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9C205" w14:textId="77777777" w:rsidR="00D91046" w:rsidRPr="00040956" w:rsidRDefault="005F3EA9" w:rsidP="005F3EA9">
      <w:pPr>
        <w:keepNext/>
        <w:pageBreakBefore/>
        <w:spacing w:after="240" w:line="240" w:lineRule="auto"/>
        <w:jc w:val="center"/>
        <w:outlineLvl w:val="0"/>
        <w:rPr>
          <w:rFonts w:ascii="Book Antiqua" w:eastAsia="Times New Roman" w:hAnsi="Book Antiqua" w:cs="Times New Roman"/>
          <w:b/>
          <w:bCs/>
          <w:kern w:val="28"/>
          <w:sz w:val="24"/>
          <w:szCs w:val="24"/>
          <w:lang w:eastAsia="ru-RU"/>
        </w:rPr>
      </w:pPr>
      <w:r w:rsidRPr="00040956">
        <w:rPr>
          <w:rFonts w:ascii="Book Antiqua" w:eastAsia="Times New Roman" w:hAnsi="Book Antiqua" w:cs="Times New Roman"/>
          <w:b/>
          <w:bCs/>
          <w:kern w:val="28"/>
          <w:sz w:val="24"/>
          <w:szCs w:val="24"/>
          <w:lang w:eastAsia="ru-RU"/>
        </w:rPr>
        <w:t>Секция. СОВРЕМЕННОЕ УПРАВЛЕНИЕ АКТУАЛЬНЫЕ ВОПРОСЫ, ДОСТИЖЕНИЯ И ИННОВАЦИИ</w:t>
      </w:r>
    </w:p>
    <w:p w14:paraId="3C8C8904" w14:textId="77777777" w:rsidR="005F3EA9" w:rsidRPr="00040956" w:rsidRDefault="005F3EA9" w:rsidP="00CD4D83">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Современное управление: актуальные вопросы, достижения и инновации </w:t>
      </w:r>
    </w:p>
    <w:p w14:paraId="45AEDCF7" w14:textId="77777777" w:rsidR="005F3EA9" w:rsidRPr="00040956" w:rsidRDefault="005F3EA9" w:rsidP="005F3EA9">
      <w:pPr>
        <w:spacing w:before="120" w:line="240" w:lineRule="auto"/>
        <w:rPr>
          <w:color w:val="FF0000"/>
          <w:sz w:val="24"/>
          <w:szCs w:val="24"/>
          <w:lang w:val="x-none" w:eastAsia="x-none"/>
        </w:rPr>
      </w:pPr>
      <w:r w:rsidRPr="00040956">
        <w:rPr>
          <w:color w:val="000000" w:themeColor="text1"/>
          <w:sz w:val="24"/>
          <w:szCs w:val="24"/>
          <w:lang w:val="x-none" w:eastAsia="x-none"/>
        </w:rPr>
        <w:t>УДК</w:t>
      </w:r>
      <w:r w:rsidRPr="00040956">
        <w:rPr>
          <w:color w:val="FF0000"/>
          <w:sz w:val="24"/>
          <w:szCs w:val="24"/>
          <w:lang w:val="x-none" w:eastAsia="x-none"/>
        </w:rPr>
        <w:t xml:space="preserve"> </w:t>
      </w:r>
      <w:r w:rsidRPr="00040956">
        <w:rPr>
          <w:sz w:val="24"/>
          <w:szCs w:val="24"/>
        </w:rPr>
        <w:t>658.821</w:t>
      </w:r>
    </w:p>
    <w:p w14:paraId="62AEF297" w14:textId="77777777" w:rsidR="005F3EA9" w:rsidRPr="00040956" w:rsidRDefault="005F3EA9" w:rsidP="00CD4D83">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 xml:space="preserve">Управление стимулированием продвижения товаров ООО «Кока - Кола ЭйчБиСи Евразия»  на потребительский рынок </w:t>
      </w:r>
    </w:p>
    <w:p w14:paraId="3D9985E8" w14:textId="77777777" w:rsidR="005F3EA9" w:rsidRPr="00040956" w:rsidRDefault="005F3EA9" w:rsidP="00CD4D83">
      <w:pPr>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 xml:space="preserve">Беляничева Татьяна Петровна, </w:t>
      </w:r>
    </w:p>
    <w:p w14:paraId="4C4847DB" w14:textId="77777777" w:rsidR="005F3EA9" w:rsidRPr="00040956" w:rsidRDefault="005F3EA9" w:rsidP="005F3EA9">
      <w:pPr>
        <w:spacing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5611D280"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42CDF71A"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6E52776B" w14:textId="77777777" w:rsidR="005F3EA9" w:rsidRPr="00CB6F1A"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val="en-US" w:eastAsia="x-none"/>
        </w:rPr>
        <w:t>tatyana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belyanicheva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com</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+79084477678</w:t>
      </w:r>
    </w:p>
    <w:p w14:paraId="0594C7C0" w14:textId="77777777" w:rsidR="005F3EA9" w:rsidRPr="00040956"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7A5A557A"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Большинство компаний сталкиваются с многочисленными проблемами, связанными с осуществлением рекламных мероприятий в своем сегменте. Без надлежащего обзора и рекламных инструментов у организации нет возможности улучшить рекламную деятельность. Потребительское стимулирование сбыта – это элемент маркетинга, который используется, чтобы побудить клиентов к приобретению продукта.</w:t>
      </w:r>
    </w:p>
    <w:p w14:paraId="33742E99" w14:textId="77777777" w:rsidR="005F3EA9" w:rsidRPr="00040956" w:rsidRDefault="005F3EA9" w:rsidP="00CD4D83">
      <w:pPr>
        <w:spacing w:after="0" w:line="240" w:lineRule="auto"/>
        <w:ind w:firstLine="709"/>
        <w:rPr>
          <w:rFonts w:ascii="Times New Roman" w:eastAsia="Times New Roman" w:hAnsi="Times New Roman" w:cs="Times New Roman"/>
          <w:i/>
          <w:sz w:val="24"/>
          <w:szCs w:val="24"/>
          <w:lang w:eastAsia="x-none"/>
        </w:rPr>
      </w:pPr>
      <w:r w:rsidRPr="00040956">
        <w:rPr>
          <w:rFonts w:ascii="Times New Roman" w:eastAsia="Calibri" w:hAnsi="Times New Roman" w:cs="Times New Roman"/>
          <w:b/>
          <w:i/>
          <w:sz w:val="24"/>
          <w:szCs w:val="24"/>
        </w:rPr>
        <w:t>Ключевые слова и словосочетания:</w:t>
      </w:r>
      <w:r w:rsidRPr="00040956">
        <w:rPr>
          <w:sz w:val="24"/>
          <w:szCs w:val="24"/>
          <w:lang w:val="x-none" w:eastAsia="x-none"/>
        </w:rPr>
        <w:t xml:space="preserve"> </w:t>
      </w:r>
      <w:r w:rsidRPr="00040956">
        <w:rPr>
          <w:rFonts w:ascii="Times New Roman" w:eastAsia="Times New Roman" w:hAnsi="Times New Roman" w:cs="Times New Roman"/>
          <w:i/>
          <w:sz w:val="24"/>
          <w:szCs w:val="24"/>
          <w:lang w:eastAsia="x-none"/>
        </w:rPr>
        <w:t>стимулирование, комплекс продвижения, сбыт, маркетинг, продажи.</w:t>
      </w:r>
    </w:p>
    <w:p w14:paraId="1D5E3F65" w14:textId="77777777" w:rsidR="005F3EA9" w:rsidRPr="00040956" w:rsidRDefault="005F3EA9" w:rsidP="00CD4D83">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t>Managing the stimulation of goods promotion the Open Company «Coca-Cola of EjchBiSi Eurasia» in the consumer market</w:t>
      </w:r>
    </w:p>
    <w:p w14:paraId="3B65A5D1"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 xml:space="preserve">Most companies face numerous challenges associated with executing promotional activities in their section. Without proper visibility and promotional tracking tools, organisations no opportunity to improve promotional performance. Consumer sales promotion is a marketing element that is used to entice customers to purchase a product. </w:t>
      </w:r>
    </w:p>
    <w:p w14:paraId="6F5F821E" w14:textId="77777777" w:rsidR="005F3EA9" w:rsidRPr="00040956" w:rsidRDefault="005F3EA9" w:rsidP="0074770E">
      <w:pPr>
        <w:spacing w:after="0" w:line="240" w:lineRule="auto"/>
        <w:ind w:firstLine="709"/>
        <w:rPr>
          <w:rFonts w:ascii="Times New Roman" w:eastAsia="Times New Roman" w:hAnsi="Times New Roman" w:cs="Times New Roman"/>
          <w:i/>
          <w:sz w:val="24"/>
          <w:szCs w:val="24"/>
          <w:lang w:val="en-US" w:eastAsia="x-none"/>
        </w:rPr>
      </w:pPr>
      <w:r w:rsidRPr="00040956">
        <w:rPr>
          <w:rFonts w:ascii="Times New Roman" w:eastAsia="Calibri" w:hAnsi="Times New Roman" w:cs="Times New Roman"/>
          <w:b/>
          <w:i/>
          <w:sz w:val="24"/>
          <w:szCs w:val="24"/>
          <w:lang w:val="en-US"/>
        </w:rPr>
        <w:t>Keywords:</w:t>
      </w:r>
      <w:r w:rsidRPr="00040956">
        <w:rPr>
          <w:sz w:val="24"/>
          <w:szCs w:val="24"/>
          <w:lang w:val="en-US" w:eastAsia="x-none"/>
        </w:rPr>
        <w:t xml:space="preserve"> </w:t>
      </w:r>
      <w:r w:rsidRPr="00040956">
        <w:rPr>
          <w:rFonts w:ascii="Times New Roman" w:eastAsia="Times New Roman" w:hAnsi="Times New Roman" w:cs="Times New Roman"/>
          <w:i/>
          <w:sz w:val="24"/>
          <w:szCs w:val="24"/>
          <w:lang w:val="en-US" w:eastAsia="x-none"/>
        </w:rPr>
        <w:t>stimulation, promotion complex, sale, marketing, sales.</w:t>
      </w:r>
    </w:p>
    <w:p w14:paraId="672A6659" w14:textId="77777777" w:rsidR="0074770E" w:rsidRPr="00040956" w:rsidRDefault="0074770E" w:rsidP="0074770E">
      <w:pPr>
        <w:spacing w:after="0" w:line="240" w:lineRule="auto"/>
        <w:ind w:firstLine="709"/>
        <w:rPr>
          <w:sz w:val="24"/>
          <w:szCs w:val="24"/>
          <w:lang w:val="en-US" w:eastAsia="x-none"/>
        </w:rPr>
      </w:pPr>
    </w:p>
    <w:p w14:paraId="73CA07B4"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продвижения товаров как форма сбыта представляет комплекс маркетинговых действий, которые направлены на стимулирование роста продаж. Эта форма продвижения координирует мероприятия, нацеленные на оказание дополнительного стимулирующего воздействия на потребителя. </w:t>
      </w:r>
    </w:p>
    <w:p w14:paraId="46C76EC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Предприятию, перед тем как организовывать процесс производства, нужно знать: какую продукцию, где, в каком объеме и по каким минимальным ценам нужно продать. Для этой потребности необходимо изучить рыночный спрос на продукцию, рынки сбыта, сделать анализ конкурирующих предприятий, возможных потребителей. От правильной организации всего стимулирующего процесса зависит финансовая устойчивость предприятия. </w:t>
      </w:r>
    </w:p>
    <w:p w14:paraId="1B58C6B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 это определение организацией ключевых путей развития, постановка четкой цели и выбор способов ее достижения. Стимулирование продвижения товара – одна из главных стратегий компании, создающая отраслевые позиции и обеспечивающая внутреннюю согласованность ее политики, которая нацелена на достижение этих позиций. </w:t>
      </w:r>
    </w:p>
    <w:p w14:paraId="12CC72E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Можно выделить три современных направления стимулирования продвижения товаров (Рис.1).:</w:t>
      </w:r>
    </w:p>
    <w:p w14:paraId="07C4AE5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нацеленность на конечного потребителя;</w:t>
      </w:r>
    </w:p>
    <w:p w14:paraId="31215153"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поощрение персонала;</w:t>
      </w:r>
    </w:p>
    <w:p w14:paraId="49CA9A1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стимулирование организаций оптовой и розничной торговли.</w:t>
      </w:r>
    </w:p>
    <w:p w14:paraId="2149735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В связи с тенденцией в методах стимуляции отражаются те или иные особенности дуальности. Например, наличие стимулов для конечного покупателя ускоряет приобретение; наличие стимулов для персонала - дает рост продаж. Все это и составляет процесс продвижения товаров на потребительский рынок, содержание которого можно определить следующим образом:</w:t>
      </w:r>
    </w:p>
    <w:p w14:paraId="31A6C05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исследование возможностей региона: получение информации в целом; система маркетинговых исследований; изучение конкурентных рынков; анализ потребностей сегмента; оценка емкости рынка приграничных территорий;</w:t>
      </w:r>
    </w:p>
    <w:p w14:paraId="7E58113F"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lastRenderedPageBreak/>
        <w:t xml:space="preserve">    - выбор рынков реализации товара: выбор рынков для сбыта; определение стратегий действия на рынках региона; </w:t>
      </w:r>
    </w:p>
    <w:p w14:paraId="15A2A49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организация производства товаров в соответствии с потребностями целевых рынков; проведение ценовой политики; налаживание системы товародвижения; организация системы формирования спроса и стимулирования сбыта;</w:t>
      </w:r>
    </w:p>
    <w:p w14:paraId="1C18D106"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контроль за функционированием комплекса регионального маркетинга: стратегическое и оперативное планирование.</w:t>
      </w:r>
    </w:p>
    <w:p w14:paraId="0A37501D"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86C2FF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59264" behindDoc="0" locked="0" layoutInCell="1" allowOverlap="1" wp14:anchorId="585171C7" wp14:editId="4786B6BC">
                <wp:simplePos x="0" y="0"/>
                <wp:positionH relativeFrom="column">
                  <wp:posOffset>1076325</wp:posOffset>
                </wp:positionH>
                <wp:positionV relativeFrom="paragraph">
                  <wp:posOffset>137160</wp:posOffset>
                </wp:positionV>
                <wp:extent cx="3881120" cy="297815"/>
                <wp:effectExtent l="0" t="0" r="24130" b="2603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2EF07E73"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5171C7" id="Прямоугольник 2" o:spid="_x0000_s1026" style="position:absolute;left:0;text-align:left;margin-left:84.75pt;margin-top:10.8pt;width:305.6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" fillcolor="white [3201]" strokecolor="black [3200]" strokeweight="2pt">
                <v:path arrowok="t"/>
                <v:textbox>
                  <w:txbxContent>
                    <w:p w14:paraId="2EF07E73"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v:textbox>
              </v:rect>
            </w:pict>
          </mc:Fallback>
        </mc:AlternateContent>
      </w:r>
    </w:p>
    <w:p w14:paraId="5DAB6C7B"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9ADFD6E"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5408" behindDoc="0" locked="0" layoutInCell="1" allowOverlap="1" wp14:anchorId="6F5DF479" wp14:editId="0278B7A1">
                <wp:simplePos x="0" y="0"/>
                <wp:positionH relativeFrom="column">
                  <wp:posOffset>4841875</wp:posOffset>
                </wp:positionH>
                <wp:positionV relativeFrom="paragraph">
                  <wp:posOffset>87630</wp:posOffset>
                </wp:positionV>
                <wp:extent cx="159385" cy="255905"/>
                <wp:effectExtent l="19050" t="0" r="12065" b="29845"/>
                <wp:wrapNone/>
                <wp:docPr id="8" name="Стрелка вниз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txbx>
                        <w:txbxContent>
                          <w:p w14:paraId="02EB378F" w14:textId="77777777" w:rsidR="009A017F" w:rsidRDefault="009A017F" w:rsidP="005F3EA9">
                            <w:pPr>
                              <w:jc w:val="center"/>
                            </w:pPr>
                            <w:r>
                              <w:softHyphen/>
                            </w: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5DF47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 o:spid="_x0000_s1027" type="#_x0000_t67" style="position:absolute;left:0;text-align:left;margin-left:381.25pt;margin-top:6.9pt;width:12.55pt;height:2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" adj="14873" fillcolor="white [3201]" strokecolor="black [3200]" strokeweight="2pt">
                <v:path arrowok="t"/>
                <v:textbox>
                  <w:txbxContent>
                    <w:p w14:paraId="02EB378F" w14:textId="77777777" w:rsidR="009A017F" w:rsidRDefault="009A017F" w:rsidP="005F3EA9">
                      <w:pPr>
                        <w:jc w:val="center"/>
                      </w:pPr>
                      <w:r>
                        <w:softHyphen/>
                      </w:r>
                      <w:r>
                        <w:softHyphen/>
                      </w:r>
                    </w:p>
                  </w:txbxContent>
                </v:textbox>
              </v:shape>
            </w:pict>
          </mc:Fallback>
        </mc:AlternateContent>
      </w:r>
      <w:r>
        <w:rPr>
          <w:noProof/>
          <w:lang w:eastAsia="ru-RU"/>
        </w:rPr>
        <mc:AlternateContent>
          <mc:Choice Requires="wps">
            <w:drawing>
              <wp:anchor distT="0" distB="0" distL="114300" distR="114300" simplePos="0" relativeHeight="251663360" behindDoc="0" locked="0" layoutInCell="1" allowOverlap="1" wp14:anchorId="6C293DBA" wp14:editId="05320927">
                <wp:simplePos x="0" y="0"/>
                <wp:positionH relativeFrom="column">
                  <wp:posOffset>2955290</wp:posOffset>
                </wp:positionH>
                <wp:positionV relativeFrom="paragraph">
                  <wp:posOffset>83185</wp:posOffset>
                </wp:positionV>
                <wp:extent cx="159385" cy="278765"/>
                <wp:effectExtent l="19050" t="0" r="12065" b="45085"/>
                <wp:wrapNone/>
                <wp:docPr id="6" name="Стрелка вниз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7876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3D25EF" id="Стрелка вниз 6" o:spid="_x0000_s1026" type="#_x0000_t67" style="position:absolute;margin-left:232.7pt;margin-top:6.55pt;width:12.55pt;height:2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" adj="15425" fillcolor="white [3201]" strokecolor="black [3200]" strokeweight="2pt">
                <v:path arrowok="t"/>
              </v:shape>
            </w:pict>
          </mc:Fallback>
        </mc:AlternateContent>
      </w:r>
      <w:r>
        <w:rPr>
          <w:noProof/>
          <w:lang w:eastAsia="ru-RU"/>
        </w:rPr>
        <mc:AlternateContent>
          <mc:Choice Requires="wps">
            <w:drawing>
              <wp:anchor distT="0" distB="0" distL="114300" distR="114300" simplePos="0" relativeHeight="251664384" behindDoc="0" locked="0" layoutInCell="1" allowOverlap="1" wp14:anchorId="6B95DBE1" wp14:editId="6F214836">
                <wp:simplePos x="0" y="0"/>
                <wp:positionH relativeFrom="column">
                  <wp:posOffset>1033145</wp:posOffset>
                </wp:positionH>
                <wp:positionV relativeFrom="paragraph">
                  <wp:posOffset>81280</wp:posOffset>
                </wp:positionV>
                <wp:extent cx="159385" cy="255905"/>
                <wp:effectExtent l="19050" t="0" r="12065" b="29845"/>
                <wp:wrapNone/>
                <wp:docPr id="7" name="Стрелка вниз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4BCFE6A" id="Стрелка вниз 7" o:spid="_x0000_s1026" type="#_x0000_t67" style="position:absolute;margin-left:81.35pt;margin-top:6.4pt;width:12.55pt;height:2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" adj="14873" fillcolor="white [3201]" strokecolor="black [3200]" strokeweight="2pt">
                <v:path arrowok="t"/>
              </v:shape>
            </w:pict>
          </mc:Fallback>
        </mc:AlternateContent>
      </w:r>
    </w:p>
    <w:p w14:paraId="35EDF73E" w14:textId="129AF5EE" w:rsidR="005F3EA9" w:rsidRDefault="00E02D93"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0288" behindDoc="0" locked="0" layoutInCell="1" allowOverlap="1" wp14:anchorId="0BA1C77D" wp14:editId="38A0CDB2">
                <wp:simplePos x="0" y="0"/>
                <wp:positionH relativeFrom="margin">
                  <wp:posOffset>-200025</wp:posOffset>
                </wp:positionH>
                <wp:positionV relativeFrom="paragraph">
                  <wp:posOffset>117475</wp:posOffset>
                </wp:positionV>
                <wp:extent cx="1892300" cy="765810"/>
                <wp:effectExtent l="0" t="0" r="12700" b="15240"/>
                <wp:wrapNone/>
                <wp:docPr id="3"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765810"/>
                        </a:xfrm>
                        <a:prstGeom prst="roundRect">
                          <a:avLst/>
                        </a:prstGeom>
                      </wps:spPr>
                      <wps:style>
                        <a:lnRef idx="2">
                          <a:schemeClr val="dk1"/>
                        </a:lnRef>
                        <a:fillRef idx="1">
                          <a:schemeClr val="lt1"/>
                        </a:fillRef>
                        <a:effectRef idx="0">
                          <a:schemeClr val="dk1"/>
                        </a:effectRef>
                        <a:fontRef idx="minor">
                          <a:schemeClr val="dk1"/>
                        </a:fontRef>
                      </wps:style>
                      <wps:txbx>
                        <w:txbxContent>
                          <w:p w14:paraId="73390D20"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1C77D" id="Скругленный прямоугольник 3" o:spid="_x0000_s1028" style="position:absolute;left:0;text-align:left;margin-left:-15.75pt;margin-top:9.25pt;width:149pt;height:6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" fillcolor="white [3201]" strokecolor="black [3200]" strokeweight="2pt">
                <v:path arrowok="t"/>
                <v:textbox>
                  <w:txbxContent>
                    <w:p w14:paraId="73390D20"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v:textbox>
                <w10:wrap anchorx="margin"/>
              </v:roundrect>
            </w:pict>
          </mc:Fallback>
        </mc:AlternateContent>
      </w:r>
    </w:p>
    <w:p w14:paraId="517B3A89" w14:textId="3F03DF51"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1312" behindDoc="0" locked="0" layoutInCell="1" allowOverlap="1" wp14:anchorId="33A03FDA" wp14:editId="25BE53F5">
                <wp:simplePos x="0" y="0"/>
                <wp:positionH relativeFrom="margin">
                  <wp:posOffset>2182495</wp:posOffset>
                </wp:positionH>
                <wp:positionV relativeFrom="paragraph">
                  <wp:posOffset>10795</wp:posOffset>
                </wp:positionV>
                <wp:extent cx="1849755" cy="733425"/>
                <wp:effectExtent l="0" t="0" r="17145" b="28575"/>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33425"/>
                        </a:xfrm>
                        <a:prstGeom prst="roundRect">
                          <a:avLst/>
                        </a:prstGeom>
                      </wps:spPr>
                      <wps:style>
                        <a:lnRef idx="2">
                          <a:schemeClr val="dk1"/>
                        </a:lnRef>
                        <a:fillRef idx="1">
                          <a:schemeClr val="lt1"/>
                        </a:fillRef>
                        <a:effectRef idx="0">
                          <a:schemeClr val="dk1"/>
                        </a:effectRef>
                        <a:fontRef idx="minor">
                          <a:schemeClr val="dk1"/>
                        </a:fontRef>
                      </wps:style>
                      <wps:txbx>
                        <w:txbxContent>
                          <w:p w14:paraId="045464CF" w14:textId="77777777" w:rsidR="009A017F" w:rsidRPr="00D962C1" w:rsidRDefault="009A017F"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03FDA" id="Скругленный прямоугольник 4" o:spid="_x0000_s1029" style="position:absolute;left:0;text-align:left;margin-left:171.85pt;margin-top:.85pt;width:145.65pt;height:5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" fillcolor="white [3201]" strokecolor="black [3200]" strokeweight="2pt">
                <v:path arrowok="t"/>
                <v:textbox>
                  <w:txbxContent>
                    <w:p w14:paraId="045464CF" w14:textId="77777777" w:rsidR="009A017F" w:rsidRPr="00D962C1" w:rsidRDefault="009A017F"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v:textbox>
                <w10:wrap anchorx="margin"/>
              </v:roundrect>
            </w:pict>
          </mc:Fallback>
        </mc:AlternateContent>
      </w:r>
      <w:r>
        <w:rPr>
          <w:noProof/>
          <w:lang w:eastAsia="ru-RU"/>
        </w:rPr>
        <mc:AlternateContent>
          <mc:Choice Requires="wps">
            <w:drawing>
              <wp:anchor distT="0" distB="0" distL="114300" distR="114300" simplePos="0" relativeHeight="251662336" behindDoc="0" locked="0" layoutInCell="1" allowOverlap="1" wp14:anchorId="11A7959B" wp14:editId="6523063E">
                <wp:simplePos x="0" y="0"/>
                <wp:positionH relativeFrom="margin">
                  <wp:posOffset>4255770</wp:posOffset>
                </wp:positionH>
                <wp:positionV relativeFrom="paragraph">
                  <wp:posOffset>10795</wp:posOffset>
                </wp:positionV>
                <wp:extent cx="1849755" cy="701675"/>
                <wp:effectExtent l="0" t="0" r="17145" b="22225"/>
                <wp:wrapNone/>
                <wp:docPr id="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01675"/>
                        </a:xfrm>
                        <a:prstGeom prst="roundRect">
                          <a:avLst/>
                        </a:prstGeom>
                      </wps:spPr>
                      <wps:style>
                        <a:lnRef idx="2">
                          <a:schemeClr val="dk1"/>
                        </a:lnRef>
                        <a:fillRef idx="1">
                          <a:schemeClr val="lt1"/>
                        </a:fillRef>
                        <a:effectRef idx="0">
                          <a:schemeClr val="dk1"/>
                        </a:effectRef>
                        <a:fontRef idx="minor">
                          <a:schemeClr val="dk1"/>
                        </a:fontRef>
                      </wps:style>
                      <wps:txbx>
                        <w:txbxContent>
                          <w:p w14:paraId="2D64FF29"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A7959B" id="Скругленный прямоугольник 5" o:spid="_x0000_s1030" style="position:absolute;left:0;text-align:left;margin-left:335.1pt;margin-top:.85pt;width:145.65pt;height:5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" fillcolor="white [3201]" strokecolor="black [3200]" strokeweight="2pt">
                <v:path arrowok="t"/>
                <v:textbox>
                  <w:txbxContent>
                    <w:p w14:paraId="2D64FF29"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v:textbox>
                <w10:wrap anchorx="margin"/>
              </v:roundrect>
            </w:pict>
          </mc:Fallback>
        </mc:AlternateContent>
      </w:r>
    </w:p>
    <w:p w14:paraId="5A39BBE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41C8F396"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72A3D3EC"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212121"/>
        </w:rPr>
      </w:pPr>
    </w:p>
    <w:p w14:paraId="0D0B940D" w14:textId="77777777" w:rsidR="005F3EA9" w:rsidRDefault="005F3EA9" w:rsidP="005F3EA9">
      <w:pPr>
        <w:pStyle w:val="HTML"/>
        <w:shd w:val="clear" w:color="auto" w:fill="FFFFFF"/>
        <w:rPr>
          <w:rFonts w:ascii="inherit" w:hAnsi="inherit"/>
          <w:color w:val="212121"/>
        </w:rPr>
      </w:pPr>
    </w:p>
    <w:p w14:paraId="4D3D3553" w14:textId="77777777" w:rsidR="005F3EA9" w:rsidRPr="00D962C1" w:rsidRDefault="005F3EA9" w:rsidP="00D962C1">
      <w:pPr>
        <w:spacing w:after="0"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Рис.1.Пути стимулирования сбыта</w:t>
      </w:r>
    </w:p>
    <w:p w14:paraId="0E27B00A" w14:textId="77777777" w:rsidR="005F3EA9" w:rsidRDefault="005F3EA9" w:rsidP="005F3EA9">
      <w:pPr>
        <w:pStyle w:val="HTML"/>
        <w:shd w:val="clear" w:color="auto" w:fill="FFFFFF"/>
        <w:rPr>
          <w:rFonts w:ascii="inherit" w:hAnsi="inherit"/>
          <w:color w:val="212121"/>
        </w:rPr>
      </w:pPr>
    </w:p>
    <w:p w14:paraId="01BEF12F" w14:textId="77777777" w:rsidR="005F3EA9" w:rsidRPr="00040956" w:rsidRDefault="005F3EA9" w:rsidP="005F3EA9">
      <w:pPr>
        <w:pStyle w:val="HTML"/>
        <w:shd w:val="clear" w:color="auto" w:fill="FFFFFF"/>
        <w:ind w:firstLine="709"/>
        <w:jc w:val="both"/>
        <w:rPr>
          <w:rFonts w:ascii="Times New Roman" w:hAnsi="Times New Roman" w:cs="Times New Roman"/>
          <w:sz w:val="24"/>
          <w:szCs w:val="24"/>
        </w:rPr>
      </w:pPr>
      <w:r w:rsidRPr="00040956">
        <w:rPr>
          <w:rFonts w:ascii="Times New Roman" w:hAnsi="Times New Roman" w:cs="Times New Roman"/>
          <w:sz w:val="24"/>
          <w:szCs w:val="24"/>
        </w:rPr>
        <w:t>Наличие планирования и проведения мероприятий в соответствии с стимулами реализуется со значительным систематическим аспектом, если задействована вся цепочка движения продукта от производителя до конечного потребителя. Выбор средств стимулирования зависит от поставленных целей (Рис.2).</w:t>
      </w:r>
    </w:p>
    <w:p w14:paraId="646F1E3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6432" behindDoc="0" locked="0" layoutInCell="1" allowOverlap="1" wp14:anchorId="09CF9B3D" wp14:editId="7C8317CC">
                <wp:simplePos x="0" y="0"/>
                <wp:positionH relativeFrom="column">
                  <wp:posOffset>1194435</wp:posOffset>
                </wp:positionH>
                <wp:positionV relativeFrom="paragraph">
                  <wp:posOffset>120015</wp:posOffset>
                </wp:positionV>
                <wp:extent cx="3881120" cy="295275"/>
                <wp:effectExtent l="0" t="0" r="24130" b="2857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5275"/>
                        </a:xfrm>
                        <a:prstGeom prst="rect">
                          <a:avLst/>
                        </a:prstGeom>
                      </wps:spPr>
                      <wps:style>
                        <a:lnRef idx="2">
                          <a:schemeClr val="dk1"/>
                        </a:lnRef>
                        <a:fillRef idx="1">
                          <a:schemeClr val="lt1"/>
                        </a:fillRef>
                        <a:effectRef idx="0">
                          <a:schemeClr val="dk1"/>
                        </a:effectRef>
                        <a:fontRef idx="minor">
                          <a:schemeClr val="dk1"/>
                        </a:fontRef>
                      </wps:style>
                      <wps:txbx>
                        <w:txbxContent>
                          <w:p w14:paraId="50F1CA75"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9CF9B3D" id="Прямоугольник 10" o:spid="_x0000_s1031" style="position:absolute;left:0;text-align:left;margin-left:94.05pt;margin-top:9.45pt;width:305.6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" fillcolor="white [3201]" strokecolor="black [3200]" strokeweight="2pt">
                <v:path arrowok="t"/>
                <v:textbox>
                  <w:txbxContent>
                    <w:p w14:paraId="50F1CA75"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v:textbox>
              </v:rect>
            </w:pict>
          </mc:Fallback>
        </mc:AlternateContent>
      </w:r>
    </w:p>
    <w:p w14:paraId="60061E4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33F7347"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6672" behindDoc="0" locked="0" layoutInCell="1" allowOverlap="1" wp14:anchorId="2A3F4CA3" wp14:editId="596BDBB6">
                <wp:simplePos x="0" y="0"/>
                <wp:positionH relativeFrom="column">
                  <wp:posOffset>4879340</wp:posOffset>
                </wp:positionH>
                <wp:positionV relativeFrom="paragraph">
                  <wp:posOffset>68580</wp:posOffset>
                </wp:positionV>
                <wp:extent cx="201930" cy="234315"/>
                <wp:effectExtent l="19050" t="0" r="26670" b="32385"/>
                <wp:wrapNone/>
                <wp:docPr id="24" name="Стрелка вниз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F9BFF0" id="Стрелка вниз 24" o:spid="_x0000_s1026" type="#_x0000_t67" style="position:absolute;margin-left:384.2pt;margin-top:5.4pt;width:15.9pt;height:18.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" adj="12293" fillcolor="white [3201]" strokecolor="black [3200]" strokeweight="2pt">
                <v:path arrowok="t"/>
              </v:shape>
            </w:pict>
          </mc:Fallback>
        </mc:AlternateContent>
      </w:r>
      <w:r>
        <w:rPr>
          <w:noProof/>
        </w:rPr>
        <mc:AlternateContent>
          <mc:Choice Requires="wps">
            <w:drawing>
              <wp:anchor distT="0" distB="0" distL="114300" distR="114300" simplePos="0" relativeHeight="251675648" behindDoc="0" locked="0" layoutInCell="1" allowOverlap="1" wp14:anchorId="19D8AE6F" wp14:editId="28A89F95">
                <wp:simplePos x="0" y="0"/>
                <wp:positionH relativeFrom="column">
                  <wp:posOffset>1193165</wp:posOffset>
                </wp:positionH>
                <wp:positionV relativeFrom="paragraph">
                  <wp:posOffset>66040</wp:posOffset>
                </wp:positionV>
                <wp:extent cx="201930" cy="234315"/>
                <wp:effectExtent l="19050" t="0" r="26670" b="32385"/>
                <wp:wrapNone/>
                <wp:docPr id="23" name="Стрелка вниз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C4F6BC" id="Стрелка вниз 23" o:spid="_x0000_s1026" type="#_x0000_t67" style="position:absolute;margin-left:93.95pt;margin-top:5.2pt;width:1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" adj="12293" fillcolor="white [3201]" strokecolor="black [3200]" strokeweight="2pt">
                <v:path arrowok="t"/>
              </v:shape>
            </w:pict>
          </mc:Fallback>
        </mc:AlternateContent>
      </w:r>
    </w:p>
    <w:p w14:paraId="7D77BEE3"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8480" behindDoc="0" locked="0" layoutInCell="1" allowOverlap="1" wp14:anchorId="00C6680C" wp14:editId="56923BEC">
                <wp:simplePos x="0" y="0"/>
                <wp:positionH relativeFrom="column">
                  <wp:posOffset>3700145</wp:posOffset>
                </wp:positionH>
                <wp:positionV relativeFrom="paragraph">
                  <wp:posOffset>121285</wp:posOffset>
                </wp:positionV>
                <wp:extent cx="2317750" cy="297815"/>
                <wp:effectExtent l="0" t="0" r="25400" b="2603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30998455"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Стратегические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C6680C" id="Прямоугольник 12" o:spid="_x0000_s1032" style="position:absolute;left:0;text-align:left;margin-left:291.35pt;margin-top:9.55pt;width:182.5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" fillcolor="white [3201]" strokecolor="black [3200]" strokeweight="2pt">
                <v:path arrowok="t"/>
                <v:textbox>
                  <w:txbxContent>
                    <w:p w14:paraId="30998455"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Стратегические</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311A2FA" wp14:editId="16A638C0">
                <wp:simplePos x="0" y="0"/>
                <wp:positionH relativeFrom="column">
                  <wp:posOffset>3175</wp:posOffset>
                </wp:positionH>
                <wp:positionV relativeFrom="paragraph">
                  <wp:posOffset>125730</wp:posOffset>
                </wp:positionV>
                <wp:extent cx="2317750" cy="297815"/>
                <wp:effectExtent l="0" t="0" r="25400" b="2603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57FD2BA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Тактические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11A2FA" id="Прямоугольник 11" o:spid="_x0000_s1033" style="position:absolute;left:0;text-align:left;margin-left:.25pt;margin-top:9.9pt;width:182.5pt;height:2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" fillcolor="white [3201]" strokecolor="black [3200]" strokeweight="2pt">
                <v:path arrowok="t"/>
                <v:textbox>
                  <w:txbxContent>
                    <w:p w14:paraId="57FD2BA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Тактические </w:t>
                      </w:r>
                    </w:p>
                  </w:txbxContent>
                </v:textbox>
              </v:rect>
            </w:pict>
          </mc:Fallback>
        </mc:AlternateContent>
      </w:r>
    </w:p>
    <w:p w14:paraId="44EAFD9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594D31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299" distR="114299" simplePos="0" relativeHeight="251680768" behindDoc="0" locked="0" layoutInCell="1" allowOverlap="1" wp14:anchorId="1A15FF07" wp14:editId="58E5620B">
                <wp:simplePos x="0" y="0"/>
                <wp:positionH relativeFrom="column">
                  <wp:posOffset>4999989</wp:posOffset>
                </wp:positionH>
                <wp:positionV relativeFrom="paragraph">
                  <wp:posOffset>73025</wp:posOffset>
                </wp:positionV>
                <wp:extent cx="0" cy="159385"/>
                <wp:effectExtent l="76200" t="0" r="57150" b="5016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93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57C402" id="_x0000_t32" coordsize="21600,21600" o:spt="32" o:oned="t" path="m,l21600,21600e" filled="f">
                <v:path arrowok="t" fillok="f" o:connecttype="none"/>
                <o:lock v:ext="edit" shapetype="t"/>
              </v:shapetype>
              <v:shape id="Прямая со стрелкой 29" o:spid="_x0000_s1026" type="#_x0000_t32" style="position:absolute;margin-left:393.7pt;margin-top:5.75pt;width:0;height:12.5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" strokecolor="black [3040]">
                <v:stroke endarrow="block"/>
                <o:lock v:ext="edit" shapetype="f"/>
              </v:shape>
            </w:pict>
          </mc:Fallback>
        </mc:AlternateContent>
      </w:r>
      <w:r>
        <w:rPr>
          <w:noProof/>
        </w:rPr>
        <mc:AlternateContent>
          <mc:Choice Requires="wps">
            <w:drawing>
              <wp:anchor distT="0" distB="0" distL="114299" distR="114299" simplePos="0" relativeHeight="251679744" behindDoc="0" locked="0" layoutInCell="1" allowOverlap="1" wp14:anchorId="72EF2A2B" wp14:editId="5C319C38">
                <wp:simplePos x="0" y="0"/>
                <wp:positionH relativeFrom="column">
                  <wp:posOffset>1299844</wp:posOffset>
                </wp:positionH>
                <wp:positionV relativeFrom="paragraph">
                  <wp:posOffset>72390</wp:posOffset>
                </wp:positionV>
                <wp:extent cx="0" cy="180975"/>
                <wp:effectExtent l="76200" t="0" r="76200" b="47625"/>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DF3C7A0" id="Прямая со стрелкой 28" o:spid="_x0000_s1026" type="#_x0000_t32" style="position:absolute;margin-left:102.35pt;margin-top:5.7pt;width:0;height:14.2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" strokecolor="black [3040]">
                <v:stroke endarrow="block"/>
                <o:lock v:ext="edit" shapetype="f"/>
              </v:shape>
            </w:pict>
          </mc:Fallback>
        </mc:AlternateContent>
      </w:r>
    </w:p>
    <w:p w14:paraId="5198788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2576" behindDoc="0" locked="0" layoutInCell="1" allowOverlap="1" wp14:anchorId="18B843F1" wp14:editId="701321CE">
                <wp:simplePos x="0" y="0"/>
                <wp:positionH relativeFrom="column">
                  <wp:posOffset>3702685</wp:posOffset>
                </wp:positionH>
                <wp:positionV relativeFrom="paragraph">
                  <wp:posOffset>75565</wp:posOffset>
                </wp:positionV>
                <wp:extent cx="2317750" cy="509270"/>
                <wp:effectExtent l="0" t="0" r="25400" b="24130"/>
                <wp:wrapNone/>
                <wp:docPr id="20"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509270"/>
                        </a:xfrm>
                        <a:prstGeom prst="roundRect">
                          <a:avLst/>
                        </a:prstGeom>
                      </wps:spPr>
                      <wps:style>
                        <a:lnRef idx="2">
                          <a:schemeClr val="dk1"/>
                        </a:lnRef>
                        <a:fillRef idx="1">
                          <a:schemeClr val="lt1"/>
                        </a:fillRef>
                        <a:effectRef idx="0">
                          <a:schemeClr val="dk1"/>
                        </a:effectRef>
                        <a:fontRef idx="minor">
                          <a:schemeClr val="dk1"/>
                        </a:fontRef>
                      </wps:style>
                      <wps:txbx>
                        <w:txbxContent>
                          <w:p w14:paraId="199CF151"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9A017F" w:rsidRDefault="009A017F" w:rsidP="005F3EA9">
                            <w:r>
                              <w:t xml:space="preserve"> компании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8B843F1" id="Скругленный прямоугольник 20" o:spid="_x0000_s1034" style="position:absolute;left:0;text-align:left;margin-left:291.55pt;margin-top:5.95pt;width:182.5pt;height:4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" fillcolor="white [3201]" strokecolor="black [3200]" strokeweight="2pt">
                <v:path arrowok="t"/>
                <v:textbox>
                  <w:txbxContent>
                    <w:p w14:paraId="199CF151"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9A017F" w:rsidRDefault="009A017F" w:rsidP="005F3EA9">
                      <w:r>
                        <w:t xml:space="preserve"> компании</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2904D0F3" wp14:editId="38D0D085">
                <wp:simplePos x="0" y="0"/>
                <wp:positionH relativeFrom="column">
                  <wp:posOffset>3175</wp:posOffset>
                </wp:positionH>
                <wp:positionV relativeFrom="paragraph">
                  <wp:posOffset>67945</wp:posOffset>
                </wp:positionV>
                <wp:extent cx="2317750" cy="499745"/>
                <wp:effectExtent l="0" t="0" r="25400" b="14605"/>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99745"/>
                        </a:xfrm>
                        <a:prstGeom prst="roundRect">
                          <a:avLst/>
                        </a:prstGeom>
                      </wps:spPr>
                      <wps:style>
                        <a:lnRef idx="2">
                          <a:schemeClr val="dk1"/>
                        </a:lnRef>
                        <a:fillRef idx="1">
                          <a:schemeClr val="lt1"/>
                        </a:fillRef>
                        <a:effectRef idx="0">
                          <a:schemeClr val="dk1"/>
                        </a:effectRef>
                        <a:fontRef idx="minor">
                          <a:schemeClr val="dk1"/>
                        </a:fontRef>
                      </wps:style>
                      <wps:txbx>
                        <w:txbxContent>
                          <w:p w14:paraId="303AE84B"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904D0F3" id="Скругленный прямоугольник 13" o:spid="_x0000_s1035" style="position:absolute;left:0;text-align:left;margin-left:.25pt;margin-top:5.35pt;width:182.5pt;height:3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" fillcolor="white [3201]" strokecolor="black [3200]" strokeweight="2pt">
                <v:path arrowok="t"/>
                <v:textbox>
                  <w:txbxContent>
                    <w:p w14:paraId="303AE84B"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v:textbox>
              </v:roundrect>
            </w:pict>
          </mc:Fallback>
        </mc:AlternateContent>
      </w:r>
    </w:p>
    <w:p w14:paraId="737819F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8720" behindDoc="0" locked="0" layoutInCell="1" allowOverlap="1" wp14:anchorId="499363AD" wp14:editId="3663C674">
                <wp:simplePos x="0" y="0"/>
                <wp:positionH relativeFrom="column">
                  <wp:posOffset>3521710</wp:posOffset>
                </wp:positionH>
                <wp:positionV relativeFrom="paragraph">
                  <wp:posOffset>85725</wp:posOffset>
                </wp:positionV>
                <wp:extent cx="180975" cy="1562100"/>
                <wp:effectExtent l="0" t="0" r="28575" b="19050"/>
                <wp:wrapNone/>
                <wp:docPr id="27" name="Левая фигурная скобка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5621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9D94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27" o:spid="_x0000_s1026" type="#_x0000_t87" style="position:absolute;margin-left:277.3pt;margin-top:6.75pt;width:14.25pt;height:1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" adj="209" strokecolor="black [3040]"/>
            </w:pict>
          </mc:Fallback>
        </mc:AlternateContent>
      </w:r>
      <w:r>
        <w:rPr>
          <w:noProof/>
        </w:rPr>
        <mc:AlternateContent>
          <mc:Choice Requires="wps">
            <w:drawing>
              <wp:anchor distT="0" distB="0" distL="114300" distR="114300" simplePos="0" relativeHeight="251677696" behindDoc="0" locked="0" layoutInCell="1" allowOverlap="1" wp14:anchorId="2CC12B7B" wp14:editId="09ADD146">
                <wp:simplePos x="0" y="0"/>
                <wp:positionH relativeFrom="column">
                  <wp:posOffset>2322830</wp:posOffset>
                </wp:positionH>
                <wp:positionV relativeFrom="paragraph">
                  <wp:posOffset>51435</wp:posOffset>
                </wp:positionV>
                <wp:extent cx="180340" cy="1625600"/>
                <wp:effectExtent l="0" t="0" r="10160" b="12700"/>
                <wp:wrapNone/>
                <wp:docPr id="26" name="Правая фигурная скобка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340" cy="16256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805D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6" o:spid="_x0000_s1026" type="#_x0000_t88" style="position:absolute;margin-left:182.9pt;margin-top:4.05pt;width:14.2pt;height:1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" adj="200" strokecolor="black [3040]"/>
            </w:pict>
          </mc:Fallback>
        </mc:AlternateContent>
      </w:r>
    </w:p>
    <w:p w14:paraId="4B94D5A5"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DEEC669"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832615F"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0528" behindDoc="0" locked="0" layoutInCell="1" allowOverlap="1" wp14:anchorId="3391D5BE" wp14:editId="7CC1B7E8">
                <wp:simplePos x="0" y="0"/>
                <wp:positionH relativeFrom="column">
                  <wp:posOffset>2540</wp:posOffset>
                </wp:positionH>
                <wp:positionV relativeFrom="paragraph">
                  <wp:posOffset>100965</wp:posOffset>
                </wp:positionV>
                <wp:extent cx="2317750" cy="457200"/>
                <wp:effectExtent l="0" t="0" r="25400" b="19050"/>
                <wp:wrapNone/>
                <wp:docPr id="14" name="Скругленный 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0F68D7E3"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391D5BE" id="Скругленный прямоугольник 14" o:spid="_x0000_s1036" style="position:absolute;left:0;text-align:left;margin-left:.2pt;margin-top:7.95pt;width:182.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" fillcolor="white [3201]" strokecolor="black [3200]" strokeweight="2pt">
                <v:path arrowok="t"/>
                <v:textbox>
                  <w:txbxContent>
                    <w:p w14:paraId="0F68D7E3"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EB92FFA" wp14:editId="1172447E">
                <wp:simplePos x="0" y="0"/>
                <wp:positionH relativeFrom="column">
                  <wp:posOffset>3702685</wp:posOffset>
                </wp:positionH>
                <wp:positionV relativeFrom="paragraph">
                  <wp:posOffset>100965</wp:posOffset>
                </wp:positionV>
                <wp:extent cx="2317750" cy="457200"/>
                <wp:effectExtent l="0" t="0" r="25400" b="19050"/>
                <wp:wrapNone/>
                <wp:docPr id="2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6C631F0A"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EB92FFA" id="Скругленный прямоугольник 21" o:spid="_x0000_s1037" style="position:absolute;left:0;text-align:left;margin-left:291.55pt;margin-top:7.95pt;width:182.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" fillcolor="white [3201]" strokecolor="black [3200]" strokeweight="2pt">
                <v:path arrowok="t"/>
                <v:textbox>
                  <w:txbxContent>
                    <w:p w14:paraId="6C631F0A"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v:textbox>
              </v:roundrect>
            </w:pict>
          </mc:Fallback>
        </mc:AlternateContent>
      </w:r>
    </w:p>
    <w:p w14:paraId="3656B9A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5FB0818"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049F31C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57B66A2E"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4624" behindDoc="0" locked="0" layoutInCell="1" allowOverlap="1" wp14:anchorId="00FC106E" wp14:editId="610EFF23">
                <wp:simplePos x="0" y="0"/>
                <wp:positionH relativeFrom="column">
                  <wp:posOffset>3702685</wp:posOffset>
                </wp:positionH>
                <wp:positionV relativeFrom="paragraph">
                  <wp:posOffset>71755</wp:posOffset>
                </wp:positionV>
                <wp:extent cx="2317750" cy="414655"/>
                <wp:effectExtent l="0" t="0" r="25400" b="23495"/>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14655"/>
                        </a:xfrm>
                        <a:prstGeom prst="roundRect">
                          <a:avLst/>
                        </a:prstGeom>
                      </wps:spPr>
                      <wps:style>
                        <a:lnRef idx="2">
                          <a:schemeClr val="dk1"/>
                        </a:lnRef>
                        <a:fillRef idx="1">
                          <a:schemeClr val="lt1"/>
                        </a:fillRef>
                        <a:effectRef idx="0">
                          <a:schemeClr val="dk1"/>
                        </a:effectRef>
                        <a:fontRef idx="minor">
                          <a:schemeClr val="dk1"/>
                        </a:fontRef>
                      </wps:style>
                      <wps:txbx>
                        <w:txbxContent>
                          <w:p w14:paraId="21D3C894"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Выполнить план продаж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0FC106E" id="Скругленный прямоугольник 22" o:spid="_x0000_s1038" style="position:absolute;left:0;text-align:left;margin-left:291.55pt;margin-top:5.65pt;width:182.5pt;height:3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" fillcolor="white [3201]" strokecolor="black [3200]" strokeweight="2pt">
                <v:path arrowok="t"/>
                <v:textbox>
                  <w:txbxContent>
                    <w:p w14:paraId="21D3C894"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Выполнить план продаж</w:t>
                      </w:r>
                    </w:p>
                  </w:txbxContent>
                </v:textbox>
              </v:roundrect>
            </w:pict>
          </mc:Fallback>
        </mc:AlternateContent>
      </w:r>
      <w:r>
        <w:rPr>
          <w:noProof/>
        </w:rPr>
        <mc:AlternateContent>
          <mc:Choice Requires="wps">
            <w:drawing>
              <wp:anchor distT="0" distB="0" distL="114300" distR="114300" simplePos="0" relativeHeight="251671552" behindDoc="0" locked="0" layoutInCell="1" allowOverlap="1" wp14:anchorId="175EBDE1" wp14:editId="28A72FB7">
                <wp:simplePos x="0" y="0"/>
                <wp:positionH relativeFrom="column">
                  <wp:posOffset>5080</wp:posOffset>
                </wp:positionH>
                <wp:positionV relativeFrom="paragraph">
                  <wp:posOffset>77470</wp:posOffset>
                </wp:positionV>
                <wp:extent cx="2317750" cy="478155"/>
                <wp:effectExtent l="0" t="0" r="25400" b="1714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78155"/>
                        </a:xfrm>
                        <a:prstGeom prst="roundRect">
                          <a:avLst/>
                        </a:prstGeom>
                      </wps:spPr>
                      <wps:style>
                        <a:lnRef idx="2">
                          <a:schemeClr val="dk1"/>
                        </a:lnRef>
                        <a:fillRef idx="1">
                          <a:schemeClr val="lt1"/>
                        </a:fillRef>
                        <a:effectRef idx="0">
                          <a:schemeClr val="dk1"/>
                        </a:effectRef>
                        <a:fontRef idx="minor">
                          <a:schemeClr val="dk1"/>
                        </a:fontRef>
                      </wps:style>
                      <wps:txbx>
                        <w:txbxContent>
                          <w:p w14:paraId="2E47717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75EBDE1" id="Скругленный прямоугольник 16" o:spid="_x0000_s1039" style="position:absolute;left:0;text-align:left;margin-left:.4pt;margin-top:6.1pt;width:182.5pt;height:3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" fillcolor="white [3201]" strokecolor="black [3200]" strokeweight="2pt">
                <v:path arrowok="t"/>
                <v:textbox>
                  <w:txbxContent>
                    <w:p w14:paraId="2E47717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v:textbox>
              </v:roundrect>
            </w:pict>
          </mc:Fallback>
        </mc:AlternateContent>
      </w:r>
    </w:p>
    <w:p w14:paraId="53128261"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62486C05"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4101652C"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7838524C"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Рис.2. Цели стимулирования продвижения товаров</w:t>
      </w:r>
    </w:p>
    <w:p w14:paraId="3B9591FD"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Крупным игроком на рынке безалкогольных напитков в Дальневосточной федеральном округе является ООО «Кока-Кола ЭйчБиСи Евразия». [1]  </w:t>
      </w:r>
    </w:p>
    <w:p w14:paraId="47392F40"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Потребность в поиске новых путей стимулирования продвижения ассортимента компании заключается в том, что на региональном рынке даже столь успешная в борьбе за собственного потребителя компания испытывает трудности.</w:t>
      </w:r>
    </w:p>
    <w:p w14:paraId="6CBB515C" w14:textId="77777777" w:rsidR="005F3EA9" w:rsidRPr="00040956" w:rsidRDefault="005F3EA9" w:rsidP="00D962C1">
      <w:pPr>
        <w:spacing w:after="0" w:line="240" w:lineRule="auto"/>
        <w:ind w:firstLine="539"/>
        <w:rPr>
          <w:sz w:val="24"/>
          <w:szCs w:val="24"/>
          <w:lang w:eastAsia="x-none"/>
        </w:rPr>
      </w:pPr>
      <w:r w:rsidRPr="00040956">
        <w:rPr>
          <w:sz w:val="24"/>
          <w:szCs w:val="24"/>
          <w:lang w:val="x-none" w:eastAsia="x-none"/>
        </w:rPr>
        <w:t xml:space="preserve"> </w:t>
      </w:r>
      <w:r w:rsidRPr="00040956">
        <w:rPr>
          <w:sz w:val="24"/>
          <w:szCs w:val="24"/>
          <w:lang w:eastAsia="x-none"/>
        </w:rPr>
        <w:t xml:space="preserve">  </w:t>
      </w:r>
      <w:r w:rsidRPr="00040956">
        <w:rPr>
          <w:sz w:val="24"/>
          <w:szCs w:val="24"/>
          <w:lang w:val="x-none" w:eastAsia="x-none"/>
        </w:rPr>
        <w:t>__________________________</w:t>
      </w:r>
    </w:p>
    <w:p w14:paraId="2A47A17E" w14:textId="77777777" w:rsidR="005F3EA9" w:rsidRPr="00040956" w:rsidRDefault="005F3EA9" w:rsidP="00040956">
      <w:pPr>
        <w:pStyle w:val="a5"/>
        <w:numPr>
          <w:ilvl w:val="0"/>
          <w:numId w:val="48"/>
        </w:numPr>
        <w:spacing w:line="240" w:lineRule="auto"/>
      </w:pPr>
      <w:r w:rsidRPr="00040956">
        <w:t xml:space="preserve">Информационный сайт Coca-Cola HBC Russia [Электронный ресурс]. – Режим доступа: </w:t>
      </w:r>
      <w:hyperlink r:id="rId8" w:history="1">
        <w:r w:rsidR="00040956" w:rsidRPr="00040956">
          <w:rPr>
            <w:rStyle w:val="a7"/>
          </w:rPr>
          <w:t>https://ru.coca-colahellenic.com/ru/</w:t>
        </w:r>
      </w:hyperlink>
    </w:p>
    <w:p w14:paraId="4B99056E" w14:textId="77777777" w:rsidR="00040956" w:rsidRPr="00040956" w:rsidRDefault="00040956" w:rsidP="00040956">
      <w:pPr>
        <w:pStyle w:val="a5"/>
        <w:spacing w:line="240" w:lineRule="auto"/>
        <w:ind w:left="1319" w:firstLine="0"/>
      </w:pPr>
    </w:p>
    <w:p w14:paraId="5215250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Для того чтобы получить ясную оценку сил предприятия и рассмотреть эффективную коммерческую стратегию, составим  SWOT-анализ ООО «Кока - Кола ЭйчБиСи Евразия» </w:t>
      </w:r>
      <w:r w:rsidRPr="00040956">
        <w:rPr>
          <w:rFonts w:ascii="Times New Roman" w:eastAsia="Times New Roman" w:hAnsi="Times New Roman" w:cs="Times New Roman"/>
          <w:sz w:val="24"/>
          <w:szCs w:val="24"/>
          <w:lang w:eastAsia="ru-RU"/>
        </w:rPr>
        <w:lastRenderedPageBreak/>
        <w:t>SWOT-анализ - это определение сильных и слабых сторон предприятия, а также возможностей и угроз, исходящих из внешней среды. Рассмотрим  сильные и слабые стороны ООО «Кока - Кола ЭйчБиСи Евразия» (Рис.3)</w:t>
      </w:r>
    </w:p>
    <w:tbl>
      <w:tblPr>
        <w:tblW w:w="0" w:type="auto"/>
        <w:tblCellMar>
          <w:top w:w="15" w:type="dxa"/>
          <w:left w:w="15" w:type="dxa"/>
          <w:bottom w:w="15" w:type="dxa"/>
          <w:right w:w="15" w:type="dxa"/>
        </w:tblCellMar>
        <w:tblLook w:val="04A0" w:firstRow="1" w:lastRow="0" w:firstColumn="1" w:lastColumn="0" w:noHBand="0" w:noVBand="1"/>
      </w:tblPr>
      <w:tblGrid>
        <w:gridCol w:w="1327"/>
        <w:gridCol w:w="3051"/>
        <w:gridCol w:w="36"/>
        <w:gridCol w:w="5456"/>
      </w:tblGrid>
      <w:tr w:rsidR="005F3EA9" w:rsidRPr="00D962C1" w14:paraId="3879ABC8" w14:textId="77777777" w:rsidTr="005F3EA9">
        <w:tc>
          <w:tcPr>
            <w:tcW w:w="0" w:type="auto"/>
            <w:vMerge w:val="restart"/>
            <w:tcMar>
              <w:top w:w="0" w:type="dxa"/>
              <w:left w:w="108" w:type="dxa"/>
              <w:bottom w:w="0" w:type="dxa"/>
              <w:right w:w="108" w:type="dxa"/>
            </w:tcMar>
            <w:hideMark/>
          </w:tcPr>
          <w:p w14:paraId="49941422" w14:textId="77777777" w:rsidR="005F3EA9" w:rsidRPr="00D962C1" w:rsidRDefault="005F3EA9" w:rsidP="005F3EA9">
            <w:pPr>
              <w:spacing w:line="240" w:lineRule="auto"/>
              <w:jc w:val="center"/>
              <w:rPr>
                <w:rFonts w:ascii="Times New Roman" w:hAnsi="Times New Roman" w:cs="Times New Roman"/>
                <w:sz w:val="18"/>
              </w:rPr>
            </w:pPr>
            <w:r w:rsidRPr="00D962C1">
              <w:rPr>
                <w:rFonts w:ascii="Times New Roman" w:hAnsi="Times New Roman" w:cs="Times New Roman"/>
                <w:color w:val="000000"/>
                <w:sz w:val="18"/>
              </w:rPr>
              <w:t>Внутренняя среда</w:t>
            </w:r>
          </w:p>
        </w:tc>
        <w:tc>
          <w:tcPr>
            <w:tcW w:w="0" w:type="auto"/>
            <w:tcMar>
              <w:top w:w="0" w:type="dxa"/>
              <w:left w:w="108" w:type="dxa"/>
              <w:bottom w:w="0" w:type="dxa"/>
              <w:right w:w="108" w:type="dxa"/>
            </w:tcMar>
            <w:hideMark/>
          </w:tcPr>
          <w:p w14:paraId="1504EAE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1792" behindDoc="0" locked="0" layoutInCell="1" allowOverlap="1" wp14:anchorId="74E51D02" wp14:editId="1496DDE0">
                      <wp:simplePos x="0" y="0"/>
                      <wp:positionH relativeFrom="column">
                        <wp:posOffset>-150495</wp:posOffset>
                      </wp:positionH>
                      <wp:positionV relativeFrom="paragraph">
                        <wp:posOffset>-635</wp:posOffset>
                      </wp:positionV>
                      <wp:extent cx="2019935" cy="2594610"/>
                      <wp:effectExtent l="0" t="0" r="18415" b="15240"/>
                      <wp:wrapNone/>
                      <wp:docPr id="30" name="Скругленный 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93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08BE5" id="Скругленный прямоугольник 30" o:spid="_x0000_s1026" style="position:absolute;margin-left:-11.85pt;margin-top:-.05pt;width:159.05pt;height:204.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" filled="f" strokecolor="black [3200]">
                      <v:path arrowok="t"/>
                    </v:roundrect>
                  </w:pict>
                </mc:Fallback>
              </mc:AlternateContent>
            </w:r>
            <w:r w:rsidRPr="00D962C1">
              <w:rPr>
                <w:rFonts w:ascii="Times New Roman" w:hAnsi="Times New Roman" w:cs="Times New Roman"/>
                <w:color w:val="000000"/>
                <w:sz w:val="18"/>
                <w:u w:val="single"/>
              </w:rPr>
              <w:t>Сильные стороны</w:t>
            </w:r>
          </w:p>
        </w:tc>
        <w:tc>
          <w:tcPr>
            <w:tcW w:w="0" w:type="auto"/>
          </w:tcPr>
          <w:p w14:paraId="1299C43A" w14:textId="77777777" w:rsidR="005F3EA9" w:rsidRPr="00D962C1" w:rsidRDefault="005F3EA9" w:rsidP="005F3EA9">
            <w:pPr>
              <w:spacing w:line="240" w:lineRule="auto"/>
              <w:jc w:val="center"/>
              <w:rPr>
                <w:rFonts w:ascii="Times New Roman" w:hAnsi="Times New Roman" w:cs="Times New Roman"/>
                <w:color w:val="000000"/>
                <w:sz w:val="18"/>
              </w:rPr>
            </w:pPr>
          </w:p>
        </w:tc>
        <w:tc>
          <w:tcPr>
            <w:tcW w:w="0" w:type="auto"/>
            <w:tcMar>
              <w:top w:w="0" w:type="dxa"/>
              <w:left w:w="108" w:type="dxa"/>
              <w:bottom w:w="0" w:type="dxa"/>
              <w:right w:w="108" w:type="dxa"/>
            </w:tcMar>
            <w:hideMark/>
          </w:tcPr>
          <w:p w14:paraId="3925B334"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2816" behindDoc="0" locked="0" layoutInCell="1" allowOverlap="1" wp14:anchorId="7ACA8F7F" wp14:editId="47EFF306">
                      <wp:simplePos x="0" y="0"/>
                      <wp:positionH relativeFrom="column">
                        <wp:posOffset>-107950</wp:posOffset>
                      </wp:positionH>
                      <wp:positionV relativeFrom="paragraph">
                        <wp:posOffset>-635</wp:posOffset>
                      </wp:positionV>
                      <wp:extent cx="3274695" cy="2594610"/>
                      <wp:effectExtent l="0" t="0" r="20955" b="15240"/>
                      <wp:wrapNone/>
                      <wp:docPr id="31" name="Скругленный 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2D53ED" id="Скругленный прямоугольник 31" o:spid="_x0000_s1026" style="position:absolute;margin-left:-8.5pt;margin-top:-.05pt;width:257.85pt;height:204.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Слабые стороны</w:t>
            </w:r>
          </w:p>
        </w:tc>
      </w:tr>
      <w:tr w:rsidR="005F3EA9" w:rsidRPr="00B502E4" w14:paraId="6AB6329B" w14:textId="77777777" w:rsidTr="005F3EA9">
        <w:tc>
          <w:tcPr>
            <w:tcW w:w="0" w:type="auto"/>
            <w:vMerge/>
            <w:vAlign w:val="center"/>
            <w:hideMark/>
          </w:tcPr>
          <w:p w14:paraId="4DDBEF00"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8114E4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известность торговой марки;</w:t>
            </w:r>
          </w:p>
        </w:tc>
        <w:tc>
          <w:tcPr>
            <w:tcW w:w="0" w:type="auto"/>
          </w:tcPr>
          <w:p w14:paraId="3461D7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589D50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недостаточно высокий уровень квалификации кадров;</w:t>
            </w:r>
          </w:p>
        </w:tc>
      </w:tr>
      <w:tr w:rsidR="005F3EA9" w:rsidRPr="00B502E4" w14:paraId="1E6DA11C" w14:textId="77777777" w:rsidTr="005F3EA9">
        <w:tc>
          <w:tcPr>
            <w:tcW w:w="0" w:type="auto"/>
            <w:vMerge/>
            <w:vAlign w:val="center"/>
            <w:hideMark/>
          </w:tcPr>
          <w:p w14:paraId="3CF2D8B6"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41E152A"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2 большой ассортимент </w:t>
            </w:r>
            <w:r w:rsidRPr="00D962C1">
              <w:rPr>
                <w:rFonts w:ascii="Times New Roman" w:hAnsi="Times New Roman" w:cs="Times New Roman"/>
                <w:color w:val="000000"/>
                <w:sz w:val="18"/>
              </w:rPr>
              <w:br/>
              <w:t>продукции;</w:t>
            </w:r>
          </w:p>
        </w:tc>
        <w:tc>
          <w:tcPr>
            <w:tcW w:w="0" w:type="auto"/>
          </w:tcPr>
          <w:p w14:paraId="0FB78278"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2D4266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неустойчивое финансовое положение предприятия;</w:t>
            </w:r>
          </w:p>
        </w:tc>
      </w:tr>
      <w:tr w:rsidR="005F3EA9" w:rsidRPr="00B502E4" w14:paraId="02333B0C" w14:textId="77777777" w:rsidTr="005F3EA9">
        <w:tc>
          <w:tcPr>
            <w:tcW w:w="0" w:type="auto"/>
            <w:vMerge/>
            <w:vAlign w:val="center"/>
            <w:hideMark/>
          </w:tcPr>
          <w:p w14:paraId="1FC39945"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866F90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известность рынка, развитая сбытовая система;</w:t>
            </w:r>
          </w:p>
        </w:tc>
        <w:tc>
          <w:tcPr>
            <w:tcW w:w="0" w:type="auto"/>
          </w:tcPr>
          <w:p w14:paraId="0562CB0E"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47F34C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услуги дистрибьютора знают только те, к кому торговый представитель сам лично смог доехать;</w:t>
            </w:r>
          </w:p>
        </w:tc>
      </w:tr>
      <w:tr w:rsidR="005F3EA9" w:rsidRPr="00B502E4" w14:paraId="1A6EE3BB" w14:textId="77777777" w:rsidTr="005F3EA9">
        <w:tc>
          <w:tcPr>
            <w:tcW w:w="0" w:type="auto"/>
            <w:vMerge/>
            <w:vAlign w:val="center"/>
            <w:hideMark/>
          </w:tcPr>
          <w:p w14:paraId="34CE0A4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5BB438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товар конкурентоспособен;</w:t>
            </w:r>
          </w:p>
        </w:tc>
        <w:tc>
          <w:tcPr>
            <w:tcW w:w="0" w:type="auto"/>
          </w:tcPr>
          <w:p w14:paraId="62EBF3C5"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71E0A9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стандартные методы продвижения продукции на разных рынках;</w:t>
            </w:r>
          </w:p>
        </w:tc>
      </w:tr>
      <w:tr w:rsidR="005F3EA9" w:rsidRPr="00B502E4" w14:paraId="657E9F55" w14:textId="77777777" w:rsidTr="005F3EA9">
        <w:tc>
          <w:tcPr>
            <w:tcW w:w="0" w:type="auto"/>
            <w:vMerge/>
            <w:vAlign w:val="center"/>
            <w:hideMark/>
          </w:tcPr>
          <w:p w14:paraId="6D98A12B"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B93551"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хорошая рекламная поддержка;</w:t>
            </w:r>
          </w:p>
        </w:tc>
        <w:tc>
          <w:tcPr>
            <w:tcW w:w="0" w:type="auto"/>
          </w:tcPr>
          <w:p w14:paraId="2946DB82"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262E51F"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не проводятся маркетинговые исследования по изучению новых каналов сбыта;</w:t>
            </w:r>
          </w:p>
        </w:tc>
      </w:tr>
      <w:tr w:rsidR="005F3EA9" w:rsidRPr="00B502E4" w14:paraId="0E74AB92" w14:textId="77777777" w:rsidTr="005F3EA9">
        <w:tc>
          <w:tcPr>
            <w:tcW w:w="0" w:type="auto"/>
            <w:vMerge/>
            <w:vAlign w:val="center"/>
            <w:hideMark/>
          </w:tcPr>
          <w:p w14:paraId="5997CC1D"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B42D7B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6 проведение комплексного       мерчендайзинга.</w:t>
            </w:r>
          </w:p>
        </w:tc>
        <w:tc>
          <w:tcPr>
            <w:tcW w:w="0" w:type="auto"/>
          </w:tcPr>
          <w:p w14:paraId="110FFD37"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397CC4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6 недостаточная приверженность </w:t>
            </w:r>
            <w:r w:rsidRPr="00D962C1">
              <w:rPr>
                <w:rFonts w:ascii="Times New Roman" w:hAnsi="Times New Roman" w:cs="Times New Roman"/>
                <w:color w:val="000000"/>
                <w:sz w:val="18"/>
              </w:rPr>
              <w:br/>
              <w:t>потребителя к торговой марке Кока-Кола.</w:t>
            </w:r>
          </w:p>
        </w:tc>
      </w:tr>
      <w:tr w:rsidR="005F3EA9" w:rsidRPr="00D962C1" w14:paraId="7A5AE294" w14:textId="77777777" w:rsidTr="005F3EA9">
        <w:tc>
          <w:tcPr>
            <w:tcW w:w="0" w:type="auto"/>
            <w:vMerge w:val="restart"/>
            <w:tcMar>
              <w:top w:w="0" w:type="dxa"/>
              <w:left w:w="108" w:type="dxa"/>
              <w:bottom w:w="0" w:type="dxa"/>
              <w:right w:w="108" w:type="dxa"/>
            </w:tcMar>
            <w:hideMark/>
          </w:tcPr>
          <w:p w14:paraId="7225CBD4"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Внешняя среда</w:t>
            </w:r>
          </w:p>
        </w:tc>
        <w:tc>
          <w:tcPr>
            <w:tcW w:w="0" w:type="auto"/>
            <w:tcMar>
              <w:top w:w="0" w:type="dxa"/>
              <w:left w:w="108" w:type="dxa"/>
              <w:bottom w:w="0" w:type="dxa"/>
              <w:right w:w="108" w:type="dxa"/>
            </w:tcMar>
            <w:vAlign w:val="center"/>
            <w:hideMark/>
          </w:tcPr>
          <w:p w14:paraId="2A7215D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4864" behindDoc="0" locked="0" layoutInCell="1" allowOverlap="1" wp14:anchorId="5B4AF8A2" wp14:editId="66313551">
                      <wp:simplePos x="0" y="0"/>
                      <wp:positionH relativeFrom="column">
                        <wp:posOffset>-151130</wp:posOffset>
                      </wp:positionH>
                      <wp:positionV relativeFrom="paragraph">
                        <wp:posOffset>3810</wp:posOffset>
                      </wp:positionV>
                      <wp:extent cx="2019300" cy="1903095"/>
                      <wp:effectExtent l="0" t="0" r="19050" b="20955"/>
                      <wp:wrapNone/>
                      <wp:docPr id="33" name="Скругленный 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B3ACD" id="Скругленный прямоугольник 33" o:spid="_x0000_s1026" style="position:absolute;margin-left:-11.9pt;margin-top:.3pt;width:159pt;height:149.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" filled="f" strokecolor="black [3200]">
                      <v:path arrowok="t"/>
                    </v:roundrect>
                  </w:pict>
                </mc:Fallback>
              </mc:AlternateContent>
            </w:r>
            <w:r w:rsidRPr="00D962C1">
              <w:rPr>
                <w:rFonts w:ascii="Times New Roman" w:hAnsi="Times New Roman" w:cs="Times New Roman"/>
                <w:color w:val="000000"/>
                <w:sz w:val="18"/>
                <w:u w:val="single"/>
              </w:rPr>
              <w:t>Возможности</w:t>
            </w:r>
          </w:p>
        </w:tc>
        <w:tc>
          <w:tcPr>
            <w:tcW w:w="0" w:type="auto"/>
          </w:tcPr>
          <w:p w14:paraId="6B6993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F6F96EF"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3840" behindDoc="0" locked="0" layoutInCell="1" allowOverlap="1" wp14:anchorId="08D755CC" wp14:editId="48031FC4">
                      <wp:simplePos x="0" y="0"/>
                      <wp:positionH relativeFrom="column">
                        <wp:posOffset>-108585</wp:posOffset>
                      </wp:positionH>
                      <wp:positionV relativeFrom="paragraph">
                        <wp:posOffset>-6350</wp:posOffset>
                      </wp:positionV>
                      <wp:extent cx="3274695" cy="1903095"/>
                      <wp:effectExtent l="0" t="0" r="20955" b="20955"/>
                      <wp:wrapNone/>
                      <wp:docPr id="32" name="Скругленный 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7CEBB" id="Скругленный прямоугольник 32" o:spid="_x0000_s1026" style="position:absolute;margin-left:-8.55pt;margin-top:-.5pt;width:257.85pt;height:149.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Угрозы</w:t>
            </w:r>
          </w:p>
        </w:tc>
      </w:tr>
      <w:tr w:rsidR="005F3EA9" w:rsidRPr="00B502E4" w14:paraId="2E5A96FD" w14:textId="77777777" w:rsidTr="005F3EA9">
        <w:tc>
          <w:tcPr>
            <w:tcW w:w="0" w:type="auto"/>
            <w:vMerge/>
            <w:vAlign w:val="center"/>
            <w:hideMark/>
          </w:tcPr>
          <w:p w14:paraId="3FE9F23F"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F86A9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1 развивающиеся </w:t>
            </w:r>
            <w:r w:rsidRPr="00D962C1">
              <w:rPr>
                <w:rFonts w:ascii="Times New Roman" w:hAnsi="Times New Roman" w:cs="Times New Roman"/>
                <w:color w:val="000000"/>
                <w:sz w:val="18"/>
              </w:rPr>
              <w:br/>
              <w:t>конкурентные отношения;</w:t>
            </w:r>
          </w:p>
        </w:tc>
        <w:tc>
          <w:tcPr>
            <w:tcW w:w="0" w:type="auto"/>
          </w:tcPr>
          <w:p w14:paraId="1F72F646"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62876CAD"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в случае ухода с рынка, дистрибьюторы сразу прекратят свой бизнес;</w:t>
            </w:r>
          </w:p>
        </w:tc>
      </w:tr>
      <w:tr w:rsidR="005F3EA9" w:rsidRPr="00B502E4" w14:paraId="0ED88C32" w14:textId="77777777" w:rsidTr="005F3EA9">
        <w:tc>
          <w:tcPr>
            <w:tcW w:w="0" w:type="auto"/>
            <w:vMerge/>
            <w:vAlign w:val="center"/>
            <w:hideMark/>
          </w:tcPr>
          <w:p w14:paraId="08CE6F9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F37328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проведение исследований</w:t>
            </w:r>
            <w:r w:rsidRPr="00D962C1">
              <w:rPr>
                <w:rFonts w:ascii="Times New Roman" w:hAnsi="Times New Roman" w:cs="Times New Roman"/>
                <w:color w:val="000000"/>
                <w:sz w:val="18"/>
              </w:rPr>
              <w:br/>
              <w:t xml:space="preserve"> по изучению новых каналов сбыта;</w:t>
            </w:r>
          </w:p>
        </w:tc>
        <w:tc>
          <w:tcPr>
            <w:tcW w:w="0" w:type="auto"/>
          </w:tcPr>
          <w:p w14:paraId="61CDCEAD"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68508D8"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высокий уровень инфляции;</w:t>
            </w:r>
          </w:p>
        </w:tc>
      </w:tr>
      <w:tr w:rsidR="005F3EA9" w:rsidRPr="00B502E4" w14:paraId="27C7F648" w14:textId="77777777" w:rsidTr="005F3EA9">
        <w:tc>
          <w:tcPr>
            <w:tcW w:w="0" w:type="auto"/>
            <w:vMerge/>
            <w:vAlign w:val="center"/>
            <w:hideMark/>
          </w:tcPr>
          <w:p w14:paraId="6BB9E25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056686B"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снижение уровня налоговой нагрузки;</w:t>
            </w:r>
          </w:p>
        </w:tc>
        <w:tc>
          <w:tcPr>
            <w:tcW w:w="0" w:type="auto"/>
          </w:tcPr>
          <w:p w14:paraId="23DE523C"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E6E933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конкуренция по выпуску минеральной воды;</w:t>
            </w:r>
          </w:p>
        </w:tc>
      </w:tr>
      <w:tr w:rsidR="005F3EA9" w:rsidRPr="00B502E4" w14:paraId="3212EC86" w14:textId="77777777" w:rsidTr="005F3EA9">
        <w:tc>
          <w:tcPr>
            <w:tcW w:w="0" w:type="auto"/>
            <w:vMerge/>
            <w:vAlign w:val="center"/>
            <w:hideMark/>
          </w:tcPr>
          <w:p w14:paraId="52E5622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13C564C3"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4 сокращение численности </w:t>
            </w:r>
            <w:r w:rsidRPr="00D962C1">
              <w:rPr>
                <w:rFonts w:ascii="Times New Roman" w:hAnsi="Times New Roman" w:cs="Times New Roman"/>
                <w:color w:val="000000"/>
                <w:sz w:val="18"/>
              </w:rPr>
              <w:br/>
              <w:t>безработных.</w:t>
            </w:r>
          </w:p>
        </w:tc>
        <w:tc>
          <w:tcPr>
            <w:tcW w:w="0" w:type="auto"/>
          </w:tcPr>
          <w:p w14:paraId="07547A01"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D9B368E"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нестабильность политики налогообложения предприятия.</w:t>
            </w:r>
          </w:p>
        </w:tc>
      </w:tr>
    </w:tbl>
    <w:p w14:paraId="5043CB0F" w14:textId="77777777" w:rsidR="005F3EA9" w:rsidRDefault="005F3EA9" w:rsidP="005F3EA9">
      <w:pPr>
        <w:spacing w:line="240" w:lineRule="auto"/>
      </w:pPr>
    </w:p>
    <w:p w14:paraId="6DE6B597"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Рис.3.SWOT-анализ ООО «Кока - Кола ЭйчБиСи Евразия»</w:t>
      </w:r>
    </w:p>
    <w:p w14:paraId="7D327D0F"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 составленному SWOT-анализу можно сделать вывод, что ООО "Кока -Кола ЭйчБиСи Евразия" имеет много положительных качеств (сильные стороны) и стремится устранить неблагоприятные виды угроз. ООО «Кока - Кола ЭйчБиСи Евразия» в продвижении активно применяет BTL инструменты. [2, С.97]  Название BTL происходит от английского below the line, что переводится как «под чертой». Сейчас наиболее эффективными являются нестандартные формы маркетинга. Именно этими качествами обладают BTL услуги, включающие в себя следующие спектры:</w:t>
      </w:r>
    </w:p>
    <w:p w14:paraId="0B30A234"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продаж, направленное на конечного потребителя;</w:t>
      </w:r>
    </w:p>
    <w:p w14:paraId="5B534377"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сбытовой сети, рассчитанное на увеличения объема продаж;</w:t>
      </w:r>
    </w:p>
    <w:p w14:paraId="6D60C75E"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прямой маркетинг, подразумевающий работу с обычной и электронной почтой,</w:t>
      </w:r>
      <w:r w:rsidRPr="00040956">
        <w:rPr>
          <w:sz w:val="24"/>
          <w:szCs w:val="24"/>
        </w:rPr>
        <w:t xml:space="preserve"> телемаркетингом, </w:t>
      </w:r>
      <w:r w:rsidRPr="00040956">
        <w:rPr>
          <w:rFonts w:ascii="Times New Roman" w:eastAsia="Times New Roman" w:hAnsi="Times New Roman" w:cs="Times New Roman"/>
          <w:sz w:val="24"/>
          <w:szCs w:val="24"/>
          <w:lang w:eastAsia="ru-RU"/>
        </w:rPr>
        <w:t>интернет-коммуникациями и  другими средствами, рассчитанными на отклик или прямые продажи.</w:t>
      </w:r>
    </w:p>
    <w:p w14:paraId="6D3DD77B" w14:textId="77777777" w:rsidR="005F3EA9" w:rsidRPr="00040956" w:rsidRDefault="005F3EA9" w:rsidP="00D962C1">
      <w:pPr>
        <w:spacing w:after="0"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Практика использования различных каналов сбыта в частности  с поиском новых инициатив в маркетинге дает возможность активно подстраиваться под изменение потребностей потребителей и максимально удовлетворять их потребности.</w:t>
      </w:r>
    </w:p>
    <w:p w14:paraId="7502F45E" w14:textId="77777777" w:rsidR="005F3EA9" w:rsidRPr="00040956" w:rsidRDefault="005F3EA9" w:rsidP="00D962C1">
      <w:pPr>
        <w:spacing w:after="0" w:line="240" w:lineRule="auto"/>
        <w:ind w:firstLine="709"/>
        <w:rPr>
          <w:sz w:val="24"/>
          <w:szCs w:val="24"/>
          <w:lang w:val="x-none" w:eastAsia="x-none"/>
        </w:rPr>
      </w:pPr>
      <w:r w:rsidRPr="00040956">
        <w:rPr>
          <w:sz w:val="24"/>
          <w:szCs w:val="24"/>
          <w:lang w:val="x-none" w:eastAsia="x-none"/>
        </w:rPr>
        <w:t xml:space="preserve"> __________________________</w:t>
      </w:r>
    </w:p>
    <w:p w14:paraId="27B81E62"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Быков, И.А. PR. Современные технологии ⁄ И.А. Быков. – ИВЭСЭП, 2014.– 567 с.- производство рекламных материалов для использования в местах продаж.</w:t>
      </w:r>
    </w:p>
    <w:p w14:paraId="3E208BA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 ООО ««Кока - Кола ЭйчБиСи Евразия» активно используются следующие средства продвижения:</w:t>
      </w:r>
    </w:p>
    <w:p w14:paraId="664A7ABE" w14:textId="77777777" w:rsidR="005F3EA9" w:rsidRPr="00040956" w:rsidRDefault="005F3EA9" w:rsidP="005F3EA9">
      <w:pPr>
        <w:pStyle w:val="a5"/>
        <w:numPr>
          <w:ilvl w:val="0"/>
          <w:numId w:val="1"/>
        </w:numPr>
        <w:spacing w:line="240" w:lineRule="auto"/>
      </w:pPr>
      <w:r w:rsidRPr="00040956">
        <w:t>Киномерчандайзинг. Бренд «</w:t>
      </w:r>
      <w:r w:rsidRPr="00040956">
        <w:rPr>
          <w:lang w:val="en-GB"/>
        </w:rPr>
        <w:t>Coca</w:t>
      </w:r>
      <w:r w:rsidRPr="00040956">
        <w:t xml:space="preserve"> – </w:t>
      </w:r>
      <w:r w:rsidRPr="00040956">
        <w:rPr>
          <w:lang w:val="en-GB"/>
        </w:rPr>
        <w:t>Cola</w:t>
      </w:r>
      <w:r w:rsidRPr="00040956">
        <w:t xml:space="preserve">»  является достаточно известным среди широких масштабов киноиндустрии. Стоит обратить внимание на места торговли и их  снабжение POS – материалами. [3]  </w:t>
      </w:r>
    </w:p>
    <w:p w14:paraId="313C173B" w14:textId="77777777" w:rsidR="005F3EA9" w:rsidRPr="00040956" w:rsidRDefault="005F3EA9" w:rsidP="005F3EA9">
      <w:pPr>
        <w:pStyle w:val="a5"/>
        <w:numPr>
          <w:ilvl w:val="0"/>
          <w:numId w:val="1"/>
        </w:numPr>
        <w:spacing w:line="240" w:lineRule="auto"/>
      </w:pPr>
      <w:r w:rsidRPr="00040956">
        <w:t xml:space="preserve">Событийный маркетинг. Это меры по поддержанию имиджа и продукта компании, а так же продвижению услуг с помощью событийных мероприятий. [4, С.232] Подобным образом организация взаимодействует с общественностью, сообщает о своей продукции </w:t>
      </w:r>
      <w:r w:rsidRPr="00040956">
        <w:lastRenderedPageBreak/>
        <w:t>то, что представляет лично для нее информационный интерес, формирует благоприятное мнение, а так же создают репутацию хорошего производителя.</w:t>
      </w:r>
    </w:p>
    <w:p w14:paraId="7C846042" w14:textId="77777777" w:rsidR="005F3EA9" w:rsidRPr="00040956" w:rsidRDefault="005F3EA9" w:rsidP="005F3EA9">
      <w:pPr>
        <w:pStyle w:val="a5"/>
        <w:numPr>
          <w:ilvl w:val="0"/>
          <w:numId w:val="1"/>
        </w:numPr>
        <w:spacing w:line="240" w:lineRule="auto"/>
      </w:pPr>
      <w:r w:rsidRPr="00040956">
        <w:t xml:space="preserve">Каталог-промо. Это акции, заключающиеся в  механизме накопления покупок и обмене подтверждения покупок на гарантированные призы, получаемые через пункты выдачи призов. Подобный вид акций проводится в компании уже несколько десятков лет. [3]   </w:t>
      </w:r>
    </w:p>
    <w:p w14:paraId="5CFB8AD0" w14:textId="77777777" w:rsidR="005F3EA9" w:rsidRPr="00040956" w:rsidRDefault="005F3EA9" w:rsidP="005F3EA9">
      <w:pPr>
        <w:pStyle w:val="a5"/>
        <w:numPr>
          <w:ilvl w:val="0"/>
          <w:numId w:val="1"/>
        </w:numPr>
        <w:spacing w:line="240" w:lineRule="auto"/>
      </w:pPr>
      <w:r w:rsidRPr="00040956">
        <w:t xml:space="preserve">Упаковка. Коммуникативное воздействие упаковки на покупателя и его ответная реакция. Упаковка должна стимулировать на покупку, ее дизайн должен быть бросающимся в глаза, побуждать желание купить товар. Необходимо также учитывать особенности восприятия цветов. [5, С.341]  </w:t>
      </w:r>
    </w:p>
    <w:p w14:paraId="26B7A799"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sz w:val="24"/>
          <w:szCs w:val="24"/>
        </w:rPr>
        <w:t xml:space="preserve">Креативные предложения с эффектом такого воздействия своей неординарностью и новизной вызывают положительные эмоции и, как следствие, ненавязчиво побуждают потенциального потребителя купить товар. Иначе говоря, грамотное использование современных методов маркетинговых коммуникаций побуждает людей совершать целевые действия по схеме: впечатление— чувства— решение (выбор)— действие (приобретение). Фактически, благодаря освоению маркетинговых коммуникаций ООО «Кока – Кола ЭйчБиСи Евразия» вносит свой вклад в социальную жизнь потенциальных потребителей. </w:t>
      </w:r>
    </w:p>
    <w:p w14:paraId="71DE317A"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color w:val="000000"/>
          <w:sz w:val="24"/>
          <w:szCs w:val="24"/>
        </w:rPr>
        <w:t>Благодаря умелой политики в области стимулирования продвижения своего товара компания достигла успехов в сегменте безалкогольных напитков.</w:t>
      </w:r>
      <w:r w:rsidRPr="00040956">
        <w:rPr>
          <w:rFonts w:ascii="Times New Roman" w:hAnsi="Times New Roman" w:cs="Times New Roman"/>
          <w:sz w:val="24"/>
          <w:szCs w:val="24"/>
        </w:rPr>
        <w:t xml:space="preserve"> С целью удовлетворения потребностей максимального количества потребителей наиболее рациональные каналы сбыта и дистрибуции. [6</w:t>
      </w:r>
      <w:r w:rsidR="00D962C1" w:rsidRPr="00040956">
        <w:rPr>
          <w:rFonts w:ascii="Times New Roman" w:hAnsi="Times New Roman" w:cs="Times New Roman"/>
          <w:sz w:val="24"/>
          <w:szCs w:val="24"/>
        </w:rPr>
        <w:t>, С.45]</w:t>
      </w:r>
    </w:p>
    <w:p w14:paraId="7C887C9F" w14:textId="77777777" w:rsidR="005F3EA9" w:rsidRPr="00040956" w:rsidRDefault="005F3EA9" w:rsidP="005F3EA9">
      <w:pPr>
        <w:spacing w:line="240" w:lineRule="auto"/>
        <w:rPr>
          <w:sz w:val="24"/>
          <w:szCs w:val="24"/>
        </w:rPr>
      </w:pPr>
      <w:r w:rsidRPr="00040956">
        <w:rPr>
          <w:sz w:val="24"/>
          <w:szCs w:val="24"/>
          <w:lang w:val="x-none" w:eastAsia="x-none"/>
        </w:rPr>
        <w:t>__________________________</w:t>
      </w:r>
    </w:p>
    <w:p w14:paraId="670CACE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Быков, И.А. PR. Современные технологии ⁄ И.А. Быков – ИВЭСЭП, 2014.– 567 с.</w:t>
      </w:r>
    </w:p>
    <w:p w14:paraId="4C0835F0"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HBC Russia [Электронный ресурс].– Режим доступа: https://ru.coca-colahellenic.com/ru/</w:t>
      </w:r>
    </w:p>
    <w:p w14:paraId="6D17EED3"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[Электронный ресурс]. – Режим доступа: https://us.coca-cola.com/</w:t>
      </w:r>
    </w:p>
    <w:p w14:paraId="14A947A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Реброва, Н.П. Основы маркетинга: Учебник и практикум для МПО / Н.П. Реброва. - Люберцы: Юрайт, 2016. – 232 c.</w:t>
      </w:r>
    </w:p>
    <w:p w14:paraId="2E830B3E"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Скотт, Дэвид Мирман. Новые правила маркетинга и PR: как использовать социальные сети, блоги, подкасты и вирусный маркетинг для непосредственного контакта с покупателем / Дэвид Мирман Скотт; пер. с англ. [В.Апанасик, Г.Огибин]. –  2-е изд. – М.: Альпина Паблишерз, 2014. –  341 с. </w:t>
      </w:r>
    </w:p>
    <w:p w14:paraId="4E7C5279"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Третьякова О.В., Жугалёва Ю.И. Стратегическое планирование торгового предприятия в маркетинге / Академический вестник, 2015 – 45 с.</w:t>
      </w:r>
    </w:p>
    <w:p w14:paraId="07459315" w14:textId="77777777" w:rsidR="005F3EA9" w:rsidRPr="00040956" w:rsidRDefault="005F3EA9" w:rsidP="005F3EA9">
      <w:pPr>
        <w:widowControl w:val="0"/>
        <w:spacing w:line="240" w:lineRule="auto"/>
        <w:rPr>
          <w:sz w:val="24"/>
          <w:szCs w:val="24"/>
        </w:rPr>
      </w:pPr>
    </w:p>
    <w:p w14:paraId="07D1D2E8" w14:textId="77777777" w:rsidR="005F3EA9" w:rsidRPr="00040956" w:rsidRDefault="005F3EA9" w:rsidP="00D962C1">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Экономика и </w:t>
      </w:r>
      <w:r w:rsidR="00D962C1" w:rsidRPr="00040956">
        <w:rPr>
          <w:rFonts w:ascii="Times New Roman" w:eastAsia="Calibri" w:hAnsi="Times New Roman" w:cs="Times New Roman"/>
          <w:b/>
          <w:bCs/>
          <w:sz w:val="24"/>
          <w:szCs w:val="24"/>
        </w:rPr>
        <w:t xml:space="preserve">управление народным хозяйством </w:t>
      </w:r>
    </w:p>
    <w:p w14:paraId="1D4560C4" w14:textId="77777777" w:rsidR="005F3EA9" w:rsidRPr="00040956" w:rsidRDefault="005F3EA9" w:rsidP="00D962C1">
      <w:pPr>
        <w:spacing w:after="0" w:line="240" w:lineRule="auto"/>
        <w:jc w:val="both"/>
        <w:rPr>
          <w:b/>
          <w:sz w:val="24"/>
          <w:szCs w:val="24"/>
        </w:rPr>
      </w:pPr>
      <w:r w:rsidRPr="00040956">
        <w:rPr>
          <w:rFonts w:ascii="Times New Roman" w:eastAsia="Calibri" w:hAnsi="Times New Roman" w:cs="Times New Roman"/>
          <w:sz w:val="24"/>
          <w:szCs w:val="24"/>
        </w:rPr>
        <w:t>УДК: 331.5.07:331.108.2</w:t>
      </w:r>
    </w:p>
    <w:p w14:paraId="5780ED25" w14:textId="77777777" w:rsidR="005F3EA9" w:rsidRPr="00040956" w:rsidRDefault="005F3EA9" w:rsidP="00D962C1">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Цикличный HR-менеджмент и его роль в формировании и развити</w:t>
      </w:r>
      <w:r w:rsidR="00D962C1" w:rsidRPr="00040956">
        <w:rPr>
          <w:rFonts w:ascii="Book Antiqua" w:eastAsia="Times New Roman" w:hAnsi="Book Antiqua" w:cs="Times New Roman"/>
          <w:b/>
          <w:bCs/>
          <w:caps/>
          <w:kern w:val="28"/>
          <w:sz w:val="24"/>
          <w:szCs w:val="24"/>
        </w:rPr>
        <w:t>и кадрового ресурса организации</w:t>
      </w:r>
    </w:p>
    <w:p w14:paraId="333324A5" w14:textId="77777777" w:rsidR="005F3EA9" w:rsidRPr="00040956" w:rsidRDefault="005F3EA9" w:rsidP="0074770E">
      <w:pPr>
        <w:widowControl w:val="0"/>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Богданова Антонина Вячеславовна,</w:t>
      </w:r>
    </w:p>
    <w:p w14:paraId="7BE94CC6" w14:textId="77777777" w:rsidR="005F3EA9" w:rsidRPr="00040956" w:rsidRDefault="005F3EA9" w:rsidP="0074770E">
      <w:pPr>
        <w:widowControl w:val="0"/>
        <w:spacing w:after="0"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05910679"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559087E0"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5720F64B" w14:textId="77777777" w:rsidR="005F3EA9" w:rsidRPr="00CB6F1A"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9" w:history="1">
        <w:r w:rsidRPr="00040956">
          <w:rPr>
            <w:rFonts w:ascii="Times New Roman" w:eastAsia="Times New Roman" w:hAnsi="Times New Roman"/>
            <w:sz w:val="24"/>
            <w:szCs w:val="24"/>
            <w:lang w:val="en-US" w:eastAsia="x-none"/>
          </w:rPr>
          <w:t>tonya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bogdanova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inbox</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.:+79025567872</w:t>
      </w:r>
    </w:p>
    <w:p w14:paraId="6C9AD426" w14:textId="77777777" w:rsidR="005F3EA9" w:rsidRPr="00040956"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6537F28F" w14:textId="77777777" w:rsidR="005F3EA9" w:rsidRPr="00040956" w:rsidRDefault="005F3EA9" w:rsidP="0074770E">
      <w:pPr>
        <w:widowControl w:val="0"/>
        <w:spacing w:after="0" w:line="240" w:lineRule="auto"/>
        <w:jc w:val="center"/>
        <w:rPr>
          <w:sz w:val="24"/>
          <w:szCs w:val="24"/>
        </w:rPr>
      </w:pPr>
    </w:p>
    <w:p w14:paraId="5B3196B5"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 xml:space="preserve">Данная статья посвящена исследованию влияния качественных характеристик персонала на функционирование организации в зависимости от стадии жизненного цикла. Рассмотрены некоторые инструменты отбора управленческого и основного состава сотрудников с необходимыми качественными характеристиками для каждой стадии цикла развития организации. </w:t>
      </w:r>
    </w:p>
    <w:p w14:paraId="769D6BCD"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b/>
          <w:i/>
          <w:sz w:val="24"/>
          <w:szCs w:val="24"/>
          <w:lang w:eastAsia="x-none"/>
        </w:rPr>
        <w:t>Ключевые слова и словосочетания:</w:t>
      </w:r>
      <w:r w:rsidRPr="00040956">
        <w:rPr>
          <w:rFonts w:ascii="Times New Roman" w:eastAsia="Times New Roman" w:hAnsi="Times New Roman" w:cs="Times New Roman"/>
          <w:i/>
          <w:sz w:val="24"/>
          <w:szCs w:val="24"/>
          <w:lang w:eastAsia="x-none"/>
        </w:rPr>
        <w:t xml:space="preserve"> жизненный цикл организации, цикличный </w:t>
      </w:r>
      <w:r w:rsidRPr="00040956">
        <w:rPr>
          <w:rFonts w:ascii="Times New Roman" w:eastAsia="Times New Roman" w:hAnsi="Times New Roman" w:cs="Times New Roman"/>
          <w:i/>
          <w:sz w:val="24"/>
          <w:szCs w:val="24"/>
          <w:lang w:val="en-US" w:eastAsia="x-none"/>
        </w:rPr>
        <w:t>HR</w:t>
      </w:r>
      <w:r w:rsidRPr="00040956">
        <w:rPr>
          <w:rFonts w:ascii="Times New Roman" w:eastAsia="Times New Roman" w:hAnsi="Times New Roman" w:cs="Times New Roman"/>
          <w:i/>
          <w:sz w:val="24"/>
          <w:szCs w:val="24"/>
          <w:lang w:eastAsia="x-none"/>
        </w:rPr>
        <w:t>-менеджмент, стадии жизненного цикла</w:t>
      </w:r>
    </w:p>
    <w:p w14:paraId="7095850C" w14:textId="77777777" w:rsidR="005F3EA9" w:rsidRPr="00040956" w:rsidRDefault="005F3EA9" w:rsidP="0074770E">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lastRenderedPageBreak/>
        <w:t>Cyclic HR-management and its role in the formation and development of the h</w:t>
      </w:r>
      <w:r w:rsidR="0074770E" w:rsidRPr="00040956">
        <w:rPr>
          <w:rFonts w:ascii="Book Antiqua" w:eastAsia="Calibri" w:hAnsi="Book Antiqua" w:cs="Times New Roman"/>
          <w:b/>
          <w:bCs/>
          <w:caps/>
          <w:kern w:val="28"/>
          <w:sz w:val="24"/>
          <w:szCs w:val="24"/>
          <w:lang w:val="en-US"/>
        </w:rPr>
        <w:t>uman resources the organization</w:t>
      </w:r>
    </w:p>
    <w:p w14:paraId="476D4C98"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This article is devoted to a research of influence qualitative characteristics of personnel on functioning the organization depending on a stage of life cycle. Some instruments of selection administrative and main list of employees with necessary qualitative characteristics for each stage of cycle of development th</w:t>
      </w:r>
      <w:r w:rsidR="0074770E" w:rsidRPr="00040956">
        <w:rPr>
          <w:rFonts w:ascii="Times New Roman" w:eastAsia="Times New Roman" w:hAnsi="Times New Roman" w:cs="Times New Roman"/>
          <w:i/>
          <w:sz w:val="24"/>
          <w:szCs w:val="24"/>
          <w:lang w:val="en-US" w:eastAsia="x-none"/>
        </w:rPr>
        <w:t xml:space="preserve">e organization are considered. </w:t>
      </w:r>
    </w:p>
    <w:p w14:paraId="65B808F7"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b/>
          <w:i/>
          <w:sz w:val="24"/>
          <w:szCs w:val="24"/>
          <w:lang w:val="en-US" w:eastAsia="x-none"/>
        </w:rPr>
        <w:t>Keywords:</w:t>
      </w:r>
      <w:r w:rsidRPr="00040956">
        <w:rPr>
          <w:rFonts w:ascii="Times New Roman" w:eastAsia="Times New Roman" w:hAnsi="Times New Roman" w:cs="Times New Roman"/>
          <w:i/>
          <w:sz w:val="24"/>
          <w:szCs w:val="24"/>
          <w:lang w:val="en-US" w:eastAsia="x-none"/>
        </w:rPr>
        <w:t xml:space="preserve"> life cycle of the organization, cyclic HR-management, stages of life cycle</w:t>
      </w:r>
    </w:p>
    <w:p w14:paraId="6DFB9E20" w14:textId="77777777" w:rsidR="005F3EA9" w:rsidRPr="00040956" w:rsidRDefault="005F3EA9" w:rsidP="0074770E">
      <w:pPr>
        <w:widowControl w:val="0"/>
        <w:spacing w:after="0" w:line="240" w:lineRule="auto"/>
        <w:ind w:firstLine="709"/>
        <w:rPr>
          <w:i/>
          <w:sz w:val="24"/>
          <w:szCs w:val="24"/>
          <w:lang w:val="en-US"/>
        </w:rPr>
      </w:pPr>
    </w:p>
    <w:p w14:paraId="43A6D322"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организаций, которые закрываются вскоре после своего формирования, не многие хозяйствующие субъекты доживают до стадии интенсивного роста. Такое явление может быть обусловлено отсутствием сопоставления стадии жизненного цикла хозяйствующего субъекта с качественными характеристиками персонала. </w:t>
      </w:r>
    </w:p>
    <w:p w14:paraId="6606DD1D"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Научная новизна исследования заключается в разработке нового подхода к формирования кадрового ресурса, который основан на определении необходимых качественных критериев персонала в соответствии с возможностями и угрозами на каждой стадии развития жизненного цикла хозяйствующего субъекта. </w:t>
      </w:r>
    </w:p>
    <w:p w14:paraId="0457E32A"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Цель исследования заключается в определении необходимости применения цикличного HR-менеджмента в формировании кадрового ресурса хозяйствующего субъекта.</w:t>
      </w:r>
    </w:p>
    <w:p w14:paraId="1F4EAB5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Задачи исследования обусловлены обозначенной целью и включают в себя:</w:t>
      </w:r>
    </w:p>
    <w:p w14:paraId="4B498245"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1) выявить угрозы и возможности на каждой стадии цикла развития организации, путем проведения SWOT-анализа внешней и внутренней среды хозяйствующего субъекта;</w:t>
      </w:r>
    </w:p>
    <w:p w14:paraId="54AD50C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определить набор базовых качеств кадровых ресурсов организации для каждой стадии жизненного цикла хозяйствующего субъекта;</w:t>
      </w:r>
    </w:p>
    <w:p w14:paraId="63964A49"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3) предложить методики для определения необходимых качественных показателей персонала для каждой стадии жизненного цикла хозяйствующего субъекта.</w:t>
      </w:r>
    </w:p>
    <w:p w14:paraId="67F02168"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Основные методы исследования: анализ, дедукция, сравнительный анализ, синтез.</w:t>
      </w:r>
    </w:p>
    <w:p w14:paraId="2691E501"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Полученные результаты показаны в завершении статьи и представляют комплекс рекомендаций по набору универсальных качественных характеристик персонала для каждой стадии жизненного цикла хозяйствующего субъекта.</w:t>
      </w:r>
    </w:p>
    <w:p w14:paraId="70DF9E56"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p>
    <w:p w14:paraId="6C629E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Современная линия развития экономики такова: каждый день рождаются сотни новых организаций и бизнес-проектов. Они имеют различные организационные структуры, разные сферы деятельности, размеры и цели. При этом многие из новых и уже функционирующих бизнес – единиц подвергаются одной негативной тенденции – короткому сроку функционирования. </w:t>
      </w:r>
    </w:p>
    <w:p w14:paraId="2A1A2E17"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Вслед за прошлогодним приростом количества компаний в России примерно на 200 тыс. официальная статистика зафиксировала разворот: бизнес - единицы чаще закрываются, чем создаются.[1]</w:t>
      </w:r>
    </w:p>
    <w:p w14:paraId="746D5BF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Причинами такой тенденции могут быть многие факторы. К примеру, не продуманный бизнес план, недостаток ресурсов, не востребованность предлагаемых товаров или услуг, не эффективная рекламная компания и т.д. Обращаясь к известному высказыванию И.В. Сталина – «Кадры решают все» отметим, что трудовые ресурсы из всех вышеперечисленных факторов являются одними из приоритетных, поскольку уже не раз доказано, что персонал имеет глобальное влияние на качество деятельности и развитие бизнес - единицы. То есть, от того, насколько качественно и рационально подобран персонал, во многом зависит успех и долговременность функционирования бизнес – единицы. </w:t>
      </w:r>
    </w:p>
    <w:p w14:paraId="0AE17A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Существует множество качественных методик подбора персонала, но далеко не все учитывают, на какой стадии развития находится организация. Согласно органическому подходу к управлению функционирование организации по шкале времени может быть представлено в терминах жизненного цикла, означающего как процессуальность развития, так и его стадийность. Как правило, специалисты несмотря на продолжающиеся дискуссии, сходятся в том, что полный жизненный цикл организации обязательно включает такие стадии, как формирование организации, ее интенсивный рост или «размножение», стабилизацию и кризис (спад). Причем последняя стадия вовсе не обязательно должна завершаться «смертью» или ликвидацией организации. Вполне возможным считается и вариант ее «возрождения» или «преображения»[2]</w:t>
      </w:r>
    </w:p>
    <w:p w14:paraId="152B3B7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lastRenderedPageBreak/>
        <w:t>Следовательно, на каждой из стадий хозяйствующий субъект сталкивается с набором возможностей и угроз, предоставляемых внешней и внутренней средой, нивелирование влияния которых возможно благодаря оптимальным количественным, возрастным, квалификационным, культурно-моральным, интеллектуальным, социально-психологическим характеристикам, которым должны соответствовать сотрудники на каждой стадии развития хозяйствующего субъекта для его успешного роста и функционирования.</w:t>
      </w:r>
    </w:p>
    <w:p w14:paraId="19FBA29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Для всестороннего анализа внешней и внутренней среды, с которой сталкивается хозяйствующий субъект, был проведен SWOT-анализ стадий жизненного цикла развития хозяйствующего субъекта.</w:t>
      </w:r>
    </w:p>
    <w:p w14:paraId="44E871BC" w14:textId="77777777" w:rsidR="005F3EA9" w:rsidRPr="0074770E" w:rsidRDefault="005F3EA9" w:rsidP="0074770E">
      <w:pPr>
        <w:spacing w:after="0" w:line="240" w:lineRule="auto"/>
        <w:ind w:firstLine="397"/>
        <w:jc w:val="both"/>
        <w:rPr>
          <w:rFonts w:ascii="Times New Roman" w:eastAsia="Times New Roman" w:hAnsi="Times New Roman" w:cs="Times New Roman"/>
          <w:sz w:val="20"/>
          <w:szCs w:val="20"/>
          <w:lang w:eastAsia="ru-RU"/>
        </w:rPr>
      </w:pPr>
    </w:p>
    <w:p w14:paraId="4A41AF15" w14:textId="77777777" w:rsidR="005F3EA9" w:rsidRPr="0074770E" w:rsidRDefault="005F3EA9" w:rsidP="0074770E">
      <w:pPr>
        <w:pStyle w:val="afc"/>
      </w:pPr>
      <w:r w:rsidRPr="0074770E">
        <w:t xml:space="preserve">Таблица 1 </w:t>
      </w:r>
    </w:p>
    <w:p w14:paraId="49CF39F8" w14:textId="77777777" w:rsidR="005F3EA9" w:rsidRPr="0074770E" w:rsidRDefault="005F3EA9" w:rsidP="0074770E">
      <w:pPr>
        <w:pStyle w:val="afd"/>
      </w:pPr>
      <w:r w:rsidRPr="0074770E">
        <w:t>SWOT- анализ стадии жизненного цикла хозяйствующего субъекта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3591"/>
        <w:gridCol w:w="4643"/>
      </w:tblGrid>
      <w:tr w:rsidR="005F3EA9" w:rsidRPr="00742FA0" w14:paraId="19ED9791" w14:textId="77777777" w:rsidTr="005F3EA9">
        <w:tc>
          <w:tcPr>
            <w:tcW w:w="0" w:type="auto"/>
          </w:tcPr>
          <w:p w14:paraId="586E580B" w14:textId="77777777" w:rsidR="005F3EA9" w:rsidRPr="00742FA0" w:rsidRDefault="005F3EA9" w:rsidP="0074770E">
            <w:pPr>
              <w:pStyle w:val="13"/>
            </w:pPr>
            <w:r w:rsidRPr="00742FA0">
              <w:t>Среда</w:t>
            </w:r>
          </w:p>
        </w:tc>
        <w:tc>
          <w:tcPr>
            <w:tcW w:w="3591" w:type="dxa"/>
          </w:tcPr>
          <w:p w14:paraId="7232F1B1" w14:textId="77777777" w:rsidR="005F3EA9" w:rsidRPr="00742FA0" w:rsidRDefault="005F3EA9" w:rsidP="0074770E">
            <w:pPr>
              <w:pStyle w:val="13"/>
            </w:pPr>
            <w:r w:rsidRPr="00742FA0">
              <w:t>Положительное влияние</w:t>
            </w:r>
          </w:p>
        </w:tc>
        <w:tc>
          <w:tcPr>
            <w:tcW w:w="4643" w:type="dxa"/>
          </w:tcPr>
          <w:p w14:paraId="0D751547" w14:textId="77777777" w:rsidR="005F3EA9" w:rsidRPr="00742FA0" w:rsidRDefault="005F3EA9" w:rsidP="0074770E">
            <w:pPr>
              <w:pStyle w:val="13"/>
            </w:pPr>
            <w:r w:rsidRPr="00742FA0">
              <w:t>Отрицательное влияние</w:t>
            </w:r>
          </w:p>
        </w:tc>
      </w:tr>
      <w:tr w:rsidR="005F3EA9" w:rsidRPr="00742FA0" w14:paraId="620D6741" w14:textId="77777777" w:rsidTr="005F3EA9">
        <w:tc>
          <w:tcPr>
            <w:tcW w:w="0" w:type="auto"/>
          </w:tcPr>
          <w:p w14:paraId="0F66DA97" w14:textId="77777777" w:rsidR="005F3EA9" w:rsidRPr="00742FA0" w:rsidRDefault="005F3EA9" w:rsidP="00065454">
            <w:pPr>
              <w:pStyle w:val="afe"/>
            </w:pPr>
            <w:r w:rsidRPr="00742FA0">
              <w:t>Внутренняя среда</w:t>
            </w:r>
          </w:p>
        </w:tc>
        <w:tc>
          <w:tcPr>
            <w:tcW w:w="3591" w:type="dxa"/>
          </w:tcPr>
          <w:p w14:paraId="046CE682" w14:textId="77777777" w:rsidR="005F3EA9" w:rsidRPr="00742FA0" w:rsidRDefault="005F3EA9" w:rsidP="00065454">
            <w:pPr>
              <w:pStyle w:val="afe"/>
            </w:pPr>
            <w:r w:rsidRPr="00742FA0">
              <w:t>1. Инициативный и творческий персонал</w:t>
            </w:r>
          </w:p>
          <w:p w14:paraId="41171F28" w14:textId="77777777" w:rsidR="005F3EA9" w:rsidRPr="00742FA0" w:rsidRDefault="005F3EA9" w:rsidP="00065454">
            <w:pPr>
              <w:pStyle w:val="afe"/>
            </w:pPr>
            <w:r w:rsidRPr="00742FA0">
              <w:t>2.Небольшой аппарат управления</w:t>
            </w:r>
          </w:p>
          <w:p w14:paraId="4CDEC30B" w14:textId="77777777" w:rsidR="005F3EA9" w:rsidRPr="00742FA0" w:rsidRDefault="005F3EA9" w:rsidP="00065454">
            <w:pPr>
              <w:pStyle w:val="afe"/>
            </w:pPr>
            <w:r w:rsidRPr="00742FA0">
              <w:t>3. Легкие и не формальные коммуникации</w:t>
            </w:r>
          </w:p>
          <w:p w14:paraId="7348B3A7" w14:textId="77777777" w:rsidR="005F3EA9" w:rsidRPr="00742FA0" w:rsidRDefault="005F3EA9" w:rsidP="00065454">
            <w:pPr>
              <w:pStyle w:val="afe"/>
            </w:pPr>
            <w:r w:rsidRPr="00742FA0">
              <w:t>4. Небольшие затраты на оплату труда</w:t>
            </w:r>
          </w:p>
          <w:p w14:paraId="64D05A13" w14:textId="77777777" w:rsidR="005F3EA9" w:rsidRPr="00742FA0" w:rsidRDefault="005F3EA9" w:rsidP="00065454">
            <w:pPr>
              <w:pStyle w:val="afe"/>
            </w:pPr>
            <w:r w:rsidRPr="00742FA0">
              <w:t>5. Низкий уровень бюрократии</w:t>
            </w:r>
          </w:p>
        </w:tc>
        <w:tc>
          <w:tcPr>
            <w:tcW w:w="4643" w:type="dxa"/>
          </w:tcPr>
          <w:p w14:paraId="6FF57F85" w14:textId="77777777" w:rsidR="005F3EA9" w:rsidRPr="00742FA0" w:rsidRDefault="005F3EA9" w:rsidP="00065454">
            <w:pPr>
              <w:pStyle w:val="afe"/>
            </w:pPr>
            <w:r w:rsidRPr="00742FA0">
              <w:t>1.Ограниченный ассортимент</w:t>
            </w:r>
          </w:p>
          <w:p w14:paraId="7A41EC22" w14:textId="77777777" w:rsidR="005F3EA9" w:rsidRPr="00742FA0" w:rsidRDefault="005F3EA9" w:rsidP="00065454">
            <w:pPr>
              <w:pStyle w:val="afe"/>
            </w:pPr>
            <w:r w:rsidRPr="00742FA0">
              <w:t>2. Отсутствие общих ценностей, норм, правил</w:t>
            </w:r>
          </w:p>
          <w:p w14:paraId="236DBD9D" w14:textId="77777777" w:rsidR="005F3EA9" w:rsidRPr="00742FA0" w:rsidRDefault="005F3EA9" w:rsidP="00065454">
            <w:pPr>
              <w:pStyle w:val="afe"/>
            </w:pPr>
            <w:r w:rsidRPr="00742FA0">
              <w:t>5.Низкая скорость оформления документов и заключения договора</w:t>
            </w:r>
          </w:p>
          <w:p w14:paraId="0FDA7B32" w14:textId="77777777" w:rsidR="005F3EA9" w:rsidRPr="00742FA0" w:rsidRDefault="005F3EA9" w:rsidP="00065454">
            <w:pPr>
              <w:pStyle w:val="afe"/>
            </w:pPr>
            <w:r w:rsidRPr="00742FA0">
              <w:t>6. Нет отлаженной системы работы</w:t>
            </w:r>
          </w:p>
          <w:p w14:paraId="4989E9D6" w14:textId="77777777" w:rsidR="005F3EA9" w:rsidRPr="00742FA0" w:rsidRDefault="005F3EA9" w:rsidP="00065454">
            <w:pPr>
              <w:pStyle w:val="afe"/>
            </w:pPr>
            <w:r w:rsidRPr="00742FA0">
              <w:t>7.Недостаточная мобильность в развитии предприятия, отсутствие стратегии управления.</w:t>
            </w:r>
          </w:p>
        </w:tc>
      </w:tr>
      <w:tr w:rsidR="005F3EA9" w:rsidRPr="00742FA0" w14:paraId="753D67CB" w14:textId="77777777" w:rsidTr="005F3EA9">
        <w:tc>
          <w:tcPr>
            <w:tcW w:w="0" w:type="auto"/>
          </w:tcPr>
          <w:p w14:paraId="7F15B566" w14:textId="77777777" w:rsidR="005F3EA9" w:rsidRPr="00742FA0" w:rsidRDefault="005F3EA9" w:rsidP="00065454">
            <w:pPr>
              <w:pStyle w:val="afe"/>
            </w:pPr>
            <w:r w:rsidRPr="00742FA0">
              <w:t>Внешняя</w:t>
            </w:r>
            <w:r w:rsidRPr="00742FA0">
              <w:br/>
              <w:t>среда</w:t>
            </w:r>
          </w:p>
        </w:tc>
        <w:tc>
          <w:tcPr>
            <w:tcW w:w="3591" w:type="dxa"/>
          </w:tcPr>
          <w:p w14:paraId="640F5319" w14:textId="77777777" w:rsidR="005F3EA9" w:rsidRPr="00742FA0" w:rsidRDefault="005F3EA9" w:rsidP="00065454">
            <w:pPr>
              <w:pStyle w:val="afe"/>
            </w:pPr>
            <w:r w:rsidRPr="00742FA0">
              <w:t>1. Интерес потребителей</w:t>
            </w:r>
          </w:p>
          <w:p w14:paraId="70F28A4A" w14:textId="77777777" w:rsidR="005F3EA9" w:rsidRPr="00742FA0" w:rsidRDefault="005F3EA9" w:rsidP="00065454">
            <w:pPr>
              <w:pStyle w:val="afe"/>
            </w:pPr>
            <w:r w:rsidRPr="00742FA0">
              <w:t>2.Налоговые льготы</w:t>
            </w:r>
          </w:p>
          <w:p w14:paraId="6EC6295A" w14:textId="77777777" w:rsidR="005F3EA9" w:rsidRPr="00742FA0" w:rsidRDefault="005F3EA9" w:rsidP="00065454">
            <w:pPr>
              <w:pStyle w:val="afe"/>
            </w:pPr>
            <w:r w:rsidRPr="00742FA0">
              <w:t>3. Префенции для малого бизнеса</w:t>
            </w:r>
          </w:p>
        </w:tc>
        <w:tc>
          <w:tcPr>
            <w:tcW w:w="4643" w:type="dxa"/>
          </w:tcPr>
          <w:p w14:paraId="16AE9E50" w14:textId="77777777" w:rsidR="005F3EA9" w:rsidRPr="00742FA0" w:rsidRDefault="005F3EA9" w:rsidP="00065454">
            <w:pPr>
              <w:pStyle w:val="afe"/>
            </w:pPr>
            <w:r w:rsidRPr="00742FA0">
              <w:t xml:space="preserve">1.Сложности в оформлении и регистрации </w:t>
            </w:r>
          </w:p>
          <w:p w14:paraId="47EF4DB2" w14:textId="77777777" w:rsidR="005F3EA9" w:rsidRPr="00742FA0" w:rsidRDefault="005F3EA9" w:rsidP="00065454">
            <w:pPr>
              <w:pStyle w:val="afe"/>
            </w:pPr>
            <w:r w:rsidRPr="00742FA0">
              <w:t>2. Средний уровень цен</w:t>
            </w:r>
          </w:p>
          <w:p w14:paraId="705E0C01" w14:textId="77777777" w:rsidR="005F3EA9" w:rsidRPr="00742FA0" w:rsidRDefault="005F3EA9" w:rsidP="00065454">
            <w:pPr>
              <w:pStyle w:val="afe"/>
            </w:pPr>
            <w:r w:rsidRPr="00742FA0">
              <w:t xml:space="preserve">3. Высокий уровень конкуренции, </w:t>
            </w:r>
          </w:p>
          <w:p w14:paraId="46C649B3" w14:textId="77777777" w:rsidR="005F3EA9" w:rsidRPr="00742FA0" w:rsidRDefault="005F3EA9" w:rsidP="00065454">
            <w:pPr>
              <w:pStyle w:val="afe"/>
            </w:pPr>
            <w:r w:rsidRPr="00742FA0">
              <w:t>4.Узкая специализация</w:t>
            </w:r>
          </w:p>
          <w:p w14:paraId="2B14C3F9" w14:textId="77777777" w:rsidR="005F3EA9" w:rsidRPr="00742FA0" w:rsidRDefault="005F3EA9" w:rsidP="00065454">
            <w:pPr>
              <w:pStyle w:val="afe"/>
            </w:pPr>
            <w:r w:rsidRPr="00742FA0">
              <w:t>5. Недоверие потребителей</w:t>
            </w:r>
          </w:p>
          <w:p w14:paraId="0A502070" w14:textId="77777777" w:rsidR="005F3EA9" w:rsidRPr="00742FA0" w:rsidRDefault="005F3EA9" w:rsidP="00065454">
            <w:pPr>
              <w:pStyle w:val="afe"/>
            </w:pPr>
            <w:r w:rsidRPr="00742FA0">
              <w:t>6. Кредиты на общих основаниях (которые не под силу субъектам МСБ)</w:t>
            </w:r>
          </w:p>
          <w:p w14:paraId="089ECA42" w14:textId="77777777" w:rsidR="005F3EA9" w:rsidRPr="00742FA0" w:rsidRDefault="005F3EA9" w:rsidP="00065454">
            <w:pPr>
              <w:pStyle w:val="afe"/>
            </w:pPr>
            <w:r w:rsidRPr="00742FA0">
              <w:t>7.Недостаточное изучение потенциальных клиентов</w:t>
            </w:r>
          </w:p>
        </w:tc>
      </w:tr>
    </w:tbl>
    <w:p w14:paraId="144A5D23" w14:textId="77777777" w:rsidR="005F3EA9" w:rsidRDefault="005F3EA9" w:rsidP="00065454">
      <w:pPr>
        <w:pStyle w:val="afe"/>
      </w:pPr>
    </w:p>
    <w:p w14:paraId="12C7FC59"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хозяйствующий субъект сталкивается с разнообразными проблемами: каждое принятое решение и совершенное действие имеет решающее значение, поскольку ещё нет достаточной «подушки безопасности» ни со стороны финансовых средств, ни со стороны лояльных клиентов. Эта стадия отличается своей неопределенностью, отсутствием отработанной хозяйственной системы. [3]</w:t>
      </w:r>
    </w:p>
    <w:p w14:paraId="738610EB"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4359548A" w14:textId="77777777" w:rsidR="005F3EA9" w:rsidRPr="0074770E" w:rsidRDefault="005F3EA9" w:rsidP="0074770E">
      <w:pPr>
        <w:pStyle w:val="afc"/>
      </w:pPr>
      <w:r w:rsidRPr="0074770E">
        <w:t>Таблица 2</w:t>
      </w:r>
    </w:p>
    <w:p w14:paraId="522A9628" w14:textId="77777777" w:rsidR="005F3EA9" w:rsidRPr="0074770E" w:rsidRDefault="005F3EA9" w:rsidP="0074770E">
      <w:pPr>
        <w:pStyle w:val="afd"/>
      </w:pPr>
      <w:r w:rsidRPr="0074770E">
        <w:t>SWOT- анализ стадии жизненного цикла хозяйствующего субъекта «Интенсивный рост»</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4206"/>
        <w:gridCol w:w="4076"/>
      </w:tblGrid>
      <w:tr w:rsidR="005F3EA9" w:rsidRPr="00742FA0" w14:paraId="58AE79A0" w14:textId="77777777" w:rsidTr="005F3EA9">
        <w:tc>
          <w:tcPr>
            <w:tcW w:w="1606" w:type="dxa"/>
          </w:tcPr>
          <w:p w14:paraId="0579E93D" w14:textId="77777777" w:rsidR="005F3EA9" w:rsidRPr="00742FA0" w:rsidRDefault="005F3EA9" w:rsidP="0074770E">
            <w:pPr>
              <w:pStyle w:val="13"/>
            </w:pPr>
            <w:r w:rsidRPr="00742FA0">
              <w:t>Среда</w:t>
            </w:r>
          </w:p>
        </w:tc>
        <w:tc>
          <w:tcPr>
            <w:tcW w:w="4206" w:type="dxa"/>
          </w:tcPr>
          <w:p w14:paraId="0C71876F" w14:textId="77777777" w:rsidR="005F3EA9" w:rsidRPr="00742FA0" w:rsidRDefault="005F3EA9" w:rsidP="0074770E">
            <w:pPr>
              <w:pStyle w:val="13"/>
            </w:pPr>
            <w:r w:rsidRPr="00742FA0">
              <w:t xml:space="preserve">Положительное влияние </w:t>
            </w:r>
          </w:p>
        </w:tc>
        <w:tc>
          <w:tcPr>
            <w:tcW w:w="4076" w:type="dxa"/>
          </w:tcPr>
          <w:p w14:paraId="3F884DCC" w14:textId="77777777" w:rsidR="005F3EA9" w:rsidRPr="00742FA0" w:rsidRDefault="005F3EA9" w:rsidP="0074770E">
            <w:pPr>
              <w:pStyle w:val="13"/>
            </w:pPr>
            <w:r w:rsidRPr="00742FA0">
              <w:t>Отрицательное влияние</w:t>
            </w:r>
          </w:p>
        </w:tc>
      </w:tr>
      <w:tr w:rsidR="005F3EA9" w:rsidRPr="00742FA0" w14:paraId="79CE60B3" w14:textId="77777777" w:rsidTr="005F3EA9">
        <w:tc>
          <w:tcPr>
            <w:tcW w:w="1606" w:type="dxa"/>
          </w:tcPr>
          <w:p w14:paraId="7FE49EA1" w14:textId="77777777" w:rsidR="005F3EA9" w:rsidRPr="00742FA0" w:rsidRDefault="005F3EA9" w:rsidP="00065454">
            <w:pPr>
              <w:pStyle w:val="afe"/>
            </w:pPr>
            <w:r w:rsidRPr="00742FA0">
              <w:t>Внутренняя среда</w:t>
            </w:r>
          </w:p>
        </w:tc>
        <w:tc>
          <w:tcPr>
            <w:tcW w:w="4206" w:type="dxa"/>
          </w:tcPr>
          <w:p w14:paraId="17747161" w14:textId="77777777" w:rsidR="005F3EA9" w:rsidRPr="00742FA0" w:rsidRDefault="005F3EA9" w:rsidP="00065454">
            <w:pPr>
              <w:pStyle w:val="afe"/>
            </w:pPr>
            <w:r w:rsidRPr="00742FA0">
              <w:t xml:space="preserve">1.Высококвалифицированный персонал </w:t>
            </w:r>
          </w:p>
          <w:p w14:paraId="76D6FDCD" w14:textId="77777777" w:rsidR="005F3EA9" w:rsidRPr="00742FA0" w:rsidRDefault="005F3EA9" w:rsidP="00065454">
            <w:pPr>
              <w:pStyle w:val="afe"/>
            </w:pPr>
            <w:r w:rsidRPr="00742FA0">
              <w:t xml:space="preserve">2. Возможность профессионального роста </w:t>
            </w:r>
          </w:p>
          <w:p w14:paraId="1D42A30C" w14:textId="77777777" w:rsidR="005F3EA9" w:rsidRPr="00742FA0" w:rsidRDefault="005F3EA9" w:rsidP="00065454">
            <w:pPr>
              <w:pStyle w:val="afe"/>
            </w:pPr>
            <w:r w:rsidRPr="00742FA0">
              <w:t>3. Сформированная организационная культура</w:t>
            </w:r>
          </w:p>
          <w:p w14:paraId="7FDC50C3" w14:textId="77777777" w:rsidR="005F3EA9" w:rsidRPr="00742FA0" w:rsidRDefault="005F3EA9" w:rsidP="00065454">
            <w:pPr>
              <w:pStyle w:val="afe"/>
            </w:pPr>
            <w:r w:rsidRPr="00742FA0">
              <w:t>4. Повышение заработной платы</w:t>
            </w:r>
          </w:p>
          <w:p w14:paraId="200C3AA3" w14:textId="77777777" w:rsidR="005F3EA9" w:rsidRPr="00742FA0" w:rsidRDefault="005F3EA9" w:rsidP="00065454">
            <w:pPr>
              <w:pStyle w:val="afe"/>
            </w:pPr>
            <w:r w:rsidRPr="00742FA0">
              <w:t>5. Высокая скорость выполнения работ</w:t>
            </w:r>
          </w:p>
          <w:p w14:paraId="55516E0A" w14:textId="77777777" w:rsidR="005F3EA9" w:rsidRPr="00742FA0" w:rsidRDefault="005F3EA9" w:rsidP="00065454">
            <w:pPr>
              <w:pStyle w:val="afe"/>
            </w:pPr>
            <w:r w:rsidRPr="00742FA0">
              <w:t>6. Современные технологии обслуживания</w:t>
            </w:r>
          </w:p>
          <w:p w14:paraId="225A240C" w14:textId="77777777" w:rsidR="005F3EA9" w:rsidRPr="00742FA0" w:rsidRDefault="005F3EA9" w:rsidP="00065454">
            <w:pPr>
              <w:pStyle w:val="afe"/>
            </w:pPr>
            <w:r>
              <w:t>7.Возможность</w:t>
            </w:r>
            <w:r w:rsidRPr="005F3EA9">
              <w:t xml:space="preserve"> </w:t>
            </w:r>
            <w:r w:rsidRPr="00742FA0">
              <w:t>расширения ассортиментных групп</w:t>
            </w:r>
          </w:p>
          <w:p w14:paraId="590C2465" w14:textId="77777777" w:rsidR="005F3EA9" w:rsidRPr="00742FA0" w:rsidRDefault="005F3EA9" w:rsidP="00065454">
            <w:pPr>
              <w:pStyle w:val="afe"/>
            </w:pPr>
            <w:r w:rsidRPr="00742FA0">
              <w:t xml:space="preserve">8. Хорошее знание потребностей клиентов </w:t>
            </w:r>
          </w:p>
          <w:p w14:paraId="2656069E" w14:textId="77777777" w:rsidR="005F3EA9" w:rsidRPr="00742FA0" w:rsidRDefault="005F3EA9" w:rsidP="00065454">
            <w:pPr>
              <w:pStyle w:val="afe"/>
            </w:pPr>
            <w:r>
              <w:t>9.</w:t>
            </w:r>
            <w:r w:rsidRPr="005F3EA9">
              <w:t xml:space="preserve"> </w:t>
            </w:r>
            <w:r w:rsidRPr="00742FA0">
              <w:t>Благоприятная социально-психологическая среда</w:t>
            </w:r>
          </w:p>
        </w:tc>
        <w:tc>
          <w:tcPr>
            <w:tcW w:w="4076" w:type="dxa"/>
          </w:tcPr>
          <w:p w14:paraId="4AB0C426" w14:textId="77777777" w:rsidR="005F3EA9" w:rsidRPr="00742FA0" w:rsidRDefault="005F3EA9" w:rsidP="00065454">
            <w:pPr>
              <w:pStyle w:val="afe"/>
            </w:pPr>
            <w:r w:rsidRPr="00742FA0">
              <w:t>1. Рост издержек производства и обращения</w:t>
            </w:r>
          </w:p>
          <w:p w14:paraId="74D92A1F" w14:textId="77777777" w:rsidR="005F3EA9" w:rsidRPr="00742FA0" w:rsidRDefault="005F3EA9" w:rsidP="00065454">
            <w:pPr>
              <w:pStyle w:val="afe"/>
            </w:pPr>
            <w:r w:rsidRPr="00742FA0">
              <w:t>2. Потребность в более квалифицированных кадрах</w:t>
            </w:r>
          </w:p>
          <w:p w14:paraId="6AD14E88" w14:textId="77777777" w:rsidR="005F3EA9" w:rsidRPr="00742FA0" w:rsidRDefault="005F3EA9" w:rsidP="00065454">
            <w:pPr>
              <w:pStyle w:val="afe"/>
            </w:pPr>
            <w:r w:rsidRPr="00742FA0">
              <w:t>3. Потребность в новых должностях</w:t>
            </w:r>
          </w:p>
          <w:p w14:paraId="63108970" w14:textId="77777777" w:rsidR="005F3EA9" w:rsidRPr="00742FA0" w:rsidRDefault="005F3EA9" w:rsidP="00065454">
            <w:pPr>
              <w:pStyle w:val="afe"/>
            </w:pPr>
            <w:r w:rsidRPr="00742FA0">
              <w:t>4. Необходимость предоставления новых услуг/товаров и новых технологий</w:t>
            </w:r>
          </w:p>
        </w:tc>
      </w:tr>
      <w:tr w:rsidR="005F3EA9" w:rsidRPr="00742FA0" w14:paraId="1357944E" w14:textId="77777777" w:rsidTr="005F3EA9">
        <w:tc>
          <w:tcPr>
            <w:tcW w:w="1606" w:type="dxa"/>
          </w:tcPr>
          <w:p w14:paraId="7C98838B" w14:textId="77777777" w:rsidR="005F3EA9" w:rsidRPr="00742FA0" w:rsidRDefault="005F3EA9" w:rsidP="00065454">
            <w:pPr>
              <w:pStyle w:val="afe"/>
            </w:pPr>
            <w:r w:rsidRPr="00742FA0">
              <w:t>Внешняя среда</w:t>
            </w:r>
          </w:p>
        </w:tc>
        <w:tc>
          <w:tcPr>
            <w:tcW w:w="4206" w:type="dxa"/>
          </w:tcPr>
          <w:p w14:paraId="66BB9934" w14:textId="77777777" w:rsidR="005F3EA9" w:rsidRPr="00742FA0" w:rsidRDefault="005F3EA9" w:rsidP="00065454">
            <w:pPr>
              <w:pStyle w:val="afe"/>
            </w:pPr>
            <w:r w:rsidRPr="00742FA0">
              <w:t>1. Высокий спрос</w:t>
            </w:r>
          </w:p>
          <w:p w14:paraId="44A578BB" w14:textId="77777777" w:rsidR="005F3EA9" w:rsidRPr="00742FA0" w:rsidRDefault="005F3EA9" w:rsidP="00065454">
            <w:pPr>
              <w:pStyle w:val="afe"/>
            </w:pPr>
            <w:r w:rsidRPr="00742FA0">
              <w:t>2. Узнаваемость</w:t>
            </w:r>
          </w:p>
          <w:p w14:paraId="2A6D6FA6" w14:textId="77777777" w:rsidR="005F3EA9" w:rsidRPr="00742FA0" w:rsidRDefault="005F3EA9" w:rsidP="00065454">
            <w:pPr>
              <w:pStyle w:val="afe"/>
            </w:pPr>
            <w:r w:rsidRPr="00742FA0">
              <w:t xml:space="preserve">3. Доверие банков </w:t>
            </w:r>
          </w:p>
          <w:p w14:paraId="44A9BD0D" w14:textId="77777777" w:rsidR="005F3EA9" w:rsidRPr="00742FA0" w:rsidRDefault="005F3EA9" w:rsidP="00065454">
            <w:pPr>
              <w:pStyle w:val="afe"/>
            </w:pPr>
            <w:r w:rsidRPr="00742FA0">
              <w:t>4. Выход на рынки региона</w:t>
            </w:r>
          </w:p>
          <w:p w14:paraId="11DB4407" w14:textId="77777777" w:rsidR="005F3EA9" w:rsidRPr="00742FA0" w:rsidRDefault="005F3EA9" w:rsidP="00065454">
            <w:pPr>
              <w:pStyle w:val="afe"/>
            </w:pPr>
            <w:r w:rsidRPr="00742FA0">
              <w:t>5. Возможность повышения цены</w:t>
            </w:r>
          </w:p>
        </w:tc>
        <w:tc>
          <w:tcPr>
            <w:tcW w:w="4076" w:type="dxa"/>
          </w:tcPr>
          <w:p w14:paraId="2BBF66E0" w14:textId="77777777" w:rsidR="005F3EA9" w:rsidRPr="00742FA0" w:rsidRDefault="005F3EA9" w:rsidP="00065454">
            <w:pPr>
              <w:pStyle w:val="afe"/>
            </w:pPr>
            <w:r w:rsidRPr="00742FA0">
              <w:t>1. Повышение требований от клиентов</w:t>
            </w:r>
          </w:p>
          <w:p w14:paraId="2DF5F248" w14:textId="77777777" w:rsidR="005F3EA9" w:rsidRPr="00742FA0" w:rsidRDefault="005F3EA9" w:rsidP="00065454">
            <w:pPr>
              <w:pStyle w:val="afe"/>
            </w:pPr>
            <w:r w:rsidRPr="00742FA0">
              <w:t xml:space="preserve">2. Нездоровая конкуренция </w:t>
            </w:r>
          </w:p>
          <w:p w14:paraId="7F6F7A4C" w14:textId="77777777" w:rsidR="005F3EA9" w:rsidRPr="00742FA0" w:rsidRDefault="005F3EA9" w:rsidP="00065454">
            <w:pPr>
              <w:pStyle w:val="afe"/>
            </w:pPr>
            <w:r w:rsidRPr="00742FA0">
              <w:t xml:space="preserve">3. Повышение налогового бремени </w:t>
            </w:r>
          </w:p>
        </w:tc>
      </w:tr>
    </w:tbl>
    <w:p w14:paraId="637805D2" w14:textId="77777777" w:rsidR="0074770E" w:rsidRPr="00040956" w:rsidRDefault="0074770E" w:rsidP="00065454">
      <w:pPr>
        <w:pStyle w:val="afe"/>
        <w:rPr>
          <w:sz w:val="24"/>
          <w:szCs w:val="24"/>
        </w:rPr>
      </w:pPr>
    </w:p>
    <w:p w14:paraId="0B8A5B8B" w14:textId="77777777" w:rsidR="005F3EA9" w:rsidRPr="00040956"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На стадии интенсивного роста хозяйствующий субъект становится более устойчивым. Появляется возможность и необходимость, из-за высокой конкуренции, для введения новых проектов, расширения сфер влияния.</w:t>
      </w:r>
    </w:p>
    <w:p w14:paraId="463F29E8"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F4956B1" w14:textId="77777777" w:rsidR="005F3EA9" w:rsidRPr="0074770E" w:rsidRDefault="005F3EA9" w:rsidP="0074770E">
      <w:pPr>
        <w:pStyle w:val="afc"/>
      </w:pPr>
      <w:r w:rsidRPr="0074770E">
        <w:t>Таблица 3</w:t>
      </w:r>
    </w:p>
    <w:p w14:paraId="2906BEB7" w14:textId="77777777" w:rsidR="005F3EA9" w:rsidRPr="0074770E" w:rsidRDefault="005F3EA9" w:rsidP="0074770E">
      <w:pPr>
        <w:pStyle w:val="afd"/>
      </w:pPr>
      <w:r w:rsidRPr="0074770E">
        <w:t>SWOT- анализ стадии жизненного цикла хозяйствующего субъекта «Стабилизация»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4111"/>
        <w:gridCol w:w="4189"/>
      </w:tblGrid>
      <w:tr w:rsidR="005F3EA9" w:rsidRPr="00742FA0" w14:paraId="47002353" w14:textId="77777777" w:rsidTr="005F3EA9">
        <w:tc>
          <w:tcPr>
            <w:tcW w:w="1271" w:type="dxa"/>
          </w:tcPr>
          <w:p w14:paraId="6EF58C34" w14:textId="77777777" w:rsidR="005F3EA9" w:rsidRPr="00742FA0" w:rsidRDefault="005F3EA9" w:rsidP="0074770E">
            <w:pPr>
              <w:pStyle w:val="13"/>
            </w:pPr>
            <w:r w:rsidRPr="00742FA0">
              <w:t>Среда</w:t>
            </w:r>
          </w:p>
        </w:tc>
        <w:tc>
          <w:tcPr>
            <w:tcW w:w="4111" w:type="dxa"/>
          </w:tcPr>
          <w:p w14:paraId="6781175E" w14:textId="77777777" w:rsidR="005F3EA9" w:rsidRPr="00742FA0" w:rsidRDefault="005F3EA9" w:rsidP="0074770E">
            <w:pPr>
              <w:pStyle w:val="13"/>
            </w:pPr>
            <w:r w:rsidRPr="00742FA0">
              <w:t xml:space="preserve">Положительное влияние </w:t>
            </w:r>
          </w:p>
        </w:tc>
        <w:tc>
          <w:tcPr>
            <w:tcW w:w="4189" w:type="dxa"/>
          </w:tcPr>
          <w:p w14:paraId="3B7D8916" w14:textId="77777777" w:rsidR="005F3EA9" w:rsidRPr="00742FA0" w:rsidRDefault="005F3EA9" w:rsidP="0074770E">
            <w:pPr>
              <w:pStyle w:val="13"/>
            </w:pPr>
            <w:r w:rsidRPr="00742FA0">
              <w:t>Отрицательное влияние</w:t>
            </w:r>
          </w:p>
        </w:tc>
      </w:tr>
      <w:tr w:rsidR="005F3EA9" w:rsidRPr="00742FA0" w14:paraId="7A2B1116" w14:textId="77777777" w:rsidTr="005F3EA9">
        <w:tc>
          <w:tcPr>
            <w:tcW w:w="1271" w:type="dxa"/>
          </w:tcPr>
          <w:p w14:paraId="62FEC740" w14:textId="77777777" w:rsidR="005F3EA9" w:rsidRPr="00742FA0" w:rsidRDefault="005F3EA9" w:rsidP="00065454">
            <w:pPr>
              <w:pStyle w:val="afe"/>
            </w:pPr>
            <w:r w:rsidRPr="00742FA0">
              <w:t>Внутренняя среда</w:t>
            </w:r>
          </w:p>
        </w:tc>
        <w:tc>
          <w:tcPr>
            <w:tcW w:w="4111" w:type="dxa"/>
          </w:tcPr>
          <w:p w14:paraId="3023F8AA" w14:textId="77777777" w:rsidR="005F3EA9" w:rsidRPr="00742FA0" w:rsidRDefault="005F3EA9" w:rsidP="00065454">
            <w:pPr>
              <w:pStyle w:val="afe"/>
            </w:pPr>
            <w:r w:rsidRPr="00742FA0">
              <w:t>1.Отработанная система функционирования</w:t>
            </w:r>
          </w:p>
          <w:p w14:paraId="731D8E5B" w14:textId="77777777" w:rsidR="005F3EA9" w:rsidRPr="00742FA0" w:rsidRDefault="005F3EA9" w:rsidP="00065454">
            <w:pPr>
              <w:pStyle w:val="afe"/>
            </w:pPr>
            <w:r w:rsidRPr="00742FA0">
              <w:t>2. Лояльность персонала</w:t>
            </w:r>
          </w:p>
          <w:p w14:paraId="12C9F669" w14:textId="77777777" w:rsidR="005F3EA9" w:rsidRPr="00742FA0" w:rsidRDefault="005F3EA9" w:rsidP="00065454">
            <w:pPr>
              <w:pStyle w:val="afe"/>
            </w:pPr>
            <w:r w:rsidRPr="00742FA0">
              <w:t>3. Высокий уровень ресурсов</w:t>
            </w:r>
          </w:p>
          <w:p w14:paraId="0DF3A64B" w14:textId="77777777" w:rsidR="005F3EA9" w:rsidRPr="00742FA0" w:rsidRDefault="005F3EA9" w:rsidP="00065454">
            <w:pPr>
              <w:pStyle w:val="afe"/>
            </w:pPr>
            <w:r w:rsidRPr="00742FA0">
              <w:t>4. Высокая прибыльность</w:t>
            </w:r>
          </w:p>
          <w:p w14:paraId="0AE420AC" w14:textId="77777777" w:rsidR="005F3EA9" w:rsidRPr="00742FA0" w:rsidRDefault="005F3EA9" w:rsidP="00065454">
            <w:pPr>
              <w:pStyle w:val="afe"/>
            </w:pPr>
            <w:r w:rsidRPr="00742FA0">
              <w:t>5. Минимальные затраты</w:t>
            </w:r>
          </w:p>
        </w:tc>
        <w:tc>
          <w:tcPr>
            <w:tcW w:w="4189" w:type="dxa"/>
          </w:tcPr>
          <w:p w14:paraId="258EB76E" w14:textId="77777777" w:rsidR="005F3EA9" w:rsidRPr="00742FA0" w:rsidRDefault="005F3EA9" w:rsidP="00065454">
            <w:pPr>
              <w:pStyle w:val="afe"/>
            </w:pPr>
            <w:r w:rsidRPr="00742FA0">
              <w:t>1. «Застой» кадров</w:t>
            </w:r>
          </w:p>
          <w:p w14:paraId="2CF27106" w14:textId="77777777" w:rsidR="005F3EA9" w:rsidRPr="00742FA0" w:rsidRDefault="005F3EA9" w:rsidP="00065454">
            <w:pPr>
              <w:pStyle w:val="afe"/>
            </w:pPr>
            <w:r w:rsidRPr="00742FA0">
              <w:t>2. Отсутствие развития во всех сферах</w:t>
            </w:r>
          </w:p>
          <w:p w14:paraId="72A3ACD5" w14:textId="77777777" w:rsidR="005F3EA9" w:rsidRPr="00742FA0" w:rsidRDefault="005F3EA9" w:rsidP="00065454">
            <w:pPr>
              <w:pStyle w:val="afe"/>
            </w:pPr>
            <w:r w:rsidRPr="00742FA0">
              <w:t xml:space="preserve">3. Высокий уровень бюрократического контроля за всеми процессами </w:t>
            </w:r>
          </w:p>
          <w:p w14:paraId="17EC72FF" w14:textId="77777777" w:rsidR="005F3EA9" w:rsidRPr="00742FA0" w:rsidRDefault="005F3EA9" w:rsidP="00065454">
            <w:pPr>
              <w:pStyle w:val="afe"/>
            </w:pPr>
            <w:r w:rsidRPr="00742FA0">
              <w:t>4. Усиление централизации и слабая инициатива на местах</w:t>
            </w:r>
          </w:p>
        </w:tc>
      </w:tr>
      <w:tr w:rsidR="005F3EA9" w:rsidRPr="00742FA0" w14:paraId="287EF0D8" w14:textId="77777777" w:rsidTr="005F3EA9">
        <w:tc>
          <w:tcPr>
            <w:tcW w:w="1271" w:type="dxa"/>
          </w:tcPr>
          <w:p w14:paraId="7C6B3477" w14:textId="77777777" w:rsidR="005F3EA9" w:rsidRPr="00742FA0" w:rsidRDefault="005F3EA9" w:rsidP="00065454">
            <w:pPr>
              <w:pStyle w:val="afe"/>
            </w:pPr>
            <w:r w:rsidRPr="00742FA0">
              <w:t>Внешняя среда</w:t>
            </w:r>
          </w:p>
        </w:tc>
        <w:tc>
          <w:tcPr>
            <w:tcW w:w="4111" w:type="dxa"/>
          </w:tcPr>
          <w:p w14:paraId="0058CCD8" w14:textId="77777777" w:rsidR="005F3EA9" w:rsidRPr="00742FA0" w:rsidRDefault="005F3EA9" w:rsidP="00065454">
            <w:pPr>
              <w:pStyle w:val="afe"/>
            </w:pPr>
            <w:r w:rsidRPr="00742FA0">
              <w:t>1.Возможность участвовать в государственных тендерах и котировках</w:t>
            </w:r>
          </w:p>
          <w:p w14:paraId="77DBA571" w14:textId="77777777" w:rsidR="005F3EA9" w:rsidRPr="00742FA0" w:rsidRDefault="005F3EA9" w:rsidP="00065454">
            <w:pPr>
              <w:pStyle w:val="afe"/>
            </w:pPr>
            <w:r w:rsidRPr="00742FA0">
              <w:t>2. Гибкая ценовая политика организации</w:t>
            </w:r>
          </w:p>
          <w:p w14:paraId="7000D411" w14:textId="77777777" w:rsidR="005F3EA9" w:rsidRPr="00742FA0" w:rsidRDefault="005F3EA9" w:rsidP="00065454">
            <w:pPr>
              <w:pStyle w:val="afe"/>
            </w:pPr>
            <w:r w:rsidRPr="00742FA0">
              <w:t>3. Деловая репутация и высокий имидж компании</w:t>
            </w:r>
          </w:p>
          <w:p w14:paraId="6867B80D" w14:textId="77777777" w:rsidR="005F3EA9" w:rsidRPr="00742FA0" w:rsidRDefault="005F3EA9" w:rsidP="00065454">
            <w:pPr>
              <w:pStyle w:val="afe"/>
            </w:pPr>
            <w:r w:rsidRPr="00742FA0">
              <w:t>4. Максимальная прибыльность</w:t>
            </w:r>
          </w:p>
          <w:p w14:paraId="5B71579C" w14:textId="77777777" w:rsidR="005F3EA9" w:rsidRPr="00742FA0" w:rsidRDefault="005F3EA9" w:rsidP="00065454">
            <w:pPr>
              <w:pStyle w:val="afe"/>
            </w:pPr>
            <w:r w:rsidRPr="00742FA0">
              <w:t>5. Стабильность клиентской базы</w:t>
            </w:r>
          </w:p>
        </w:tc>
        <w:tc>
          <w:tcPr>
            <w:tcW w:w="4189" w:type="dxa"/>
          </w:tcPr>
          <w:p w14:paraId="1A7529F6" w14:textId="77777777" w:rsidR="005F3EA9" w:rsidRPr="00742FA0" w:rsidRDefault="005F3EA9" w:rsidP="00065454">
            <w:pPr>
              <w:pStyle w:val="afe"/>
            </w:pPr>
            <w:r w:rsidRPr="00742FA0">
              <w:t>1. Перенасыщение рынка</w:t>
            </w:r>
          </w:p>
          <w:p w14:paraId="7AD7DA32" w14:textId="77777777" w:rsidR="005F3EA9" w:rsidRPr="00742FA0" w:rsidRDefault="005F3EA9" w:rsidP="00065454">
            <w:pPr>
              <w:pStyle w:val="afe"/>
            </w:pPr>
            <w:r w:rsidRPr="00742FA0">
              <w:t>2. Не соответствие инновационным процессам и изменениям</w:t>
            </w:r>
          </w:p>
          <w:p w14:paraId="641207F9" w14:textId="77777777" w:rsidR="005F3EA9" w:rsidRPr="00742FA0" w:rsidRDefault="005F3EA9" w:rsidP="00065454">
            <w:pPr>
              <w:pStyle w:val="afe"/>
            </w:pPr>
            <w:r w:rsidRPr="00742FA0">
              <w:t>3. Слабая конкурентная стратегия или ее полное отсутствие</w:t>
            </w:r>
          </w:p>
          <w:p w14:paraId="60CF1EBE" w14:textId="77777777" w:rsidR="005F3EA9" w:rsidRPr="00742FA0" w:rsidRDefault="005F3EA9" w:rsidP="00065454">
            <w:pPr>
              <w:pStyle w:val="afe"/>
            </w:pPr>
            <w:r w:rsidRPr="00742FA0">
              <w:t>4. Слабая привлекательность со стороны новых клиентов (слабая маркетинговая политика)</w:t>
            </w:r>
          </w:p>
        </w:tc>
      </w:tr>
    </w:tbl>
    <w:p w14:paraId="3B7B4B86" w14:textId="77777777" w:rsidR="0074770E" w:rsidRPr="009A017F" w:rsidRDefault="0074770E" w:rsidP="00065454">
      <w:pPr>
        <w:pStyle w:val="afe"/>
        <w:rPr>
          <w:sz w:val="24"/>
          <w:szCs w:val="24"/>
        </w:rPr>
      </w:pPr>
    </w:p>
    <w:p w14:paraId="43B5EC53"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стабилизации наступает определенный «застой». Вся хозяйственная система отработана, налажена работа и с клиентами и с партнерами. Намечается негативная тенденция к снижению стремления к развитию, завоеванию новых горизонтов. Персонал подвергается влиянию стагнации хозяйственного процесса, решает однотипные задачи, не обладает стремлением к обучению и продвижению.</w:t>
      </w:r>
    </w:p>
    <w:p w14:paraId="3A0FF5F2"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62C3F495" w14:textId="77777777" w:rsidR="005F3EA9" w:rsidRPr="0074770E" w:rsidRDefault="005F3EA9" w:rsidP="0074770E">
      <w:pPr>
        <w:pStyle w:val="afc"/>
      </w:pPr>
      <w:r w:rsidRPr="0074770E">
        <w:t>Таблица 4</w:t>
      </w:r>
    </w:p>
    <w:p w14:paraId="3B9A560E" w14:textId="77777777" w:rsidR="005F3EA9" w:rsidRPr="00D6421D" w:rsidRDefault="005F3EA9" w:rsidP="0074770E">
      <w:pPr>
        <w:pStyle w:val="afd"/>
      </w:pPr>
      <w:r w:rsidRPr="0074770E">
        <w:t>SWOT- анализ стадии жизненного цикла хозяйствующего субъекта «Спад»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4"/>
        <w:gridCol w:w="3494"/>
        <w:gridCol w:w="4806"/>
      </w:tblGrid>
      <w:tr w:rsidR="005F3EA9" w:rsidRPr="00742FA0" w14:paraId="0A38A4C6" w14:textId="77777777" w:rsidTr="005F3EA9">
        <w:tc>
          <w:tcPr>
            <w:tcW w:w="1434" w:type="dxa"/>
          </w:tcPr>
          <w:p w14:paraId="3F052217" w14:textId="77777777" w:rsidR="005F3EA9" w:rsidRPr="00742FA0" w:rsidRDefault="005F3EA9" w:rsidP="0074770E">
            <w:pPr>
              <w:pStyle w:val="13"/>
            </w:pPr>
            <w:r w:rsidRPr="00742FA0">
              <w:t>Среда</w:t>
            </w:r>
          </w:p>
        </w:tc>
        <w:tc>
          <w:tcPr>
            <w:tcW w:w="3494" w:type="dxa"/>
          </w:tcPr>
          <w:p w14:paraId="61109371" w14:textId="77777777" w:rsidR="005F3EA9" w:rsidRPr="00742FA0" w:rsidRDefault="005F3EA9" w:rsidP="0074770E">
            <w:pPr>
              <w:pStyle w:val="13"/>
            </w:pPr>
            <w:r w:rsidRPr="00742FA0">
              <w:t xml:space="preserve">Положительное влияние </w:t>
            </w:r>
          </w:p>
        </w:tc>
        <w:tc>
          <w:tcPr>
            <w:tcW w:w="4806" w:type="dxa"/>
          </w:tcPr>
          <w:p w14:paraId="4ED879D6" w14:textId="77777777" w:rsidR="005F3EA9" w:rsidRPr="00742FA0" w:rsidRDefault="005F3EA9" w:rsidP="0074770E">
            <w:pPr>
              <w:pStyle w:val="13"/>
            </w:pPr>
            <w:r w:rsidRPr="00742FA0">
              <w:t>Отрицательное влияние</w:t>
            </w:r>
          </w:p>
        </w:tc>
      </w:tr>
      <w:tr w:rsidR="005F3EA9" w:rsidRPr="00742FA0" w14:paraId="3E4AC9FF" w14:textId="77777777" w:rsidTr="005F3EA9">
        <w:tc>
          <w:tcPr>
            <w:tcW w:w="1434" w:type="dxa"/>
          </w:tcPr>
          <w:p w14:paraId="14B8D342" w14:textId="77777777" w:rsidR="005F3EA9" w:rsidRPr="00742FA0" w:rsidRDefault="005F3EA9" w:rsidP="00065454">
            <w:pPr>
              <w:pStyle w:val="afe"/>
            </w:pPr>
            <w:r w:rsidRPr="00742FA0">
              <w:t>Внутренняя среда</w:t>
            </w:r>
          </w:p>
        </w:tc>
        <w:tc>
          <w:tcPr>
            <w:tcW w:w="3494" w:type="dxa"/>
          </w:tcPr>
          <w:p w14:paraId="68DE4070" w14:textId="77777777" w:rsidR="005F3EA9" w:rsidRPr="00742FA0" w:rsidRDefault="005F3EA9" w:rsidP="00065454">
            <w:pPr>
              <w:pStyle w:val="afe"/>
            </w:pPr>
            <w:r w:rsidRPr="00742FA0">
              <w:t>1. Самоотверженный персонал</w:t>
            </w:r>
          </w:p>
          <w:p w14:paraId="025D3FEB" w14:textId="77777777" w:rsidR="005F3EA9" w:rsidRPr="00742FA0" w:rsidRDefault="005F3EA9" w:rsidP="00065454">
            <w:pPr>
              <w:pStyle w:val="afe"/>
            </w:pPr>
            <w:r w:rsidRPr="00742FA0">
              <w:t>2. Возможность реорганизации предприятия</w:t>
            </w:r>
          </w:p>
          <w:p w14:paraId="78C56933" w14:textId="77777777" w:rsidR="005F3EA9" w:rsidRPr="00742FA0" w:rsidRDefault="005F3EA9" w:rsidP="00065454">
            <w:pPr>
              <w:pStyle w:val="afe"/>
            </w:pPr>
            <w:r w:rsidRPr="00742FA0">
              <w:t>3. Экономия (как возможность снижения себестоимости)</w:t>
            </w:r>
          </w:p>
        </w:tc>
        <w:tc>
          <w:tcPr>
            <w:tcW w:w="4806" w:type="dxa"/>
          </w:tcPr>
          <w:p w14:paraId="2ED57FBD" w14:textId="77777777" w:rsidR="005F3EA9" w:rsidRPr="00742FA0" w:rsidRDefault="005F3EA9" w:rsidP="00065454">
            <w:pPr>
              <w:pStyle w:val="afe"/>
            </w:pPr>
            <w:r w:rsidRPr="00742FA0">
              <w:t xml:space="preserve">1. Существенное снижение прибыли </w:t>
            </w:r>
          </w:p>
          <w:p w14:paraId="3E6C4F29" w14:textId="77777777" w:rsidR="005F3EA9" w:rsidRPr="00742FA0" w:rsidRDefault="005F3EA9" w:rsidP="00065454">
            <w:pPr>
              <w:pStyle w:val="afe"/>
            </w:pPr>
            <w:r w:rsidRPr="00742FA0">
              <w:t>2. Уменьшение штата сотрудников</w:t>
            </w:r>
          </w:p>
          <w:p w14:paraId="044136DB" w14:textId="77777777" w:rsidR="005F3EA9" w:rsidRPr="00742FA0" w:rsidRDefault="005F3EA9" w:rsidP="00065454">
            <w:pPr>
              <w:pStyle w:val="afe"/>
            </w:pPr>
            <w:r w:rsidRPr="00742FA0">
              <w:t>3. Перегруз работой оставшихся сотрудников</w:t>
            </w:r>
          </w:p>
          <w:p w14:paraId="43DEEE04" w14:textId="77777777" w:rsidR="005F3EA9" w:rsidRPr="00742FA0" w:rsidRDefault="005F3EA9" w:rsidP="00065454">
            <w:pPr>
              <w:pStyle w:val="afe"/>
            </w:pPr>
            <w:r w:rsidRPr="00742FA0">
              <w:t>4. Снижение заработной платы</w:t>
            </w:r>
          </w:p>
          <w:p w14:paraId="0C25A549" w14:textId="77777777" w:rsidR="005F3EA9" w:rsidRPr="00742FA0" w:rsidRDefault="005F3EA9" w:rsidP="00065454">
            <w:pPr>
              <w:pStyle w:val="afe"/>
            </w:pPr>
            <w:r w:rsidRPr="00742FA0">
              <w:t xml:space="preserve">5. Повышение уровня конфликтных ситуаций </w:t>
            </w:r>
          </w:p>
          <w:p w14:paraId="24F6D0E8" w14:textId="77777777" w:rsidR="005F3EA9" w:rsidRPr="00742FA0" w:rsidRDefault="005F3EA9" w:rsidP="00065454">
            <w:pPr>
              <w:pStyle w:val="afe"/>
            </w:pPr>
            <w:r w:rsidRPr="00742FA0">
              <w:t>6. Экономия (как необходимость)</w:t>
            </w:r>
          </w:p>
          <w:p w14:paraId="5C8DD796" w14:textId="77777777" w:rsidR="005F3EA9" w:rsidRPr="00742FA0" w:rsidRDefault="005F3EA9" w:rsidP="00065454">
            <w:pPr>
              <w:pStyle w:val="afe"/>
            </w:pPr>
            <w:r w:rsidRPr="00742FA0">
              <w:t>7. Накопление формальных знаний</w:t>
            </w:r>
          </w:p>
        </w:tc>
      </w:tr>
      <w:tr w:rsidR="005F3EA9" w:rsidRPr="00742FA0" w14:paraId="21915558" w14:textId="77777777" w:rsidTr="005F3EA9">
        <w:tc>
          <w:tcPr>
            <w:tcW w:w="1434" w:type="dxa"/>
          </w:tcPr>
          <w:p w14:paraId="3346DCEB" w14:textId="77777777" w:rsidR="005F3EA9" w:rsidRPr="00742FA0" w:rsidRDefault="005F3EA9" w:rsidP="00065454">
            <w:pPr>
              <w:pStyle w:val="afe"/>
            </w:pPr>
            <w:r w:rsidRPr="00742FA0">
              <w:t>Внешняя среда</w:t>
            </w:r>
          </w:p>
        </w:tc>
        <w:tc>
          <w:tcPr>
            <w:tcW w:w="3494" w:type="dxa"/>
          </w:tcPr>
          <w:p w14:paraId="539293B5" w14:textId="77777777" w:rsidR="005F3EA9" w:rsidRPr="00742FA0" w:rsidRDefault="005F3EA9" w:rsidP="00065454">
            <w:pPr>
              <w:pStyle w:val="afe"/>
            </w:pPr>
            <w:r w:rsidRPr="00742FA0">
              <w:t>1. Возможность продажи бизнеса или его части</w:t>
            </w:r>
          </w:p>
          <w:p w14:paraId="6FA64911" w14:textId="77777777" w:rsidR="005F3EA9" w:rsidRPr="00742FA0" w:rsidRDefault="005F3EA9" w:rsidP="00065454">
            <w:pPr>
              <w:pStyle w:val="afe"/>
            </w:pPr>
            <w:r w:rsidRPr="00742FA0">
              <w:t>2. Возможность продажи долгов под проценты (с целью дифференциации бизнеса)</w:t>
            </w:r>
          </w:p>
          <w:p w14:paraId="46DAFEC5" w14:textId="77777777" w:rsidR="005F3EA9" w:rsidRPr="00742FA0" w:rsidRDefault="005F3EA9" w:rsidP="00065454">
            <w:pPr>
              <w:pStyle w:val="afe"/>
            </w:pPr>
            <w:r w:rsidRPr="00742FA0">
              <w:t>3. Поиск новых управленцев с делегированием им возможности совладения бизнесом</w:t>
            </w:r>
          </w:p>
        </w:tc>
        <w:tc>
          <w:tcPr>
            <w:tcW w:w="4806" w:type="dxa"/>
          </w:tcPr>
          <w:p w14:paraId="334A3D66" w14:textId="77777777" w:rsidR="005F3EA9" w:rsidRPr="00742FA0" w:rsidRDefault="005F3EA9" w:rsidP="00065454">
            <w:pPr>
              <w:pStyle w:val="afe"/>
            </w:pPr>
            <w:r w:rsidRPr="00742FA0">
              <w:t xml:space="preserve">1. Существенное снижение спроса </w:t>
            </w:r>
          </w:p>
          <w:p w14:paraId="2F24E078" w14:textId="77777777" w:rsidR="005F3EA9" w:rsidRPr="00742FA0" w:rsidRDefault="005F3EA9" w:rsidP="00065454">
            <w:pPr>
              <w:pStyle w:val="afe"/>
            </w:pPr>
            <w:r w:rsidRPr="00742FA0">
              <w:t xml:space="preserve">2. Товар/ услуги не отвечают требованиям потребителей </w:t>
            </w:r>
          </w:p>
          <w:p w14:paraId="2361564E" w14:textId="77777777" w:rsidR="005F3EA9" w:rsidRPr="00742FA0" w:rsidRDefault="005F3EA9" w:rsidP="00065454">
            <w:pPr>
              <w:pStyle w:val="afe"/>
            </w:pPr>
            <w:r w:rsidRPr="00742FA0">
              <w:t xml:space="preserve">3. Рост задолженностей </w:t>
            </w:r>
          </w:p>
        </w:tc>
      </w:tr>
    </w:tbl>
    <w:p w14:paraId="5630AD66" w14:textId="77777777" w:rsidR="0074770E" w:rsidRPr="00065454" w:rsidRDefault="0074770E" w:rsidP="00065454">
      <w:pPr>
        <w:pStyle w:val="afe"/>
      </w:pPr>
    </w:p>
    <w:p w14:paraId="643219CD"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снижается прибыльность хозяйствующего субъекта, он старается выжить и сокращает все расходы, в том числе и по оплате труда. В виду чего происходят процессы сокращения штата или повышаются случаи увольнений по собственному желанию со стороны персонала. В составе хозяйствующего субъекта остаются лишь те работники, которые способны взять на себя дополнительные обязанности.</w:t>
      </w:r>
    </w:p>
    <w:p w14:paraId="38AA2026"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Проведенный SWOT- анализ доказывает: грамотно подобранный персонал может снизить влияние негативных факторов и стать базой для реализации возможностей, которыми обладает хозяйствующий субъект на каждой стадии своего жизненного цикла. Для этого необходимо осуществлять корреляцию процесса управления персоналом со стадией развития. Тогда HR-менеджмент станет более эффективным, поскольку будет ориентирован на сильные и слабые стороны, возможности и угрозы хозяйствующего субъекта на каждой из стадий развития. То есть, речь идет о внедрении процесса цикличного HR-менеджмента в систему управления хозяйствующим субъектом. </w:t>
      </w:r>
    </w:p>
    <w:p w14:paraId="2A32478E"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Под цикличным HR – менеджментом (цикличным управлением персоналом, управлением персоналом по стадиям жизненного цикла) для целей дальнейшего исследования понимается </w:t>
      </w:r>
      <w:r w:rsidRPr="009A017F">
        <w:rPr>
          <w:rFonts w:ascii="Times New Roman" w:eastAsia="Times New Roman" w:hAnsi="Times New Roman" w:cs="Times New Roman"/>
          <w:sz w:val="24"/>
          <w:szCs w:val="24"/>
          <w:lang w:eastAsia="ru-RU"/>
        </w:rPr>
        <w:lastRenderedPageBreak/>
        <w:t>область знаний и практической деятельности индивида, направленная на обеспечение хозяйствующего субъекта качественным трудовым ресурсом, необходимым для преодоления негативных тенденций прохождения и перехода по стадиям жизненного цикла данного субъекта.</w:t>
      </w:r>
    </w:p>
    <w:p w14:paraId="7D2CC9A8"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SWOT-анализа стадий жизненного цикла можно выделить набор базовых качеств кадровых ресурсов хозяйствующего субъекта. </w:t>
      </w:r>
    </w:p>
    <w:p w14:paraId="61829076"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6ED9BB31" w14:textId="77777777" w:rsidR="005F3EA9" w:rsidRPr="0074770E" w:rsidRDefault="005F3EA9" w:rsidP="0074770E">
      <w:pPr>
        <w:pStyle w:val="afc"/>
      </w:pPr>
      <w:r w:rsidRPr="0074770E">
        <w:t>Таблица 5</w:t>
      </w:r>
    </w:p>
    <w:p w14:paraId="6D595D26"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5075"/>
      </w:tblGrid>
      <w:tr w:rsidR="005F3EA9" w:rsidRPr="00742FA0" w14:paraId="5982AF15" w14:textId="77777777" w:rsidTr="005F3EA9">
        <w:tc>
          <w:tcPr>
            <w:tcW w:w="4672" w:type="dxa"/>
          </w:tcPr>
          <w:p w14:paraId="57F4DB6E" w14:textId="77777777" w:rsidR="005F3EA9" w:rsidRPr="00742FA0" w:rsidRDefault="005F3EA9" w:rsidP="0074770E">
            <w:pPr>
              <w:pStyle w:val="13"/>
            </w:pPr>
            <w:r w:rsidRPr="00742FA0">
              <w:t>Исполняющий персонал</w:t>
            </w:r>
          </w:p>
        </w:tc>
        <w:tc>
          <w:tcPr>
            <w:tcW w:w="5075" w:type="dxa"/>
          </w:tcPr>
          <w:p w14:paraId="527827A2" w14:textId="77777777" w:rsidR="005F3EA9" w:rsidRPr="00742FA0" w:rsidRDefault="005F3EA9" w:rsidP="0074770E">
            <w:pPr>
              <w:pStyle w:val="13"/>
            </w:pPr>
            <w:r w:rsidRPr="00742FA0">
              <w:t>Планирующий и управляющий персонал</w:t>
            </w:r>
          </w:p>
        </w:tc>
      </w:tr>
      <w:tr w:rsidR="005F3EA9" w:rsidRPr="00742FA0" w14:paraId="0261ACA7" w14:textId="77777777" w:rsidTr="005F3EA9">
        <w:tc>
          <w:tcPr>
            <w:tcW w:w="4672" w:type="dxa"/>
          </w:tcPr>
          <w:p w14:paraId="76592373" w14:textId="77777777" w:rsidR="005F3EA9" w:rsidRPr="00742FA0" w:rsidRDefault="005F3EA9" w:rsidP="00065454">
            <w:pPr>
              <w:pStyle w:val="afe"/>
            </w:pPr>
            <w:r w:rsidRPr="00742FA0">
              <w:t>Инициативный</w:t>
            </w:r>
          </w:p>
          <w:p w14:paraId="62601082" w14:textId="77777777" w:rsidR="005F3EA9" w:rsidRPr="00742FA0" w:rsidRDefault="005F3EA9" w:rsidP="00065454">
            <w:pPr>
              <w:pStyle w:val="afe"/>
            </w:pPr>
            <w:r w:rsidRPr="00742FA0">
              <w:t>Творческий</w:t>
            </w:r>
          </w:p>
          <w:p w14:paraId="32637087" w14:textId="77777777" w:rsidR="005F3EA9" w:rsidRPr="00742FA0" w:rsidRDefault="005F3EA9" w:rsidP="00065454">
            <w:pPr>
              <w:pStyle w:val="afe"/>
            </w:pPr>
            <w:r w:rsidRPr="00742FA0">
              <w:t>Можно без опыта</w:t>
            </w:r>
          </w:p>
          <w:p w14:paraId="6C7BB85C" w14:textId="77777777" w:rsidR="005F3EA9" w:rsidRPr="00742FA0" w:rsidRDefault="005F3EA9" w:rsidP="00065454">
            <w:pPr>
              <w:pStyle w:val="afe"/>
            </w:pPr>
            <w:r w:rsidRPr="00742FA0">
              <w:t>Стрессоустойчивый</w:t>
            </w:r>
          </w:p>
          <w:p w14:paraId="5D2E0C8D" w14:textId="77777777" w:rsidR="005F3EA9" w:rsidRPr="00742FA0" w:rsidRDefault="005F3EA9" w:rsidP="00065454">
            <w:pPr>
              <w:pStyle w:val="afe"/>
            </w:pPr>
            <w:r w:rsidRPr="00742FA0">
              <w:t>Коммуникабельный, “командный игрок”</w:t>
            </w:r>
          </w:p>
          <w:p w14:paraId="42D3B8BF" w14:textId="77777777" w:rsidR="005F3EA9" w:rsidRPr="00742FA0" w:rsidRDefault="005F3EA9" w:rsidP="00065454">
            <w:pPr>
              <w:pStyle w:val="afe"/>
            </w:pPr>
            <w:r w:rsidRPr="00742FA0">
              <w:t xml:space="preserve">Желательно от 20 до 30 лет       </w:t>
            </w:r>
          </w:p>
        </w:tc>
        <w:tc>
          <w:tcPr>
            <w:tcW w:w="5075" w:type="dxa"/>
          </w:tcPr>
          <w:p w14:paraId="3A69B53B" w14:textId="77777777" w:rsidR="005F3EA9" w:rsidRPr="00742FA0" w:rsidRDefault="005F3EA9" w:rsidP="00065454">
            <w:pPr>
              <w:pStyle w:val="afe"/>
            </w:pPr>
            <w:r w:rsidRPr="00742FA0">
              <w:t>Специалист с экономическим, юридическим образованием (временно)</w:t>
            </w:r>
          </w:p>
          <w:p w14:paraId="1C7DD0EF" w14:textId="77777777" w:rsidR="005F3EA9" w:rsidRPr="00742FA0" w:rsidRDefault="005F3EA9" w:rsidP="00065454">
            <w:pPr>
              <w:pStyle w:val="afe"/>
            </w:pPr>
            <w:r w:rsidRPr="00742FA0">
              <w:t xml:space="preserve">Специалист в сфере маркетинга, </w:t>
            </w:r>
            <w:r w:rsidRPr="0074770E">
              <w:t>HR</w:t>
            </w:r>
            <w:r w:rsidRPr="00742FA0">
              <w:t xml:space="preserve"> и управления предприятием</w:t>
            </w:r>
          </w:p>
          <w:p w14:paraId="2BA226A1" w14:textId="77777777" w:rsidR="005F3EA9" w:rsidRPr="00742FA0" w:rsidRDefault="005F3EA9" w:rsidP="00065454">
            <w:pPr>
              <w:pStyle w:val="afe"/>
            </w:pPr>
          </w:p>
        </w:tc>
      </w:tr>
    </w:tbl>
    <w:p w14:paraId="17AD93B2" w14:textId="77777777" w:rsidR="005F3EA9" w:rsidRPr="009A017F" w:rsidRDefault="005F3EA9" w:rsidP="00065454">
      <w:pPr>
        <w:pStyle w:val="afe"/>
        <w:rPr>
          <w:sz w:val="24"/>
          <w:szCs w:val="24"/>
        </w:rPr>
      </w:pPr>
    </w:p>
    <w:p w14:paraId="6572E15B"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хозяйствующему субъекту требуется молодой инициативный персонал, полный новых идей и энергии, готовый работать «за идею». Умение работать в команде играет здесь большую роль. В рамках данной стадии деятельность и развитие происходит хаотично, и персонал должен быть готов работать в таких неопределенных условиях и стрессовых ситуациях, не бояться совершать ошибки, но при этом нести ответственность за свои действия.</w:t>
      </w:r>
    </w:p>
    <w:p w14:paraId="0DE4B5B7"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38D4FB63" w14:textId="77777777" w:rsidR="005F3EA9" w:rsidRPr="0074770E" w:rsidRDefault="005F3EA9" w:rsidP="0074770E">
      <w:pPr>
        <w:pStyle w:val="afc"/>
      </w:pPr>
      <w:r w:rsidRPr="0074770E">
        <w:t>Таблица 6</w:t>
      </w:r>
    </w:p>
    <w:p w14:paraId="561CD01A"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«Интенсивный рост»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2"/>
        <w:gridCol w:w="3566"/>
      </w:tblGrid>
      <w:tr w:rsidR="005F3EA9" w:rsidRPr="00742FA0" w14:paraId="53C35060" w14:textId="77777777" w:rsidTr="005F3EA9">
        <w:tc>
          <w:tcPr>
            <w:tcW w:w="6062" w:type="dxa"/>
          </w:tcPr>
          <w:p w14:paraId="5F80183E" w14:textId="77777777" w:rsidR="005F3EA9" w:rsidRPr="00742FA0" w:rsidRDefault="005F3EA9" w:rsidP="0074770E">
            <w:pPr>
              <w:pStyle w:val="13"/>
            </w:pPr>
            <w:r w:rsidRPr="00742FA0">
              <w:t>Исполняющий персонал</w:t>
            </w:r>
          </w:p>
        </w:tc>
        <w:tc>
          <w:tcPr>
            <w:tcW w:w="3566" w:type="dxa"/>
          </w:tcPr>
          <w:p w14:paraId="6B8DD55E" w14:textId="77777777" w:rsidR="005F3EA9" w:rsidRPr="00742FA0" w:rsidRDefault="005F3EA9" w:rsidP="0074770E">
            <w:pPr>
              <w:pStyle w:val="13"/>
            </w:pPr>
            <w:r w:rsidRPr="00742FA0">
              <w:t>Планирующий и управляющий персонал (дополнительно)</w:t>
            </w:r>
          </w:p>
        </w:tc>
      </w:tr>
      <w:tr w:rsidR="005F3EA9" w:rsidRPr="00742FA0" w14:paraId="7A8FFB3B" w14:textId="77777777" w:rsidTr="005F3EA9">
        <w:tc>
          <w:tcPr>
            <w:tcW w:w="6062" w:type="dxa"/>
          </w:tcPr>
          <w:p w14:paraId="27E5CF1D" w14:textId="77777777" w:rsidR="005F3EA9" w:rsidRPr="00742FA0" w:rsidRDefault="005F3EA9" w:rsidP="00065454">
            <w:pPr>
              <w:pStyle w:val="afe"/>
            </w:pPr>
            <w:r w:rsidRPr="00742FA0">
              <w:t>Высшее образование (опыт работы)</w:t>
            </w:r>
          </w:p>
          <w:p w14:paraId="6A77F2F4" w14:textId="77777777" w:rsidR="005F3EA9" w:rsidRPr="00742FA0" w:rsidRDefault="005F3EA9" w:rsidP="00065454">
            <w:pPr>
              <w:pStyle w:val="afe"/>
            </w:pPr>
            <w:r w:rsidRPr="00742FA0">
              <w:t>Знание инновационных методов (в своей области)</w:t>
            </w:r>
          </w:p>
          <w:p w14:paraId="02A21415" w14:textId="77777777" w:rsidR="005F3EA9" w:rsidRPr="00742FA0" w:rsidRDefault="005F3EA9" w:rsidP="00065454">
            <w:pPr>
              <w:pStyle w:val="afe"/>
            </w:pPr>
            <w:r w:rsidRPr="00742FA0">
              <w:t>Способность к самообучению и саморазвитию</w:t>
            </w:r>
          </w:p>
          <w:p w14:paraId="257D41C5" w14:textId="77777777" w:rsidR="005F3EA9" w:rsidRPr="00742FA0" w:rsidRDefault="005F3EA9" w:rsidP="00065454">
            <w:pPr>
              <w:pStyle w:val="afe"/>
            </w:pPr>
            <w:r w:rsidRPr="00742FA0">
              <w:t>Лидерские качества</w:t>
            </w:r>
          </w:p>
        </w:tc>
        <w:tc>
          <w:tcPr>
            <w:tcW w:w="3566" w:type="dxa"/>
          </w:tcPr>
          <w:p w14:paraId="6AC1BE7F" w14:textId="77777777" w:rsidR="005F3EA9" w:rsidRPr="00742FA0" w:rsidRDefault="005F3EA9" w:rsidP="00065454">
            <w:pPr>
              <w:pStyle w:val="afe"/>
            </w:pPr>
            <w:r w:rsidRPr="00742FA0">
              <w:t xml:space="preserve">Специалист по оптимизации затрат </w:t>
            </w:r>
          </w:p>
          <w:p w14:paraId="66204FF1" w14:textId="77777777" w:rsidR="005F3EA9" w:rsidRPr="00742FA0" w:rsidRDefault="005F3EA9" w:rsidP="00065454">
            <w:pPr>
              <w:pStyle w:val="afe"/>
            </w:pPr>
          </w:p>
        </w:tc>
      </w:tr>
    </w:tbl>
    <w:p w14:paraId="2DBF0D7D" w14:textId="77777777" w:rsidR="00065454" w:rsidRDefault="00065454" w:rsidP="00065454">
      <w:pPr>
        <w:pStyle w:val="afe"/>
      </w:pPr>
    </w:p>
    <w:p w14:paraId="73ED7027"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стадии интенсивного роста хозяйствующий субъект уже имеет или может нанять высоко квалифицированных, опытных специалистов. Компания растет и расширяется, появляется потребность в новых кадрах и возможность карьерного роста. </w:t>
      </w:r>
    </w:p>
    <w:p w14:paraId="6B62F1B3"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5E063F7" w14:textId="77777777" w:rsidR="005F3EA9" w:rsidRPr="00065454" w:rsidRDefault="005F3EA9" w:rsidP="00065454">
      <w:pPr>
        <w:pStyle w:val="afc"/>
      </w:pPr>
      <w:r w:rsidRPr="00065454">
        <w:t>Таблица 7</w:t>
      </w:r>
    </w:p>
    <w:p w14:paraId="048ADEDC"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«Стабилизация»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0"/>
        <w:gridCol w:w="4930"/>
      </w:tblGrid>
      <w:tr w:rsidR="005F3EA9" w:rsidRPr="00742FA0" w14:paraId="2F207D72" w14:textId="77777777" w:rsidTr="005F3EA9">
        <w:tc>
          <w:tcPr>
            <w:tcW w:w="2500" w:type="pct"/>
          </w:tcPr>
          <w:p w14:paraId="6C7C1970" w14:textId="77777777" w:rsidR="005F3EA9" w:rsidRPr="00742FA0" w:rsidRDefault="005F3EA9" w:rsidP="00065454">
            <w:pPr>
              <w:pStyle w:val="13"/>
            </w:pPr>
            <w:r w:rsidRPr="00742FA0">
              <w:t>Исполняющий персонал</w:t>
            </w:r>
          </w:p>
        </w:tc>
        <w:tc>
          <w:tcPr>
            <w:tcW w:w="2500" w:type="pct"/>
          </w:tcPr>
          <w:p w14:paraId="5C903B58" w14:textId="77777777" w:rsidR="005F3EA9" w:rsidRPr="00742FA0" w:rsidRDefault="005F3EA9" w:rsidP="00065454">
            <w:pPr>
              <w:pStyle w:val="13"/>
            </w:pPr>
            <w:r w:rsidRPr="00742FA0">
              <w:t>Планирующий и управляющий персонал (дополнительно)</w:t>
            </w:r>
          </w:p>
        </w:tc>
      </w:tr>
      <w:tr w:rsidR="005F3EA9" w:rsidRPr="00742FA0" w14:paraId="34EC9908" w14:textId="77777777" w:rsidTr="005F3EA9">
        <w:tc>
          <w:tcPr>
            <w:tcW w:w="2500" w:type="pct"/>
          </w:tcPr>
          <w:p w14:paraId="773995B1" w14:textId="77777777" w:rsidR="005F3EA9" w:rsidRPr="00742FA0" w:rsidRDefault="005F3EA9" w:rsidP="00065454">
            <w:pPr>
              <w:pStyle w:val="afe"/>
            </w:pPr>
            <w:r w:rsidRPr="00742FA0">
              <w:t>Способность к самообучению и саморазвитию</w:t>
            </w:r>
          </w:p>
          <w:p w14:paraId="7D5466D4" w14:textId="77777777" w:rsidR="005F3EA9" w:rsidRPr="00742FA0" w:rsidRDefault="005F3EA9" w:rsidP="00065454">
            <w:pPr>
              <w:pStyle w:val="afe"/>
            </w:pPr>
            <w:r w:rsidRPr="00742FA0">
              <w:t>Инициативность</w:t>
            </w:r>
          </w:p>
          <w:p w14:paraId="35B2D6DB" w14:textId="77777777" w:rsidR="005F3EA9" w:rsidRPr="00742FA0" w:rsidRDefault="005F3EA9" w:rsidP="00065454">
            <w:pPr>
              <w:pStyle w:val="afe"/>
            </w:pPr>
            <w:r w:rsidRPr="00742FA0">
              <w:t>Творческий подход</w:t>
            </w:r>
          </w:p>
          <w:p w14:paraId="12D0F77A" w14:textId="77777777" w:rsidR="005F3EA9" w:rsidRPr="00742FA0" w:rsidRDefault="005F3EA9" w:rsidP="00065454">
            <w:pPr>
              <w:pStyle w:val="afe"/>
            </w:pPr>
            <w:r w:rsidRPr="00742FA0">
              <w:t>Многофункциональность</w:t>
            </w:r>
          </w:p>
          <w:p w14:paraId="1E8DCEE8" w14:textId="77777777" w:rsidR="005F3EA9" w:rsidRPr="00742FA0" w:rsidRDefault="005F3EA9" w:rsidP="00065454">
            <w:pPr>
              <w:pStyle w:val="afe"/>
            </w:pPr>
            <w:r w:rsidRPr="00742FA0">
              <w:t>Многопрофильность</w:t>
            </w:r>
          </w:p>
        </w:tc>
        <w:tc>
          <w:tcPr>
            <w:tcW w:w="2500" w:type="pct"/>
          </w:tcPr>
          <w:p w14:paraId="6D9E21C2" w14:textId="77777777" w:rsidR="005F3EA9" w:rsidRPr="00742FA0" w:rsidRDefault="005F3EA9" w:rsidP="00065454">
            <w:pPr>
              <w:pStyle w:val="afe"/>
            </w:pPr>
            <w:r w:rsidRPr="00742FA0">
              <w:t xml:space="preserve">Специалист по государственным закупкам, государственным проектам, государственным и муниципальным контрактам (юридическое образование) </w:t>
            </w:r>
          </w:p>
          <w:p w14:paraId="02F2C34E" w14:textId="77777777" w:rsidR="005F3EA9" w:rsidRPr="00742FA0" w:rsidRDefault="005F3EA9" w:rsidP="00065454">
            <w:pPr>
              <w:pStyle w:val="afe"/>
            </w:pPr>
          </w:p>
        </w:tc>
      </w:tr>
    </w:tbl>
    <w:p w14:paraId="680A4E5D" w14:textId="77777777" w:rsidR="00065454" w:rsidRDefault="00065454" w:rsidP="00065454">
      <w:pPr>
        <w:pStyle w:val="afe"/>
      </w:pPr>
    </w:p>
    <w:p w14:paraId="186144E9"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Стадия стабилизации опасна тем, что в нем практически отсутствуют проблемы или они не значительны. Это снижает мотивацию. Требуется кадровый ресурс, способный увидеть новые пути развития и вывести компанию на новый уровень, создать «проблемы» искусственно. </w:t>
      </w:r>
    </w:p>
    <w:p w14:paraId="19219836"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0F39F02" w14:textId="77777777" w:rsidR="005F3EA9" w:rsidRPr="00065454" w:rsidRDefault="005F3EA9" w:rsidP="00065454">
      <w:pPr>
        <w:pStyle w:val="afc"/>
      </w:pPr>
      <w:r w:rsidRPr="00065454">
        <w:lastRenderedPageBreak/>
        <w:t>Таблица 8</w:t>
      </w:r>
    </w:p>
    <w:p w14:paraId="498EFAF2"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«Спад»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813"/>
      </w:tblGrid>
      <w:tr w:rsidR="005F3EA9" w:rsidRPr="00D6421D" w14:paraId="1ABEFF0D" w14:textId="77777777" w:rsidTr="005F3EA9">
        <w:tc>
          <w:tcPr>
            <w:tcW w:w="4820" w:type="dxa"/>
          </w:tcPr>
          <w:p w14:paraId="456F19A9" w14:textId="77777777" w:rsidR="005F3EA9" w:rsidRPr="00742FA0" w:rsidRDefault="005F3EA9" w:rsidP="00065454">
            <w:pPr>
              <w:pStyle w:val="13"/>
            </w:pPr>
            <w:r w:rsidRPr="00742FA0">
              <w:t>Исполняющий персонал</w:t>
            </w:r>
          </w:p>
        </w:tc>
        <w:tc>
          <w:tcPr>
            <w:tcW w:w="4813" w:type="dxa"/>
          </w:tcPr>
          <w:p w14:paraId="56F3AF47" w14:textId="77777777" w:rsidR="005F3EA9" w:rsidRPr="00742FA0" w:rsidRDefault="005F3EA9" w:rsidP="00065454">
            <w:pPr>
              <w:pStyle w:val="13"/>
            </w:pPr>
            <w:r w:rsidRPr="00742FA0">
              <w:t>Планирующий и управляющий персонал (дополнительно)</w:t>
            </w:r>
          </w:p>
        </w:tc>
      </w:tr>
      <w:tr w:rsidR="005F3EA9" w:rsidRPr="00D6421D" w14:paraId="1C75C1C5" w14:textId="77777777" w:rsidTr="005F3EA9">
        <w:tc>
          <w:tcPr>
            <w:tcW w:w="4820" w:type="dxa"/>
          </w:tcPr>
          <w:p w14:paraId="2B25B3A5" w14:textId="77777777" w:rsidR="005F3EA9" w:rsidRPr="00742FA0" w:rsidRDefault="005F3EA9" w:rsidP="00065454">
            <w:pPr>
              <w:pStyle w:val="afe"/>
            </w:pPr>
            <w:r w:rsidRPr="00742FA0">
              <w:t xml:space="preserve">Стрессоустйивый </w:t>
            </w:r>
          </w:p>
          <w:p w14:paraId="7AEEE0A1" w14:textId="77777777" w:rsidR="005F3EA9" w:rsidRPr="00742FA0" w:rsidRDefault="005F3EA9" w:rsidP="00065454">
            <w:pPr>
              <w:pStyle w:val="afe"/>
            </w:pPr>
            <w:r w:rsidRPr="00742FA0">
              <w:t xml:space="preserve">Саморазвивающийся </w:t>
            </w:r>
          </w:p>
          <w:p w14:paraId="20C97869" w14:textId="77777777" w:rsidR="005F3EA9" w:rsidRPr="00742FA0" w:rsidRDefault="005F3EA9" w:rsidP="00065454">
            <w:pPr>
              <w:pStyle w:val="afe"/>
            </w:pPr>
            <w:r w:rsidRPr="00742FA0">
              <w:t xml:space="preserve">Многофункциональный </w:t>
            </w:r>
          </w:p>
          <w:p w14:paraId="5B09600A" w14:textId="77777777" w:rsidR="005F3EA9" w:rsidRPr="00742FA0" w:rsidRDefault="005F3EA9" w:rsidP="00065454">
            <w:pPr>
              <w:pStyle w:val="afe"/>
            </w:pPr>
            <w:r w:rsidRPr="00742FA0">
              <w:t xml:space="preserve">Лояльный </w:t>
            </w:r>
          </w:p>
        </w:tc>
        <w:tc>
          <w:tcPr>
            <w:tcW w:w="4813" w:type="dxa"/>
          </w:tcPr>
          <w:p w14:paraId="66AE5989" w14:textId="77777777" w:rsidR="005F3EA9" w:rsidRPr="00742FA0" w:rsidRDefault="005F3EA9" w:rsidP="00065454">
            <w:pPr>
              <w:pStyle w:val="afe"/>
            </w:pPr>
            <w:r w:rsidRPr="00742FA0">
              <w:t>Специалист по антикризисному управлению</w:t>
            </w:r>
          </w:p>
          <w:p w14:paraId="296FEF7D" w14:textId="77777777" w:rsidR="005F3EA9" w:rsidRPr="00742FA0" w:rsidRDefault="005F3EA9" w:rsidP="00065454">
            <w:pPr>
              <w:pStyle w:val="afe"/>
            </w:pPr>
          </w:p>
        </w:tc>
      </w:tr>
    </w:tbl>
    <w:p w14:paraId="7194DBDC" w14:textId="77777777" w:rsidR="00065454" w:rsidRDefault="00065454" w:rsidP="00065454">
      <w:pPr>
        <w:pStyle w:val="afe"/>
      </w:pPr>
    </w:p>
    <w:p w14:paraId="3E1103ED"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остаются, как правило, самые преданные сотрудники, готовые работать сверхурочно и «за идею», как и на стадии формирования. Вывести хозяйствующий субъект из негативного цикла способен новый сильный руководитель.</w:t>
      </w:r>
    </w:p>
    <w:p w14:paraId="28FAE235"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Набор базовых качеств кадровых ресурсов хозяйствующего субъекта по стадии жизненного цикла описан. Возникает проблема: как определить обладает ли кандидат или действующий сотрудник необходимыми качествами, чтобы понять стоит ли сейчас нанимать этого кандидата или перевести работника на другую должность. </w:t>
      </w:r>
    </w:p>
    <w:p w14:paraId="14F3BDC3"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рамках исследования предлагается воспользоваться тремя разносторонними инструментами по определению качественных характеристик трудовых ресурсов: типы личности А и Б, система этико-деятельных ролей «Гексограмматон» и теория поколений.</w:t>
      </w:r>
    </w:p>
    <w:p w14:paraId="48BAA2C2"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Теория поколений разработана американскими исследователями Нейли Хоувом и Уильямом Штраусом в 1991 году. Штраус и Хоув определяют поколение как совокупность всех людей, рожденных в промежуток времени, составляющий примерно 20 лет. Поколение можно идентифицировать, если оно соответствует трем критериям. Во-первых, представители одного поколения разделяют одну историческую эпоху: они сталкиваются с одинаковыми ключевыми историческими событиями и социальными веяниями, находясь на тех же жизненных фазах. Во-вторых, они разделяют определенные общие убеждения и модели поведения. В-третьих, зная об опыте и особенностях, которые они разделяют со своими ровесниками, представители одного поколения также будут разделять и чувство принадлежности к данному поколению[4][5]</w:t>
      </w:r>
    </w:p>
    <w:p w14:paraId="769D0D3C"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F73898C" w14:textId="77777777" w:rsidR="005F3EA9" w:rsidRPr="00065454" w:rsidRDefault="005F3EA9" w:rsidP="00065454">
      <w:pPr>
        <w:pStyle w:val="afc"/>
      </w:pPr>
      <w:r w:rsidRPr="00065454">
        <w:t>Таблица 9</w:t>
      </w:r>
    </w:p>
    <w:p w14:paraId="6ED4CC47" w14:textId="77777777" w:rsidR="005F3EA9" w:rsidRPr="00065454" w:rsidRDefault="005F3EA9" w:rsidP="00065454">
      <w:pPr>
        <w:pStyle w:val="afd"/>
      </w:pPr>
      <w:r w:rsidRPr="00065454">
        <w:t>Характеристика трудовых ресурсов согласно теории поколений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3"/>
        <w:gridCol w:w="1787"/>
        <w:gridCol w:w="3652"/>
        <w:gridCol w:w="2968"/>
      </w:tblGrid>
      <w:tr w:rsidR="005F3EA9" w:rsidRPr="00742FA0" w14:paraId="46531884" w14:textId="77777777" w:rsidTr="005F3EA9">
        <w:tc>
          <w:tcPr>
            <w:tcW w:w="737" w:type="pct"/>
          </w:tcPr>
          <w:p w14:paraId="42FF0476" w14:textId="77777777" w:rsidR="005F3EA9" w:rsidRPr="00742FA0" w:rsidRDefault="005F3EA9" w:rsidP="00065454">
            <w:pPr>
              <w:pStyle w:val="13"/>
            </w:pPr>
            <w:r w:rsidRPr="00742FA0">
              <w:t>Поколение</w:t>
            </w:r>
          </w:p>
        </w:tc>
        <w:tc>
          <w:tcPr>
            <w:tcW w:w="906" w:type="pct"/>
          </w:tcPr>
          <w:p w14:paraId="405BF695" w14:textId="77777777" w:rsidR="005F3EA9" w:rsidRPr="00742FA0" w:rsidRDefault="005F3EA9" w:rsidP="00065454">
            <w:pPr>
              <w:pStyle w:val="13"/>
            </w:pPr>
            <w:r w:rsidRPr="00742FA0">
              <w:t>Период</w:t>
            </w:r>
          </w:p>
        </w:tc>
        <w:tc>
          <w:tcPr>
            <w:tcW w:w="1852" w:type="pct"/>
          </w:tcPr>
          <w:p w14:paraId="2EAAF2D6" w14:textId="77777777" w:rsidR="005F3EA9" w:rsidRPr="00742FA0" w:rsidRDefault="005F3EA9" w:rsidP="00065454">
            <w:pPr>
              <w:pStyle w:val="13"/>
            </w:pPr>
            <w:r w:rsidRPr="00742FA0">
              <w:t>Характеристика</w:t>
            </w:r>
          </w:p>
        </w:tc>
        <w:tc>
          <w:tcPr>
            <w:tcW w:w="1505" w:type="pct"/>
          </w:tcPr>
          <w:p w14:paraId="30D6F8CC" w14:textId="77777777" w:rsidR="005F3EA9" w:rsidRPr="00742FA0" w:rsidRDefault="005F3EA9" w:rsidP="00065454">
            <w:pPr>
              <w:pStyle w:val="13"/>
            </w:pPr>
            <w:r w:rsidRPr="00742FA0">
              <w:t>Ценности</w:t>
            </w:r>
          </w:p>
        </w:tc>
      </w:tr>
      <w:tr w:rsidR="005F3EA9" w:rsidRPr="00742FA0" w14:paraId="2AEA3A5C" w14:textId="77777777" w:rsidTr="005F3EA9">
        <w:tc>
          <w:tcPr>
            <w:tcW w:w="737" w:type="pct"/>
          </w:tcPr>
          <w:p w14:paraId="2DBBA6CB" w14:textId="77777777" w:rsidR="005F3EA9" w:rsidRPr="00742FA0" w:rsidRDefault="005F3EA9" w:rsidP="00065454">
            <w:pPr>
              <w:pStyle w:val="afe"/>
            </w:pPr>
            <w:r w:rsidRPr="00742FA0">
              <w:t>Z</w:t>
            </w:r>
          </w:p>
        </w:tc>
        <w:tc>
          <w:tcPr>
            <w:tcW w:w="906" w:type="pct"/>
          </w:tcPr>
          <w:p w14:paraId="17E3CDEE" w14:textId="77777777" w:rsidR="005F3EA9" w:rsidRPr="00742FA0" w:rsidRDefault="005F3EA9" w:rsidP="00065454">
            <w:pPr>
              <w:pStyle w:val="afe"/>
            </w:pPr>
            <w:r w:rsidRPr="00742FA0">
              <w:t>2003 – 2023</w:t>
            </w:r>
          </w:p>
        </w:tc>
        <w:tc>
          <w:tcPr>
            <w:tcW w:w="1852" w:type="pct"/>
          </w:tcPr>
          <w:p w14:paraId="51CF54DC" w14:textId="77777777" w:rsidR="005F3EA9" w:rsidRPr="00742FA0" w:rsidRDefault="005F3EA9" w:rsidP="00065454">
            <w:pPr>
              <w:pStyle w:val="afe"/>
            </w:pPr>
            <w:r w:rsidRPr="00742FA0">
              <w:t>Свободолюбивы, капризны</w:t>
            </w:r>
          </w:p>
        </w:tc>
        <w:tc>
          <w:tcPr>
            <w:tcW w:w="1505" w:type="pct"/>
          </w:tcPr>
          <w:p w14:paraId="52B0B159" w14:textId="77777777" w:rsidR="005F3EA9" w:rsidRPr="00742FA0" w:rsidRDefault="005F3EA9" w:rsidP="00065454">
            <w:pPr>
              <w:pStyle w:val="afe"/>
            </w:pPr>
            <w:r w:rsidRPr="00742FA0">
              <w:t>Свобода</w:t>
            </w:r>
          </w:p>
          <w:p w14:paraId="2A8BFB62" w14:textId="77777777" w:rsidR="005F3EA9" w:rsidRPr="00742FA0" w:rsidRDefault="005F3EA9" w:rsidP="00065454">
            <w:pPr>
              <w:pStyle w:val="afe"/>
            </w:pPr>
            <w:r w:rsidRPr="00742FA0">
              <w:t xml:space="preserve">Знание и обучение </w:t>
            </w:r>
          </w:p>
        </w:tc>
      </w:tr>
      <w:tr w:rsidR="005F3EA9" w:rsidRPr="00742FA0" w14:paraId="5295CC4F" w14:textId="77777777" w:rsidTr="005F3EA9">
        <w:tc>
          <w:tcPr>
            <w:tcW w:w="737" w:type="pct"/>
          </w:tcPr>
          <w:p w14:paraId="10622D25" w14:textId="77777777" w:rsidR="005F3EA9" w:rsidRPr="00065454" w:rsidRDefault="005F3EA9" w:rsidP="00065454">
            <w:pPr>
              <w:pStyle w:val="afe"/>
            </w:pPr>
            <w:r w:rsidRPr="00065454">
              <w:t>Y</w:t>
            </w:r>
          </w:p>
        </w:tc>
        <w:tc>
          <w:tcPr>
            <w:tcW w:w="906" w:type="pct"/>
          </w:tcPr>
          <w:p w14:paraId="548125EA" w14:textId="77777777" w:rsidR="005F3EA9" w:rsidRPr="00742FA0" w:rsidRDefault="005F3EA9" w:rsidP="00065454">
            <w:pPr>
              <w:pStyle w:val="afe"/>
            </w:pPr>
            <w:r w:rsidRPr="00065454">
              <w:t xml:space="preserve">1983 </w:t>
            </w:r>
            <w:r w:rsidRPr="00742FA0">
              <w:t>-</w:t>
            </w:r>
            <w:r w:rsidRPr="00065454">
              <w:t xml:space="preserve"> 2003</w:t>
            </w:r>
          </w:p>
        </w:tc>
        <w:tc>
          <w:tcPr>
            <w:tcW w:w="1852" w:type="pct"/>
          </w:tcPr>
          <w:p w14:paraId="248AFB2D" w14:textId="77777777" w:rsidR="005F3EA9" w:rsidRPr="00742FA0" w:rsidRDefault="005F3EA9" w:rsidP="00065454">
            <w:pPr>
              <w:pStyle w:val="afe"/>
            </w:pPr>
            <w:r w:rsidRPr="00742FA0">
              <w:t xml:space="preserve">Наивны. Им не нравится начинать профессиональный рост с низших ступеней, свойственна высокая самомотивация к работе, тяга к знаниям и отличное знание техники. Ориентированы на немедленный рост. </w:t>
            </w:r>
          </w:p>
        </w:tc>
        <w:tc>
          <w:tcPr>
            <w:tcW w:w="1505" w:type="pct"/>
          </w:tcPr>
          <w:p w14:paraId="56EA0152" w14:textId="77777777" w:rsidR="005F3EA9" w:rsidRPr="00742FA0" w:rsidRDefault="005F3EA9" w:rsidP="00065454">
            <w:pPr>
              <w:pStyle w:val="afe"/>
            </w:pPr>
            <w:r w:rsidRPr="00742FA0">
              <w:t xml:space="preserve">Свобода </w:t>
            </w:r>
          </w:p>
          <w:p w14:paraId="5DF0FB10" w14:textId="77777777" w:rsidR="005F3EA9" w:rsidRPr="00742FA0" w:rsidRDefault="005F3EA9" w:rsidP="00065454">
            <w:pPr>
              <w:pStyle w:val="afe"/>
            </w:pPr>
            <w:r w:rsidRPr="00742FA0">
              <w:t>Финансовое вознаграждение</w:t>
            </w:r>
          </w:p>
          <w:p w14:paraId="2B3902CA" w14:textId="77777777" w:rsidR="005F3EA9" w:rsidRPr="00742FA0" w:rsidRDefault="005F3EA9" w:rsidP="00065454">
            <w:pPr>
              <w:pStyle w:val="afe"/>
            </w:pPr>
            <w:r w:rsidRPr="00742FA0">
              <w:t xml:space="preserve">Новые технологии </w:t>
            </w:r>
          </w:p>
        </w:tc>
      </w:tr>
      <w:tr w:rsidR="005F3EA9" w:rsidRPr="00742FA0" w14:paraId="1A79A995" w14:textId="77777777" w:rsidTr="005F3EA9">
        <w:tc>
          <w:tcPr>
            <w:tcW w:w="737" w:type="pct"/>
          </w:tcPr>
          <w:p w14:paraId="33096EF0" w14:textId="77777777" w:rsidR="005F3EA9" w:rsidRPr="00742FA0" w:rsidRDefault="005F3EA9" w:rsidP="00065454">
            <w:pPr>
              <w:pStyle w:val="afe"/>
            </w:pPr>
            <w:r w:rsidRPr="00065454">
              <w:t>X</w:t>
            </w:r>
          </w:p>
        </w:tc>
        <w:tc>
          <w:tcPr>
            <w:tcW w:w="906" w:type="pct"/>
          </w:tcPr>
          <w:p w14:paraId="6D549E13" w14:textId="77777777" w:rsidR="005F3EA9" w:rsidRPr="00742FA0" w:rsidRDefault="005F3EA9" w:rsidP="00065454">
            <w:pPr>
              <w:pStyle w:val="afe"/>
            </w:pPr>
            <w:r w:rsidRPr="00742FA0">
              <w:t>1963 - 1983</w:t>
            </w:r>
          </w:p>
        </w:tc>
        <w:tc>
          <w:tcPr>
            <w:tcW w:w="1852" w:type="pct"/>
          </w:tcPr>
          <w:p w14:paraId="0915F5EA" w14:textId="77777777" w:rsidR="005F3EA9" w:rsidRPr="00742FA0" w:rsidRDefault="005F3EA9" w:rsidP="00065454">
            <w:pPr>
              <w:pStyle w:val="afe"/>
            </w:pPr>
            <w:r w:rsidRPr="00065454">
              <w:t>Гипперответственны. Рассчитывать только на себя, альтернативное мышление, информированность о том, что происходит в мире, готовность выбирать и меняться. Заботливы, жертвенны. Нацелены на упорный труд и достижение индивидуального успеха. Они двигаются по карьере на протяжении долгих лет, придерживаясь одного направления</w:t>
            </w:r>
          </w:p>
        </w:tc>
        <w:tc>
          <w:tcPr>
            <w:tcW w:w="1505" w:type="pct"/>
          </w:tcPr>
          <w:p w14:paraId="5D24E69C" w14:textId="77777777" w:rsidR="005F3EA9" w:rsidRPr="00742FA0" w:rsidRDefault="005F3EA9" w:rsidP="00065454">
            <w:pPr>
              <w:pStyle w:val="afe"/>
            </w:pPr>
            <w:r w:rsidRPr="00742FA0">
              <w:t>Индивидуальные успехи</w:t>
            </w:r>
          </w:p>
          <w:p w14:paraId="4165726C" w14:textId="77777777" w:rsidR="005F3EA9" w:rsidRPr="00742FA0" w:rsidRDefault="005F3EA9" w:rsidP="00065454">
            <w:pPr>
              <w:pStyle w:val="afe"/>
            </w:pPr>
            <w:r w:rsidRPr="00742FA0">
              <w:t>Забота о других</w:t>
            </w:r>
          </w:p>
          <w:p w14:paraId="469696B2" w14:textId="77777777" w:rsidR="005F3EA9" w:rsidRPr="00742FA0" w:rsidRDefault="005F3EA9" w:rsidP="00065454">
            <w:pPr>
              <w:pStyle w:val="afe"/>
            </w:pPr>
            <w:r w:rsidRPr="00742FA0">
              <w:t>Постоянство</w:t>
            </w:r>
          </w:p>
        </w:tc>
      </w:tr>
      <w:tr w:rsidR="005F3EA9" w:rsidRPr="00742FA0" w14:paraId="2A370C91" w14:textId="77777777" w:rsidTr="005F3EA9">
        <w:tc>
          <w:tcPr>
            <w:tcW w:w="737" w:type="pct"/>
          </w:tcPr>
          <w:p w14:paraId="7FCB45AB" w14:textId="77777777" w:rsidR="005F3EA9" w:rsidRPr="00742FA0" w:rsidRDefault="005F3EA9" w:rsidP="00065454">
            <w:pPr>
              <w:pStyle w:val="afe"/>
            </w:pPr>
            <w:r w:rsidRPr="00742FA0">
              <w:t>Бэби-бумеры</w:t>
            </w:r>
          </w:p>
        </w:tc>
        <w:tc>
          <w:tcPr>
            <w:tcW w:w="906" w:type="pct"/>
          </w:tcPr>
          <w:p w14:paraId="16D79463" w14:textId="77777777" w:rsidR="005F3EA9" w:rsidRPr="00742FA0" w:rsidRDefault="005F3EA9" w:rsidP="00065454">
            <w:pPr>
              <w:pStyle w:val="afe"/>
            </w:pPr>
            <w:r w:rsidRPr="00742FA0">
              <w:t>1943 - 1963</w:t>
            </w:r>
          </w:p>
        </w:tc>
        <w:tc>
          <w:tcPr>
            <w:tcW w:w="1852" w:type="pct"/>
          </w:tcPr>
          <w:p w14:paraId="3C23F770" w14:textId="77777777" w:rsidR="005F3EA9" w:rsidRPr="00742FA0" w:rsidRDefault="00E02D93" w:rsidP="00065454">
            <w:pPr>
              <w:pStyle w:val="afe"/>
            </w:pPr>
            <w:hyperlink r:id="rId10" w:history="1">
              <w:r w:rsidR="005F3EA9" w:rsidRPr="00065454">
                <w:t>Они заинтересованы в саморазвитии</w:t>
              </w:r>
            </w:hyperlink>
            <w:r w:rsidR="005F3EA9" w:rsidRPr="00065454">
              <w:t>, коллективном труде и командной игре</w:t>
            </w:r>
          </w:p>
        </w:tc>
        <w:tc>
          <w:tcPr>
            <w:tcW w:w="1505" w:type="pct"/>
          </w:tcPr>
          <w:p w14:paraId="4B03B96A" w14:textId="77777777" w:rsidR="005F3EA9" w:rsidRPr="00065454" w:rsidRDefault="005F3EA9" w:rsidP="00065454">
            <w:pPr>
              <w:pStyle w:val="afe"/>
            </w:pPr>
            <w:r w:rsidRPr="00065454">
              <w:t>Награды, грамоты, медали и всякие сертификаты</w:t>
            </w:r>
          </w:p>
          <w:p w14:paraId="14AEF348" w14:textId="77777777" w:rsidR="005F3EA9" w:rsidRPr="00065454" w:rsidRDefault="005F3EA9" w:rsidP="00065454">
            <w:pPr>
              <w:pStyle w:val="afe"/>
            </w:pPr>
            <w:r w:rsidRPr="00065454">
              <w:t>Команда</w:t>
            </w:r>
          </w:p>
          <w:p w14:paraId="6EEE853F" w14:textId="77777777" w:rsidR="005F3EA9" w:rsidRPr="00065454" w:rsidRDefault="005F3EA9" w:rsidP="00065454">
            <w:pPr>
              <w:pStyle w:val="afe"/>
            </w:pPr>
            <w:r w:rsidRPr="00065454">
              <w:t>Постоянство</w:t>
            </w:r>
          </w:p>
        </w:tc>
      </w:tr>
    </w:tbl>
    <w:p w14:paraId="54CD245A" w14:textId="77777777" w:rsidR="00065454" w:rsidRDefault="00065454" w:rsidP="00065454">
      <w:pPr>
        <w:pStyle w:val="afe"/>
      </w:pPr>
    </w:p>
    <w:p w14:paraId="0E8875D8"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настоящее время на рынке труда в большем количестве представлены кадры поколений YиX. Через несколько лет и поколение Z станет занимать рабочие места. Данная классификация демонстрирует ценности каждого поколения и общие характеристики.[6]</w:t>
      </w:r>
    </w:p>
    <w:p w14:paraId="63C72EBE"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Концепция поведенческих типов А/Б была впервые выдвинута в 1959 году кардиологами доктором Мейером Фридманом и доктором Рейем Г. Розенманом. [7]</w:t>
      </w:r>
    </w:p>
    <w:p w14:paraId="1231BE67"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6406EA6" w14:textId="77777777" w:rsidR="005F3EA9" w:rsidRPr="00065454" w:rsidRDefault="005F3EA9" w:rsidP="00065454">
      <w:pPr>
        <w:pStyle w:val="afc"/>
      </w:pPr>
      <w:r w:rsidRPr="00065454">
        <w:tab/>
      </w:r>
      <w:r w:rsidRPr="00065454">
        <w:tab/>
        <w:t>Таблица 10</w:t>
      </w:r>
    </w:p>
    <w:p w14:paraId="30A6CBFD" w14:textId="77777777" w:rsidR="005F3EA9" w:rsidRPr="00065454" w:rsidRDefault="005F3EA9" w:rsidP="00065454">
      <w:pPr>
        <w:pStyle w:val="afd"/>
      </w:pPr>
      <w:r w:rsidRPr="00065454">
        <w:t>Концепция поведенческих типов А и 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5F3EA9" w:rsidRPr="00726AB1" w14:paraId="55188B93" w14:textId="77777777" w:rsidTr="005F3EA9">
        <w:tc>
          <w:tcPr>
            <w:tcW w:w="4785" w:type="dxa"/>
          </w:tcPr>
          <w:p w14:paraId="2FD609C7" w14:textId="77777777" w:rsidR="005F3EA9" w:rsidRPr="00065454" w:rsidRDefault="005F3EA9" w:rsidP="00065454">
            <w:pPr>
              <w:pStyle w:val="13"/>
            </w:pPr>
            <w:r w:rsidRPr="00065454">
              <w:t>А</w:t>
            </w:r>
          </w:p>
        </w:tc>
        <w:tc>
          <w:tcPr>
            <w:tcW w:w="4786" w:type="dxa"/>
          </w:tcPr>
          <w:p w14:paraId="507C6C31" w14:textId="77777777" w:rsidR="005F3EA9" w:rsidRPr="00065454" w:rsidRDefault="005F3EA9" w:rsidP="00065454">
            <w:pPr>
              <w:pStyle w:val="13"/>
            </w:pPr>
            <w:r w:rsidRPr="00065454">
              <w:t>Б</w:t>
            </w:r>
          </w:p>
        </w:tc>
      </w:tr>
      <w:tr w:rsidR="005F3EA9" w:rsidRPr="00726AB1" w14:paraId="113A439F" w14:textId="77777777" w:rsidTr="005F3EA9">
        <w:trPr>
          <w:trHeight w:val="840"/>
        </w:trPr>
        <w:tc>
          <w:tcPr>
            <w:tcW w:w="4785" w:type="dxa"/>
          </w:tcPr>
          <w:p w14:paraId="4129FCAA" w14:textId="77777777" w:rsidR="005F3EA9" w:rsidRPr="00065454" w:rsidRDefault="005F3EA9" w:rsidP="00065454">
            <w:pPr>
              <w:pStyle w:val="afe"/>
            </w:pPr>
            <w:r w:rsidRPr="00065454">
              <w:t>Жесткая, конфликтная личность, развито чувство ответственности, стремление добиться определенного (желательно высокого) статуса. Это тип очень работоспособного, вечно загруженного человека. Нервная система у типа А слабая у этих людей нервная система, часто бывают эмоциональные срывы, отрицательные эмоции надолго «застревают» в их психике. Ставя перед собой очередную цель, такой человек подчиняет ей всего себя, в жертву идут и близкие люди и собственные желания, остается лишь слово «надо».</w:t>
            </w:r>
          </w:p>
        </w:tc>
        <w:tc>
          <w:tcPr>
            <w:tcW w:w="4786" w:type="dxa"/>
          </w:tcPr>
          <w:p w14:paraId="1EB8C4ED" w14:textId="77777777" w:rsidR="005F3EA9" w:rsidRPr="00065454" w:rsidRDefault="005F3EA9" w:rsidP="00065454">
            <w:pPr>
              <w:pStyle w:val="afe"/>
            </w:pPr>
            <w:r w:rsidRPr="00065454">
              <w:t>Рациональные, спокойные, добродушные, уравновешенные люди с устойчивой нервной системой. Чувствуют все нюансы своего и чужого настроения, способны сопереживать им. Никогда не задерживаются на работе сверхурочно, не берут работу на дом, у них четко простроены границы «мое – не мое». В экстремальных ситуациях у людей типа Б гораздо больше шансов собраться, сориентироваться, принять правильное решение, не поддавшись паническим атакам эмоций.</w:t>
            </w:r>
          </w:p>
        </w:tc>
      </w:tr>
    </w:tbl>
    <w:p w14:paraId="36FEB5B0" w14:textId="77777777" w:rsidR="00065454" w:rsidRPr="009A017F" w:rsidRDefault="00065454" w:rsidP="00065454">
      <w:pPr>
        <w:pStyle w:val="afe"/>
        <w:rPr>
          <w:sz w:val="24"/>
          <w:szCs w:val="24"/>
        </w:rPr>
      </w:pPr>
    </w:p>
    <w:p w14:paraId="66D2BA19" w14:textId="77777777" w:rsidR="005F3EA9" w:rsidRPr="009A017F" w:rsidRDefault="005F3EA9" w:rsidP="005F3EA9">
      <w:pPr>
        <w:pStyle w:val="a4"/>
        <w:widowControl w:val="0"/>
        <w:shd w:val="clear" w:color="auto" w:fill="FFFFFF"/>
        <w:spacing w:before="0" w:beforeAutospacing="0" w:after="0" w:afterAutospacing="0"/>
        <w:ind w:firstLine="709"/>
        <w:jc w:val="both"/>
      </w:pPr>
      <w:r w:rsidRPr="009A017F">
        <w:t>К представителям поведения типа А разные авторы относят от 10 % до 30 % населения. Таково же и количество представителей поведенческого типа Б. Деление на поведенческие типы А и Б – это аналитическая система. Большинство людей относятся к промежуточному типу. Но преобладающее поведение все же можно выделить с помощью тестов или анализа поведения в трудовой деятельности. [8]</w:t>
      </w:r>
    </w:p>
    <w:p w14:paraId="671E176F"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Система этико-деятельных ролей «Гексограмматон» описывает как человек относится к себе и окружающим и по каким принципам выполняет свою работу. Разделена система на этические и инструментальные типы ролей [9]</w:t>
      </w:r>
    </w:p>
    <w:p w14:paraId="4E43BC6B"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Этические типы сформированы вокруг отношения к себе и другим, они создают климат в команде и руководствуются определенными этическими категориями.</w:t>
      </w:r>
    </w:p>
    <w:p w14:paraId="30D7AA69" w14:textId="77777777" w:rsidR="00707B25" w:rsidRPr="00065454" w:rsidRDefault="00707B25" w:rsidP="00065454">
      <w:pPr>
        <w:widowControl w:val="0"/>
        <w:spacing w:after="0" w:line="240" w:lineRule="auto"/>
        <w:ind w:firstLine="709"/>
        <w:rPr>
          <w:rFonts w:ascii="Times New Roman" w:eastAsia="Times New Roman" w:hAnsi="Times New Roman" w:cs="Times New Roman"/>
          <w:sz w:val="20"/>
          <w:szCs w:val="20"/>
          <w:lang w:eastAsia="ru-RU"/>
        </w:rPr>
      </w:pPr>
    </w:p>
    <w:p w14:paraId="7DFBD1FB" w14:textId="77777777" w:rsidR="005F3EA9" w:rsidRPr="00065454" w:rsidRDefault="005F3EA9" w:rsidP="00065454">
      <w:pPr>
        <w:pStyle w:val="afc"/>
      </w:pPr>
      <w:r w:rsidRPr="00065454">
        <w:t>Таблица 11</w:t>
      </w:r>
    </w:p>
    <w:p w14:paraId="472A1BBB" w14:textId="77777777" w:rsidR="005F3EA9" w:rsidRPr="00065454" w:rsidRDefault="005F3EA9" w:rsidP="00065454">
      <w:pPr>
        <w:pStyle w:val="afd"/>
      </w:pPr>
      <w:r w:rsidRPr="00065454">
        <w:t>Этические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4"/>
        <w:gridCol w:w="1604"/>
        <w:gridCol w:w="1605"/>
        <w:gridCol w:w="1605"/>
        <w:gridCol w:w="1605"/>
        <w:gridCol w:w="1605"/>
      </w:tblGrid>
      <w:tr w:rsidR="005F3EA9" w:rsidRPr="00726AB1" w14:paraId="329FBFB2" w14:textId="77777777" w:rsidTr="005F3EA9">
        <w:tc>
          <w:tcPr>
            <w:tcW w:w="1604" w:type="dxa"/>
            <w:vAlign w:val="center"/>
          </w:tcPr>
          <w:p w14:paraId="6DD71FA3" w14:textId="77777777" w:rsidR="005F3EA9" w:rsidRPr="00065454" w:rsidRDefault="005F3EA9" w:rsidP="00065454">
            <w:pPr>
              <w:pStyle w:val="13"/>
            </w:pPr>
            <w:r w:rsidRPr="00065454">
              <w:t>Роль</w:t>
            </w:r>
          </w:p>
        </w:tc>
        <w:tc>
          <w:tcPr>
            <w:tcW w:w="1604" w:type="dxa"/>
            <w:vAlign w:val="center"/>
          </w:tcPr>
          <w:p w14:paraId="63B314E6" w14:textId="77777777" w:rsidR="005F3EA9" w:rsidRPr="00065454" w:rsidRDefault="005F3EA9" w:rsidP="00065454">
            <w:pPr>
              <w:pStyle w:val="13"/>
            </w:pPr>
            <w:r w:rsidRPr="00065454">
              <w:t>Цель</w:t>
            </w:r>
          </w:p>
        </w:tc>
        <w:tc>
          <w:tcPr>
            <w:tcW w:w="1605" w:type="dxa"/>
            <w:vAlign w:val="center"/>
          </w:tcPr>
          <w:p w14:paraId="146F64CB" w14:textId="77777777" w:rsidR="005F3EA9" w:rsidRPr="00065454" w:rsidRDefault="005F3EA9" w:rsidP="00065454">
            <w:pPr>
              <w:pStyle w:val="13"/>
            </w:pPr>
            <w:r w:rsidRPr="00065454">
              <w:t xml:space="preserve">Образ </w:t>
            </w:r>
            <w:r w:rsidRPr="00065454">
              <w:br/>
              <w:t>действия</w:t>
            </w:r>
          </w:p>
        </w:tc>
        <w:tc>
          <w:tcPr>
            <w:tcW w:w="1605" w:type="dxa"/>
            <w:vAlign w:val="center"/>
          </w:tcPr>
          <w:p w14:paraId="27715C84"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605" w:type="dxa"/>
            <w:vAlign w:val="center"/>
          </w:tcPr>
          <w:p w14:paraId="552E7CD1" w14:textId="77777777" w:rsidR="005F3EA9" w:rsidRPr="00065454" w:rsidRDefault="005F3EA9" w:rsidP="00065454">
            <w:pPr>
              <w:pStyle w:val="13"/>
            </w:pPr>
            <w:r w:rsidRPr="00065454">
              <w:t xml:space="preserve">Стиль </w:t>
            </w:r>
            <w:r w:rsidRPr="00065454">
              <w:br/>
              <w:t>работы</w:t>
            </w:r>
          </w:p>
        </w:tc>
        <w:tc>
          <w:tcPr>
            <w:tcW w:w="1605" w:type="dxa"/>
            <w:vAlign w:val="center"/>
          </w:tcPr>
          <w:p w14:paraId="71C6B1F3" w14:textId="77777777" w:rsidR="005F3EA9" w:rsidRPr="00065454" w:rsidRDefault="005F3EA9" w:rsidP="00065454">
            <w:pPr>
              <w:pStyle w:val="13"/>
            </w:pPr>
            <w:r w:rsidRPr="00065454">
              <w:t>Ограничения</w:t>
            </w:r>
          </w:p>
        </w:tc>
      </w:tr>
      <w:tr w:rsidR="005F3EA9" w:rsidRPr="00726AB1" w14:paraId="7E856385" w14:textId="77777777" w:rsidTr="005F3EA9">
        <w:tc>
          <w:tcPr>
            <w:tcW w:w="1604" w:type="dxa"/>
            <w:vAlign w:val="center"/>
          </w:tcPr>
          <w:p w14:paraId="75A1A8A0" w14:textId="77777777" w:rsidR="005F3EA9" w:rsidRPr="00065454" w:rsidRDefault="005F3EA9" w:rsidP="00065454">
            <w:pPr>
              <w:pStyle w:val="afe"/>
            </w:pPr>
            <w:r w:rsidRPr="00065454">
              <w:t>Интегратор, Эльф</w:t>
            </w:r>
          </w:p>
        </w:tc>
        <w:tc>
          <w:tcPr>
            <w:tcW w:w="1604" w:type="dxa"/>
            <w:vAlign w:val="center"/>
          </w:tcPr>
          <w:p w14:paraId="0908C0D1" w14:textId="77777777" w:rsidR="005F3EA9" w:rsidRPr="00065454" w:rsidRDefault="005F3EA9" w:rsidP="00065454">
            <w:pPr>
              <w:pStyle w:val="afe"/>
            </w:pPr>
            <w:r w:rsidRPr="00065454">
              <w:t>Гармония, равенство, отсутствие конфликтов</w:t>
            </w:r>
          </w:p>
        </w:tc>
        <w:tc>
          <w:tcPr>
            <w:tcW w:w="1605" w:type="dxa"/>
            <w:vAlign w:val="center"/>
          </w:tcPr>
          <w:p w14:paraId="37CE3FD3" w14:textId="77777777" w:rsidR="005F3EA9" w:rsidRPr="00065454" w:rsidRDefault="005F3EA9" w:rsidP="00065454">
            <w:pPr>
              <w:pStyle w:val="afe"/>
            </w:pPr>
            <w:r w:rsidRPr="00065454">
              <w:t>Дипломатия</w:t>
            </w:r>
          </w:p>
        </w:tc>
        <w:tc>
          <w:tcPr>
            <w:tcW w:w="1605" w:type="dxa"/>
            <w:vAlign w:val="center"/>
          </w:tcPr>
          <w:p w14:paraId="08B6361E" w14:textId="77777777" w:rsidR="005F3EA9" w:rsidRPr="00065454" w:rsidRDefault="005F3EA9" w:rsidP="00065454">
            <w:pPr>
              <w:pStyle w:val="afe"/>
            </w:pPr>
            <w:r w:rsidRPr="00065454">
              <w:t>Консенсус</w:t>
            </w:r>
          </w:p>
        </w:tc>
        <w:tc>
          <w:tcPr>
            <w:tcW w:w="1605" w:type="dxa"/>
            <w:vAlign w:val="center"/>
          </w:tcPr>
          <w:p w14:paraId="4E2B8369" w14:textId="77777777" w:rsidR="005F3EA9" w:rsidRPr="00065454" w:rsidRDefault="005F3EA9" w:rsidP="00065454">
            <w:pPr>
              <w:pStyle w:val="afe"/>
            </w:pPr>
            <w:r w:rsidRPr="00065454">
              <w:t>Переговоры</w:t>
            </w:r>
          </w:p>
        </w:tc>
        <w:tc>
          <w:tcPr>
            <w:tcW w:w="1605" w:type="dxa"/>
            <w:vAlign w:val="center"/>
          </w:tcPr>
          <w:p w14:paraId="0302856D" w14:textId="77777777" w:rsidR="005F3EA9" w:rsidRPr="00065454" w:rsidRDefault="005F3EA9" w:rsidP="00065454">
            <w:pPr>
              <w:pStyle w:val="afe"/>
            </w:pPr>
            <w:r w:rsidRPr="00065454">
              <w:t>Не умеет приказывать. Учитывает мнение всех</w:t>
            </w:r>
          </w:p>
        </w:tc>
      </w:tr>
      <w:tr w:rsidR="005F3EA9" w:rsidRPr="00726AB1" w14:paraId="27B9FDB5" w14:textId="77777777" w:rsidTr="005F3EA9">
        <w:tc>
          <w:tcPr>
            <w:tcW w:w="1604" w:type="dxa"/>
            <w:vAlign w:val="center"/>
          </w:tcPr>
          <w:p w14:paraId="4E6088B9" w14:textId="77777777" w:rsidR="005F3EA9" w:rsidRPr="00065454" w:rsidRDefault="005F3EA9" w:rsidP="00065454">
            <w:pPr>
              <w:pStyle w:val="afe"/>
            </w:pPr>
            <w:r w:rsidRPr="00065454">
              <w:t>Реформатор, Троль</w:t>
            </w:r>
          </w:p>
        </w:tc>
        <w:tc>
          <w:tcPr>
            <w:tcW w:w="1604" w:type="dxa"/>
            <w:vAlign w:val="center"/>
          </w:tcPr>
          <w:p w14:paraId="3BBC65E5" w14:textId="77777777" w:rsidR="005F3EA9" w:rsidRPr="00065454" w:rsidRDefault="005F3EA9" w:rsidP="00065454">
            <w:pPr>
              <w:pStyle w:val="afe"/>
            </w:pPr>
            <w:r w:rsidRPr="00065454">
              <w:t>Революция, обновление ситуации, преодоление застоя</w:t>
            </w:r>
          </w:p>
        </w:tc>
        <w:tc>
          <w:tcPr>
            <w:tcW w:w="1605" w:type="dxa"/>
            <w:vAlign w:val="center"/>
          </w:tcPr>
          <w:p w14:paraId="6B7D42DF" w14:textId="77777777" w:rsidR="005F3EA9" w:rsidRPr="00065454" w:rsidRDefault="005F3EA9" w:rsidP="00065454">
            <w:pPr>
              <w:pStyle w:val="afe"/>
            </w:pPr>
            <w:r w:rsidRPr="00065454">
              <w:t>Ирония, шутка, провокация</w:t>
            </w:r>
          </w:p>
        </w:tc>
        <w:tc>
          <w:tcPr>
            <w:tcW w:w="1605" w:type="dxa"/>
            <w:vAlign w:val="center"/>
          </w:tcPr>
          <w:p w14:paraId="5928DDAA" w14:textId="77777777" w:rsidR="005F3EA9" w:rsidRPr="00065454" w:rsidRDefault="005F3EA9" w:rsidP="00065454">
            <w:pPr>
              <w:pStyle w:val="afe"/>
            </w:pPr>
            <w:r w:rsidRPr="00065454">
              <w:t>Спорит используя формальную логику</w:t>
            </w:r>
          </w:p>
        </w:tc>
        <w:tc>
          <w:tcPr>
            <w:tcW w:w="1605" w:type="dxa"/>
            <w:vAlign w:val="center"/>
          </w:tcPr>
          <w:p w14:paraId="4B26D436" w14:textId="77777777" w:rsidR="005F3EA9" w:rsidRPr="00065454" w:rsidRDefault="005F3EA9" w:rsidP="00065454">
            <w:pPr>
              <w:pStyle w:val="afe"/>
            </w:pPr>
            <w:r w:rsidRPr="00065454">
              <w:t xml:space="preserve">Активный, порой агрессивный </w:t>
            </w:r>
          </w:p>
        </w:tc>
        <w:tc>
          <w:tcPr>
            <w:tcW w:w="1605" w:type="dxa"/>
            <w:vAlign w:val="center"/>
          </w:tcPr>
          <w:p w14:paraId="0BD9A4DF" w14:textId="77777777" w:rsidR="005F3EA9" w:rsidRPr="00065454" w:rsidRDefault="005F3EA9" w:rsidP="00065454">
            <w:pPr>
              <w:pStyle w:val="afe"/>
            </w:pPr>
            <w:r w:rsidRPr="00065454">
              <w:t>Не умеет молчать о том, что думает</w:t>
            </w:r>
          </w:p>
        </w:tc>
      </w:tr>
      <w:tr w:rsidR="005F3EA9" w:rsidRPr="00726AB1" w14:paraId="105B7650" w14:textId="77777777" w:rsidTr="005F3EA9">
        <w:tc>
          <w:tcPr>
            <w:tcW w:w="1604" w:type="dxa"/>
            <w:vAlign w:val="center"/>
          </w:tcPr>
          <w:p w14:paraId="75082669" w14:textId="77777777" w:rsidR="005F3EA9" w:rsidRPr="00065454" w:rsidRDefault="005F3EA9" w:rsidP="00065454">
            <w:pPr>
              <w:pStyle w:val="afe"/>
            </w:pPr>
            <w:r w:rsidRPr="00065454">
              <w:t>Администратор, Гном</w:t>
            </w:r>
          </w:p>
        </w:tc>
        <w:tc>
          <w:tcPr>
            <w:tcW w:w="1604" w:type="dxa"/>
            <w:vAlign w:val="center"/>
          </w:tcPr>
          <w:p w14:paraId="0D142C12" w14:textId="77777777" w:rsidR="005F3EA9" w:rsidRPr="00065454" w:rsidRDefault="005F3EA9" w:rsidP="00065454">
            <w:pPr>
              <w:pStyle w:val="afe"/>
            </w:pPr>
            <w:r w:rsidRPr="00065454">
              <w:t>Получить максимальную выгоду</w:t>
            </w:r>
          </w:p>
        </w:tc>
        <w:tc>
          <w:tcPr>
            <w:tcW w:w="1605" w:type="dxa"/>
            <w:vAlign w:val="center"/>
          </w:tcPr>
          <w:p w14:paraId="27A3DA74" w14:textId="77777777" w:rsidR="005F3EA9" w:rsidRPr="00065454" w:rsidRDefault="005F3EA9" w:rsidP="00065454">
            <w:pPr>
              <w:pStyle w:val="afe"/>
            </w:pPr>
            <w:r w:rsidRPr="00065454">
              <w:t>Контроль всех</w:t>
            </w:r>
          </w:p>
          <w:p w14:paraId="7196D064" w14:textId="77777777" w:rsidR="005F3EA9" w:rsidRPr="00726AB1" w:rsidRDefault="005F3EA9" w:rsidP="00065454">
            <w:pPr>
              <w:pStyle w:val="afe"/>
            </w:pPr>
          </w:p>
        </w:tc>
        <w:tc>
          <w:tcPr>
            <w:tcW w:w="1605" w:type="dxa"/>
            <w:vAlign w:val="center"/>
          </w:tcPr>
          <w:p w14:paraId="4F2B7159" w14:textId="77777777" w:rsidR="005F3EA9" w:rsidRPr="00065454" w:rsidRDefault="005F3EA9" w:rsidP="00065454">
            <w:pPr>
              <w:pStyle w:val="afe"/>
            </w:pPr>
            <w:r w:rsidRPr="00065454">
              <w:t>Аукцион, «голосование ресурсами»</w:t>
            </w:r>
          </w:p>
        </w:tc>
        <w:tc>
          <w:tcPr>
            <w:tcW w:w="1605" w:type="dxa"/>
            <w:vAlign w:val="center"/>
          </w:tcPr>
          <w:p w14:paraId="566F4CBC" w14:textId="77777777" w:rsidR="005F3EA9" w:rsidRPr="00065454" w:rsidRDefault="005F3EA9" w:rsidP="00065454">
            <w:pPr>
              <w:pStyle w:val="afe"/>
            </w:pPr>
            <w:r w:rsidRPr="00065454">
              <w:t>Тирания</w:t>
            </w:r>
          </w:p>
        </w:tc>
        <w:tc>
          <w:tcPr>
            <w:tcW w:w="1605" w:type="dxa"/>
            <w:vAlign w:val="center"/>
          </w:tcPr>
          <w:p w14:paraId="22AB15A3" w14:textId="77777777" w:rsidR="005F3EA9" w:rsidRPr="00065454" w:rsidRDefault="005F3EA9" w:rsidP="00065454">
            <w:pPr>
              <w:pStyle w:val="afe"/>
            </w:pPr>
            <w:r w:rsidRPr="00065454">
              <w:t>Никогда не отказывается от прямой личной выгоды</w:t>
            </w:r>
          </w:p>
        </w:tc>
      </w:tr>
    </w:tbl>
    <w:p w14:paraId="34FF1C98" w14:textId="77777777" w:rsidR="00065454" w:rsidRPr="00065454" w:rsidRDefault="00065454" w:rsidP="00065454">
      <w:pPr>
        <w:pStyle w:val="afe"/>
      </w:pPr>
    </w:p>
    <w:p w14:paraId="269F59F0" w14:textId="77777777" w:rsidR="005F3EA9" w:rsidRPr="00040956" w:rsidRDefault="005F3EA9" w:rsidP="00065454">
      <w:pPr>
        <w:pStyle w:val="a4"/>
        <w:widowControl w:val="0"/>
        <w:shd w:val="clear" w:color="auto" w:fill="FFFFFF"/>
        <w:spacing w:before="0" w:beforeAutospacing="0" w:after="0" w:afterAutospacing="0"/>
        <w:ind w:firstLine="709"/>
        <w:jc w:val="both"/>
      </w:pPr>
      <w:r w:rsidRPr="00040956">
        <w:t xml:space="preserve">Инструментальные типы объединены образами действия по тем или иным ситуациям. </w:t>
      </w:r>
    </w:p>
    <w:p w14:paraId="6D072C0D" w14:textId="77777777" w:rsidR="005F3EA9" w:rsidRDefault="005F3EA9" w:rsidP="005F3EA9">
      <w:pPr>
        <w:pStyle w:val="11"/>
        <w:widowControl w:val="0"/>
        <w:spacing w:after="0" w:line="240" w:lineRule="auto"/>
        <w:jc w:val="right"/>
        <w:rPr>
          <w:rFonts w:ascii="Times New Roman" w:hAnsi="Times New Roman" w:cs="Times New Roman"/>
          <w:bCs/>
          <w:i/>
          <w:color w:val="auto"/>
          <w:sz w:val="24"/>
          <w:szCs w:val="24"/>
        </w:rPr>
      </w:pPr>
    </w:p>
    <w:p w14:paraId="129EAD06" w14:textId="77777777" w:rsidR="005F3EA9" w:rsidRPr="00065454" w:rsidRDefault="005F3EA9" w:rsidP="00065454">
      <w:pPr>
        <w:pStyle w:val="afc"/>
      </w:pPr>
      <w:r w:rsidRPr="00065454">
        <w:t>Таблица 12</w:t>
      </w:r>
    </w:p>
    <w:p w14:paraId="665149C4" w14:textId="77777777" w:rsidR="005F3EA9" w:rsidRPr="00065454" w:rsidRDefault="005F3EA9" w:rsidP="00065454">
      <w:pPr>
        <w:pStyle w:val="afd"/>
      </w:pPr>
      <w:r w:rsidRPr="00065454">
        <w:t>Инструментальные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3"/>
        <w:gridCol w:w="1507"/>
        <w:gridCol w:w="1759"/>
        <w:gridCol w:w="1701"/>
        <w:gridCol w:w="1597"/>
        <w:gridCol w:w="1707"/>
      </w:tblGrid>
      <w:tr w:rsidR="005F3EA9" w:rsidRPr="00726AB1" w14:paraId="3DB79A41" w14:textId="77777777" w:rsidTr="005F3EA9">
        <w:tc>
          <w:tcPr>
            <w:tcW w:w="1583" w:type="dxa"/>
            <w:vAlign w:val="center"/>
          </w:tcPr>
          <w:p w14:paraId="71D30DA4" w14:textId="77777777" w:rsidR="005F3EA9" w:rsidRPr="00065454" w:rsidRDefault="005F3EA9" w:rsidP="00065454">
            <w:pPr>
              <w:pStyle w:val="13"/>
            </w:pPr>
            <w:r w:rsidRPr="00065454">
              <w:t>Роль</w:t>
            </w:r>
          </w:p>
        </w:tc>
        <w:tc>
          <w:tcPr>
            <w:tcW w:w="1507" w:type="dxa"/>
            <w:vAlign w:val="center"/>
          </w:tcPr>
          <w:p w14:paraId="58BBCC0A" w14:textId="77777777" w:rsidR="005F3EA9" w:rsidRPr="00065454" w:rsidRDefault="005F3EA9" w:rsidP="00065454">
            <w:pPr>
              <w:pStyle w:val="13"/>
            </w:pPr>
            <w:r w:rsidRPr="00065454">
              <w:t>Цель</w:t>
            </w:r>
          </w:p>
        </w:tc>
        <w:tc>
          <w:tcPr>
            <w:tcW w:w="1759" w:type="dxa"/>
            <w:vAlign w:val="center"/>
          </w:tcPr>
          <w:p w14:paraId="6B86D898" w14:textId="77777777" w:rsidR="005F3EA9" w:rsidRPr="00065454" w:rsidRDefault="005F3EA9" w:rsidP="00065454">
            <w:pPr>
              <w:pStyle w:val="13"/>
            </w:pPr>
            <w:r w:rsidRPr="00065454">
              <w:t>Образ действия</w:t>
            </w:r>
          </w:p>
        </w:tc>
        <w:tc>
          <w:tcPr>
            <w:tcW w:w="1701" w:type="dxa"/>
            <w:vAlign w:val="center"/>
          </w:tcPr>
          <w:p w14:paraId="652378C7"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597" w:type="dxa"/>
            <w:vAlign w:val="center"/>
          </w:tcPr>
          <w:p w14:paraId="15FEE3BD" w14:textId="77777777" w:rsidR="005F3EA9" w:rsidRPr="00065454" w:rsidRDefault="005F3EA9" w:rsidP="00065454">
            <w:pPr>
              <w:pStyle w:val="13"/>
            </w:pPr>
            <w:r w:rsidRPr="00065454">
              <w:t>Стиль работы</w:t>
            </w:r>
          </w:p>
        </w:tc>
        <w:tc>
          <w:tcPr>
            <w:tcW w:w="1707" w:type="dxa"/>
            <w:vAlign w:val="center"/>
          </w:tcPr>
          <w:p w14:paraId="00850F5A" w14:textId="77777777" w:rsidR="005F3EA9" w:rsidRPr="00065454" w:rsidRDefault="005F3EA9" w:rsidP="00065454">
            <w:pPr>
              <w:pStyle w:val="13"/>
            </w:pPr>
            <w:r w:rsidRPr="00065454">
              <w:t>Ограничения</w:t>
            </w:r>
          </w:p>
        </w:tc>
      </w:tr>
      <w:tr w:rsidR="005F3EA9" w:rsidRPr="00726AB1" w14:paraId="4486FC9C" w14:textId="77777777" w:rsidTr="005F3EA9">
        <w:tc>
          <w:tcPr>
            <w:tcW w:w="1583" w:type="dxa"/>
            <w:vAlign w:val="center"/>
          </w:tcPr>
          <w:p w14:paraId="27603AF4" w14:textId="77777777" w:rsidR="005F3EA9" w:rsidRPr="00065454" w:rsidRDefault="005F3EA9" w:rsidP="00065454">
            <w:pPr>
              <w:pStyle w:val="afe"/>
            </w:pPr>
            <w:r w:rsidRPr="00065454">
              <w:t>Изобретатель, Маг</w:t>
            </w:r>
          </w:p>
        </w:tc>
        <w:tc>
          <w:tcPr>
            <w:tcW w:w="1507" w:type="dxa"/>
            <w:vAlign w:val="center"/>
          </w:tcPr>
          <w:p w14:paraId="5D351A46" w14:textId="77777777" w:rsidR="005F3EA9" w:rsidRPr="00065454" w:rsidRDefault="005F3EA9" w:rsidP="00065454">
            <w:pPr>
              <w:pStyle w:val="afe"/>
            </w:pPr>
            <w:r w:rsidRPr="00065454">
              <w:t>Изобретение нового, закрепление приоритета</w:t>
            </w:r>
          </w:p>
        </w:tc>
        <w:tc>
          <w:tcPr>
            <w:tcW w:w="1759" w:type="dxa"/>
            <w:vAlign w:val="center"/>
          </w:tcPr>
          <w:p w14:paraId="2915DD27" w14:textId="77777777" w:rsidR="005F3EA9" w:rsidRPr="00065454" w:rsidRDefault="005F3EA9" w:rsidP="00065454">
            <w:pPr>
              <w:pStyle w:val="afe"/>
            </w:pPr>
            <w:r w:rsidRPr="00065454">
              <w:t>Создание инструментов для других</w:t>
            </w:r>
          </w:p>
        </w:tc>
        <w:tc>
          <w:tcPr>
            <w:tcW w:w="1701" w:type="dxa"/>
            <w:vAlign w:val="center"/>
          </w:tcPr>
          <w:p w14:paraId="4DD45EDB" w14:textId="77777777" w:rsidR="005F3EA9" w:rsidRPr="00065454" w:rsidRDefault="005F3EA9" w:rsidP="00065454">
            <w:pPr>
              <w:pStyle w:val="afe"/>
            </w:pPr>
            <w:r w:rsidRPr="00065454">
              <w:t xml:space="preserve">Проверка своих идей и внедрение экспериментом </w:t>
            </w:r>
          </w:p>
        </w:tc>
        <w:tc>
          <w:tcPr>
            <w:tcW w:w="1597" w:type="dxa"/>
            <w:vAlign w:val="center"/>
          </w:tcPr>
          <w:p w14:paraId="7AE6C8B6" w14:textId="77777777" w:rsidR="005F3EA9" w:rsidRPr="00065454" w:rsidRDefault="005F3EA9" w:rsidP="00065454">
            <w:pPr>
              <w:pStyle w:val="afe"/>
            </w:pPr>
            <w:r w:rsidRPr="00065454">
              <w:t xml:space="preserve">Постоянные эксперименты </w:t>
            </w:r>
          </w:p>
        </w:tc>
        <w:tc>
          <w:tcPr>
            <w:tcW w:w="1707" w:type="dxa"/>
            <w:vAlign w:val="center"/>
          </w:tcPr>
          <w:p w14:paraId="13F1248D" w14:textId="77777777" w:rsidR="005F3EA9" w:rsidRPr="00065454" w:rsidRDefault="005F3EA9" w:rsidP="00065454">
            <w:pPr>
              <w:pStyle w:val="afe"/>
            </w:pPr>
            <w:r w:rsidRPr="00065454">
              <w:t>Не может отказаться от интересного решения</w:t>
            </w:r>
          </w:p>
        </w:tc>
      </w:tr>
      <w:tr w:rsidR="005F3EA9" w:rsidRPr="00726AB1" w14:paraId="01EF551F" w14:textId="77777777" w:rsidTr="005F3EA9">
        <w:tc>
          <w:tcPr>
            <w:tcW w:w="1583" w:type="dxa"/>
            <w:vAlign w:val="center"/>
          </w:tcPr>
          <w:p w14:paraId="1E4B2B12" w14:textId="77777777" w:rsidR="005F3EA9" w:rsidRPr="00065454" w:rsidRDefault="005F3EA9" w:rsidP="00065454">
            <w:pPr>
              <w:pStyle w:val="afe"/>
            </w:pPr>
            <w:r w:rsidRPr="00065454">
              <w:t>Идеолог, Жрец</w:t>
            </w:r>
          </w:p>
        </w:tc>
        <w:tc>
          <w:tcPr>
            <w:tcW w:w="1507" w:type="dxa"/>
            <w:vAlign w:val="center"/>
          </w:tcPr>
          <w:p w14:paraId="60CD6654" w14:textId="77777777" w:rsidR="005F3EA9" w:rsidRPr="00065454" w:rsidRDefault="005F3EA9" w:rsidP="00065454">
            <w:pPr>
              <w:pStyle w:val="afe"/>
            </w:pPr>
            <w:r w:rsidRPr="00065454">
              <w:t xml:space="preserve">Верность идеалу, воплощение </w:t>
            </w:r>
            <w:r w:rsidRPr="00065454">
              <w:lastRenderedPageBreak/>
              <w:t>миссии компании</w:t>
            </w:r>
          </w:p>
        </w:tc>
        <w:tc>
          <w:tcPr>
            <w:tcW w:w="1759" w:type="dxa"/>
            <w:vAlign w:val="center"/>
          </w:tcPr>
          <w:p w14:paraId="2676FF7A" w14:textId="77777777" w:rsidR="005F3EA9" w:rsidRPr="00065454" w:rsidRDefault="005F3EA9" w:rsidP="00065454">
            <w:pPr>
              <w:pStyle w:val="afe"/>
            </w:pPr>
            <w:r w:rsidRPr="00065454">
              <w:lastRenderedPageBreak/>
              <w:t xml:space="preserve">Проповедь идеала, вербовка сторонников, эмоциональный </w:t>
            </w:r>
            <w:r w:rsidRPr="00065454">
              <w:lastRenderedPageBreak/>
              <w:t>напор, сильные идеологи</w:t>
            </w:r>
          </w:p>
        </w:tc>
        <w:tc>
          <w:tcPr>
            <w:tcW w:w="1701" w:type="dxa"/>
            <w:vAlign w:val="center"/>
          </w:tcPr>
          <w:p w14:paraId="70B227D4" w14:textId="77777777" w:rsidR="005F3EA9" w:rsidRPr="00065454" w:rsidRDefault="005F3EA9" w:rsidP="00065454">
            <w:pPr>
              <w:pStyle w:val="afe"/>
            </w:pPr>
            <w:r w:rsidRPr="00065454">
              <w:lastRenderedPageBreak/>
              <w:t>Спор с апелляцией к общим ценностям </w:t>
            </w:r>
          </w:p>
          <w:p w14:paraId="48A21919" w14:textId="77777777" w:rsidR="005F3EA9" w:rsidRPr="00726AB1" w:rsidRDefault="005F3EA9" w:rsidP="00065454">
            <w:pPr>
              <w:pStyle w:val="afe"/>
            </w:pPr>
          </w:p>
        </w:tc>
        <w:tc>
          <w:tcPr>
            <w:tcW w:w="1597" w:type="dxa"/>
            <w:vAlign w:val="center"/>
          </w:tcPr>
          <w:p w14:paraId="35B3F6F9" w14:textId="77777777" w:rsidR="005F3EA9" w:rsidRPr="00726AB1" w:rsidRDefault="005F3EA9" w:rsidP="00065454">
            <w:pPr>
              <w:pStyle w:val="afe"/>
            </w:pPr>
            <w:r w:rsidRPr="00726AB1">
              <w:t xml:space="preserve">Духовный лидер, генератор ценностей, кто не </w:t>
            </w:r>
            <w:r w:rsidRPr="00726AB1">
              <w:lastRenderedPageBreak/>
              <w:t>вписывается - тот не подходит.  </w:t>
            </w:r>
          </w:p>
        </w:tc>
        <w:tc>
          <w:tcPr>
            <w:tcW w:w="1707" w:type="dxa"/>
            <w:vAlign w:val="center"/>
          </w:tcPr>
          <w:p w14:paraId="7AEC791D" w14:textId="77777777" w:rsidR="005F3EA9" w:rsidRPr="00065454" w:rsidRDefault="005F3EA9" w:rsidP="00065454">
            <w:pPr>
              <w:pStyle w:val="afe"/>
            </w:pPr>
            <w:r w:rsidRPr="00065454">
              <w:lastRenderedPageBreak/>
              <w:t>Не принимает критику ценностей</w:t>
            </w:r>
          </w:p>
        </w:tc>
      </w:tr>
      <w:tr w:rsidR="005F3EA9" w:rsidRPr="00726AB1" w14:paraId="707D2288" w14:textId="77777777" w:rsidTr="005F3EA9">
        <w:tc>
          <w:tcPr>
            <w:tcW w:w="1583" w:type="dxa"/>
            <w:vAlign w:val="center"/>
          </w:tcPr>
          <w:p w14:paraId="71424DC9" w14:textId="77777777" w:rsidR="005F3EA9" w:rsidRPr="00065454" w:rsidRDefault="005F3EA9" w:rsidP="00065454">
            <w:pPr>
              <w:pStyle w:val="afe"/>
            </w:pPr>
            <w:r w:rsidRPr="00065454">
              <w:t>Захватчик, воин</w:t>
            </w:r>
          </w:p>
        </w:tc>
        <w:tc>
          <w:tcPr>
            <w:tcW w:w="1507" w:type="dxa"/>
            <w:vAlign w:val="center"/>
          </w:tcPr>
          <w:p w14:paraId="621A8ACF" w14:textId="77777777" w:rsidR="005F3EA9" w:rsidRPr="00065454" w:rsidRDefault="005F3EA9" w:rsidP="00065454">
            <w:pPr>
              <w:pStyle w:val="afe"/>
            </w:pPr>
            <w:r w:rsidRPr="00065454">
              <w:t>Захватить рынок, сферу деятельности</w:t>
            </w:r>
          </w:p>
        </w:tc>
        <w:tc>
          <w:tcPr>
            <w:tcW w:w="1759" w:type="dxa"/>
            <w:vAlign w:val="center"/>
          </w:tcPr>
          <w:p w14:paraId="79E4911F" w14:textId="77777777" w:rsidR="005F3EA9" w:rsidRPr="00065454" w:rsidRDefault="005F3EA9" w:rsidP="00065454">
            <w:pPr>
              <w:pStyle w:val="afe"/>
            </w:pPr>
            <w:r w:rsidRPr="00065454">
              <w:t>Атаковать, вести агрессивную политику,</w:t>
            </w:r>
          </w:p>
        </w:tc>
        <w:tc>
          <w:tcPr>
            <w:tcW w:w="1701" w:type="dxa"/>
            <w:vAlign w:val="center"/>
          </w:tcPr>
          <w:p w14:paraId="53B6D9F2" w14:textId="77777777" w:rsidR="005F3EA9" w:rsidRPr="00065454" w:rsidRDefault="005F3EA9" w:rsidP="00065454">
            <w:pPr>
              <w:pStyle w:val="afe"/>
            </w:pPr>
            <w:r w:rsidRPr="00065454">
              <w:t>Приказ</w:t>
            </w:r>
          </w:p>
        </w:tc>
        <w:tc>
          <w:tcPr>
            <w:tcW w:w="1597" w:type="dxa"/>
            <w:vAlign w:val="center"/>
          </w:tcPr>
          <w:p w14:paraId="1D089119" w14:textId="77777777" w:rsidR="005F3EA9" w:rsidRPr="00065454" w:rsidRDefault="005F3EA9" w:rsidP="00065454">
            <w:pPr>
              <w:pStyle w:val="afe"/>
            </w:pPr>
            <w:r w:rsidRPr="00065454">
              <w:t>Армия</w:t>
            </w:r>
          </w:p>
        </w:tc>
        <w:tc>
          <w:tcPr>
            <w:tcW w:w="1707" w:type="dxa"/>
            <w:vAlign w:val="center"/>
          </w:tcPr>
          <w:p w14:paraId="700BA365" w14:textId="77777777" w:rsidR="005F3EA9" w:rsidRPr="00065454" w:rsidRDefault="005F3EA9" w:rsidP="00065454">
            <w:pPr>
              <w:pStyle w:val="afe"/>
            </w:pPr>
            <w:r w:rsidRPr="00065454">
              <w:t xml:space="preserve">Не умеет договариваться </w:t>
            </w:r>
          </w:p>
        </w:tc>
      </w:tr>
    </w:tbl>
    <w:p w14:paraId="6BD18F9B" w14:textId="77777777" w:rsidR="005F3EA9" w:rsidRPr="009A017F" w:rsidRDefault="005F3EA9" w:rsidP="00065454">
      <w:pPr>
        <w:pStyle w:val="afe"/>
        <w:rPr>
          <w:sz w:val="24"/>
          <w:szCs w:val="24"/>
        </w:rPr>
      </w:pPr>
    </w:p>
    <w:p w14:paraId="3A82E0A0"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Обобщив качественные характеристики трудовых ресурсов, представленные выше обозначенными разнообразными методиками, и связав их с результатами проведенного SWOT-анализа стадий жизненного цикла развития хозяйствующего субъекта, представим сводную матрицу (таблица). </w:t>
      </w:r>
    </w:p>
    <w:p w14:paraId="238601FE" w14:textId="77777777" w:rsidR="00707B25" w:rsidRPr="00065454" w:rsidRDefault="00707B25" w:rsidP="00065454">
      <w:pPr>
        <w:pStyle w:val="a4"/>
        <w:widowControl w:val="0"/>
        <w:shd w:val="clear" w:color="auto" w:fill="FFFFFF"/>
        <w:spacing w:before="0" w:beforeAutospacing="0" w:after="0" w:afterAutospacing="0"/>
        <w:ind w:firstLine="709"/>
        <w:jc w:val="both"/>
        <w:rPr>
          <w:sz w:val="20"/>
          <w:szCs w:val="20"/>
        </w:rPr>
      </w:pPr>
    </w:p>
    <w:p w14:paraId="522206E1" w14:textId="77777777" w:rsidR="005F3EA9" w:rsidRPr="00065454" w:rsidRDefault="005F3EA9" w:rsidP="00065454">
      <w:pPr>
        <w:pStyle w:val="afc"/>
      </w:pPr>
      <w:r w:rsidRPr="00065454">
        <w:t>Таблица 13</w:t>
      </w:r>
    </w:p>
    <w:p w14:paraId="4A8CDFA5" w14:textId="77777777" w:rsidR="005F3EA9" w:rsidRPr="00065454" w:rsidRDefault="005F3EA9" w:rsidP="00065454">
      <w:pPr>
        <w:pStyle w:val="afd"/>
      </w:pPr>
      <w:r w:rsidRPr="00065454">
        <w:t>Матрица определения типа трудового ресурса для целей преодоления негативных тенденций прохождения и перехода по стадиям жизненног</w:t>
      </w:r>
      <w:r w:rsidR="00065454">
        <w:t>о цикла хозяйствующего субъекта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1"/>
        <w:gridCol w:w="492"/>
        <w:gridCol w:w="334"/>
        <w:gridCol w:w="676"/>
        <w:gridCol w:w="498"/>
        <w:gridCol w:w="466"/>
        <w:gridCol w:w="302"/>
        <w:gridCol w:w="912"/>
        <w:gridCol w:w="985"/>
        <w:gridCol w:w="1206"/>
        <w:gridCol w:w="1072"/>
        <w:gridCol w:w="762"/>
        <w:gridCol w:w="826"/>
      </w:tblGrid>
      <w:tr w:rsidR="005F3EA9" w:rsidRPr="00726AB1" w14:paraId="26AC3409" w14:textId="77777777" w:rsidTr="005F3EA9">
        <w:trPr>
          <w:trHeight w:val="181"/>
        </w:trPr>
        <w:tc>
          <w:tcPr>
            <w:tcW w:w="0" w:type="auto"/>
            <w:vMerge w:val="restart"/>
            <w:vAlign w:val="center"/>
          </w:tcPr>
          <w:p w14:paraId="5118E879" w14:textId="77777777" w:rsidR="005F3EA9" w:rsidRPr="00726AB1" w:rsidRDefault="005F3EA9" w:rsidP="00065454">
            <w:pPr>
              <w:pStyle w:val="13"/>
            </w:pPr>
            <w:r w:rsidRPr="00726AB1">
              <w:t xml:space="preserve">Стадия жизненного </w:t>
            </w:r>
            <w:r>
              <w:br/>
            </w:r>
            <w:r w:rsidRPr="00726AB1">
              <w:t xml:space="preserve">цикла хозяйствующего </w:t>
            </w:r>
            <w:r>
              <w:br/>
            </w:r>
            <w:r w:rsidRPr="00726AB1">
              <w:t>субъекта</w:t>
            </w:r>
          </w:p>
        </w:tc>
        <w:tc>
          <w:tcPr>
            <w:tcW w:w="0" w:type="auto"/>
            <w:gridSpan w:val="2"/>
            <w:vMerge w:val="restart"/>
            <w:vAlign w:val="center"/>
          </w:tcPr>
          <w:p w14:paraId="17CED40A" w14:textId="77777777" w:rsidR="005F3EA9" w:rsidRPr="00726AB1" w:rsidRDefault="005F3EA9" w:rsidP="00065454">
            <w:pPr>
              <w:pStyle w:val="13"/>
            </w:pPr>
            <w:r w:rsidRPr="00726AB1">
              <w:t>Тип личности</w:t>
            </w:r>
          </w:p>
        </w:tc>
        <w:tc>
          <w:tcPr>
            <w:tcW w:w="0" w:type="auto"/>
            <w:gridSpan w:val="4"/>
            <w:vMerge w:val="restart"/>
            <w:vAlign w:val="center"/>
          </w:tcPr>
          <w:p w14:paraId="389D00E6" w14:textId="77777777" w:rsidR="005F3EA9" w:rsidRPr="00726AB1" w:rsidRDefault="005F3EA9" w:rsidP="00065454">
            <w:pPr>
              <w:pStyle w:val="13"/>
            </w:pPr>
            <w:r w:rsidRPr="00726AB1">
              <w:t>Поколение</w:t>
            </w:r>
          </w:p>
        </w:tc>
        <w:tc>
          <w:tcPr>
            <w:tcW w:w="0" w:type="auto"/>
            <w:gridSpan w:val="6"/>
            <w:vAlign w:val="center"/>
          </w:tcPr>
          <w:p w14:paraId="2626EA6C" w14:textId="77777777" w:rsidR="005F3EA9" w:rsidRPr="00726AB1" w:rsidRDefault="005F3EA9" w:rsidP="00065454">
            <w:pPr>
              <w:pStyle w:val="13"/>
            </w:pPr>
            <w:r w:rsidRPr="00726AB1">
              <w:t>Система «Гексограмматон»</w:t>
            </w:r>
          </w:p>
        </w:tc>
      </w:tr>
      <w:tr w:rsidR="005F3EA9" w:rsidRPr="00726AB1" w14:paraId="0B882D1A" w14:textId="77777777" w:rsidTr="005F3EA9">
        <w:trPr>
          <w:trHeight w:val="240"/>
        </w:trPr>
        <w:tc>
          <w:tcPr>
            <w:tcW w:w="0" w:type="auto"/>
            <w:vMerge/>
            <w:vAlign w:val="center"/>
          </w:tcPr>
          <w:p w14:paraId="0F3CABC7" w14:textId="77777777" w:rsidR="005F3EA9" w:rsidRPr="00726AB1" w:rsidRDefault="005F3EA9" w:rsidP="00065454">
            <w:pPr>
              <w:pStyle w:val="13"/>
            </w:pPr>
          </w:p>
        </w:tc>
        <w:tc>
          <w:tcPr>
            <w:tcW w:w="0" w:type="auto"/>
            <w:gridSpan w:val="2"/>
            <w:vMerge/>
            <w:vAlign w:val="center"/>
          </w:tcPr>
          <w:p w14:paraId="5B08B5D1" w14:textId="77777777" w:rsidR="005F3EA9" w:rsidRPr="00726AB1" w:rsidRDefault="005F3EA9" w:rsidP="00065454">
            <w:pPr>
              <w:pStyle w:val="13"/>
            </w:pPr>
          </w:p>
        </w:tc>
        <w:tc>
          <w:tcPr>
            <w:tcW w:w="0" w:type="auto"/>
            <w:gridSpan w:val="4"/>
            <w:vMerge/>
            <w:vAlign w:val="center"/>
          </w:tcPr>
          <w:p w14:paraId="16DEB4AB" w14:textId="77777777" w:rsidR="005F3EA9" w:rsidRPr="00726AB1" w:rsidRDefault="005F3EA9" w:rsidP="00065454">
            <w:pPr>
              <w:pStyle w:val="13"/>
            </w:pPr>
          </w:p>
        </w:tc>
        <w:tc>
          <w:tcPr>
            <w:tcW w:w="0" w:type="auto"/>
            <w:gridSpan w:val="3"/>
            <w:vAlign w:val="center"/>
          </w:tcPr>
          <w:p w14:paraId="6095373E" w14:textId="77777777" w:rsidR="005F3EA9" w:rsidRPr="00726AB1" w:rsidRDefault="005F3EA9" w:rsidP="00065454">
            <w:pPr>
              <w:pStyle w:val="13"/>
            </w:pPr>
            <w:r w:rsidRPr="00726AB1">
              <w:t>Этический тип</w:t>
            </w:r>
          </w:p>
        </w:tc>
        <w:tc>
          <w:tcPr>
            <w:tcW w:w="0" w:type="auto"/>
            <w:gridSpan w:val="3"/>
            <w:vAlign w:val="center"/>
          </w:tcPr>
          <w:p w14:paraId="700E6356" w14:textId="77777777" w:rsidR="005F3EA9" w:rsidRPr="00726AB1" w:rsidRDefault="005F3EA9" w:rsidP="00065454">
            <w:pPr>
              <w:pStyle w:val="13"/>
            </w:pPr>
            <w:r w:rsidRPr="00726AB1">
              <w:t>Инструментальный тип</w:t>
            </w:r>
          </w:p>
        </w:tc>
      </w:tr>
      <w:tr w:rsidR="005F3EA9" w:rsidRPr="00726AB1" w14:paraId="6A7C7D01" w14:textId="77777777" w:rsidTr="005F3EA9">
        <w:trPr>
          <w:trHeight w:val="166"/>
        </w:trPr>
        <w:tc>
          <w:tcPr>
            <w:tcW w:w="0" w:type="auto"/>
            <w:vMerge/>
            <w:vAlign w:val="center"/>
          </w:tcPr>
          <w:p w14:paraId="0AD9C6F4" w14:textId="77777777" w:rsidR="005F3EA9" w:rsidRPr="00726AB1" w:rsidRDefault="005F3EA9" w:rsidP="00065454">
            <w:pPr>
              <w:pStyle w:val="13"/>
            </w:pPr>
          </w:p>
        </w:tc>
        <w:tc>
          <w:tcPr>
            <w:tcW w:w="0" w:type="auto"/>
            <w:vAlign w:val="center"/>
          </w:tcPr>
          <w:p w14:paraId="4242C2AB" w14:textId="77777777" w:rsidR="005F3EA9" w:rsidRPr="00726AB1" w:rsidRDefault="005F3EA9" w:rsidP="00065454">
            <w:pPr>
              <w:pStyle w:val="13"/>
            </w:pPr>
            <w:r w:rsidRPr="00726AB1">
              <w:t>А</w:t>
            </w:r>
          </w:p>
        </w:tc>
        <w:tc>
          <w:tcPr>
            <w:tcW w:w="0" w:type="auto"/>
            <w:vAlign w:val="center"/>
          </w:tcPr>
          <w:p w14:paraId="5940BA2A" w14:textId="77777777" w:rsidR="005F3EA9" w:rsidRPr="00726AB1" w:rsidRDefault="005F3EA9" w:rsidP="00065454">
            <w:pPr>
              <w:pStyle w:val="13"/>
            </w:pPr>
            <w:r w:rsidRPr="00726AB1">
              <w:t>Б</w:t>
            </w:r>
          </w:p>
        </w:tc>
        <w:tc>
          <w:tcPr>
            <w:tcW w:w="0" w:type="auto"/>
            <w:vAlign w:val="center"/>
          </w:tcPr>
          <w:p w14:paraId="2B21502C" w14:textId="77777777" w:rsidR="005F3EA9" w:rsidRPr="00726AB1" w:rsidRDefault="005F3EA9" w:rsidP="00065454">
            <w:pPr>
              <w:pStyle w:val="13"/>
            </w:pPr>
            <w:r w:rsidRPr="00726AB1">
              <w:t>Бэби-бумеры</w:t>
            </w:r>
          </w:p>
        </w:tc>
        <w:tc>
          <w:tcPr>
            <w:tcW w:w="0" w:type="auto"/>
            <w:vAlign w:val="center"/>
          </w:tcPr>
          <w:p w14:paraId="7C55EC71" w14:textId="77777777" w:rsidR="005F3EA9" w:rsidRPr="00726AB1" w:rsidRDefault="005F3EA9" w:rsidP="00065454">
            <w:pPr>
              <w:pStyle w:val="13"/>
            </w:pPr>
            <w:r w:rsidRPr="00726AB1">
              <w:t>Х</w:t>
            </w:r>
          </w:p>
        </w:tc>
        <w:tc>
          <w:tcPr>
            <w:tcW w:w="0" w:type="auto"/>
            <w:vAlign w:val="center"/>
          </w:tcPr>
          <w:p w14:paraId="200D163A" w14:textId="77777777" w:rsidR="005F3EA9" w:rsidRPr="00726AB1" w:rsidRDefault="005F3EA9" w:rsidP="00065454">
            <w:pPr>
              <w:pStyle w:val="13"/>
            </w:pPr>
            <w:r w:rsidRPr="00065454">
              <w:t>Y</w:t>
            </w:r>
          </w:p>
        </w:tc>
        <w:tc>
          <w:tcPr>
            <w:tcW w:w="0" w:type="auto"/>
            <w:vAlign w:val="center"/>
          </w:tcPr>
          <w:p w14:paraId="04637F32" w14:textId="77777777" w:rsidR="005F3EA9" w:rsidRPr="00726AB1" w:rsidRDefault="005F3EA9" w:rsidP="00065454">
            <w:pPr>
              <w:pStyle w:val="13"/>
            </w:pPr>
            <w:r w:rsidRPr="00065454">
              <w:t>Z</w:t>
            </w:r>
          </w:p>
        </w:tc>
        <w:tc>
          <w:tcPr>
            <w:tcW w:w="0" w:type="auto"/>
            <w:vAlign w:val="center"/>
          </w:tcPr>
          <w:p w14:paraId="5B5EB3D0" w14:textId="77777777" w:rsidR="005F3EA9" w:rsidRPr="00726AB1" w:rsidRDefault="005F3EA9" w:rsidP="00065454">
            <w:pPr>
              <w:pStyle w:val="13"/>
            </w:pPr>
            <w:r w:rsidRPr="00726AB1">
              <w:t>Интегратор</w:t>
            </w:r>
            <w:r w:rsidRPr="00726AB1">
              <w:br/>
              <w:t>/Эльф</w:t>
            </w:r>
          </w:p>
        </w:tc>
        <w:tc>
          <w:tcPr>
            <w:tcW w:w="0" w:type="auto"/>
            <w:vAlign w:val="center"/>
          </w:tcPr>
          <w:p w14:paraId="28A73BAF" w14:textId="77777777" w:rsidR="005F3EA9" w:rsidRPr="00726AB1" w:rsidRDefault="005F3EA9" w:rsidP="00065454">
            <w:pPr>
              <w:pStyle w:val="13"/>
            </w:pPr>
            <w:r w:rsidRPr="00726AB1">
              <w:t>Реформатор/</w:t>
            </w:r>
            <w:r w:rsidRPr="00726AB1">
              <w:br/>
              <w:t>Тролль</w:t>
            </w:r>
          </w:p>
        </w:tc>
        <w:tc>
          <w:tcPr>
            <w:tcW w:w="0" w:type="auto"/>
            <w:vAlign w:val="center"/>
          </w:tcPr>
          <w:p w14:paraId="18843ABD" w14:textId="77777777" w:rsidR="005F3EA9" w:rsidRPr="00726AB1" w:rsidRDefault="005F3EA9" w:rsidP="00065454">
            <w:pPr>
              <w:pStyle w:val="13"/>
            </w:pPr>
            <w:r w:rsidRPr="00726AB1">
              <w:t>Администратор/</w:t>
            </w:r>
            <w:r w:rsidRPr="00726AB1">
              <w:br/>
              <w:t>Гном</w:t>
            </w:r>
          </w:p>
        </w:tc>
        <w:tc>
          <w:tcPr>
            <w:tcW w:w="0" w:type="auto"/>
            <w:vAlign w:val="center"/>
          </w:tcPr>
          <w:p w14:paraId="4269D03F" w14:textId="77777777" w:rsidR="005F3EA9" w:rsidRPr="00726AB1" w:rsidRDefault="005F3EA9" w:rsidP="00065454">
            <w:pPr>
              <w:pStyle w:val="13"/>
            </w:pPr>
            <w:r w:rsidRPr="00726AB1">
              <w:t>Изобретатель/</w:t>
            </w:r>
            <w:r w:rsidRPr="00726AB1">
              <w:br/>
              <w:t>Маг</w:t>
            </w:r>
          </w:p>
        </w:tc>
        <w:tc>
          <w:tcPr>
            <w:tcW w:w="0" w:type="auto"/>
            <w:vAlign w:val="center"/>
          </w:tcPr>
          <w:p w14:paraId="5F558EE5" w14:textId="77777777" w:rsidR="005F3EA9" w:rsidRPr="00726AB1" w:rsidRDefault="005F3EA9" w:rsidP="00065454">
            <w:pPr>
              <w:pStyle w:val="13"/>
            </w:pPr>
            <w:r w:rsidRPr="00726AB1">
              <w:t>Идеолог/</w:t>
            </w:r>
            <w:r w:rsidRPr="00726AB1">
              <w:br/>
              <w:t>Жрец</w:t>
            </w:r>
          </w:p>
        </w:tc>
        <w:tc>
          <w:tcPr>
            <w:tcW w:w="0" w:type="auto"/>
            <w:vAlign w:val="center"/>
          </w:tcPr>
          <w:p w14:paraId="29CFE057" w14:textId="77777777" w:rsidR="005F3EA9" w:rsidRPr="00726AB1" w:rsidRDefault="005F3EA9" w:rsidP="00065454">
            <w:pPr>
              <w:pStyle w:val="13"/>
            </w:pPr>
            <w:r w:rsidRPr="00726AB1">
              <w:t>Захватчик / Воин</w:t>
            </w:r>
          </w:p>
        </w:tc>
      </w:tr>
      <w:tr w:rsidR="005F3EA9" w:rsidRPr="00726AB1" w14:paraId="60A25C6D" w14:textId="77777777" w:rsidTr="005F3EA9">
        <w:trPr>
          <w:trHeight w:val="188"/>
        </w:trPr>
        <w:tc>
          <w:tcPr>
            <w:tcW w:w="0" w:type="auto"/>
            <w:vAlign w:val="center"/>
          </w:tcPr>
          <w:p w14:paraId="507E7938" w14:textId="77777777" w:rsidR="005F3EA9" w:rsidRPr="00726AB1" w:rsidRDefault="005F3EA9" w:rsidP="00065454">
            <w:pPr>
              <w:pStyle w:val="afe"/>
            </w:pPr>
            <w:r w:rsidRPr="00726AB1">
              <w:t>Формирование</w:t>
            </w:r>
          </w:p>
        </w:tc>
        <w:tc>
          <w:tcPr>
            <w:tcW w:w="0" w:type="auto"/>
            <w:vAlign w:val="center"/>
          </w:tcPr>
          <w:p w14:paraId="29532D0F" w14:textId="77777777" w:rsidR="005F3EA9" w:rsidRPr="00726AB1" w:rsidRDefault="005F3EA9" w:rsidP="00065454">
            <w:pPr>
              <w:pStyle w:val="afe"/>
            </w:pPr>
            <w:r w:rsidRPr="00726AB1">
              <w:t>У</w:t>
            </w:r>
          </w:p>
        </w:tc>
        <w:tc>
          <w:tcPr>
            <w:tcW w:w="0" w:type="auto"/>
            <w:vAlign w:val="center"/>
          </w:tcPr>
          <w:p w14:paraId="36213F5E" w14:textId="77777777" w:rsidR="005F3EA9" w:rsidRPr="00726AB1" w:rsidRDefault="005F3EA9" w:rsidP="00065454">
            <w:pPr>
              <w:pStyle w:val="afe"/>
            </w:pPr>
            <w:r w:rsidRPr="00726AB1">
              <w:t>О</w:t>
            </w:r>
          </w:p>
        </w:tc>
        <w:tc>
          <w:tcPr>
            <w:tcW w:w="0" w:type="auto"/>
            <w:vAlign w:val="center"/>
          </w:tcPr>
          <w:p w14:paraId="76623754" w14:textId="77777777" w:rsidR="005F3EA9" w:rsidRPr="00726AB1" w:rsidRDefault="005F3EA9" w:rsidP="00065454">
            <w:pPr>
              <w:pStyle w:val="afe"/>
            </w:pPr>
            <w:r w:rsidRPr="00726AB1">
              <w:t>о</w:t>
            </w:r>
          </w:p>
        </w:tc>
        <w:tc>
          <w:tcPr>
            <w:tcW w:w="0" w:type="auto"/>
            <w:vAlign w:val="center"/>
          </w:tcPr>
          <w:p w14:paraId="22101760" w14:textId="77777777" w:rsidR="005F3EA9" w:rsidRPr="00726AB1" w:rsidRDefault="005F3EA9" w:rsidP="00065454">
            <w:pPr>
              <w:pStyle w:val="afe"/>
            </w:pPr>
            <w:r w:rsidRPr="00726AB1">
              <w:t>О</w:t>
            </w:r>
          </w:p>
        </w:tc>
        <w:tc>
          <w:tcPr>
            <w:tcW w:w="0" w:type="auto"/>
            <w:vAlign w:val="center"/>
          </w:tcPr>
          <w:p w14:paraId="3F89A8EE" w14:textId="77777777" w:rsidR="005F3EA9" w:rsidRPr="00726AB1" w:rsidRDefault="005F3EA9" w:rsidP="00065454">
            <w:pPr>
              <w:pStyle w:val="afe"/>
            </w:pPr>
            <w:r w:rsidRPr="00726AB1">
              <w:t>У</w:t>
            </w:r>
          </w:p>
        </w:tc>
        <w:tc>
          <w:tcPr>
            <w:tcW w:w="0" w:type="auto"/>
            <w:vAlign w:val="center"/>
          </w:tcPr>
          <w:p w14:paraId="6B1D6D4C" w14:textId="77777777" w:rsidR="005F3EA9" w:rsidRPr="00726AB1" w:rsidRDefault="005F3EA9" w:rsidP="00065454">
            <w:pPr>
              <w:pStyle w:val="afe"/>
            </w:pPr>
            <w:r w:rsidRPr="00726AB1">
              <w:t xml:space="preserve">о </w:t>
            </w:r>
          </w:p>
        </w:tc>
        <w:tc>
          <w:tcPr>
            <w:tcW w:w="0" w:type="auto"/>
            <w:vAlign w:val="center"/>
          </w:tcPr>
          <w:p w14:paraId="30AB22CF" w14:textId="77777777" w:rsidR="005F3EA9" w:rsidRPr="00726AB1" w:rsidRDefault="005F3EA9" w:rsidP="00065454">
            <w:pPr>
              <w:pStyle w:val="afe"/>
            </w:pPr>
            <w:r w:rsidRPr="00726AB1">
              <w:t>У</w:t>
            </w:r>
          </w:p>
        </w:tc>
        <w:tc>
          <w:tcPr>
            <w:tcW w:w="0" w:type="auto"/>
            <w:vAlign w:val="center"/>
          </w:tcPr>
          <w:p w14:paraId="1F6977EB" w14:textId="77777777" w:rsidR="005F3EA9" w:rsidRPr="00726AB1" w:rsidRDefault="005F3EA9" w:rsidP="00065454">
            <w:pPr>
              <w:pStyle w:val="afe"/>
            </w:pPr>
            <w:r w:rsidRPr="00726AB1">
              <w:t>О</w:t>
            </w:r>
          </w:p>
        </w:tc>
        <w:tc>
          <w:tcPr>
            <w:tcW w:w="0" w:type="auto"/>
            <w:vAlign w:val="center"/>
          </w:tcPr>
          <w:p w14:paraId="332BF9C3" w14:textId="77777777" w:rsidR="005F3EA9" w:rsidRPr="00726AB1" w:rsidRDefault="005F3EA9" w:rsidP="00065454">
            <w:pPr>
              <w:pStyle w:val="afe"/>
            </w:pPr>
            <w:r w:rsidRPr="00726AB1">
              <w:t>О</w:t>
            </w:r>
          </w:p>
        </w:tc>
        <w:tc>
          <w:tcPr>
            <w:tcW w:w="0" w:type="auto"/>
            <w:vAlign w:val="center"/>
          </w:tcPr>
          <w:p w14:paraId="04580646" w14:textId="77777777" w:rsidR="005F3EA9" w:rsidRPr="00726AB1" w:rsidRDefault="005F3EA9" w:rsidP="00065454">
            <w:pPr>
              <w:pStyle w:val="afe"/>
            </w:pPr>
            <w:r w:rsidRPr="00726AB1">
              <w:t>О</w:t>
            </w:r>
          </w:p>
        </w:tc>
        <w:tc>
          <w:tcPr>
            <w:tcW w:w="0" w:type="auto"/>
            <w:vAlign w:val="center"/>
          </w:tcPr>
          <w:p w14:paraId="1591BF53" w14:textId="77777777" w:rsidR="005F3EA9" w:rsidRPr="00726AB1" w:rsidRDefault="005F3EA9" w:rsidP="00065454">
            <w:pPr>
              <w:pStyle w:val="afe"/>
            </w:pPr>
            <w:r w:rsidRPr="00726AB1">
              <w:t>У</w:t>
            </w:r>
          </w:p>
        </w:tc>
        <w:tc>
          <w:tcPr>
            <w:tcW w:w="0" w:type="auto"/>
            <w:vAlign w:val="center"/>
          </w:tcPr>
          <w:p w14:paraId="65B3065D" w14:textId="77777777" w:rsidR="005F3EA9" w:rsidRPr="00726AB1" w:rsidRDefault="005F3EA9" w:rsidP="00065454">
            <w:pPr>
              <w:pStyle w:val="afe"/>
            </w:pPr>
            <w:r w:rsidRPr="00726AB1">
              <w:t>О</w:t>
            </w:r>
          </w:p>
        </w:tc>
      </w:tr>
      <w:tr w:rsidR="005F3EA9" w:rsidRPr="00726AB1" w14:paraId="1493190B" w14:textId="77777777" w:rsidTr="005F3EA9">
        <w:trPr>
          <w:trHeight w:val="265"/>
        </w:trPr>
        <w:tc>
          <w:tcPr>
            <w:tcW w:w="0" w:type="auto"/>
            <w:vAlign w:val="center"/>
          </w:tcPr>
          <w:p w14:paraId="13774939" w14:textId="77777777" w:rsidR="005F3EA9" w:rsidRPr="00726AB1" w:rsidRDefault="005F3EA9" w:rsidP="00065454">
            <w:pPr>
              <w:pStyle w:val="afe"/>
            </w:pPr>
            <w:r w:rsidRPr="00726AB1">
              <w:t>Интенсивный рост</w:t>
            </w:r>
          </w:p>
        </w:tc>
        <w:tc>
          <w:tcPr>
            <w:tcW w:w="0" w:type="auto"/>
            <w:vAlign w:val="center"/>
          </w:tcPr>
          <w:p w14:paraId="0E2E4DD9" w14:textId="77777777" w:rsidR="005F3EA9" w:rsidRPr="00726AB1" w:rsidRDefault="005F3EA9" w:rsidP="00065454">
            <w:pPr>
              <w:pStyle w:val="afe"/>
            </w:pPr>
            <w:r w:rsidRPr="00726AB1">
              <w:t>У+о</w:t>
            </w:r>
          </w:p>
        </w:tc>
        <w:tc>
          <w:tcPr>
            <w:tcW w:w="0" w:type="auto"/>
            <w:vAlign w:val="center"/>
          </w:tcPr>
          <w:p w14:paraId="58A4E817" w14:textId="77777777" w:rsidR="005F3EA9" w:rsidRPr="00726AB1" w:rsidRDefault="005F3EA9" w:rsidP="00065454">
            <w:pPr>
              <w:pStyle w:val="afe"/>
            </w:pPr>
            <w:r w:rsidRPr="00726AB1">
              <w:t>О</w:t>
            </w:r>
          </w:p>
        </w:tc>
        <w:tc>
          <w:tcPr>
            <w:tcW w:w="0" w:type="auto"/>
            <w:vAlign w:val="center"/>
          </w:tcPr>
          <w:p w14:paraId="57EECE00" w14:textId="77777777" w:rsidR="005F3EA9" w:rsidRPr="00726AB1" w:rsidRDefault="005F3EA9" w:rsidP="00065454">
            <w:pPr>
              <w:pStyle w:val="afe"/>
            </w:pPr>
            <w:r w:rsidRPr="00726AB1">
              <w:t xml:space="preserve">о </w:t>
            </w:r>
          </w:p>
        </w:tc>
        <w:tc>
          <w:tcPr>
            <w:tcW w:w="0" w:type="auto"/>
            <w:vAlign w:val="center"/>
          </w:tcPr>
          <w:p w14:paraId="62A438E5" w14:textId="77777777" w:rsidR="005F3EA9" w:rsidRPr="00726AB1" w:rsidRDefault="005F3EA9" w:rsidP="00065454">
            <w:pPr>
              <w:pStyle w:val="afe"/>
            </w:pPr>
            <w:r w:rsidRPr="00726AB1">
              <w:t>У</w:t>
            </w:r>
          </w:p>
        </w:tc>
        <w:tc>
          <w:tcPr>
            <w:tcW w:w="0" w:type="auto"/>
            <w:vAlign w:val="center"/>
          </w:tcPr>
          <w:p w14:paraId="01E71001" w14:textId="77777777" w:rsidR="005F3EA9" w:rsidRPr="00726AB1" w:rsidRDefault="005F3EA9" w:rsidP="00065454">
            <w:pPr>
              <w:pStyle w:val="afe"/>
            </w:pPr>
            <w:r w:rsidRPr="00726AB1">
              <w:t>О</w:t>
            </w:r>
          </w:p>
        </w:tc>
        <w:tc>
          <w:tcPr>
            <w:tcW w:w="0" w:type="auto"/>
            <w:vAlign w:val="center"/>
          </w:tcPr>
          <w:p w14:paraId="057785A4" w14:textId="77777777" w:rsidR="005F3EA9" w:rsidRPr="00726AB1" w:rsidRDefault="005F3EA9" w:rsidP="00065454">
            <w:pPr>
              <w:pStyle w:val="afe"/>
            </w:pPr>
            <w:r w:rsidRPr="00726AB1">
              <w:t>о</w:t>
            </w:r>
          </w:p>
        </w:tc>
        <w:tc>
          <w:tcPr>
            <w:tcW w:w="0" w:type="auto"/>
            <w:vAlign w:val="center"/>
          </w:tcPr>
          <w:p w14:paraId="5E9DF2C1" w14:textId="77777777" w:rsidR="005F3EA9" w:rsidRPr="00726AB1" w:rsidRDefault="005F3EA9" w:rsidP="00065454">
            <w:pPr>
              <w:pStyle w:val="afe"/>
            </w:pPr>
            <w:r w:rsidRPr="00726AB1">
              <w:t>О</w:t>
            </w:r>
          </w:p>
        </w:tc>
        <w:tc>
          <w:tcPr>
            <w:tcW w:w="0" w:type="auto"/>
            <w:vAlign w:val="center"/>
          </w:tcPr>
          <w:p w14:paraId="61350E24" w14:textId="77777777" w:rsidR="005F3EA9" w:rsidRPr="00726AB1" w:rsidRDefault="005F3EA9" w:rsidP="00065454">
            <w:pPr>
              <w:pStyle w:val="afe"/>
            </w:pPr>
            <w:r w:rsidRPr="00726AB1">
              <w:t>О</w:t>
            </w:r>
          </w:p>
        </w:tc>
        <w:tc>
          <w:tcPr>
            <w:tcW w:w="0" w:type="auto"/>
            <w:vAlign w:val="center"/>
          </w:tcPr>
          <w:p w14:paraId="33C365AF" w14:textId="77777777" w:rsidR="005F3EA9" w:rsidRPr="00726AB1" w:rsidRDefault="005F3EA9" w:rsidP="00065454">
            <w:pPr>
              <w:pStyle w:val="afe"/>
            </w:pPr>
            <w:r w:rsidRPr="00726AB1">
              <w:t>У</w:t>
            </w:r>
          </w:p>
        </w:tc>
        <w:tc>
          <w:tcPr>
            <w:tcW w:w="0" w:type="auto"/>
            <w:vAlign w:val="center"/>
          </w:tcPr>
          <w:p w14:paraId="3FAE5D15" w14:textId="77777777" w:rsidR="005F3EA9" w:rsidRPr="00726AB1" w:rsidRDefault="005F3EA9" w:rsidP="00065454">
            <w:pPr>
              <w:pStyle w:val="afe"/>
            </w:pPr>
            <w:r w:rsidRPr="00726AB1">
              <w:t>О</w:t>
            </w:r>
          </w:p>
        </w:tc>
        <w:tc>
          <w:tcPr>
            <w:tcW w:w="0" w:type="auto"/>
            <w:vAlign w:val="center"/>
          </w:tcPr>
          <w:p w14:paraId="74DA3A6C" w14:textId="77777777" w:rsidR="005F3EA9" w:rsidRPr="00726AB1" w:rsidRDefault="005F3EA9" w:rsidP="00065454">
            <w:pPr>
              <w:pStyle w:val="afe"/>
            </w:pPr>
            <w:r w:rsidRPr="00726AB1">
              <w:t>О</w:t>
            </w:r>
          </w:p>
        </w:tc>
        <w:tc>
          <w:tcPr>
            <w:tcW w:w="0" w:type="auto"/>
            <w:vAlign w:val="center"/>
          </w:tcPr>
          <w:p w14:paraId="59096EAD" w14:textId="77777777" w:rsidR="005F3EA9" w:rsidRPr="00726AB1" w:rsidRDefault="005F3EA9" w:rsidP="00065454">
            <w:pPr>
              <w:pStyle w:val="afe"/>
            </w:pPr>
            <w:r w:rsidRPr="00726AB1">
              <w:t>У</w:t>
            </w:r>
          </w:p>
        </w:tc>
      </w:tr>
      <w:tr w:rsidR="005F3EA9" w:rsidRPr="00726AB1" w14:paraId="5D57BAFC" w14:textId="77777777" w:rsidTr="005F3EA9">
        <w:trPr>
          <w:trHeight w:val="217"/>
        </w:trPr>
        <w:tc>
          <w:tcPr>
            <w:tcW w:w="0" w:type="auto"/>
            <w:vAlign w:val="center"/>
          </w:tcPr>
          <w:p w14:paraId="3A3F741F" w14:textId="77777777" w:rsidR="005F3EA9" w:rsidRPr="00726AB1" w:rsidRDefault="005F3EA9" w:rsidP="00065454">
            <w:pPr>
              <w:pStyle w:val="afe"/>
            </w:pPr>
            <w:r w:rsidRPr="00726AB1">
              <w:t>Стабилизация</w:t>
            </w:r>
          </w:p>
        </w:tc>
        <w:tc>
          <w:tcPr>
            <w:tcW w:w="0" w:type="auto"/>
            <w:vAlign w:val="center"/>
          </w:tcPr>
          <w:p w14:paraId="48F5C13A" w14:textId="77777777" w:rsidR="005F3EA9" w:rsidRPr="00726AB1" w:rsidRDefault="005F3EA9" w:rsidP="00065454">
            <w:pPr>
              <w:pStyle w:val="afe"/>
            </w:pPr>
            <w:r w:rsidRPr="00726AB1">
              <w:t>У</w:t>
            </w:r>
          </w:p>
        </w:tc>
        <w:tc>
          <w:tcPr>
            <w:tcW w:w="0" w:type="auto"/>
            <w:vAlign w:val="center"/>
          </w:tcPr>
          <w:p w14:paraId="3BD44B33" w14:textId="77777777" w:rsidR="005F3EA9" w:rsidRPr="00726AB1" w:rsidRDefault="005F3EA9" w:rsidP="00065454">
            <w:pPr>
              <w:pStyle w:val="afe"/>
            </w:pPr>
            <w:r w:rsidRPr="00726AB1">
              <w:t>О</w:t>
            </w:r>
          </w:p>
        </w:tc>
        <w:tc>
          <w:tcPr>
            <w:tcW w:w="0" w:type="auto"/>
            <w:vAlign w:val="center"/>
          </w:tcPr>
          <w:p w14:paraId="4A0EAC07" w14:textId="77777777" w:rsidR="005F3EA9" w:rsidRPr="00726AB1" w:rsidRDefault="005F3EA9" w:rsidP="00065454">
            <w:pPr>
              <w:pStyle w:val="afe"/>
            </w:pPr>
            <w:r w:rsidRPr="00726AB1">
              <w:t>о</w:t>
            </w:r>
          </w:p>
        </w:tc>
        <w:tc>
          <w:tcPr>
            <w:tcW w:w="0" w:type="auto"/>
            <w:vAlign w:val="center"/>
          </w:tcPr>
          <w:p w14:paraId="60DD86E6" w14:textId="77777777" w:rsidR="005F3EA9" w:rsidRPr="00726AB1" w:rsidRDefault="005F3EA9" w:rsidP="00065454">
            <w:pPr>
              <w:pStyle w:val="afe"/>
            </w:pPr>
            <w:r w:rsidRPr="00726AB1">
              <w:t>У+О</w:t>
            </w:r>
          </w:p>
        </w:tc>
        <w:tc>
          <w:tcPr>
            <w:tcW w:w="0" w:type="auto"/>
            <w:vAlign w:val="center"/>
          </w:tcPr>
          <w:p w14:paraId="5438A902" w14:textId="77777777" w:rsidR="005F3EA9" w:rsidRPr="00726AB1" w:rsidRDefault="005F3EA9" w:rsidP="00065454">
            <w:pPr>
              <w:pStyle w:val="afe"/>
            </w:pPr>
            <w:r w:rsidRPr="00726AB1">
              <w:t>У</w:t>
            </w:r>
          </w:p>
        </w:tc>
        <w:tc>
          <w:tcPr>
            <w:tcW w:w="0" w:type="auto"/>
            <w:vAlign w:val="center"/>
          </w:tcPr>
          <w:p w14:paraId="732588D2" w14:textId="77777777" w:rsidR="005F3EA9" w:rsidRPr="00726AB1" w:rsidRDefault="005F3EA9" w:rsidP="00065454">
            <w:pPr>
              <w:pStyle w:val="afe"/>
            </w:pPr>
            <w:r w:rsidRPr="00726AB1">
              <w:t xml:space="preserve">о </w:t>
            </w:r>
          </w:p>
        </w:tc>
        <w:tc>
          <w:tcPr>
            <w:tcW w:w="0" w:type="auto"/>
            <w:vAlign w:val="center"/>
          </w:tcPr>
          <w:p w14:paraId="5ADDFB88" w14:textId="77777777" w:rsidR="005F3EA9" w:rsidRPr="00726AB1" w:rsidRDefault="005F3EA9" w:rsidP="00065454">
            <w:pPr>
              <w:pStyle w:val="afe"/>
            </w:pPr>
            <w:r w:rsidRPr="00726AB1">
              <w:t>О</w:t>
            </w:r>
          </w:p>
        </w:tc>
        <w:tc>
          <w:tcPr>
            <w:tcW w:w="0" w:type="auto"/>
            <w:vAlign w:val="center"/>
          </w:tcPr>
          <w:p w14:paraId="33BFCB20" w14:textId="77777777" w:rsidR="005F3EA9" w:rsidRPr="00726AB1" w:rsidRDefault="005F3EA9" w:rsidP="00065454">
            <w:pPr>
              <w:pStyle w:val="afe"/>
            </w:pPr>
            <w:r w:rsidRPr="00726AB1">
              <w:t>У</w:t>
            </w:r>
          </w:p>
        </w:tc>
        <w:tc>
          <w:tcPr>
            <w:tcW w:w="0" w:type="auto"/>
            <w:vAlign w:val="center"/>
          </w:tcPr>
          <w:p w14:paraId="3668E0AB" w14:textId="77777777" w:rsidR="005F3EA9" w:rsidRPr="00726AB1" w:rsidRDefault="005F3EA9" w:rsidP="00065454">
            <w:pPr>
              <w:pStyle w:val="afe"/>
            </w:pPr>
            <w:r w:rsidRPr="00726AB1">
              <w:t>О</w:t>
            </w:r>
          </w:p>
        </w:tc>
        <w:tc>
          <w:tcPr>
            <w:tcW w:w="0" w:type="auto"/>
            <w:vAlign w:val="center"/>
          </w:tcPr>
          <w:p w14:paraId="25229D7B" w14:textId="77777777" w:rsidR="005F3EA9" w:rsidRPr="00726AB1" w:rsidRDefault="005F3EA9" w:rsidP="00065454">
            <w:pPr>
              <w:pStyle w:val="afe"/>
            </w:pPr>
            <w:r w:rsidRPr="00726AB1">
              <w:t>У</w:t>
            </w:r>
          </w:p>
        </w:tc>
        <w:tc>
          <w:tcPr>
            <w:tcW w:w="0" w:type="auto"/>
            <w:vAlign w:val="center"/>
          </w:tcPr>
          <w:p w14:paraId="79D95523" w14:textId="77777777" w:rsidR="005F3EA9" w:rsidRPr="00726AB1" w:rsidRDefault="005F3EA9" w:rsidP="00065454">
            <w:pPr>
              <w:pStyle w:val="afe"/>
            </w:pPr>
            <w:r w:rsidRPr="00726AB1">
              <w:t>О</w:t>
            </w:r>
          </w:p>
        </w:tc>
        <w:tc>
          <w:tcPr>
            <w:tcW w:w="0" w:type="auto"/>
            <w:vAlign w:val="center"/>
          </w:tcPr>
          <w:p w14:paraId="330BC08D" w14:textId="77777777" w:rsidR="005F3EA9" w:rsidRPr="00726AB1" w:rsidRDefault="005F3EA9" w:rsidP="00065454">
            <w:pPr>
              <w:pStyle w:val="afe"/>
            </w:pPr>
            <w:r w:rsidRPr="00726AB1">
              <w:t>О</w:t>
            </w:r>
          </w:p>
        </w:tc>
      </w:tr>
      <w:tr w:rsidR="005F3EA9" w:rsidRPr="00726AB1" w14:paraId="7F5FE234" w14:textId="77777777" w:rsidTr="005F3EA9">
        <w:trPr>
          <w:trHeight w:val="114"/>
        </w:trPr>
        <w:tc>
          <w:tcPr>
            <w:tcW w:w="0" w:type="auto"/>
            <w:vAlign w:val="center"/>
          </w:tcPr>
          <w:p w14:paraId="1A0653D2" w14:textId="77777777" w:rsidR="005F3EA9" w:rsidRPr="00726AB1" w:rsidRDefault="005F3EA9" w:rsidP="00065454">
            <w:pPr>
              <w:pStyle w:val="afe"/>
            </w:pPr>
            <w:r w:rsidRPr="00726AB1">
              <w:t>Спад</w:t>
            </w:r>
          </w:p>
        </w:tc>
        <w:tc>
          <w:tcPr>
            <w:tcW w:w="0" w:type="auto"/>
            <w:vAlign w:val="center"/>
          </w:tcPr>
          <w:p w14:paraId="4DAF6A38" w14:textId="77777777" w:rsidR="005F3EA9" w:rsidRPr="00726AB1" w:rsidRDefault="005F3EA9" w:rsidP="00065454">
            <w:pPr>
              <w:pStyle w:val="afe"/>
            </w:pPr>
            <w:r w:rsidRPr="00726AB1">
              <w:t>О+у</w:t>
            </w:r>
          </w:p>
        </w:tc>
        <w:tc>
          <w:tcPr>
            <w:tcW w:w="0" w:type="auto"/>
            <w:vAlign w:val="center"/>
          </w:tcPr>
          <w:p w14:paraId="721DD205" w14:textId="77777777" w:rsidR="005F3EA9" w:rsidRPr="00726AB1" w:rsidRDefault="005F3EA9" w:rsidP="00065454">
            <w:pPr>
              <w:pStyle w:val="afe"/>
            </w:pPr>
            <w:r w:rsidRPr="00726AB1">
              <w:t>У</w:t>
            </w:r>
          </w:p>
        </w:tc>
        <w:tc>
          <w:tcPr>
            <w:tcW w:w="0" w:type="auto"/>
            <w:vAlign w:val="center"/>
          </w:tcPr>
          <w:p w14:paraId="6BF0D940" w14:textId="77777777" w:rsidR="005F3EA9" w:rsidRPr="00726AB1" w:rsidRDefault="005F3EA9" w:rsidP="00065454">
            <w:pPr>
              <w:pStyle w:val="afe"/>
            </w:pPr>
            <w:r w:rsidRPr="00726AB1">
              <w:t xml:space="preserve">о </w:t>
            </w:r>
          </w:p>
        </w:tc>
        <w:tc>
          <w:tcPr>
            <w:tcW w:w="0" w:type="auto"/>
            <w:vAlign w:val="center"/>
          </w:tcPr>
          <w:p w14:paraId="753E8B39" w14:textId="77777777" w:rsidR="005F3EA9" w:rsidRPr="00726AB1" w:rsidRDefault="005F3EA9" w:rsidP="00065454">
            <w:pPr>
              <w:pStyle w:val="afe"/>
            </w:pPr>
            <w:r w:rsidRPr="00726AB1">
              <w:t>О+у</w:t>
            </w:r>
          </w:p>
        </w:tc>
        <w:tc>
          <w:tcPr>
            <w:tcW w:w="0" w:type="auto"/>
            <w:vAlign w:val="center"/>
          </w:tcPr>
          <w:p w14:paraId="7E59E911" w14:textId="77777777" w:rsidR="005F3EA9" w:rsidRPr="00726AB1" w:rsidRDefault="005F3EA9" w:rsidP="00065454">
            <w:pPr>
              <w:pStyle w:val="afe"/>
            </w:pPr>
            <w:r w:rsidRPr="00726AB1">
              <w:t>о+У</w:t>
            </w:r>
          </w:p>
        </w:tc>
        <w:tc>
          <w:tcPr>
            <w:tcW w:w="0" w:type="auto"/>
            <w:vAlign w:val="center"/>
          </w:tcPr>
          <w:p w14:paraId="16552629" w14:textId="77777777" w:rsidR="005F3EA9" w:rsidRPr="00726AB1" w:rsidRDefault="005F3EA9" w:rsidP="00065454">
            <w:pPr>
              <w:pStyle w:val="afe"/>
            </w:pPr>
            <w:r w:rsidRPr="00726AB1">
              <w:t>о</w:t>
            </w:r>
          </w:p>
        </w:tc>
        <w:tc>
          <w:tcPr>
            <w:tcW w:w="0" w:type="auto"/>
            <w:vAlign w:val="center"/>
          </w:tcPr>
          <w:p w14:paraId="6BED5445" w14:textId="77777777" w:rsidR="005F3EA9" w:rsidRPr="00726AB1" w:rsidRDefault="005F3EA9" w:rsidP="00065454">
            <w:pPr>
              <w:pStyle w:val="afe"/>
            </w:pPr>
            <w:r w:rsidRPr="00726AB1">
              <w:t>У</w:t>
            </w:r>
          </w:p>
        </w:tc>
        <w:tc>
          <w:tcPr>
            <w:tcW w:w="0" w:type="auto"/>
            <w:vAlign w:val="center"/>
          </w:tcPr>
          <w:p w14:paraId="0C838480" w14:textId="77777777" w:rsidR="005F3EA9" w:rsidRPr="00726AB1" w:rsidRDefault="005F3EA9" w:rsidP="00065454">
            <w:pPr>
              <w:pStyle w:val="afe"/>
            </w:pPr>
            <w:r w:rsidRPr="00726AB1">
              <w:t>О</w:t>
            </w:r>
          </w:p>
        </w:tc>
        <w:tc>
          <w:tcPr>
            <w:tcW w:w="0" w:type="auto"/>
            <w:vAlign w:val="center"/>
          </w:tcPr>
          <w:p w14:paraId="3E4075F3" w14:textId="77777777" w:rsidR="005F3EA9" w:rsidRPr="00726AB1" w:rsidRDefault="005F3EA9" w:rsidP="00065454">
            <w:pPr>
              <w:pStyle w:val="afe"/>
            </w:pPr>
            <w:r w:rsidRPr="00726AB1">
              <w:t>О</w:t>
            </w:r>
          </w:p>
        </w:tc>
        <w:tc>
          <w:tcPr>
            <w:tcW w:w="0" w:type="auto"/>
            <w:vAlign w:val="center"/>
          </w:tcPr>
          <w:p w14:paraId="4C5A20B0" w14:textId="77777777" w:rsidR="005F3EA9" w:rsidRPr="00726AB1" w:rsidRDefault="005F3EA9" w:rsidP="00065454">
            <w:pPr>
              <w:pStyle w:val="afe"/>
            </w:pPr>
            <w:r w:rsidRPr="00726AB1">
              <w:t>О</w:t>
            </w:r>
          </w:p>
        </w:tc>
        <w:tc>
          <w:tcPr>
            <w:tcW w:w="0" w:type="auto"/>
            <w:vAlign w:val="center"/>
          </w:tcPr>
          <w:p w14:paraId="620A1616" w14:textId="77777777" w:rsidR="005F3EA9" w:rsidRPr="00726AB1" w:rsidRDefault="005F3EA9" w:rsidP="00065454">
            <w:pPr>
              <w:pStyle w:val="afe"/>
            </w:pPr>
            <w:r w:rsidRPr="00726AB1">
              <w:t>У</w:t>
            </w:r>
          </w:p>
        </w:tc>
        <w:tc>
          <w:tcPr>
            <w:tcW w:w="0" w:type="auto"/>
            <w:vAlign w:val="center"/>
          </w:tcPr>
          <w:p w14:paraId="0654B46E" w14:textId="77777777" w:rsidR="005F3EA9" w:rsidRPr="00726AB1" w:rsidRDefault="005F3EA9" w:rsidP="00065454">
            <w:pPr>
              <w:pStyle w:val="afe"/>
            </w:pPr>
            <w:r w:rsidRPr="00726AB1">
              <w:t>О</w:t>
            </w:r>
          </w:p>
        </w:tc>
      </w:tr>
    </w:tbl>
    <w:p w14:paraId="34D83864"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(основная часть), О - основной состав (основная часть)</w:t>
      </w:r>
    </w:p>
    <w:p w14:paraId="2F8CB698"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(малая часть), о - основной состав (малая часть)</w:t>
      </w:r>
    </w:p>
    <w:p w14:paraId="4B1F511A" w14:textId="77777777" w:rsidR="005F3EA9" w:rsidRPr="00065454" w:rsidRDefault="005F3EA9" w:rsidP="00065454">
      <w:pPr>
        <w:pStyle w:val="afe"/>
      </w:pPr>
    </w:p>
    <w:p w14:paraId="49FEAC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Представленная матрица демонстрирует, какие качественные характеристики из каждого инструмента оценки необходимы кадровому ресурсу на определенной стадии развития хозяйственного субъекта для существенного снижения влияния негативных факторов жизненного цикла.</w:t>
      </w:r>
    </w:p>
    <w:p w14:paraId="66FE3C06"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Практически на всех стадиях управляющий состав обладает типом личности А, а основной типом личности В. Это обусловлено тем, что личность типа А стремится к своим целям, готова расширять границы влияния, строить карьеру, добиваться высот, что является необходимыми качествами для управленца. Люди с типом личности Б больше подходят на роль основного состава, которому необходимо качественно и методично выполнять задачи, обозначенные руководством. Исключение составляет стадия спада, на которой управляющий состав должен сосредоточиться на принятии верных решений, не поддаваясь своим эмоциям, что соответствует типу личности Б, а основной состав должен быстро выполнить эти решения для скорейшего вывода хозяйствующего субъекта из неблагоприятного состояния.</w:t>
      </w:r>
    </w:p>
    <w:p w14:paraId="3EBADDC3"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Касательно классификации по поколениям: в любом хозяйствующем субъекте в количественном соотношении будут преобладать трудовые ресурсы поколений X и У. Это обусловлено возрастными особенности поколений – бэби-бумеры находятся в пенсионном возрасте, а представители поколения Z являются в настоящий момент несовершеннолетними. Резиденты поколения X обладают целеустремленностью, геперответственностью и нацеленностью на упорный труд, что необходимо управленцам на стадии интенсивного роста, стабилизации, а основным работникам – на стадии формирования, стабилизации и спада. Отметим, что на стадии стабилизации поколение Х подходит как и для основного, так и для управленческого состава. Поколение Y в большей степени будет полезно на стадиях формирования, стабилизации и спада в качестве управленцев, поскольку обладают стремлением как можно скорее занять лидирующие позиции, что делает их самомотивированными к работе без «давления сверху». В качестве основного состава представители поколения Y необходимы на стадии интенсивного роста, когда все сотрудники должны развивается достаточно быстро, вне зависимости от положения на карьерной лестнице. </w:t>
      </w:r>
    </w:p>
    <w:p w14:paraId="3230DD5B"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Оптимальным решением качественной характеристики управленца на стадии </w:t>
      </w:r>
      <w:r w:rsidRPr="009A017F">
        <w:lastRenderedPageBreak/>
        <w:t xml:space="preserve">формирования по этическому типу будет «Интегратор», который сможет создать благоприятный климат в коллективе и сплотить команду, что очень важно сделать на первой стадии. Причем действовать он должен как «Идеолог» – стать духовным лидером, за которым пойдет команда и примет его цели и ценности. На стадии интенсивного роса, когда коллектив уже стал командой и есть все возможности для быстро развития, управленец должен действовать как «Захватчик», вести политику поглощения рынка, при этом контролировать все процессы. Такая стадия как «Стабилизация» опасна застоем, прекращением развития и потерей своей позиции на рынке. Пройти эту стадию с наименьшими потерями способен хозяйствующий субъект, которым управляет «Реформатор» и может произвести обновление и преодолеть застой, изобрести новое и внедрить это на практике - как инструментальный тип «Изобретатель». Стадия спада характерна схожими проблемами со стадией формирования. «Интегратор» обновит команду, а «Идеолог» привнесет новые идеалы и цели, что поможет преодолеть кризис данной стадии. </w:t>
      </w:r>
    </w:p>
    <w:p w14:paraId="072004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Таким образом, цикличный HR- менеджмент дает возможности проанализировать качественный состав трудовых ресурсов хозяйствующего субъекта на определенной стадии развития и принять управленческие решения. Стоит отметить, что приведенные выше аргументы и выводы весьма обобщены и могут адаптироваться под специфику конкретной хозяйственной ситуации. Важно понять, что управление трудовыми ресурсами – сложный и многогранный процесс и предлагаемая методика может использоваться как дополнительный инструмент при более глубоком анализе качественного управления хозяйствующим субъектом и преодоления негативных тенденций его развития. </w:t>
      </w:r>
    </w:p>
    <w:p w14:paraId="5EBA8DF5" w14:textId="77777777" w:rsidR="005F3EA9" w:rsidRPr="009A017F" w:rsidRDefault="005F3EA9" w:rsidP="00065454">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__________________________________</w:t>
      </w:r>
    </w:p>
    <w:p w14:paraId="58C551A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РБК: Число новых компаний в России сократилось впервые с 2014 года [Электронный ресурс]. – Режим доступа: </w:t>
      </w:r>
      <w:hyperlink r:id="rId11" w:history="1">
        <w:r w:rsidRPr="009A017F">
          <w:rPr>
            <w:rFonts w:ascii="Times New Roman" w:eastAsia="Times New Roman" w:hAnsi="Times New Roman" w:cs="Times New Roman"/>
            <w:sz w:val="24"/>
            <w:szCs w:val="24"/>
            <w:lang w:eastAsia="ru-RU"/>
          </w:rPr>
          <w:t>https://www.rbc.ru/economics/20/07/2016/5784a50b9a794760487cda6b</w:t>
        </w:r>
      </w:hyperlink>
    </w:p>
    <w:p w14:paraId="134C46A2"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Управление персоналом. Под ред. Т.Ю. Базарова. Предоставлено компанией </w:t>
      </w:r>
      <w:hyperlink r:id="rId12" w:history="1">
        <w:r w:rsidRPr="009A017F">
          <w:rPr>
            <w:rFonts w:ascii="Times New Roman" w:eastAsia="Times New Roman" w:hAnsi="Times New Roman" w:cs="Times New Roman"/>
            <w:sz w:val="24"/>
            <w:szCs w:val="24"/>
            <w:lang w:eastAsia="ru-RU"/>
          </w:rPr>
          <w:t>"Центр Кадровых Технологий - XXI век" Журнал «Финансовый директор» (г. Минск), № 9 за 2007 год</w:t>
        </w:r>
      </w:hyperlink>
      <w:r w:rsidRPr="009A017F">
        <w:rPr>
          <w:rFonts w:ascii="Times New Roman" w:eastAsia="Times New Roman" w:hAnsi="Times New Roman" w:cs="Times New Roman"/>
          <w:sz w:val="24"/>
          <w:szCs w:val="24"/>
          <w:lang w:eastAsia="ru-RU"/>
        </w:rPr>
        <w:t xml:space="preserve"> [Электронный ресурс]. – Режим доступа:  </w:t>
      </w:r>
      <w:hyperlink r:id="rId13" w:history="1">
        <w:r w:rsidRPr="009A017F">
          <w:rPr>
            <w:rFonts w:ascii="Times New Roman" w:eastAsia="Times New Roman" w:hAnsi="Times New Roman" w:cs="Times New Roman"/>
            <w:sz w:val="24"/>
            <w:szCs w:val="24"/>
            <w:lang w:eastAsia="ru-RU"/>
          </w:rPr>
          <w:t>https://www.cfin.ru/management/people/pmanbook-2-2.shtml</w:t>
        </w:r>
      </w:hyperlink>
    </w:p>
    <w:p w14:paraId="016DE16A"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Жизненные стадии и циклы организации [Электронный ресурс]. – Режим доступа: </w:t>
      </w:r>
      <w:hyperlink r:id="rId14" w:history="1">
        <w:r w:rsidRPr="009A017F">
          <w:rPr>
            <w:rFonts w:ascii="Times New Roman" w:eastAsia="Times New Roman" w:hAnsi="Times New Roman" w:cs="Times New Roman"/>
            <w:sz w:val="24"/>
            <w:szCs w:val="24"/>
            <w:lang w:eastAsia="ru-RU"/>
          </w:rPr>
          <w:t>https://studfiles.net/preview/6171322/page:10/</w:t>
        </w:r>
      </w:hyperlink>
      <w:r w:rsidRPr="009A017F">
        <w:rPr>
          <w:rFonts w:ascii="Times New Roman" w:eastAsia="Times New Roman" w:hAnsi="Times New Roman" w:cs="Times New Roman"/>
          <w:sz w:val="24"/>
          <w:szCs w:val="24"/>
          <w:lang w:eastAsia="ru-RU"/>
        </w:rPr>
        <w:t xml:space="preserve"> (дата обращения 06.04.2018)</w:t>
      </w:r>
    </w:p>
    <w:p w14:paraId="3566F16B"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Теория поколений. Поколение X, Y и Z. [Электронный ресурс]. – Режим доступа: https://studfiles.net/preview/4387864/ </w:t>
      </w:r>
    </w:p>
    <w:p w14:paraId="6E10D0A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Деловой мир X, Y, Z: теории поколений в России. [Электронный ресурс]. – Режим доступа: https://delovoymir.biz/pokolenie-x-y-i-z.html</w:t>
      </w:r>
    </w:p>
    <w:p w14:paraId="53CF324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4BRAIN Теория поколений XYZ [Электронный ресурс]. – Режим доступа:4brain.ru (дата обращения 02.04.2018) </w:t>
      </w:r>
    </w:p>
    <w:p w14:paraId="2E56206F" w14:textId="77777777" w:rsidR="005F3EA9" w:rsidRPr="009A017F" w:rsidRDefault="00E02D93"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hyperlink r:id="rId15" w:history="1">
        <w:r w:rsidR="005F3EA9" w:rsidRPr="009A017F">
          <w:rPr>
            <w:rFonts w:ascii="Times New Roman" w:eastAsia="Times New Roman" w:hAnsi="Times New Roman" w:cs="Times New Roman"/>
            <w:sz w:val="24"/>
            <w:szCs w:val="24"/>
            <w:lang w:eastAsia="ru-RU"/>
          </w:rPr>
          <w:t>Остров психологии</w:t>
        </w:r>
      </w:hyperlink>
      <w:r w:rsidR="005F3EA9" w:rsidRPr="009A017F">
        <w:rPr>
          <w:rFonts w:ascii="Times New Roman" w:eastAsia="Times New Roman" w:hAnsi="Times New Roman" w:cs="Times New Roman"/>
          <w:sz w:val="24"/>
          <w:szCs w:val="24"/>
          <w:lang w:eastAsia="ru-RU"/>
        </w:rPr>
        <w:t xml:space="preserve">. Концепция типов поведения Фридмана и Розенмана 1991 года [Электронный ресурс]. – Режим доступа: </w:t>
      </w:r>
      <w:hyperlink r:id="rId16" w:history="1">
        <w:r w:rsidR="005F3EA9" w:rsidRPr="009A017F">
          <w:rPr>
            <w:rFonts w:ascii="Times New Roman" w:eastAsia="Times New Roman" w:hAnsi="Times New Roman" w:cs="Times New Roman"/>
            <w:sz w:val="24"/>
            <w:szCs w:val="24"/>
            <w:lang w:eastAsia="ru-RU"/>
          </w:rPr>
          <w:t>https://psyisland.wordpress.com</w:t>
        </w:r>
      </w:hyperlink>
      <w:r w:rsidR="005F3EA9" w:rsidRPr="009A017F">
        <w:rPr>
          <w:rFonts w:ascii="Times New Roman" w:eastAsia="Times New Roman" w:hAnsi="Times New Roman" w:cs="Times New Roman"/>
          <w:sz w:val="24"/>
          <w:szCs w:val="24"/>
          <w:lang w:eastAsia="ru-RU"/>
        </w:rPr>
        <w:t xml:space="preserve"> </w:t>
      </w:r>
    </w:p>
    <w:p w14:paraId="01749F67"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Типы личности [Электронный ресурс]. – Режим доступа: </w:t>
      </w:r>
      <w:hyperlink r:id="rId17" w:history="1">
        <w:r w:rsidRPr="009A017F">
          <w:rPr>
            <w:rFonts w:ascii="Times New Roman" w:eastAsia="Times New Roman" w:hAnsi="Times New Roman" w:cs="Times New Roman"/>
            <w:sz w:val="24"/>
            <w:szCs w:val="24"/>
            <w:lang w:eastAsia="ru-RU"/>
          </w:rPr>
          <w:t>http://soulsick.ru</w:t>
        </w:r>
      </w:hyperlink>
      <w:r w:rsidRPr="009A017F">
        <w:rPr>
          <w:rFonts w:ascii="Times New Roman" w:eastAsia="Times New Roman" w:hAnsi="Times New Roman" w:cs="Times New Roman"/>
          <w:sz w:val="24"/>
          <w:szCs w:val="24"/>
          <w:lang w:eastAsia="ru-RU"/>
        </w:rPr>
        <w:t xml:space="preserve"> </w:t>
      </w:r>
    </w:p>
    <w:p w14:paraId="3D09622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Этико-деятельный спектр позиций человека Николай Яремко, Алексей Кулаков NaNoSliMo 2009 взаимодействия [Электронный ресурс]. – Режим доступа: </w:t>
      </w:r>
      <w:hyperlink r:id="rId18" w:history="1">
        <w:r w:rsidRPr="009A017F">
          <w:rPr>
            <w:rFonts w:ascii="Times New Roman" w:eastAsia="Times New Roman" w:hAnsi="Times New Roman" w:cs="Times New Roman"/>
            <w:sz w:val="24"/>
            <w:szCs w:val="24"/>
            <w:lang w:eastAsia="ru-RU"/>
          </w:rPr>
          <w:t>https://docslide.us/education/hexagrammaton-rus.html</w:t>
        </w:r>
      </w:hyperlink>
      <w:r w:rsidRPr="009A017F">
        <w:rPr>
          <w:rFonts w:ascii="Times New Roman" w:eastAsia="Times New Roman" w:hAnsi="Times New Roman" w:cs="Times New Roman"/>
          <w:sz w:val="24"/>
          <w:szCs w:val="24"/>
          <w:lang w:eastAsia="ru-RU"/>
        </w:rPr>
        <w:t xml:space="preserve"> </w:t>
      </w:r>
    </w:p>
    <w:p w14:paraId="65F9C3DC" w14:textId="77777777" w:rsidR="001C4AF2" w:rsidRPr="009A017F" w:rsidRDefault="001C4AF2" w:rsidP="00065454">
      <w:pPr>
        <w:keepNext/>
        <w:spacing w:before="120" w:after="120" w:line="240" w:lineRule="auto"/>
        <w:outlineLvl w:val="3"/>
        <w:rPr>
          <w:rFonts w:ascii="Times New Roman" w:eastAsia="Calibri" w:hAnsi="Times New Roman" w:cs="Times New Roman"/>
          <w:b/>
          <w:bCs/>
          <w:sz w:val="24"/>
          <w:szCs w:val="24"/>
        </w:rPr>
      </w:pPr>
    </w:p>
    <w:p w14:paraId="2933FC76" w14:textId="77777777" w:rsidR="005F3EA9" w:rsidRPr="009A017F" w:rsidRDefault="005F3EA9" w:rsidP="00065454">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w:t>
      </w:r>
      <w:r w:rsidR="00065454" w:rsidRPr="009A017F">
        <w:rPr>
          <w:rFonts w:ascii="Times New Roman" w:eastAsia="Calibri" w:hAnsi="Times New Roman" w:cs="Times New Roman"/>
          <w:b/>
          <w:bCs/>
          <w:sz w:val="24"/>
          <w:szCs w:val="24"/>
        </w:rPr>
        <w:t xml:space="preserve"> управление народным хозяйством</w:t>
      </w:r>
    </w:p>
    <w:p w14:paraId="38C1DAEF" w14:textId="77777777" w:rsidR="005F3EA9" w:rsidRPr="009A017F" w:rsidRDefault="00065454" w:rsidP="00065454">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334.012.63/64:334.021.1</w:t>
      </w:r>
    </w:p>
    <w:p w14:paraId="6BC5EF50" w14:textId="77777777" w:rsidR="005F3EA9" w:rsidRPr="009A017F" w:rsidRDefault="005F3EA9" w:rsidP="00DD539E">
      <w:pPr>
        <w:keepNext/>
        <w:spacing w:before="240" w:line="240" w:lineRule="auto"/>
        <w:jc w:val="center"/>
        <w:outlineLvl w:val="0"/>
        <w:rPr>
          <w:rFonts w:ascii="Book Antiqua" w:eastAsia="Times New Roman" w:hAnsi="Book Antiqua" w:cs="Times New Roman"/>
          <w:b/>
          <w:bCs/>
          <w:caps/>
          <w:kern w:val="28"/>
          <w:sz w:val="24"/>
          <w:szCs w:val="24"/>
        </w:rPr>
      </w:pPr>
      <w:r w:rsidRPr="009A017F">
        <w:rPr>
          <w:rFonts w:ascii="Book Antiqua" w:eastAsia="Times New Roman" w:hAnsi="Book Antiqua" w:cs="Times New Roman"/>
          <w:b/>
          <w:bCs/>
          <w:caps/>
          <w:kern w:val="28"/>
          <w:sz w:val="24"/>
          <w:szCs w:val="24"/>
        </w:rPr>
        <w:t>Стратегические цели и тактические задачи развития МСП в контексте стадий</w:t>
      </w:r>
      <w:r w:rsidR="00DD539E" w:rsidRPr="009A017F">
        <w:rPr>
          <w:rFonts w:ascii="Book Antiqua" w:eastAsia="Times New Roman" w:hAnsi="Book Antiqua" w:cs="Times New Roman"/>
          <w:b/>
          <w:bCs/>
          <w:caps/>
          <w:kern w:val="28"/>
          <w:sz w:val="24"/>
          <w:szCs w:val="24"/>
        </w:rPr>
        <w:t xml:space="preserve"> </w:t>
      </w:r>
      <w:r w:rsidRPr="009A017F">
        <w:rPr>
          <w:rFonts w:ascii="Book Antiqua" w:eastAsia="Times New Roman" w:hAnsi="Book Antiqua" w:cs="Times New Roman"/>
          <w:b/>
          <w:bCs/>
          <w:caps/>
          <w:kern w:val="28"/>
          <w:sz w:val="24"/>
          <w:szCs w:val="24"/>
        </w:rPr>
        <w:t>жизненного цикла</w:t>
      </w:r>
    </w:p>
    <w:p w14:paraId="6458AE33" w14:textId="77777777" w:rsidR="005F3EA9" w:rsidRPr="009A017F" w:rsidRDefault="005F3EA9" w:rsidP="00DD539E">
      <w:pPr>
        <w:widowControl w:val="0"/>
        <w:spacing w:after="0" w:line="240" w:lineRule="auto"/>
        <w:jc w:val="center"/>
        <w:rPr>
          <w:rFonts w:ascii="Arial" w:eastAsia="Calibri" w:hAnsi="Arial" w:cs="Times New Roman"/>
          <w:b/>
          <w:bCs/>
          <w:sz w:val="24"/>
          <w:szCs w:val="24"/>
          <w:lang w:eastAsia="ru-RU"/>
        </w:rPr>
      </w:pPr>
      <w:r w:rsidRPr="009A017F">
        <w:rPr>
          <w:rFonts w:ascii="Arial" w:eastAsia="Calibri" w:hAnsi="Arial" w:cs="Times New Roman"/>
          <w:b/>
          <w:bCs/>
          <w:sz w:val="24"/>
          <w:szCs w:val="24"/>
          <w:lang w:eastAsia="ru-RU"/>
        </w:rPr>
        <w:t>Вивдыч Юлия Олеговна,</w:t>
      </w:r>
    </w:p>
    <w:p w14:paraId="2AE3A343" w14:textId="77777777" w:rsidR="005F3EA9" w:rsidRPr="009A017F" w:rsidRDefault="005F3EA9" w:rsidP="005F3EA9">
      <w:pPr>
        <w:widowControl w:val="0"/>
        <w:spacing w:line="240" w:lineRule="auto"/>
        <w:jc w:val="center"/>
        <w:rPr>
          <w:rFonts w:ascii="Arial" w:eastAsia="Calibri" w:hAnsi="Arial" w:cs="Times New Roman"/>
          <w:bCs/>
          <w:sz w:val="24"/>
          <w:szCs w:val="24"/>
          <w:lang w:eastAsia="ru-RU"/>
        </w:rPr>
      </w:pPr>
      <w:r w:rsidRPr="009A017F">
        <w:rPr>
          <w:rFonts w:ascii="Arial" w:eastAsia="Calibri" w:hAnsi="Arial" w:cs="Times New Roman"/>
          <w:bCs/>
          <w:sz w:val="24"/>
          <w:szCs w:val="24"/>
          <w:lang w:eastAsia="ru-RU"/>
        </w:rPr>
        <w:t>Бакалавр</w:t>
      </w:r>
    </w:p>
    <w:p w14:paraId="0D93639B"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236B126"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24DD7235" w14:textId="77777777" w:rsidR="005F3EA9" w:rsidRPr="00CB6F1A" w:rsidRDefault="005F3EA9" w:rsidP="00DD539E">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19" w:history="1">
        <w:r w:rsidRPr="009A017F">
          <w:rPr>
            <w:rFonts w:ascii="Times New Roman" w:eastAsia="Times New Roman" w:hAnsi="Times New Roman" w:cs="Times New Roman"/>
            <w:sz w:val="24"/>
            <w:szCs w:val="24"/>
            <w:lang w:val="en-US" w:eastAsia="x-none"/>
          </w:rPr>
          <w:t>yuliavivdych</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89638050285</w:t>
      </w:r>
    </w:p>
    <w:p w14:paraId="52E67DCF" w14:textId="77777777" w:rsidR="005F3EA9" w:rsidRPr="009A017F" w:rsidRDefault="005F3EA9" w:rsidP="00DD539E">
      <w:pPr>
        <w:spacing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 xml:space="preserve">ул. Гоголя, 41, г. Владивосток, </w:t>
      </w:r>
      <w:r w:rsidR="00DD539E" w:rsidRPr="009A017F">
        <w:rPr>
          <w:rFonts w:ascii="Times New Roman" w:eastAsia="Times New Roman" w:hAnsi="Times New Roman" w:cs="Times New Roman"/>
          <w:sz w:val="24"/>
          <w:szCs w:val="24"/>
          <w:lang w:eastAsia="x-none"/>
        </w:rPr>
        <w:t>Приморский край, Россия, 690014</w:t>
      </w:r>
    </w:p>
    <w:p w14:paraId="7A640A4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i/>
          <w:sz w:val="24"/>
          <w:szCs w:val="24"/>
        </w:rPr>
        <w:t xml:space="preserve">В современной России является актуальной проблема развития МСП. Большое количество малых и средних предприятий ликвидируются за последние годы. Для того чтобы предотвратить данную проблему, субъектам МПС необходимо ставить перед собой </w:t>
      </w:r>
      <w:r w:rsidRPr="009A017F">
        <w:rPr>
          <w:rFonts w:ascii="Times New Roman" w:hAnsi="Times New Roman" w:cs="Times New Roman"/>
          <w:i/>
          <w:sz w:val="24"/>
          <w:szCs w:val="24"/>
        </w:rPr>
        <w:lastRenderedPageBreak/>
        <w:t>тактические задачи и определять стратегическую цель в контексте той стадии жизненного цикла, в котором они находятся.</w:t>
      </w:r>
    </w:p>
    <w:p w14:paraId="168340B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МПС, стратегическая цель, тактические задачи, теория экономических циклов.</w:t>
      </w:r>
    </w:p>
    <w:p w14:paraId="0B2B8727" w14:textId="77777777" w:rsidR="005F3EA9" w:rsidRPr="009A017F" w:rsidRDefault="005F3EA9" w:rsidP="00DD539E">
      <w:pPr>
        <w:keepNext/>
        <w:spacing w:before="240" w:after="240" w:line="240" w:lineRule="auto"/>
        <w:jc w:val="center"/>
        <w:outlineLvl w:val="0"/>
        <w:rPr>
          <w:rFonts w:ascii="Book Antiqua" w:eastAsia="Calibri" w:hAnsi="Book Antiqua" w:cs="Times New Roman"/>
          <w:b/>
          <w:bCs/>
          <w:caps/>
          <w:kern w:val="28"/>
          <w:sz w:val="24"/>
          <w:szCs w:val="24"/>
          <w:lang w:val="en-US"/>
        </w:rPr>
      </w:pPr>
      <w:r w:rsidRPr="009A017F">
        <w:rPr>
          <w:rFonts w:ascii="Book Antiqua" w:eastAsia="Calibri" w:hAnsi="Book Antiqua" w:cs="Times New Roman"/>
          <w:b/>
          <w:bCs/>
          <w:caps/>
          <w:kern w:val="28"/>
          <w:sz w:val="24"/>
          <w:szCs w:val="24"/>
          <w:lang w:val="en-US"/>
        </w:rPr>
        <w:t>Strategic goals and tactical tasks of MSP in the context of life cycle stages</w:t>
      </w:r>
    </w:p>
    <w:p w14:paraId="76E7354E"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The problem of development MSP is relevant In modern Russia. A large number of small and medium-sized enterprises are liquidated in recent years. To prevent this problem, subjects MPS need to set tactical tasks for themselves and define strategic objective in the context of that stage life cycle in which they are.</w:t>
      </w:r>
    </w:p>
    <w:p w14:paraId="0283F798"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MPS, strategic objective, tactical tasks, theory of economic cycles.</w:t>
      </w:r>
    </w:p>
    <w:p w14:paraId="5023141B"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val="en-US" w:eastAsia="ru-RU"/>
        </w:rPr>
      </w:pPr>
    </w:p>
    <w:p w14:paraId="701BC316"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названной темы определена негативной тенденцией формирования и развития МСП в России.</w:t>
      </w:r>
    </w:p>
    <w:p w14:paraId="7506125C"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рассмотрении процесса целеполагания в функционировании МСП в контексте теории стадий жизненного цикла организации. </w:t>
      </w:r>
    </w:p>
    <w:p w14:paraId="181F058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заключается в определении стратегических целей и тактических задач развития МСП в контексте стадий жизненного цикла организации, а также определении роли стейкхолдеров субъектов МСП в их достижении. </w:t>
      </w:r>
    </w:p>
    <w:p w14:paraId="287DEF1E"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определены поставленной целью и состоят в:</w:t>
      </w:r>
    </w:p>
    <w:p w14:paraId="390A1EA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определении МСП и критериев его идентификации с позиции российского и зарубежного опыта;</w:t>
      </w:r>
    </w:p>
    <w:p w14:paraId="307B07F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определении проблем развития МСП в России;</w:t>
      </w:r>
    </w:p>
    <w:p w14:paraId="1CD387B3"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формулировки стратегических целей и тактических задач развития МСП в контексте теории стадий жизненного цикла организации;</w:t>
      </w:r>
    </w:p>
    <w:p w14:paraId="620414A1"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установлении роли внешних и внутренних стейкхолдеров в достижении стратегических целей и тактических задач МСП.</w:t>
      </w:r>
    </w:p>
    <w:p w14:paraId="784A480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проведенного исследования: описание, обобщение, дедукция, сравнение, аргумент.</w:t>
      </w:r>
    </w:p>
    <w:p w14:paraId="2ED29650"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Полученные выводы и результаты показаны в завершении статьи. </w:t>
      </w:r>
    </w:p>
    <w:p w14:paraId="6FFE7DFD"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МСП (малое и среднее предпринимательство) - это внесенные в Единый государственный реестр юридических лиц потребительские кооперативы и коммерческие организации,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МПС в России оказывает существенное влияние на развитие многих сторон жизни общества и экономики страны в целом. При этом согласно статистических данных, показатели деятельности субъектов МСП в последние годы характеризуются негативными тенденциями (данные таблицы 1) [1-2]</w:t>
      </w:r>
    </w:p>
    <w:p w14:paraId="1F3B1409" w14:textId="77777777" w:rsidR="00707B25" w:rsidRPr="00DD539E" w:rsidRDefault="00707B25" w:rsidP="00DD539E">
      <w:pPr>
        <w:widowControl w:val="0"/>
        <w:spacing w:after="0" w:line="240" w:lineRule="auto"/>
        <w:ind w:firstLine="709"/>
        <w:rPr>
          <w:rFonts w:ascii="Times New Roman" w:eastAsia="Times New Roman" w:hAnsi="Times New Roman" w:cs="Times New Roman"/>
          <w:sz w:val="20"/>
          <w:szCs w:val="20"/>
          <w:lang w:eastAsia="ru-RU"/>
        </w:rPr>
      </w:pPr>
    </w:p>
    <w:p w14:paraId="47FC6B90" w14:textId="77777777" w:rsidR="005F3EA9" w:rsidRDefault="005F3EA9" w:rsidP="00DD539E">
      <w:pPr>
        <w:pStyle w:val="afc"/>
      </w:pPr>
      <w:r w:rsidRPr="00DD539E">
        <w:t>Таблица 1</w:t>
      </w:r>
    </w:p>
    <w:p w14:paraId="4B79AFE6" w14:textId="77777777" w:rsidR="005F3EA9" w:rsidRDefault="005F3EA9" w:rsidP="00DD539E">
      <w:pPr>
        <w:pStyle w:val="afd"/>
      </w:pPr>
      <w:r w:rsidRPr="00DD539E">
        <w:t>Основные экономические показатели деятельности малых (МП) и средних (СП) предприятий</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29CA2BB6" w14:textId="77777777" w:rsidTr="005F3EA9">
        <w:trPr>
          <w:trHeight w:val="20"/>
          <w:jc w:val="center"/>
        </w:trPr>
        <w:tc>
          <w:tcPr>
            <w:tcW w:w="6723" w:type="dxa"/>
            <w:tcBorders>
              <w:top w:val="single" w:sz="8" w:space="0" w:color="00000A"/>
              <w:left w:val="single" w:sz="8" w:space="0" w:color="00000A"/>
              <w:bottom w:val="single" w:sz="8" w:space="0" w:color="00000A"/>
              <w:right w:val="single" w:sz="8" w:space="0" w:color="00000A"/>
            </w:tcBorders>
            <w:shd w:val="clear" w:color="auto" w:fill="FFFFFF"/>
            <w:vAlign w:val="center"/>
          </w:tcPr>
          <w:p w14:paraId="0AE9EF43"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1886813"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7BCBE79D" w14:textId="77777777" w:rsidR="005F3EA9" w:rsidRDefault="005F3EA9" w:rsidP="00DD539E">
            <w:pPr>
              <w:pStyle w:val="13"/>
            </w:pPr>
            <w:r w:rsidRPr="00DD539E">
              <w:t>МП</w:t>
            </w:r>
          </w:p>
        </w:tc>
      </w:tr>
      <w:tr w:rsidR="005F3EA9" w14:paraId="1D381CA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ACE7A89" w14:textId="77777777" w:rsidR="005F3EA9" w:rsidRDefault="005F3EA9" w:rsidP="00DD539E">
            <w:pPr>
              <w:pStyle w:val="afe"/>
            </w:pPr>
            <w:r w:rsidRPr="00DD539E">
              <w:t>Число предприятий (на конец года)</w:t>
            </w:r>
          </w:p>
        </w:tc>
        <w:tc>
          <w:tcPr>
            <w:tcW w:w="1569" w:type="dxa"/>
            <w:tcBorders>
              <w:top w:val="single" w:sz="4" w:space="0" w:color="00000A"/>
              <w:left w:val="nil"/>
              <w:bottom w:val="single" w:sz="8" w:space="0" w:color="00000A"/>
              <w:right w:val="single" w:sz="8" w:space="0" w:color="00000A"/>
            </w:tcBorders>
            <w:vAlign w:val="bottom"/>
          </w:tcPr>
          <w:p w14:paraId="562C75D1" w14:textId="77777777" w:rsidR="005F3EA9" w:rsidRDefault="005F3EA9" w:rsidP="00DD539E">
            <w:pPr>
              <w:pStyle w:val="afe"/>
            </w:pPr>
          </w:p>
        </w:tc>
        <w:tc>
          <w:tcPr>
            <w:tcW w:w="1346" w:type="dxa"/>
            <w:tcBorders>
              <w:top w:val="single" w:sz="4" w:space="0" w:color="00000A"/>
              <w:left w:val="nil"/>
              <w:bottom w:val="single" w:sz="8" w:space="0" w:color="00000A"/>
              <w:right w:val="single" w:sz="8" w:space="0" w:color="00000A"/>
            </w:tcBorders>
            <w:vAlign w:val="bottom"/>
          </w:tcPr>
          <w:p w14:paraId="664355AD" w14:textId="77777777" w:rsidR="005F3EA9" w:rsidRDefault="005F3EA9" w:rsidP="00DD539E">
            <w:pPr>
              <w:pStyle w:val="afe"/>
            </w:pPr>
          </w:p>
        </w:tc>
      </w:tr>
      <w:tr w:rsidR="005F3EA9" w14:paraId="259A6E4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EB1DB3B"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BE8521C" w14:textId="77777777" w:rsidR="005F3EA9" w:rsidRDefault="005F3EA9" w:rsidP="00DD539E">
            <w:pPr>
              <w:pStyle w:val="afe"/>
            </w:pPr>
            <w:r>
              <w:t>213</w:t>
            </w:r>
          </w:p>
        </w:tc>
        <w:tc>
          <w:tcPr>
            <w:tcW w:w="1346" w:type="dxa"/>
            <w:tcBorders>
              <w:top w:val="nil"/>
              <w:left w:val="nil"/>
              <w:bottom w:val="single" w:sz="8" w:space="0" w:color="00000A"/>
              <w:right w:val="single" w:sz="8" w:space="0" w:color="00000A"/>
            </w:tcBorders>
            <w:vAlign w:val="bottom"/>
          </w:tcPr>
          <w:p w14:paraId="7D266007" w14:textId="77777777" w:rsidR="005F3EA9" w:rsidRDefault="005F3EA9" w:rsidP="00DD539E">
            <w:pPr>
              <w:pStyle w:val="afe"/>
            </w:pPr>
            <w:r>
              <w:t>31146</w:t>
            </w:r>
          </w:p>
        </w:tc>
      </w:tr>
      <w:tr w:rsidR="005F3EA9" w14:paraId="58E7696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49D391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60854A8" w14:textId="77777777" w:rsidR="005F3EA9" w:rsidRDefault="005F3EA9" w:rsidP="00DD539E">
            <w:pPr>
              <w:pStyle w:val="afe"/>
            </w:pPr>
            <w:r>
              <w:t>257</w:t>
            </w:r>
          </w:p>
        </w:tc>
        <w:tc>
          <w:tcPr>
            <w:tcW w:w="1346" w:type="dxa"/>
            <w:tcBorders>
              <w:top w:val="nil"/>
              <w:left w:val="nil"/>
              <w:bottom w:val="single" w:sz="8" w:space="0" w:color="00000A"/>
              <w:right w:val="single" w:sz="8" w:space="0" w:color="00000A"/>
            </w:tcBorders>
            <w:vAlign w:val="bottom"/>
          </w:tcPr>
          <w:p w14:paraId="44B5B686" w14:textId="77777777" w:rsidR="005F3EA9" w:rsidRDefault="005F3EA9" w:rsidP="00DD539E">
            <w:pPr>
              <w:pStyle w:val="afe"/>
            </w:pPr>
            <w:r>
              <w:t>31735</w:t>
            </w:r>
          </w:p>
        </w:tc>
      </w:tr>
      <w:tr w:rsidR="005F3EA9" w14:paraId="2D144FF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22AE7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49DFADE7" w14:textId="77777777" w:rsidR="005F3EA9" w:rsidRDefault="005F3EA9" w:rsidP="00DD539E">
            <w:pPr>
              <w:pStyle w:val="afe"/>
            </w:pPr>
            <w:r w:rsidRPr="00DD539E">
              <w:t>281</w:t>
            </w:r>
          </w:p>
        </w:tc>
        <w:tc>
          <w:tcPr>
            <w:tcW w:w="1346" w:type="dxa"/>
            <w:tcBorders>
              <w:top w:val="nil"/>
              <w:left w:val="nil"/>
              <w:bottom w:val="single" w:sz="8" w:space="0" w:color="00000A"/>
              <w:right w:val="single" w:sz="8" w:space="0" w:color="00000A"/>
            </w:tcBorders>
            <w:vAlign w:val="bottom"/>
          </w:tcPr>
          <w:p w14:paraId="3DBC21F9" w14:textId="77777777" w:rsidR="005F3EA9" w:rsidRDefault="005F3EA9" w:rsidP="00DD539E">
            <w:pPr>
              <w:pStyle w:val="afe"/>
            </w:pPr>
            <w:r w:rsidRPr="00DD539E">
              <w:t>38778</w:t>
            </w:r>
          </w:p>
        </w:tc>
      </w:tr>
      <w:tr w:rsidR="005F3EA9" w14:paraId="1742E3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7D1E0FE1"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3A96B3F4" w14:textId="77777777" w:rsidR="005F3EA9" w:rsidRDefault="005F3EA9" w:rsidP="00DD539E">
            <w:pPr>
              <w:pStyle w:val="afe"/>
            </w:pPr>
            <w:r>
              <w:t>200</w:t>
            </w:r>
          </w:p>
        </w:tc>
        <w:tc>
          <w:tcPr>
            <w:tcW w:w="1346" w:type="dxa"/>
            <w:tcBorders>
              <w:top w:val="nil"/>
              <w:left w:val="nil"/>
              <w:bottom w:val="single" w:sz="8" w:space="0" w:color="00000A"/>
              <w:right w:val="single" w:sz="8" w:space="0" w:color="00000A"/>
            </w:tcBorders>
            <w:vAlign w:val="bottom"/>
          </w:tcPr>
          <w:p w14:paraId="74644A76" w14:textId="77777777" w:rsidR="005F3EA9" w:rsidRDefault="005F3EA9" w:rsidP="00DD539E">
            <w:pPr>
              <w:pStyle w:val="afe"/>
            </w:pPr>
            <w:r w:rsidRPr="00DD539E">
              <w:t>45801</w:t>
            </w:r>
          </w:p>
        </w:tc>
      </w:tr>
      <w:tr w:rsidR="005F3EA9" w14:paraId="665A52B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0507ED3" w14:textId="77777777" w:rsidR="005F3EA9" w:rsidRDefault="005F3EA9" w:rsidP="00DD539E">
            <w:pPr>
              <w:pStyle w:val="afe"/>
            </w:pPr>
            <w:r w:rsidRPr="00DD539E">
              <w:t>Средняя численность работников, тыс. человек</w:t>
            </w:r>
          </w:p>
        </w:tc>
        <w:tc>
          <w:tcPr>
            <w:tcW w:w="1569" w:type="dxa"/>
            <w:tcBorders>
              <w:top w:val="nil"/>
              <w:left w:val="nil"/>
              <w:bottom w:val="single" w:sz="8" w:space="0" w:color="00000A"/>
              <w:right w:val="single" w:sz="8" w:space="0" w:color="00000A"/>
            </w:tcBorders>
            <w:vAlign w:val="bottom"/>
          </w:tcPr>
          <w:p w14:paraId="1A96511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DF4E37C" w14:textId="77777777" w:rsidR="005F3EA9" w:rsidRDefault="005F3EA9" w:rsidP="00DD539E">
            <w:pPr>
              <w:pStyle w:val="afe"/>
            </w:pPr>
          </w:p>
        </w:tc>
      </w:tr>
      <w:tr w:rsidR="005F3EA9" w14:paraId="31E704D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AD90078"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19E0171" w14:textId="77777777" w:rsidR="005F3EA9" w:rsidRDefault="005F3EA9" w:rsidP="00DD539E">
            <w:pPr>
              <w:pStyle w:val="afe"/>
            </w:pPr>
            <w:r>
              <w:t>21.5</w:t>
            </w:r>
          </w:p>
        </w:tc>
        <w:tc>
          <w:tcPr>
            <w:tcW w:w="1346" w:type="dxa"/>
            <w:tcBorders>
              <w:top w:val="nil"/>
              <w:left w:val="nil"/>
              <w:bottom w:val="single" w:sz="8" w:space="0" w:color="00000A"/>
              <w:right w:val="single" w:sz="8" w:space="0" w:color="00000A"/>
            </w:tcBorders>
            <w:vAlign w:val="bottom"/>
          </w:tcPr>
          <w:p w14:paraId="4DB365D3" w14:textId="77777777" w:rsidR="005F3EA9" w:rsidRDefault="005F3EA9" w:rsidP="00DD539E">
            <w:pPr>
              <w:pStyle w:val="afe"/>
            </w:pPr>
            <w:r>
              <w:t>155.3</w:t>
            </w:r>
          </w:p>
        </w:tc>
      </w:tr>
      <w:tr w:rsidR="005F3EA9" w14:paraId="79DA479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45C54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5A4B0915" w14:textId="77777777" w:rsidR="005F3EA9" w:rsidRDefault="005F3EA9" w:rsidP="00DD539E">
            <w:pPr>
              <w:pStyle w:val="afe"/>
            </w:pPr>
            <w:r>
              <w:t>21.6</w:t>
            </w:r>
          </w:p>
        </w:tc>
        <w:tc>
          <w:tcPr>
            <w:tcW w:w="1346" w:type="dxa"/>
            <w:tcBorders>
              <w:top w:val="nil"/>
              <w:left w:val="nil"/>
              <w:bottom w:val="single" w:sz="8" w:space="0" w:color="00000A"/>
              <w:right w:val="single" w:sz="8" w:space="0" w:color="00000A"/>
            </w:tcBorders>
            <w:vAlign w:val="bottom"/>
          </w:tcPr>
          <w:p w14:paraId="57E82919" w14:textId="77777777" w:rsidR="005F3EA9" w:rsidRDefault="005F3EA9" w:rsidP="00DD539E">
            <w:pPr>
              <w:pStyle w:val="afe"/>
            </w:pPr>
            <w:r>
              <w:t>158.6</w:t>
            </w:r>
          </w:p>
        </w:tc>
      </w:tr>
      <w:tr w:rsidR="005F3EA9" w14:paraId="4F0282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BB12B5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51AE94E0" w14:textId="77777777" w:rsidR="005F3EA9" w:rsidRDefault="005F3EA9" w:rsidP="00DD539E">
            <w:pPr>
              <w:pStyle w:val="afe"/>
            </w:pPr>
            <w:r w:rsidRPr="00DD539E">
              <w:t>27.4</w:t>
            </w:r>
          </w:p>
        </w:tc>
        <w:tc>
          <w:tcPr>
            <w:tcW w:w="1346" w:type="dxa"/>
            <w:tcBorders>
              <w:top w:val="nil"/>
              <w:left w:val="nil"/>
              <w:bottom w:val="single" w:sz="8" w:space="0" w:color="00000A"/>
              <w:right w:val="single" w:sz="8" w:space="0" w:color="00000A"/>
            </w:tcBorders>
            <w:vAlign w:val="bottom"/>
          </w:tcPr>
          <w:p w14:paraId="42E3EA82" w14:textId="77777777" w:rsidR="005F3EA9" w:rsidRDefault="005F3EA9" w:rsidP="00DD539E">
            <w:pPr>
              <w:pStyle w:val="afe"/>
            </w:pPr>
            <w:r w:rsidRPr="00DD539E">
              <w:t>165.6</w:t>
            </w:r>
          </w:p>
        </w:tc>
      </w:tr>
      <w:tr w:rsidR="005F3EA9" w14:paraId="0D75F77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00C07840"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F0552E0" w14:textId="77777777" w:rsidR="005F3EA9" w:rsidRDefault="005F3EA9" w:rsidP="00DD539E">
            <w:pPr>
              <w:pStyle w:val="afe"/>
            </w:pPr>
            <w:r w:rsidRPr="00DD539E">
              <w:t>23.9</w:t>
            </w:r>
          </w:p>
        </w:tc>
        <w:tc>
          <w:tcPr>
            <w:tcW w:w="1346" w:type="dxa"/>
            <w:tcBorders>
              <w:top w:val="nil"/>
              <w:left w:val="nil"/>
              <w:bottom w:val="single" w:sz="8" w:space="0" w:color="00000A"/>
              <w:right w:val="single" w:sz="8" w:space="0" w:color="00000A"/>
            </w:tcBorders>
            <w:vAlign w:val="bottom"/>
          </w:tcPr>
          <w:p w14:paraId="71E46D11" w14:textId="77777777" w:rsidR="005F3EA9" w:rsidRDefault="005F3EA9" w:rsidP="00DD539E">
            <w:pPr>
              <w:pStyle w:val="afe"/>
            </w:pPr>
            <w:r w:rsidRPr="00DD539E">
              <w:t>159.6</w:t>
            </w:r>
          </w:p>
        </w:tc>
      </w:tr>
      <w:tr w:rsidR="005F3EA9" w14:paraId="41DDE3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C286848" w14:textId="77777777" w:rsidR="005F3EA9" w:rsidRDefault="005F3EA9" w:rsidP="00DD539E">
            <w:pPr>
              <w:pStyle w:val="afe"/>
            </w:pPr>
            <w:r w:rsidRPr="00DD539E">
              <w:t>Среднесписочная численность работников</w:t>
            </w:r>
          </w:p>
          <w:p w14:paraId="354D3809" w14:textId="77777777" w:rsidR="005F3EA9" w:rsidRDefault="005F3EA9" w:rsidP="00DD539E">
            <w:pPr>
              <w:pStyle w:val="afe"/>
            </w:pPr>
            <w:r w:rsidRPr="00DD539E">
              <w:lastRenderedPageBreak/>
              <w:t>(без внешних совместителей), тыс. человек</w:t>
            </w:r>
          </w:p>
        </w:tc>
        <w:tc>
          <w:tcPr>
            <w:tcW w:w="1569" w:type="dxa"/>
            <w:tcBorders>
              <w:top w:val="nil"/>
              <w:left w:val="nil"/>
              <w:bottom w:val="single" w:sz="8" w:space="0" w:color="00000A"/>
              <w:right w:val="single" w:sz="8" w:space="0" w:color="00000A"/>
            </w:tcBorders>
            <w:vAlign w:val="bottom"/>
          </w:tcPr>
          <w:p w14:paraId="44FB30F8"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A6542E" w14:textId="77777777" w:rsidR="005F3EA9" w:rsidRDefault="005F3EA9" w:rsidP="00DD539E">
            <w:pPr>
              <w:pStyle w:val="afe"/>
            </w:pPr>
          </w:p>
        </w:tc>
      </w:tr>
      <w:tr w:rsidR="005F3EA9" w14:paraId="7D34C98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2E42A5"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777721D" w14:textId="77777777" w:rsidR="005F3EA9" w:rsidRDefault="005F3EA9" w:rsidP="00DD539E">
            <w:pPr>
              <w:pStyle w:val="afe"/>
            </w:pPr>
            <w:r>
              <w:t>20.7</w:t>
            </w:r>
          </w:p>
        </w:tc>
        <w:tc>
          <w:tcPr>
            <w:tcW w:w="1346" w:type="dxa"/>
            <w:tcBorders>
              <w:top w:val="nil"/>
              <w:left w:val="nil"/>
              <w:bottom w:val="single" w:sz="8" w:space="0" w:color="00000A"/>
              <w:right w:val="single" w:sz="8" w:space="0" w:color="00000A"/>
            </w:tcBorders>
            <w:vAlign w:val="bottom"/>
          </w:tcPr>
          <w:p w14:paraId="4EFB1F27" w14:textId="77777777" w:rsidR="005F3EA9" w:rsidRDefault="005F3EA9" w:rsidP="00DD539E">
            <w:pPr>
              <w:pStyle w:val="afe"/>
            </w:pPr>
            <w:r>
              <w:t>147.0</w:t>
            </w:r>
          </w:p>
        </w:tc>
      </w:tr>
      <w:tr w:rsidR="005F3EA9" w14:paraId="72FBEDF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E8559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77326E52" w14:textId="77777777" w:rsidR="005F3EA9" w:rsidRDefault="005F3EA9" w:rsidP="00DD539E">
            <w:pPr>
              <w:pStyle w:val="afe"/>
            </w:pPr>
            <w:r>
              <w:t>20.9</w:t>
            </w:r>
          </w:p>
        </w:tc>
        <w:tc>
          <w:tcPr>
            <w:tcW w:w="1346" w:type="dxa"/>
            <w:tcBorders>
              <w:top w:val="nil"/>
              <w:left w:val="nil"/>
              <w:bottom w:val="single" w:sz="8" w:space="0" w:color="00000A"/>
              <w:right w:val="single" w:sz="8" w:space="0" w:color="00000A"/>
            </w:tcBorders>
            <w:vAlign w:val="bottom"/>
          </w:tcPr>
          <w:p w14:paraId="4B14DDC4" w14:textId="77777777" w:rsidR="005F3EA9" w:rsidRDefault="005F3EA9" w:rsidP="00DD539E">
            <w:pPr>
              <w:pStyle w:val="afe"/>
            </w:pPr>
            <w:r>
              <w:t>147.6</w:t>
            </w:r>
          </w:p>
        </w:tc>
      </w:tr>
      <w:tr w:rsidR="005F3EA9" w14:paraId="588FF8D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DA7EB3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7AB97420" w14:textId="77777777" w:rsidR="005F3EA9" w:rsidRDefault="005F3EA9" w:rsidP="00DD539E">
            <w:pPr>
              <w:pStyle w:val="afe"/>
            </w:pPr>
            <w:r w:rsidRPr="00DD539E">
              <w:t>26.1</w:t>
            </w:r>
          </w:p>
        </w:tc>
        <w:tc>
          <w:tcPr>
            <w:tcW w:w="1346" w:type="dxa"/>
            <w:tcBorders>
              <w:top w:val="nil"/>
              <w:left w:val="nil"/>
              <w:bottom w:val="single" w:sz="8" w:space="0" w:color="00000A"/>
              <w:right w:val="single" w:sz="8" w:space="0" w:color="00000A"/>
            </w:tcBorders>
            <w:vAlign w:val="bottom"/>
          </w:tcPr>
          <w:p w14:paraId="3D44D452" w14:textId="77777777" w:rsidR="005F3EA9" w:rsidRDefault="005F3EA9" w:rsidP="00DD539E">
            <w:pPr>
              <w:pStyle w:val="afe"/>
            </w:pPr>
            <w:r w:rsidRPr="00DD539E">
              <w:t>158.4</w:t>
            </w:r>
          </w:p>
        </w:tc>
      </w:tr>
      <w:tr w:rsidR="005F3EA9" w14:paraId="5F42C18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5C5D9587"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4FD5A0FD" w14:textId="77777777" w:rsidR="005F3EA9" w:rsidRDefault="005F3EA9" w:rsidP="00DD539E">
            <w:pPr>
              <w:pStyle w:val="afe"/>
            </w:pPr>
            <w:r w:rsidRPr="00DD539E">
              <w:t>22.9</w:t>
            </w:r>
          </w:p>
        </w:tc>
        <w:tc>
          <w:tcPr>
            <w:tcW w:w="1346" w:type="dxa"/>
            <w:tcBorders>
              <w:top w:val="nil"/>
              <w:left w:val="nil"/>
              <w:bottom w:val="single" w:sz="8" w:space="0" w:color="00000A"/>
              <w:right w:val="single" w:sz="8" w:space="0" w:color="00000A"/>
            </w:tcBorders>
            <w:vAlign w:val="bottom"/>
          </w:tcPr>
          <w:p w14:paraId="587CE56A" w14:textId="77777777" w:rsidR="005F3EA9" w:rsidRDefault="005F3EA9" w:rsidP="00DD539E">
            <w:pPr>
              <w:pStyle w:val="afe"/>
            </w:pPr>
            <w:r w:rsidRPr="00DD539E">
              <w:t>152.2</w:t>
            </w:r>
          </w:p>
        </w:tc>
      </w:tr>
      <w:tr w:rsidR="005F3EA9" w14:paraId="1493E42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2EE5D1" w14:textId="77777777" w:rsidR="005F3EA9" w:rsidRDefault="005F3EA9" w:rsidP="00DD539E">
            <w:pPr>
              <w:pStyle w:val="afe"/>
            </w:pPr>
            <w:r w:rsidRPr="00DD539E">
              <w:t>Оборот предприятий, млрд. рублей</w:t>
            </w:r>
          </w:p>
        </w:tc>
        <w:tc>
          <w:tcPr>
            <w:tcW w:w="1569" w:type="dxa"/>
            <w:tcBorders>
              <w:top w:val="nil"/>
              <w:left w:val="nil"/>
              <w:bottom w:val="single" w:sz="8" w:space="0" w:color="00000A"/>
              <w:right w:val="single" w:sz="8" w:space="0" w:color="00000A"/>
            </w:tcBorders>
            <w:vAlign w:val="bottom"/>
          </w:tcPr>
          <w:p w14:paraId="3041E394"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22B00AE" w14:textId="77777777" w:rsidR="005F3EA9" w:rsidRDefault="005F3EA9" w:rsidP="00DD539E">
            <w:pPr>
              <w:pStyle w:val="afe"/>
            </w:pPr>
          </w:p>
        </w:tc>
      </w:tr>
      <w:tr w:rsidR="005F3EA9" w14:paraId="6B24575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1528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3987D87" w14:textId="77777777" w:rsidR="005F3EA9" w:rsidRDefault="005F3EA9" w:rsidP="00DD539E">
            <w:pPr>
              <w:pStyle w:val="afe"/>
            </w:pPr>
            <w:r>
              <w:t>96.9</w:t>
            </w:r>
          </w:p>
        </w:tc>
        <w:tc>
          <w:tcPr>
            <w:tcW w:w="1346" w:type="dxa"/>
            <w:tcBorders>
              <w:top w:val="nil"/>
              <w:left w:val="nil"/>
              <w:bottom w:val="single" w:sz="8" w:space="0" w:color="00000A"/>
              <w:right w:val="single" w:sz="8" w:space="0" w:color="00000A"/>
            </w:tcBorders>
            <w:vAlign w:val="bottom"/>
          </w:tcPr>
          <w:p w14:paraId="3AAA779F" w14:textId="77777777" w:rsidR="005F3EA9" w:rsidRDefault="005F3EA9" w:rsidP="00DD539E">
            <w:pPr>
              <w:pStyle w:val="afe"/>
            </w:pPr>
            <w:r>
              <w:t>395.0</w:t>
            </w:r>
          </w:p>
        </w:tc>
      </w:tr>
      <w:tr w:rsidR="005F3EA9" w14:paraId="2056C01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05973C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583F695" w14:textId="77777777" w:rsidR="005F3EA9" w:rsidRDefault="005F3EA9" w:rsidP="00DD539E">
            <w:pPr>
              <w:pStyle w:val="afe"/>
            </w:pPr>
            <w:r>
              <w:t>99.7</w:t>
            </w:r>
          </w:p>
        </w:tc>
        <w:tc>
          <w:tcPr>
            <w:tcW w:w="1346" w:type="dxa"/>
            <w:tcBorders>
              <w:top w:val="nil"/>
              <w:left w:val="nil"/>
              <w:bottom w:val="single" w:sz="8" w:space="0" w:color="00000A"/>
              <w:right w:val="single" w:sz="8" w:space="0" w:color="00000A"/>
            </w:tcBorders>
            <w:vAlign w:val="bottom"/>
          </w:tcPr>
          <w:p w14:paraId="1346DCD5" w14:textId="77777777" w:rsidR="005F3EA9" w:rsidRDefault="005F3EA9" w:rsidP="00DD539E">
            <w:pPr>
              <w:pStyle w:val="afe"/>
            </w:pPr>
            <w:r>
              <w:t>410.0</w:t>
            </w:r>
          </w:p>
        </w:tc>
      </w:tr>
      <w:tr w:rsidR="005F3EA9" w14:paraId="7DD02B5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4CBDB5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09147BAF" w14:textId="77777777" w:rsidR="005F3EA9" w:rsidRDefault="005F3EA9" w:rsidP="00DD539E">
            <w:pPr>
              <w:pStyle w:val="afe"/>
            </w:pPr>
            <w:r w:rsidRPr="00DD539E">
              <w:t>187.7</w:t>
            </w:r>
          </w:p>
        </w:tc>
        <w:tc>
          <w:tcPr>
            <w:tcW w:w="1346" w:type="dxa"/>
            <w:tcBorders>
              <w:top w:val="nil"/>
              <w:left w:val="nil"/>
              <w:bottom w:val="single" w:sz="8" w:space="0" w:color="00000A"/>
              <w:right w:val="single" w:sz="8" w:space="0" w:color="00000A"/>
            </w:tcBorders>
            <w:vAlign w:val="bottom"/>
          </w:tcPr>
          <w:p w14:paraId="0D6A9DB4" w14:textId="77777777" w:rsidR="005F3EA9" w:rsidRDefault="005F3EA9" w:rsidP="00DD539E">
            <w:pPr>
              <w:pStyle w:val="afe"/>
            </w:pPr>
            <w:r w:rsidRPr="00DD539E">
              <w:t>792.7</w:t>
            </w:r>
          </w:p>
        </w:tc>
      </w:tr>
      <w:tr w:rsidR="005F3EA9" w14:paraId="347C1D7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263707DC"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52E3A24" w14:textId="77777777" w:rsidR="005F3EA9" w:rsidRDefault="005F3EA9" w:rsidP="00DD539E">
            <w:pPr>
              <w:pStyle w:val="afe"/>
            </w:pPr>
            <w:r>
              <w:t>133.8</w:t>
            </w:r>
          </w:p>
        </w:tc>
        <w:tc>
          <w:tcPr>
            <w:tcW w:w="1346" w:type="dxa"/>
            <w:tcBorders>
              <w:top w:val="nil"/>
              <w:left w:val="nil"/>
              <w:bottom w:val="single" w:sz="8" w:space="0" w:color="00000A"/>
              <w:right w:val="single" w:sz="8" w:space="0" w:color="00000A"/>
            </w:tcBorders>
            <w:vAlign w:val="bottom"/>
          </w:tcPr>
          <w:p w14:paraId="0FD2F634" w14:textId="77777777" w:rsidR="005F3EA9" w:rsidRDefault="005F3EA9" w:rsidP="00DD539E">
            <w:pPr>
              <w:pStyle w:val="afe"/>
            </w:pPr>
            <w:r w:rsidRPr="00DD539E">
              <w:t>796.3</w:t>
            </w:r>
          </w:p>
        </w:tc>
      </w:tr>
      <w:tr w:rsidR="005F3EA9" w14:paraId="55527F4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609062" w14:textId="77777777" w:rsidR="005F3EA9" w:rsidRDefault="005F3EA9" w:rsidP="00DD539E">
            <w:pPr>
              <w:pStyle w:val="afe"/>
            </w:pPr>
            <w:r w:rsidRPr="00DD539E">
              <w:t>Оборотные активы, млрд. рублей</w:t>
            </w:r>
          </w:p>
        </w:tc>
        <w:tc>
          <w:tcPr>
            <w:tcW w:w="1569" w:type="dxa"/>
            <w:tcBorders>
              <w:top w:val="nil"/>
              <w:left w:val="nil"/>
              <w:bottom w:val="single" w:sz="8" w:space="0" w:color="00000A"/>
              <w:right w:val="single" w:sz="8" w:space="0" w:color="00000A"/>
            </w:tcBorders>
            <w:vAlign w:val="bottom"/>
          </w:tcPr>
          <w:p w14:paraId="42C6D79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E1831B3" w14:textId="77777777" w:rsidR="005F3EA9" w:rsidRDefault="005F3EA9" w:rsidP="00DD539E">
            <w:pPr>
              <w:pStyle w:val="afe"/>
            </w:pPr>
          </w:p>
        </w:tc>
      </w:tr>
      <w:tr w:rsidR="005F3EA9" w14:paraId="05F6EE7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A0154E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1F74E25" w14:textId="77777777" w:rsidR="005F3EA9" w:rsidRDefault="005F3EA9" w:rsidP="00DD539E">
            <w:pPr>
              <w:pStyle w:val="afe"/>
            </w:pPr>
            <w:r>
              <w:t>40.7</w:t>
            </w:r>
          </w:p>
        </w:tc>
        <w:tc>
          <w:tcPr>
            <w:tcW w:w="1346" w:type="dxa"/>
            <w:tcBorders>
              <w:top w:val="nil"/>
              <w:left w:val="nil"/>
              <w:bottom w:val="single" w:sz="8" w:space="0" w:color="00000A"/>
              <w:right w:val="single" w:sz="8" w:space="0" w:color="00000A"/>
            </w:tcBorders>
            <w:vAlign w:val="bottom"/>
          </w:tcPr>
          <w:p w14:paraId="2D8564F7" w14:textId="77777777" w:rsidR="005F3EA9" w:rsidRDefault="005F3EA9" w:rsidP="00DD539E">
            <w:pPr>
              <w:pStyle w:val="afe"/>
            </w:pPr>
            <w:r>
              <w:t>344.4</w:t>
            </w:r>
          </w:p>
        </w:tc>
      </w:tr>
      <w:tr w:rsidR="005F3EA9" w14:paraId="6627EE3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204CDF"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8FFD014" w14:textId="77777777" w:rsidR="005F3EA9" w:rsidRDefault="005F3EA9" w:rsidP="00DD539E">
            <w:pPr>
              <w:pStyle w:val="afe"/>
            </w:pPr>
            <w:r>
              <w:t>50.0</w:t>
            </w:r>
          </w:p>
        </w:tc>
        <w:tc>
          <w:tcPr>
            <w:tcW w:w="1346" w:type="dxa"/>
            <w:tcBorders>
              <w:top w:val="nil"/>
              <w:left w:val="nil"/>
              <w:bottom w:val="single" w:sz="8" w:space="0" w:color="00000A"/>
              <w:right w:val="single" w:sz="8" w:space="0" w:color="00000A"/>
            </w:tcBorders>
            <w:vAlign w:val="bottom"/>
          </w:tcPr>
          <w:p w14:paraId="64B9EA06" w14:textId="77777777" w:rsidR="005F3EA9" w:rsidRDefault="005F3EA9" w:rsidP="00DD539E">
            <w:pPr>
              <w:pStyle w:val="afe"/>
            </w:pPr>
            <w:r>
              <w:t>376.2</w:t>
            </w:r>
          </w:p>
        </w:tc>
      </w:tr>
      <w:tr w:rsidR="005F3EA9" w14:paraId="3DFA867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F6B6B6F"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07354BE9" w14:textId="77777777" w:rsidR="005F3EA9" w:rsidRDefault="005F3EA9" w:rsidP="00DD539E">
            <w:pPr>
              <w:pStyle w:val="afe"/>
            </w:pPr>
            <w:r>
              <w:t>87.3</w:t>
            </w:r>
          </w:p>
        </w:tc>
        <w:tc>
          <w:tcPr>
            <w:tcW w:w="1346" w:type="dxa"/>
            <w:tcBorders>
              <w:top w:val="nil"/>
              <w:left w:val="nil"/>
              <w:bottom w:val="single" w:sz="8" w:space="0" w:color="00000A"/>
              <w:right w:val="single" w:sz="8" w:space="0" w:color="00000A"/>
            </w:tcBorders>
            <w:vAlign w:val="bottom"/>
          </w:tcPr>
          <w:p w14:paraId="3A5A1F2F" w14:textId="77777777" w:rsidR="005F3EA9" w:rsidRDefault="005F3EA9" w:rsidP="00DD539E">
            <w:pPr>
              <w:pStyle w:val="afe"/>
            </w:pPr>
            <w:r>
              <w:t>479.8</w:t>
            </w:r>
          </w:p>
        </w:tc>
      </w:tr>
      <w:tr w:rsidR="005F3EA9" w14:paraId="6C5F41B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1B1E8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10B63D61" w14:textId="77777777" w:rsidR="005F3EA9" w:rsidRDefault="005F3EA9" w:rsidP="00DD539E">
            <w:pPr>
              <w:pStyle w:val="afe"/>
            </w:pPr>
            <w:r w:rsidRPr="00DD539E">
              <w:t>85.6</w:t>
            </w:r>
          </w:p>
        </w:tc>
        <w:tc>
          <w:tcPr>
            <w:tcW w:w="1346" w:type="dxa"/>
            <w:tcBorders>
              <w:top w:val="nil"/>
              <w:left w:val="nil"/>
              <w:bottom w:val="single" w:sz="8" w:space="0" w:color="00000A"/>
              <w:right w:val="single" w:sz="8" w:space="0" w:color="00000A"/>
            </w:tcBorders>
            <w:vAlign w:val="bottom"/>
          </w:tcPr>
          <w:p w14:paraId="0E189426" w14:textId="77777777" w:rsidR="005F3EA9" w:rsidRDefault="005F3EA9" w:rsidP="00DD539E">
            <w:pPr>
              <w:pStyle w:val="afe"/>
            </w:pPr>
            <w:r w:rsidRPr="00DD539E">
              <w:t>549.8</w:t>
            </w:r>
          </w:p>
        </w:tc>
      </w:tr>
      <w:tr w:rsidR="005F3EA9" w14:paraId="50A4F2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23BA35" w14:textId="77777777" w:rsidR="005F3EA9" w:rsidRDefault="005F3EA9" w:rsidP="00DD539E">
            <w:pPr>
              <w:pStyle w:val="afe"/>
            </w:pPr>
            <w:r w:rsidRPr="00DD539E">
              <w:t>Сальдированный финансовый результат, млрд. рублей</w:t>
            </w:r>
          </w:p>
        </w:tc>
        <w:tc>
          <w:tcPr>
            <w:tcW w:w="1569" w:type="dxa"/>
            <w:tcBorders>
              <w:top w:val="nil"/>
              <w:left w:val="nil"/>
              <w:bottom w:val="single" w:sz="8" w:space="0" w:color="00000A"/>
              <w:right w:val="single" w:sz="8" w:space="0" w:color="00000A"/>
            </w:tcBorders>
            <w:vAlign w:val="bottom"/>
          </w:tcPr>
          <w:p w14:paraId="54E11D2A"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1126E5D" w14:textId="77777777" w:rsidR="005F3EA9" w:rsidRDefault="005F3EA9" w:rsidP="00DD539E">
            <w:pPr>
              <w:pStyle w:val="afe"/>
            </w:pPr>
          </w:p>
        </w:tc>
      </w:tr>
      <w:tr w:rsidR="005F3EA9" w14:paraId="629A8B3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5B6ADE"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3508DCD" w14:textId="77777777" w:rsidR="005F3EA9" w:rsidRDefault="005F3EA9" w:rsidP="00DD539E">
            <w:pPr>
              <w:pStyle w:val="afe"/>
            </w:pPr>
            <w:r>
              <w:t>1.4</w:t>
            </w:r>
          </w:p>
        </w:tc>
        <w:tc>
          <w:tcPr>
            <w:tcW w:w="1346" w:type="dxa"/>
            <w:tcBorders>
              <w:top w:val="nil"/>
              <w:left w:val="nil"/>
              <w:bottom w:val="single" w:sz="8" w:space="0" w:color="00000A"/>
              <w:right w:val="single" w:sz="8" w:space="0" w:color="00000A"/>
            </w:tcBorders>
            <w:vAlign w:val="bottom"/>
          </w:tcPr>
          <w:p w14:paraId="4DDFF71A" w14:textId="77777777" w:rsidR="005F3EA9" w:rsidRDefault="005F3EA9" w:rsidP="00DD539E">
            <w:pPr>
              <w:pStyle w:val="afe"/>
            </w:pPr>
            <w:r>
              <w:t>21.5</w:t>
            </w:r>
          </w:p>
        </w:tc>
      </w:tr>
      <w:tr w:rsidR="005F3EA9" w14:paraId="28F966E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331F1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51AB481" w14:textId="77777777" w:rsidR="005F3EA9" w:rsidRDefault="005F3EA9" w:rsidP="00DD539E">
            <w:pPr>
              <w:pStyle w:val="afe"/>
            </w:pPr>
            <w:r>
              <w:t>1.8</w:t>
            </w:r>
          </w:p>
        </w:tc>
        <w:tc>
          <w:tcPr>
            <w:tcW w:w="1346" w:type="dxa"/>
            <w:tcBorders>
              <w:top w:val="nil"/>
              <w:left w:val="nil"/>
              <w:bottom w:val="single" w:sz="8" w:space="0" w:color="00000A"/>
              <w:right w:val="single" w:sz="8" w:space="0" w:color="00000A"/>
            </w:tcBorders>
            <w:vAlign w:val="bottom"/>
          </w:tcPr>
          <w:p w14:paraId="29A5A287" w14:textId="77777777" w:rsidR="005F3EA9" w:rsidRDefault="005F3EA9" w:rsidP="00DD539E">
            <w:pPr>
              <w:pStyle w:val="afe"/>
            </w:pPr>
            <w:r>
              <w:t>17.2</w:t>
            </w:r>
          </w:p>
        </w:tc>
      </w:tr>
      <w:tr w:rsidR="005F3EA9" w14:paraId="3EF3E88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860A3BE"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42B9B9D7"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1ADEB31E" w14:textId="77777777" w:rsidR="005F3EA9" w:rsidRDefault="005F3EA9" w:rsidP="00DD539E">
            <w:pPr>
              <w:pStyle w:val="afe"/>
            </w:pPr>
            <w:r>
              <w:t>21.1</w:t>
            </w:r>
          </w:p>
        </w:tc>
      </w:tr>
      <w:tr w:rsidR="005F3EA9" w14:paraId="1484B5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6D0AFF4"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7FCFF2D4" w14:textId="77777777" w:rsidR="005F3EA9" w:rsidRDefault="005F3EA9" w:rsidP="00DD539E">
            <w:pPr>
              <w:pStyle w:val="afe"/>
            </w:pPr>
            <w:r w:rsidRPr="00DD539E">
              <w:t>6.0</w:t>
            </w:r>
          </w:p>
        </w:tc>
        <w:tc>
          <w:tcPr>
            <w:tcW w:w="1346" w:type="dxa"/>
            <w:tcBorders>
              <w:top w:val="nil"/>
              <w:left w:val="nil"/>
              <w:bottom w:val="single" w:sz="8" w:space="0" w:color="00000A"/>
              <w:right w:val="single" w:sz="8" w:space="0" w:color="00000A"/>
            </w:tcBorders>
            <w:vAlign w:val="bottom"/>
          </w:tcPr>
          <w:p w14:paraId="419A4753" w14:textId="77777777" w:rsidR="005F3EA9" w:rsidRDefault="005F3EA9" w:rsidP="00DD539E">
            <w:pPr>
              <w:pStyle w:val="afe"/>
            </w:pPr>
            <w:r w:rsidRPr="00DD539E">
              <w:t>35.3</w:t>
            </w:r>
          </w:p>
        </w:tc>
      </w:tr>
      <w:tr w:rsidR="005F3EA9" w14:paraId="57BCBD7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F76BABE" w14:textId="77777777" w:rsidR="005F3EA9" w:rsidRDefault="005F3EA9" w:rsidP="00DD539E">
            <w:pPr>
              <w:pStyle w:val="afe"/>
            </w:pPr>
            <w:r w:rsidRPr="00DD539E">
              <w:t>Финансовые и другие оборотные активы, млрд. рублей</w:t>
            </w:r>
          </w:p>
        </w:tc>
        <w:tc>
          <w:tcPr>
            <w:tcW w:w="1569" w:type="dxa"/>
            <w:tcBorders>
              <w:top w:val="nil"/>
              <w:left w:val="nil"/>
              <w:bottom w:val="single" w:sz="8" w:space="0" w:color="00000A"/>
              <w:right w:val="single" w:sz="8" w:space="0" w:color="00000A"/>
            </w:tcBorders>
            <w:vAlign w:val="bottom"/>
          </w:tcPr>
          <w:p w14:paraId="2DE403A5"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2431CDC" w14:textId="77777777" w:rsidR="005F3EA9" w:rsidRDefault="005F3EA9" w:rsidP="00DD539E">
            <w:pPr>
              <w:pStyle w:val="afe"/>
            </w:pPr>
          </w:p>
        </w:tc>
      </w:tr>
      <w:tr w:rsidR="005F3EA9" w14:paraId="2C42891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2A88BB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B7A9D5F" w14:textId="77777777" w:rsidR="005F3EA9" w:rsidRDefault="005F3EA9" w:rsidP="00DD539E">
            <w:pPr>
              <w:pStyle w:val="afe"/>
            </w:pPr>
            <w:r>
              <w:t>23.5</w:t>
            </w:r>
          </w:p>
        </w:tc>
        <w:tc>
          <w:tcPr>
            <w:tcW w:w="1346" w:type="dxa"/>
            <w:tcBorders>
              <w:top w:val="nil"/>
              <w:left w:val="nil"/>
              <w:bottom w:val="single" w:sz="8" w:space="0" w:color="00000A"/>
              <w:right w:val="single" w:sz="8" w:space="0" w:color="00000A"/>
            </w:tcBorders>
            <w:vAlign w:val="bottom"/>
          </w:tcPr>
          <w:p w14:paraId="26B6DF49" w14:textId="77777777" w:rsidR="005F3EA9" w:rsidRDefault="005F3EA9" w:rsidP="00DD539E">
            <w:pPr>
              <w:pStyle w:val="afe"/>
            </w:pPr>
            <w:r>
              <w:t>344.4</w:t>
            </w:r>
          </w:p>
        </w:tc>
      </w:tr>
      <w:tr w:rsidR="005F3EA9" w14:paraId="15697CE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37DA263"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E7B0C1E" w14:textId="77777777" w:rsidR="005F3EA9" w:rsidRDefault="005F3EA9" w:rsidP="00DD539E">
            <w:pPr>
              <w:pStyle w:val="afe"/>
            </w:pPr>
            <w:r>
              <w:t>32.5</w:t>
            </w:r>
          </w:p>
        </w:tc>
        <w:tc>
          <w:tcPr>
            <w:tcW w:w="1346" w:type="dxa"/>
            <w:tcBorders>
              <w:top w:val="nil"/>
              <w:left w:val="nil"/>
              <w:bottom w:val="single" w:sz="8" w:space="0" w:color="00000A"/>
              <w:right w:val="single" w:sz="8" w:space="0" w:color="00000A"/>
            </w:tcBorders>
            <w:vAlign w:val="bottom"/>
          </w:tcPr>
          <w:p w14:paraId="4DC3403D" w14:textId="77777777" w:rsidR="005F3EA9" w:rsidRDefault="005F3EA9" w:rsidP="00DD539E">
            <w:pPr>
              <w:pStyle w:val="afe"/>
            </w:pPr>
            <w:r>
              <w:t>262.5</w:t>
            </w:r>
          </w:p>
        </w:tc>
      </w:tr>
      <w:tr w:rsidR="005F3EA9" w14:paraId="150C586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9606056"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FDEB19A" w14:textId="77777777" w:rsidR="005F3EA9" w:rsidRDefault="005F3EA9" w:rsidP="00DD539E">
            <w:pPr>
              <w:pStyle w:val="afe"/>
            </w:pPr>
            <w:r>
              <w:t>60.2</w:t>
            </w:r>
          </w:p>
        </w:tc>
        <w:tc>
          <w:tcPr>
            <w:tcW w:w="1346" w:type="dxa"/>
            <w:tcBorders>
              <w:top w:val="nil"/>
              <w:left w:val="nil"/>
              <w:bottom w:val="single" w:sz="8" w:space="0" w:color="00000A"/>
              <w:right w:val="single" w:sz="8" w:space="0" w:color="00000A"/>
            </w:tcBorders>
            <w:vAlign w:val="bottom"/>
          </w:tcPr>
          <w:p w14:paraId="5587EB60" w14:textId="77777777" w:rsidR="005F3EA9" w:rsidRDefault="005F3EA9" w:rsidP="00DD539E">
            <w:pPr>
              <w:pStyle w:val="afe"/>
            </w:pPr>
            <w:r>
              <w:t>336.2</w:t>
            </w:r>
          </w:p>
        </w:tc>
      </w:tr>
      <w:tr w:rsidR="005F3EA9" w14:paraId="74FBCB7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6CB278F"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00931831" w14:textId="77777777" w:rsidR="005F3EA9" w:rsidRDefault="005F3EA9" w:rsidP="00DD539E">
            <w:pPr>
              <w:pStyle w:val="afe"/>
            </w:pPr>
            <w:r w:rsidRPr="00DD539E">
              <w:t>59.3</w:t>
            </w:r>
          </w:p>
        </w:tc>
        <w:tc>
          <w:tcPr>
            <w:tcW w:w="1346" w:type="dxa"/>
            <w:tcBorders>
              <w:top w:val="nil"/>
              <w:left w:val="nil"/>
              <w:bottom w:val="single" w:sz="8" w:space="0" w:color="00000A"/>
              <w:right w:val="single" w:sz="8" w:space="0" w:color="00000A"/>
            </w:tcBorders>
            <w:vAlign w:val="bottom"/>
          </w:tcPr>
          <w:p w14:paraId="06272D50" w14:textId="77777777" w:rsidR="005F3EA9" w:rsidRDefault="005F3EA9" w:rsidP="00DD539E">
            <w:pPr>
              <w:pStyle w:val="afe"/>
            </w:pPr>
            <w:r w:rsidRPr="00DD539E">
              <w:t>367.7</w:t>
            </w:r>
          </w:p>
        </w:tc>
      </w:tr>
      <w:tr w:rsidR="005F3EA9" w14:paraId="56FFDAE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7DD6055" w14:textId="77777777" w:rsidR="005F3EA9" w:rsidRDefault="005F3EA9" w:rsidP="00DD539E">
            <w:pPr>
              <w:pStyle w:val="afe"/>
            </w:pPr>
            <w:r w:rsidRPr="00DD539E">
              <w:t>Кредиторская задолженность предприятий, млрд. рублей</w:t>
            </w:r>
          </w:p>
        </w:tc>
        <w:tc>
          <w:tcPr>
            <w:tcW w:w="1569" w:type="dxa"/>
            <w:tcBorders>
              <w:top w:val="nil"/>
              <w:left w:val="nil"/>
              <w:bottom w:val="single" w:sz="8" w:space="0" w:color="00000A"/>
              <w:right w:val="single" w:sz="8" w:space="0" w:color="00000A"/>
            </w:tcBorders>
            <w:vAlign w:val="bottom"/>
          </w:tcPr>
          <w:p w14:paraId="49E398E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6287F21" w14:textId="77777777" w:rsidR="005F3EA9" w:rsidRDefault="005F3EA9" w:rsidP="00DD539E">
            <w:pPr>
              <w:pStyle w:val="afe"/>
            </w:pPr>
          </w:p>
        </w:tc>
      </w:tr>
      <w:tr w:rsidR="005F3EA9" w14:paraId="00E0496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3C10233"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430B8823" w14:textId="77777777" w:rsidR="005F3EA9" w:rsidRDefault="005F3EA9" w:rsidP="00DD539E">
            <w:pPr>
              <w:pStyle w:val="afe"/>
            </w:pPr>
            <w:r>
              <w:t>26.7</w:t>
            </w:r>
          </w:p>
        </w:tc>
        <w:tc>
          <w:tcPr>
            <w:tcW w:w="1346" w:type="dxa"/>
            <w:tcBorders>
              <w:top w:val="nil"/>
              <w:left w:val="nil"/>
              <w:bottom w:val="single" w:sz="8" w:space="0" w:color="00000A"/>
              <w:right w:val="single" w:sz="8" w:space="0" w:color="00000A"/>
            </w:tcBorders>
            <w:vAlign w:val="bottom"/>
          </w:tcPr>
          <w:p w14:paraId="5D131D41" w14:textId="77777777" w:rsidR="005F3EA9" w:rsidRDefault="005F3EA9" w:rsidP="00DD539E">
            <w:pPr>
              <w:pStyle w:val="afe"/>
            </w:pPr>
            <w:r>
              <w:t>227.4</w:t>
            </w:r>
          </w:p>
        </w:tc>
      </w:tr>
      <w:tr w:rsidR="005F3EA9" w14:paraId="62DD59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42B154D"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8746FDB" w14:textId="77777777" w:rsidR="005F3EA9" w:rsidRDefault="005F3EA9" w:rsidP="00DD539E">
            <w:pPr>
              <w:pStyle w:val="afe"/>
            </w:pPr>
            <w:r>
              <w:t>34.4</w:t>
            </w:r>
          </w:p>
        </w:tc>
        <w:tc>
          <w:tcPr>
            <w:tcW w:w="1346" w:type="dxa"/>
            <w:tcBorders>
              <w:top w:val="nil"/>
              <w:left w:val="nil"/>
              <w:bottom w:val="single" w:sz="8" w:space="0" w:color="00000A"/>
              <w:right w:val="single" w:sz="8" w:space="0" w:color="00000A"/>
            </w:tcBorders>
            <w:vAlign w:val="bottom"/>
          </w:tcPr>
          <w:p w14:paraId="473D1AC0" w14:textId="77777777" w:rsidR="005F3EA9" w:rsidRDefault="005F3EA9" w:rsidP="00DD539E">
            <w:pPr>
              <w:pStyle w:val="afe"/>
            </w:pPr>
            <w:r>
              <w:t>246.3</w:t>
            </w:r>
          </w:p>
        </w:tc>
      </w:tr>
      <w:tr w:rsidR="005F3EA9" w14:paraId="5E6847E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8451FBB"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E2C8837" w14:textId="77777777" w:rsidR="005F3EA9" w:rsidRDefault="005F3EA9" w:rsidP="00DD539E">
            <w:pPr>
              <w:pStyle w:val="afe"/>
            </w:pPr>
            <w:r>
              <w:t>52.2</w:t>
            </w:r>
          </w:p>
        </w:tc>
        <w:tc>
          <w:tcPr>
            <w:tcW w:w="1346" w:type="dxa"/>
            <w:tcBorders>
              <w:top w:val="nil"/>
              <w:left w:val="nil"/>
              <w:bottom w:val="single" w:sz="8" w:space="0" w:color="00000A"/>
              <w:right w:val="single" w:sz="8" w:space="0" w:color="00000A"/>
            </w:tcBorders>
            <w:vAlign w:val="bottom"/>
          </w:tcPr>
          <w:p w14:paraId="5DA22FCC" w14:textId="77777777" w:rsidR="005F3EA9" w:rsidRDefault="005F3EA9" w:rsidP="00DD539E">
            <w:pPr>
              <w:pStyle w:val="afe"/>
            </w:pPr>
            <w:r>
              <w:t>328.9</w:t>
            </w:r>
          </w:p>
        </w:tc>
      </w:tr>
      <w:tr w:rsidR="005F3EA9" w14:paraId="5155BDA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B02224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4A7AB93" w14:textId="77777777" w:rsidR="005F3EA9" w:rsidRDefault="005F3EA9" w:rsidP="00DD539E">
            <w:pPr>
              <w:pStyle w:val="afe"/>
            </w:pPr>
            <w:r w:rsidRPr="00DD539E">
              <w:t>51.0</w:t>
            </w:r>
          </w:p>
        </w:tc>
        <w:tc>
          <w:tcPr>
            <w:tcW w:w="1346" w:type="dxa"/>
            <w:tcBorders>
              <w:top w:val="nil"/>
              <w:left w:val="nil"/>
              <w:bottom w:val="single" w:sz="8" w:space="0" w:color="00000A"/>
              <w:right w:val="single" w:sz="8" w:space="0" w:color="00000A"/>
            </w:tcBorders>
            <w:vAlign w:val="bottom"/>
          </w:tcPr>
          <w:p w14:paraId="6E46E478" w14:textId="77777777" w:rsidR="005F3EA9" w:rsidRDefault="005F3EA9" w:rsidP="00DD539E">
            <w:pPr>
              <w:pStyle w:val="afe"/>
            </w:pPr>
            <w:r w:rsidRPr="00DD539E">
              <w:t>360.3</w:t>
            </w:r>
          </w:p>
        </w:tc>
      </w:tr>
      <w:tr w:rsidR="005F3EA9" w14:paraId="38D7778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4CE780E" w14:textId="77777777" w:rsidR="005F3EA9" w:rsidRDefault="005F3EA9" w:rsidP="00DD539E">
            <w:pPr>
              <w:pStyle w:val="afe"/>
            </w:pPr>
            <w:r w:rsidRPr="00DD539E">
              <w:t>Заемные средства, млрд. рублей</w:t>
            </w:r>
          </w:p>
        </w:tc>
        <w:tc>
          <w:tcPr>
            <w:tcW w:w="1569" w:type="dxa"/>
            <w:tcBorders>
              <w:top w:val="nil"/>
              <w:left w:val="nil"/>
              <w:bottom w:val="single" w:sz="8" w:space="0" w:color="00000A"/>
              <w:right w:val="single" w:sz="8" w:space="0" w:color="00000A"/>
            </w:tcBorders>
            <w:vAlign w:val="bottom"/>
          </w:tcPr>
          <w:p w14:paraId="5BE93A6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84BA73E" w14:textId="77777777" w:rsidR="005F3EA9" w:rsidRDefault="005F3EA9" w:rsidP="00DD539E">
            <w:pPr>
              <w:pStyle w:val="afe"/>
            </w:pPr>
          </w:p>
        </w:tc>
      </w:tr>
    </w:tbl>
    <w:p w14:paraId="3B658DF6" w14:textId="77777777" w:rsidR="005F3EA9" w:rsidRDefault="005F3EA9" w:rsidP="00DD539E">
      <w:pPr>
        <w:pStyle w:val="afc"/>
      </w:pPr>
      <w:r w:rsidRPr="00DD539E">
        <w:t>Продолжение таблицы 1</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6F8F6C53" w14:textId="77777777" w:rsidTr="005F3EA9">
        <w:trPr>
          <w:trHeight w:val="150"/>
          <w:jc w:val="center"/>
        </w:trPr>
        <w:tc>
          <w:tcPr>
            <w:tcW w:w="6723" w:type="dxa"/>
            <w:tcBorders>
              <w:top w:val="single" w:sz="8" w:space="0" w:color="00000A"/>
              <w:left w:val="single" w:sz="8" w:space="0" w:color="00000A"/>
              <w:bottom w:val="single" w:sz="4" w:space="0" w:color="00000A"/>
              <w:right w:val="single" w:sz="8" w:space="0" w:color="00000A"/>
            </w:tcBorders>
            <w:shd w:val="clear" w:color="auto" w:fill="FFFFFF"/>
            <w:vAlign w:val="center"/>
          </w:tcPr>
          <w:p w14:paraId="3D175847"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92880C2"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3A4D4CDF" w14:textId="77777777" w:rsidR="005F3EA9" w:rsidRDefault="005F3EA9" w:rsidP="00DD539E">
            <w:pPr>
              <w:pStyle w:val="13"/>
            </w:pPr>
            <w:r w:rsidRPr="00DD539E">
              <w:t>МП</w:t>
            </w:r>
          </w:p>
        </w:tc>
      </w:tr>
      <w:tr w:rsidR="005F3EA9" w14:paraId="0F9E1252" w14:textId="77777777" w:rsidTr="005F3EA9">
        <w:trPr>
          <w:trHeight w:val="113"/>
          <w:jc w:val="center"/>
        </w:trPr>
        <w:tc>
          <w:tcPr>
            <w:tcW w:w="6723" w:type="dxa"/>
            <w:tcBorders>
              <w:top w:val="single" w:sz="4" w:space="0" w:color="00000A"/>
              <w:left w:val="single" w:sz="8" w:space="0" w:color="00000A"/>
              <w:bottom w:val="single" w:sz="8" w:space="0" w:color="00000A"/>
              <w:right w:val="single" w:sz="8" w:space="0" w:color="00000A"/>
            </w:tcBorders>
            <w:shd w:val="clear" w:color="auto" w:fill="FFFFFF"/>
            <w:vAlign w:val="center"/>
          </w:tcPr>
          <w:p w14:paraId="7560043A" w14:textId="77777777" w:rsidR="005F3EA9" w:rsidRDefault="005F3EA9" w:rsidP="00DD539E">
            <w:pPr>
              <w:pStyle w:val="afe"/>
            </w:pPr>
            <w:r w:rsidRPr="00DD539E">
              <w:t>Заемные средства, млрд. рублей</w:t>
            </w:r>
          </w:p>
        </w:tc>
        <w:tc>
          <w:tcPr>
            <w:tcW w:w="1569" w:type="dxa"/>
            <w:tcBorders>
              <w:top w:val="single" w:sz="4" w:space="0" w:color="00000A"/>
              <w:left w:val="nil"/>
              <w:bottom w:val="single" w:sz="4" w:space="0" w:color="00000A"/>
              <w:right w:val="single" w:sz="8" w:space="0" w:color="00000A"/>
            </w:tcBorders>
            <w:shd w:val="clear" w:color="auto" w:fill="FFFFFF"/>
            <w:vAlign w:val="center"/>
          </w:tcPr>
          <w:p w14:paraId="34B3F2EB" w14:textId="77777777" w:rsidR="005F3EA9" w:rsidRPr="00DD539E" w:rsidRDefault="005F3EA9" w:rsidP="00DD539E">
            <w:pPr>
              <w:pStyle w:val="afe"/>
            </w:pPr>
          </w:p>
        </w:tc>
        <w:tc>
          <w:tcPr>
            <w:tcW w:w="1346" w:type="dxa"/>
            <w:tcBorders>
              <w:top w:val="single" w:sz="4" w:space="0" w:color="00000A"/>
              <w:left w:val="nil"/>
              <w:bottom w:val="single" w:sz="4" w:space="0" w:color="00000A"/>
              <w:right w:val="single" w:sz="4" w:space="0" w:color="00000A"/>
            </w:tcBorders>
            <w:shd w:val="clear" w:color="auto" w:fill="FFFFFF"/>
            <w:vAlign w:val="center"/>
          </w:tcPr>
          <w:p w14:paraId="7D34F5C7" w14:textId="77777777" w:rsidR="005F3EA9" w:rsidRPr="00DD539E" w:rsidRDefault="005F3EA9" w:rsidP="00DD539E">
            <w:pPr>
              <w:pStyle w:val="afe"/>
            </w:pPr>
          </w:p>
        </w:tc>
      </w:tr>
      <w:tr w:rsidR="005F3EA9" w14:paraId="2920A82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06B3AD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6F00BBB" w14:textId="77777777" w:rsidR="005F3EA9" w:rsidRDefault="005F3EA9" w:rsidP="00DD539E">
            <w:pPr>
              <w:pStyle w:val="afe"/>
            </w:pPr>
            <w:r>
              <w:t>21.8</w:t>
            </w:r>
          </w:p>
        </w:tc>
        <w:tc>
          <w:tcPr>
            <w:tcW w:w="1346" w:type="dxa"/>
            <w:tcBorders>
              <w:top w:val="nil"/>
              <w:left w:val="nil"/>
              <w:bottom w:val="single" w:sz="8" w:space="0" w:color="00000A"/>
              <w:right w:val="single" w:sz="8" w:space="0" w:color="00000A"/>
            </w:tcBorders>
            <w:vAlign w:val="bottom"/>
          </w:tcPr>
          <w:p w14:paraId="0EE038BA" w14:textId="77777777" w:rsidR="005F3EA9" w:rsidRDefault="005F3EA9" w:rsidP="00DD539E">
            <w:pPr>
              <w:pStyle w:val="afe"/>
            </w:pPr>
            <w:r>
              <w:t>99.3</w:t>
            </w:r>
          </w:p>
        </w:tc>
      </w:tr>
      <w:tr w:rsidR="005F3EA9" w14:paraId="2B417A0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E1C5CB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34A730C2" w14:textId="77777777" w:rsidR="005F3EA9" w:rsidRDefault="005F3EA9" w:rsidP="00DD539E">
            <w:pPr>
              <w:pStyle w:val="afe"/>
            </w:pPr>
            <w:r>
              <w:t>12.3</w:t>
            </w:r>
          </w:p>
        </w:tc>
        <w:tc>
          <w:tcPr>
            <w:tcW w:w="1346" w:type="dxa"/>
            <w:tcBorders>
              <w:top w:val="nil"/>
              <w:left w:val="nil"/>
              <w:bottom w:val="single" w:sz="8" w:space="0" w:color="00000A"/>
              <w:right w:val="single" w:sz="8" w:space="0" w:color="00000A"/>
            </w:tcBorders>
            <w:vAlign w:val="bottom"/>
          </w:tcPr>
          <w:p w14:paraId="442007B0" w14:textId="77777777" w:rsidR="005F3EA9" w:rsidRDefault="005F3EA9" w:rsidP="00DD539E">
            <w:pPr>
              <w:pStyle w:val="afe"/>
            </w:pPr>
            <w:r>
              <w:t>114.3</w:t>
            </w:r>
          </w:p>
        </w:tc>
      </w:tr>
      <w:tr w:rsidR="005F3EA9" w14:paraId="27D4B90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E5A911"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72B566BB" w14:textId="77777777" w:rsidR="005F3EA9" w:rsidRDefault="005F3EA9" w:rsidP="00DD539E">
            <w:pPr>
              <w:pStyle w:val="afe"/>
            </w:pPr>
            <w:r>
              <w:t>27.6</w:t>
            </w:r>
          </w:p>
        </w:tc>
        <w:tc>
          <w:tcPr>
            <w:tcW w:w="1346" w:type="dxa"/>
            <w:tcBorders>
              <w:top w:val="nil"/>
              <w:left w:val="nil"/>
              <w:bottom w:val="single" w:sz="8" w:space="0" w:color="00000A"/>
              <w:right w:val="single" w:sz="8" w:space="0" w:color="00000A"/>
            </w:tcBorders>
            <w:vAlign w:val="bottom"/>
          </w:tcPr>
          <w:p w14:paraId="14D67DF0" w14:textId="77777777" w:rsidR="005F3EA9" w:rsidRDefault="005F3EA9" w:rsidP="00DD539E">
            <w:pPr>
              <w:pStyle w:val="afe"/>
            </w:pPr>
            <w:r>
              <w:t>136.2</w:t>
            </w:r>
          </w:p>
        </w:tc>
      </w:tr>
      <w:tr w:rsidR="005F3EA9" w14:paraId="6092515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F6091B"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0C51295" w14:textId="77777777" w:rsidR="005F3EA9" w:rsidRDefault="005F3EA9" w:rsidP="00DD539E">
            <w:pPr>
              <w:pStyle w:val="afe"/>
            </w:pPr>
            <w:r w:rsidRPr="00DD539E">
              <w:t>28.5</w:t>
            </w:r>
          </w:p>
        </w:tc>
        <w:tc>
          <w:tcPr>
            <w:tcW w:w="1346" w:type="dxa"/>
            <w:tcBorders>
              <w:top w:val="nil"/>
              <w:left w:val="nil"/>
              <w:bottom w:val="single" w:sz="8" w:space="0" w:color="00000A"/>
              <w:right w:val="single" w:sz="8" w:space="0" w:color="00000A"/>
            </w:tcBorders>
            <w:vAlign w:val="bottom"/>
          </w:tcPr>
          <w:p w14:paraId="7FBEB4FD" w14:textId="77777777" w:rsidR="005F3EA9" w:rsidRDefault="005F3EA9" w:rsidP="00DD539E">
            <w:pPr>
              <w:pStyle w:val="afe"/>
            </w:pPr>
            <w:r w:rsidRPr="00DD539E">
              <w:t>158.8</w:t>
            </w:r>
          </w:p>
        </w:tc>
      </w:tr>
      <w:tr w:rsidR="005F3EA9" w14:paraId="47812ED2"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5819C74" w14:textId="77777777" w:rsidR="005F3EA9" w:rsidRDefault="005F3EA9" w:rsidP="00DD539E">
            <w:pPr>
              <w:pStyle w:val="afe"/>
            </w:pPr>
            <w:r w:rsidRPr="00DD539E">
              <w:t>Рентабельность проданных товаров, продукции (работ, услуг) , %</w:t>
            </w:r>
          </w:p>
        </w:tc>
        <w:tc>
          <w:tcPr>
            <w:tcW w:w="1569" w:type="dxa"/>
            <w:tcBorders>
              <w:top w:val="nil"/>
              <w:left w:val="nil"/>
              <w:bottom w:val="single" w:sz="8" w:space="0" w:color="00000A"/>
              <w:right w:val="single" w:sz="8" w:space="0" w:color="00000A"/>
            </w:tcBorders>
            <w:vAlign w:val="bottom"/>
          </w:tcPr>
          <w:p w14:paraId="0B4020A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7B270A" w14:textId="77777777" w:rsidR="005F3EA9" w:rsidRDefault="005F3EA9" w:rsidP="00DD539E">
            <w:pPr>
              <w:pStyle w:val="afe"/>
            </w:pPr>
          </w:p>
        </w:tc>
      </w:tr>
      <w:tr w:rsidR="005F3EA9" w14:paraId="073DCAC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BDF8C5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9F27350" w14:textId="77777777" w:rsidR="005F3EA9" w:rsidRDefault="005F3EA9" w:rsidP="00DD539E">
            <w:pPr>
              <w:pStyle w:val="afe"/>
            </w:pPr>
            <w:r>
              <w:t>2.7</w:t>
            </w:r>
          </w:p>
        </w:tc>
        <w:tc>
          <w:tcPr>
            <w:tcW w:w="1346" w:type="dxa"/>
            <w:tcBorders>
              <w:top w:val="nil"/>
              <w:left w:val="nil"/>
              <w:bottom w:val="single" w:sz="8" w:space="0" w:color="00000A"/>
              <w:right w:val="single" w:sz="8" w:space="0" w:color="00000A"/>
            </w:tcBorders>
            <w:vAlign w:val="bottom"/>
          </w:tcPr>
          <w:p w14:paraId="19BDB427" w14:textId="77777777" w:rsidR="005F3EA9" w:rsidRDefault="005F3EA9" w:rsidP="00DD539E">
            <w:pPr>
              <w:pStyle w:val="afe"/>
            </w:pPr>
            <w:r>
              <w:t>4.7</w:t>
            </w:r>
          </w:p>
        </w:tc>
      </w:tr>
      <w:tr w:rsidR="005F3EA9" w14:paraId="6093FA2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50546B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26ABE82" w14:textId="77777777" w:rsidR="005F3EA9" w:rsidRDefault="005F3EA9" w:rsidP="00DD539E">
            <w:pPr>
              <w:pStyle w:val="afe"/>
            </w:pPr>
            <w:r>
              <w:t>2.4</w:t>
            </w:r>
          </w:p>
        </w:tc>
        <w:tc>
          <w:tcPr>
            <w:tcW w:w="1346" w:type="dxa"/>
            <w:tcBorders>
              <w:top w:val="nil"/>
              <w:left w:val="nil"/>
              <w:bottom w:val="single" w:sz="8" w:space="0" w:color="00000A"/>
              <w:right w:val="single" w:sz="8" w:space="0" w:color="00000A"/>
            </w:tcBorders>
            <w:vAlign w:val="bottom"/>
          </w:tcPr>
          <w:p w14:paraId="28A3544D" w14:textId="77777777" w:rsidR="005F3EA9" w:rsidRDefault="005F3EA9" w:rsidP="00DD539E">
            <w:pPr>
              <w:pStyle w:val="afe"/>
            </w:pPr>
            <w:r>
              <w:t>4.7</w:t>
            </w:r>
          </w:p>
        </w:tc>
      </w:tr>
      <w:tr w:rsidR="005F3EA9" w14:paraId="5DFAE34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EEE0009"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2E2C231B"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25B0E7C1" w14:textId="77777777" w:rsidR="005F3EA9" w:rsidRDefault="005F3EA9" w:rsidP="00DD539E">
            <w:pPr>
              <w:pStyle w:val="afe"/>
            </w:pPr>
            <w:r>
              <w:t>4.5</w:t>
            </w:r>
          </w:p>
        </w:tc>
      </w:tr>
      <w:tr w:rsidR="005F3EA9" w14:paraId="5321D2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76778DC"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5C4ACDD9" w14:textId="77777777" w:rsidR="005F3EA9" w:rsidRDefault="005F3EA9" w:rsidP="00DD539E">
            <w:pPr>
              <w:pStyle w:val="afe"/>
            </w:pPr>
            <w:r w:rsidRPr="00DD539E">
              <w:t>6.4</w:t>
            </w:r>
          </w:p>
        </w:tc>
        <w:tc>
          <w:tcPr>
            <w:tcW w:w="1346" w:type="dxa"/>
            <w:tcBorders>
              <w:top w:val="nil"/>
              <w:left w:val="nil"/>
              <w:bottom w:val="single" w:sz="8" w:space="0" w:color="00000A"/>
              <w:right w:val="single" w:sz="8" w:space="0" w:color="00000A"/>
            </w:tcBorders>
            <w:vAlign w:val="bottom"/>
          </w:tcPr>
          <w:p w14:paraId="1CE116DF" w14:textId="77777777" w:rsidR="005F3EA9" w:rsidRDefault="005F3EA9" w:rsidP="00DD539E">
            <w:pPr>
              <w:pStyle w:val="afe"/>
            </w:pPr>
            <w:r w:rsidRPr="00DD539E">
              <w:t>4.5</w:t>
            </w:r>
          </w:p>
        </w:tc>
      </w:tr>
      <w:tr w:rsidR="005F3EA9" w14:paraId="1310D9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523CE91" w14:textId="77777777" w:rsidR="005F3EA9" w:rsidRDefault="005F3EA9" w:rsidP="00DD539E">
            <w:pPr>
              <w:pStyle w:val="afe"/>
            </w:pPr>
            <w:r w:rsidRPr="00DD539E">
              <w:t>Рентабельность активов предприятий, %</w:t>
            </w:r>
          </w:p>
        </w:tc>
        <w:tc>
          <w:tcPr>
            <w:tcW w:w="1569" w:type="dxa"/>
            <w:tcBorders>
              <w:top w:val="nil"/>
              <w:left w:val="nil"/>
              <w:bottom w:val="single" w:sz="8" w:space="0" w:color="00000A"/>
              <w:right w:val="single" w:sz="8" w:space="0" w:color="00000A"/>
            </w:tcBorders>
            <w:vAlign w:val="bottom"/>
          </w:tcPr>
          <w:p w14:paraId="4F904CB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06971CD3" w14:textId="77777777" w:rsidR="005F3EA9" w:rsidRDefault="005F3EA9" w:rsidP="00DD539E">
            <w:pPr>
              <w:pStyle w:val="afe"/>
            </w:pPr>
          </w:p>
        </w:tc>
      </w:tr>
      <w:tr w:rsidR="005F3EA9" w14:paraId="7252465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8B249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4672A24" w14:textId="77777777" w:rsidR="005F3EA9" w:rsidRDefault="005F3EA9" w:rsidP="00DD539E">
            <w:pPr>
              <w:pStyle w:val="afe"/>
            </w:pPr>
            <w:r>
              <w:t>2.2</w:t>
            </w:r>
          </w:p>
        </w:tc>
        <w:tc>
          <w:tcPr>
            <w:tcW w:w="1346" w:type="dxa"/>
            <w:tcBorders>
              <w:top w:val="nil"/>
              <w:left w:val="nil"/>
              <w:bottom w:val="single" w:sz="8" w:space="0" w:color="00000A"/>
              <w:right w:val="single" w:sz="8" w:space="0" w:color="00000A"/>
            </w:tcBorders>
            <w:vAlign w:val="bottom"/>
          </w:tcPr>
          <w:p w14:paraId="3A6AA1BC" w14:textId="77777777" w:rsidR="005F3EA9" w:rsidRDefault="005F3EA9" w:rsidP="00DD539E">
            <w:pPr>
              <w:pStyle w:val="afe"/>
            </w:pPr>
            <w:r>
              <w:t>5.1</w:t>
            </w:r>
          </w:p>
        </w:tc>
      </w:tr>
      <w:tr w:rsidR="005F3EA9" w14:paraId="72F6C0C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D139A8C"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F7BA2E8" w14:textId="77777777" w:rsidR="005F3EA9" w:rsidRDefault="005F3EA9" w:rsidP="00DD539E">
            <w:pPr>
              <w:pStyle w:val="afe"/>
            </w:pPr>
            <w:r>
              <w:t>3.1</w:t>
            </w:r>
          </w:p>
        </w:tc>
        <w:tc>
          <w:tcPr>
            <w:tcW w:w="1346" w:type="dxa"/>
            <w:tcBorders>
              <w:top w:val="nil"/>
              <w:left w:val="nil"/>
              <w:bottom w:val="single" w:sz="8" w:space="0" w:color="00000A"/>
              <w:right w:val="single" w:sz="8" w:space="0" w:color="00000A"/>
            </w:tcBorders>
            <w:vAlign w:val="bottom"/>
          </w:tcPr>
          <w:p w14:paraId="10238FD9" w14:textId="77777777" w:rsidR="005F3EA9" w:rsidRDefault="005F3EA9" w:rsidP="00DD539E">
            <w:pPr>
              <w:pStyle w:val="afe"/>
            </w:pPr>
            <w:r>
              <w:t>3.7</w:t>
            </w:r>
          </w:p>
        </w:tc>
      </w:tr>
      <w:tr w:rsidR="005F3EA9" w14:paraId="6B5D0EA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BD29BA"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54C475CF" w14:textId="77777777" w:rsidR="005F3EA9" w:rsidRDefault="005F3EA9" w:rsidP="00DD539E">
            <w:pPr>
              <w:pStyle w:val="afe"/>
            </w:pPr>
            <w:r>
              <w:t>6.5</w:t>
            </w:r>
          </w:p>
        </w:tc>
        <w:tc>
          <w:tcPr>
            <w:tcW w:w="1346" w:type="dxa"/>
            <w:tcBorders>
              <w:top w:val="nil"/>
              <w:left w:val="nil"/>
              <w:bottom w:val="single" w:sz="8" w:space="0" w:color="00000A"/>
              <w:right w:val="single" w:sz="8" w:space="0" w:color="00000A"/>
            </w:tcBorders>
            <w:vAlign w:val="bottom"/>
          </w:tcPr>
          <w:p w14:paraId="1E01AE08" w14:textId="77777777" w:rsidR="005F3EA9" w:rsidRDefault="005F3EA9" w:rsidP="00DD539E">
            <w:pPr>
              <w:pStyle w:val="afe"/>
            </w:pPr>
            <w:r>
              <w:t>3.5</w:t>
            </w:r>
          </w:p>
        </w:tc>
      </w:tr>
      <w:tr w:rsidR="005F3EA9" w14:paraId="7CE71C6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1747C1" w14:textId="77777777" w:rsidR="005F3EA9" w:rsidRDefault="005F3EA9" w:rsidP="00DD539E">
            <w:pPr>
              <w:pStyle w:val="afe"/>
            </w:pPr>
            <w:r>
              <w:lastRenderedPageBreak/>
              <w:t>2016</w:t>
            </w:r>
          </w:p>
        </w:tc>
        <w:tc>
          <w:tcPr>
            <w:tcW w:w="1569" w:type="dxa"/>
            <w:tcBorders>
              <w:top w:val="nil"/>
              <w:left w:val="nil"/>
              <w:bottom w:val="single" w:sz="8" w:space="0" w:color="00000A"/>
              <w:right w:val="single" w:sz="8" w:space="0" w:color="00000A"/>
            </w:tcBorders>
            <w:vAlign w:val="bottom"/>
          </w:tcPr>
          <w:p w14:paraId="1A3917EF" w14:textId="77777777" w:rsidR="005F3EA9" w:rsidRDefault="005F3EA9" w:rsidP="00DD539E">
            <w:pPr>
              <w:pStyle w:val="afe"/>
            </w:pPr>
            <w:r w:rsidRPr="00DD539E">
              <w:t>5.7</w:t>
            </w:r>
          </w:p>
        </w:tc>
        <w:tc>
          <w:tcPr>
            <w:tcW w:w="1346" w:type="dxa"/>
            <w:tcBorders>
              <w:top w:val="nil"/>
              <w:left w:val="nil"/>
              <w:bottom w:val="single" w:sz="8" w:space="0" w:color="00000A"/>
              <w:right w:val="single" w:sz="8" w:space="0" w:color="00000A"/>
            </w:tcBorders>
            <w:vAlign w:val="bottom"/>
          </w:tcPr>
          <w:p w14:paraId="2748D86A" w14:textId="77777777" w:rsidR="005F3EA9" w:rsidRDefault="005F3EA9" w:rsidP="00DD539E">
            <w:pPr>
              <w:pStyle w:val="afe"/>
            </w:pPr>
            <w:r w:rsidRPr="00DD539E">
              <w:t>5.1</w:t>
            </w:r>
          </w:p>
        </w:tc>
      </w:tr>
    </w:tbl>
    <w:p w14:paraId="2A1F701D" w14:textId="77777777" w:rsidR="005F3EA9" w:rsidRDefault="005F3EA9" w:rsidP="00DD539E">
      <w:pPr>
        <w:pStyle w:val="afe"/>
      </w:pPr>
    </w:p>
    <w:p w14:paraId="5E0C2EE5"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данных таблицы 1 можно отметить тенденцию снижения основных показателей. Обращаясь к мировой статистике также можно заметить, что Россия по критериям развития МСП находится на одной из нижних ступеней рейтинга (40 место в мире после Казахстана, Белоруссии, Армении и т.д.).</w:t>
      </w:r>
    </w:p>
    <w:p w14:paraId="17930749"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Сравнивая развитие МПС России и за рубежом, можно заметить различия в критериях, поэтому без их учета нельзя однозначно судить о положении страны в обозначенном рейтинге. Данные о критериях отнесения к МС</w:t>
      </w:r>
      <w:r w:rsidR="00DD539E" w:rsidRPr="009A017F">
        <w:rPr>
          <w:rFonts w:ascii="Times New Roman" w:eastAsia="Times New Roman" w:hAnsi="Times New Roman" w:cs="Times New Roman"/>
          <w:sz w:val="24"/>
          <w:szCs w:val="24"/>
          <w:lang w:eastAsia="ru-RU"/>
        </w:rPr>
        <w:t>П представлены в таблице 2. [3]</w:t>
      </w:r>
    </w:p>
    <w:p w14:paraId="03EFCA41" w14:textId="77777777" w:rsidR="00707B25" w:rsidRPr="009A017F" w:rsidRDefault="00707B25" w:rsidP="00DD539E">
      <w:pPr>
        <w:spacing w:after="0" w:line="240" w:lineRule="auto"/>
        <w:ind w:firstLine="397"/>
        <w:jc w:val="both"/>
        <w:rPr>
          <w:rFonts w:ascii="Times New Roman" w:eastAsia="Times New Roman" w:hAnsi="Times New Roman" w:cs="Times New Roman"/>
          <w:sz w:val="24"/>
          <w:szCs w:val="24"/>
          <w:lang w:eastAsia="ru-RU"/>
        </w:rPr>
      </w:pPr>
    </w:p>
    <w:p w14:paraId="07F7FA4D" w14:textId="77777777" w:rsidR="005F3EA9" w:rsidRDefault="005F3EA9" w:rsidP="00DD539E">
      <w:pPr>
        <w:pStyle w:val="afc"/>
      </w:pPr>
      <w:r w:rsidRPr="00DD539E">
        <w:t>Таблица 2</w:t>
      </w:r>
    </w:p>
    <w:p w14:paraId="795772ED" w14:textId="77777777" w:rsidR="005F3EA9" w:rsidRDefault="005F3EA9" w:rsidP="00DD539E">
      <w:pPr>
        <w:pStyle w:val="afd"/>
      </w:pPr>
      <w:r w:rsidRPr="00DD539E">
        <w:t>Критерии МСП в мире</w:t>
      </w:r>
    </w:p>
    <w:tbl>
      <w:tblPr>
        <w:tblW w:w="0" w:type="auto"/>
        <w:tblLayout w:type="fixed"/>
        <w:tblCellMar>
          <w:left w:w="0" w:type="dxa"/>
          <w:right w:w="0" w:type="dxa"/>
        </w:tblCellMar>
        <w:tblLook w:val="0000" w:firstRow="0" w:lastRow="0" w:firstColumn="0" w:lastColumn="0" w:noHBand="0" w:noVBand="0"/>
      </w:tblPr>
      <w:tblGrid>
        <w:gridCol w:w="2597"/>
        <w:gridCol w:w="1891"/>
        <w:gridCol w:w="1790"/>
        <w:gridCol w:w="1569"/>
        <w:gridCol w:w="1791"/>
      </w:tblGrid>
      <w:tr w:rsidR="005F3EA9" w14:paraId="5D209DBB" w14:textId="77777777" w:rsidTr="005F3EA9">
        <w:trPr>
          <w:trHeight w:val="20"/>
        </w:trPr>
        <w:tc>
          <w:tcPr>
            <w:tcW w:w="25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E46A9F2" w14:textId="77777777" w:rsidR="005F3EA9" w:rsidRDefault="005F3EA9" w:rsidP="00DD539E">
            <w:pPr>
              <w:pStyle w:val="13"/>
            </w:pPr>
            <w:r w:rsidRPr="00DD539E">
              <w:t>Критерий</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F0BD203" w14:textId="77777777" w:rsidR="005F3EA9" w:rsidRDefault="005F3EA9" w:rsidP="00DD539E">
            <w:pPr>
              <w:pStyle w:val="13"/>
            </w:pPr>
            <w:r w:rsidRPr="00DD539E">
              <w:t>Россия</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27D5C1E" w14:textId="77777777" w:rsidR="005F3EA9" w:rsidRDefault="005F3EA9" w:rsidP="00DD539E">
            <w:pPr>
              <w:pStyle w:val="13"/>
            </w:pPr>
            <w:r w:rsidRPr="00DD539E">
              <w:t>США</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263400E" w14:textId="77777777" w:rsidR="005F3EA9" w:rsidRDefault="005F3EA9" w:rsidP="00DD539E">
            <w:pPr>
              <w:pStyle w:val="13"/>
            </w:pPr>
            <w:r w:rsidRPr="00DD539E">
              <w:t>Китай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84C8D81" w14:textId="77777777" w:rsidR="005F3EA9" w:rsidRDefault="005F3EA9" w:rsidP="00DD539E">
            <w:pPr>
              <w:pStyle w:val="13"/>
            </w:pPr>
            <w:r w:rsidRPr="00DD539E">
              <w:t>ЕС</w:t>
            </w:r>
          </w:p>
        </w:tc>
      </w:tr>
      <w:tr w:rsidR="005F3EA9" w14:paraId="5997E6AF"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3EF31B9D" w14:textId="77777777" w:rsidR="005F3EA9" w:rsidRDefault="005F3EA9" w:rsidP="00DD539E">
            <w:pPr>
              <w:pStyle w:val="afe"/>
            </w:pPr>
            <w:r w:rsidRPr="00DD539E">
              <w:t>Доход, полученный от осуществления предпринимательской деятельности</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F258DD1" w14:textId="77777777" w:rsidR="005F3EA9" w:rsidRDefault="005F3EA9" w:rsidP="00DD539E">
            <w:pPr>
              <w:pStyle w:val="afe"/>
            </w:pPr>
            <w:r w:rsidRPr="00DD539E">
              <w:t>Микропредприятия: 120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27DC6C3" w14:textId="77777777" w:rsidR="005F3EA9" w:rsidRDefault="005F3EA9" w:rsidP="00DD539E">
            <w:pPr>
              <w:pStyle w:val="afe"/>
            </w:pPr>
            <w:r w:rsidRPr="00DD539E">
              <w:t>Микропредприятия: 0,75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09E912"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D91CF20" w14:textId="77777777" w:rsidR="005F3EA9" w:rsidRDefault="005F3EA9" w:rsidP="00DD539E">
            <w:pPr>
              <w:pStyle w:val="afe"/>
            </w:pPr>
            <w:r w:rsidRPr="00DD539E">
              <w:t>Микропредприятия: 2 млн. евро</w:t>
            </w:r>
          </w:p>
        </w:tc>
      </w:tr>
      <w:tr w:rsidR="005F3EA9" w14:paraId="4C5C04D6"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F96A72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8FD2FD2" w14:textId="77777777" w:rsidR="005F3EA9" w:rsidRDefault="005F3EA9" w:rsidP="00DD539E">
            <w:pPr>
              <w:pStyle w:val="afe"/>
            </w:pPr>
            <w:r w:rsidRPr="00DD539E">
              <w:t>малые предприятия - 800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06A31" w14:textId="77777777" w:rsidR="005F3EA9" w:rsidRDefault="005F3EA9" w:rsidP="00DD539E">
            <w:pPr>
              <w:pStyle w:val="afe"/>
            </w:pPr>
            <w:r w:rsidRPr="00DD539E">
              <w:t>малые предприятия: 38,5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3E67AC6"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2A7EB2" w14:textId="77777777" w:rsidR="005F3EA9" w:rsidRDefault="005F3EA9" w:rsidP="00DD539E">
            <w:pPr>
              <w:pStyle w:val="afe"/>
            </w:pPr>
            <w:r w:rsidRPr="00DD539E">
              <w:t>малые предприятия: 10 млн. евро</w:t>
            </w:r>
          </w:p>
        </w:tc>
      </w:tr>
      <w:tr w:rsidR="005F3EA9" w14:paraId="66C6D748"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B95CD1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2066BF3" w14:textId="77777777" w:rsidR="005F3EA9" w:rsidRDefault="005F3EA9" w:rsidP="00DD539E">
            <w:pPr>
              <w:pStyle w:val="afe"/>
            </w:pPr>
            <w:r w:rsidRPr="00DD539E">
              <w:t>средние предприятия - 2 млрд.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80641E4" w14:textId="77777777" w:rsidR="005F3EA9" w:rsidRDefault="005F3EA9" w:rsidP="00DD539E">
            <w:pPr>
              <w:pStyle w:val="afe"/>
            </w:pPr>
            <w:r w:rsidRPr="00DD539E">
              <w:t>средние предприятия: 1000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BBD13F9"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5BC9704" w14:textId="77777777" w:rsidR="005F3EA9" w:rsidRDefault="005F3EA9" w:rsidP="00DD539E">
            <w:pPr>
              <w:pStyle w:val="afe"/>
            </w:pPr>
            <w:r w:rsidRPr="00DD539E">
              <w:t>средние предприятия- 50 млн. евро</w:t>
            </w:r>
          </w:p>
        </w:tc>
      </w:tr>
      <w:tr w:rsidR="005F3EA9" w14:paraId="67B8DE78"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7DC7BAAD" w14:textId="77777777" w:rsidR="005F3EA9" w:rsidRDefault="005F3EA9" w:rsidP="00DD539E">
            <w:pPr>
              <w:pStyle w:val="afe"/>
            </w:pPr>
            <w:r w:rsidRPr="00DD539E">
              <w:t>Среднесписочная численность работников не должна превышать</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E5CDA" w14:textId="77777777" w:rsidR="005F3EA9" w:rsidRDefault="005F3EA9" w:rsidP="00DD539E">
            <w:pPr>
              <w:pStyle w:val="afe"/>
            </w:pPr>
            <w:r w:rsidRPr="00DD539E">
              <w:t>а) от 101-250 человек для средних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A9A92" w14:textId="77777777" w:rsidR="005F3EA9" w:rsidRDefault="005F3EA9" w:rsidP="00DD539E">
            <w:pPr>
              <w:pStyle w:val="afe"/>
            </w:pPr>
            <w:r w:rsidRPr="00DD539E">
              <w:t>а) от 1500 человек для средних и крупных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85E2DB0" w14:textId="77777777" w:rsidR="005F3EA9" w:rsidRDefault="005F3EA9" w:rsidP="00DD539E">
            <w:pPr>
              <w:pStyle w:val="afe"/>
            </w:pPr>
            <w:r w:rsidRPr="00DD539E">
              <w:t>а) от 300-1000 человек для средних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75A4138" w14:textId="77777777" w:rsidR="005F3EA9" w:rsidRDefault="005F3EA9" w:rsidP="00DD539E">
            <w:pPr>
              <w:pStyle w:val="afe"/>
            </w:pPr>
            <w:r w:rsidRPr="00DD539E">
              <w:t>а) от 100-250 человек для средних предприятий</w:t>
            </w:r>
          </w:p>
        </w:tc>
      </w:tr>
      <w:tr w:rsidR="005F3EA9" w14:paraId="6FA715A7"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220BBB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1130A6B" w14:textId="77777777" w:rsidR="005F3EA9" w:rsidRDefault="005F3EA9" w:rsidP="00DD539E">
            <w:pPr>
              <w:pStyle w:val="afe"/>
            </w:pPr>
            <w:r w:rsidRPr="00DD539E">
              <w:t>б) от 100 для малых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1516A76" w14:textId="77777777" w:rsidR="005F3EA9" w:rsidRDefault="005F3EA9" w:rsidP="00DD539E">
            <w:pPr>
              <w:pStyle w:val="afe"/>
            </w:pPr>
            <w:r w:rsidRPr="00DD539E">
              <w:t>б) от 5-1499 человек для малых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379551A" w14:textId="77777777" w:rsidR="005F3EA9" w:rsidRDefault="005F3EA9" w:rsidP="00DD539E">
            <w:pPr>
              <w:pStyle w:val="afe"/>
            </w:pPr>
            <w:r w:rsidRPr="00DD539E">
              <w:t>б) от 0-300 для малых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4198F40" w14:textId="77777777" w:rsidR="005F3EA9" w:rsidRDefault="005F3EA9" w:rsidP="00DD539E">
            <w:pPr>
              <w:pStyle w:val="afe"/>
            </w:pPr>
            <w:r w:rsidRPr="00DD539E">
              <w:t>б) от 10-99 человек для малых предприятий</w:t>
            </w:r>
          </w:p>
        </w:tc>
      </w:tr>
      <w:tr w:rsidR="005F3EA9" w14:paraId="630F2B8B" w14:textId="77777777" w:rsidTr="005F3EA9">
        <w:trPr>
          <w:trHeight w:val="822"/>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13CB595B"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39123AE" w14:textId="77777777" w:rsidR="005F3EA9" w:rsidRDefault="005F3EA9" w:rsidP="00DD539E">
            <w:pPr>
              <w:pStyle w:val="afe"/>
            </w:pPr>
            <w:r w:rsidRPr="00DD539E">
              <w:t>в) среди малых предприятий выделяются микро предприятия - до 15 человек</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D617E07" w14:textId="77777777" w:rsidR="005F3EA9" w:rsidRDefault="005F3EA9" w:rsidP="00DD539E">
            <w:pPr>
              <w:pStyle w:val="afe"/>
            </w:pPr>
            <w:r w:rsidRPr="00DD539E">
              <w:t>в) от 0- 4 человек для микро предприятия</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BE14808"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215E1A9" w14:textId="77777777" w:rsidR="005F3EA9" w:rsidRDefault="005F3EA9" w:rsidP="00DD539E">
            <w:pPr>
              <w:pStyle w:val="afe"/>
            </w:pPr>
            <w:r w:rsidRPr="00DD539E">
              <w:t>в) от 0-9 человек для микро предприятий</w:t>
            </w:r>
          </w:p>
        </w:tc>
      </w:tr>
    </w:tbl>
    <w:p w14:paraId="6D9C8D39" w14:textId="77777777" w:rsidR="005F3EA9" w:rsidRDefault="005F3EA9" w:rsidP="00DD539E">
      <w:pPr>
        <w:pStyle w:val="afe"/>
      </w:pPr>
    </w:p>
    <w:p w14:paraId="045B11BA"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обозначенных критериев можно отметить сильное различие между Россией, США, Китаем и ЕС в вопросах идентификации субъекта хозяйствования в качестве МСП, однако это не отменяет негативные тенденции в развитии названных субъектов в </w:t>
      </w:r>
    </w:p>
    <w:p w14:paraId="3E567C26" w14:textId="77777777" w:rsidR="005F3EA9" w:rsidRPr="009A017F" w:rsidRDefault="005F3EA9" w:rsidP="00DD539E">
      <w:pPr>
        <w:widowControl w:val="0"/>
        <w:pBdr>
          <w:bottom w:val="single" w:sz="12" w:space="0" w:color="00000A"/>
        </w:pBdr>
        <w:spacing w:after="0" w:line="240" w:lineRule="auto"/>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России. </w:t>
      </w:r>
    </w:p>
    <w:p w14:paraId="0C4E3888"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основ менеджмента для того, чтобы хозяйствующий субъект качественно и долгосрочно развивался необходимо не только наличие определенных ресурсов, но и выстраивание стратегических целей и тактических задач, потому что именно они являются ориентиром, к которому данный субъект должен стремиться. Если цель и задачи изначально не поставлены и не определены, то хозяйствующий субъект несет риски потери ориентира, сокращения или прекращения деятельности в виду растраты ресурсов на ежедневное решение текущих проблем, которые могут и подчас оказываются нецелевыми. </w:t>
      </w:r>
    </w:p>
    <w:p w14:paraId="5FF10DF8" w14:textId="77777777" w:rsidR="00707B25" w:rsidRPr="009A017F" w:rsidRDefault="005F3EA9" w:rsidP="00707B25">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данном контексте приведем пример стратегий топ - 5 ведущих компаний мира, демонстрируя тем самым умение хозяйствующего субъекта правильно ставить перед собой задачи и пути к их достижению (таблица 3) [4]</w:t>
      </w:r>
    </w:p>
    <w:p w14:paraId="26F49741" w14:textId="77777777" w:rsidR="005F3EA9" w:rsidRDefault="005F3EA9" w:rsidP="00DD539E">
      <w:pPr>
        <w:pStyle w:val="afc"/>
      </w:pPr>
      <w:r w:rsidRPr="00DD539E">
        <w:t>Таблица 3</w:t>
      </w:r>
    </w:p>
    <w:p w14:paraId="2FD2AD1E" w14:textId="77777777" w:rsidR="005F3EA9" w:rsidRDefault="005F3EA9" w:rsidP="00DD539E">
      <w:pPr>
        <w:pStyle w:val="afd"/>
      </w:pPr>
      <w:r w:rsidRPr="00DD539E">
        <w:t>Стратегические цели и тактические задачи топ - 5 ведущих компаний мира</w:t>
      </w:r>
    </w:p>
    <w:tbl>
      <w:tblPr>
        <w:tblW w:w="0" w:type="auto"/>
        <w:tblLayout w:type="fixed"/>
        <w:tblCellMar>
          <w:left w:w="0" w:type="dxa"/>
          <w:right w:w="0" w:type="dxa"/>
        </w:tblCellMar>
        <w:tblLook w:val="0000" w:firstRow="0" w:lastRow="0" w:firstColumn="0" w:lastColumn="0" w:noHBand="0" w:noVBand="0"/>
      </w:tblPr>
      <w:tblGrid>
        <w:gridCol w:w="1492"/>
        <w:gridCol w:w="8145"/>
      </w:tblGrid>
      <w:tr w:rsidR="005F3EA9" w14:paraId="32110A8F" w14:textId="77777777" w:rsidTr="005F3EA9">
        <w:trPr>
          <w:trHeight w:val="249"/>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75B0B26" w14:textId="77777777" w:rsidR="005F3EA9" w:rsidRDefault="005F3EA9" w:rsidP="00DD539E">
            <w:pPr>
              <w:pStyle w:val="13"/>
            </w:pPr>
            <w:r w:rsidRPr="00DD539E">
              <w:t>Компании</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48A8624" w14:textId="77777777" w:rsidR="005F3EA9" w:rsidRDefault="005F3EA9" w:rsidP="00DD539E">
            <w:pPr>
              <w:pStyle w:val="13"/>
            </w:pPr>
            <w:r w:rsidRPr="00DD539E">
              <w:t>Стратегические цели и тактические задачи</w:t>
            </w:r>
          </w:p>
        </w:tc>
      </w:tr>
      <w:tr w:rsidR="005F3EA9" w14:paraId="4E83BAC1" w14:textId="77777777" w:rsidTr="005F3EA9">
        <w:trPr>
          <w:trHeight w:val="169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CA0457" w14:textId="77777777" w:rsidR="005F3EA9" w:rsidRDefault="005F3EA9" w:rsidP="00DD539E">
            <w:pPr>
              <w:pStyle w:val="afe"/>
            </w:pPr>
            <w:r w:rsidRPr="00DD539E">
              <w:t>1.Microsoft</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BB490F3" w14:textId="77777777" w:rsidR="005F3EA9" w:rsidRDefault="005F3EA9" w:rsidP="00DD539E">
            <w:pPr>
              <w:pStyle w:val="afe"/>
            </w:pPr>
            <w:r w:rsidRPr="00DD539E">
              <w:t xml:space="preserve">1. Microsoft становится монополией. Теперь компания диктует свои условия рынку и потребителю. </w:t>
            </w:r>
          </w:p>
          <w:p w14:paraId="3B4DEB12" w14:textId="77777777" w:rsidR="005F3EA9" w:rsidRDefault="005F3EA9" w:rsidP="00DD539E">
            <w:pPr>
              <w:pStyle w:val="afe"/>
            </w:pPr>
            <w:r w:rsidRPr="00DD539E">
              <w:t>2. Второй шаг компании – агрессивная рекламная политика. Главное – убедить потребителя, что продукт, выпускаемый компанией, именно то, что ему.</w:t>
            </w:r>
          </w:p>
          <w:p w14:paraId="506A983A" w14:textId="77777777" w:rsidR="005F3EA9" w:rsidRDefault="005F3EA9" w:rsidP="00DD539E">
            <w:pPr>
              <w:pStyle w:val="afe"/>
            </w:pPr>
            <w:r w:rsidRPr="00DD539E">
              <w:t xml:space="preserve">3. Третий шаг: Microsoft делает свой продукт стандартом. Следовательно, конкурентам волей-неволей приходится производить программное обеспечение, совместимое с операционными системами Microsoft. </w:t>
            </w:r>
          </w:p>
        </w:tc>
      </w:tr>
      <w:tr w:rsidR="005F3EA9" w14:paraId="75224CF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A6C29A9" w14:textId="77777777" w:rsidR="005F3EA9" w:rsidRDefault="005F3EA9" w:rsidP="00DD539E">
            <w:pPr>
              <w:pStyle w:val="afe"/>
            </w:pPr>
            <w:r w:rsidRPr="00DD539E">
              <w:lastRenderedPageBreak/>
              <w:t xml:space="preserve">2.Н Johnson &amp; Johnson </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86510" w14:textId="77777777" w:rsidR="005F3EA9" w:rsidRDefault="005F3EA9" w:rsidP="00DD539E">
            <w:pPr>
              <w:pStyle w:val="afe"/>
            </w:pPr>
            <w:r w:rsidRPr="00DD539E">
              <w:t xml:space="preserve">1.Мы должны постоянно стремиться к снижению затрат, чтобы поддерживать приемлемый уровень цен. </w:t>
            </w:r>
          </w:p>
          <w:p w14:paraId="096CFE09" w14:textId="77777777" w:rsidR="005F3EA9" w:rsidRDefault="005F3EA9" w:rsidP="00DD539E">
            <w:pPr>
              <w:pStyle w:val="afe"/>
            </w:pPr>
            <w:r w:rsidRPr="00DD539E">
              <w:t xml:space="preserve">2.Заказы клиентов должны выполняться точно и в срок. </w:t>
            </w:r>
          </w:p>
          <w:p w14:paraId="06DD65DB" w14:textId="77777777" w:rsidR="005F3EA9" w:rsidRDefault="005F3EA9" w:rsidP="00DD539E">
            <w:pPr>
              <w:pStyle w:val="afe"/>
            </w:pPr>
            <w:r w:rsidRPr="00DD539E">
              <w:t xml:space="preserve">3.Сотрудники должны чувствовать, что они могут свободно выступать с предложениями и замечаниями. </w:t>
            </w:r>
          </w:p>
          <w:p w14:paraId="2FEF4E26" w14:textId="77777777" w:rsidR="005F3EA9" w:rsidRDefault="005F3EA9" w:rsidP="00DD539E">
            <w:pPr>
              <w:pStyle w:val="afe"/>
            </w:pPr>
            <w:r w:rsidRPr="00DD539E">
              <w:t xml:space="preserve">4.У всех квалифицированных специалистов должны быть равные возможности для получения работы, развития и продвижения. </w:t>
            </w:r>
          </w:p>
          <w:p w14:paraId="6A8A61CA" w14:textId="77777777" w:rsidR="005F3EA9" w:rsidRDefault="005F3EA9" w:rsidP="00DD539E">
            <w:pPr>
              <w:pStyle w:val="afe"/>
            </w:pPr>
            <w:r w:rsidRPr="00DD539E">
              <w:t xml:space="preserve">5.Мы должны выполнять свой гражданский долг: поддерживать добрые начинания и благотворительные акции, честно платить налоги. </w:t>
            </w:r>
          </w:p>
          <w:p w14:paraId="65EFA452" w14:textId="77777777" w:rsidR="005F3EA9" w:rsidRDefault="005F3EA9" w:rsidP="00DD539E">
            <w:pPr>
              <w:pStyle w:val="afe"/>
            </w:pPr>
            <w:r w:rsidRPr="00DD539E">
              <w:t xml:space="preserve">6.Мы должны содействовать улучшениям в социальной сфере, здравоохранении и образовании. </w:t>
            </w:r>
          </w:p>
        </w:tc>
      </w:tr>
      <w:tr w:rsidR="005F3EA9" w14:paraId="10CB0CC9"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60E6DCB" w14:textId="77777777" w:rsidR="005F3EA9" w:rsidRDefault="005F3EA9" w:rsidP="00DD539E">
            <w:pPr>
              <w:pStyle w:val="afe"/>
            </w:pPr>
            <w:r w:rsidRPr="00DD539E">
              <w:t>3.Google</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A7140E0" w14:textId="77777777" w:rsidR="005F3EA9" w:rsidRDefault="005F3EA9" w:rsidP="00DD539E">
            <w:pPr>
              <w:pStyle w:val="afe"/>
            </w:pPr>
            <w:r w:rsidRPr="00DD539E">
              <w:t>1.Риски и отдача на инвестиции. Как частная компания, мы ориентировались на долгосрочные перспективы.</w:t>
            </w:r>
          </w:p>
          <w:p w14:paraId="699EC3F7" w14:textId="77777777" w:rsidR="005F3EA9" w:rsidRDefault="005F3EA9" w:rsidP="00DD539E">
            <w:pPr>
              <w:pStyle w:val="afe"/>
            </w:pPr>
            <w:r w:rsidRPr="00DD539E">
              <w:t>2.Корпоративная структура. Готовясь стать публичной компанией, мы разработали корпоративную структуру, которая не позволит внешним игрокам рынка захватить нашу компанию или влиять на ее бизнес.</w:t>
            </w:r>
          </w:p>
          <w:p w14:paraId="31C18C3C" w14:textId="77777777" w:rsidR="005F3EA9" w:rsidRDefault="005F3EA9" w:rsidP="00DD539E">
            <w:pPr>
              <w:pStyle w:val="afe"/>
            </w:pPr>
            <w:r w:rsidRPr="00DD539E">
              <w:t xml:space="preserve">3. «Гуглеры» сотрудники – «гуглеры». Google создан именно на способности привлекать и растить таланты исключительных технических специалистов и менеджеров. </w:t>
            </w:r>
          </w:p>
          <w:p w14:paraId="29044C8C" w14:textId="77777777" w:rsidR="005F3EA9" w:rsidRDefault="005F3EA9" w:rsidP="00DD539E">
            <w:pPr>
              <w:pStyle w:val="afe"/>
            </w:pPr>
            <w:r w:rsidRPr="00DD539E">
              <w:t>4.«Не делай зла» и «сделай это мир лучше». Мы готовы отказаться от достижения краткосрочных промежуточных целей, чтобы в более отдаленной перспективе стать компанией, которая создает для этого мира нечто хорошее.</w:t>
            </w:r>
          </w:p>
        </w:tc>
      </w:tr>
      <w:tr w:rsidR="005F3EA9" w14:paraId="4979103B" w14:textId="77777777" w:rsidTr="005F3EA9">
        <w:trPr>
          <w:trHeight w:val="13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493C1B" w14:textId="77777777" w:rsidR="005F3EA9" w:rsidRDefault="005F3EA9" w:rsidP="00DD539E">
            <w:pPr>
              <w:pStyle w:val="afe"/>
            </w:pPr>
            <w:r w:rsidRPr="00DD539E">
              <w:t>4.BlackBerry</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B566FE" w14:textId="77777777" w:rsidR="005F3EA9" w:rsidRDefault="005F3EA9" w:rsidP="00DD539E">
            <w:pPr>
              <w:pStyle w:val="afe"/>
            </w:pPr>
            <w:r w:rsidRPr="00DD539E">
              <w:t>1.Продуктовая платформа. 3.Эффективный план Go-to-Market: Мы лицензируем свой бренд, чтобы выбрать сторонних производителей, которые будет производить, распространять, и продавать смартфоны под брендом BlackBerry.</w:t>
            </w:r>
          </w:p>
          <w:p w14:paraId="60EBC120" w14:textId="77777777" w:rsidR="005F3EA9" w:rsidRDefault="005F3EA9" w:rsidP="00DD539E">
            <w:pPr>
              <w:pStyle w:val="afe"/>
            </w:pPr>
            <w:r w:rsidRPr="00DD539E">
              <w:t xml:space="preserve">4.Операционное совершенство. 5.Рост и прибыльность: </w:t>
            </w:r>
          </w:p>
        </w:tc>
      </w:tr>
      <w:tr w:rsidR="005F3EA9" w14:paraId="20B0EDC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957248" w14:textId="77777777" w:rsidR="005F3EA9" w:rsidRDefault="005F3EA9" w:rsidP="00DD539E">
            <w:pPr>
              <w:pStyle w:val="afe"/>
            </w:pPr>
            <w:r w:rsidRPr="00DD539E">
              <w:t>5.Shell</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FE3C89" w14:textId="77777777" w:rsidR="005F3EA9" w:rsidRDefault="005F3EA9" w:rsidP="00DD539E">
            <w:pPr>
              <w:pStyle w:val="afe"/>
            </w:pPr>
            <w:r w:rsidRPr="00DD539E">
              <w:t>1.В центре ритейл-стратегии наша задача заключалась в предоставлении клиентам заслуживающего доверия сервиса «еды на ходу» в центре ритейл-стратегии, при этом сохранив отношение к себе как к ценному поставщику топлива.</w:t>
            </w:r>
          </w:p>
          <w:p w14:paraId="42819387" w14:textId="77777777" w:rsidR="005F3EA9" w:rsidRDefault="005F3EA9" w:rsidP="00DD539E">
            <w:pPr>
              <w:pStyle w:val="afe"/>
            </w:pPr>
            <w:r w:rsidRPr="00DD539E">
              <w:t>2.Наблюдение за поведением покупателей и розничная стратегия.</w:t>
            </w:r>
          </w:p>
          <w:p w14:paraId="06873769" w14:textId="77777777" w:rsidR="005F3EA9" w:rsidRDefault="005F3EA9" w:rsidP="00DD539E">
            <w:pPr>
              <w:pStyle w:val="afe"/>
            </w:pPr>
            <w:r w:rsidRPr="00DD539E">
              <w:t>3.Планировка магазина и управление категориями.</w:t>
            </w:r>
          </w:p>
          <w:p w14:paraId="64F2C52C" w14:textId="77777777" w:rsidR="005F3EA9" w:rsidRDefault="005F3EA9" w:rsidP="00DD539E">
            <w:pPr>
              <w:pStyle w:val="afe"/>
            </w:pPr>
            <w:r w:rsidRPr="00DD539E">
              <w:t>4.Анализ покупательского потока - тысячи клиентов были изучены для понимания того, как они ориентировались внутри магазинов и на что обращали внимание.</w:t>
            </w:r>
          </w:p>
          <w:p w14:paraId="2B881C60" w14:textId="77777777" w:rsidR="005F3EA9" w:rsidRDefault="005F3EA9" w:rsidP="00DD539E">
            <w:pPr>
              <w:pStyle w:val="afe"/>
            </w:pPr>
            <w:r w:rsidRPr="00DD539E">
              <w:t>5.Глубинные интервью - качественные беседы с клиентами позволили нам понять их покупательскую позицию и торговые потребности.</w:t>
            </w:r>
          </w:p>
        </w:tc>
      </w:tr>
    </w:tbl>
    <w:p w14:paraId="675E05EE" w14:textId="77777777" w:rsidR="00DD539E" w:rsidRDefault="00DD539E" w:rsidP="00DD539E">
      <w:pPr>
        <w:pStyle w:val="afe"/>
      </w:pPr>
    </w:p>
    <w:p w14:paraId="6B8360BD"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Определение стратегических целей и тактических задач, несомненно, оказало должное влияние на историю успеха названных мировых лидеров, позволив им на начальном этапе функционирования преодолеть все кризисные тенденции и перейти из статуса МСП к субъекту крупного бизнеса.  </w:t>
      </w:r>
    </w:p>
    <w:p w14:paraId="53298F5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 этом не возможно и нецелесообразно единожды наметить стратегическую цель и не изменять ее. Она должна корректироваться или преобразовываться с учетом изменений внешней и внутренней среды. Корректировки стратегических целей и тактических  задач зависят от специфики хозяйствующего субъекта, отрасли, экономической ситуации в стране и т.д. В обобщенном представлении для всех субъектов, в независимости от прочих факторов корректировку целей и задач можно представить с позиции теории экономических циклов (ТЭЦ). Согласно ТЭЦ существует 4 стадии развития хозяйствующего субъекта (таблица 4) [5]</w:t>
      </w:r>
    </w:p>
    <w:p w14:paraId="2FC17F8B"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526476B5" w14:textId="77777777" w:rsidR="005F3EA9" w:rsidRDefault="005F3EA9" w:rsidP="00DD539E">
      <w:pPr>
        <w:pStyle w:val="afc"/>
      </w:pPr>
      <w:r w:rsidRPr="00DD539E">
        <w:lastRenderedPageBreak/>
        <w:t>Таблица 4</w:t>
      </w:r>
    </w:p>
    <w:p w14:paraId="0A3AEF08" w14:textId="77777777" w:rsidR="005F3EA9" w:rsidRDefault="00DD539E" w:rsidP="00DD539E">
      <w:pPr>
        <w:pStyle w:val="afd"/>
      </w:pPr>
      <w:r>
        <w:rPr>
          <w:noProof/>
        </w:rPr>
        <mc:AlternateContent>
          <mc:Choice Requires="wps">
            <w:drawing>
              <wp:anchor distT="0" distB="0" distL="114300" distR="114300" simplePos="0" relativeHeight="251686912" behindDoc="0" locked="0" layoutInCell="0" allowOverlap="1" wp14:anchorId="2BBAA4F3" wp14:editId="3256DB90">
                <wp:simplePos x="0" y="0"/>
                <wp:positionH relativeFrom="column">
                  <wp:posOffset>-62865</wp:posOffset>
                </wp:positionH>
                <wp:positionV relativeFrom="paragraph">
                  <wp:posOffset>297815</wp:posOffset>
                </wp:positionV>
                <wp:extent cx="6026785" cy="2321560"/>
                <wp:effectExtent l="0" t="0" r="12065" b="21590"/>
                <wp:wrapSquare wrapText="bothSides"/>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785" cy="2321560"/>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9A017F" w:rsidRDefault="009A017F"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9A017F" w:rsidRDefault="009A017F" w:rsidP="00707B25">
                                  <w:pPr>
                                    <w:pStyle w:val="13"/>
                                    <w:jc w:val="left"/>
                                  </w:pPr>
                                  <w:r w:rsidRPr="00DD539E">
                                    <w:t>2. Стадия интенсивного роста</w:t>
                                  </w:r>
                                </w:p>
                              </w:tc>
                            </w:tr>
                            <w:tr w:rsidR="009A017F"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9A017F" w:rsidRDefault="009A017F"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9A017F" w:rsidRDefault="009A017F"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9A017F" w:rsidRPr="00DD539E" w:rsidRDefault="009A017F" w:rsidP="00DD539E">
                                  <w:pPr>
                                    <w:pStyle w:val="afe"/>
                                  </w:pPr>
                                </w:p>
                              </w:tc>
                            </w:tr>
                            <w:tr w:rsidR="009A017F"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9A017F" w:rsidRDefault="009A017F"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9A017F" w:rsidRDefault="009A017F" w:rsidP="00707B25">
                                  <w:pPr>
                                    <w:pStyle w:val="13"/>
                                    <w:jc w:val="left"/>
                                  </w:pPr>
                                  <w:r w:rsidRPr="00DD539E">
                                    <w:t>4. Стадия спада:</w:t>
                                  </w:r>
                                </w:p>
                              </w:tc>
                            </w:tr>
                            <w:tr w:rsidR="009A017F"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9A017F" w:rsidRDefault="009A017F"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9A017F" w:rsidRDefault="009A017F"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9A017F" w:rsidRDefault="009A017F" w:rsidP="005F3EA9"/>
                        </w:txbxContent>
                      </wps:txbx>
                      <wps:bodyPr rot="0" vert="horz" wrap="square" lIns="0" tIns="0" rIns="0" bIns="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2BBAA4F3" id="_x0000_t202" coordsize="21600,21600" o:spt="202" path="m,l,21600r21600,l21600,xe">
                <v:stroke joinstyle="miter"/>
                <v:path gradientshapeok="t" o:connecttype="rect"/>
              </v:shapetype>
              <v:shape id="Поле 15" o:spid="_x0000_s1040" type="#_x0000_t202" style="position:absolute;left:0;text-align:left;margin-left:-4.95pt;margin-top:23.45pt;width:474.55pt;height:182.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9A017F" w:rsidRDefault="009A017F"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9A017F" w:rsidRDefault="009A017F" w:rsidP="00707B25">
                            <w:pPr>
                              <w:pStyle w:val="13"/>
                              <w:jc w:val="left"/>
                            </w:pPr>
                            <w:r w:rsidRPr="00DD539E">
                              <w:t>2. Стадия интенсивного роста</w:t>
                            </w:r>
                          </w:p>
                        </w:tc>
                      </w:tr>
                      <w:tr w:rsidR="009A017F"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9A017F" w:rsidRDefault="009A017F"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9A017F" w:rsidRDefault="009A017F"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9A017F" w:rsidRPr="00DD539E" w:rsidRDefault="009A017F" w:rsidP="00DD539E">
                            <w:pPr>
                              <w:pStyle w:val="afe"/>
                            </w:pPr>
                          </w:p>
                        </w:tc>
                      </w:tr>
                      <w:tr w:rsidR="009A017F"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9A017F" w:rsidRDefault="009A017F"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9A017F" w:rsidRDefault="009A017F" w:rsidP="00707B25">
                            <w:pPr>
                              <w:pStyle w:val="13"/>
                              <w:jc w:val="left"/>
                            </w:pPr>
                            <w:r w:rsidRPr="00DD539E">
                              <w:t>4. Стадия спада:</w:t>
                            </w:r>
                          </w:p>
                        </w:tc>
                      </w:tr>
                      <w:tr w:rsidR="009A017F"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9A017F" w:rsidRDefault="009A017F"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9A017F" w:rsidRDefault="009A017F"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9A017F" w:rsidRDefault="009A017F" w:rsidP="005F3EA9"/>
                  </w:txbxContent>
                </v:textbox>
                <w10:wrap type="square"/>
              </v:shape>
            </w:pict>
          </mc:Fallback>
        </mc:AlternateContent>
      </w:r>
      <w:r w:rsidR="005F3EA9" w:rsidRPr="00DD539E">
        <w:t>Характеристика стадий согласно ТЭЦ</w:t>
      </w:r>
    </w:p>
    <w:p w14:paraId="007DCDA8" w14:textId="77777777" w:rsidR="00DD539E" w:rsidRDefault="00DD539E" w:rsidP="00DD539E">
      <w:pPr>
        <w:pStyle w:val="afe"/>
      </w:pPr>
    </w:p>
    <w:p w14:paraId="0F59E79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каждой из указанных в таблице 4 стадии развития необходима формулировка своей стратегической цели на основе базовых тактических задач, определяющих каждый цикл. Для целей исследования выделим 5 тактических задач.</w:t>
      </w:r>
    </w:p>
    <w:p w14:paraId="450EA2D7"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2A58927E" w14:textId="77777777" w:rsidR="005F3EA9" w:rsidRDefault="005F3EA9" w:rsidP="00DD539E">
      <w:pPr>
        <w:pStyle w:val="afc"/>
      </w:pPr>
      <w:r w:rsidRPr="00DD539E">
        <w:t>Таблица 5</w:t>
      </w:r>
    </w:p>
    <w:p w14:paraId="38842B3E" w14:textId="77777777" w:rsidR="005F3EA9" w:rsidRPr="00DD539E" w:rsidRDefault="00707B25"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Pr>
          <w:noProof/>
          <w:lang w:eastAsia="ru-RU"/>
        </w:rPr>
        <mc:AlternateContent>
          <mc:Choice Requires="wps">
            <w:drawing>
              <wp:anchor distT="0" distB="0" distL="114300" distR="114300" simplePos="0" relativeHeight="251687936" behindDoc="0" locked="0" layoutInCell="0" allowOverlap="1" wp14:anchorId="3812C9C5" wp14:editId="43D3696D">
                <wp:simplePos x="0" y="0"/>
                <wp:positionH relativeFrom="column">
                  <wp:posOffset>-62865</wp:posOffset>
                </wp:positionH>
                <wp:positionV relativeFrom="paragraph">
                  <wp:posOffset>365125</wp:posOffset>
                </wp:positionV>
                <wp:extent cx="6120130" cy="3164205"/>
                <wp:effectExtent l="0" t="0" r="22225" b="17145"/>
                <wp:wrapSquare wrapText="bothSides"/>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16420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9A017F" w:rsidRDefault="009A017F"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9A017F" w:rsidRDefault="009A017F" w:rsidP="00707B25">
                                  <w:pPr>
                                    <w:pStyle w:val="13"/>
                                    <w:jc w:val="left"/>
                                  </w:pPr>
                                  <w:r w:rsidRPr="00707B25">
                                    <w:t>2. Стадия интенсивного роста</w:t>
                                  </w:r>
                                </w:p>
                              </w:tc>
                            </w:tr>
                            <w:tr w:rsidR="009A017F"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9A017F" w:rsidRDefault="009A017F" w:rsidP="00707B25">
                                  <w:pPr>
                                    <w:pStyle w:val="afe"/>
                                  </w:pPr>
                                  <w:r w:rsidRPr="00707B25">
                                    <w:t>Создание четко функциональной рабочей структуры.</w:t>
                                  </w:r>
                                </w:p>
                                <w:p w14:paraId="7D1C1EFB" w14:textId="77777777" w:rsidR="009A017F" w:rsidRDefault="009A017F" w:rsidP="00707B25">
                                  <w:pPr>
                                    <w:pStyle w:val="afe"/>
                                  </w:pPr>
                                  <w:r w:rsidRPr="00707B25">
                                    <w:t>Развитие системы корпоративных ценностей.</w:t>
                                  </w:r>
                                </w:p>
                                <w:p w14:paraId="1BDED32A" w14:textId="77777777" w:rsidR="009A017F" w:rsidRDefault="009A017F" w:rsidP="00707B25">
                                  <w:pPr>
                                    <w:pStyle w:val="afe"/>
                                  </w:pPr>
                                  <w:r w:rsidRPr="00707B25">
                                    <w:t>Завоевание доли рынка.</w:t>
                                  </w:r>
                                </w:p>
                                <w:p w14:paraId="5E9D9E21" w14:textId="77777777" w:rsidR="009A017F" w:rsidRDefault="009A017F" w:rsidP="00707B25">
                                  <w:pPr>
                                    <w:pStyle w:val="afe"/>
                                  </w:pPr>
                                  <w:r w:rsidRPr="00707B25">
                                    <w:t>Создание базы для привлечения внешних источников.</w:t>
                                  </w:r>
                                </w:p>
                                <w:p w14:paraId="1057D513" w14:textId="77777777" w:rsidR="009A017F" w:rsidRDefault="009A017F"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9A017F" w:rsidRDefault="009A017F" w:rsidP="00707B25">
                                  <w:pPr>
                                    <w:pStyle w:val="afe"/>
                                  </w:pPr>
                                  <w:r w:rsidRPr="00707B25">
                                    <w:t>Укрепление позиций на рынке.</w:t>
                                  </w:r>
                                </w:p>
                                <w:p w14:paraId="68FD184B" w14:textId="77777777" w:rsidR="009A017F" w:rsidRDefault="009A017F" w:rsidP="00707B25">
                                  <w:pPr>
                                    <w:pStyle w:val="afe"/>
                                  </w:pPr>
                                  <w:r w:rsidRPr="00707B25">
                                    <w:t>Опережение конкурентов в области технологий, инноваций.</w:t>
                                  </w:r>
                                </w:p>
                                <w:p w14:paraId="1EDECF06" w14:textId="77777777" w:rsidR="009A017F" w:rsidRDefault="009A017F" w:rsidP="00707B25">
                                  <w:pPr>
                                    <w:pStyle w:val="afe"/>
                                  </w:pPr>
                                  <w:r w:rsidRPr="00707B25">
                                    <w:t>Увеличение продаж и снижения издержек.</w:t>
                                  </w:r>
                                </w:p>
                                <w:p w14:paraId="667F3E8A" w14:textId="77777777" w:rsidR="009A017F" w:rsidRDefault="009A017F" w:rsidP="00707B25">
                                  <w:pPr>
                                    <w:pStyle w:val="afe"/>
                                  </w:pPr>
                                  <w:r w:rsidRPr="00707B25">
                                    <w:t>Укрепление имиджа и повышение деловой репутации.</w:t>
                                  </w:r>
                                </w:p>
                                <w:p w14:paraId="06B709FF" w14:textId="77777777" w:rsidR="009A017F" w:rsidRDefault="009A017F" w:rsidP="00707B25">
                                  <w:pPr>
                                    <w:pStyle w:val="afe"/>
                                  </w:pPr>
                                  <w:r w:rsidRPr="00707B25">
                                    <w:t>Повышение контроля за потребностями потребителей.</w:t>
                                  </w:r>
                                </w:p>
                              </w:tc>
                            </w:tr>
                            <w:tr w:rsidR="009A017F"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9A017F" w:rsidRDefault="009A017F"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9A017F" w:rsidRDefault="009A017F" w:rsidP="00707B25">
                                  <w:pPr>
                                    <w:pStyle w:val="13"/>
                                    <w:jc w:val="left"/>
                                  </w:pPr>
                                  <w:r w:rsidRPr="00707B25">
                                    <w:t>4. Стадия спада:</w:t>
                                  </w:r>
                                </w:p>
                              </w:tc>
                            </w:tr>
                            <w:tr w:rsidR="009A017F"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9A017F" w:rsidRDefault="009A017F"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9A017F" w:rsidRDefault="009A017F" w:rsidP="00707B25">
                                  <w:pPr>
                                    <w:pStyle w:val="afe"/>
                                  </w:pPr>
                                  <w:r w:rsidRPr="00707B25">
                                    <w:t>Развитие дифференциации рынка товаров, работ услуг (конкурентного преимущества).</w:t>
                                  </w:r>
                                </w:p>
                                <w:p w14:paraId="55B24307" w14:textId="77777777" w:rsidR="009A017F" w:rsidRDefault="009A017F" w:rsidP="00707B25">
                                  <w:pPr>
                                    <w:pStyle w:val="afe"/>
                                  </w:pPr>
                                  <w:r w:rsidRPr="00707B25">
                                    <w:t>Развитие маркетинговой продукции.</w:t>
                                  </w:r>
                                </w:p>
                                <w:p w14:paraId="30679F6D" w14:textId="77777777" w:rsidR="009A017F" w:rsidRDefault="009A017F" w:rsidP="00707B25">
                                  <w:pPr>
                                    <w:pStyle w:val="afe"/>
                                  </w:pPr>
                                  <w:r w:rsidRPr="00707B25">
                                    <w:t>Возможное создание конгломерации, связанной и несвязанной горизонтальной интеграции.</w:t>
                                  </w:r>
                                </w:p>
                                <w:p w14:paraId="0531DFEB" w14:textId="77777777" w:rsidR="009A017F" w:rsidRDefault="009A017F"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9A017F" w:rsidRDefault="009A017F" w:rsidP="00707B25">
                                  <w:pPr>
                                    <w:pStyle w:val="afe"/>
                                  </w:pPr>
                                  <w:r w:rsidRPr="00707B25">
                                    <w:t>Кардинальное перестроение системы управления (смена главы).</w:t>
                                  </w:r>
                                </w:p>
                                <w:p w14:paraId="13396E65" w14:textId="77777777" w:rsidR="009A017F" w:rsidRDefault="009A017F" w:rsidP="00707B25">
                                  <w:pPr>
                                    <w:pStyle w:val="afe"/>
                                  </w:pPr>
                                  <w:r w:rsidRPr="00707B25">
                                    <w:t>Реструктуризация или перепрофилирование.</w:t>
                                  </w:r>
                                </w:p>
                                <w:p w14:paraId="686585A9" w14:textId="77777777" w:rsidR="009A017F" w:rsidRDefault="009A017F" w:rsidP="00707B25">
                                  <w:pPr>
                                    <w:pStyle w:val="afe"/>
                                  </w:pPr>
                                  <w:r w:rsidRPr="00707B25">
                                    <w:t>Привлечение инвестором с делегированием им полномочий совладения бизнесом.</w:t>
                                  </w:r>
                                </w:p>
                                <w:p w14:paraId="51E4D3A3" w14:textId="77777777" w:rsidR="009A017F" w:rsidRDefault="009A017F"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9A017F" w:rsidRDefault="009A017F" w:rsidP="00707B25">
                                  <w:pPr>
                                    <w:pStyle w:val="afe"/>
                                  </w:pPr>
                                  <w:r w:rsidRPr="00707B25">
                                    <w:t>Выпуск новых товаров, работ и услуг.</w:t>
                                  </w:r>
                                </w:p>
                              </w:tc>
                            </w:tr>
                          </w:tbl>
                          <w:p w14:paraId="3DD355C9" w14:textId="77777777" w:rsidR="009A017F" w:rsidRDefault="009A017F"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3812C9C5" id="Поле 9" o:spid="_x0000_s1041" type="#_x0000_t202" style="position:absolute;left:0;text-align:left;margin-left:-4.95pt;margin-top:28.75pt;width:481.9pt;height:249.15pt;z-index:251687936;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9A017F" w:rsidRDefault="009A017F"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9A017F" w:rsidRDefault="009A017F" w:rsidP="00707B25">
                            <w:pPr>
                              <w:pStyle w:val="13"/>
                              <w:jc w:val="left"/>
                            </w:pPr>
                            <w:r w:rsidRPr="00707B25">
                              <w:t>2. Стадия интенсивного роста</w:t>
                            </w:r>
                          </w:p>
                        </w:tc>
                      </w:tr>
                      <w:tr w:rsidR="009A017F"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9A017F" w:rsidRDefault="009A017F" w:rsidP="00707B25">
                            <w:pPr>
                              <w:pStyle w:val="afe"/>
                            </w:pPr>
                            <w:r w:rsidRPr="00707B25">
                              <w:t>Создание четко функциональной рабочей структуры.</w:t>
                            </w:r>
                          </w:p>
                          <w:p w14:paraId="7D1C1EFB" w14:textId="77777777" w:rsidR="009A017F" w:rsidRDefault="009A017F" w:rsidP="00707B25">
                            <w:pPr>
                              <w:pStyle w:val="afe"/>
                            </w:pPr>
                            <w:r w:rsidRPr="00707B25">
                              <w:t>Развитие системы корпоративных ценностей.</w:t>
                            </w:r>
                          </w:p>
                          <w:p w14:paraId="1BDED32A" w14:textId="77777777" w:rsidR="009A017F" w:rsidRDefault="009A017F" w:rsidP="00707B25">
                            <w:pPr>
                              <w:pStyle w:val="afe"/>
                            </w:pPr>
                            <w:r w:rsidRPr="00707B25">
                              <w:t>Завоевание доли рынка.</w:t>
                            </w:r>
                          </w:p>
                          <w:p w14:paraId="5E9D9E21" w14:textId="77777777" w:rsidR="009A017F" w:rsidRDefault="009A017F" w:rsidP="00707B25">
                            <w:pPr>
                              <w:pStyle w:val="afe"/>
                            </w:pPr>
                            <w:r w:rsidRPr="00707B25">
                              <w:t>Создание базы для привлечения внешних источников.</w:t>
                            </w:r>
                          </w:p>
                          <w:p w14:paraId="1057D513" w14:textId="77777777" w:rsidR="009A017F" w:rsidRDefault="009A017F"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9A017F" w:rsidRDefault="009A017F" w:rsidP="00707B25">
                            <w:pPr>
                              <w:pStyle w:val="afe"/>
                            </w:pPr>
                            <w:r w:rsidRPr="00707B25">
                              <w:t>Укрепление позиций на рынке.</w:t>
                            </w:r>
                          </w:p>
                          <w:p w14:paraId="68FD184B" w14:textId="77777777" w:rsidR="009A017F" w:rsidRDefault="009A017F" w:rsidP="00707B25">
                            <w:pPr>
                              <w:pStyle w:val="afe"/>
                            </w:pPr>
                            <w:r w:rsidRPr="00707B25">
                              <w:t>Опережение конкурентов в области технологий, инноваций.</w:t>
                            </w:r>
                          </w:p>
                          <w:p w14:paraId="1EDECF06" w14:textId="77777777" w:rsidR="009A017F" w:rsidRDefault="009A017F" w:rsidP="00707B25">
                            <w:pPr>
                              <w:pStyle w:val="afe"/>
                            </w:pPr>
                            <w:r w:rsidRPr="00707B25">
                              <w:t>Увеличение продаж и снижения издержек.</w:t>
                            </w:r>
                          </w:p>
                          <w:p w14:paraId="667F3E8A" w14:textId="77777777" w:rsidR="009A017F" w:rsidRDefault="009A017F" w:rsidP="00707B25">
                            <w:pPr>
                              <w:pStyle w:val="afe"/>
                            </w:pPr>
                            <w:r w:rsidRPr="00707B25">
                              <w:t>Укрепление имиджа и повышение деловой репутации.</w:t>
                            </w:r>
                          </w:p>
                          <w:p w14:paraId="06B709FF" w14:textId="77777777" w:rsidR="009A017F" w:rsidRDefault="009A017F" w:rsidP="00707B25">
                            <w:pPr>
                              <w:pStyle w:val="afe"/>
                            </w:pPr>
                            <w:r w:rsidRPr="00707B25">
                              <w:t>Повышение контроля за потребностями потребителей.</w:t>
                            </w:r>
                          </w:p>
                        </w:tc>
                      </w:tr>
                      <w:tr w:rsidR="009A017F"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9A017F" w:rsidRDefault="009A017F"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9A017F" w:rsidRDefault="009A017F" w:rsidP="00707B25">
                            <w:pPr>
                              <w:pStyle w:val="13"/>
                              <w:jc w:val="left"/>
                            </w:pPr>
                            <w:r w:rsidRPr="00707B25">
                              <w:t>4. Стадия спада:</w:t>
                            </w:r>
                          </w:p>
                        </w:tc>
                      </w:tr>
                      <w:tr w:rsidR="009A017F"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9A017F" w:rsidRDefault="009A017F"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9A017F" w:rsidRDefault="009A017F" w:rsidP="00707B25">
                            <w:pPr>
                              <w:pStyle w:val="afe"/>
                            </w:pPr>
                            <w:r w:rsidRPr="00707B25">
                              <w:t>Развитие дифференциации рынка товаров, работ услуг (конкурентного преимущества).</w:t>
                            </w:r>
                          </w:p>
                          <w:p w14:paraId="55B24307" w14:textId="77777777" w:rsidR="009A017F" w:rsidRDefault="009A017F" w:rsidP="00707B25">
                            <w:pPr>
                              <w:pStyle w:val="afe"/>
                            </w:pPr>
                            <w:r w:rsidRPr="00707B25">
                              <w:t>Развитие маркетинговой продукции.</w:t>
                            </w:r>
                          </w:p>
                          <w:p w14:paraId="30679F6D" w14:textId="77777777" w:rsidR="009A017F" w:rsidRDefault="009A017F" w:rsidP="00707B25">
                            <w:pPr>
                              <w:pStyle w:val="afe"/>
                            </w:pPr>
                            <w:r w:rsidRPr="00707B25">
                              <w:t>Возможное создание конгломерации, связанной и несвязанной горизонтальной интеграции.</w:t>
                            </w:r>
                          </w:p>
                          <w:p w14:paraId="0531DFEB" w14:textId="77777777" w:rsidR="009A017F" w:rsidRDefault="009A017F"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9A017F" w:rsidRDefault="009A017F" w:rsidP="00707B25">
                            <w:pPr>
                              <w:pStyle w:val="afe"/>
                            </w:pPr>
                            <w:r w:rsidRPr="00707B25">
                              <w:t>Кардинальное перестроение системы управления (смена главы).</w:t>
                            </w:r>
                          </w:p>
                          <w:p w14:paraId="13396E65" w14:textId="77777777" w:rsidR="009A017F" w:rsidRDefault="009A017F" w:rsidP="00707B25">
                            <w:pPr>
                              <w:pStyle w:val="afe"/>
                            </w:pPr>
                            <w:r w:rsidRPr="00707B25">
                              <w:t>Реструктуризация или перепрофилирование.</w:t>
                            </w:r>
                          </w:p>
                          <w:p w14:paraId="686585A9" w14:textId="77777777" w:rsidR="009A017F" w:rsidRDefault="009A017F" w:rsidP="00707B25">
                            <w:pPr>
                              <w:pStyle w:val="afe"/>
                            </w:pPr>
                            <w:r w:rsidRPr="00707B25">
                              <w:t>Привлечение инвестором с делегированием им полномочий совладения бизнесом.</w:t>
                            </w:r>
                          </w:p>
                          <w:p w14:paraId="51E4D3A3" w14:textId="77777777" w:rsidR="009A017F" w:rsidRDefault="009A017F"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9A017F" w:rsidRDefault="009A017F" w:rsidP="00707B25">
                            <w:pPr>
                              <w:pStyle w:val="afe"/>
                            </w:pPr>
                            <w:r w:rsidRPr="00707B25">
                              <w:t>Выпуск новых товаров, работ и услуг.</w:t>
                            </w:r>
                          </w:p>
                        </w:tc>
                      </w:tr>
                    </w:tbl>
                    <w:p w14:paraId="3DD355C9" w14:textId="77777777" w:rsidR="009A017F" w:rsidRDefault="009A017F" w:rsidP="005F3EA9"/>
                  </w:txbxContent>
                </v:textbox>
                <w10:wrap type="square"/>
              </v:shape>
            </w:pict>
          </mc:Fallback>
        </mc:AlternateContent>
      </w:r>
      <w:r w:rsidR="005F3EA9" w:rsidRPr="00DD539E">
        <w:rPr>
          <w:rFonts w:ascii="Times New Roman" w:eastAsia="Times New Roman" w:hAnsi="Times New Roman" w:cs="Times New Roman"/>
          <w:b/>
          <w:kern w:val="28"/>
          <w:sz w:val="20"/>
          <w:szCs w:val="20"/>
          <w:lang w:eastAsia="ru-RU"/>
        </w:rPr>
        <w:t>Тактические задачи хозяйствующего субъекта согласно ТЭЦ</w:t>
      </w:r>
    </w:p>
    <w:p w14:paraId="717AAFBA" w14:textId="77777777" w:rsidR="00707B25" w:rsidRDefault="00707B25" w:rsidP="00707B25">
      <w:pPr>
        <w:pStyle w:val="afe"/>
      </w:pPr>
    </w:p>
    <w:p w14:paraId="06CAB7D8" w14:textId="77777777" w:rsidR="005F3EA9" w:rsidRPr="009A017F" w:rsidRDefault="005F3EA9" w:rsidP="005F3EA9">
      <w:pPr>
        <w:widowControl w:val="0"/>
        <w:tabs>
          <w:tab w:val="left" w:pos="0"/>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основании представленных тактических задач каждый хозяйствующий субъект может выделить основную стратегическую цель, к которой необходимо стремиться в рамках ТЭЦ (таблица 6).</w:t>
      </w:r>
    </w:p>
    <w:p w14:paraId="56EE48EE" w14:textId="77777777" w:rsidR="00707B25" w:rsidRPr="00707B25" w:rsidRDefault="00707B25" w:rsidP="005F3EA9">
      <w:pPr>
        <w:widowControl w:val="0"/>
        <w:tabs>
          <w:tab w:val="left" w:pos="0"/>
        </w:tabs>
        <w:spacing w:line="240" w:lineRule="auto"/>
        <w:ind w:firstLine="709"/>
        <w:rPr>
          <w:rFonts w:ascii="Times New Roman" w:eastAsia="Times New Roman" w:hAnsi="Times New Roman" w:cs="Times New Roman"/>
          <w:sz w:val="20"/>
          <w:szCs w:val="20"/>
          <w:lang w:eastAsia="ru-RU"/>
        </w:rPr>
      </w:pPr>
    </w:p>
    <w:p w14:paraId="4FBB1D19" w14:textId="77777777" w:rsidR="005F3EA9" w:rsidRDefault="005F3EA9" w:rsidP="00707B25">
      <w:pPr>
        <w:pStyle w:val="afc"/>
      </w:pPr>
      <w:r w:rsidRPr="00707B25">
        <w:lastRenderedPageBreak/>
        <w:t>Таблица 6</w:t>
      </w:r>
    </w:p>
    <w:p w14:paraId="75C10EF1" w14:textId="77777777" w:rsidR="005F3EA9" w:rsidRDefault="005F3EA9" w:rsidP="00707B25">
      <w:pPr>
        <w:pStyle w:val="afd"/>
      </w:pPr>
      <w:r>
        <w:rPr>
          <w:noProof/>
        </w:rPr>
        <mc:AlternateContent>
          <mc:Choice Requires="wps">
            <w:drawing>
              <wp:anchor distT="0" distB="0" distL="114300" distR="114300" simplePos="0" relativeHeight="251688960" behindDoc="0" locked="0" layoutInCell="0" allowOverlap="1" wp14:anchorId="4896AD37" wp14:editId="577FFE3B">
                <wp:simplePos x="0" y="0"/>
                <wp:positionH relativeFrom="column">
                  <wp:posOffset>-62865</wp:posOffset>
                </wp:positionH>
                <wp:positionV relativeFrom="paragraph">
                  <wp:posOffset>296545</wp:posOffset>
                </wp:positionV>
                <wp:extent cx="6120130" cy="1800225"/>
                <wp:effectExtent l="0" t="0" r="13970" b="28575"/>
                <wp:wrapSquare wrapText="bothSides"/>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80022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9A017F" w:rsidRDefault="009A017F"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9A017F" w:rsidRDefault="009A017F" w:rsidP="00707B25">
                                  <w:pPr>
                                    <w:pStyle w:val="13"/>
                                    <w:jc w:val="left"/>
                                  </w:pPr>
                                  <w:r>
                                    <w:t>2. Стадия интенсивного роста</w:t>
                                  </w:r>
                                </w:p>
                              </w:tc>
                            </w:tr>
                            <w:tr w:rsidR="009A017F"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9A017F" w:rsidRDefault="009A017F"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9A017F" w:rsidRDefault="009A017F"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9A017F"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9A017F" w:rsidRDefault="009A017F"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9A017F" w:rsidRDefault="009A017F" w:rsidP="00707B25">
                                  <w:pPr>
                                    <w:pStyle w:val="13"/>
                                    <w:jc w:val="left"/>
                                  </w:pPr>
                                  <w:r>
                                    <w:t>4. Стадия спада:</w:t>
                                  </w:r>
                                </w:p>
                              </w:tc>
                            </w:tr>
                            <w:tr w:rsidR="009A017F"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9A017F" w:rsidRDefault="009A017F"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9A017F" w:rsidRDefault="009A017F"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9A017F" w:rsidRDefault="009A017F" w:rsidP="00707B25">
                                  <w:pPr>
                                    <w:pStyle w:val="afe"/>
                                  </w:pPr>
                                </w:p>
                              </w:tc>
                            </w:tr>
                          </w:tbl>
                          <w:p w14:paraId="121FD38A" w14:textId="77777777" w:rsidR="009A017F" w:rsidRDefault="009A017F"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4896AD37" id="Поле 1" o:spid="_x0000_s1042" type="#_x0000_t202" style="position:absolute;left:0;text-align:left;margin-left:-4.95pt;margin-top:23.35pt;width:481.9pt;height:141.75pt;z-index:251688960;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9A017F" w:rsidRDefault="009A017F"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9A017F" w:rsidRDefault="009A017F" w:rsidP="00707B25">
                            <w:pPr>
                              <w:pStyle w:val="13"/>
                              <w:jc w:val="left"/>
                            </w:pPr>
                            <w:r>
                              <w:t>2. Стадия интенсивного роста</w:t>
                            </w:r>
                          </w:p>
                        </w:tc>
                      </w:tr>
                      <w:tr w:rsidR="009A017F"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9A017F" w:rsidRDefault="009A017F"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9A017F" w:rsidRDefault="009A017F"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9A017F"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9A017F" w:rsidRDefault="009A017F"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9A017F" w:rsidRDefault="009A017F" w:rsidP="00707B25">
                            <w:pPr>
                              <w:pStyle w:val="13"/>
                              <w:jc w:val="left"/>
                            </w:pPr>
                            <w:r>
                              <w:t>4. Стадия спада:</w:t>
                            </w:r>
                          </w:p>
                        </w:tc>
                      </w:tr>
                      <w:tr w:rsidR="009A017F"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9A017F" w:rsidRDefault="009A017F"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9A017F" w:rsidRDefault="009A017F"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9A017F" w:rsidRDefault="009A017F" w:rsidP="00707B25">
                            <w:pPr>
                              <w:pStyle w:val="afe"/>
                            </w:pPr>
                          </w:p>
                        </w:tc>
                      </w:tr>
                    </w:tbl>
                    <w:p w14:paraId="121FD38A" w14:textId="77777777" w:rsidR="009A017F" w:rsidRDefault="009A017F" w:rsidP="005F3EA9"/>
                  </w:txbxContent>
                </v:textbox>
                <w10:wrap type="square"/>
              </v:shape>
            </w:pict>
          </mc:Fallback>
        </mc:AlternateContent>
      </w:r>
      <w:r w:rsidRPr="00707B25">
        <w:t>Стратегические цели хозяйствующего субъекта согласно ТЭЦ</w:t>
      </w:r>
    </w:p>
    <w:p w14:paraId="07F023C8" w14:textId="77777777" w:rsidR="005F3EA9" w:rsidRDefault="005F3EA9" w:rsidP="00707B25">
      <w:pPr>
        <w:pStyle w:val="afe"/>
      </w:pPr>
    </w:p>
    <w:p w14:paraId="0099C5FF"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Последняя стратегическая цель находится на стадии спада, но согласно ТЭЦ нет необходимости в достижении данной стадии. Она рассматриваем только в случае, если хозяйствующий субъект уже находится на стадии спада. Основное назначение определения стратегических целей и тактических задач - не допущение перехода хозяйствующего субъекта к четвертой стадии.</w:t>
      </w:r>
    </w:p>
    <w:p w14:paraId="146CA0AE"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стоит отметить, что хозяйствующий субъект, не является обособленной единицей, а ведет свою деятельность с учетом влияния различных стейкхолдеров (заинтересованных сторон), которые бывают внутренними и внешними (таблица 7).</w:t>
      </w:r>
    </w:p>
    <w:p w14:paraId="4BDB5498" w14:textId="77777777" w:rsidR="005F3EA9" w:rsidRDefault="005F3EA9" w:rsidP="005F3EA9">
      <w:pPr>
        <w:widowControl w:val="0"/>
        <w:tabs>
          <w:tab w:val="left" w:pos="904"/>
        </w:tabs>
        <w:spacing w:line="240" w:lineRule="auto"/>
        <w:ind w:firstLine="709"/>
        <w:jc w:val="right"/>
        <w:rPr>
          <w:i/>
        </w:rPr>
      </w:pPr>
    </w:p>
    <w:p w14:paraId="21C42649" w14:textId="77777777" w:rsidR="005F3EA9" w:rsidRDefault="005F3EA9" w:rsidP="00707B25">
      <w:pPr>
        <w:pStyle w:val="afc"/>
      </w:pPr>
      <w:r w:rsidRPr="00707B25">
        <w:t>Таблица 7</w:t>
      </w:r>
    </w:p>
    <w:p w14:paraId="04A17603" w14:textId="77777777" w:rsidR="005F3EA9" w:rsidRPr="00707B25" w:rsidRDefault="005F3EA9"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Внутренние и внешние стейкхолдеры МСП</w:t>
      </w:r>
    </w:p>
    <w:tbl>
      <w:tblPr>
        <w:tblW w:w="0" w:type="auto"/>
        <w:tblInd w:w="-109" w:type="dxa"/>
        <w:tblLayout w:type="fixed"/>
        <w:tblCellMar>
          <w:left w:w="0" w:type="dxa"/>
          <w:right w:w="0" w:type="dxa"/>
        </w:tblCellMar>
        <w:tblLook w:val="0000" w:firstRow="0" w:lastRow="0" w:firstColumn="0" w:lastColumn="0" w:noHBand="0" w:noVBand="0"/>
      </w:tblPr>
      <w:tblGrid>
        <w:gridCol w:w="760"/>
        <w:gridCol w:w="2636"/>
        <w:gridCol w:w="6242"/>
      </w:tblGrid>
      <w:tr w:rsidR="005F3EA9" w14:paraId="16C5CF0A" w14:textId="77777777" w:rsidTr="005F3EA9">
        <w:trPr>
          <w:trHeight w:val="286"/>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602BC67D" w14:textId="77777777" w:rsidR="005F3EA9" w:rsidRDefault="005F3EA9" w:rsidP="00707B25">
            <w:pPr>
              <w:pStyle w:val="13"/>
            </w:pPr>
            <w:r w:rsidRPr="00707B25">
              <w:t>Вид</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0DE03D3F" w14:textId="77777777" w:rsidR="005F3EA9" w:rsidRDefault="005F3EA9" w:rsidP="00707B25">
            <w:pPr>
              <w:pStyle w:val="13"/>
            </w:pPr>
            <w:r w:rsidRPr="00707B25">
              <w:t>Группа стейкхолдеров</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6E58E8" w14:textId="77777777" w:rsidR="005F3EA9" w:rsidRDefault="005F3EA9" w:rsidP="00707B25">
            <w:pPr>
              <w:pStyle w:val="13"/>
            </w:pPr>
            <w:r w:rsidRPr="00707B25">
              <w:t>Состав стейкхолдеров</w:t>
            </w:r>
          </w:p>
        </w:tc>
      </w:tr>
      <w:tr w:rsidR="005F3EA9" w14:paraId="5455C808" w14:textId="77777777" w:rsidTr="00707B25">
        <w:trPr>
          <w:cantSplit/>
          <w:trHeight w:hRule="exact" w:val="2799"/>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3F06F469" w14:textId="77777777" w:rsidR="005F3EA9" w:rsidRDefault="005F3EA9" w:rsidP="005F3EA9">
            <w:pPr>
              <w:widowControl w:val="0"/>
              <w:spacing w:line="240" w:lineRule="auto"/>
              <w:jc w:val="center"/>
            </w:pPr>
            <w:r>
              <w:rPr>
                <w:color w:val="000000"/>
                <w:eastAsianLayout w:id="1718324736" w:vert="1"/>
              </w:rPr>
              <w:t>Внутренние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11CF74A" w14:textId="77777777" w:rsidR="005F3EA9" w:rsidRDefault="005F3EA9" w:rsidP="00707B25">
            <w:pPr>
              <w:pStyle w:val="afe"/>
            </w:pPr>
            <w:r w:rsidRPr="00707B25">
              <w:t xml:space="preserve">Сотрудники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F1D4DAE" w14:textId="77777777" w:rsidR="005F3EA9" w:rsidRDefault="005F3EA9" w:rsidP="00707B25">
            <w:pPr>
              <w:pStyle w:val="afe"/>
            </w:pPr>
            <w:r w:rsidRPr="00707B25">
              <w:t xml:space="preserve">Совет директоров и топ-менеджмент, менеджмент, сотрудники, профсоюзы, сотрудники-новички, потенциальные сотрудники, служащие, которые покинули компанию </w:t>
            </w:r>
          </w:p>
        </w:tc>
      </w:tr>
      <w:tr w:rsidR="005F3EA9" w14:paraId="0C9574DB" w14:textId="77777777" w:rsidTr="005F3EA9">
        <w:trPr>
          <w:trHeight w:val="491"/>
        </w:trPr>
        <w:tc>
          <w:tcPr>
            <w:tcW w:w="760"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499B8835" w14:textId="77777777" w:rsidR="005F3EA9" w:rsidRDefault="005F3EA9" w:rsidP="005F3EA9">
            <w:pPr>
              <w:widowControl w:val="0"/>
              <w:spacing w:line="240" w:lineRule="auto"/>
              <w:jc w:val="center"/>
            </w:pPr>
            <w:r>
              <w:rPr>
                <w:color w:val="000000"/>
                <w:eastAsianLayout w:id="1718324737" w:vert="1"/>
              </w:rPr>
              <w:t>Внешние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5E6CED3" w14:textId="77777777" w:rsidR="005F3EA9" w:rsidRDefault="005F3EA9" w:rsidP="00707B25">
            <w:pPr>
              <w:pStyle w:val="afe"/>
            </w:pPr>
            <w:r w:rsidRPr="00707B25">
              <w:t>Инвесторы</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29B813D" w14:textId="77777777" w:rsidR="005F3EA9" w:rsidRDefault="005F3EA9" w:rsidP="00707B25">
            <w:pPr>
              <w:pStyle w:val="afe"/>
            </w:pPr>
            <w:r w:rsidRPr="00707B25">
              <w:t xml:space="preserve">Институциональные инвесторы, банки, менеджеры и аналитики фондов </w:t>
            </w:r>
          </w:p>
        </w:tc>
      </w:tr>
      <w:tr w:rsidR="005F3EA9" w14:paraId="094D7321" w14:textId="77777777" w:rsidTr="005F3EA9">
        <w:trPr>
          <w:trHeight w:val="571"/>
        </w:trPr>
        <w:tc>
          <w:tcPr>
            <w:tcW w:w="760" w:type="dxa"/>
            <w:vMerge/>
            <w:tcBorders>
              <w:top w:val="nil"/>
              <w:left w:val="single" w:sz="4" w:space="0" w:color="000001"/>
              <w:bottom w:val="nil"/>
              <w:right w:val="single" w:sz="4" w:space="0" w:color="00000A"/>
            </w:tcBorders>
            <w:tcMar>
              <w:top w:w="50" w:type="dxa"/>
              <w:left w:w="108" w:type="dxa"/>
              <w:right w:w="51" w:type="dxa"/>
            </w:tcMar>
          </w:tcPr>
          <w:p w14:paraId="2916C19D"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21584C5" w14:textId="77777777" w:rsidR="005F3EA9" w:rsidRDefault="005F3EA9" w:rsidP="00707B25">
            <w:pPr>
              <w:pStyle w:val="afe"/>
            </w:pPr>
            <w:r w:rsidRPr="00707B25">
              <w:t xml:space="preserve">Клиенты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972D26D" w14:textId="77777777" w:rsidR="005F3EA9" w:rsidRDefault="005F3EA9" w:rsidP="00707B25">
            <w:pPr>
              <w:pStyle w:val="afe"/>
            </w:pPr>
            <w:r w:rsidRPr="00707B25">
              <w:t xml:space="preserve">Конечные потребители, лица, оказывающие влияние при выборе товара </w:t>
            </w:r>
          </w:p>
        </w:tc>
      </w:tr>
      <w:tr w:rsidR="005F3EA9" w14:paraId="1CB981B8" w14:textId="77777777" w:rsidTr="005F3EA9">
        <w:trPr>
          <w:trHeight w:val="637"/>
        </w:trPr>
        <w:tc>
          <w:tcPr>
            <w:tcW w:w="760" w:type="dxa"/>
            <w:vMerge/>
            <w:tcBorders>
              <w:top w:val="nil"/>
              <w:left w:val="single" w:sz="4" w:space="0" w:color="000001"/>
              <w:bottom w:val="nil"/>
              <w:right w:val="single" w:sz="4" w:space="0" w:color="00000A"/>
            </w:tcBorders>
            <w:tcMar>
              <w:top w:w="50" w:type="dxa"/>
              <w:left w:w="108" w:type="dxa"/>
              <w:right w:w="51" w:type="dxa"/>
            </w:tcMar>
          </w:tcPr>
          <w:p w14:paraId="74869460"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1A51B" w14:textId="77777777" w:rsidR="005F3EA9" w:rsidRDefault="005F3EA9" w:rsidP="00707B25">
            <w:pPr>
              <w:pStyle w:val="afe"/>
            </w:pPr>
            <w:r>
              <w:t xml:space="preserve">Поставщики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C016D0B" w14:textId="77777777" w:rsidR="005F3EA9" w:rsidRDefault="005F3EA9" w:rsidP="00707B25">
            <w:pPr>
              <w:pStyle w:val="afe"/>
            </w:pPr>
            <w:r w:rsidRPr="00707B25">
              <w:t xml:space="preserve">Поставщики материалов и сырья, субподрядчики, консультанты по НИОКР, провайдеры услуг и продуктов </w:t>
            </w:r>
          </w:p>
        </w:tc>
      </w:tr>
      <w:tr w:rsidR="005F3EA9" w14:paraId="06BEE921" w14:textId="77777777" w:rsidTr="005F3EA9">
        <w:trPr>
          <w:trHeight w:val="79"/>
        </w:trPr>
        <w:tc>
          <w:tcPr>
            <w:tcW w:w="760" w:type="dxa"/>
            <w:vMerge/>
            <w:tcBorders>
              <w:top w:val="nil"/>
              <w:left w:val="single" w:sz="4" w:space="0" w:color="000001"/>
              <w:bottom w:val="nil"/>
              <w:right w:val="single" w:sz="4" w:space="0" w:color="00000A"/>
            </w:tcBorders>
            <w:tcMar>
              <w:top w:w="50" w:type="dxa"/>
              <w:left w:w="108" w:type="dxa"/>
              <w:right w:w="51" w:type="dxa"/>
            </w:tcMar>
          </w:tcPr>
          <w:p w14:paraId="187F57B8"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B9C35A6" w14:textId="77777777" w:rsidR="005F3EA9" w:rsidRDefault="005F3EA9" w:rsidP="00707B25">
            <w:pPr>
              <w:pStyle w:val="afe"/>
            </w:pPr>
            <w:r>
              <w:t xml:space="preserve">Конкуренты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2EACF3E" w14:textId="77777777" w:rsidR="005F3EA9" w:rsidRDefault="005F3EA9" w:rsidP="00707B25">
            <w:pPr>
              <w:pStyle w:val="afe"/>
            </w:pPr>
            <w:r w:rsidRPr="00707B25">
              <w:t xml:space="preserve">Прямые конкуренты, товары - заменители </w:t>
            </w:r>
          </w:p>
        </w:tc>
      </w:tr>
      <w:tr w:rsidR="005F3EA9" w14:paraId="258CFDE2" w14:textId="77777777" w:rsidTr="005F3EA9">
        <w:trPr>
          <w:trHeight w:val="562"/>
        </w:trPr>
        <w:tc>
          <w:tcPr>
            <w:tcW w:w="760" w:type="dxa"/>
            <w:vMerge/>
            <w:tcBorders>
              <w:top w:val="nil"/>
              <w:left w:val="single" w:sz="4" w:space="0" w:color="000001"/>
              <w:bottom w:val="nil"/>
              <w:right w:val="single" w:sz="4" w:space="0" w:color="00000A"/>
            </w:tcBorders>
            <w:tcMar>
              <w:top w:w="50" w:type="dxa"/>
              <w:left w:w="108" w:type="dxa"/>
              <w:right w:w="51" w:type="dxa"/>
            </w:tcMar>
          </w:tcPr>
          <w:p w14:paraId="54738AF4"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4948965" w14:textId="77777777" w:rsidR="005F3EA9" w:rsidRDefault="005F3EA9" w:rsidP="00707B25">
            <w:pPr>
              <w:pStyle w:val="afe"/>
            </w:pPr>
            <w:r>
              <w:t xml:space="preserve">Правительство и регулирующие органы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EE124D3" w14:textId="77777777" w:rsidR="005F3EA9" w:rsidRDefault="005F3EA9" w:rsidP="00707B25">
            <w:pPr>
              <w:pStyle w:val="afe"/>
            </w:pPr>
            <w:r w:rsidRPr="00707B25">
              <w:t xml:space="preserve">Профильные </w:t>
            </w:r>
            <w:r w:rsidRPr="00707B25">
              <w:tab/>
              <w:t xml:space="preserve">министерства, ведомства, комитеты и др. </w:t>
            </w:r>
          </w:p>
        </w:tc>
      </w:tr>
      <w:tr w:rsidR="005F3EA9" w14:paraId="143E2190" w14:textId="77777777" w:rsidTr="005F3EA9">
        <w:trPr>
          <w:trHeight w:val="577"/>
        </w:trPr>
        <w:tc>
          <w:tcPr>
            <w:tcW w:w="760" w:type="dxa"/>
            <w:vMerge/>
            <w:tcBorders>
              <w:top w:val="nil"/>
              <w:left w:val="single" w:sz="4" w:space="0" w:color="000001"/>
              <w:bottom w:val="nil"/>
              <w:right w:val="single" w:sz="4" w:space="0" w:color="00000A"/>
            </w:tcBorders>
            <w:tcMar>
              <w:top w:w="50" w:type="dxa"/>
              <w:left w:w="108" w:type="dxa"/>
              <w:right w:w="51" w:type="dxa"/>
            </w:tcMar>
          </w:tcPr>
          <w:p w14:paraId="46ABBD8F"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5D626FC" w14:textId="77777777" w:rsidR="005F3EA9" w:rsidRDefault="005F3EA9" w:rsidP="00707B25">
            <w:pPr>
              <w:pStyle w:val="afe"/>
            </w:pPr>
            <w:r>
              <w:t xml:space="preserve">Деловые партнеры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3BD1F05" w14:textId="77777777" w:rsidR="005F3EA9" w:rsidRDefault="005F3EA9" w:rsidP="00707B25">
            <w:pPr>
              <w:pStyle w:val="afe"/>
            </w:pPr>
            <w:r w:rsidRPr="00707B25">
              <w:t xml:space="preserve">Лицензиаты, партнеры по НИОКР и др. </w:t>
            </w:r>
          </w:p>
        </w:tc>
      </w:tr>
      <w:tr w:rsidR="005F3EA9" w14:paraId="70BB5FAE" w14:textId="77777777" w:rsidTr="005F3EA9">
        <w:trPr>
          <w:trHeight w:val="487"/>
        </w:trPr>
        <w:tc>
          <w:tcPr>
            <w:tcW w:w="760" w:type="dxa"/>
            <w:vMerge/>
            <w:tcBorders>
              <w:top w:val="nil"/>
              <w:left w:val="single" w:sz="4" w:space="0" w:color="000001"/>
              <w:bottom w:val="nil"/>
              <w:right w:val="single" w:sz="4" w:space="0" w:color="00000A"/>
            </w:tcBorders>
            <w:tcMar>
              <w:top w:w="50" w:type="dxa"/>
              <w:left w:w="108" w:type="dxa"/>
              <w:right w:w="51" w:type="dxa"/>
            </w:tcMar>
          </w:tcPr>
          <w:p w14:paraId="06BBA33E"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B918926" w14:textId="77777777" w:rsidR="005F3EA9" w:rsidRDefault="005F3EA9" w:rsidP="00707B25">
            <w:pPr>
              <w:pStyle w:val="afe"/>
            </w:pPr>
            <w:r>
              <w:t xml:space="preserve">Местные сообщества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507E4ED6" w14:textId="77777777" w:rsidR="005F3EA9" w:rsidRDefault="005F3EA9" w:rsidP="00707B25">
            <w:pPr>
              <w:pStyle w:val="afe"/>
            </w:pPr>
            <w:r w:rsidRPr="00707B25">
              <w:t xml:space="preserve">Благотворительные и волонтерские организации, фонды </w:t>
            </w:r>
          </w:p>
        </w:tc>
      </w:tr>
      <w:tr w:rsidR="005F3EA9" w14:paraId="2A5F3E01" w14:textId="77777777" w:rsidTr="00707B25">
        <w:trPr>
          <w:trHeight w:val="506"/>
        </w:trPr>
        <w:tc>
          <w:tcPr>
            <w:tcW w:w="760" w:type="dxa"/>
            <w:vMerge/>
            <w:tcBorders>
              <w:top w:val="nil"/>
              <w:left w:val="single" w:sz="4" w:space="0" w:color="000001"/>
              <w:bottom w:val="single" w:sz="4" w:space="0" w:color="000001"/>
              <w:right w:val="single" w:sz="4" w:space="0" w:color="00000A"/>
            </w:tcBorders>
            <w:tcMar>
              <w:top w:w="50" w:type="dxa"/>
              <w:left w:w="108" w:type="dxa"/>
              <w:right w:w="51" w:type="dxa"/>
            </w:tcMar>
          </w:tcPr>
          <w:p w14:paraId="464FCBC1"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149B6E" w14:textId="77777777" w:rsidR="005F3EA9" w:rsidRDefault="005F3EA9" w:rsidP="00707B25">
            <w:pPr>
              <w:pStyle w:val="afe"/>
            </w:pPr>
            <w:r>
              <w:t xml:space="preserve">Университеты и научное сообщество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FBC0DFB" w14:textId="77777777" w:rsidR="005F3EA9" w:rsidRDefault="005F3EA9" w:rsidP="00707B25">
            <w:pPr>
              <w:pStyle w:val="afe"/>
            </w:pPr>
            <w:r w:rsidRPr="00707B25">
              <w:t xml:space="preserve">Исследовательские центры, научные и педагогические работники, студенты </w:t>
            </w:r>
          </w:p>
        </w:tc>
      </w:tr>
    </w:tbl>
    <w:p w14:paraId="5C8C6B09" w14:textId="77777777" w:rsidR="005F3EA9" w:rsidRDefault="005F3EA9" w:rsidP="00707B25">
      <w:pPr>
        <w:pStyle w:val="afe"/>
      </w:pPr>
    </w:p>
    <w:p w14:paraId="537A5DE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Отталкиваясь от того факта, что влияние стейкхолдеров невозможно исключить, субъекту МСП необходимо максимально выгодно его применить и определить роль для каждой группы стейкхолдеров в достижениях своих стратегических целей и тактических задач </w:t>
      </w:r>
      <w:r w:rsidRPr="009A017F">
        <w:rPr>
          <w:rFonts w:ascii="Times New Roman" w:eastAsia="Times New Roman" w:hAnsi="Times New Roman" w:cs="Times New Roman"/>
          <w:sz w:val="24"/>
          <w:szCs w:val="24"/>
          <w:lang w:eastAsia="ru-RU"/>
        </w:rPr>
        <w:lastRenderedPageBreak/>
        <w:t>(таблица 8).</w:t>
      </w:r>
    </w:p>
    <w:p w14:paraId="3382A365" w14:textId="77777777" w:rsidR="00707B25" w:rsidRPr="00707B25" w:rsidRDefault="00707B25" w:rsidP="00707B25">
      <w:pPr>
        <w:widowControl w:val="0"/>
        <w:tabs>
          <w:tab w:val="left" w:pos="904"/>
        </w:tabs>
        <w:spacing w:after="0" w:line="240" w:lineRule="auto"/>
        <w:ind w:firstLine="709"/>
        <w:rPr>
          <w:rFonts w:ascii="Times New Roman" w:eastAsia="Times New Roman" w:hAnsi="Times New Roman" w:cs="Times New Roman"/>
          <w:sz w:val="20"/>
          <w:szCs w:val="20"/>
          <w:lang w:eastAsia="ru-RU"/>
        </w:rPr>
      </w:pPr>
    </w:p>
    <w:p w14:paraId="75AC3268" w14:textId="77777777" w:rsidR="005F3EA9" w:rsidRDefault="005F3EA9" w:rsidP="00707B25">
      <w:pPr>
        <w:pStyle w:val="afc"/>
      </w:pPr>
      <w:r w:rsidRPr="00707B25">
        <w:t>Таблица 8</w:t>
      </w:r>
    </w:p>
    <w:p w14:paraId="75617702" w14:textId="77777777" w:rsidR="005F3EA9" w:rsidRDefault="005F3EA9" w:rsidP="00707B25">
      <w:pPr>
        <w:pStyle w:val="afd"/>
      </w:pPr>
      <w:r w:rsidRPr="00707B25">
        <w:t>Роль внешних и внутренних стейкхолдеров в достижении стратегических целей и тактических задач МСП</w:t>
      </w:r>
    </w:p>
    <w:tbl>
      <w:tblPr>
        <w:tblW w:w="0" w:type="auto"/>
        <w:tblLayout w:type="fixed"/>
        <w:tblCellMar>
          <w:left w:w="0" w:type="dxa"/>
          <w:right w:w="0" w:type="dxa"/>
        </w:tblCellMar>
        <w:tblLook w:val="0000" w:firstRow="0" w:lastRow="0" w:firstColumn="0" w:lastColumn="0" w:noHBand="0" w:noVBand="0"/>
      </w:tblPr>
      <w:tblGrid>
        <w:gridCol w:w="647"/>
        <w:gridCol w:w="1943"/>
        <w:gridCol w:w="7048"/>
      </w:tblGrid>
      <w:tr w:rsidR="005F3EA9" w14:paraId="4907F8B0" w14:textId="77777777" w:rsidTr="005F3EA9">
        <w:trPr>
          <w:trHeight w:val="286"/>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0EBC7301" w14:textId="77777777" w:rsidR="005F3EA9" w:rsidRDefault="005F3EA9" w:rsidP="00707B25">
            <w:pPr>
              <w:pStyle w:val="13"/>
            </w:pPr>
            <w:r w:rsidRPr="00707B25">
              <w:t>Вид</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374162FF" w14:textId="77777777" w:rsidR="005F3EA9" w:rsidRDefault="005F3EA9" w:rsidP="00707B25">
            <w:pPr>
              <w:pStyle w:val="13"/>
            </w:pPr>
            <w:r w:rsidRPr="00707B25">
              <w:t>Группа стейкхолдеров</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45299A4" w14:textId="77777777" w:rsidR="005F3EA9" w:rsidRDefault="005F3EA9" w:rsidP="00707B25">
            <w:pPr>
              <w:pStyle w:val="13"/>
            </w:pPr>
            <w:r w:rsidRPr="00707B25">
              <w:t xml:space="preserve">Роль </w:t>
            </w:r>
            <w:r>
              <w:t>в достижении стратегических целей и тактических задач МСП</w:t>
            </w:r>
          </w:p>
        </w:tc>
      </w:tr>
      <w:tr w:rsidR="005F3EA9" w14:paraId="3E99F7A2" w14:textId="77777777" w:rsidTr="00707B25">
        <w:trPr>
          <w:cantSplit/>
          <w:trHeight w:hRule="exact" w:val="2744"/>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12218377" w14:textId="77777777" w:rsidR="005F3EA9" w:rsidRDefault="005F3EA9" w:rsidP="005F3EA9">
            <w:pPr>
              <w:widowControl w:val="0"/>
              <w:tabs>
                <w:tab w:val="left" w:pos="0"/>
              </w:tabs>
              <w:spacing w:line="240" w:lineRule="auto"/>
              <w:jc w:val="center"/>
            </w:pPr>
            <w:r>
              <w:rPr>
                <w:color w:val="000000"/>
                <w:eastAsianLayout w:id="1718324738" w:vert="1"/>
              </w:rPr>
              <w:t>Внутренние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D79796D" w14:textId="77777777" w:rsidR="005F3EA9" w:rsidRDefault="005F3EA9" w:rsidP="00707B25">
            <w:pPr>
              <w:pStyle w:val="afe"/>
            </w:pPr>
            <w:r w:rsidRPr="00707B25">
              <w:t>Сотрудники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02ABE1C3" w14:textId="77777777" w:rsidR="005F3EA9" w:rsidRDefault="005F3EA9" w:rsidP="00707B25">
            <w:pPr>
              <w:pStyle w:val="afe"/>
            </w:pPr>
            <w:r w:rsidRPr="00707B25">
              <w:t>Определение стратегических целей и задач, их корректировка, проведение внутрифирменного анализа, разработка корпоративной культуры, программы повышения кадрового потенциала, лояльности сотрудников и т.п; разработка и корректировка бизнес – плана, программы маркетинга и т.п.; развитие инфраструктуры, информационных каналов и т.п.</w:t>
            </w:r>
          </w:p>
        </w:tc>
      </w:tr>
      <w:tr w:rsidR="005F3EA9" w14:paraId="77B4E52A" w14:textId="77777777" w:rsidTr="005F3EA9">
        <w:trPr>
          <w:trHeight w:val="365"/>
        </w:trPr>
        <w:tc>
          <w:tcPr>
            <w:tcW w:w="647"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1EA2FD2F" w14:textId="77777777" w:rsidR="005F3EA9" w:rsidRDefault="005F3EA9" w:rsidP="005F3EA9">
            <w:pPr>
              <w:widowControl w:val="0"/>
              <w:tabs>
                <w:tab w:val="left" w:pos="0"/>
              </w:tabs>
              <w:spacing w:line="240" w:lineRule="auto"/>
              <w:jc w:val="center"/>
            </w:pPr>
            <w:r>
              <w:rPr>
                <w:color w:val="000000"/>
                <w:eastAsianLayout w:id="1718324739" w:vert="1"/>
              </w:rPr>
              <w:t>Внешние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3871AF57" w14:textId="77777777" w:rsidR="005F3EA9" w:rsidRDefault="005F3EA9" w:rsidP="00707B25">
            <w:pPr>
              <w:pStyle w:val="afe"/>
            </w:pPr>
            <w:r w:rsidRPr="00707B25">
              <w:t>Инвесторы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05CD407" w14:textId="77777777" w:rsidR="005F3EA9" w:rsidRDefault="005F3EA9" w:rsidP="00707B25">
            <w:pPr>
              <w:pStyle w:val="afe"/>
            </w:pPr>
            <w:r w:rsidRPr="00707B25">
              <w:t>Предоставление займов, кредитов, инвестиций, проведение акций</w:t>
            </w:r>
            <w:r w:rsidRPr="00DA598D">
              <w:t xml:space="preserve"> </w:t>
            </w:r>
            <w:r w:rsidRPr="00707B25">
              <w:t>информационное сопровождение и т.д.</w:t>
            </w:r>
          </w:p>
        </w:tc>
      </w:tr>
      <w:tr w:rsidR="005F3EA9" w14:paraId="2E5ED304" w14:textId="77777777" w:rsidTr="005F3EA9">
        <w:trPr>
          <w:trHeight w:val="441"/>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C71F136"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D5D226C" w14:textId="77777777" w:rsidR="005F3EA9" w:rsidRDefault="005F3EA9" w:rsidP="00707B25">
            <w:pPr>
              <w:pStyle w:val="afe"/>
            </w:pPr>
            <w:r w:rsidRPr="00707B25">
              <w:t>Клиенты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F4E48BE" w14:textId="77777777" w:rsidR="005F3EA9" w:rsidRDefault="005F3EA9" w:rsidP="00707B25">
            <w:pPr>
              <w:pStyle w:val="afe"/>
            </w:pPr>
            <w:r w:rsidRPr="00707B25">
              <w:t>Участие в маркетинговых исследованиях, формирование спроса и имиджа, привлечение новых клиентов, новые рабочие кадры и т.д.</w:t>
            </w:r>
          </w:p>
        </w:tc>
      </w:tr>
      <w:tr w:rsidR="005F3EA9" w14:paraId="4FD5B73A" w14:textId="77777777" w:rsidTr="005F3EA9">
        <w:trPr>
          <w:trHeight w:val="435"/>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62199465"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4D888475" w14:textId="77777777" w:rsidR="005F3EA9" w:rsidRDefault="005F3EA9" w:rsidP="00707B25">
            <w:pPr>
              <w:pStyle w:val="afe"/>
            </w:pPr>
            <w:r>
              <w:t>Поставщики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7B090C6" w14:textId="77777777" w:rsidR="005F3EA9" w:rsidRDefault="005F3EA9" w:rsidP="00707B25">
            <w:pPr>
              <w:pStyle w:val="afe"/>
            </w:pPr>
            <w:r w:rsidRPr="00707B25">
              <w:t>Формирование материальных, информационных и других ресурсов, участие в формировании себестоимости, заключение выгодных сделок.</w:t>
            </w:r>
          </w:p>
        </w:tc>
      </w:tr>
      <w:tr w:rsidR="005F3EA9" w14:paraId="6230EC20" w14:textId="77777777" w:rsidTr="005F3EA9">
        <w:trPr>
          <w:trHeight w:val="8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0DA123B1"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87E1446" w14:textId="77777777" w:rsidR="005F3EA9" w:rsidRDefault="005F3EA9" w:rsidP="00707B25">
            <w:pPr>
              <w:pStyle w:val="afe"/>
            </w:pPr>
            <w:r>
              <w:t>Конкуренты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753B542" w14:textId="77777777" w:rsidR="005F3EA9" w:rsidRDefault="005F3EA9" w:rsidP="00707B25">
            <w:pPr>
              <w:pStyle w:val="afe"/>
            </w:pPr>
            <w:r w:rsidRPr="00707B25">
              <w:t xml:space="preserve">Определение конкурентных преимуществ, установление ценовой политики, создание конгломераций </w:t>
            </w:r>
          </w:p>
        </w:tc>
      </w:tr>
      <w:tr w:rsidR="005F3EA9" w14:paraId="6B7270ED" w14:textId="77777777" w:rsidTr="005F3EA9">
        <w:trPr>
          <w:trHeight w:val="562"/>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4C4CEA3D"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0B54598" w14:textId="77777777" w:rsidR="005F3EA9" w:rsidRDefault="005F3EA9" w:rsidP="00707B25">
            <w:pPr>
              <w:pStyle w:val="afe"/>
            </w:pPr>
            <w:r>
              <w:t>Правительство и регулирующие органы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95A275A" w14:textId="77777777" w:rsidR="005F3EA9" w:rsidRDefault="005F3EA9" w:rsidP="00707B25">
            <w:pPr>
              <w:pStyle w:val="afe"/>
            </w:pPr>
            <w:r w:rsidRPr="00707B25">
              <w:t xml:space="preserve">Поддержка объектов МСП (закон 209 24.07.2007), иформационные порталы для МСП (smbh.ru), сайты администрации города, государственные программы, субсидирования, поддержки, государственные закупки, льготы, тендеры, гранты, обучающие семинары </w:t>
            </w:r>
          </w:p>
        </w:tc>
      </w:tr>
      <w:tr w:rsidR="005F3EA9" w14:paraId="7695AA1B" w14:textId="77777777" w:rsidTr="005F3EA9">
        <w:trPr>
          <w:trHeight w:val="35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0895670"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6DB15" w14:textId="77777777" w:rsidR="005F3EA9" w:rsidRDefault="005F3EA9" w:rsidP="00707B25">
            <w:pPr>
              <w:pStyle w:val="afe"/>
            </w:pPr>
            <w:r>
              <w:t>Деловые партнеры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14BB908" w14:textId="77777777" w:rsidR="005F3EA9" w:rsidRDefault="005F3EA9" w:rsidP="00707B25">
            <w:pPr>
              <w:pStyle w:val="afe"/>
            </w:pPr>
            <w:r w:rsidRPr="00707B25">
              <w:t>Заключение выгодных сделок, совместные проекты с целью объединения ресурсов и т.д.</w:t>
            </w:r>
          </w:p>
        </w:tc>
      </w:tr>
      <w:tr w:rsidR="005F3EA9" w14:paraId="771178F0" w14:textId="77777777" w:rsidTr="005F3EA9">
        <w:trPr>
          <w:trHeight w:val="394"/>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38C1F859"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CB1A453" w14:textId="77777777" w:rsidR="005F3EA9" w:rsidRDefault="005F3EA9" w:rsidP="00707B25">
            <w:pPr>
              <w:pStyle w:val="afe"/>
            </w:pPr>
            <w:r>
              <w:t>Местные сообщества</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BC3D6B" w14:textId="77777777" w:rsidR="005F3EA9" w:rsidRDefault="005F3EA9" w:rsidP="00707B25">
            <w:pPr>
              <w:pStyle w:val="afe"/>
            </w:pPr>
            <w:r w:rsidRPr="00707B25">
              <w:t>Проведение благотворительных акций, льготы по налогообложению, создание положительного имиджа, привлечение клиентов и т.д.</w:t>
            </w:r>
          </w:p>
        </w:tc>
      </w:tr>
      <w:tr w:rsidR="005F3EA9" w14:paraId="2E7D8C17" w14:textId="77777777" w:rsidTr="005F3EA9">
        <w:trPr>
          <w:trHeight w:val="838"/>
        </w:trPr>
        <w:tc>
          <w:tcPr>
            <w:tcW w:w="647" w:type="dxa"/>
            <w:vMerge/>
            <w:tcBorders>
              <w:top w:val="nil"/>
              <w:left w:val="single" w:sz="4" w:space="0" w:color="000001"/>
              <w:bottom w:val="single" w:sz="4" w:space="0" w:color="000001"/>
              <w:right w:val="single" w:sz="4" w:space="0" w:color="00000A"/>
            </w:tcBorders>
            <w:tcMar>
              <w:top w:w="50" w:type="dxa"/>
              <w:left w:w="108" w:type="dxa"/>
              <w:right w:w="51" w:type="dxa"/>
            </w:tcMar>
            <w:vAlign w:val="center"/>
          </w:tcPr>
          <w:p w14:paraId="0C8FE7CE"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EC07211" w14:textId="77777777" w:rsidR="005F3EA9" w:rsidRDefault="005F3EA9" w:rsidP="00707B25">
            <w:pPr>
              <w:pStyle w:val="afe"/>
            </w:pPr>
            <w:r>
              <w:t>Университеты и научное сообщество</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F786C47" w14:textId="77777777" w:rsidR="005F3EA9" w:rsidRDefault="005F3EA9" w:rsidP="00707B25">
            <w:pPr>
              <w:pStyle w:val="afe"/>
            </w:pPr>
            <w:r w:rsidRPr="00707B25">
              <w:t xml:space="preserve">Новые рабочие кадры, использование НИОКР для целей формирования конкурентных преимуществ и т.д. </w:t>
            </w:r>
          </w:p>
        </w:tc>
      </w:tr>
    </w:tbl>
    <w:p w14:paraId="41004F19" w14:textId="77777777" w:rsidR="005F3EA9" w:rsidRDefault="005F3EA9" w:rsidP="00707B25">
      <w:pPr>
        <w:pStyle w:val="afe"/>
      </w:pPr>
    </w:p>
    <w:p w14:paraId="1E6DCEB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целеполагание является необходимой основной для эффективного и долговременного функционирования МСП в условиях непрекращающихся изменений внутренней и внешней среды. При этом субъект МСП должен использовать все возможности и все положительные влияния, которые ему предоставляют его внутренние и внешние стейкхолдеры. Только тогда, когда стратегические цели и тактические задачи выстроены, и влияние стейкхолдеров определено, у субъекта МСП есть ориентир, позволяющий нивелировать риски сокращения или прекращения деятельности. </w:t>
      </w:r>
    </w:p>
    <w:p w14:paraId="67C0C651" w14:textId="77777777" w:rsidR="005F3EA9" w:rsidRDefault="005F3EA9" w:rsidP="00707B25">
      <w:pPr>
        <w:pStyle w:val="afe"/>
      </w:pPr>
    </w:p>
    <w:p w14:paraId="47D2B3C3" w14:textId="77777777" w:rsidR="005F3EA9" w:rsidRPr="00707B25" w:rsidRDefault="005F3EA9" w:rsidP="005F3EA9">
      <w:pPr>
        <w:shd w:val="clear" w:color="auto" w:fill="FFFFFF"/>
        <w:spacing w:line="240" w:lineRule="auto"/>
        <w:ind w:firstLine="709"/>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Список использованных источников</w:t>
      </w:r>
    </w:p>
    <w:p w14:paraId="7BC4620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Малое и среднее предпринимательство в России 2015: статистическийсборник / авт.: А.Л. Кевеш, И.В. Асриева, И.В. Безрукавая, О.Б. Жихарева, В.И. Калинин, Е.Э. Обычайко, Н.И. Потявина, В.Я. Роговая, О.П. Рыбак, М.А. Сабельникова, Е.А. Савочкина, Л.М. Соловова, А.Ю. Чепуренко, А.М. Шестоперов. Росстат. -  M., 2015. – 10 с.</w:t>
      </w:r>
    </w:p>
    <w:p w14:paraId="28E7045A"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Россия в цифрах 2016: краткий статистический сборник / авт.: А.Е. Суринов, Э.Ф. Баранов, Н.С. Бугакова, М.И. Гельвановский, Л.М. Гохберг, С.Н.Егоренко, В.В. Елизаров, В.Б. Житков, Ю.Н. Иванов, A.Л. Кевеш. Росстат- M., Р76 2016 - 543 с.</w:t>
      </w:r>
    </w:p>
    <w:p w14:paraId="60FC8F0B"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[3] Сравнительный анализ критериев отнесения предприятий к малому и среднему бизнесу в разных странах [Электронный ресурс] / Д.А. Плетнёв, Е.В. Николаева, А. Кампа // Стратегии бизнеса: науч. Электрон. Журнал. – 2015. – № 9. – Режим доступа: </w:t>
      </w:r>
      <w:hyperlink r:id="rId20" w:history="1">
        <w:r w:rsidRPr="009A017F">
          <w:rPr>
            <w:rFonts w:ascii="Times New Roman" w:eastAsia="Times New Roman" w:hAnsi="Times New Roman" w:cs="Times New Roman"/>
            <w:sz w:val="24"/>
            <w:szCs w:val="24"/>
            <w:lang w:eastAsia="ru-RU"/>
          </w:rPr>
          <w:t>file:///D:/%D0%97%D0%B0%D0%B3%D1%80%D1%83%D0%B7%D0%BA%D0%B8%20%D0%A5%D1%80%D0%BE%D0%BC%D0%B0/186-385-1-SM.pdf/</w:t>
        </w:r>
      </w:hyperlink>
      <w:r w:rsidRPr="009A017F">
        <w:rPr>
          <w:rFonts w:ascii="Times New Roman" w:eastAsia="Times New Roman" w:hAnsi="Times New Roman" w:cs="Times New Roman"/>
          <w:sz w:val="24"/>
          <w:szCs w:val="24"/>
          <w:lang w:eastAsia="ru-RU"/>
        </w:rPr>
        <w:t>.</w:t>
      </w:r>
    </w:p>
    <w:p w14:paraId="5F30F15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[4] Стрикленда А.Дж. III. Примеры бизнес-стратегий ведущих компаний мира [Электронный ресурс] / А.Дж. Стрикленда III // Стратегическое управление и планирование. –  Режим доступа: http://www.stplan.ru/articles/theory/bizstrat.htm/.</w:t>
      </w:r>
    </w:p>
    <w:p w14:paraId="34BF3E83"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Зыченко И.А. Классификации теорий экономических циклов / Желтенков А.В., Жураховская И.М., Чистоходова Л.И., Ковалев А.П., Лапенков В. И. // Вестник Московского государственного областного университета. – 2013. – № 1. – С. 13-17.</w:t>
      </w:r>
    </w:p>
    <w:p w14:paraId="25C7F24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Малые и средние предприятия. Управление и организация / под ред. Пихлера И.Х., Пляйтнерах. Й., Шмидта К.Х., Алексеевой И.С., Токаревой Г.И. –  М.: МО, 2007. –  315 с.</w:t>
      </w:r>
    </w:p>
    <w:p w14:paraId="39651F1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7. Епифанова Т.В. Критерии определения малого и среднего предпринимательства  [Электронный ресурс] / Т.В. Епифанова // Cyberleninka: науч. электрон. библиотека. – Режим доступа: </w:t>
      </w:r>
      <w:hyperlink r:id="rId21"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5635EE67"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8. Горфинкель В.Я. Малый бизнес: учебное пособие/ В.Я. Горфинкель. – М.: КНОРУС, 2009. – 336 с.</w:t>
      </w:r>
    </w:p>
    <w:p w14:paraId="71C74D6C"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9. Предпринимательство: Учебник / М. Г. Лапуста, А. Г. Поршнев, Ю.Л. Старостин, Л.Г. Скамай. 4-е изд. М.: ИНФРА-М, 2007. –  520 с.</w:t>
      </w:r>
    </w:p>
    <w:p w14:paraId="420BA6B1" w14:textId="77777777" w:rsidR="00707B25"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10. Пиньковецкая Ю.С. Малое и среднее предпринимательство: закономерности развития [Электронный ресурс] / Ю.С. Пиньковецкая // Cyberleninka: науч. электрон. библиотека. – Режим доступа: </w:t>
      </w:r>
      <w:hyperlink r:id="rId22"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308D56CC" w14:textId="77777777" w:rsidR="00684C43" w:rsidRPr="009A017F" w:rsidRDefault="00684C43" w:rsidP="001C4AF2">
      <w:pPr>
        <w:spacing w:after="0" w:line="240" w:lineRule="auto"/>
        <w:ind w:firstLine="397"/>
        <w:jc w:val="both"/>
        <w:rPr>
          <w:rFonts w:ascii="Times New Roman" w:eastAsia="Times New Roman" w:hAnsi="Times New Roman" w:cs="Times New Roman"/>
          <w:sz w:val="24"/>
          <w:szCs w:val="24"/>
          <w:lang w:eastAsia="ru-RU"/>
        </w:rPr>
      </w:pPr>
    </w:p>
    <w:p w14:paraId="465B2962" w14:textId="77777777" w:rsidR="00684C43" w:rsidRPr="009A017F" w:rsidRDefault="00684C43" w:rsidP="00684C43">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Управление</w:t>
      </w:r>
    </w:p>
    <w:p w14:paraId="0A3CBF47" w14:textId="77777777" w:rsidR="00684C43" w:rsidRPr="009A017F" w:rsidRDefault="00684C43" w:rsidP="00684C43">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w:t>
      </w:r>
    </w:p>
    <w:p w14:paraId="1208EADB"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формирования бренда работодателя в сфере медицины</w:t>
      </w:r>
    </w:p>
    <w:p w14:paraId="3E79D8CB"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Лисица Лолита Александровна</w:t>
      </w:r>
    </w:p>
    <w:p w14:paraId="38700641"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65191EA9" w14:textId="77777777" w:rsidR="00684C43" w:rsidRPr="009A017F" w:rsidRDefault="00684C43" w:rsidP="00684C43">
      <w:pPr>
        <w:widowControl w:val="0"/>
        <w:autoSpaceDE w:val="0"/>
        <w:autoSpaceDN w:val="0"/>
        <w:adjustRightInd w:val="0"/>
        <w:spacing w:line="240" w:lineRule="auto"/>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lolitashem</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ru</w:t>
      </w:r>
      <w:r w:rsidRPr="009A017F">
        <w:rPr>
          <w:rFonts w:ascii="Times New Roman" w:hAnsi="Times New Roman" w:cs="Times New Roman"/>
          <w:color w:val="000000"/>
          <w:sz w:val="24"/>
          <w:szCs w:val="24"/>
        </w:rPr>
        <w:t>; тел: +79020792079</w:t>
      </w:r>
    </w:p>
    <w:p w14:paraId="3EB8EBD8"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Царева Наталья Александровна</w:t>
      </w:r>
    </w:p>
    <w:p w14:paraId="7BA31B75"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политических наук, доцент</w:t>
      </w:r>
    </w:p>
    <w:p w14:paraId="0D66BEF6" w14:textId="77777777" w:rsidR="00684C43" w:rsidRPr="009A017F" w:rsidRDefault="00684C43" w:rsidP="00684C4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F2227FC" w14:textId="77777777" w:rsidR="00684C43" w:rsidRPr="009A017F" w:rsidRDefault="00684C43" w:rsidP="00684C43">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5AA4289F" w14:textId="77777777" w:rsidR="00684C43" w:rsidRPr="009A017F" w:rsidRDefault="00684C43" w:rsidP="00684C43">
      <w:pPr>
        <w:widowControl w:val="0"/>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9A017F">
          <w:rPr>
            <w:rFonts w:ascii="Times New Roman" w:hAnsi="Times New Roman" w:cs="Times New Roman"/>
            <w:sz w:val="24"/>
            <w:szCs w:val="24"/>
          </w:rPr>
          <w:t>41, г</w:t>
        </w:r>
      </w:smartTag>
      <w:r w:rsidRPr="009A017F">
        <w:rPr>
          <w:rFonts w:ascii="Times New Roman" w:hAnsi="Times New Roman" w:cs="Times New Roman"/>
          <w:sz w:val="24"/>
          <w:szCs w:val="24"/>
        </w:rPr>
        <w:t>. Владивосток, Приморский край, Россия, 690014</w:t>
      </w:r>
    </w:p>
    <w:p w14:paraId="797E50C6" w14:textId="77777777" w:rsidR="00684C43" w:rsidRPr="009A017F" w:rsidRDefault="00684C43" w:rsidP="00684C43">
      <w:pPr>
        <w:widowControl w:val="0"/>
        <w:spacing w:after="0" w:line="240" w:lineRule="auto"/>
        <w:jc w:val="center"/>
        <w:rPr>
          <w:rFonts w:ascii="Times New Roman" w:hAnsi="Times New Roman" w:cs="Times New Roman"/>
          <w:sz w:val="24"/>
          <w:szCs w:val="24"/>
        </w:rPr>
      </w:pPr>
    </w:p>
    <w:p w14:paraId="632351CD" w14:textId="2CB602B0"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В настоящий момент наблюдается тенденция управления </w:t>
      </w:r>
      <w:r w:rsidR="00181B93" w:rsidRPr="00181B93">
        <w:rPr>
          <w:rFonts w:ascii="Times New Roman" w:hAnsi="Times New Roman" w:cs="Times New Roman"/>
          <w:i/>
          <w:sz w:val="24"/>
          <w:szCs w:val="24"/>
        </w:rPr>
        <w:t>процесса</w:t>
      </w:r>
      <w:r w:rsidRPr="009A017F">
        <w:rPr>
          <w:rFonts w:ascii="Times New Roman" w:hAnsi="Times New Roman" w:cs="Times New Roman"/>
          <w:i/>
          <w:sz w:val="24"/>
          <w:szCs w:val="24"/>
        </w:rPr>
        <w:t>ми подбора, мотивации, формирования лояльности сотрудников через рыночное позиционирование компании как работодателя. С учетом особенностей сферы деятельности своей компании, работодатели используют разные подходы и инструменты формирования и продвижения бренда работодателя. В данной статье описаны основные инструменты привлечения, мотивации, вовлечения сотрудников в коммерческих медицинских учреждениях.</w:t>
      </w:r>
    </w:p>
    <w:p w14:paraId="72DFBC6C" w14:textId="77777777"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бренд работодателя, управление брендом, медицинский персонал, подбор, мотивация, вовлечение.</w:t>
      </w:r>
    </w:p>
    <w:p w14:paraId="7328530C"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Features of formation of the employer brand in the medicine</w:t>
      </w:r>
    </w:p>
    <w:p w14:paraId="3C6AED41" w14:textId="77777777" w:rsidR="00684C43" w:rsidRPr="009A017F" w:rsidRDefault="00684C43" w:rsidP="00684C43">
      <w:pPr>
        <w:widowControl w:val="0"/>
        <w:shd w:val="clear" w:color="auto" w:fill="FFFFFF"/>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Now, there is a tendency to manage the spheres of selection, motivation, formation of loyalty of employees through the market positioning of the company as an employer. Taking into account the specifics of the sphere of activity of its company, employers use different approaches and tools for the formation and promotion of the employer brand. This article describes the main tools for attracting, motivating, involving employees in commercial medical institutions.</w:t>
      </w:r>
    </w:p>
    <w:p w14:paraId="459F6F0F" w14:textId="77777777" w:rsidR="00684C43" w:rsidRPr="009A017F" w:rsidRDefault="00684C43" w:rsidP="00684C43">
      <w:pPr>
        <w:widowControl w:val="0"/>
        <w:spacing w:after="0" w:line="240" w:lineRule="auto"/>
        <w:ind w:firstLine="709"/>
        <w:jc w:val="both"/>
        <w:rPr>
          <w:rFonts w:ascii="Times New Roman" w:hAnsi="Times New Roman" w:cs="Times New Roman"/>
          <w:bCs/>
          <w:i/>
          <w:color w:val="000000"/>
          <w:sz w:val="24"/>
          <w:szCs w:val="24"/>
          <w:lang w:val="en-US"/>
        </w:rPr>
      </w:pPr>
      <w:r w:rsidRPr="009A017F">
        <w:rPr>
          <w:rFonts w:ascii="Times New Roman" w:hAnsi="Times New Roman" w:cs="Times New Roman"/>
          <w:b/>
          <w:bCs/>
          <w:i/>
          <w:iCs/>
          <w:sz w:val="24"/>
          <w:szCs w:val="24"/>
          <w:lang w:val="en-US"/>
        </w:rPr>
        <w:t>Keywords:</w:t>
      </w:r>
      <w:r w:rsidRPr="009A017F">
        <w:rPr>
          <w:rFonts w:ascii="Times New Roman" w:hAnsi="Times New Roman" w:cs="Times New Roman"/>
          <w:bCs/>
          <w:i/>
          <w:color w:val="000000"/>
          <w:sz w:val="24"/>
          <w:szCs w:val="24"/>
          <w:lang w:val="en-US"/>
        </w:rPr>
        <w:t xml:space="preserve"> employer brand, brand management, medical personnel, selection, motivation, involvement.</w:t>
      </w:r>
    </w:p>
    <w:p w14:paraId="7B04FA4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lang w:val="en-US"/>
        </w:rPr>
      </w:pPr>
    </w:p>
    <w:p w14:paraId="5192321B" w14:textId="4039CDE2"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Изменения, происходящие на рынке труда последние несколько лет, диктуют работодателям новые условия привлечения и удержания талантливых и редких специалистов. </w:t>
      </w:r>
      <w:r w:rsidR="00181B93" w:rsidRPr="00181B93">
        <w:rPr>
          <w:rFonts w:ascii="Times New Roman" w:hAnsi="Times New Roman" w:cs="Times New Roman"/>
          <w:sz w:val="24"/>
          <w:szCs w:val="24"/>
        </w:rPr>
        <w:t>Р</w:t>
      </w:r>
      <w:r w:rsidRPr="009A017F">
        <w:rPr>
          <w:rFonts w:ascii="Times New Roman" w:hAnsi="Times New Roman" w:cs="Times New Roman"/>
          <w:sz w:val="24"/>
          <w:szCs w:val="24"/>
        </w:rPr>
        <w:t xml:space="preserve">азвитие внешнего рынка труда устанавливает тенденции трансформации традиционного рынка </w:t>
      </w:r>
      <w:r w:rsidRPr="009A017F">
        <w:rPr>
          <w:rFonts w:ascii="Times New Roman" w:hAnsi="Times New Roman" w:cs="Times New Roman"/>
          <w:sz w:val="24"/>
          <w:szCs w:val="24"/>
        </w:rPr>
        <w:lastRenderedPageBreak/>
        <w:t xml:space="preserve">работодателя в рынок работника, в котором право выбора предоставляется кандидату. Современный процесс поиска и отбора сотрудников, благодаря появлению электронных ресурсов, значительно изменил степень информированности о деятельности организации на рынке труда. Находясь в таких условиях, каждый работодатель должен заботиться об имидже своей организации, где главным конкурентным ресурсом и преимуществом являются ее сотрудники. </w:t>
      </w:r>
    </w:p>
    <w:p w14:paraId="4D09871A"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Бренд работодателя – это совокупность определенных характеристик работодателя, которые имеют высокую значимость как для внешнего клиента, т.е. потенциального кандидата, так и для внутреннего клиента – уже работающих в компании сотрудников. Это понятие содержит в себе как область маркетинга, так и область управления человеческими ресурсами, социологии и психологии. Формирование и управление брендом работодателя важно, как для субъектов малого и среднего бизнеса, так и для крупных производственных предприятий. Сильный бренд является основой долгосрочной прибыльности организации в будущем, главной целью построения бренда является создание и эффективное использование его капитала, который проявляется через узнаваемость, доверие, лояльность и вовлеченность целевой </w:t>
      </w:r>
      <w:bookmarkStart w:id="0" w:name="_GoBack"/>
      <w:r w:rsidRPr="009A017F">
        <w:rPr>
          <w:rFonts w:ascii="Times New Roman" w:hAnsi="Times New Roman" w:cs="Times New Roman"/>
          <w:sz w:val="24"/>
          <w:szCs w:val="24"/>
        </w:rPr>
        <w:t>аудит</w:t>
      </w:r>
      <w:bookmarkEnd w:id="0"/>
      <w:r w:rsidRPr="009A017F">
        <w:rPr>
          <w:rFonts w:ascii="Times New Roman" w:hAnsi="Times New Roman" w:cs="Times New Roman"/>
          <w:sz w:val="24"/>
          <w:szCs w:val="24"/>
        </w:rPr>
        <w:t xml:space="preserve">ории. На капитал бренда работодателя влияют прямые факторы, такие как организационная культура, стиль руководства, политика компании, и косвенные факторы – ценности, репутация компании, имидж отрасли, качество продукции или услуг, действия конкурентов. </w:t>
      </w:r>
    </w:p>
    <w:p w14:paraId="3918FA66"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HR-бренд – показатель бизнес-модели продвижения компании, носителями которого являются сотрудники. Вовлеченность и лояльность персонала – базовые условия успешного функционирования организации. Лояльность персонала основывается на удовлетворении компанией потребностей сотрудника, вовлеченность – это показатель взаимоотношений «организация – работник», при котором работник готов выполнять действия, выходящие за рамки своего функционала, прилагать дополнительные усилия, рекомендовать свою компанию в качестве работодателя.</w:t>
      </w:r>
    </w:p>
    <w:p w14:paraId="6B7C77C4"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Построение бренда работодателя требует финансовых издержек, помимо качественной оценки эффективности бренда работодателя, выражающейся в совокупности факторов, оказывающих влияние на бизнес-процессы в организации, существует количественная оценка, выражающаяся в расчете окупаемости инвестиций по программе бренда работодателя. Тем самым становится реальным обоснование необходимости использования бренда работодателя. </w:t>
      </w:r>
    </w:p>
    <w:p w14:paraId="06179B0F" w14:textId="7702DFBD"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Неотъемлемой частью бренда работодателя является ценностное предложение работодателя. Ценностное предложение – это атрибуты работодателя, дифференцирующие компанию от конкурентов. Оно является основой сильного бренда работодателя и должно быть конгруэнтным ему. Атрибутами ценностного предложения бренда работодателя вне зависимости от сферы деятельности компании являются шесть основных блоков различной направленности, которые подразделяются на: компанию – ее размерами, индустрией, продукцией; люди – стиль руководства, психологический климат, специфика управления персоналом; работа – масштаб задач и уровень клиентов, инновации, баланс работы и личной жизни; вознаграждения – компенсации и бенефиты; возможности – рост компании, карьера и обучение; условия труда – расположение, режим работы, рабочее место. Ценностное предложение дифференцируется по целевым аудиториям, т.е. по категориям сотрудников и согласовывается со стратегией управления персоналом и стратегическим виденьем компании в целом.</w:t>
      </w:r>
    </w:p>
    <w:p w14:paraId="3284F930" w14:textId="59BCB3DA"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Многие работодатели до сих пор не уделяют должного внимания своему бренду работодателя, </w:t>
      </w:r>
      <w:r w:rsidR="00181B93" w:rsidRPr="00181B93">
        <w:rPr>
          <w:rFonts w:ascii="Times New Roman" w:hAnsi="Times New Roman" w:cs="Times New Roman"/>
          <w:sz w:val="24"/>
          <w:szCs w:val="24"/>
        </w:rPr>
        <w:t>включая</w:t>
      </w:r>
      <w:r w:rsidR="00181B93">
        <w:rPr>
          <w:rFonts w:ascii="Times New Roman" w:hAnsi="Times New Roman" w:cs="Times New Roman"/>
          <w:sz w:val="24"/>
          <w:szCs w:val="24"/>
        </w:rPr>
        <w:t xml:space="preserve"> выстраиван</w:t>
      </w:r>
      <w:r w:rsidRPr="009A017F">
        <w:rPr>
          <w:rFonts w:ascii="Times New Roman" w:hAnsi="Times New Roman" w:cs="Times New Roman"/>
          <w:sz w:val="24"/>
          <w:szCs w:val="24"/>
        </w:rPr>
        <w:t>и</w:t>
      </w:r>
      <w:r w:rsidR="00181B93" w:rsidRPr="00181B93">
        <w:rPr>
          <w:rFonts w:ascii="Times New Roman" w:hAnsi="Times New Roman" w:cs="Times New Roman"/>
          <w:sz w:val="24"/>
          <w:szCs w:val="24"/>
        </w:rPr>
        <w:t>е</w:t>
      </w:r>
      <w:r w:rsidRPr="009A017F">
        <w:rPr>
          <w:rFonts w:ascii="Times New Roman" w:hAnsi="Times New Roman" w:cs="Times New Roman"/>
          <w:sz w:val="24"/>
          <w:szCs w:val="24"/>
        </w:rPr>
        <w:t xml:space="preserve"> систем подбора, адаптации, мотивации и вовлечения сотрудников. Результатом стихийно сложившегося бренда работодателя, как следствие, является отсутствие релевантных откликов на вакансию, высокая текучесть среди работающих кадров, сниженная мотивация сотрудников, низкие результаты труда. Разница в использовании инструментария формировании бренда работодателя зависит от масштабов и возможностей организации. По мере роста компании, изменяется и набор мероприятий, применяемых для продвижения собственного бренда [2]. </w:t>
      </w:r>
    </w:p>
    <w:p w14:paraId="05CD4BE0"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Рассматривая этапы взаимодействия с кандидатами в общепринятом понимании сформированного бренда работодателя, можно выделить следующие направления:</w:t>
      </w:r>
    </w:p>
    <w:p w14:paraId="51E76C68"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знакомства – привлечение потенциальных кандидатов, путем участия компании в ярмарках вакансий, продвижения карьерных страниц в сети Интернет, социальных сетях, размещения рекламных объявлений в местах нахождения возможных будущих сотрудников;</w:t>
      </w:r>
    </w:p>
    <w:p w14:paraId="2A462ECB"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выбора – проведение собеседований, отбор кандидатов, job offer (приглашение к сотрудничеству);</w:t>
      </w:r>
    </w:p>
    <w:p w14:paraId="6D9F593A"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Этап вовлечения – проведение адаптации, обучения, мотивации, построение карьеры, </w:t>
      </w:r>
      <w:r w:rsidRPr="009A017F">
        <w:rPr>
          <w:rFonts w:ascii="Times New Roman" w:hAnsi="Times New Roman" w:cs="Times New Roman"/>
          <w:bCs/>
          <w:color w:val="000000"/>
          <w:sz w:val="24"/>
          <w:szCs w:val="24"/>
        </w:rPr>
        <w:lastRenderedPageBreak/>
        <w:t>стажировок, с использованием современных персонал-технологий;</w:t>
      </w:r>
    </w:p>
    <w:p w14:paraId="6040803D"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высвобождения – грамотное интервью с увольняющимся сотрудников, снижение возможных рисков при увольнении, аутплейсмент.</w:t>
      </w:r>
    </w:p>
    <w:p w14:paraId="572DF7D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Каждый из данных этапов взаимосвязан со стратегией организации и ее корпоративной культурой. Наиболее оптимальный вариант, по мнению автора издания «HR-брендинг. Как повысить эффективность персонала» Р.Е. Мансурова, считается формирование привлекательного бренда работодателя для внутреннего клиента, т.е. для уже работающего персонала, и уже в следующую очередь работа над внешним имиджем компании [5, с. 47].</w:t>
      </w:r>
    </w:p>
    <w:p w14:paraId="04DA5BA8"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Тема исследования зависимости сферы деятельности компании от используемых инструментов продвижения бренда работодателя, является особо актуальной в наши дни. Во время настоящей конкуренции за потенциального сотрудника, каждый работодатель старается сформировать эффективную стратегию по работе с персоналом. Новизна и цель исследования бренда работодателя в коммерческих медицинских организациях заключается в изучении особенностей проводимых мероприятий по привлечению сотрудников имеющих высшее и среднее медицинское образование, и дальнейшее применение полученной информации для успешной реализации кадровой стратегии коммерческих медицинских организаций. Основными используемыми методами исследования послужили наблюдение, интервью, метод парных сравнений. Поставленными задачами в ходе исследования были: изучение деятельности коммерческих медицинских организаций г. Владивостока, в частности карьерные страницы, объявления о вакансиях, активность на рыке труда, интервью с кандидатами и сотрудниками медицинских учреждений на предмет предпочтений в области будущего и текущего места работы. </w:t>
      </w:r>
    </w:p>
    <w:p w14:paraId="4826AFFE"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В процессе исследования бренда работодателя коммерческих медицинских учреждений г. Владивостока были рассмотрены организации оказывающие услуги в сфере клинической лабораторной диагностики, учреждения педиатрического и общего профиля, клиники оказывающие амбулаторно-поликлинические услуги. Специфика подобных организаций подразумевает наличие в кадровом составе сотрудников, имеющих высшее медицинское и средне-специальное медицинское образование. Доля офисных сотрудников, имеющих иное образование также присутствует, при этом она не превалирует над медицинским персоналом.</w:t>
      </w:r>
    </w:p>
    <w:p w14:paraId="0BDD2559"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Особенностью подбора специалистов, имеющих высшее или средне-специальное медицинское образование, является их дефицит на рынке труда. Медицинский кадровый рынок является закрытой системой, и не всегда реализация процесса поиска и привлечения медицинского персонала может производится с использованием общепринятых инструментов. Рассмотрев опыт привлечения необходимых специалистов медицинскими компаниями г. Владивостока, можно сделать вывод и трех основных направлениях в области бренда работодателя: использование рекомендательного рекрутинга от специалистов релевантной области, взаимодействие с медицинскими ВУЗами, использование рекрутинговых порталов. Основной процент соискателей приходит в то или иное медицинское учреждение через рекомендации знакомых. Таким образом подтверждается необходимость формирования и управление внутренним брендом работодателя. </w:t>
      </w:r>
    </w:p>
    <w:p w14:paraId="0C547102"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Инструменты подбора медицинского персонала напрямую зависят от степени разработанности бренда работодателя, так как помимо рекомендательного рекрутинга, активно используется технология </w:t>
      </w:r>
      <w:r w:rsidRPr="009A017F">
        <w:rPr>
          <w:rFonts w:ascii="Times New Roman" w:hAnsi="Times New Roman" w:cs="Times New Roman"/>
          <w:bCs/>
          <w:color w:val="000000"/>
          <w:sz w:val="24"/>
          <w:szCs w:val="24"/>
          <w:lang w:val="en-US"/>
        </w:rPr>
        <w:t>e</w:t>
      </w:r>
      <w:r w:rsidRPr="009A017F">
        <w:rPr>
          <w:rFonts w:ascii="Times New Roman" w:hAnsi="Times New Roman" w:cs="Times New Roman"/>
          <w:bCs/>
          <w:color w:val="000000"/>
          <w:sz w:val="24"/>
          <w:szCs w:val="24"/>
        </w:rPr>
        <w:t xml:space="preserve">xecutive search (прямой поиск). Врачи узкой направленности не всегда размещают свое резюме в открытых источниках, поэтому технология хедхантинга не редкость в сфере подбора медицинского персонала. Позиционирование себя как лучшего работодателя, является конкурентным преимуществом компании любой направленности. В медицинских компаниях при формировании собственного бренда, основной упор распределяется на такие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 xml:space="preserve">-процессы как обучение и мотивация. Это происходит по нескольким причинам, первая из которых необходимость продления сертификата в соответствии с номенклатурой специальности, установленная на законодательном уровне, ст. 196 Трудового кодекса РФ в которой говорится о обязательном проведении работодателем повышения квалификации работника, при условии выполнения работником отдельных видов деятельности. Медицинский работник не имеет права продолжать свою деятельность, если срок действия его сертификата истечёт, и, следовательно, он не может обойтись без прохождения курсов повышения квалификации. Сертификационное, корпоративное и индивидуальное обучение является одним из конкурентных преимуществ при формировании бренда работодателя медицинской организации. </w:t>
      </w:r>
    </w:p>
    <w:p w14:paraId="0FFD475C" w14:textId="3B3F6A2E"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Включение в бренд работодателя материальный аспект – является не менее важным. В соответствии с распоряжением Правительства Российской Федерации от 12.01.2018 года </w:t>
      </w:r>
      <w:r w:rsidR="00181B93" w:rsidRPr="009A017F">
        <w:rPr>
          <w:rFonts w:ascii="Times New Roman" w:hAnsi="Times New Roman" w:cs="Times New Roman"/>
          <w:bCs/>
          <w:color w:val="000000"/>
          <w:sz w:val="24"/>
          <w:szCs w:val="24"/>
        </w:rPr>
        <w:t>«</w:t>
      </w:r>
      <w:r w:rsidRPr="009A017F">
        <w:rPr>
          <w:rFonts w:ascii="Times New Roman" w:hAnsi="Times New Roman" w:cs="Times New Roman"/>
          <w:bCs/>
          <w:color w:val="000000"/>
          <w:sz w:val="24"/>
          <w:szCs w:val="24"/>
        </w:rPr>
        <w:t xml:space="preserve">Об утверждении плана мероприятий («дорожной карты») «Развитие конкуренции в </w:t>
      </w:r>
      <w:r w:rsidRPr="009A017F">
        <w:rPr>
          <w:rFonts w:ascii="Times New Roman" w:hAnsi="Times New Roman" w:cs="Times New Roman"/>
          <w:bCs/>
          <w:color w:val="000000"/>
          <w:sz w:val="24"/>
          <w:szCs w:val="24"/>
        </w:rPr>
        <w:lastRenderedPageBreak/>
        <w:t xml:space="preserve">здравоохранении», установленные индикаторы деятельности бюджетных медицинских организаций, в современных реалиях, не позволяют повысить заработную плату врачам, среднему и младшему медицинскому персоналу, таким образом наблюдается тенденция перехода врачебного персонала из государственных структур в коммерческие организации [3]. Наличие конкурентной заработной платы, является привлекательным преимуществом современной медицинской компании. Итак, формируя ценностное предложение на медицинском рынке труда, помимо оплаты обучения и высокой оплаты труда, необходимо позиционировать компанию как стабильное и комфортное рабочее место, с возможностью профессионального и личностного роста. Размещение объявлений о вакантных позициях на специализированных медицинских и рекрутинговых сайтах, использование возможностей рекомендательного рекрутинга – обеспечит необходимый поток кандидатов. </w:t>
      </w:r>
    </w:p>
    <w:p w14:paraId="6F720766"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Формирование и управление внутренним брендом работодателя в медицинской сфере, направлено на повышение приверженности работающего в компании персонала. Организационная приверженность в общепринятом смысле подразделяется на идентификацию, лояльность и вовлеченность [4]. Приверженность означает сформировавшееся с течением времени единение сотрудника и организации, появление общей идеи и общих ценностей. Внутренний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-бренд в сфере медицины формируется через такие инструменты реализации кадровой политики как:</w:t>
      </w:r>
    </w:p>
    <w:p w14:paraId="03366651"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приема на работу. То, как происходит процесс собеседования со специалистом имеющего высшее или средне-специальное медицинское образование, формирует первоначальное впечатление будущего сотрудника о компании, в которую он пришел. Специфика профессии врача, медицинской сестры, или лаборанта подразумевает высокую степень ответственности, профессиональная позиция строится на отношениях сотрудника к жизни и людям. Каждая медицинская специальность отличается у носителей различными психологическими особенностями, такими как сензитивность, эмоциональная стабильность, высокая степень эмпатии с годами переходящая в ригидность. Учитывая опыт и специфику работы, врачебный персонал отличается от сотрудников иных сфер не настолько развитыми коммуникативными и презентационными навыками, но при этом высоким уровнем компетентности. Проведение личных и телефонных интервью с учетом данных особенностей, представит компанию будущему работнике в положительном свете;</w:t>
      </w:r>
    </w:p>
    <w:p w14:paraId="2566C90A"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адаптации. Работа медицинского персонала сопровождается повышенным уровнем стресса и постепенному эмоциональному выгоранию. Адаптационный процесс для медицинского работника происходит через этап ознакомления с компанией, действенно-ориентировочный и функционально-ассимиляционный [1, с. 69]. Разработка Книги нового сотрудника, как один из элементов бренда работодателя, сокращает этап знакомства с компанией, и позволяет сократить время психологической адаптации нового сотрудника. Использование наставничества, и регулярный контроль за психологическим состоянием нового сотрудника, поможет быстро и качественно завершить адаптационный процесс;</w:t>
      </w:r>
    </w:p>
    <w:p w14:paraId="73DBFDA2"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Трудовая деятельность. Консультационная поддержка работающего сотрудника, использование инструментов материальной и нематериальной мотивации, привлечение к участию в специализированных медицинских конференциях, конгрессах и семинарах, компенсация ресертификационных циклов, и возможность первичной переподготовки при необходимости – имеет большое значение как элемент внутреннего бренда работодателя;</w:t>
      </w:r>
    </w:p>
    <w:p w14:paraId="317F2737"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Ротация персонала и кадровый резерв. Возможность вертикального и горизонтального роста внутри компании, позволяет сохранить и преумножить лояльность персонала. Планируя профессиональную карьеру медицинского персонала, следует принимать во внимание сложность социальной структуры медицинской организации, обусловленную разницей в образовании, практическом опыте, квалификации и стаже работы специалистов, а также высокую нагрузку и характер медицинского труда [6, с. 71];</w:t>
      </w:r>
    </w:p>
    <w:p w14:paraId="0C2C11EE"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Прекращение трудовой деятельности. Учитывая специфику подбора, расставание с медицинским работников необходимо проводить грамотным образом, так в дальнейшем, информация о деятельности компании будет происходить посредством информационного обмена между уволенным работником и потенциальными кандидатами на рынке труда. При негативном расторжении трудовых отношений узкий медицинский рынок, будет отрицательно настроен по отношению к данной компании. </w:t>
      </w:r>
    </w:p>
    <w:p w14:paraId="1477D77C" w14:textId="77777777" w:rsidR="00684C43" w:rsidRPr="009A017F" w:rsidRDefault="00684C43" w:rsidP="00684C43">
      <w:pPr>
        <w:widowControl w:val="0"/>
        <w:tabs>
          <w:tab w:val="left" w:pos="993"/>
        </w:tabs>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Построение ценностного предложения работодателя медицинской организации должно включать в себя не только два наиболее часто используемых компонента – люди и вознаграждения, но и такие атрибуты как: организационный размер, положение компании на рынке, амбициозность, технологический уровень, этичное ведение бизнеса, зависимость дохода от личной эффективности, возможности карьеры и обучения, условия труда. Дифференциация </w:t>
      </w:r>
      <w:r w:rsidRPr="009A017F">
        <w:rPr>
          <w:rFonts w:ascii="Times New Roman" w:hAnsi="Times New Roman" w:cs="Times New Roman"/>
          <w:bCs/>
          <w:color w:val="000000"/>
          <w:sz w:val="24"/>
          <w:szCs w:val="24"/>
        </w:rPr>
        <w:lastRenderedPageBreak/>
        <w:t xml:space="preserve">ценностного предложения на категории: врачи, младший и средний медицинский персонал, офисный персонал – поможет охватить всю целевую аудиторию, тем самым улучшив качество подбора персонала. Внутренний бренд работодателя должен быть направлен на формирование лояльности и вовлеченности работающего персонала. Проведение регулярных опросов на предмет удовлетворенности среди сотрудников, позволит быстро реагировать на возможные проблемы менеджмента, и не позволять негативной реакции выходить за пределы компании. </w:t>
      </w:r>
    </w:p>
    <w:p w14:paraId="095E539A"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Подводя итог, можно сделать вывод, о действительном наличии специфического подхода в управлении брендом работодателя на медицинском рынке труда и использование комплексных мероприятий при формировании стратегии развития бренда. Высокий спрос на специалистов врачебных специальностей и дефицит на рынке труда, подразумевает систематическое использование инструментов бренда работодателя, включающее эффективное ценностное предложение в совокупности с работой над внутренним брендом и кадровой политикой компании. </w:t>
      </w:r>
    </w:p>
    <w:p w14:paraId="70D3CCD3" w14:textId="77777777" w:rsidR="00684C43" w:rsidRPr="009A017F" w:rsidRDefault="00684C43" w:rsidP="00684C43">
      <w:pPr>
        <w:widowControl w:val="0"/>
        <w:spacing w:after="0" w:line="240" w:lineRule="auto"/>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________________________________</w:t>
      </w:r>
    </w:p>
    <w:p w14:paraId="72E57AB2"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Богдан Н. Н., Дикусарова М. Ю. Теоретико-прикладные аспекты управления персоналом в малом и среднем бизнесе. колл. монография /— Владивосток. Изд-во ВГУЭС. — 2015. — 240 с.</w:t>
      </w:r>
    </w:p>
    <w:p w14:paraId="7D866474"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rPr>
          <w:color w:val="000000"/>
        </w:rPr>
      </w:pPr>
      <w:r w:rsidRPr="009A017F">
        <w:rPr>
          <w:color w:val="000000"/>
        </w:rPr>
        <w:t>Брендинг: зачем компании создают бренды?</w:t>
      </w:r>
      <w:r w:rsidRPr="009A017F">
        <w:t xml:space="preserve"> </w:t>
      </w:r>
      <w:r w:rsidRPr="009A017F">
        <w:rPr>
          <w:color w:val="000000"/>
        </w:rPr>
        <w:t xml:space="preserve">[Электронный ресурс]. – Режим доступа: </w:t>
      </w:r>
      <w:r w:rsidRPr="009A017F">
        <w:rPr>
          <w:color w:val="000000"/>
          <w:lang w:val="en-US"/>
        </w:rPr>
        <w:t>https</w:t>
      </w:r>
      <w:r w:rsidRPr="009A017F">
        <w:rPr>
          <w:color w:val="000000"/>
        </w:rPr>
        <w:t>://</w:t>
      </w:r>
      <w:r w:rsidRPr="009A017F">
        <w:rPr>
          <w:color w:val="000000"/>
          <w:lang w:val="en-US"/>
        </w:rPr>
        <w:t>www</w:t>
      </w:r>
      <w:r w:rsidRPr="009A017F">
        <w:rPr>
          <w:color w:val="000000"/>
        </w:rPr>
        <w:t>.</w:t>
      </w:r>
      <w:r w:rsidRPr="009A017F">
        <w:rPr>
          <w:color w:val="000000"/>
          <w:lang w:val="en-US"/>
        </w:rPr>
        <w:t>gd</w:t>
      </w:r>
      <w:r w:rsidRPr="009A017F">
        <w:rPr>
          <w:color w:val="000000"/>
        </w:rPr>
        <w:t>.</w:t>
      </w:r>
      <w:r w:rsidRPr="009A017F">
        <w:rPr>
          <w:color w:val="000000"/>
          <w:lang w:val="en-US"/>
        </w:rPr>
        <w:t>ru</w:t>
      </w:r>
      <w:r w:rsidRPr="009A017F">
        <w:rPr>
          <w:color w:val="000000"/>
        </w:rPr>
        <w:t>/</w:t>
      </w:r>
      <w:r w:rsidRPr="009A017F">
        <w:rPr>
          <w:color w:val="000000"/>
          <w:lang w:val="en-US"/>
        </w:rPr>
        <w:t>articles</w:t>
      </w:r>
      <w:r w:rsidRPr="009A017F">
        <w:rPr>
          <w:color w:val="000000"/>
        </w:rPr>
        <w:t>/254-</w:t>
      </w:r>
      <w:r w:rsidRPr="009A017F">
        <w:rPr>
          <w:color w:val="000000"/>
          <w:lang w:val="en-US"/>
        </w:rPr>
        <w:t>brending</w:t>
      </w:r>
      <w:r w:rsidRPr="009A017F">
        <w:rPr>
          <w:color w:val="000000"/>
        </w:rPr>
        <w:t>.</w:t>
      </w:r>
    </w:p>
    <w:p w14:paraId="7F54C7C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426" w:firstLine="0"/>
      </w:pPr>
      <w:r w:rsidRPr="009A017F">
        <w:t xml:space="preserve">Консультант плюс. </w:t>
      </w:r>
      <w:r w:rsidRPr="009A017F">
        <w:rPr>
          <w:color w:val="000000"/>
        </w:rPr>
        <w:t xml:space="preserve">[Электронный ресурс]. – Режим доступа: </w:t>
      </w:r>
    </w:p>
    <w:p w14:paraId="7964A26A" w14:textId="77777777" w:rsidR="00684C43" w:rsidRPr="009A017F" w:rsidRDefault="00684C43" w:rsidP="00684C43">
      <w:pPr>
        <w:pStyle w:val="a5"/>
        <w:widowControl w:val="0"/>
        <w:tabs>
          <w:tab w:val="left" w:pos="284"/>
        </w:tabs>
        <w:spacing w:line="240" w:lineRule="auto"/>
        <w:ind w:left="0" w:firstLine="426"/>
        <w:rPr>
          <w:color w:val="000000"/>
        </w:rPr>
      </w:pPr>
      <w:r w:rsidRPr="009A017F">
        <w:rPr>
          <w:color w:val="000000"/>
          <w:lang w:val="en-US"/>
        </w:rPr>
        <w:t>http</w:t>
      </w:r>
      <w:r w:rsidRPr="009A017F">
        <w:rPr>
          <w:color w:val="000000"/>
        </w:rPr>
        <w:t>://</w:t>
      </w:r>
      <w:r w:rsidRPr="009A017F">
        <w:rPr>
          <w:color w:val="000000"/>
          <w:lang w:val="en-US"/>
        </w:rPr>
        <w:t>www</w:t>
      </w:r>
      <w:r w:rsidRPr="009A017F">
        <w:rPr>
          <w:color w:val="000000"/>
        </w:rPr>
        <w:t>.</w:t>
      </w:r>
      <w:r w:rsidRPr="009A017F">
        <w:rPr>
          <w:color w:val="000000"/>
          <w:lang w:val="en-US"/>
        </w:rPr>
        <w:t>consultant</w:t>
      </w:r>
      <w:r w:rsidRPr="009A017F">
        <w:rPr>
          <w:color w:val="000000"/>
        </w:rPr>
        <w:t>.</w:t>
      </w:r>
      <w:r w:rsidRPr="009A017F">
        <w:rPr>
          <w:color w:val="000000"/>
          <w:lang w:val="en-US"/>
        </w:rPr>
        <w:t>ru</w:t>
      </w:r>
      <w:r w:rsidRPr="009A017F">
        <w:rPr>
          <w:color w:val="000000"/>
        </w:rPr>
        <w:t>/</w:t>
      </w:r>
      <w:r w:rsidRPr="009A017F">
        <w:rPr>
          <w:color w:val="000000"/>
          <w:lang w:val="en-US"/>
        </w:rPr>
        <w:t>document</w:t>
      </w:r>
      <w:r w:rsidRPr="009A017F">
        <w:rPr>
          <w:color w:val="000000"/>
        </w:rPr>
        <w:t>/</w:t>
      </w:r>
      <w:r w:rsidRPr="009A017F">
        <w:rPr>
          <w:color w:val="000000"/>
          <w:lang w:val="en-US"/>
        </w:rPr>
        <w:t>cons</w:t>
      </w:r>
      <w:r w:rsidRPr="009A017F">
        <w:rPr>
          <w:color w:val="000000"/>
        </w:rPr>
        <w:t>_</w:t>
      </w:r>
      <w:r w:rsidRPr="009A017F">
        <w:rPr>
          <w:color w:val="000000"/>
          <w:lang w:val="en-US"/>
        </w:rPr>
        <w:t>doc</w:t>
      </w:r>
      <w:r w:rsidRPr="009A017F">
        <w:rPr>
          <w:color w:val="000000"/>
        </w:rPr>
        <w:t>_</w:t>
      </w:r>
      <w:r w:rsidRPr="009A017F">
        <w:rPr>
          <w:color w:val="000000"/>
          <w:lang w:val="en-US"/>
        </w:rPr>
        <w:t>LAW</w:t>
      </w:r>
      <w:r w:rsidRPr="009A017F">
        <w:rPr>
          <w:color w:val="000000"/>
        </w:rPr>
        <w:t>_288096/</w:t>
      </w:r>
      <w:r w:rsidRPr="009A017F">
        <w:rPr>
          <w:color w:val="000000"/>
          <w:lang w:val="en-US"/>
        </w:rPr>
        <w:t>f</w:t>
      </w:r>
      <w:r w:rsidRPr="009A017F">
        <w:rPr>
          <w:color w:val="000000"/>
        </w:rPr>
        <w:t>62</w:t>
      </w:r>
      <w:r w:rsidRPr="009A017F">
        <w:rPr>
          <w:color w:val="000000"/>
          <w:lang w:val="en-US"/>
        </w:rPr>
        <w:t>ee</w:t>
      </w:r>
      <w:r w:rsidRPr="009A017F">
        <w:rPr>
          <w:color w:val="000000"/>
        </w:rPr>
        <w:t>45</w:t>
      </w:r>
      <w:r w:rsidRPr="009A017F">
        <w:rPr>
          <w:color w:val="000000"/>
          <w:lang w:val="en-US"/>
        </w:rPr>
        <w:t>faefd</w:t>
      </w:r>
      <w:r w:rsidRPr="009A017F">
        <w:rPr>
          <w:color w:val="000000"/>
        </w:rPr>
        <w:t>8</w:t>
      </w:r>
      <w:r w:rsidRPr="009A017F">
        <w:rPr>
          <w:color w:val="000000"/>
          <w:lang w:val="en-US"/>
        </w:rPr>
        <w:t>e</w:t>
      </w:r>
      <w:r w:rsidRPr="009A017F">
        <w:rPr>
          <w:color w:val="000000"/>
        </w:rPr>
        <w:t>2</w:t>
      </w:r>
      <w:r w:rsidRPr="009A017F">
        <w:rPr>
          <w:color w:val="000000"/>
          <w:lang w:val="en-US"/>
        </w:rPr>
        <w:t>a</w:t>
      </w:r>
      <w:r w:rsidRPr="009A017F">
        <w:rPr>
          <w:color w:val="000000"/>
        </w:rPr>
        <w:t>11</w:t>
      </w:r>
      <w:r w:rsidRPr="009A017F">
        <w:rPr>
          <w:color w:val="000000"/>
          <w:lang w:val="en-US"/>
        </w:rPr>
        <w:t>d</w:t>
      </w:r>
      <w:r w:rsidRPr="009A017F">
        <w:rPr>
          <w:color w:val="000000"/>
        </w:rPr>
        <w:t>6</w:t>
      </w:r>
      <w:r w:rsidRPr="009A017F">
        <w:rPr>
          <w:color w:val="000000"/>
          <w:lang w:val="en-US"/>
        </w:rPr>
        <w:t>d</w:t>
      </w:r>
      <w:r w:rsidRPr="009A017F">
        <w:rPr>
          <w:color w:val="000000"/>
        </w:rPr>
        <w:t>88941</w:t>
      </w:r>
      <w:r w:rsidRPr="009A017F">
        <w:rPr>
          <w:color w:val="000000"/>
          <w:lang w:val="en-US"/>
        </w:rPr>
        <w:t>ac</w:t>
      </w:r>
      <w:r w:rsidRPr="009A017F">
        <w:rPr>
          <w:color w:val="000000"/>
        </w:rPr>
        <w:t>6682</w:t>
      </w:r>
      <w:r w:rsidRPr="009A017F">
        <w:rPr>
          <w:color w:val="000000"/>
          <w:lang w:val="en-US"/>
        </w:rPr>
        <w:t>f</w:t>
      </w:r>
      <w:r w:rsidRPr="009A017F">
        <w:rPr>
          <w:color w:val="000000"/>
        </w:rPr>
        <w:t>848</w:t>
      </w:r>
      <w:r w:rsidRPr="009A017F">
        <w:rPr>
          <w:color w:val="000000"/>
          <w:lang w:val="en-US"/>
        </w:rPr>
        <w:t>bc</w:t>
      </w:r>
      <w:r w:rsidRPr="009A017F">
        <w:rPr>
          <w:color w:val="000000"/>
        </w:rPr>
        <w:t>2/.</w:t>
      </w:r>
    </w:p>
    <w:p w14:paraId="3FDFBFB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Ловаков А.В. Организационная идентификация и приверженность персонала: сходство и различие. – Психология. Журнал Высшей школы экономики, 2013. Т. 8, № 2. 69–80 с.</w:t>
      </w:r>
    </w:p>
    <w:p w14:paraId="3B64628D"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Мансуров Р.Е. HR-брендинг. Как повысить эффективность персонала. — СПб.: БХВ-Петербург, 2012. — 227 с.</w:t>
      </w:r>
    </w:p>
    <w:p w14:paraId="18E4A899"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Техтерекова Н.С. Особенности управления профессиональной карьерой персонала медицинской организации – научный журнал: Издательство: Олимп (Иваново), 2016 № 5 (6) 71-73 с.</w:t>
      </w:r>
    </w:p>
    <w:p w14:paraId="568C698B" w14:textId="77777777" w:rsidR="001C4AF2" w:rsidRDefault="001C4AF2" w:rsidP="00707B25">
      <w:pPr>
        <w:keepNext/>
        <w:spacing w:before="120" w:after="120" w:line="240" w:lineRule="auto"/>
        <w:outlineLvl w:val="3"/>
        <w:rPr>
          <w:rFonts w:ascii="Times New Roman" w:eastAsia="Calibri" w:hAnsi="Times New Roman" w:cs="Times New Roman"/>
          <w:b/>
          <w:bCs/>
          <w:sz w:val="20"/>
          <w:szCs w:val="28"/>
        </w:rPr>
      </w:pPr>
    </w:p>
    <w:p w14:paraId="1A939487" w14:textId="77777777" w:rsidR="00684C43" w:rsidRPr="009A017F" w:rsidRDefault="00684C43" w:rsidP="00707B25">
      <w:pPr>
        <w:keepNext/>
        <w:spacing w:before="120" w:after="120" w:line="240" w:lineRule="auto"/>
        <w:outlineLvl w:val="3"/>
        <w:rPr>
          <w:rFonts w:ascii="Times New Roman" w:eastAsia="Calibri" w:hAnsi="Times New Roman" w:cs="Times New Roman"/>
          <w:b/>
          <w:bCs/>
          <w:sz w:val="24"/>
          <w:szCs w:val="24"/>
        </w:rPr>
      </w:pPr>
    </w:p>
    <w:p w14:paraId="48C791F7" w14:textId="77777777" w:rsidR="005F3EA9" w:rsidRPr="009A017F" w:rsidRDefault="005F3EA9" w:rsidP="00707B2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3ED9EEBF" w14:textId="77777777" w:rsidR="005F3EA9" w:rsidRPr="009A017F" w:rsidRDefault="005F3EA9" w:rsidP="00707B25">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378.014.25[378:640.2(571.63)]</w:t>
      </w:r>
    </w:p>
    <w:p w14:paraId="36C6CEC8" w14:textId="77777777" w:rsidR="005F3EA9" w:rsidRPr="009A017F" w:rsidRDefault="005F3EA9" w:rsidP="00AD48AD">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Оптимизация системы управления поведением иностранных студентов вуза в процессе их образовательной деятельности (на при</w:t>
      </w:r>
      <w:r w:rsidR="00AD48AD" w:rsidRPr="009A017F">
        <w:rPr>
          <w:rFonts w:ascii="Times New Roman" w:eastAsia="Times New Roman" w:hAnsi="Times New Roman" w:cs="Times New Roman"/>
          <w:b/>
          <w:bCs/>
          <w:caps/>
          <w:kern w:val="28"/>
          <w:sz w:val="24"/>
          <w:szCs w:val="24"/>
        </w:rPr>
        <w:t>мере ФГБОУ ВО ВГУЭС)</w:t>
      </w:r>
    </w:p>
    <w:p w14:paraId="2931B177" w14:textId="77777777" w:rsidR="005F3EA9" w:rsidRPr="009A017F" w:rsidRDefault="005F3EA9" w:rsidP="005F3EA9">
      <w:pPr>
        <w:widowControl w:val="0"/>
        <w:spacing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Татаринова Анастасия Вячеславовна,</w:t>
      </w:r>
    </w:p>
    <w:p w14:paraId="62A01A10" w14:textId="77777777" w:rsidR="005F3EA9" w:rsidRPr="009A017F" w:rsidRDefault="005F3EA9" w:rsidP="005F3EA9">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26C50B60"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3CC622EA"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723A3B8" w14:textId="77777777" w:rsidR="005F3EA9" w:rsidRPr="00CB6F1A"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23" w:history="1">
        <w:r w:rsidRPr="009A017F">
          <w:rPr>
            <w:rFonts w:ascii="Times New Roman" w:eastAsia="Times New Roman" w:hAnsi="Times New Roman" w:cs="Times New Roman"/>
            <w:sz w:val="24"/>
            <w:szCs w:val="24"/>
            <w:lang w:val="en-US" w:eastAsia="x-none"/>
          </w:rPr>
          <w:t>tataromongol</w:t>
        </w:r>
        <w:r w:rsidRPr="00CB6F1A">
          <w:rPr>
            <w:rFonts w:ascii="Times New Roman" w:eastAsia="Times New Roman" w:hAnsi="Times New Roman" w:cs="Times New Roman"/>
            <w:sz w:val="24"/>
            <w:szCs w:val="24"/>
            <w:lang w:eastAsia="x-none"/>
          </w:rPr>
          <w:t>99@</w:t>
        </w:r>
        <w:r w:rsidRPr="009A017F">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com</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+79242442619</w:t>
      </w:r>
    </w:p>
    <w:p w14:paraId="1A1D1C6A" w14:textId="77777777" w:rsidR="005F3EA9" w:rsidRPr="009A017F"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Партизанский проспект, 44, г. Владивосток, Приморский край, Россия, 690014</w:t>
      </w:r>
    </w:p>
    <w:p w14:paraId="42AFBAA8"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современных российских вузах часто поднимается вопрос о поведении иностранных студентов. Особенно остро проблемы неуспеваемости и адаптации стоят в приграничных регионах страны, таких как Приморский край. Оптимизация образовательного процесса является важнейшей задачей и может стать ключом, решающим одну из проблем российских вузов – слабая успеваемость и низкий уровень по</w:t>
      </w:r>
      <w:r w:rsidR="00AD48AD" w:rsidRPr="009A017F">
        <w:rPr>
          <w:rFonts w:ascii="Times New Roman" w:hAnsi="Times New Roman" w:cs="Times New Roman"/>
          <w:i/>
          <w:sz w:val="24"/>
          <w:szCs w:val="24"/>
        </w:rPr>
        <w:t>дготовки иностранных студентов.</w:t>
      </w:r>
    </w:p>
    <w:p w14:paraId="2E96A974" w14:textId="77777777" w:rsidR="005F3EA9" w:rsidRPr="009A017F" w:rsidRDefault="005F3EA9" w:rsidP="00AD48AD">
      <w:pPr>
        <w:widowControl w:val="0"/>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иностранные студенты, образовательный процесс, управление поведением.</w:t>
      </w:r>
    </w:p>
    <w:p w14:paraId="6AA258D8" w14:textId="77777777" w:rsidR="005F3EA9" w:rsidRPr="009A017F" w:rsidRDefault="005F3EA9" w:rsidP="005F3EA9">
      <w:pPr>
        <w:widowControl w:val="0"/>
        <w:spacing w:line="240" w:lineRule="auto"/>
        <w:ind w:firstLine="709"/>
        <w:rPr>
          <w:rFonts w:ascii="Times New Roman" w:hAnsi="Times New Roman" w:cs="Times New Roman"/>
          <w:b/>
          <w:sz w:val="24"/>
          <w:szCs w:val="24"/>
        </w:rPr>
      </w:pPr>
    </w:p>
    <w:p w14:paraId="3FB0F098" w14:textId="77777777" w:rsidR="005F3EA9" w:rsidRPr="009A017F" w:rsidRDefault="005F3EA9" w:rsidP="00AD48AD">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lastRenderedPageBreak/>
        <w:t>Optimization of the behavior management system of foreign University students in the process of their educational activities (on the example of FGBOU VGUES)</w:t>
      </w:r>
    </w:p>
    <w:p w14:paraId="6FFBD3EC" w14:textId="77777777" w:rsidR="005F3EA9" w:rsidRPr="009A017F" w:rsidRDefault="005F3EA9" w:rsidP="005F3EA9">
      <w:pPr>
        <w:widowControl w:val="0"/>
        <w:suppressAutoHyphens/>
        <w:spacing w:line="240" w:lineRule="auto"/>
        <w:jc w:val="center"/>
        <w:rPr>
          <w:rFonts w:ascii="Times New Roman" w:hAnsi="Times New Roman" w:cs="Times New Roman"/>
          <w:i/>
          <w:sz w:val="24"/>
          <w:szCs w:val="24"/>
          <w:lang w:val="en-US"/>
        </w:rPr>
      </w:pPr>
    </w:p>
    <w:p w14:paraId="75B2AA39"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In modern Russian higher education institutions the question of behavior foreign students is discussed very often. Especially problems of poor progress and adaptation stand in border areas of the country, such as Primorsky Krai. Optimization of educational process is the major task .Also it can become the core of the solution Russia’s higher education institutions – weak progress and low leve</w:t>
      </w:r>
      <w:r w:rsidR="00AD48AD" w:rsidRPr="009A017F">
        <w:rPr>
          <w:rFonts w:ascii="Times New Roman" w:hAnsi="Times New Roman" w:cs="Times New Roman"/>
          <w:i/>
          <w:sz w:val="24"/>
          <w:szCs w:val="24"/>
          <w:lang w:val="en-US"/>
        </w:rPr>
        <w:t>l of training foreign students.</w:t>
      </w:r>
    </w:p>
    <w:p w14:paraId="5E6ACC46" w14:textId="77777777" w:rsidR="005F3EA9" w:rsidRPr="009A017F" w:rsidRDefault="005F3EA9" w:rsidP="00AD48AD">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foreign students, educational process, management of behavior.</w:t>
      </w:r>
    </w:p>
    <w:p w14:paraId="30DCCCA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val="en-US" w:eastAsia="ru-RU"/>
        </w:rPr>
      </w:pPr>
    </w:p>
    <w:p w14:paraId="78434C8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иностранных студентов в российских вузах и исходя из этого появлением проблем адаптации образовательного процесса под особенности менталитета иностранных граждан. </w:t>
      </w:r>
    </w:p>
    <w:p w14:paraId="39C0F821"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предложении ряда рекомендаций по оптимизации образовательного процесса у иностранных студентов, включающих в себя определение продолжительности занятия, методики проведения лекций и практик, самостоятельные работы студентов и специфику педагогического общения. </w:t>
      </w:r>
    </w:p>
    <w:p w14:paraId="27DD8A68"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Цель исследования заключается в изучении проблем повышения эффективности образовательного процесса в вузах для иностранных студентов и предложении ряда рекомендаций по оптимизации системы управления поведением иностранных студентов вуза в процессе их образовательной деятельности.</w:t>
      </w:r>
    </w:p>
    <w:p w14:paraId="06C10C3F"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обусловлены обозначенной целью и включают в себя:</w:t>
      </w:r>
    </w:p>
    <w:p w14:paraId="4FF366E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выявить проблемы образовательного процесса у иностранных студентов вуза;</w:t>
      </w:r>
    </w:p>
    <w:p w14:paraId="0FD4991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систематизировать полученные данные;</w:t>
      </w:r>
    </w:p>
    <w:p w14:paraId="39866B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предложить рекомендации по оптимизации системы управления поведением иностранных студентов вуза в процессе их образовательной деятельности.</w:t>
      </w:r>
    </w:p>
    <w:p w14:paraId="3B4EE89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исследования: опрос, анкетирование, аналитические методы, дедукция, сравнительный анализ.</w:t>
      </w:r>
    </w:p>
    <w:p w14:paraId="0AA759E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Полученные выводы и результаты показаны в завершении статьи и представляют набор рекомендаций по оптимизации системы управления поведением иностранных студентов вуза в процессе их образовательной деятельности, а также выявлении положительных моментов в реализации данных рекомендаций для вуза, преподавателей и студентов.</w:t>
      </w:r>
    </w:p>
    <w:p w14:paraId="25B12CD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Статистика последних лет показывает, что число иностранных студентов в российских вузах с каждым годом растет. Так, например, во вступительных испытаниях на начало 2017/2018 учебного года количество свободных бюджетных мест для иностранных граждан было около 15 тысяч. Однако число заявок на эти бюджетные места превысило почти в 6 раз, т.е. 96 тыс. заявок на обучение в России</w:t>
      </w:r>
      <w:r w:rsidRPr="009A017F">
        <w:rPr>
          <w:rFonts w:ascii="Times New Roman" w:eastAsia="Times New Roman" w:hAnsi="Times New Roman" w:cs="Times New Roman"/>
          <w:sz w:val="24"/>
          <w:szCs w:val="24"/>
          <w:lang w:eastAsia="ru-RU"/>
        </w:rPr>
        <w:footnoteReference w:id="1"/>
      </w:r>
    </w:p>
    <w:p w14:paraId="36AF6883"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2E29304" w14:textId="77777777" w:rsidR="005F3EA9" w:rsidRPr="00AD48AD" w:rsidRDefault="005F3EA9" w:rsidP="00AD48AD">
      <w:pPr>
        <w:pStyle w:val="afc"/>
      </w:pPr>
      <w:r w:rsidRPr="00AD48AD">
        <w:t>Таблица 1</w:t>
      </w:r>
    </w:p>
    <w:p w14:paraId="1971B844" w14:textId="77777777" w:rsidR="005F3EA9" w:rsidRPr="00AD48AD" w:rsidRDefault="005F3EA9" w:rsidP="00AD48AD">
      <w:pPr>
        <w:pStyle w:val="afd"/>
      </w:pPr>
      <w:r w:rsidRPr="00AD48AD">
        <w:t>Контингент иностранных студентов, обучающихся в России Данные 2016 года</w:t>
      </w:r>
      <w:r w:rsidRPr="00AD48AD">
        <w:footnoteReference w:id="2"/>
      </w:r>
    </w:p>
    <w:tbl>
      <w:tblPr>
        <w:tblStyle w:val="af7"/>
        <w:tblW w:w="0" w:type="auto"/>
        <w:tblLook w:val="04A0" w:firstRow="1" w:lastRow="0" w:firstColumn="1" w:lastColumn="0" w:noHBand="0" w:noVBand="1"/>
      </w:tblPr>
      <w:tblGrid>
        <w:gridCol w:w="1809"/>
        <w:gridCol w:w="2410"/>
        <w:gridCol w:w="2552"/>
        <w:gridCol w:w="3083"/>
      </w:tblGrid>
      <w:tr w:rsidR="005F3EA9" w:rsidRPr="00C92D87" w14:paraId="7C2EA9CD" w14:textId="77777777" w:rsidTr="005F3EA9">
        <w:tc>
          <w:tcPr>
            <w:tcW w:w="1809" w:type="dxa"/>
          </w:tcPr>
          <w:p w14:paraId="54C529ED" w14:textId="77777777" w:rsidR="005F3EA9" w:rsidRPr="00C92D87" w:rsidRDefault="005F3EA9" w:rsidP="00AD48AD">
            <w:pPr>
              <w:pStyle w:val="13"/>
            </w:pPr>
          </w:p>
        </w:tc>
        <w:tc>
          <w:tcPr>
            <w:tcW w:w="2410" w:type="dxa"/>
          </w:tcPr>
          <w:p w14:paraId="615A697C" w14:textId="77777777" w:rsidR="005F3EA9" w:rsidRPr="00C92D87" w:rsidRDefault="005F3EA9" w:rsidP="00AD48AD">
            <w:pPr>
              <w:pStyle w:val="13"/>
            </w:pPr>
            <w:r w:rsidRPr="00C92D87">
              <w:t>Страна</w:t>
            </w:r>
          </w:p>
        </w:tc>
        <w:tc>
          <w:tcPr>
            <w:tcW w:w="2552" w:type="dxa"/>
          </w:tcPr>
          <w:p w14:paraId="58E3B32A" w14:textId="77777777" w:rsidR="005F3EA9" w:rsidRPr="00C92D87" w:rsidRDefault="005F3EA9" w:rsidP="00AD48AD">
            <w:pPr>
              <w:pStyle w:val="13"/>
            </w:pPr>
            <w:r w:rsidRPr="00C92D87">
              <w:t>Количество</w:t>
            </w:r>
            <w:r w:rsidRPr="00C92D87">
              <w:br/>
              <w:t>студентов</w:t>
            </w:r>
          </w:p>
        </w:tc>
        <w:tc>
          <w:tcPr>
            <w:tcW w:w="3083" w:type="dxa"/>
          </w:tcPr>
          <w:p w14:paraId="1742E233" w14:textId="77777777" w:rsidR="005F3EA9" w:rsidRPr="00C92D87" w:rsidRDefault="005F3EA9" w:rsidP="00AD48AD">
            <w:pPr>
              <w:pStyle w:val="13"/>
            </w:pPr>
            <w:r w:rsidRPr="00C92D87">
              <w:t xml:space="preserve">Процентное соотношение к </w:t>
            </w:r>
            <w:r w:rsidRPr="00C92D87">
              <w:br/>
              <w:t xml:space="preserve">общему числу </w:t>
            </w:r>
            <w:r w:rsidRPr="00C92D87">
              <w:br/>
              <w:t>студентов</w:t>
            </w:r>
          </w:p>
        </w:tc>
      </w:tr>
      <w:tr w:rsidR="005F3EA9" w:rsidRPr="00AD48AD" w14:paraId="69A9B90A" w14:textId="77777777" w:rsidTr="005F3EA9">
        <w:tc>
          <w:tcPr>
            <w:tcW w:w="1809" w:type="dxa"/>
            <w:vMerge w:val="restart"/>
          </w:tcPr>
          <w:p w14:paraId="3721DB21"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СНГ</w:t>
            </w:r>
          </w:p>
        </w:tc>
        <w:tc>
          <w:tcPr>
            <w:tcW w:w="2410" w:type="dxa"/>
          </w:tcPr>
          <w:p w14:paraId="4CFBAA9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Казахстан</w:t>
            </w:r>
          </w:p>
        </w:tc>
        <w:tc>
          <w:tcPr>
            <w:tcW w:w="2552" w:type="dxa"/>
          </w:tcPr>
          <w:p w14:paraId="52317AE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 тыс. человек</w:t>
            </w:r>
          </w:p>
        </w:tc>
        <w:tc>
          <w:tcPr>
            <w:tcW w:w="3083" w:type="dxa"/>
          </w:tcPr>
          <w:p w14:paraId="37A9376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w:t>
            </w:r>
          </w:p>
        </w:tc>
      </w:tr>
      <w:tr w:rsidR="005F3EA9" w:rsidRPr="00AD48AD" w14:paraId="666E67DF" w14:textId="77777777" w:rsidTr="005F3EA9">
        <w:tc>
          <w:tcPr>
            <w:tcW w:w="1809" w:type="dxa"/>
            <w:vMerge/>
          </w:tcPr>
          <w:p w14:paraId="1C0157D6" w14:textId="77777777" w:rsidR="005F3EA9" w:rsidRPr="00AD48AD" w:rsidRDefault="005F3EA9" w:rsidP="005F3EA9">
            <w:pPr>
              <w:widowControl w:val="0"/>
              <w:rPr>
                <w:rFonts w:ascii="Times New Roman" w:hAnsi="Times New Roman"/>
                <w:sz w:val="18"/>
                <w:szCs w:val="18"/>
              </w:rPr>
            </w:pPr>
          </w:p>
        </w:tc>
        <w:tc>
          <w:tcPr>
            <w:tcW w:w="2410" w:type="dxa"/>
          </w:tcPr>
          <w:p w14:paraId="2CC28027"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Туркмения</w:t>
            </w:r>
          </w:p>
        </w:tc>
        <w:tc>
          <w:tcPr>
            <w:tcW w:w="2552" w:type="dxa"/>
          </w:tcPr>
          <w:p w14:paraId="34DE88F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 тыс. человек</w:t>
            </w:r>
          </w:p>
        </w:tc>
        <w:tc>
          <w:tcPr>
            <w:tcW w:w="3083" w:type="dxa"/>
          </w:tcPr>
          <w:p w14:paraId="5B0915C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w:t>
            </w:r>
          </w:p>
        </w:tc>
      </w:tr>
      <w:tr w:rsidR="005F3EA9" w:rsidRPr="00AD48AD" w14:paraId="39F195FA" w14:textId="77777777" w:rsidTr="005F3EA9">
        <w:tc>
          <w:tcPr>
            <w:tcW w:w="1809" w:type="dxa"/>
            <w:vMerge/>
          </w:tcPr>
          <w:p w14:paraId="3691E7B2" w14:textId="77777777" w:rsidR="005F3EA9" w:rsidRPr="00AD48AD" w:rsidRDefault="005F3EA9" w:rsidP="005F3EA9">
            <w:pPr>
              <w:widowControl w:val="0"/>
              <w:rPr>
                <w:rFonts w:ascii="Times New Roman" w:hAnsi="Times New Roman"/>
                <w:sz w:val="18"/>
                <w:szCs w:val="18"/>
              </w:rPr>
            </w:pPr>
          </w:p>
        </w:tc>
        <w:tc>
          <w:tcPr>
            <w:tcW w:w="2410" w:type="dxa"/>
          </w:tcPr>
          <w:p w14:paraId="237BAA02"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Таджикистан</w:t>
            </w:r>
          </w:p>
        </w:tc>
        <w:tc>
          <w:tcPr>
            <w:tcW w:w="2552" w:type="dxa"/>
          </w:tcPr>
          <w:p w14:paraId="520C3CE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6,6 тыс. человек</w:t>
            </w:r>
          </w:p>
        </w:tc>
        <w:tc>
          <w:tcPr>
            <w:tcW w:w="3083" w:type="dxa"/>
          </w:tcPr>
          <w:p w14:paraId="58ED70E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0,66%</w:t>
            </w:r>
          </w:p>
        </w:tc>
      </w:tr>
      <w:tr w:rsidR="005F3EA9" w:rsidRPr="00AD48AD" w14:paraId="428CC134" w14:textId="77777777" w:rsidTr="005F3EA9">
        <w:tc>
          <w:tcPr>
            <w:tcW w:w="1809" w:type="dxa"/>
            <w:vMerge w:val="restart"/>
          </w:tcPr>
          <w:p w14:paraId="16764F3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Азия</w:t>
            </w:r>
          </w:p>
        </w:tc>
        <w:tc>
          <w:tcPr>
            <w:tcW w:w="2410" w:type="dxa"/>
          </w:tcPr>
          <w:p w14:paraId="3ADD121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Китай</w:t>
            </w:r>
          </w:p>
        </w:tc>
        <w:tc>
          <w:tcPr>
            <w:tcW w:w="2552" w:type="dxa"/>
          </w:tcPr>
          <w:p w14:paraId="5D623B8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3 тыс. человек</w:t>
            </w:r>
          </w:p>
        </w:tc>
        <w:tc>
          <w:tcPr>
            <w:tcW w:w="3083" w:type="dxa"/>
          </w:tcPr>
          <w:p w14:paraId="3AE0832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1,83%</w:t>
            </w:r>
          </w:p>
        </w:tc>
      </w:tr>
      <w:tr w:rsidR="005F3EA9" w:rsidRPr="00AD48AD" w14:paraId="5FFC78DA" w14:textId="77777777" w:rsidTr="005F3EA9">
        <w:tc>
          <w:tcPr>
            <w:tcW w:w="1809" w:type="dxa"/>
            <w:vMerge/>
          </w:tcPr>
          <w:p w14:paraId="526770CE" w14:textId="77777777" w:rsidR="005F3EA9" w:rsidRPr="00AD48AD" w:rsidRDefault="005F3EA9" w:rsidP="005F3EA9">
            <w:pPr>
              <w:widowControl w:val="0"/>
              <w:rPr>
                <w:rFonts w:ascii="Times New Roman" w:hAnsi="Times New Roman"/>
                <w:sz w:val="18"/>
                <w:szCs w:val="18"/>
              </w:rPr>
            </w:pPr>
          </w:p>
        </w:tc>
        <w:tc>
          <w:tcPr>
            <w:tcW w:w="2410" w:type="dxa"/>
          </w:tcPr>
          <w:p w14:paraId="4394D17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Индия</w:t>
            </w:r>
          </w:p>
        </w:tc>
        <w:tc>
          <w:tcPr>
            <w:tcW w:w="2552" w:type="dxa"/>
          </w:tcPr>
          <w:p w14:paraId="0EA54F76"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4,7 тыс. человек</w:t>
            </w:r>
          </w:p>
        </w:tc>
        <w:tc>
          <w:tcPr>
            <w:tcW w:w="3083" w:type="dxa"/>
          </w:tcPr>
          <w:p w14:paraId="044DB83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0,47%</w:t>
            </w:r>
          </w:p>
        </w:tc>
      </w:tr>
      <w:tr w:rsidR="005F3EA9" w:rsidRPr="00AD48AD" w14:paraId="68034E7C" w14:textId="77777777" w:rsidTr="005F3EA9">
        <w:tc>
          <w:tcPr>
            <w:tcW w:w="1809" w:type="dxa"/>
            <w:vMerge/>
          </w:tcPr>
          <w:p w14:paraId="7CBEED82" w14:textId="77777777" w:rsidR="005F3EA9" w:rsidRPr="00AD48AD" w:rsidRDefault="005F3EA9" w:rsidP="005F3EA9">
            <w:pPr>
              <w:widowControl w:val="0"/>
              <w:rPr>
                <w:rFonts w:ascii="Times New Roman" w:hAnsi="Times New Roman"/>
                <w:sz w:val="18"/>
                <w:szCs w:val="18"/>
              </w:rPr>
            </w:pPr>
          </w:p>
        </w:tc>
        <w:tc>
          <w:tcPr>
            <w:tcW w:w="2410" w:type="dxa"/>
          </w:tcPr>
          <w:p w14:paraId="282104CF"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Вьетнам</w:t>
            </w:r>
          </w:p>
        </w:tc>
        <w:tc>
          <w:tcPr>
            <w:tcW w:w="2552" w:type="dxa"/>
          </w:tcPr>
          <w:p w14:paraId="4450D49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4,3 тыс. человек</w:t>
            </w:r>
          </w:p>
        </w:tc>
        <w:tc>
          <w:tcPr>
            <w:tcW w:w="3083" w:type="dxa"/>
          </w:tcPr>
          <w:p w14:paraId="04D351C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0,43%</w:t>
            </w:r>
          </w:p>
        </w:tc>
      </w:tr>
      <w:tr w:rsidR="005F3EA9" w:rsidRPr="00AD48AD" w14:paraId="60363C5A" w14:textId="77777777" w:rsidTr="005F3EA9">
        <w:tc>
          <w:tcPr>
            <w:tcW w:w="1809" w:type="dxa"/>
            <w:vMerge w:val="restart"/>
          </w:tcPr>
          <w:p w14:paraId="542F13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Западная </w:t>
            </w:r>
            <w:r w:rsidRPr="00AD48AD">
              <w:rPr>
                <w:rFonts w:ascii="Times New Roman" w:hAnsi="Times New Roman"/>
                <w:sz w:val="18"/>
                <w:szCs w:val="18"/>
              </w:rPr>
              <w:br/>
              <w:t>Европа</w:t>
            </w:r>
          </w:p>
        </w:tc>
        <w:tc>
          <w:tcPr>
            <w:tcW w:w="2410" w:type="dxa"/>
          </w:tcPr>
          <w:p w14:paraId="1DB9C9F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Германия</w:t>
            </w:r>
          </w:p>
        </w:tc>
        <w:tc>
          <w:tcPr>
            <w:tcW w:w="2552" w:type="dxa"/>
          </w:tcPr>
          <w:p w14:paraId="583EC10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1,5 тыс. человек</w:t>
            </w:r>
          </w:p>
        </w:tc>
        <w:tc>
          <w:tcPr>
            <w:tcW w:w="3083" w:type="dxa"/>
          </w:tcPr>
          <w:p w14:paraId="3E60809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0,15%</w:t>
            </w:r>
          </w:p>
        </w:tc>
      </w:tr>
      <w:tr w:rsidR="005F3EA9" w:rsidRPr="00AD48AD" w14:paraId="212392FD" w14:textId="77777777" w:rsidTr="005F3EA9">
        <w:tc>
          <w:tcPr>
            <w:tcW w:w="1809" w:type="dxa"/>
            <w:vMerge/>
          </w:tcPr>
          <w:p w14:paraId="6E36661F" w14:textId="77777777" w:rsidR="005F3EA9" w:rsidRPr="00AD48AD" w:rsidRDefault="005F3EA9" w:rsidP="005F3EA9">
            <w:pPr>
              <w:widowControl w:val="0"/>
              <w:rPr>
                <w:rFonts w:ascii="Times New Roman" w:hAnsi="Times New Roman"/>
                <w:sz w:val="18"/>
                <w:szCs w:val="18"/>
              </w:rPr>
            </w:pPr>
          </w:p>
        </w:tc>
        <w:tc>
          <w:tcPr>
            <w:tcW w:w="2410" w:type="dxa"/>
          </w:tcPr>
          <w:p w14:paraId="717A059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Италия</w:t>
            </w:r>
          </w:p>
        </w:tc>
        <w:tc>
          <w:tcPr>
            <w:tcW w:w="2552" w:type="dxa"/>
          </w:tcPr>
          <w:p w14:paraId="77E581E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1,1 тыс. человек</w:t>
            </w:r>
          </w:p>
        </w:tc>
        <w:tc>
          <w:tcPr>
            <w:tcW w:w="3083" w:type="dxa"/>
          </w:tcPr>
          <w:p w14:paraId="45B0AC7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0,11%</w:t>
            </w:r>
          </w:p>
        </w:tc>
      </w:tr>
      <w:tr w:rsidR="005F3EA9" w:rsidRPr="00AD48AD" w14:paraId="3DFC9ED1" w14:textId="77777777" w:rsidTr="005F3EA9">
        <w:tc>
          <w:tcPr>
            <w:tcW w:w="1809" w:type="dxa"/>
            <w:vMerge/>
          </w:tcPr>
          <w:p w14:paraId="38645DC7" w14:textId="77777777" w:rsidR="005F3EA9" w:rsidRPr="00AD48AD" w:rsidRDefault="005F3EA9" w:rsidP="005F3EA9">
            <w:pPr>
              <w:widowControl w:val="0"/>
              <w:rPr>
                <w:rFonts w:ascii="Times New Roman" w:hAnsi="Times New Roman"/>
                <w:sz w:val="18"/>
                <w:szCs w:val="18"/>
              </w:rPr>
            </w:pPr>
          </w:p>
        </w:tc>
        <w:tc>
          <w:tcPr>
            <w:tcW w:w="2410" w:type="dxa"/>
          </w:tcPr>
          <w:p w14:paraId="23F3D0F5"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Франция</w:t>
            </w:r>
          </w:p>
        </w:tc>
        <w:tc>
          <w:tcPr>
            <w:tcW w:w="2552" w:type="dxa"/>
          </w:tcPr>
          <w:p w14:paraId="66680379"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 тыс. человек</w:t>
            </w:r>
          </w:p>
        </w:tc>
        <w:tc>
          <w:tcPr>
            <w:tcW w:w="3083" w:type="dxa"/>
          </w:tcPr>
          <w:p w14:paraId="36A905C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w:t>
            </w:r>
          </w:p>
        </w:tc>
      </w:tr>
      <w:tr w:rsidR="005F3EA9" w:rsidRPr="00AD48AD" w14:paraId="5A35CAD6" w14:textId="77777777" w:rsidTr="005F3EA9">
        <w:tc>
          <w:tcPr>
            <w:tcW w:w="1809" w:type="dxa"/>
            <w:vMerge w:val="restart"/>
          </w:tcPr>
          <w:p w14:paraId="19461F4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Ближний </w:t>
            </w:r>
            <w:r w:rsidRPr="00AD48AD">
              <w:rPr>
                <w:rFonts w:ascii="Times New Roman" w:hAnsi="Times New Roman"/>
                <w:sz w:val="18"/>
                <w:szCs w:val="18"/>
              </w:rPr>
              <w:br/>
              <w:t xml:space="preserve">Восток и </w:t>
            </w:r>
            <w:r w:rsidRPr="00AD48AD">
              <w:rPr>
                <w:rFonts w:ascii="Times New Roman" w:hAnsi="Times New Roman"/>
                <w:sz w:val="18"/>
                <w:szCs w:val="18"/>
              </w:rPr>
              <w:br/>
            </w:r>
            <w:r w:rsidRPr="00AD48AD">
              <w:rPr>
                <w:rFonts w:ascii="Times New Roman" w:hAnsi="Times New Roman"/>
                <w:sz w:val="18"/>
                <w:szCs w:val="18"/>
              </w:rPr>
              <w:lastRenderedPageBreak/>
              <w:t xml:space="preserve">Северная </w:t>
            </w:r>
            <w:r w:rsidRPr="00AD48AD">
              <w:rPr>
                <w:rFonts w:ascii="Times New Roman" w:hAnsi="Times New Roman"/>
                <w:sz w:val="18"/>
                <w:szCs w:val="18"/>
              </w:rPr>
              <w:br/>
              <w:t>Африка</w:t>
            </w:r>
          </w:p>
        </w:tc>
        <w:tc>
          <w:tcPr>
            <w:tcW w:w="2410" w:type="dxa"/>
          </w:tcPr>
          <w:p w14:paraId="7321EF18"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lastRenderedPageBreak/>
              <w:t xml:space="preserve">Сирия </w:t>
            </w:r>
          </w:p>
        </w:tc>
        <w:tc>
          <w:tcPr>
            <w:tcW w:w="2552" w:type="dxa"/>
          </w:tcPr>
          <w:p w14:paraId="04FB5CB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тыс. человек</w:t>
            </w:r>
          </w:p>
        </w:tc>
        <w:tc>
          <w:tcPr>
            <w:tcW w:w="3083" w:type="dxa"/>
          </w:tcPr>
          <w:p w14:paraId="3BF11B3D"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0,18%</w:t>
            </w:r>
          </w:p>
        </w:tc>
      </w:tr>
      <w:tr w:rsidR="005F3EA9" w:rsidRPr="00AD48AD" w14:paraId="774BEDDE" w14:textId="77777777" w:rsidTr="005F3EA9">
        <w:tc>
          <w:tcPr>
            <w:tcW w:w="1809" w:type="dxa"/>
            <w:vMerge/>
          </w:tcPr>
          <w:p w14:paraId="135E58C4" w14:textId="77777777" w:rsidR="005F3EA9" w:rsidRPr="00AD48AD" w:rsidRDefault="005F3EA9" w:rsidP="005F3EA9">
            <w:pPr>
              <w:widowControl w:val="0"/>
              <w:rPr>
                <w:rFonts w:ascii="Times New Roman" w:hAnsi="Times New Roman"/>
                <w:sz w:val="18"/>
                <w:szCs w:val="18"/>
              </w:rPr>
            </w:pPr>
          </w:p>
        </w:tc>
        <w:tc>
          <w:tcPr>
            <w:tcW w:w="2410" w:type="dxa"/>
          </w:tcPr>
          <w:p w14:paraId="2D7CA61B"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Марокко</w:t>
            </w:r>
          </w:p>
        </w:tc>
        <w:tc>
          <w:tcPr>
            <w:tcW w:w="2552" w:type="dxa"/>
          </w:tcPr>
          <w:p w14:paraId="71A0397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19B09A3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65A1DDEF" w14:textId="77777777" w:rsidTr="005F3EA9">
        <w:tc>
          <w:tcPr>
            <w:tcW w:w="1809" w:type="dxa"/>
            <w:vMerge/>
          </w:tcPr>
          <w:p w14:paraId="62EBF9A1" w14:textId="77777777" w:rsidR="005F3EA9" w:rsidRPr="00AD48AD" w:rsidRDefault="005F3EA9" w:rsidP="005F3EA9">
            <w:pPr>
              <w:widowControl w:val="0"/>
              <w:rPr>
                <w:rFonts w:ascii="Times New Roman" w:hAnsi="Times New Roman"/>
                <w:sz w:val="18"/>
                <w:szCs w:val="18"/>
              </w:rPr>
            </w:pPr>
          </w:p>
        </w:tc>
        <w:tc>
          <w:tcPr>
            <w:tcW w:w="2410" w:type="dxa"/>
          </w:tcPr>
          <w:p w14:paraId="3885B880"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Ирак</w:t>
            </w:r>
          </w:p>
        </w:tc>
        <w:tc>
          <w:tcPr>
            <w:tcW w:w="2552" w:type="dxa"/>
          </w:tcPr>
          <w:p w14:paraId="1E529CBE"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7C6A109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59E9F453" w14:textId="77777777" w:rsidTr="005F3EA9">
        <w:tc>
          <w:tcPr>
            <w:tcW w:w="1809" w:type="dxa"/>
          </w:tcPr>
          <w:p w14:paraId="7D5EF16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Америка</w:t>
            </w:r>
          </w:p>
        </w:tc>
        <w:tc>
          <w:tcPr>
            <w:tcW w:w="2410" w:type="dxa"/>
          </w:tcPr>
          <w:p w14:paraId="3495668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США</w:t>
            </w:r>
          </w:p>
        </w:tc>
        <w:tc>
          <w:tcPr>
            <w:tcW w:w="2552" w:type="dxa"/>
          </w:tcPr>
          <w:p w14:paraId="3478A1B5"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77E9A2C0"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AD48AD" w14:paraId="6D31B9FA" w14:textId="77777777" w:rsidTr="005F3EA9">
        <w:tc>
          <w:tcPr>
            <w:tcW w:w="1809" w:type="dxa"/>
            <w:vMerge w:val="restart"/>
          </w:tcPr>
          <w:p w14:paraId="25CBA8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Страны </w:t>
            </w:r>
            <w:r w:rsidRPr="00AD48AD">
              <w:rPr>
                <w:rFonts w:ascii="Times New Roman" w:hAnsi="Times New Roman"/>
                <w:sz w:val="18"/>
                <w:szCs w:val="18"/>
              </w:rPr>
              <w:br/>
              <w:t xml:space="preserve">Африки </w:t>
            </w:r>
          </w:p>
        </w:tc>
        <w:tc>
          <w:tcPr>
            <w:tcW w:w="2410" w:type="dxa"/>
          </w:tcPr>
          <w:p w14:paraId="657E06C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Нигерия</w:t>
            </w:r>
          </w:p>
        </w:tc>
        <w:tc>
          <w:tcPr>
            <w:tcW w:w="2552" w:type="dxa"/>
          </w:tcPr>
          <w:p w14:paraId="1E28ED67"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5C31726D"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C92D87" w14:paraId="5EB5D150" w14:textId="77777777" w:rsidTr="005F3EA9">
        <w:tc>
          <w:tcPr>
            <w:tcW w:w="1809" w:type="dxa"/>
            <w:vMerge/>
          </w:tcPr>
          <w:p w14:paraId="0C6C2CD5" w14:textId="77777777" w:rsidR="005F3EA9" w:rsidRPr="00C92D87" w:rsidRDefault="005F3EA9" w:rsidP="005F3EA9">
            <w:pPr>
              <w:widowControl w:val="0"/>
            </w:pPr>
          </w:p>
        </w:tc>
        <w:tc>
          <w:tcPr>
            <w:tcW w:w="2410" w:type="dxa"/>
          </w:tcPr>
          <w:p w14:paraId="7A62DAD0" w14:textId="77777777" w:rsidR="005F3EA9" w:rsidRPr="00C92D87" w:rsidRDefault="005F3EA9" w:rsidP="005F3EA9">
            <w:pPr>
              <w:widowControl w:val="0"/>
            </w:pPr>
            <w:r w:rsidRPr="00C92D87">
              <w:t>Ангола</w:t>
            </w:r>
          </w:p>
        </w:tc>
        <w:tc>
          <w:tcPr>
            <w:tcW w:w="2552" w:type="dxa"/>
          </w:tcPr>
          <w:p w14:paraId="069AF577" w14:textId="77777777" w:rsidR="005F3EA9" w:rsidRPr="00C92D87" w:rsidRDefault="005F3EA9" w:rsidP="005F3EA9">
            <w:pPr>
              <w:widowControl w:val="0"/>
              <w:jc w:val="center"/>
            </w:pPr>
            <w:r w:rsidRPr="00C92D87">
              <w:t>780 человек</w:t>
            </w:r>
          </w:p>
        </w:tc>
        <w:tc>
          <w:tcPr>
            <w:tcW w:w="3083" w:type="dxa"/>
          </w:tcPr>
          <w:p w14:paraId="2684BFB2" w14:textId="77777777" w:rsidR="005F3EA9" w:rsidRPr="00C92D87" w:rsidRDefault="005F3EA9" w:rsidP="005F3EA9">
            <w:pPr>
              <w:widowControl w:val="0"/>
              <w:jc w:val="center"/>
            </w:pPr>
            <w:r w:rsidRPr="00C92D87">
              <w:t>0,078%</w:t>
            </w:r>
          </w:p>
        </w:tc>
      </w:tr>
      <w:tr w:rsidR="005F3EA9" w:rsidRPr="00C92D87" w14:paraId="1A72979D" w14:textId="77777777" w:rsidTr="005F3EA9">
        <w:tc>
          <w:tcPr>
            <w:tcW w:w="1809" w:type="dxa"/>
            <w:vMerge/>
          </w:tcPr>
          <w:p w14:paraId="709E88E4" w14:textId="77777777" w:rsidR="005F3EA9" w:rsidRPr="00C92D87" w:rsidRDefault="005F3EA9" w:rsidP="005F3EA9">
            <w:pPr>
              <w:widowControl w:val="0"/>
            </w:pPr>
          </w:p>
        </w:tc>
        <w:tc>
          <w:tcPr>
            <w:tcW w:w="2410" w:type="dxa"/>
          </w:tcPr>
          <w:p w14:paraId="351ABBC0" w14:textId="77777777" w:rsidR="005F3EA9" w:rsidRPr="00C92D87" w:rsidRDefault="005F3EA9" w:rsidP="005F3EA9">
            <w:pPr>
              <w:widowControl w:val="0"/>
            </w:pPr>
            <w:r w:rsidRPr="00C92D87">
              <w:t>Гана</w:t>
            </w:r>
          </w:p>
        </w:tc>
        <w:tc>
          <w:tcPr>
            <w:tcW w:w="2552" w:type="dxa"/>
          </w:tcPr>
          <w:p w14:paraId="5BD8AD8C" w14:textId="77777777" w:rsidR="005F3EA9" w:rsidRPr="00C92D87" w:rsidRDefault="005F3EA9" w:rsidP="005F3EA9">
            <w:pPr>
              <w:widowControl w:val="0"/>
              <w:jc w:val="center"/>
            </w:pPr>
            <w:r w:rsidRPr="00C92D87">
              <w:t>730 человек</w:t>
            </w:r>
          </w:p>
        </w:tc>
        <w:tc>
          <w:tcPr>
            <w:tcW w:w="3083" w:type="dxa"/>
          </w:tcPr>
          <w:p w14:paraId="603087BD" w14:textId="77777777" w:rsidR="005F3EA9" w:rsidRPr="00C92D87" w:rsidRDefault="005F3EA9" w:rsidP="005F3EA9">
            <w:pPr>
              <w:widowControl w:val="0"/>
              <w:jc w:val="center"/>
            </w:pPr>
            <w:r w:rsidRPr="00C92D87">
              <w:t>0,073%</w:t>
            </w:r>
          </w:p>
        </w:tc>
      </w:tr>
      <w:tr w:rsidR="005F3EA9" w:rsidRPr="00AD48AD" w14:paraId="57BE9926" w14:textId="77777777" w:rsidTr="005F3EA9">
        <w:tc>
          <w:tcPr>
            <w:tcW w:w="1809" w:type="dxa"/>
          </w:tcPr>
          <w:p w14:paraId="52F34403"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ИТОГО</w:t>
            </w:r>
          </w:p>
        </w:tc>
        <w:tc>
          <w:tcPr>
            <w:tcW w:w="2410" w:type="dxa"/>
          </w:tcPr>
          <w:p w14:paraId="508C98E9" w14:textId="77777777" w:rsidR="005F3EA9" w:rsidRPr="00AD48AD" w:rsidRDefault="005F3EA9" w:rsidP="005F3EA9">
            <w:pPr>
              <w:widowControl w:val="0"/>
              <w:rPr>
                <w:rFonts w:ascii="Times New Roman" w:hAnsi="Times New Roman"/>
                <w:sz w:val="18"/>
                <w:szCs w:val="18"/>
              </w:rPr>
            </w:pPr>
          </w:p>
        </w:tc>
        <w:tc>
          <w:tcPr>
            <w:tcW w:w="2552" w:type="dxa"/>
          </w:tcPr>
          <w:p w14:paraId="13C97E41"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 тыс. человек</w:t>
            </w:r>
          </w:p>
        </w:tc>
        <w:tc>
          <w:tcPr>
            <w:tcW w:w="3083" w:type="dxa"/>
          </w:tcPr>
          <w:p w14:paraId="7DD03B74"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w:t>
            </w:r>
          </w:p>
        </w:tc>
      </w:tr>
    </w:tbl>
    <w:p w14:paraId="779F8E76" w14:textId="77777777" w:rsidR="001C4AF2" w:rsidRDefault="001C4AF2" w:rsidP="00AD48AD">
      <w:pPr>
        <w:widowControl w:val="0"/>
        <w:spacing w:after="0" w:line="240" w:lineRule="auto"/>
        <w:ind w:firstLine="708"/>
        <w:rPr>
          <w:rFonts w:ascii="Times New Roman" w:eastAsia="Times New Roman" w:hAnsi="Times New Roman" w:cs="Times New Roman"/>
          <w:sz w:val="20"/>
          <w:szCs w:val="20"/>
          <w:lang w:eastAsia="ru-RU"/>
        </w:rPr>
      </w:pPr>
    </w:p>
    <w:p w14:paraId="02ADFAD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Естественно, что с ростом количества иностранных студентов растет и количество проблем их обучения. Элементарный культурный шок или социальная адаптация выбивают иностранного первокурсника из колеи, поэтому ему становится сложнее обучаться. Так же система образования в родной стране может существенно отличаться от системы образования в новой стране. К данным проблемам добавляется еще одна - сложность изучения русского языка.</w:t>
      </w:r>
    </w:p>
    <w:p w14:paraId="619F4A2F"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Именно из-за таких, казалось бы, элементарных и легко преодолимых проблем и формируется сильное отставание иностранных студентов от программы, плохая успеваемость и нежелание учиться. </w:t>
      </w:r>
    </w:p>
    <w:p w14:paraId="37DCFA0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Каждый вуз стремится выстроить свою систему взаимоотношений с иностранными студентами, вводит дополнительные программы подготовки, вовлекает иностранцев в различные культурно–массовые мероприятия, проводит обучающие семинары, развивает систему наставничества и кураторства и т.д. Но многие из представленных мероприятий, как правило, не приносят желаемого эффекта, опосредовательно подходят к проблеме адаптации иностранных студентов и вовлечению их в большей степени не в культурно–массовый, а именно образовательный процесс. Не секрет, что в большей мере успеваемость, а главное, усвояемость иностранными студентами знаний находится на невысоком уровне. В виду этого и ряда других обозначенных ранее факторов оптимизация системы управления поведением иностранных студентов в образовательном процессе вуза является актуальной проблемой.</w:t>
      </w:r>
    </w:p>
    <w:p w14:paraId="6FE3E3A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Несомненно, каждый вуз представлен своим контингентом иностранных студентов из различных стран. В виду разности менталитета, культурных особенностей, особенностей образовательного процесса в родной стране, дальнейшее исследование необходимо преломить в рамках отдельно взятого университета. Для примера возьмем ФГБОУ ВО «Владивостокский государственный университет экономики и сервиса». Данный вуз является одним из двух наиболее многочисленных по количеству студентов на  территории Приморского края. В виду особенностей территориального расположения, контингент иностранных студентов вуза образуют представители следующих стран. </w:t>
      </w:r>
    </w:p>
    <w:p w14:paraId="7818863E" w14:textId="77777777" w:rsidR="00AD48AD" w:rsidRPr="00AD48AD" w:rsidRDefault="00AD48AD" w:rsidP="00AD48AD">
      <w:pPr>
        <w:widowControl w:val="0"/>
        <w:spacing w:after="0" w:line="240" w:lineRule="auto"/>
        <w:ind w:firstLine="709"/>
        <w:rPr>
          <w:rFonts w:ascii="Times New Roman" w:eastAsia="Times New Roman" w:hAnsi="Times New Roman" w:cs="Times New Roman"/>
          <w:sz w:val="20"/>
          <w:szCs w:val="20"/>
          <w:lang w:eastAsia="ru-RU"/>
        </w:rPr>
      </w:pPr>
    </w:p>
    <w:p w14:paraId="1D8B2C01" w14:textId="77777777" w:rsidR="005F3EA9" w:rsidRPr="00AD48AD" w:rsidRDefault="005F3EA9" w:rsidP="00AD48AD">
      <w:pPr>
        <w:pStyle w:val="afc"/>
      </w:pPr>
      <w:r w:rsidRPr="00AD48AD">
        <w:t>Таблица 2</w:t>
      </w:r>
    </w:p>
    <w:p w14:paraId="2A723F79" w14:textId="77777777" w:rsidR="005F3EA9" w:rsidRPr="00AD48AD" w:rsidRDefault="005F3EA9" w:rsidP="00AD48AD">
      <w:pPr>
        <w:pStyle w:val="afd"/>
      </w:pPr>
      <w:r w:rsidRPr="00AD48AD">
        <w:t>Контингент иностранных студентов ФГБОУ ВО ВГУЭС</w:t>
      </w:r>
      <w:r w:rsidRPr="00AD48AD">
        <w:footnoteReference w:id="3"/>
      </w:r>
    </w:p>
    <w:tbl>
      <w:tblPr>
        <w:tblW w:w="5000" w:type="pct"/>
        <w:tblLook w:val="04A0" w:firstRow="1" w:lastRow="0" w:firstColumn="1" w:lastColumn="0" w:noHBand="0" w:noVBand="1"/>
      </w:tblPr>
      <w:tblGrid>
        <w:gridCol w:w="932"/>
        <w:gridCol w:w="1904"/>
        <w:gridCol w:w="1824"/>
        <w:gridCol w:w="2658"/>
        <w:gridCol w:w="2542"/>
      </w:tblGrid>
      <w:tr w:rsidR="005F3EA9" w:rsidRPr="00C92D87" w14:paraId="00A6422E" w14:textId="77777777" w:rsidTr="005F3EA9">
        <w:trPr>
          <w:trHeight w:val="960"/>
        </w:trPr>
        <w:tc>
          <w:tcPr>
            <w:tcW w:w="4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9F350F"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shd w:val="clear" w:color="auto" w:fill="FFFFFF" w:themeFill="background1"/>
            <w:vAlign w:val="center"/>
            <w:hideMark/>
          </w:tcPr>
          <w:p w14:paraId="1AAB2E9B" w14:textId="77777777" w:rsidR="005F3EA9" w:rsidRPr="00AD48AD" w:rsidRDefault="005F3EA9" w:rsidP="00AD48AD">
            <w:pPr>
              <w:pStyle w:val="13"/>
            </w:pPr>
            <w:r w:rsidRPr="00AD48AD">
              <w:t>Страна /</w:t>
            </w:r>
            <w:r w:rsidRPr="00AD48AD">
              <w:br/>
              <w:t>гражданство</w:t>
            </w:r>
          </w:p>
        </w:tc>
        <w:tc>
          <w:tcPr>
            <w:tcW w:w="925" w:type="pct"/>
            <w:tcBorders>
              <w:top w:val="single" w:sz="4" w:space="0" w:color="auto"/>
              <w:left w:val="nil"/>
              <w:bottom w:val="single" w:sz="4" w:space="0" w:color="auto"/>
              <w:right w:val="single" w:sz="4" w:space="0" w:color="auto"/>
            </w:tcBorders>
            <w:shd w:val="clear" w:color="auto" w:fill="FFFFFF" w:themeFill="background1"/>
            <w:vAlign w:val="center"/>
            <w:hideMark/>
          </w:tcPr>
          <w:p w14:paraId="32BFD823" w14:textId="77777777" w:rsidR="005F3EA9" w:rsidRPr="00AD48AD" w:rsidRDefault="005F3EA9" w:rsidP="00AD48AD">
            <w:pPr>
              <w:pStyle w:val="13"/>
            </w:pPr>
            <w:r w:rsidRPr="00AD48AD">
              <w:t>Количество человек</w:t>
            </w:r>
          </w:p>
        </w:tc>
        <w:tc>
          <w:tcPr>
            <w:tcW w:w="134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DA346C9" w14:textId="77777777" w:rsidR="005F3EA9" w:rsidRPr="00AD48AD" w:rsidRDefault="005F3EA9" w:rsidP="00AD48AD">
            <w:pPr>
              <w:pStyle w:val="13"/>
            </w:pPr>
            <w:r w:rsidRPr="00AD48AD">
              <w:t>В % к общему числу очников</w:t>
            </w:r>
          </w:p>
        </w:tc>
        <w:tc>
          <w:tcPr>
            <w:tcW w:w="1289" w:type="pct"/>
            <w:tcBorders>
              <w:top w:val="single" w:sz="4" w:space="0" w:color="auto"/>
              <w:left w:val="nil"/>
              <w:bottom w:val="single" w:sz="4" w:space="0" w:color="auto"/>
              <w:right w:val="single" w:sz="4" w:space="0" w:color="auto"/>
            </w:tcBorders>
            <w:shd w:val="clear" w:color="auto" w:fill="FFFFFF" w:themeFill="background1"/>
            <w:vAlign w:val="center"/>
            <w:hideMark/>
          </w:tcPr>
          <w:p w14:paraId="37CE5D98" w14:textId="77777777" w:rsidR="005F3EA9" w:rsidRPr="00AD48AD" w:rsidRDefault="005F3EA9" w:rsidP="00AD48AD">
            <w:pPr>
              <w:pStyle w:val="13"/>
            </w:pPr>
            <w:r w:rsidRPr="00AD48AD">
              <w:t>В % к общему числу иностранных</w:t>
            </w:r>
            <w:r w:rsidRPr="00AD48AD">
              <w:br/>
              <w:t xml:space="preserve"> студентов</w:t>
            </w:r>
          </w:p>
        </w:tc>
      </w:tr>
      <w:tr w:rsidR="005F3EA9" w:rsidRPr="00AD48AD" w14:paraId="3E21D52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49841BE" w14:textId="77777777" w:rsidR="005F3EA9" w:rsidRPr="00AD48AD" w:rsidRDefault="005F3EA9" w:rsidP="00AD48AD">
            <w:pPr>
              <w:pStyle w:val="afe"/>
            </w:pPr>
            <w:r w:rsidRPr="00AD48AD">
              <w:t>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01248B08" w14:textId="77777777" w:rsidR="005F3EA9" w:rsidRPr="00AD48AD" w:rsidRDefault="005F3EA9" w:rsidP="00AD48AD">
            <w:pPr>
              <w:pStyle w:val="afe"/>
            </w:pPr>
            <w:r w:rsidRPr="00AD48AD">
              <w:t>Китай (КНР)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126CF53" w14:textId="77777777" w:rsidR="005F3EA9" w:rsidRPr="00AD48AD" w:rsidRDefault="005F3EA9" w:rsidP="00AD48AD">
            <w:pPr>
              <w:pStyle w:val="afe"/>
            </w:pPr>
            <w:r w:rsidRPr="00AD48AD">
              <w:t>231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6CC3C3E" w14:textId="77777777" w:rsidR="005F3EA9" w:rsidRPr="00AD48AD" w:rsidRDefault="005F3EA9" w:rsidP="00AD48AD">
            <w:pPr>
              <w:pStyle w:val="afe"/>
            </w:pPr>
            <w:r w:rsidRPr="00AD48AD">
              <w:t>6,80%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6A53B764" w14:textId="77777777" w:rsidR="005F3EA9" w:rsidRPr="00AD48AD" w:rsidRDefault="005F3EA9" w:rsidP="00AD48AD">
            <w:pPr>
              <w:pStyle w:val="afe"/>
            </w:pPr>
            <w:r w:rsidRPr="00AD48AD">
              <w:t>62,60%</w:t>
            </w:r>
          </w:p>
        </w:tc>
      </w:tr>
      <w:tr w:rsidR="005F3EA9" w:rsidRPr="00AD48AD" w14:paraId="30476AC0"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8F999B5" w14:textId="77777777" w:rsidR="005F3EA9" w:rsidRPr="00AD48AD" w:rsidRDefault="005F3EA9" w:rsidP="00AD48AD">
            <w:pPr>
              <w:pStyle w:val="afe"/>
            </w:pPr>
            <w:r w:rsidRPr="00AD48AD">
              <w:t>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CE3859F" w14:textId="77777777" w:rsidR="005F3EA9" w:rsidRPr="00AD48AD" w:rsidRDefault="005F3EA9" w:rsidP="00AD48AD">
            <w:pPr>
              <w:pStyle w:val="afe"/>
            </w:pPr>
            <w:r w:rsidRPr="00AD48AD">
              <w:t>Лаос</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0CA47E3" w14:textId="77777777" w:rsidR="005F3EA9" w:rsidRPr="00AD48AD" w:rsidRDefault="005F3EA9" w:rsidP="00AD48AD">
            <w:pPr>
              <w:pStyle w:val="afe"/>
            </w:pPr>
            <w:r w:rsidRPr="00AD48AD">
              <w:t>46</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7D6FD7F" w14:textId="77777777" w:rsidR="005F3EA9" w:rsidRPr="00AD48AD" w:rsidRDefault="005F3EA9" w:rsidP="00AD48AD">
            <w:pPr>
              <w:pStyle w:val="afe"/>
            </w:pPr>
            <w:r w:rsidRPr="00AD48AD">
              <w:t>1,35%</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A2C1C10" w14:textId="77777777" w:rsidR="005F3EA9" w:rsidRPr="00AD48AD" w:rsidRDefault="005F3EA9" w:rsidP="00AD48AD">
            <w:pPr>
              <w:pStyle w:val="afe"/>
            </w:pPr>
            <w:r w:rsidRPr="00AD48AD">
              <w:t>12,47%</w:t>
            </w:r>
          </w:p>
        </w:tc>
      </w:tr>
      <w:tr w:rsidR="005F3EA9" w:rsidRPr="00AD48AD" w14:paraId="525BFF79"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FCD5EC4" w14:textId="77777777" w:rsidR="005F3EA9" w:rsidRPr="00AD48AD" w:rsidRDefault="005F3EA9" w:rsidP="00AD48AD">
            <w:pPr>
              <w:pStyle w:val="afe"/>
            </w:pPr>
            <w:r w:rsidRPr="00AD48AD">
              <w:t>3</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DBED792" w14:textId="77777777" w:rsidR="005F3EA9" w:rsidRPr="00AD48AD" w:rsidRDefault="005F3EA9" w:rsidP="00AD48AD">
            <w:pPr>
              <w:pStyle w:val="afe"/>
            </w:pPr>
            <w:r w:rsidRPr="00AD48AD">
              <w:t>Азербайджан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B778152" w14:textId="77777777" w:rsidR="005F3EA9" w:rsidRPr="00AD48AD" w:rsidRDefault="005F3EA9" w:rsidP="00AD48AD">
            <w:pPr>
              <w:pStyle w:val="afe"/>
            </w:pPr>
            <w:r w:rsidRPr="00AD48AD">
              <w:t>3</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4663A83" w14:textId="77777777" w:rsidR="005F3EA9" w:rsidRPr="00AD48AD" w:rsidRDefault="005F3EA9" w:rsidP="00AD48AD">
            <w:pPr>
              <w:pStyle w:val="afe"/>
            </w:pPr>
            <w:r w:rsidRPr="00AD48AD">
              <w:t>0,09%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3B37129B" w14:textId="77777777" w:rsidR="005F3EA9" w:rsidRPr="00AD48AD" w:rsidRDefault="005F3EA9" w:rsidP="00AD48AD">
            <w:pPr>
              <w:pStyle w:val="afe"/>
            </w:pPr>
            <w:r w:rsidRPr="00AD48AD">
              <w:t>0,81%</w:t>
            </w:r>
          </w:p>
        </w:tc>
      </w:tr>
      <w:tr w:rsidR="005F3EA9" w:rsidRPr="00AD48AD" w14:paraId="6507AE6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598DEE6" w14:textId="77777777" w:rsidR="005F3EA9" w:rsidRPr="00AD48AD" w:rsidRDefault="005F3EA9" w:rsidP="00AD48AD">
            <w:pPr>
              <w:pStyle w:val="afe"/>
            </w:pPr>
            <w:r w:rsidRPr="00AD48AD">
              <w:t>4</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6B70509" w14:textId="77777777" w:rsidR="005F3EA9" w:rsidRPr="00AD48AD" w:rsidRDefault="005F3EA9" w:rsidP="00AD48AD">
            <w:pPr>
              <w:pStyle w:val="afe"/>
            </w:pPr>
            <w:r w:rsidRPr="00AD48AD">
              <w:t>Узбекистан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24139B5" w14:textId="77777777" w:rsidR="005F3EA9" w:rsidRPr="00AD48AD" w:rsidRDefault="005F3EA9" w:rsidP="00AD48AD">
            <w:pPr>
              <w:pStyle w:val="afe"/>
            </w:pPr>
            <w:r w:rsidRPr="00AD48AD">
              <w:t>68</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42A7EA0" w14:textId="77777777" w:rsidR="005F3EA9" w:rsidRPr="00AD48AD" w:rsidRDefault="005F3EA9" w:rsidP="00AD48AD">
            <w:pPr>
              <w:pStyle w:val="afe"/>
            </w:pPr>
            <w:r w:rsidRPr="00AD48AD">
              <w:t>2,00%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5B7698A" w14:textId="77777777" w:rsidR="005F3EA9" w:rsidRPr="00AD48AD" w:rsidRDefault="005F3EA9" w:rsidP="00AD48AD">
            <w:pPr>
              <w:pStyle w:val="afe"/>
            </w:pPr>
            <w:r w:rsidRPr="00AD48AD">
              <w:t>18,43%</w:t>
            </w:r>
          </w:p>
        </w:tc>
      </w:tr>
      <w:tr w:rsidR="005F3EA9" w:rsidRPr="00AD48AD" w14:paraId="66D6AF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8941E47" w14:textId="77777777" w:rsidR="005F3EA9" w:rsidRPr="00AD48AD" w:rsidRDefault="005F3EA9" w:rsidP="00AD48AD">
            <w:pPr>
              <w:pStyle w:val="afe"/>
            </w:pPr>
            <w:r w:rsidRPr="00AD48AD">
              <w:t>5</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5502173" w14:textId="77777777" w:rsidR="005F3EA9" w:rsidRPr="00AD48AD" w:rsidRDefault="005F3EA9" w:rsidP="00AD48AD">
            <w:pPr>
              <w:pStyle w:val="afe"/>
            </w:pPr>
            <w:r w:rsidRPr="00AD48AD">
              <w:t>Киргизия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6B20A0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ABCAF83"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219B9BF" w14:textId="77777777" w:rsidR="005F3EA9" w:rsidRPr="00AD48AD" w:rsidRDefault="005F3EA9" w:rsidP="00AD48AD">
            <w:pPr>
              <w:pStyle w:val="afe"/>
            </w:pPr>
            <w:r w:rsidRPr="00AD48AD">
              <w:t>0,27%</w:t>
            </w:r>
          </w:p>
        </w:tc>
      </w:tr>
      <w:tr w:rsidR="005F3EA9" w:rsidRPr="00AD48AD" w14:paraId="448274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B4EA11" w14:textId="77777777" w:rsidR="005F3EA9" w:rsidRPr="00AD48AD" w:rsidRDefault="005F3EA9" w:rsidP="00AD48AD">
            <w:pPr>
              <w:pStyle w:val="afe"/>
            </w:pPr>
            <w:r w:rsidRPr="00AD48AD">
              <w:t>6</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EB6E760" w14:textId="77777777" w:rsidR="005F3EA9" w:rsidRPr="00AD48AD" w:rsidRDefault="005F3EA9" w:rsidP="00AD48AD">
            <w:pPr>
              <w:pStyle w:val="afe"/>
            </w:pPr>
            <w:r w:rsidRPr="00AD48AD">
              <w:t>Молдова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49FAAB8"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A232BD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9B72E6C" w14:textId="77777777" w:rsidR="005F3EA9" w:rsidRPr="00AD48AD" w:rsidRDefault="005F3EA9" w:rsidP="00AD48AD">
            <w:pPr>
              <w:pStyle w:val="afe"/>
            </w:pPr>
            <w:r w:rsidRPr="00AD48AD">
              <w:t>0,27%</w:t>
            </w:r>
          </w:p>
        </w:tc>
      </w:tr>
      <w:tr w:rsidR="005F3EA9" w:rsidRPr="00AD48AD" w14:paraId="7B6363E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5697EEC" w14:textId="77777777" w:rsidR="005F3EA9" w:rsidRPr="00AD48AD" w:rsidRDefault="005F3EA9" w:rsidP="00AD48AD">
            <w:pPr>
              <w:pStyle w:val="afe"/>
            </w:pPr>
            <w:r w:rsidRPr="00AD48AD">
              <w:t>7</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A59CF0E" w14:textId="77777777" w:rsidR="005F3EA9" w:rsidRPr="00AD48AD" w:rsidRDefault="005F3EA9" w:rsidP="00AD48AD">
            <w:pPr>
              <w:pStyle w:val="afe"/>
            </w:pPr>
            <w:r w:rsidRPr="00AD48AD">
              <w:t>Таджикистан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D369756" w14:textId="77777777" w:rsidR="005F3EA9" w:rsidRPr="00AD48AD" w:rsidRDefault="005F3EA9" w:rsidP="00AD48AD">
            <w:pPr>
              <w:pStyle w:val="afe"/>
            </w:pPr>
            <w:r w:rsidRPr="00AD48AD">
              <w:t>10</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512BB016" w14:textId="77777777" w:rsidR="005F3EA9" w:rsidRPr="00AD48AD" w:rsidRDefault="005F3EA9" w:rsidP="00AD48AD">
            <w:pPr>
              <w:pStyle w:val="afe"/>
            </w:pPr>
            <w:r w:rsidRPr="00AD48AD">
              <w:t>0,29%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96E8184" w14:textId="77777777" w:rsidR="005F3EA9" w:rsidRPr="00AD48AD" w:rsidRDefault="005F3EA9" w:rsidP="00AD48AD">
            <w:pPr>
              <w:pStyle w:val="afe"/>
            </w:pPr>
            <w:r w:rsidRPr="00AD48AD">
              <w:t>2,71%</w:t>
            </w:r>
          </w:p>
        </w:tc>
      </w:tr>
      <w:tr w:rsidR="005F3EA9" w:rsidRPr="00AD48AD" w14:paraId="2C74285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B0A208" w14:textId="77777777" w:rsidR="005F3EA9" w:rsidRPr="00AD48AD" w:rsidRDefault="005F3EA9" w:rsidP="00AD48AD">
            <w:pPr>
              <w:pStyle w:val="afe"/>
            </w:pPr>
            <w:r w:rsidRPr="00AD48AD">
              <w:t>8</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AF7C784" w14:textId="77777777" w:rsidR="005F3EA9" w:rsidRPr="00AD48AD" w:rsidRDefault="005F3EA9" w:rsidP="00AD48AD">
            <w:pPr>
              <w:pStyle w:val="afe"/>
            </w:pPr>
            <w:r w:rsidRPr="00AD48AD">
              <w:t>Украина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79935FF" w14:textId="77777777" w:rsidR="005F3EA9" w:rsidRPr="00AD48AD" w:rsidRDefault="005F3EA9" w:rsidP="00AD48AD">
            <w:pPr>
              <w:pStyle w:val="afe"/>
            </w:pPr>
            <w:r w:rsidRPr="00AD48AD">
              <w:t>4</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31C3D64E" w14:textId="77777777" w:rsidR="005F3EA9" w:rsidRPr="00AD48AD" w:rsidRDefault="005F3EA9" w:rsidP="00AD48AD">
            <w:pPr>
              <w:pStyle w:val="afe"/>
            </w:pPr>
            <w:r w:rsidRPr="00AD48AD">
              <w:t>0,12%</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F475C0D" w14:textId="77777777" w:rsidR="005F3EA9" w:rsidRPr="00AD48AD" w:rsidRDefault="005F3EA9" w:rsidP="00AD48AD">
            <w:pPr>
              <w:pStyle w:val="afe"/>
            </w:pPr>
            <w:r w:rsidRPr="00AD48AD">
              <w:t>1,08%</w:t>
            </w:r>
          </w:p>
        </w:tc>
      </w:tr>
      <w:tr w:rsidR="005F3EA9" w:rsidRPr="00AD48AD" w14:paraId="644D2A3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B2B7304" w14:textId="77777777" w:rsidR="005F3EA9" w:rsidRPr="00AD48AD" w:rsidRDefault="005F3EA9" w:rsidP="00AD48AD">
            <w:pPr>
              <w:pStyle w:val="afe"/>
            </w:pPr>
            <w:r w:rsidRPr="00AD48AD">
              <w:t>9</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F7464FD" w14:textId="77777777" w:rsidR="005F3EA9" w:rsidRPr="00AD48AD" w:rsidRDefault="005F3EA9" w:rsidP="00AD48AD">
            <w:pPr>
              <w:pStyle w:val="afe"/>
            </w:pPr>
            <w:r w:rsidRPr="00AD48AD">
              <w:t>Нигерия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9F14E3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EB68042"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D701EC5" w14:textId="77777777" w:rsidR="005F3EA9" w:rsidRPr="00AD48AD" w:rsidRDefault="005F3EA9" w:rsidP="00AD48AD">
            <w:pPr>
              <w:pStyle w:val="afe"/>
            </w:pPr>
            <w:r w:rsidRPr="00AD48AD">
              <w:t>0,27%</w:t>
            </w:r>
          </w:p>
        </w:tc>
      </w:tr>
      <w:tr w:rsidR="005F3EA9" w:rsidRPr="00AD48AD" w14:paraId="4510691D"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6DE71A" w14:textId="77777777" w:rsidR="005F3EA9" w:rsidRPr="00AD48AD" w:rsidRDefault="005F3EA9" w:rsidP="00AD48AD">
            <w:pPr>
              <w:pStyle w:val="afe"/>
            </w:pPr>
            <w:r w:rsidRPr="00AD48AD">
              <w:t>10</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2F13FC1" w14:textId="77777777" w:rsidR="005F3EA9" w:rsidRPr="00AD48AD" w:rsidRDefault="005F3EA9" w:rsidP="00AD48AD">
            <w:pPr>
              <w:pStyle w:val="afe"/>
            </w:pPr>
            <w:r w:rsidRPr="00AD48AD">
              <w:t>Конго</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7144751B" w14:textId="77777777" w:rsidR="005F3EA9" w:rsidRPr="00AD48AD" w:rsidRDefault="005F3EA9" w:rsidP="00AD48AD">
            <w:pPr>
              <w:pStyle w:val="afe"/>
            </w:pPr>
            <w:r w:rsidRPr="00AD48AD">
              <w:t>2</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D451071" w14:textId="77777777" w:rsidR="005F3EA9" w:rsidRPr="00AD48AD" w:rsidRDefault="005F3EA9" w:rsidP="00AD48AD">
            <w:pPr>
              <w:pStyle w:val="afe"/>
            </w:pPr>
            <w:r w:rsidRPr="00AD48AD">
              <w:t>0,06%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CD5434C" w14:textId="77777777" w:rsidR="005F3EA9" w:rsidRPr="00AD48AD" w:rsidRDefault="005F3EA9" w:rsidP="00AD48AD">
            <w:pPr>
              <w:pStyle w:val="afe"/>
            </w:pPr>
            <w:r w:rsidRPr="00AD48AD">
              <w:t>0,54%</w:t>
            </w:r>
          </w:p>
        </w:tc>
      </w:tr>
      <w:tr w:rsidR="005F3EA9" w:rsidRPr="00AD48AD" w14:paraId="2A0EF1D6"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737E36C" w14:textId="77777777" w:rsidR="005F3EA9" w:rsidRPr="00AD48AD" w:rsidRDefault="005F3EA9" w:rsidP="00AD48AD">
            <w:pPr>
              <w:pStyle w:val="afe"/>
            </w:pPr>
            <w:r w:rsidRPr="00AD48AD">
              <w:t>11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0316E00" w14:textId="77777777" w:rsidR="005F3EA9" w:rsidRPr="00AD48AD" w:rsidRDefault="005F3EA9" w:rsidP="00AD48AD">
            <w:pPr>
              <w:pStyle w:val="afe"/>
            </w:pPr>
            <w:r w:rsidRPr="00AD48AD">
              <w:t>Республика Корея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65D2414"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E63A91F"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35C43FB" w14:textId="77777777" w:rsidR="005F3EA9" w:rsidRPr="00AD48AD" w:rsidRDefault="005F3EA9" w:rsidP="00AD48AD">
            <w:pPr>
              <w:pStyle w:val="afe"/>
            </w:pPr>
            <w:r w:rsidRPr="00AD48AD">
              <w:t>0,27%</w:t>
            </w:r>
          </w:p>
        </w:tc>
      </w:tr>
      <w:tr w:rsidR="005F3EA9" w:rsidRPr="00AD48AD" w14:paraId="307204A2"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B73E586" w14:textId="77777777" w:rsidR="005F3EA9" w:rsidRPr="00AD48AD" w:rsidRDefault="005F3EA9" w:rsidP="00AD48AD">
            <w:pPr>
              <w:pStyle w:val="afe"/>
            </w:pPr>
            <w:r w:rsidRPr="00AD48AD">
              <w:t>12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C46A4DB" w14:textId="77777777" w:rsidR="005F3EA9" w:rsidRPr="00AD48AD" w:rsidRDefault="005F3EA9" w:rsidP="00AD48AD">
            <w:pPr>
              <w:pStyle w:val="afe"/>
            </w:pPr>
            <w:r w:rsidRPr="00AD48AD">
              <w:t>КНДР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E32D521"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790D23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8B6ED9A" w14:textId="77777777" w:rsidR="005F3EA9" w:rsidRPr="00AD48AD" w:rsidRDefault="005F3EA9" w:rsidP="00AD48AD">
            <w:pPr>
              <w:pStyle w:val="afe"/>
            </w:pPr>
            <w:r w:rsidRPr="00AD48AD">
              <w:t>0,27%</w:t>
            </w:r>
          </w:p>
        </w:tc>
      </w:tr>
      <w:tr w:rsidR="005F3EA9" w:rsidRPr="00AD48AD" w14:paraId="31DE5BDE" w14:textId="77777777" w:rsidTr="005F3EA9">
        <w:trPr>
          <w:trHeight w:val="315"/>
        </w:trPr>
        <w:tc>
          <w:tcPr>
            <w:tcW w:w="1437" w:type="pct"/>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bottom"/>
            <w:hideMark/>
          </w:tcPr>
          <w:p w14:paraId="027C7D9A" w14:textId="77777777" w:rsidR="005F3EA9" w:rsidRPr="00AD48AD" w:rsidRDefault="005F3EA9" w:rsidP="00AD48AD">
            <w:pPr>
              <w:pStyle w:val="afe"/>
            </w:pPr>
            <w:r w:rsidRPr="00AD48AD">
              <w:t>Итого</w:t>
            </w:r>
          </w:p>
        </w:tc>
        <w:tc>
          <w:tcPr>
            <w:tcW w:w="925" w:type="pct"/>
            <w:tcBorders>
              <w:top w:val="nil"/>
              <w:left w:val="nil"/>
              <w:bottom w:val="single" w:sz="4" w:space="0" w:color="auto"/>
              <w:right w:val="single" w:sz="4" w:space="0" w:color="auto"/>
            </w:tcBorders>
            <w:shd w:val="clear" w:color="auto" w:fill="FFFFFF" w:themeFill="background1"/>
            <w:noWrap/>
            <w:vAlign w:val="bottom"/>
            <w:hideMark/>
          </w:tcPr>
          <w:p w14:paraId="75FD340E" w14:textId="77777777" w:rsidR="005F3EA9" w:rsidRPr="00AD48AD" w:rsidRDefault="005F3EA9" w:rsidP="00AD48AD">
            <w:pPr>
              <w:pStyle w:val="afe"/>
            </w:pPr>
            <w:r w:rsidRPr="00AD48AD">
              <w:t>369</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9A85CF3" w14:textId="77777777" w:rsidR="005F3EA9" w:rsidRPr="00AD48AD" w:rsidRDefault="005F3EA9" w:rsidP="00AD48AD">
            <w:pPr>
              <w:pStyle w:val="afe"/>
            </w:pPr>
            <w:r w:rsidRPr="00AD48AD">
              <w:t>10,86%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ED4DA8F" w14:textId="77777777" w:rsidR="005F3EA9" w:rsidRPr="00AD48AD" w:rsidRDefault="005F3EA9" w:rsidP="00AD48AD">
            <w:pPr>
              <w:pStyle w:val="afe"/>
            </w:pPr>
            <w:r w:rsidRPr="00AD48AD">
              <w:t>100,00%</w:t>
            </w:r>
          </w:p>
        </w:tc>
      </w:tr>
    </w:tbl>
    <w:p w14:paraId="44F69B9A" w14:textId="77777777" w:rsidR="00AD48AD" w:rsidRPr="009A017F" w:rsidRDefault="00AD48AD" w:rsidP="00AD48AD">
      <w:pPr>
        <w:pStyle w:val="afe"/>
        <w:rPr>
          <w:sz w:val="24"/>
          <w:szCs w:val="24"/>
        </w:rPr>
      </w:pPr>
    </w:p>
    <w:p w14:paraId="486692C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2 можно сделать вывод, что наибольший удельный вес в общей численности иностранных студентов ВГУЭС составляют граждане таких стран, как Китай, Лаос и Узбекистан. </w:t>
      </w:r>
    </w:p>
    <w:p w14:paraId="363E468E"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 необходимости оптимизации системы управления поведением иностранных студентов вуза в процессе их образовательной деятельности можно судить исходя из уровня их успеваемости (данные таблицы 3).</w:t>
      </w:r>
    </w:p>
    <w:p w14:paraId="5E938478"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целей исследования были выбраны группы, контингент которых представлен только иностранными гражданами. Определенно, иностранные граждане присутствуют и в группах русских студентов (совместные группы), но оценить их успеваемость по электронной системе практически невозможно, в виду того, что именное отличие от студентов России порой отсутствует.</w:t>
      </w:r>
    </w:p>
    <w:p w14:paraId="1AE73BC5"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данных таблицы 3, средний балл иностранных студентов составляет 3,28. Следовательно, в процессе образовательной деятельности иностранных студентов имеются какие-то недостатки, мешающие получению знаний, а, следовательно, и успеваемости. </w:t>
      </w:r>
    </w:p>
    <w:p w14:paraId="5F07D11E" w14:textId="77777777" w:rsidR="00AD48AD" w:rsidRDefault="00AD48AD" w:rsidP="00AD48AD">
      <w:pPr>
        <w:widowControl w:val="0"/>
        <w:spacing w:after="0" w:line="240" w:lineRule="auto"/>
        <w:ind w:firstLine="709"/>
      </w:pPr>
    </w:p>
    <w:p w14:paraId="3C07D176" w14:textId="77777777" w:rsidR="005F3EA9" w:rsidRPr="00AD48AD" w:rsidRDefault="005F3EA9" w:rsidP="00AD48AD">
      <w:pPr>
        <w:pStyle w:val="afc"/>
      </w:pPr>
      <w:r w:rsidRPr="00AD48AD">
        <w:t>Таблица 3</w:t>
      </w:r>
    </w:p>
    <w:p w14:paraId="63939BBE" w14:textId="77777777" w:rsidR="005F3EA9" w:rsidRPr="00AD48AD" w:rsidRDefault="005F3EA9" w:rsidP="00AD48AD">
      <w:pPr>
        <w:pStyle w:val="afd"/>
      </w:pPr>
      <w:r w:rsidRPr="00AD48AD">
        <w:t>Успеваемость иностранных студентов ФГБОУ ВО ВГУЭС</w:t>
      </w:r>
      <w:r w:rsidRPr="00AD48AD">
        <w:footnoteReference w:id="4"/>
      </w:r>
    </w:p>
    <w:tbl>
      <w:tblPr>
        <w:tblW w:w="5000" w:type="pct"/>
        <w:tblLook w:val="04A0" w:firstRow="1" w:lastRow="0" w:firstColumn="1" w:lastColumn="0" w:noHBand="0" w:noVBand="1"/>
      </w:tblPr>
      <w:tblGrid>
        <w:gridCol w:w="932"/>
        <w:gridCol w:w="1904"/>
        <w:gridCol w:w="1824"/>
        <w:gridCol w:w="2658"/>
        <w:gridCol w:w="2542"/>
      </w:tblGrid>
      <w:tr w:rsidR="005F3EA9" w:rsidRPr="00C92D87" w14:paraId="0BE1CBFE" w14:textId="77777777" w:rsidTr="005F3EA9">
        <w:trPr>
          <w:trHeight w:val="915"/>
        </w:trPr>
        <w:tc>
          <w:tcPr>
            <w:tcW w:w="472" w:type="pct"/>
            <w:tcBorders>
              <w:top w:val="single" w:sz="4" w:space="0" w:color="auto"/>
              <w:left w:val="single" w:sz="4" w:space="0" w:color="auto"/>
              <w:bottom w:val="single" w:sz="4" w:space="0" w:color="auto"/>
              <w:right w:val="single" w:sz="4" w:space="0" w:color="auto"/>
            </w:tcBorders>
            <w:noWrap/>
            <w:vAlign w:val="center"/>
            <w:hideMark/>
          </w:tcPr>
          <w:p w14:paraId="119BD581"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noWrap/>
            <w:vAlign w:val="center"/>
            <w:hideMark/>
          </w:tcPr>
          <w:p w14:paraId="17C427E5" w14:textId="77777777" w:rsidR="005F3EA9" w:rsidRPr="00AD48AD" w:rsidRDefault="005F3EA9" w:rsidP="00AD48AD">
            <w:pPr>
              <w:pStyle w:val="13"/>
            </w:pPr>
            <w:r w:rsidRPr="00AD48AD">
              <w:t>Группа</w:t>
            </w:r>
          </w:p>
        </w:tc>
        <w:tc>
          <w:tcPr>
            <w:tcW w:w="925" w:type="pct"/>
            <w:tcBorders>
              <w:top w:val="single" w:sz="4" w:space="0" w:color="auto"/>
              <w:left w:val="nil"/>
              <w:bottom w:val="single" w:sz="4" w:space="0" w:color="auto"/>
              <w:right w:val="single" w:sz="4" w:space="0" w:color="auto"/>
            </w:tcBorders>
            <w:noWrap/>
            <w:vAlign w:val="center"/>
            <w:hideMark/>
          </w:tcPr>
          <w:p w14:paraId="1BC52DF0" w14:textId="77777777" w:rsidR="005F3EA9" w:rsidRPr="00AD48AD" w:rsidRDefault="005F3EA9" w:rsidP="00AD48AD">
            <w:pPr>
              <w:pStyle w:val="13"/>
            </w:pPr>
            <w:r w:rsidRPr="00AD48AD">
              <w:t>Средняя оценка</w:t>
            </w:r>
          </w:p>
        </w:tc>
        <w:tc>
          <w:tcPr>
            <w:tcW w:w="1348" w:type="pct"/>
            <w:tcBorders>
              <w:top w:val="single" w:sz="4" w:space="0" w:color="auto"/>
              <w:left w:val="nil"/>
              <w:bottom w:val="single" w:sz="4" w:space="0" w:color="auto"/>
              <w:right w:val="single" w:sz="4" w:space="0" w:color="auto"/>
            </w:tcBorders>
            <w:vAlign w:val="center"/>
            <w:hideMark/>
          </w:tcPr>
          <w:p w14:paraId="5B13025D" w14:textId="77777777" w:rsidR="005F3EA9" w:rsidRPr="00AD48AD" w:rsidRDefault="005F3EA9" w:rsidP="00AD48AD">
            <w:pPr>
              <w:pStyle w:val="13"/>
            </w:pPr>
            <w:r w:rsidRPr="00AD48AD">
              <w:t xml:space="preserve">Средняя по </w:t>
            </w:r>
            <w:r w:rsidRPr="00AD48AD">
              <w:br/>
              <w:t xml:space="preserve">направлению </w:t>
            </w:r>
            <w:r w:rsidRPr="00AD48AD">
              <w:br/>
              <w:t>подготовки</w:t>
            </w:r>
          </w:p>
        </w:tc>
        <w:tc>
          <w:tcPr>
            <w:tcW w:w="1289" w:type="pct"/>
            <w:tcBorders>
              <w:top w:val="single" w:sz="4" w:space="0" w:color="auto"/>
              <w:left w:val="nil"/>
              <w:bottom w:val="single" w:sz="4" w:space="0" w:color="auto"/>
              <w:right w:val="single" w:sz="4" w:space="0" w:color="auto"/>
            </w:tcBorders>
            <w:vAlign w:val="center"/>
            <w:hideMark/>
          </w:tcPr>
          <w:p w14:paraId="126360EB" w14:textId="77777777" w:rsidR="005F3EA9" w:rsidRPr="00AD48AD" w:rsidRDefault="005F3EA9" w:rsidP="00AD48AD">
            <w:pPr>
              <w:pStyle w:val="13"/>
            </w:pPr>
            <w:r w:rsidRPr="00AD48AD">
              <w:t>Общая средняя по университету</w:t>
            </w:r>
          </w:p>
        </w:tc>
      </w:tr>
      <w:tr w:rsidR="005F3EA9" w:rsidRPr="00C92D87" w14:paraId="685EFDED"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C50080F" w14:textId="77777777" w:rsidR="005F3EA9" w:rsidRPr="00C92D87" w:rsidRDefault="005F3EA9" w:rsidP="00AD48AD">
            <w:pPr>
              <w:pStyle w:val="afe"/>
            </w:pPr>
            <w:r w:rsidRPr="00C92D87">
              <w:t>1</w:t>
            </w:r>
          </w:p>
        </w:tc>
        <w:tc>
          <w:tcPr>
            <w:tcW w:w="965" w:type="pct"/>
            <w:tcBorders>
              <w:top w:val="nil"/>
              <w:left w:val="nil"/>
              <w:bottom w:val="single" w:sz="4" w:space="0" w:color="auto"/>
              <w:right w:val="single" w:sz="4" w:space="0" w:color="auto"/>
            </w:tcBorders>
            <w:noWrap/>
            <w:vAlign w:val="bottom"/>
            <w:hideMark/>
          </w:tcPr>
          <w:p w14:paraId="082D2605" w14:textId="77777777" w:rsidR="005F3EA9" w:rsidRPr="00C92D87" w:rsidRDefault="005F3EA9" w:rsidP="00AD48AD">
            <w:pPr>
              <w:pStyle w:val="afe"/>
            </w:pPr>
            <w:r w:rsidRPr="00C92D87">
              <w:t>БДЗ-14к</w:t>
            </w:r>
          </w:p>
        </w:tc>
        <w:tc>
          <w:tcPr>
            <w:tcW w:w="925" w:type="pct"/>
            <w:tcBorders>
              <w:top w:val="nil"/>
              <w:left w:val="nil"/>
              <w:bottom w:val="single" w:sz="4" w:space="0" w:color="auto"/>
              <w:right w:val="single" w:sz="4" w:space="0" w:color="auto"/>
            </w:tcBorders>
            <w:noWrap/>
            <w:vAlign w:val="center"/>
            <w:hideMark/>
          </w:tcPr>
          <w:p w14:paraId="5D16AF6F" w14:textId="77777777" w:rsidR="005F3EA9" w:rsidRPr="00C92D87" w:rsidRDefault="005F3EA9" w:rsidP="00AD48AD">
            <w:pPr>
              <w:pStyle w:val="afe"/>
            </w:pPr>
            <w:r w:rsidRPr="00C92D87">
              <w:t>3,92</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5CC5093A" w14:textId="77777777" w:rsidR="005F3EA9" w:rsidRPr="00C92D87" w:rsidRDefault="005F3EA9" w:rsidP="00AD48AD">
            <w:pPr>
              <w:pStyle w:val="afe"/>
            </w:pPr>
            <w:r w:rsidRPr="00C92D87">
              <w:t>3,70</w:t>
            </w:r>
          </w:p>
        </w:tc>
        <w:tc>
          <w:tcPr>
            <w:tcW w:w="1289" w:type="pct"/>
            <w:vMerge w:val="restart"/>
            <w:tcBorders>
              <w:top w:val="nil"/>
              <w:left w:val="single" w:sz="4" w:space="0" w:color="auto"/>
              <w:bottom w:val="single" w:sz="4" w:space="0" w:color="000000"/>
              <w:right w:val="single" w:sz="4" w:space="0" w:color="auto"/>
            </w:tcBorders>
            <w:noWrap/>
            <w:vAlign w:val="center"/>
            <w:hideMark/>
          </w:tcPr>
          <w:p w14:paraId="63DBB49A" w14:textId="77777777" w:rsidR="005F3EA9" w:rsidRPr="00AD48AD" w:rsidRDefault="005F3EA9" w:rsidP="00AD48AD">
            <w:pPr>
              <w:pStyle w:val="afe"/>
            </w:pPr>
            <w:r w:rsidRPr="00AD48AD">
              <w:t>3,28</w:t>
            </w:r>
          </w:p>
        </w:tc>
      </w:tr>
      <w:tr w:rsidR="005F3EA9" w:rsidRPr="00C92D87" w14:paraId="30436387"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8E884CA" w14:textId="77777777" w:rsidR="005F3EA9" w:rsidRPr="00C92D87" w:rsidRDefault="005F3EA9" w:rsidP="00AD48AD">
            <w:pPr>
              <w:pStyle w:val="afe"/>
            </w:pPr>
            <w:r w:rsidRPr="00C92D87">
              <w:t>2</w:t>
            </w:r>
          </w:p>
        </w:tc>
        <w:tc>
          <w:tcPr>
            <w:tcW w:w="965" w:type="pct"/>
            <w:tcBorders>
              <w:top w:val="nil"/>
              <w:left w:val="nil"/>
              <w:bottom w:val="single" w:sz="4" w:space="0" w:color="auto"/>
              <w:right w:val="single" w:sz="4" w:space="0" w:color="auto"/>
            </w:tcBorders>
            <w:noWrap/>
            <w:vAlign w:val="bottom"/>
            <w:hideMark/>
          </w:tcPr>
          <w:p w14:paraId="59D8DF1F" w14:textId="77777777" w:rsidR="005F3EA9" w:rsidRPr="00C92D87" w:rsidRDefault="005F3EA9" w:rsidP="00AD48AD">
            <w:pPr>
              <w:pStyle w:val="afe"/>
            </w:pPr>
            <w:r w:rsidRPr="00C92D87">
              <w:t>БДЗ-15к</w:t>
            </w:r>
          </w:p>
        </w:tc>
        <w:tc>
          <w:tcPr>
            <w:tcW w:w="925" w:type="pct"/>
            <w:tcBorders>
              <w:top w:val="nil"/>
              <w:left w:val="nil"/>
              <w:bottom w:val="single" w:sz="4" w:space="0" w:color="auto"/>
              <w:right w:val="single" w:sz="4" w:space="0" w:color="auto"/>
            </w:tcBorders>
            <w:noWrap/>
            <w:vAlign w:val="center"/>
            <w:hideMark/>
          </w:tcPr>
          <w:p w14:paraId="3F9584BB" w14:textId="77777777" w:rsidR="005F3EA9" w:rsidRPr="00C92D87" w:rsidRDefault="005F3EA9" w:rsidP="00AD48AD">
            <w:pPr>
              <w:pStyle w:val="afe"/>
            </w:pPr>
            <w:r w:rsidRPr="00C92D87">
              <w:t>3,69</w:t>
            </w:r>
          </w:p>
        </w:tc>
        <w:tc>
          <w:tcPr>
            <w:tcW w:w="1348" w:type="pct"/>
            <w:vMerge/>
            <w:tcBorders>
              <w:top w:val="nil"/>
              <w:left w:val="single" w:sz="4" w:space="0" w:color="auto"/>
              <w:bottom w:val="single" w:sz="4" w:space="0" w:color="000000"/>
              <w:right w:val="single" w:sz="4" w:space="0" w:color="auto"/>
            </w:tcBorders>
            <w:vAlign w:val="center"/>
            <w:hideMark/>
          </w:tcPr>
          <w:p w14:paraId="41508A3C"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43D6B1D6" w14:textId="77777777" w:rsidR="005F3EA9" w:rsidRPr="00AD48AD" w:rsidRDefault="005F3EA9" w:rsidP="00AD48AD">
            <w:pPr>
              <w:pStyle w:val="afe"/>
            </w:pPr>
          </w:p>
        </w:tc>
      </w:tr>
      <w:tr w:rsidR="005F3EA9" w:rsidRPr="00C92D87" w14:paraId="531F2146"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A036E3D" w14:textId="77777777" w:rsidR="005F3EA9" w:rsidRPr="00C92D87" w:rsidRDefault="005F3EA9" w:rsidP="00AD48AD">
            <w:pPr>
              <w:pStyle w:val="afe"/>
            </w:pPr>
            <w:r w:rsidRPr="00C92D87">
              <w:t>3</w:t>
            </w:r>
          </w:p>
        </w:tc>
        <w:tc>
          <w:tcPr>
            <w:tcW w:w="965" w:type="pct"/>
            <w:tcBorders>
              <w:top w:val="nil"/>
              <w:left w:val="nil"/>
              <w:bottom w:val="single" w:sz="4" w:space="0" w:color="auto"/>
              <w:right w:val="single" w:sz="4" w:space="0" w:color="auto"/>
            </w:tcBorders>
            <w:noWrap/>
            <w:vAlign w:val="bottom"/>
            <w:hideMark/>
          </w:tcPr>
          <w:p w14:paraId="2459B40E" w14:textId="77777777" w:rsidR="005F3EA9" w:rsidRPr="00C92D87" w:rsidRDefault="005F3EA9" w:rsidP="00AD48AD">
            <w:pPr>
              <w:pStyle w:val="afe"/>
            </w:pPr>
            <w:r w:rsidRPr="00C92D87">
              <w:t>БДК-15к</w:t>
            </w:r>
          </w:p>
        </w:tc>
        <w:tc>
          <w:tcPr>
            <w:tcW w:w="925" w:type="pct"/>
            <w:tcBorders>
              <w:top w:val="nil"/>
              <w:left w:val="nil"/>
              <w:bottom w:val="single" w:sz="4" w:space="0" w:color="auto"/>
              <w:right w:val="single" w:sz="4" w:space="0" w:color="auto"/>
            </w:tcBorders>
            <w:noWrap/>
            <w:vAlign w:val="center"/>
            <w:hideMark/>
          </w:tcPr>
          <w:p w14:paraId="0D5D9E5D" w14:textId="77777777" w:rsidR="005F3EA9" w:rsidRPr="00C92D87" w:rsidRDefault="005F3EA9" w:rsidP="00AD48AD">
            <w:pPr>
              <w:pStyle w:val="afe"/>
            </w:pPr>
            <w:r w:rsidRPr="00C92D87">
              <w:t>3,50</w:t>
            </w:r>
          </w:p>
        </w:tc>
        <w:tc>
          <w:tcPr>
            <w:tcW w:w="1348" w:type="pct"/>
            <w:vMerge/>
            <w:tcBorders>
              <w:top w:val="nil"/>
              <w:left w:val="single" w:sz="4" w:space="0" w:color="auto"/>
              <w:bottom w:val="single" w:sz="4" w:space="0" w:color="000000"/>
              <w:right w:val="single" w:sz="4" w:space="0" w:color="auto"/>
            </w:tcBorders>
            <w:vAlign w:val="center"/>
            <w:hideMark/>
          </w:tcPr>
          <w:p w14:paraId="17DBC151"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F8BD81B" w14:textId="77777777" w:rsidR="005F3EA9" w:rsidRPr="00AD48AD" w:rsidRDefault="005F3EA9" w:rsidP="00AD48AD">
            <w:pPr>
              <w:pStyle w:val="afe"/>
            </w:pPr>
          </w:p>
        </w:tc>
      </w:tr>
      <w:tr w:rsidR="005F3EA9" w:rsidRPr="00C92D87" w14:paraId="3ED1100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C964D78" w14:textId="77777777" w:rsidR="005F3EA9" w:rsidRPr="00C92D87" w:rsidRDefault="005F3EA9" w:rsidP="00AD48AD">
            <w:pPr>
              <w:pStyle w:val="afe"/>
            </w:pPr>
            <w:r w:rsidRPr="00C92D87">
              <w:t>4</w:t>
            </w:r>
          </w:p>
        </w:tc>
        <w:tc>
          <w:tcPr>
            <w:tcW w:w="965" w:type="pct"/>
            <w:tcBorders>
              <w:top w:val="nil"/>
              <w:left w:val="nil"/>
              <w:bottom w:val="single" w:sz="4" w:space="0" w:color="auto"/>
              <w:right w:val="single" w:sz="4" w:space="0" w:color="auto"/>
            </w:tcBorders>
            <w:noWrap/>
            <w:vAlign w:val="bottom"/>
            <w:hideMark/>
          </w:tcPr>
          <w:p w14:paraId="2604A288" w14:textId="77777777" w:rsidR="005F3EA9" w:rsidRPr="00C92D87" w:rsidRDefault="005F3EA9" w:rsidP="00AD48AD">
            <w:pPr>
              <w:pStyle w:val="afe"/>
            </w:pPr>
            <w:r w:rsidRPr="00C92D87">
              <w:t>БМН-15-Убк</w:t>
            </w:r>
          </w:p>
        </w:tc>
        <w:tc>
          <w:tcPr>
            <w:tcW w:w="925" w:type="pct"/>
            <w:tcBorders>
              <w:top w:val="nil"/>
              <w:left w:val="nil"/>
              <w:bottom w:val="single" w:sz="4" w:space="0" w:color="auto"/>
              <w:right w:val="single" w:sz="4" w:space="0" w:color="auto"/>
            </w:tcBorders>
            <w:noWrap/>
            <w:vAlign w:val="center"/>
            <w:hideMark/>
          </w:tcPr>
          <w:p w14:paraId="78439AAB" w14:textId="77777777" w:rsidR="005F3EA9" w:rsidRPr="00C92D87" w:rsidRDefault="005F3EA9" w:rsidP="00AD48AD">
            <w:pPr>
              <w:pStyle w:val="afe"/>
            </w:pPr>
            <w:r w:rsidRPr="00C92D87">
              <w:t>3,30</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EE51ACE" w14:textId="77777777" w:rsidR="005F3EA9" w:rsidRPr="00C92D87" w:rsidRDefault="005F3EA9" w:rsidP="00AD48AD">
            <w:pPr>
              <w:pStyle w:val="afe"/>
            </w:pPr>
            <w:r w:rsidRPr="00C92D87">
              <w:t>3,00</w:t>
            </w:r>
          </w:p>
        </w:tc>
        <w:tc>
          <w:tcPr>
            <w:tcW w:w="1289" w:type="pct"/>
            <w:vMerge/>
            <w:tcBorders>
              <w:top w:val="nil"/>
              <w:left w:val="single" w:sz="4" w:space="0" w:color="auto"/>
              <w:bottom w:val="single" w:sz="4" w:space="0" w:color="000000"/>
              <w:right w:val="single" w:sz="4" w:space="0" w:color="auto"/>
            </w:tcBorders>
            <w:vAlign w:val="center"/>
            <w:hideMark/>
          </w:tcPr>
          <w:p w14:paraId="2613E9C1" w14:textId="77777777" w:rsidR="005F3EA9" w:rsidRPr="00AD48AD" w:rsidRDefault="005F3EA9" w:rsidP="00AD48AD">
            <w:pPr>
              <w:pStyle w:val="afe"/>
            </w:pPr>
          </w:p>
        </w:tc>
      </w:tr>
      <w:tr w:rsidR="005F3EA9" w:rsidRPr="00C92D87" w14:paraId="017BD42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44240AAE" w14:textId="77777777" w:rsidR="005F3EA9" w:rsidRPr="00C92D87" w:rsidRDefault="005F3EA9" w:rsidP="00AD48AD">
            <w:pPr>
              <w:pStyle w:val="afe"/>
            </w:pPr>
            <w:r w:rsidRPr="00C92D87">
              <w:t>5</w:t>
            </w:r>
          </w:p>
        </w:tc>
        <w:tc>
          <w:tcPr>
            <w:tcW w:w="965" w:type="pct"/>
            <w:tcBorders>
              <w:top w:val="nil"/>
              <w:left w:val="nil"/>
              <w:bottom w:val="single" w:sz="4" w:space="0" w:color="auto"/>
              <w:right w:val="single" w:sz="4" w:space="0" w:color="auto"/>
            </w:tcBorders>
            <w:noWrap/>
            <w:vAlign w:val="bottom"/>
            <w:hideMark/>
          </w:tcPr>
          <w:p w14:paraId="0F381C20" w14:textId="77777777" w:rsidR="005F3EA9" w:rsidRPr="00C92D87" w:rsidRDefault="005F3EA9" w:rsidP="00AD48AD">
            <w:pPr>
              <w:pStyle w:val="afe"/>
            </w:pPr>
            <w:r w:rsidRPr="00C92D87">
              <w:t>БМН-17Укк</w:t>
            </w:r>
          </w:p>
        </w:tc>
        <w:tc>
          <w:tcPr>
            <w:tcW w:w="925" w:type="pct"/>
            <w:tcBorders>
              <w:top w:val="nil"/>
              <w:left w:val="nil"/>
              <w:bottom w:val="single" w:sz="4" w:space="0" w:color="auto"/>
              <w:right w:val="single" w:sz="4" w:space="0" w:color="auto"/>
            </w:tcBorders>
            <w:noWrap/>
            <w:vAlign w:val="center"/>
            <w:hideMark/>
          </w:tcPr>
          <w:p w14:paraId="401E3B1C"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1037B8A3"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87C6DE0" w14:textId="77777777" w:rsidR="005F3EA9" w:rsidRPr="00AD48AD" w:rsidRDefault="005F3EA9" w:rsidP="00AD48AD">
            <w:pPr>
              <w:pStyle w:val="afe"/>
            </w:pPr>
          </w:p>
        </w:tc>
      </w:tr>
      <w:tr w:rsidR="005F3EA9" w:rsidRPr="00C92D87" w14:paraId="3E4C3BC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B87E3DE" w14:textId="77777777" w:rsidR="005F3EA9" w:rsidRPr="00C92D87" w:rsidRDefault="005F3EA9" w:rsidP="00AD48AD">
            <w:pPr>
              <w:pStyle w:val="afe"/>
            </w:pPr>
            <w:r w:rsidRPr="00C92D87">
              <w:t>6</w:t>
            </w:r>
          </w:p>
        </w:tc>
        <w:tc>
          <w:tcPr>
            <w:tcW w:w="965" w:type="pct"/>
            <w:tcBorders>
              <w:top w:val="nil"/>
              <w:left w:val="nil"/>
              <w:bottom w:val="single" w:sz="4" w:space="0" w:color="auto"/>
              <w:right w:val="single" w:sz="4" w:space="0" w:color="auto"/>
            </w:tcBorders>
            <w:noWrap/>
            <w:vAlign w:val="bottom"/>
            <w:hideMark/>
          </w:tcPr>
          <w:p w14:paraId="73F91584" w14:textId="77777777" w:rsidR="005F3EA9" w:rsidRPr="00C92D87" w:rsidRDefault="005F3EA9" w:rsidP="00AD48AD">
            <w:pPr>
              <w:pStyle w:val="afe"/>
            </w:pPr>
            <w:r w:rsidRPr="00C92D87">
              <w:t>ММН-16ММк</w:t>
            </w:r>
          </w:p>
        </w:tc>
        <w:tc>
          <w:tcPr>
            <w:tcW w:w="925" w:type="pct"/>
            <w:tcBorders>
              <w:top w:val="nil"/>
              <w:left w:val="nil"/>
              <w:bottom w:val="single" w:sz="4" w:space="0" w:color="auto"/>
              <w:right w:val="single" w:sz="4" w:space="0" w:color="auto"/>
            </w:tcBorders>
            <w:noWrap/>
            <w:vAlign w:val="center"/>
            <w:hideMark/>
          </w:tcPr>
          <w:p w14:paraId="141B1247" w14:textId="77777777" w:rsidR="005F3EA9" w:rsidRPr="00C92D87" w:rsidRDefault="005F3EA9" w:rsidP="00AD48AD">
            <w:pPr>
              <w:pStyle w:val="afe"/>
            </w:pPr>
            <w:r w:rsidRPr="00C92D87">
              <w:t>3,18</w:t>
            </w:r>
          </w:p>
        </w:tc>
        <w:tc>
          <w:tcPr>
            <w:tcW w:w="1348" w:type="pct"/>
            <w:vMerge/>
            <w:tcBorders>
              <w:top w:val="nil"/>
              <w:left w:val="single" w:sz="4" w:space="0" w:color="auto"/>
              <w:bottom w:val="single" w:sz="4" w:space="0" w:color="000000"/>
              <w:right w:val="single" w:sz="4" w:space="0" w:color="auto"/>
            </w:tcBorders>
            <w:vAlign w:val="center"/>
            <w:hideMark/>
          </w:tcPr>
          <w:p w14:paraId="5B2F9378"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58E6DD4E" w14:textId="77777777" w:rsidR="005F3EA9" w:rsidRPr="00AD48AD" w:rsidRDefault="005F3EA9" w:rsidP="00AD48AD">
            <w:pPr>
              <w:pStyle w:val="afe"/>
            </w:pPr>
          </w:p>
        </w:tc>
      </w:tr>
      <w:tr w:rsidR="005F3EA9" w:rsidRPr="00C92D87" w14:paraId="4F13037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09B8484" w14:textId="77777777" w:rsidR="005F3EA9" w:rsidRPr="00C92D87" w:rsidRDefault="005F3EA9" w:rsidP="00AD48AD">
            <w:pPr>
              <w:pStyle w:val="afe"/>
            </w:pPr>
            <w:r w:rsidRPr="00C92D87">
              <w:t>7</w:t>
            </w:r>
          </w:p>
        </w:tc>
        <w:tc>
          <w:tcPr>
            <w:tcW w:w="965" w:type="pct"/>
            <w:tcBorders>
              <w:top w:val="nil"/>
              <w:left w:val="nil"/>
              <w:bottom w:val="single" w:sz="4" w:space="0" w:color="auto"/>
              <w:right w:val="single" w:sz="4" w:space="0" w:color="auto"/>
            </w:tcBorders>
            <w:noWrap/>
            <w:vAlign w:val="bottom"/>
            <w:hideMark/>
          </w:tcPr>
          <w:p w14:paraId="7EE43114" w14:textId="77777777" w:rsidR="005F3EA9" w:rsidRPr="00C92D87" w:rsidRDefault="005F3EA9" w:rsidP="00AD48AD">
            <w:pPr>
              <w:pStyle w:val="afe"/>
            </w:pPr>
            <w:r w:rsidRPr="00C92D87">
              <w:t>ММН-17ММк</w:t>
            </w:r>
          </w:p>
        </w:tc>
        <w:tc>
          <w:tcPr>
            <w:tcW w:w="925" w:type="pct"/>
            <w:tcBorders>
              <w:top w:val="nil"/>
              <w:left w:val="nil"/>
              <w:bottom w:val="single" w:sz="4" w:space="0" w:color="auto"/>
              <w:right w:val="single" w:sz="4" w:space="0" w:color="auto"/>
            </w:tcBorders>
            <w:noWrap/>
            <w:vAlign w:val="center"/>
            <w:hideMark/>
          </w:tcPr>
          <w:p w14:paraId="1DE0EC45"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7D3BEE8F"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3B88899E" w14:textId="77777777" w:rsidR="005F3EA9" w:rsidRPr="00AD48AD" w:rsidRDefault="005F3EA9" w:rsidP="00AD48AD">
            <w:pPr>
              <w:pStyle w:val="afe"/>
            </w:pPr>
          </w:p>
        </w:tc>
      </w:tr>
      <w:tr w:rsidR="005F3EA9" w:rsidRPr="00C92D87" w14:paraId="0F335C0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3853697" w14:textId="77777777" w:rsidR="005F3EA9" w:rsidRPr="00C92D87" w:rsidRDefault="005F3EA9" w:rsidP="00AD48AD">
            <w:pPr>
              <w:pStyle w:val="afe"/>
            </w:pPr>
            <w:r w:rsidRPr="00C92D87">
              <w:t>8</w:t>
            </w:r>
          </w:p>
        </w:tc>
        <w:tc>
          <w:tcPr>
            <w:tcW w:w="965" w:type="pct"/>
            <w:tcBorders>
              <w:top w:val="nil"/>
              <w:left w:val="nil"/>
              <w:bottom w:val="single" w:sz="4" w:space="0" w:color="auto"/>
              <w:right w:val="single" w:sz="4" w:space="0" w:color="auto"/>
            </w:tcBorders>
            <w:noWrap/>
            <w:vAlign w:val="bottom"/>
            <w:hideMark/>
          </w:tcPr>
          <w:p w14:paraId="007FAA4D" w14:textId="77777777" w:rsidR="005F3EA9" w:rsidRPr="00C92D87" w:rsidRDefault="005F3EA9" w:rsidP="00AD48AD">
            <w:pPr>
              <w:pStyle w:val="afe"/>
            </w:pPr>
            <w:r w:rsidRPr="00C92D87">
              <w:t>БЭУ-14МБк</w:t>
            </w:r>
          </w:p>
        </w:tc>
        <w:tc>
          <w:tcPr>
            <w:tcW w:w="925" w:type="pct"/>
            <w:tcBorders>
              <w:top w:val="nil"/>
              <w:left w:val="nil"/>
              <w:bottom w:val="single" w:sz="4" w:space="0" w:color="auto"/>
              <w:right w:val="single" w:sz="4" w:space="0" w:color="auto"/>
            </w:tcBorders>
            <w:noWrap/>
            <w:vAlign w:val="center"/>
            <w:hideMark/>
          </w:tcPr>
          <w:p w14:paraId="4F9B9631" w14:textId="77777777" w:rsidR="005F3EA9" w:rsidRPr="00C92D87" w:rsidRDefault="005F3EA9" w:rsidP="00AD48AD">
            <w:pPr>
              <w:pStyle w:val="afe"/>
            </w:pPr>
            <w:r w:rsidRPr="00C92D87">
              <w:t>3,53</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A448998" w14:textId="77777777" w:rsidR="005F3EA9" w:rsidRPr="00C92D87" w:rsidRDefault="005F3EA9" w:rsidP="00AD48AD">
            <w:pPr>
              <w:pStyle w:val="afe"/>
            </w:pPr>
            <w:r w:rsidRPr="00C92D87">
              <w:t>3,25</w:t>
            </w:r>
          </w:p>
        </w:tc>
        <w:tc>
          <w:tcPr>
            <w:tcW w:w="1289" w:type="pct"/>
            <w:vMerge/>
            <w:tcBorders>
              <w:top w:val="nil"/>
              <w:left w:val="single" w:sz="4" w:space="0" w:color="auto"/>
              <w:bottom w:val="single" w:sz="4" w:space="0" w:color="000000"/>
              <w:right w:val="single" w:sz="4" w:space="0" w:color="auto"/>
            </w:tcBorders>
            <w:vAlign w:val="center"/>
            <w:hideMark/>
          </w:tcPr>
          <w:p w14:paraId="69E2BB2B" w14:textId="77777777" w:rsidR="005F3EA9" w:rsidRPr="00AD48AD" w:rsidRDefault="005F3EA9" w:rsidP="00AD48AD">
            <w:pPr>
              <w:pStyle w:val="afe"/>
            </w:pPr>
          </w:p>
        </w:tc>
      </w:tr>
      <w:tr w:rsidR="005F3EA9" w:rsidRPr="00C92D87" w14:paraId="04BC6EA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89009E4" w14:textId="77777777" w:rsidR="005F3EA9" w:rsidRPr="00C92D87" w:rsidRDefault="005F3EA9" w:rsidP="00AD48AD">
            <w:pPr>
              <w:pStyle w:val="afe"/>
            </w:pPr>
            <w:r w:rsidRPr="00C92D87">
              <w:t>9</w:t>
            </w:r>
          </w:p>
        </w:tc>
        <w:tc>
          <w:tcPr>
            <w:tcW w:w="965" w:type="pct"/>
            <w:tcBorders>
              <w:top w:val="nil"/>
              <w:left w:val="nil"/>
              <w:bottom w:val="single" w:sz="4" w:space="0" w:color="auto"/>
              <w:right w:val="single" w:sz="4" w:space="0" w:color="auto"/>
            </w:tcBorders>
            <w:noWrap/>
            <w:vAlign w:val="bottom"/>
            <w:hideMark/>
          </w:tcPr>
          <w:p w14:paraId="32C1F482" w14:textId="77777777" w:rsidR="005F3EA9" w:rsidRPr="00C92D87" w:rsidRDefault="005F3EA9" w:rsidP="00AD48AD">
            <w:pPr>
              <w:pStyle w:val="afe"/>
            </w:pPr>
            <w:r w:rsidRPr="00C92D87">
              <w:t>БЭУ-15МБк</w:t>
            </w:r>
          </w:p>
        </w:tc>
        <w:tc>
          <w:tcPr>
            <w:tcW w:w="925" w:type="pct"/>
            <w:tcBorders>
              <w:top w:val="nil"/>
              <w:left w:val="nil"/>
              <w:bottom w:val="single" w:sz="4" w:space="0" w:color="auto"/>
              <w:right w:val="single" w:sz="4" w:space="0" w:color="auto"/>
            </w:tcBorders>
            <w:noWrap/>
            <w:vAlign w:val="center"/>
            <w:hideMark/>
          </w:tcPr>
          <w:p w14:paraId="3820F4D8" w14:textId="77777777" w:rsidR="005F3EA9" w:rsidRPr="00C92D87" w:rsidRDefault="005F3EA9" w:rsidP="00AD48AD">
            <w:pPr>
              <w:pStyle w:val="afe"/>
            </w:pPr>
            <w:r w:rsidRPr="00C92D87">
              <w:t>3,46</w:t>
            </w:r>
          </w:p>
        </w:tc>
        <w:tc>
          <w:tcPr>
            <w:tcW w:w="1348" w:type="pct"/>
            <w:vMerge/>
            <w:tcBorders>
              <w:top w:val="nil"/>
              <w:left w:val="single" w:sz="4" w:space="0" w:color="auto"/>
              <w:bottom w:val="single" w:sz="4" w:space="0" w:color="000000"/>
              <w:right w:val="single" w:sz="4" w:space="0" w:color="auto"/>
            </w:tcBorders>
            <w:vAlign w:val="center"/>
            <w:hideMark/>
          </w:tcPr>
          <w:p w14:paraId="57C0D796"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0D142F6F" w14:textId="77777777" w:rsidR="005F3EA9" w:rsidRPr="00AD48AD" w:rsidRDefault="005F3EA9" w:rsidP="00AD48AD">
            <w:pPr>
              <w:pStyle w:val="afe"/>
            </w:pPr>
          </w:p>
        </w:tc>
      </w:tr>
      <w:tr w:rsidR="005F3EA9" w:rsidRPr="00C92D87" w14:paraId="4D04956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3E1FE5D4" w14:textId="77777777" w:rsidR="005F3EA9" w:rsidRPr="00C92D87" w:rsidRDefault="005F3EA9" w:rsidP="00AD48AD">
            <w:pPr>
              <w:pStyle w:val="afe"/>
            </w:pPr>
            <w:r w:rsidRPr="00C92D87">
              <w:t>10</w:t>
            </w:r>
          </w:p>
        </w:tc>
        <w:tc>
          <w:tcPr>
            <w:tcW w:w="965" w:type="pct"/>
            <w:tcBorders>
              <w:top w:val="nil"/>
              <w:left w:val="nil"/>
              <w:bottom w:val="single" w:sz="4" w:space="0" w:color="auto"/>
              <w:right w:val="single" w:sz="4" w:space="0" w:color="auto"/>
            </w:tcBorders>
            <w:noWrap/>
            <w:vAlign w:val="bottom"/>
            <w:hideMark/>
          </w:tcPr>
          <w:p w14:paraId="1D9E0243" w14:textId="77777777" w:rsidR="005F3EA9" w:rsidRPr="00C92D87" w:rsidRDefault="005F3EA9" w:rsidP="00AD48AD">
            <w:pPr>
              <w:pStyle w:val="afe"/>
            </w:pPr>
            <w:r w:rsidRPr="00C92D87">
              <w:t>БЭУ-16МБк</w:t>
            </w:r>
          </w:p>
        </w:tc>
        <w:tc>
          <w:tcPr>
            <w:tcW w:w="925" w:type="pct"/>
            <w:tcBorders>
              <w:top w:val="nil"/>
              <w:left w:val="nil"/>
              <w:bottom w:val="single" w:sz="4" w:space="0" w:color="auto"/>
              <w:right w:val="single" w:sz="4" w:space="0" w:color="auto"/>
            </w:tcBorders>
            <w:noWrap/>
            <w:vAlign w:val="center"/>
            <w:hideMark/>
          </w:tcPr>
          <w:p w14:paraId="06A20A15" w14:textId="77777777" w:rsidR="005F3EA9" w:rsidRPr="00C92D87" w:rsidRDefault="005F3EA9" w:rsidP="00AD48AD">
            <w:pPr>
              <w:pStyle w:val="afe"/>
            </w:pPr>
            <w:r w:rsidRPr="00C92D87">
              <w:t>3,43</w:t>
            </w:r>
          </w:p>
        </w:tc>
        <w:tc>
          <w:tcPr>
            <w:tcW w:w="1348" w:type="pct"/>
            <w:vMerge/>
            <w:tcBorders>
              <w:top w:val="nil"/>
              <w:left w:val="single" w:sz="4" w:space="0" w:color="auto"/>
              <w:bottom w:val="single" w:sz="4" w:space="0" w:color="000000"/>
              <w:right w:val="single" w:sz="4" w:space="0" w:color="auto"/>
            </w:tcBorders>
            <w:vAlign w:val="center"/>
            <w:hideMark/>
          </w:tcPr>
          <w:p w14:paraId="4475AD14"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120C4E94" w14:textId="77777777" w:rsidR="005F3EA9" w:rsidRPr="00AD48AD" w:rsidRDefault="005F3EA9" w:rsidP="00AD48AD">
            <w:pPr>
              <w:pStyle w:val="afe"/>
            </w:pPr>
          </w:p>
        </w:tc>
      </w:tr>
      <w:tr w:rsidR="005F3EA9" w:rsidRPr="00C92D87" w14:paraId="0816B70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35DA4F4" w14:textId="77777777" w:rsidR="005F3EA9" w:rsidRPr="00C92D87" w:rsidRDefault="005F3EA9" w:rsidP="00AD48AD">
            <w:pPr>
              <w:pStyle w:val="afe"/>
            </w:pPr>
            <w:r w:rsidRPr="00C92D87">
              <w:t>11</w:t>
            </w:r>
          </w:p>
        </w:tc>
        <w:tc>
          <w:tcPr>
            <w:tcW w:w="965" w:type="pct"/>
            <w:tcBorders>
              <w:top w:val="nil"/>
              <w:left w:val="nil"/>
              <w:bottom w:val="single" w:sz="4" w:space="0" w:color="auto"/>
              <w:right w:val="single" w:sz="4" w:space="0" w:color="auto"/>
            </w:tcBorders>
            <w:noWrap/>
            <w:vAlign w:val="bottom"/>
            <w:hideMark/>
          </w:tcPr>
          <w:p w14:paraId="3D53FD47" w14:textId="77777777" w:rsidR="005F3EA9" w:rsidRPr="00C92D87" w:rsidRDefault="005F3EA9" w:rsidP="00AD48AD">
            <w:pPr>
              <w:pStyle w:val="afe"/>
            </w:pPr>
            <w:r w:rsidRPr="00C92D87">
              <w:t>БЭУ-17МБк</w:t>
            </w:r>
          </w:p>
        </w:tc>
        <w:tc>
          <w:tcPr>
            <w:tcW w:w="925" w:type="pct"/>
            <w:tcBorders>
              <w:top w:val="nil"/>
              <w:left w:val="nil"/>
              <w:bottom w:val="single" w:sz="4" w:space="0" w:color="auto"/>
              <w:right w:val="single" w:sz="4" w:space="0" w:color="auto"/>
            </w:tcBorders>
            <w:noWrap/>
            <w:vAlign w:val="center"/>
            <w:hideMark/>
          </w:tcPr>
          <w:p w14:paraId="75B93C6A" w14:textId="77777777" w:rsidR="005F3EA9" w:rsidRPr="00C92D87" w:rsidRDefault="005F3EA9" w:rsidP="00AD48AD">
            <w:pPr>
              <w:pStyle w:val="afe"/>
            </w:pPr>
            <w:r w:rsidRPr="00C92D87">
              <w:t>2,59</w:t>
            </w:r>
          </w:p>
        </w:tc>
        <w:tc>
          <w:tcPr>
            <w:tcW w:w="1348" w:type="pct"/>
            <w:vMerge/>
            <w:tcBorders>
              <w:top w:val="nil"/>
              <w:left w:val="single" w:sz="4" w:space="0" w:color="auto"/>
              <w:bottom w:val="single" w:sz="4" w:space="0" w:color="000000"/>
              <w:right w:val="single" w:sz="4" w:space="0" w:color="auto"/>
            </w:tcBorders>
            <w:vAlign w:val="center"/>
            <w:hideMark/>
          </w:tcPr>
          <w:p w14:paraId="42AFC42D"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271CA723" w14:textId="77777777" w:rsidR="005F3EA9" w:rsidRPr="00AD48AD" w:rsidRDefault="005F3EA9" w:rsidP="00AD48AD">
            <w:pPr>
              <w:pStyle w:val="afe"/>
            </w:pPr>
          </w:p>
        </w:tc>
      </w:tr>
    </w:tbl>
    <w:p w14:paraId="75FBE423" w14:textId="77777777" w:rsidR="00AD48AD" w:rsidRPr="009A017F" w:rsidRDefault="00AD48AD" w:rsidP="00AD48AD">
      <w:pPr>
        <w:pStyle w:val="afe"/>
        <w:rPr>
          <w:sz w:val="24"/>
          <w:szCs w:val="24"/>
        </w:rPr>
      </w:pPr>
    </w:p>
    <w:p w14:paraId="58D9F616"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многочисленным исследованиям, на уровень восприятия информации в процессе обучения влияет не только языковой барьер, но и менталитет иностранцев</w:t>
      </w:r>
      <w:r w:rsidRPr="009A017F">
        <w:rPr>
          <w:rFonts w:ascii="Times New Roman" w:eastAsia="Times New Roman" w:hAnsi="Times New Roman"/>
          <w:sz w:val="24"/>
          <w:szCs w:val="24"/>
          <w:lang w:eastAsia="ru-RU"/>
        </w:rPr>
        <w:footnoteReference w:id="5"/>
      </w:r>
      <w:r w:rsidRPr="009A017F">
        <w:rPr>
          <w:rFonts w:ascii="Times New Roman" w:eastAsia="Times New Roman" w:hAnsi="Times New Roman" w:cs="Times New Roman"/>
          <w:sz w:val="24"/>
          <w:szCs w:val="24"/>
          <w:lang w:eastAsia="ru-RU"/>
        </w:rPr>
        <w:t>.</w:t>
      </w:r>
    </w:p>
    <w:p w14:paraId="4E9325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виду того, что по результатам исследования наибольший удельный вес в общей численности иностранных студентов ВГУЭС составляют граждане Китая, Лаоса и Узбекистана далее будут определены особенности менталитета и образования названных стан (таблица 4). </w:t>
      </w:r>
    </w:p>
    <w:p w14:paraId="22874349"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4 можно сделать вывод, что система обучения в Китае значительно отличается от системы обучения в России. Образовательный процесс в Узбекистане и Лаосе не имеет особых отличий от России. При этом представители каждой их названных стран имеют отличные от России черты характера и особенности менталитета. </w:t>
      </w:r>
    </w:p>
    <w:p w14:paraId="4F104D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Например, китайцы имеют природную любознательность и хитрость. Это говорит о том, что они любят трудовой процесс, но если им выпадет шанс избежать работы, они им воспользуются. Именно поэтому преподаватели в вузах Китая применяют строгость в рамках обучения и придерживаются интересных практических занятий. </w:t>
      </w:r>
    </w:p>
    <w:p w14:paraId="16BBC0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Представители Лаоса отличаются флегматической спецификой менталитета, они выполняют работу медленно. В отличие от китайцев, заинтересовать их сложнее. Поэтому вузы Лаоса больше опираются на практику.</w:t>
      </w:r>
    </w:p>
    <w:p w14:paraId="654E536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Узбекистане система обучения не отличается от России. Сказывается общий этап системы образования во времена СССР. Менталитет так же не имеет особых отличий. </w:t>
      </w:r>
    </w:p>
    <w:p w14:paraId="73FAFD0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Исходя из всего вышеперечисленного, стоит сделать вывод, что для целей оптимизации системы управления поведением иностранных студентов в процессе их образовательной </w:t>
      </w:r>
      <w:r w:rsidRPr="009A017F">
        <w:rPr>
          <w:rFonts w:ascii="Times New Roman" w:eastAsia="Times New Roman" w:hAnsi="Times New Roman" w:cs="Times New Roman"/>
          <w:sz w:val="24"/>
          <w:szCs w:val="24"/>
          <w:lang w:eastAsia="ru-RU"/>
        </w:rPr>
        <w:lastRenderedPageBreak/>
        <w:t>деятельности необходимо учитывать и менталитет и систему образования и обучения стран, из которых поступают студенты. Это требуется для построения индивидуальной системы обучения иностранцев. Суть индивидуальной системы обучения иностранцев сводится к тому, что знания даются те же самые, что и российским студентам, но другим способом (с учетом особенностей, обозначенных ранее).</w:t>
      </w:r>
    </w:p>
    <w:p w14:paraId="2D3F0BEC" w14:textId="77777777" w:rsid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5CF4315"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42D1D9D" w14:textId="77777777" w:rsidR="005F3EA9" w:rsidRPr="00AD48AD" w:rsidRDefault="005F3EA9" w:rsidP="00AD48AD">
      <w:pPr>
        <w:pStyle w:val="afc"/>
      </w:pPr>
      <w:r w:rsidRPr="00AD48AD">
        <w:t xml:space="preserve">Таблица 4 </w:t>
      </w:r>
    </w:p>
    <w:p w14:paraId="6A7C60F8" w14:textId="77777777" w:rsidR="005F3EA9" w:rsidRPr="00AD48AD" w:rsidRDefault="005F3EA9" w:rsidP="00AD48AD">
      <w:pPr>
        <w:pStyle w:val="afd"/>
      </w:pPr>
      <w:r w:rsidRPr="00AD48AD">
        <w:t>Особенности менталитета и образовательного процесса родных стран у иностранных студентов ФГБОУ ВО ВГУЭС из Китая, Лаоса и Узбекистана</w:t>
      </w:r>
      <w:r w:rsidRPr="00AD48AD">
        <w:footnoteReference w:id="6"/>
      </w:r>
    </w:p>
    <w:tbl>
      <w:tblPr>
        <w:tblStyle w:val="12"/>
        <w:tblW w:w="5000" w:type="pct"/>
        <w:tblLook w:val="04A0" w:firstRow="1" w:lastRow="0" w:firstColumn="1" w:lastColumn="0" w:noHBand="0" w:noVBand="1"/>
      </w:tblPr>
      <w:tblGrid>
        <w:gridCol w:w="1435"/>
        <w:gridCol w:w="2781"/>
        <w:gridCol w:w="5644"/>
      </w:tblGrid>
      <w:tr w:rsidR="005F3EA9" w:rsidRPr="00797DD2" w14:paraId="39982F6B" w14:textId="77777777" w:rsidTr="005F3EA9">
        <w:trPr>
          <w:trHeight w:val="20"/>
        </w:trPr>
        <w:tc>
          <w:tcPr>
            <w:tcW w:w="728" w:type="pct"/>
            <w:hideMark/>
          </w:tcPr>
          <w:p w14:paraId="52908A03" w14:textId="77777777" w:rsidR="005F3EA9" w:rsidRPr="00797DD2" w:rsidRDefault="005F3EA9" w:rsidP="00AD48AD">
            <w:pPr>
              <w:pStyle w:val="13"/>
            </w:pPr>
            <w:r w:rsidRPr="00797DD2">
              <w:t>Страна</w:t>
            </w:r>
          </w:p>
        </w:tc>
        <w:tc>
          <w:tcPr>
            <w:tcW w:w="1410" w:type="pct"/>
            <w:hideMark/>
          </w:tcPr>
          <w:p w14:paraId="096F4F94" w14:textId="77777777" w:rsidR="005F3EA9" w:rsidRPr="00797DD2" w:rsidRDefault="005F3EA9" w:rsidP="00AD48AD">
            <w:pPr>
              <w:pStyle w:val="13"/>
            </w:pPr>
            <w:r w:rsidRPr="00797DD2">
              <w:t xml:space="preserve">Особенности </w:t>
            </w:r>
            <w:r>
              <w:br/>
            </w:r>
            <w:r w:rsidRPr="00797DD2">
              <w:t>менталитета</w:t>
            </w:r>
          </w:p>
        </w:tc>
        <w:tc>
          <w:tcPr>
            <w:tcW w:w="2862" w:type="pct"/>
            <w:hideMark/>
          </w:tcPr>
          <w:p w14:paraId="22BEB77E" w14:textId="77777777" w:rsidR="005F3EA9" w:rsidRPr="00797DD2" w:rsidRDefault="005F3EA9" w:rsidP="00AD48AD">
            <w:pPr>
              <w:pStyle w:val="13"/>
            </w:pPr>
            <w:r w:rsidRPr="00797DD2">
              <w:t xml:space="preserve">Особенности образовательного процесса </w:t>
            </w:r>
            <w:r>
              <w:br/>
            </w:r>
            <w:r w:rsidRPr="00797DD2">
              <w:t>относительно России</w:t>
            </w:r>
          </w:p>
        </w:tc>
      </w:tr>
      <w:tr w:rsidR="005F3EA9" w:rsidRPr="00797DD2" w14:paraId="2B4A5A89" w14:textId="77777777" w:rsidTr="005F3EA9">
        <w:trPr>
          <w:trHeight w:val="20"/>
        </w:trPr>
        <w:tc>
          <w:tcPr>
            <w:tcW w:w="728" w:type="pct"/>
            <w:noWrap/>
            <w:hideMark/>
          </w:tcPr>
          <w:p w14:paraId="74BF8903" w14:textId="77777777" w:rsidR="005F3EA9" w:rsidRPr="00797DD2" w:rsidRDefault="005F3EA9" w:rsidP="00AD48AD">
            <w:pPr>
              <w:pStyle w:val="afe"/>
            </w:pPr>
            <w:r w:rsidRPr="00797DD2">
              <w:t>Китай</w:t>
            </w:r>
          </w:p>
        </w:tc>
        <w:tc>
          <w:tcPr>
            <w:tcW w:w="1410" w:type="pct"/>
            <w:hideMark/>
          </w:tcPr>
          <w:p w14:paraId="107BCCBB" w14:textId="77777777" w:rsidR="005F3EA9" w:rsidRPr="00797DD2" w:rsidRDefault="005F3EA9" w:rsidP="00AD48AD">
            <w:pPr>
              <w:pStyle w:val="afe"/>
            </w:pPr>
            <w:r w:rsidRPr="00797DD2">
              <w:t xml:space="preserve">Хитрость, дипломатия, любопытство (любознательность), доброжелательная скромность </w:t>
            </w:r>
          </w:p>
        </w:tc>
        <w:tc>
          <w:tcPr>
            <w:tcW w:w="2862" w:type="pct"/>
            <w:hideMark/>
          </w:tcPr>
          <w:p w14:paraId="6ABBEAB3" w14:textId="77777777" w:rsidR="005F3EA9" w:rsidRPr="00797DD2" w:rsidRDefault="005F3EA9" w:rsidP="00AD48AD">
            <w:pPr>
              <w:pStyle w:val="afe"/>
            </w:pPr>
            <w:r w:rsidRPr="00797DD2">
              <w:t>В основном университеты Китая работают по уз</w:t>
            </w:r>
            <w:r>
              <w:t>ким направленностям</w:t>
            </w:r>
          </w:p>
          <w:p w14:paraId="378E4F12" w14:textId="77777777" w:rsidR="005F3EA9" w:rsidRPr="00797DD2" w:rsidRDefault="005F3EA9" w:rsidP="00AD48AD">
            <w:pPr>
              <w:pStyle w:val="afe"/>
            </w:pPr>
            <w:r w:rsidRPr="00797DD2">
              <w:t xml:space="preserve">Обучение проходит на двух языках - китайском и английском. </w:t>
            </w:r>
          </w:p>
          <w:p w14:paraId="1BF4DCF0" w14:textId="77777777" w:rsidR="005F3EA9" w:rsidRPr="00797DD2" w:rsidRDefault="005F3EA9" w:rsidP="00AD48AD">
            <w:pPr>
              <w:pStyle w:val="afe"/>
            </w:pPr>
            <w:r w:rsidRPr="00797DD2">
              <w:t xml:space="preserve">В последний день занятий студенты получают анкету и каждый оценивает своих преподавателей по нескольким показателям: насколько понятно объяснялся материал, нравится ли план занятий, много ли домашних заданий, сложные ли они, вовремя ли заканчивался урок и т.д </w:t>
            </w:r>
          </w:p>
          <w:p w14:paraId="69521B24" w14:textId="77777777" w:rsidR="005F3EA9" w:rsidRPr="00797DD2" w:rsidRDefault="005F3EA9" w:rsidP="00AD48AD">
            <w:pPr>
              <w:pStyle w:val="afe"/>
            </w:pPr>
            <w:r w:rsidRPr="00797DD2">
              <w:t>В Китае каникулы длиннее, чем в большинстве стран мира, и продолжаются в общей сложности более трех месяцев.</w:t>
            </w:r>
            <w:r w:rsidRPr="00797DD2">
              <w:br/>
              <w:t xml:space="preserve">Продолжительность пар делится на 2 типа: маленькие пары (90 минут),  большие пары (2 часа). Начало занятий в 8 утра, 5 пар до 20 или 20-50 в зависимости от вида пар. </w:t>
            </w:r>
          </w:p>
          <w:p w14:paraId="1CCD2282" w14:textId="77777777" w:rsidR="005F3EA9" w:rsidRPr="00797DD2" w:rsidRDefault="005F3EA9" w:rsidP="00AD48AD">
            <w:pPr>
              <w:pStyle w:val="afe"/>
            </w:pPr>
            <w:r w:rsidRPr="00797DD2">
              <w:t xml:space="preserve">Количество занятий в неделю: 5 - ти дневная рабочая неделя. Все предметы делятся на 2 вида: обязательные предметы и выборочные предметы. Количество занятий в неделю выбирается самим студентом, но с условием освоения им необходимого количества кредитов </w:t>
            </w:r>
          </w:p>
          <w:p w14:paraId="52598993" w14:textId="77777777" w:rsidR="005F3EA9" w:rsidRPr="00797DD2" w:rsidRDefault="005F3EA9" w:rsidP="00AD48AD">
            <w:pPr>
              <w:pStyle w:val="afe"/>
            </w:pPr>
            <w:r w:rsidRPr="00797DD2">
              <w:t xml:space="preserve">Во время занятий: ролики, интересные факты, проведение экспериментов, групповые задания, прогулки по паркам и т.п. Главное: заинтересованность студентов в каждом предмете. Использование гаджетов вне рамках занятия запрещено.  </w:t>
            </w:r>
          </w:p>
          <w:p w14:paraId="0C4F8583" w14:textId="77777777" w:rsidR="005F3EA9" w:rsidRPr="00797DD2" w:rsidRDefault="005F3EA9" w:rsidP="00AD48AD">
            <w:pPr>
              <w:pStyle w:val="afe"/>
            </w:pPr>
            <w:r w:rsidRPr="00797DD2">
              <w:t>Нельзя опаздывать более 15 минут (1 пропуск). Опоздание 2 раза менее чем на 15 минут = 1 пропуск. 3 пропуска - не допуск к экзамену.</w:t>
            </w:r>
          </w:p>
        </w:tc>
      </w:tr>
      <w:tr w:rsidR="005F3EA9" w:rsidRPr="00797DD2" w14:paraId="487DA5C3" w14:textId="77777777" w:rsidTr="005F3EA9">
        <w:trPr>
          <w:trHeight w:val="20"/>
        </w:trPr>
        <w:tc>
          <w:tcPr>
            <w:tcW w:w="728" w:type="pct"/>
            <w:noWrap/>
            <w:hideMark/>
          </w:tcPr>
          <w:p w14:paraId="44C39B30" w14:textId="77777777" w:rsidR="005F3EA9" w:rsidRPr="00797DD2" w:rsidRDefault="005F3EA9" w:rsidP="00AD48AD">
            <w:pPr>
              <w:pStyle w:val="afe"/>
            </w:pPr>
            <w:r w:rsidRPr="00797DD2">
              <w:t>Лаос</w:t>
            </w:r>
          </w:p>
        </w:tc>
        <w:tc>
          <w:tcPr>
            <w:tcW w:w="1410" w:type="pct"/>
            <w:hideMark/>
          </w:tcPr>
          <w:p w14:paraId="770AC752" w14:textId="77777777" w:rsidR="005F3EA9" w:rsidRPr="00797DD2" w:rsidRDefault="005F3EA9" w:rsidP="00AD48AD">
            <w:pPr>
              <w:pStyle w:val="afe"/>
            </w:pPr>
            <w:r w:rsidRPr="00797DD2">
              <w:t>Приветливые. Работать не любят, делают это медленно и флегматично</w:t>
            </w:r>
          </w:p>
        </w:tc>
        <w:tc>
          <w:tcPr>
            <w:tcW w:w="2862" w:type="pct"/>
            <w:vMerge w:val="restart"/>
            <w:hideMark/>
          </w:tcPr>
          <w:p w14:paraId="7E7E1A84" w14:textId="77777777" w:rsidR="005F3EA9" w:rsidRPr="00797DD2" w:rsidRDefault="005F3EA9" w:rsidP="00AD48AD">
            <w:pPr>
              <w:pStyle w:val="afe"/>
            </w:pPr>
            <w:r w:rsidRPr="00797DD2">
              <w:t>Образовательный процесс не имеет особых отли</w:t>
            </w:r>
            <w:r>
              <w:t>чий</w:t>
            </w:r>
            <w:r w:rsidRPr="00797DD2">
              <w:t xml:space="preserve">. Больший упор на практические занятия </w:t>
            </w:r>
          </w:p>
        </w:tc>
      </w:tr>
      <w:tr w:rsidR="005F3EA9" w:rsidRPr="00797DD2" w14:paraId="5E3308FB" w14:textId="77777777" w:rsidTr="005F3EA9">
        <w:trPr>
          <w:trHeight w:val="20"/>
        </w:trPr>
        <w:tc>
          <w:tcPr>
            <w:tcW w:w="728" w:type="pct"/>
            <w:noWrap/>
            <w:hideMark/>
          </w:tcPr>
          <w:p w14:paraId="49C907A7" w14:textId="77777777" w:rsidR="005F3EA9" w:rsidRPr="00797DD2" w:rsidRDefault="005F3EA9" w:rsidP="00AD48AD">
            <w:pPr>
              <w:pStyle w:val="afe"/>
            </w:pPr>
            <w:r w:rsidRPr="00797DD2">
              <w:t>Узбекистан</w:t>
            </w:r>
          </w:p>
        </w:tc>
        <w:tc>
          <w:tcPr>
            <w:tcW w:w="1410" w:type="pct"/>
            <w:hideMark/>
          </w:tcPr>
          <w:p w14:paraId="0B063C14" w14:textId="77777777" w:rsidR="005F3EA9" w:rsidRPr="00797DD2" w:rsidRDefault="005F3EA9" w:rsidP="00AD48AD">
            <w:pPr>
              <w:pStyle w:val="afe"/>
            </w:pPr>
            <w:r w:rsidRPr="00797DD2">
              <w:t>Трудолюбие, уважением к старшим, приверженность семейным устоям и этническим традициям, гостеприимство.</w:t>
            </w:r>
            <w:r w:rsidRPr="00797DD2">
              <w:br/>
              <w:t xml:space="preserve">Многие особенности поведения определяют мусульманские правила. </w:t>
            </w:r>
            <w:r w:rsidRPr="00797DD2">
              <w:br/>
              <w:t xml:space="preserve">Общение отличается простотой и демократичностью. </w:t>
            </w:r>
          </w:p>
        </w:tc>
        <w:tc>
          <w:tcPr>
            <w:tcW w:w="2862" w:type="pct"/>
            <w:vMerge/>
            <w:hideMark/>
          </w:tcPr>
          <w:p w14:paraId="3CB648E9" w14:textId="77777777" w:rsidR="005F3EA9" w:rsidRPr="00797DD2" w:rsidRDefault="005F3EA9" w:rsidP="00AD48AD">
            <w:pPr>
              <w:pStyle w:val="afe"/>
            </w:pPr>
          </w:p>
        </w:tc>
      </w:tr>
    </w:tbl>
    <w:p w14:paraId="0C178E9E" w14:textId="77777777" w:rsidR="00AD48AD" w:rsidRDefault="00AD48AD" w:rsidP="00AD48AD">
      <w:pPr>
        <w:pStyle w:val="afe"/>
      </w:pPr>
    </w:p>
    <w:p w14:paraId="69CCB0B8"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Чтобы лучше понять иностранных студентов, в рамках исследования проводился выборочный опрос, в котором участвовали представители Китая, Лаоса и Узбекистана (таблица 5).</w:t>
      </w:r>
    </w:p>
    <w:p w14:paraId="59BA6735" w14:textId="77777777" w:rsidR="005F3EA9" w:rsidRPr="00AD48AD" w:rsidRDefault="005F3EA9" w:rsidP="00AD48AD">
      <w:pPr>
        <w:pStyle w:val="afc"/>
      </w:pPr>
      <w:r w:rsidRPr="00AD48AD">
        <w:t>Таблица 5</w:t>
      </w:r>
    </w:p>
    <w:p w14:paraId="115F0770" w14:textId="77777777" w:rsidR="005F3EA9" w:rsidRPr="00AD48AD" w:rsidRDefault="005F3EA9" w:rsidP="00AD48AD">
      <w:pPr>
        <w:pStyle w:val="afd"/>
      </w:pPr>
      <w:r w:rsidRPr="00AD48AD">
        <w:t>Результаты опроса иностранных студентов ФГБОУ ВО ВГУЭС из Китая, Лаоса и Узбекистана</w:t>
      </w:r>
    </w:p>
    <w:tbl>
      <w:tblPr>
        <w:tblStyle w:val="af7"/>
        <w:tblW w:w="5000" w:type="pct"/>
        <w:tblLook w:val="04A0" w:firstRow="1" w:lastRow="0" w:firstColumn="1" w:lastColumn="0" w:noHBand="0" w:noVBand="1"/>
      </w:tblPr>
      <w:tblGrid>
        <w:gridCol w:w="3286"/>
        <w:gridCol w:w="3286"/>
        <w:gridCol w:w="3288"/>
      </w:tblGrid>
      <w:tr w:rsidR="005F3EA9" w:rsidRPr="00797DD2" w14:paraId="4DE5AF00" w14:textId="77777777" w:rsidTr="005F3EA9">
        <w:tc>
          <w:tcPr>
            <w:tcW w:w="1666" w:type="pct"/>
            <w:vAlign w:val="center"/>
          </w:tcPr>
          <w:p w14:paraId="7F28C9A6" w14:textId="77777777" w:rsidR="005F3EA9" w:rsidRPr="00797DD2" w:rsidRDefault="005F3EA9" w:rsidP="00AD48AD">
            <w:pPr>
              <w:pStyle w:val="13"/>
            </w:pPr>
            <w:r w:rsidRPr="00797DD2">
              <w:t>Плюсы обучения во ВГУЭС</w:t>
            </w:r>
          </w:p>
        </w:tc>
        <w:tc>
          <w:tcPr>
            <w:tcW w:w="1666" w:type="pct"/>
            <w:vAlign w:val="center"/>
          </w:tcPr>
          <w:p w14:paraId="505EDE98" w14:textId="77777777" w:rsidR="005F3EA9" w:rsidRPr="00797DD2" w:rsidRDefault="005F3EA9" w:rsidP="00AD48AD">
            <w:pPr>
              <w:pStyle w:val="13"/>
            </w:pPr>
            <w:r w:rsidRPr="00797DD2">
              <w:t>Минусы обучения во ВГУЭС</w:t>
            </w:r>
          </w:p>
        </w:tc>
        <w:tc>
          <w:tcPr>
            <w:tcW w:w="1667" w:type="pct"/>
            <w:vAlign w:val="center"/>
          </w:tcPr>
          <w:p w14:paraId="709B3A6C" w14:textId="77777777" w:rsidR="005F3EA9" w:rsidRPr="00797DD2" w:rsidRDefault="005F3EA9" w:rsidP="00AD48AD">
            <w:pPr>
              <w:pStyle w:val="13"/>
            </w:pPr>
            <w:r w:rsidRPr="00797DD2">
              <w:t>Пожелания для улучшения образовательного процесса во ВГУЭС</w:t>
            </w:r>
          </w:p>
        </w:tc>
      </w:tr>
      <w:tr w:rsidR="005F3EA9" w:rsidRPr="00797DD2" w14:paraId="5A477654" w14:textId="77777777" w:rsidTr="005F3EA9">
        <w:tc>
          <w:tcPr>
            <w:tcW w:w="1666" w:type="pct"/>
          </w:tcPr>
          <w:p w14:paraId="6E559849" w14:textId="77777777" w:rsidR="005F3EA9" w:rsidRPr="00797DD2" w:rsidRDefault="005F3EA9" w:rsidP="00AD48AD">
            <w:pPr>
              <w:pStyle w:val="afe"/>
            </w:pPr>
            <w:r w:rsidRPr="00797DD2">
              <w:t>1) Доступность обучения</w:t>
            </w:r>
          </w:p>
          <w:p w14:paraId="3A77743B" w14:textId="77777777" w:rsidR="005F3EA9" w:rsidRPr="00797DD2" w:rsidRDefault="005F3EA9" w:rsidP="00AD48AD">
            <w:pPr>
              <w:pStyle w:val="afe"/>
            </w:pPr>
            <w:r w:rsidRPr="00797DD2">
              <w:t>2) Много возможностей для знакомств и общения</w:t>
            </w:r>
          </w:p>
        </w:tc>
        <w:tc>
          <w:tcPr>
            <w:tcW w:w="1666" w:type="pct"/>
          </w:tcPr>
          <w:p w14:paraId="26961962" w14:textId="77777777" w:rsidR="005F3EA9" w:rsidRPr="00797DD2" w:rsidRDefault="005F3EA9" w:rsidP="00AD48AD">
            <w:pPr>
              <w:pStyle w:val="afe"/>
            </w:pPr>
            <w:r w:rsidRPr="00797DD2">
              <w:t>1) Сложность русского языка</w:t>
            </w:r>
          </w:p>
          <w:p w14:paraId="2F595423" w14:textId="77777777" w:rsidR="005F3EA9" w:rsidRPr="00797DD2" w:rsidRDefault="005F3EA9" w:rsidP="00AD48AD">
            <w:pPr>
              <w:pStyle w:val="afe"/>
            </w:pPr>
            <w:r w:rsidRPr="00797DD2">
              <w:t>2) Отсутствие доступных баз и материалов для обучения</w:t>
            </w:r>
          </w:p>
        </w:tc>
        <w:tc>
          <w:tcPr>
            <w:tcW w:w="1667" w:type="pct"/>
          </w:tcPr>
          <w:p w14:paraId="3936FEFA" w14:textId="77777777" w:rsidR="005F3EA9" w:rsidRPr="00797DD2" w:rsidRDefault="005F3EA9" w:rsidP="00AD48AD">
            <w:pPr>
              <w:pStyle w:val="afe"/>
            </w:pPr>
            <w:r>
              <w:t>1)</w:t>
            </w:r>
            <w:r w:rsidRPr="00797DD2">
              <w:t>Обновить информационные базы</w:t>
            </w:r>
          </w:p>
          <w:p w14:paraId="07CD096B" w14:textId="77777777" w:rsidR="005F3EA9" w:rsidRPr="00797DD2" w:rsidRDefault="005F3EA9" w:rsidP="00AD48AD">
            <w:pPr>
              <w:pStyle w:val="afe"/>
            </w:pPr>
            <w:r>
              <w:t>2)</w:t>
            </w:r>
            <w:r w:rsidRPr="00797DD2">
              <w:t>Мотивировать преподавателей работать лучше</w:t>
            </w:r>
          </w:p>
        </w:tc>
      </w:tr>
    </w:tbl>
    <w:p w14:paraId="3C0395D3" w14:textId="77777777" w:rsidR="00AD48AD" w:rsidRDefault="00AD48AD" w:rsidP="005F3EA9">
      <w:pPr>
        <w:widowControl w:val="0"/>
        <w:spacing w:line="240" w:lineRule="auto"/>
        <w:ind w:firstLine="708"/>
      </w:pPr>
    </w:p>
    <w:p w14:paraId="167D179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Данные опроса также показывают, что оптимизация системы управления поведением иностранных студентов в процессе их образовательной деятельности необходима и актуальна для ВГУЭС. Конечно, не существует определенных алгоритмов оптимизации, все зависит от различных факторов, начиная от преподавателей и атмосферы в аудиториях, заканчивая менталитетом студентов.</w:t>
      </w:r>
    </w:p>
    <w:p w14:paraId="29043A3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Однако если вуз будет повышать заинтересованность иностранных студентов в образовательном процессе, то качество знаний, а, следовательно, и имидж вуза с каждым годом будет повышаться, что не может не повлиять положительным образом на количество абитуриентов и студентов, что является прямой выгодой для любого университета. В рамках этого можно предложить ряд рекомендаций по оптимизации образовательного процесса у иностранных студентов, которые, несомненно, окажут непосредственное влияние на корректировку их поведения в лучшую сторону.  </w:t>
      </w:r>
    </w:p>
    <w:p w14:paraId="3254BC2F"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6FEA54E" w14:textId="77777777" w:rsidR="005F3EA9" w:rsidRPr="00AD48AD" w:rsidRDefault="005F3EA9" w:rsidP="00AD48AD">
      <w:pPr>
        <w:pStyle w:val="afc"/>
      </w:pPr>
      <w:r w:rsidRPr="00AD48AD">
        <w:t xml:space="preserve">Таблица 6 </w:t>
      </w:r>
    </w:p>
    <w:p w14:paraId="21DAC966" w14:textId="77777777" w:rsidR="005F3EA9" w:rsidRPr="00AD48AD" w:rsidRDefault="005F3EA9" w:rsidP="00AD48AD">
      <w:pPr>
        <w:pStyle w:val="afd"/>
      </w:pPr>
      <w:r w:rsidRPr="00AD48AD">
        <w:t>Рекомендации по оптимизации образовательного процесса у иностранных студентов (на примере ФГБОУ ВО ВГУЭС: студенты из Китая, Лаоса и Узбекистана)</w:t>
      </w:r>
    </w:p>
    <w:tbl>
      <w:tblPr>
        <w:tblStyle w:val="af7"/>
        <w:tblW w:w="0" w:type="auto"/>
        <w:tblLayout w:type="fixed"/>
        <w:tblLook w:val="04A0" w:firstRow="1" w:lastRow="0" w:firstColumn="1" w:lastColumn="0" w:noHBand="0" w:noVBand="1"/>
      </w:tblPr>
      <w:tblGrid>
        <w:gridCol w:w="1951"/>
        <w:gridCol w:w="1985"/>
        <w:gridCol w:w="1701"/>
        <w:gridCol w:w="1984"/>
        <w:gridCol w:w="2220"/>
      </w:tblGrid>
      <w:tr w:rsidR="005F3EA9" w:rsidRPr="00797DD2" w14:paraId="5AF1D6FB" w14:textId="77777777" w:rsidTr="005F3EA9">
        <w:tc>
          <w:tcPr>
            <w:tcW w:w="1951" w:type="dxa"/>
            <w:vMerge w:val="restart"/>
            <w:vAlign w:val="center"/>
          </w:tcPr>
          <w:p w14:paraId="67A99B3E" w14:textId="77777777" w:rsidR="005F3EA9" w:rsidRPr="00AD48AD" w:rsidRDefault="005F3EA9" w:rsidP="00AD48AD">
            <w:pPr>
              <w:pStyle w:val="13"/>
            </w:pPr>
            <w:r w:rsidRPr="00AD48AD">
              <w:t>Продолжитель-ность</w:t>
            </w:r>
          </w:p>
          <w:p w14:paraId="01CDCAA2" w14:textId="77777777" w:rsidR="005F3EA9" w:rsidRPr="00AD48AD" w:rsidRDefault="005F3EA9" w:rsidP="00AD48AD">
            <w:pPr>
              <w:pStyle w:val="13"/>
            </w:pPr>
            <w:r w:rsidRPr="00AD48AD">
              <w:t>пары</w:t>
            </w:r>
          </w:p>
        </w:tc>
        <w:tc>
          <w:tcPr>
            <w:tcW w:w="3686" w:type="dxa"/>
            <w:gridSpan w:val="2"/>
            <w:vAlign w:val="center"/>
          </w:tcPr>
          <w:p w14:paraId="27C99F52" w14:textId="77777777" w:rsidR="005F3EA9" w:rsidRPr="00AD48AD" w:rsidRDefault="005F3EA9" w:rsidP="00AD48AD">
            <w:pPr>
              <w:pStyle w:val="13"/>
            </w:pPr>
            <w:r w:rsidRPr="00AD48AD">
              <w:t>Методика проведения</w:t>
            </w:r>
          </w:p>
        </w:tc>
        <w:tc>
          <w:tcPr>
            <w:tcW w:w="1984" w:type="dxa"/>
            <w:vMerge w:val="restart"/>
            <w:vAlign w:val="center"/>
          </w:tcPr>
          <w:p w14:paraId="671BEFAB" w14:textId="77777777" w:rsidR="005F3EA9" w:rsidRPr="00AD48AD" w:rsidRDefault="005F3EA9" w:rsidP="00AD48AD">
            <w:pPr>
              <w:pStyle w:val="13"/>
            </w:pPr>
            <w:r w:rsidRPr="00AD48AD">
              <w:t>Самостоятельная</w:t>
            </w:r>
            <w:r w:rsidRPr="00AD48AD">
              <w:br/>
              <w:t>работа</w:t>
            </w:r>
          </w:p>
        </w:tc>
        <w:tc>
          <w:tcPr>
            <w:tcW w:w="2220" w:type="dxa"/>
            <w:vMerge w:val="restart"/>
            <w:vAlign w:val="center"/>
          </w:tcPr>
          <w:p w14:paraId="505C16C2" w14:textId="77777777" w:rsidR="005F3EA9" w:rsidRPr="00AD48AD" w:rsidRDefault="005F3EA9" w:rsidP="00AD48AD">
            <w:pPr>
              <w:pStyle w:val="13"/>
            </w:pPr>
            <w:r w:rsidRPr="00AD48AD">
              <w:t>Специфика</w:t>
            </w:r>
          </w:p>
          <w:p w14:paraId="48FA52BD" w14:textId="77777777" w:rsidR="005F3EA9" w:rsidRPr="00AD48AD" w:rsidRDefault="005F3EA9" w:rsidP="00AD48AD">
            <w:pPr>
              <w:pStyle w:val="13"/>
            </w:pPr>
            <w:r w:rsidRPr="00AD48AD">
              <w:t>педагогического общения</w:t>
            </w:r>
          </w:p>
        </w:tc>
      </w:tr>
      <w:tr w:rsidR="005F3EA9" w:rsidRPr="00797DD2" w14:paraId="463BF834" w14:textId="77777777" w:rsidTr="005F3EA9">
        <w:tc>
          <w:tcPr>
            <w:tcW w:w="1951" w:type="dxa"/>
            <w:vMerge/>
          </w:tcPr>
          <w:p w14:paraId="651E9592" w14:textId="77777777" w:rsidR="005F3EA9" w:rsidRPr="00797DD2" w:rsidRDefault="005F3EA9" w:rsidP="005F3EA9">
            <w:pPr>
              <w:widowControl w:val="0"/>
              <w:rPr>
                <w:color w:val="000000" w:themeColor="text1"/>
              </w:rPr>
            </w:pPr>
          </w:p>
        </w:tc>
        <w:tc>
          <w:tcPr>
            <w:tcW w:w="1985" w:type="dxa"/>
          </w:tcPr>
          <w:p w14:paraId="1504A7F1" w14:textId="77777777" w:rsidR="005F3EA9" w:rsidRPr="00AD48AD" w:rsidRDefault="005F3EA9" w:rsidP="00AD48AD">
            <w:pPr>
              <w:pStyle w:val="13"/>
            </w:pPr>
            <w:r w:rsidRPr="00AD48AD">
              <w:t>Лекции</w:t>
            </w:r>
          </w:p>
        </w:tc>
        <w:tc>
          <w:tcPr>
            <w:tcW w:w="1701" w:type="dxa"/>
          </w:tcPr>
          <w:p w14:paraId="4FC50AB9" w14:textId="77777777" w:rsidR="005F3EA9" w:rsidRPr="00AD48AD" w:rsidRDefault="005F3EA9" w:rsidP="00AD48AD">
            <w:pPr>
              <w:pStyle w:val="13"/>
            </w:pPr>
            <w:r w:rsidRPr="00AD48AD">
              <w:t>Практики</w:t>
            </w:r>
          </w:p>
        </w:tc>
        <w:tc>
          <w:tcPr>
            <w:tcW w:w="1984" w:type="dxa"/>
            <w:vMerge/>
          </w:tcPr>
          <w:p w14:paraId="269E314A" w14:textId="77777777" w:rsidR="005F3EA9" w:rsidRPr="00797DD2" w:rsidRDefault="005F3EA9" w:rsidP="005F3EA9">
            <w:pPr>
              <w:widowControl w:val="0"/>
              <w:rPr>
                <w:color w:val="000000" w:themeColor="text1"/>
              </w:rPr>
            </w:pPr>
          </w:p>
        </w:tc>
        <w:tc>
          <w:tcPr>
            <w:tcW w:w="2220" w:type="dxa"/>
            <w:vMerge/>
          </w:tcPr>
          <w:p w14:paraId="47341341" w14:textId="77777777" w:rsidR="005F3EA9" w:rsidRPr="00797DD2" w:rsidRDefault="005F3EA9" w:rsidP="005F3EA9">
            <w:pPr>
              <w:widowControl w:val="0"/>
              <w:rPr>
                <w:color w:val="000000" w:themeColor="text1"/>
              </w:rPr>
            </w:pPr>
          </w:p>
        </w:tc>
      </w:tr>
      <w:tr w:rsidR="005F3EA9" w:rsidRPr="00797DD2" w14:paraId="7701140C" w14:textId="77777777" w:rsidTr="005F3EA9">
        <w:tc>
          <w:tcPr>
            <w:tcW w:w="1951" w:type="dxa"/>
          </w:tcPr>
          <w:p w14:paraId="754A4A71" w14:textId="77777777" w:rsidR="005F3EA9" w:rsidRPr="00AD48AD" w:rsidRDefault="005F3EA9" w:rsidP="00AD48AD">
            <w:pPr>
              <w:pStyle w:val="afe"/>
            </w:pPr>
            <w:r w:rsidRPr="00AD48AD">
              <w:t>60-90 минут</w:t>
            </w:r>
          </w:p>
        </w:tc>
        <w:tc>
          <w:tcPr>
            <w:tcW w:w="1985" w:type="dxa"/>
          </w:tcPr>
          <w:p w14:paraId="772CCBD0" w14:textId="77777777" w:rsidR="005F3EA9" w:rsidRPr="00AD48AD" w:rsidRDefault="005F3EA9" w:rsidP="00AD48AD">
            <w:pPr>
              <w:pStyle w:val="afe"/>
            </w:pPr>
            <w:r w:rsidRPr="00AD48AD">
              <w:t>1.Использование преимущественно графического материала (графики, рисунки, схемы).</w:t>
            </w:r>
          </w:p>
          <w:p w14:paraId="65D46632" w14:textId="77777777" w:rsidR="005F3EA9" w:rsidRPr="00AD48AD" w:rsidRDefault="005F3EA9" w:rsidP="00AD48AD">
            <w:pPr>
              <w:pStyle w:val="afe"/>
            </w:pPr>
            <w:r w:rsidRPr="00AD48AD">
              <w:t>2.Взаимодействие с аудиторией (в форме вопрос - ответ)</w:t>
            </w:r>
          </w:p>
        </w:tc>
        <w:tc>
          <w:tcPr>
            <w:tcW w:w="1701" w:type="dxa"/>
          </w:tcPr>
          <w:p w14:paraId="797A950D" w14:textId="77777777" w:rsidR="005F3EA9" w:rsidRPr="00AD48AD" w:rsidRDefault="005F3EA9" w:rsidP="00AD48AD">
            <w:pPr>
              <w:pStyle w:val="afe"/>
            </w:pPr>
            <w:r w:rsidRPr="00AD48AD">
              <w:t>1.Обсуждение сложных тем.</w:t>
            </w:r>
          </w:p>
          <w:p w14:paraId="386AC7B8" w14:textId="77777777" w:rsidR="005F3EA9" w:rsidRPr="00AD48AD" w:rsidRDefault="005F3EA9" w:rsidP="00AD48AD">
            <w:pPr>
              <w:pStyle w:val="afe"/>
            </w:pPr>
            <w:r w:rsidRPr="00AD48AD">
              <w:t>2.Использование вопросов для рассуждения.</w:t>
            </w:r>
          </w:p>
          <w:p w14:paraId="42A2B4E1" w14:textId="77777777" w:rsidR="005F3EA9" w:rsidRPr="00AD48AD" w:rsidRDefault="005F3EA9" w:rsidP="00AD48AD">
            <w:pPr>
              <w:pStyle w:val="afe"/>
            </w:pPr>
            <w:r w:rsidRPr="00AD48AD">
              <w:t>3.Активное использова-ние самостоятель-ных видов работ.</w:t>
            </w:r>
          </w:p>
        </w:tc>
        <w:tc>
          <w:tcPr>
            <w:tcW w:w="1984" w:type="dxa"/>
          </w:tcPr>
          <w:p w14:paraId="7922964E" w14:textId="77777777" w:rsidR="005F3EA9" w:rsidRPr="00AD48AD" w:rsidRDefault="005F3EA9" w:rsidP="00AD48AD">
            <w:pPr>
              <w:pStyle w:val="afe"/>
            </w:pPr>
            <w:r w:rsidRPr="00AD48AD">
              <w:t>1.Использование УМКД на китайском и английском языках.</w:t>
            </w:r>
          </w:p>
          <w:p w14:paraId="1950FF8A" w14:textId="77777777" w:rsidR="005F3EA9" w:rsidRPr="00AD48AD" w:rsidRDefault="005F3EA9" w:rsidP="00AD48AD">
            <w:pPr>
              <w:pStyle w:val="afe"/>
            </w:pPr>
            <w:r w:rsidRPr="00AD48AD">
              <w:t>2.Применение курсов Moodle и открытых образовательных платформ.</w:t>
            </w:r>
          </w:p>
        </w:tc>
        <w:tc>
          <w:tcPr>
            <w:tcW w:w="2220" w:type="dxa"/>
          </w:tcPr>
          <w:p w14:paraId="688CDF5A" w14:textId="77777777" w:rsidR="005F3EA9" w:rsidRPr="00AD48AD" w:rsidRDefault="005F3EA9" w:rsidP="00AD48AD">
            <w:pPr>
              <w:pStyle w:val="afe"/>
            </w:pPr>
            <w:r w:rsidRPr="00AD48AD">
              <w:t>1.Мотивация студентов с помощью морально – этических норм и правил</w:t>
            </w:r>
          </w:p>
          <w:p w14:paraId="4DF01832" w14:textId="77777777" w:rsidR="005F3EA9" w:rsidRPr="00AD48AD" w:rsidRDefault="005F3EA9" w:rsidP="00AD48AD">
            <w:pPr>
              <w:pStyle w:val="afe"/>
            </w:pPr>
            <w:r w:rsidRPr="00AD48AD">
              <w:t>2. Стимулирование студентов к личным достижениям.</w:t>
            </w:r>
          </w:p>
        </w:tc>
      </w:tr>
    </w:tbl>
    <w:p w14:paraId="42EF2083" w14:textId="77777777" w:rsidR="00F33ACB" w:rsidRPr="00F33ACB" w:rsidRDefault="00F33ACB" w:rsidP="00F33ACB">
      <w:pPr>
        <w:pStyle w:val="afe"/>
      </w:pPr>
    </w:p>
    <w:p w14:paraId="2DB7A734"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 же можно привести ряд рекомендаций, которые помогут усовершенствовать условия для обучения иностранных студентов.</w:t>
      </w:r>
    </w:p>
    <w:p w14:paraId="07CBDE71" w14:textId="77777777" w:rsidR="005F3EA9" w:rsidRPr="009A017F" w:rsidRDefault="005F3EA9" w:rsidP="00F33ACB">
      <w:pPr>
        <w:pStyle w:val="a5"/>
        <w:widowControl w:val="0"/>
        <w:numPr>
          <w:ilvl w:val="0"/>
          <w:numId w:val="13"/>
        </w:numPr>
        <w:spacing w:line="240" w:lineRule="auto"/>
      </w:pPr>
      <w:r w:rsidRPr="009A017F">
        <w:t>Внутренние тех. задания для института иностранных языков (перевод УМКД на иностранные языки).</w:t>
      </w:r>
    </w:p>
    <w:p w14:paraId="73E52ED3" w14:textId="77777777" w:rsidR="005F3EA9" w:rsidRPr="009A017F" w:rsidRDefault="005F3EA9" w:rsidP="00F33ACB">
      <w:pPr>
        <w:pStyle w:val="a5"/>
        <w:widowControl w:val="0"/>
        <w:numPr>
          <w:ilvl w:val="0"/>
          <w:numId w:val="13"/>
        </w:numPr>
        <w:spacing w:line="240" w:lineRule="auto"/>
      </w:pPr>
      <w:r w:rsidRPr="009A017F">
        <w:t>Совершенствование системы стимулирования ППС.</w:t>
      </w:r>
    </w:p>
    <w:p w14:paraId="401C7C3E" w14:textId="77777777" w:rsidR="005F3EA9" w:rsidRPr="009A017F" w:rsidRDefault="005F3EA9" w:rsidP="00F33ACB">
      <w:pPr>
        <w:pStyle w:val="a5"/>
        <w:widowControl w:val="0"/>
        <w:numPr>
          <w:ilvl w:val="0"/>
          <w:numId w:val="13"/>
        </w:numPr>
        <w:spacing w:line="240" w:lineRule="auto"/>
      </w:pPr>
      <w:r w:rsidRPr="009A017F">
        <w:t>Маркетинговые исследования по привлечению иностранных студентов (опрос студентов и абитуриентов в рамках стажировок студентов и преподавателей).</w:t>
      </w:r>
    </w:p>
    <w:p w14:paraId="45557B05" w14:textId="77777777" w:rsidR="005F3EA9" w:rsidRPr="009A017F" w:rsidRDefault="005F3EA9" w:rsidP="00F33ACB">
      <w:pPr>
        <w:pStyle w:val="a5"/>
        <w:widowControl w:val="0"/>
        <w:numPr>
          <w:ilvl w:val="0"/>
          <w:numId w:val="13"/>
        </w:numPr>
        <w:spacing w:line="240" w:lineRule="auto"/>
      </w:pPr>
      <w:r w:rsidRPr="009A017F">
        <w:t>Развитие электронных курсов.</w:t>
      </w:r>
    </w:p>
    <w:p w14:paraId="3F58303E" w14:textId="77777777" w:rsidR="005F3EA9" w:rsidRPr="009A017F" w:rsidRDefault="005F3EA9" w:rsidP="00F33ACB">
      <w:pPr>
        <w:pStyle w:val="a5"/>
        <w:widowControl w:val="0"/>
        <w:numPr>
          <w:ilvl w:val="0"/>
          <w:numId w:val="13"/>
        </w:numPr>
        <w:spacing w:line="240" w:lineRule="auto"/>
      </w:pPr>
      <w:r w:rsidRPr="009A017F">
        <w:t>Глоссарий основных терминов по дисциплинам (на каждую пару).</w:t>
      </w:r>
    </w:p>
    <w:p w14:paraId="190352CC" w14:textId="77777777" w:rsidR="005F3EA9" w:rsidRPr="009A017F" w:rsidRDefault="005F3EA9" w:rsidP="00F33ACB">
      <w:pPr>
        <w:pStyle w:val="a5"/>
        <w:widowControl w:val="0"/>
        <w:numPr>
          <w:ilvl w:val="0"/>
          <w:numId w:val="13"/>
        </w:numPr>
        <w:spacing w:line="240" w:lineRule="auto"/>
      </w:pPr>
      <w:r w:rsidRPr="009A017F">
        <w:t>Выделение иностранцев в отдельные группы (по возможности).</w:t>
      </w:r>
    </w:p>
    <w:p w14:paraId="558A1658" w14:textId="77777777" w:rsidR="005F3EA9" w:rsidRPr="009A017F" w:rsidRDefault="005F3EA9" w:rsidP="00F33ACB">
      <w:pPr>
        <w:pStyle w:val="a5"/>
        <w:widowControl w:val="0"/>
        <w:numPr>
          <w:ilvl w:val="0"/>
          <w:numId w:val="13"/>
        </w:numPr>
        <w:spacing w:line="240" w:lineRule="auto"/>
      </w:pPr>
      <w:r w:rsidRPr="009A017F">
        <w:t>Научные работы, конференции, конкурсы и т.д. среди контингента иностранных студентов.</w:t>
      </w:r>
    </w:p>
    <w:p w14:paraId="29228885" w14:textId="77777777" w:rsidR="005F3EA9" w:rsidRPr="009A017F" w:rsidRDefault="005F3EA9" w:rsidP="00F33ACB">
      <w:pPr>
        <w:pStyle w:val="a5"/>
        <w:widowControl w:val="0"/>
        <w:numPr>
          <w:ilvl w:val="0"/>
          <w:numId w:val="13"/>
        </w:numPr>
        <w:spacing w:line="240" w:lineRule="auto"/>
      </w:pPr>
      <w:r w:rsidRPr="009A017F">
        <w:t>Проведение в рамках адаптационной недели краткого курса по культуре, этике и нормам поведения в России.</w:t>
      </w:r>
    </w:p>
    <w:p w14:paraId="0B98D5DE" w14:textId="77777777" w:rsidR="005F3EA9" w:rsidRPr="009A017F" w:rsidRDefault="005F3EA9" w:rsidP="00F33ACB">
      <w:pPr>
        <w:pStyle w:val="a5"/>
        <w:widowControl w:val="0"/>
        <w:numPr>
          <w:ilvl w:val="0"/>
          <w:numId w:val="13"/>
        </w:numPr>
        <w:spacing w:line="240" w:lineRule="auto"/>
      </w:pPr>
      <w:r w:rsidRPr="009A017F">
        <w:t xml:space="preserve">Издание и выдача иностранным студентам буклета «Инструкция по университету». </w:t>
      </w:r>
    </w:p>
    <w:p w14:paraId="48D2B9AD"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Предложенные направления по оптимизации образовательного процесса в комплексе смогут оказать положительное влияние на успеваемость иностранных студентов и на развитие вуза в целом. </w:t>
      </w:r>
    </w:p>
    <w:p w14:paraId="02DA3655"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Стоить отметить положительные моменты отдельно для вуза, преподавателей и студентов (таблица 7).</w:t>
      </w:r>
    </w:p>
    <w:p w14:paraId="7B40C951" w14:textId="77777777" w:rsidR="00F33ACB" w:rsidRPr="009A017F" w:rsidRDefault="00F33ACB" w:rsidP="00F33ACB">
      <w:pPr>
        <w:widowControl w:val="0"/>
        <w:spacing w:after="0" w:line="240" w:lineRule="auto"/>
        <w:ind w:firstLine="708"/>
        <w:rPr>
          <w:rFonts w:ascii="Times New Roman" w:eastAsia="Times New Roman" w:hAnsi="Times New Roman" w:cs="Times New Roman"/>
          <w:sz w:val="24"/>
          <w:szCs w:val="24"/>
          <w:lang w:eastAsia="ru-RU"/>
        </w:rPr>
      </w:pPr>
    </w:p>
    <w:p w14:paraId="024DA0FF" w14:textId="77777777" w:rsidR="005F3EA9" w:rsidRPr="00F33ACB" w:rsidRDefault="005F3EA9" w:rsidP="00F33ACB">
      <w:pPr>
        <w:pStyle w:val="afc"/>
      </w:pPr>
      <w:r w:rsidRPr="00F33ACB">
        <w:t>Таблица 7</w:t>
      </w:r>
    </w:p>
    <w:p w14:paraId="18B36E26" w14:textId="77777777" w:rsidR="005F3EA9" w:rsidRPr="00F33ACB" w:rsidRDefault="005F3EA9" w:rsidP="00F33ACB">
      <w:pPr>
        <w:pStyle w:val="afd"/>
      </w:pPr>
      <w:r w:rsidRPr="00F33ACB">
        <w:t>Определение пользы предлагаемых рекомендаций для вуза, преподавателей и студентов</w:t>
      </w:r>
    </w:p>
    <w:tbl>
      <w:tblPr>
        <w:tblStyle w:val="af7"/>
        <w:tblW w:w="0" w:type="auto"/>
        <w:tblLook w:val="04A0" w:firstRow="1" w:lastRow="0" w:firstColumn="1" w:lastColumn="0" w:noHBand="0" w:noVBand="1"/>
      </w:tblPr>
      <w:tblGrid>
        <w:gridCol w:w="3284"/>
        <w:gridCol w:w="3285"/>
        <w:gridCol w:w="3285"/>
      </w:tblGrid>
      <w:tr w:rsidR="005F3EA9" w:rsidRPr="00797DD2" w14:paraId="27DB8905" w14:textId="77777777" w:rsidTr="005F3EA9">
        <w:tc>
          <w:tcPr>
            <w:tcW w:w="3284" w:type="dxa"/>
          </w:tcPr>
          <w:p w14:paraId="0B3E9490" w14:textId="77777777" w:rsidR="005F3EA9" w:rsidRPr="00F33ACB" w:rsidRDefault="005F3EA9" w:rsidP="00F33ACB">
            <w:pPr>
              <w:pStyle w:val="13"/>
            </w:pPr>
            <w:r w:rsidRPr="00F33ACB">
              <w:t>Польза для вуза</w:t>
            </w:r>
          </w:p>
        </w:tc>
        <w:tc>
          <w:tcPr>
            <w:tcW w:w="3285" w:type="dxa"/>
          </w:tcPr>
          <w:p w14:paraId="37BD4A70" w14:textId="77777777" w:rsidR="005F3EA9" w:rsidRPr="00F33ACB" w:rsidRDefault="005F3EA9" w:rsidP="00F33ACB">
            <w:pPr>
              <w:pStyle w:val="13"/>
            </w:pPr>
            <w:r w:rsidRPr="00F33ACB">
              <w:t>Польза для студентов</w:t>
            </w:r>
          </w:p>
        </w:tc>
        <w:tc>
          <w:tcPr>
            <w:tcW w:w="3285" w:type="dxa"/>
          </w:tcPr>
          <w:p w14:paraId="0026C12E" w14:textId="77777777" w:rsidR="005F3EA9" w:rsidRPr="00F33ACB" w:rsidRDefault="005F3EA9" w:rsidP="00F33ACB">
            <w:pPr>
              <w:pStyle w:val="13"/>
            </w:pPr>
            <w:r w:rsidRPr="00F33ACB">
              <w:t>Польза для преподавателей</w:t>
            </w:r>
          </w:p>
        </w:tc>
      </w:tr>
      <w:tr w:rsidR="005F3EA9" w:rsidRPr="00797DD2" w14:paraId="3D1DACB3" w14:textId="77777777" w:rsidTr="005F3EA9">
        <w:tc>
          <w:tcPr>
            <w:tcW w:w="3284" w:type="dxa"/>
          </w:tcPr>
          <w:p w14:paraId="5CBEBFFC" w14:textId="77777777" w:rsidR="005F3EA9" w:rsidRPr="00F33ACB" w:rsidRDefault="005F3EA9" w:rsidP="00F33ACB">
            <w:pPr>
              <w:pStyle w:val="afe"/>
            </w:pPr>
            <w:r w:rsidRPr="00F33ACB">
              <w:t>1)Развитие программ обучения, при котором вуз может интегрироваться в международное образовательное пространство</w:t>
            </w:r>
          </w:p>
          <w:p w14:paraId="3A011C8B" w14:textId="77777777" w:rsidR="005F3EA9" w:rsidRPr="00F33ACB" w:rsidRDefault="005F3EA9" w:rsidP="00F33ACB">
            <w:pPr>
              <w:pStyle w:val="afe"/>
            </w:pPr>
            <w:r w:rsidRPr="00F33ACB">
              <w:lastRenderedPageBreak/>
              <w:t>2)Расширение целевой аудитории потребителей. Наличие образовательных программ высокого уровня будет привлекательно для иностранных студентов.</w:t>
            </w:r>
          </w:p>
        </w:tc>
        <w:tc>
          <w:tcPr>
            <w:tcW w:w="3285" w:type="dxa"/>
          </w:tcPr>
          <w:p w14:paraId="522A522E" w14:textId="77777777" w:rsidR="005F3EA9" w:rsidRPr="00F33ACB" w:rsidRDefault="005F3EA9" w:rsidP="00F33ACB">
            <w:pPr>
              <w:pStyle w:val="afe"/>
            </w:pPr>
            <w:r w:rsidRPr="00F33ACB">
              <w:lastRenderedPageBreak/>
              <w:t>1)Быстрая адаптация к учебному процессу.</w:t>
            </w:r>
          </w:p>
          <w:p w14:paraId="1CFBE4E8" w14:textId="77777777" w:rsidR="005F3EA9" w:rsidRPr="00F33ACB" w:rsidRDefault="005F3EA9" w:rsidP="00F33ACB">
            <w:pPr>
              <w:pStyle w:val="afe"/>
            </w:pPr>
            <w:r w:rsidRPr="00F33ACB">
              <w:t>2)Повышение эффективности образовательного процесса</w:t>
            </w:r>
          </w:p>
        </w:tc>
        <w:tc>
          <w:tcPr>
            <w:tcW w:w="3285" w:type="dxa"/>
          </w:tcPr>
          <w:p w14:paraId="2B0F57EB" w14:textId="77777777" w:rsidR="005F3EA9" w:rsidRPr="00F33ACB" w:rsidRDefault="005F3EA9" w:rsidP="00F33ACB">
            <w:pPr>
              <w:pStyle w:val="afe"/>
            </w:pPr>
            <w:r w:rsidRPr="00F33ACB">
              <w:t xml:space="preserve">1)Повышение профессиональной квалификации. </w:t>
            </w:r>
          </w:p>
          <w:p w14:paraId="339BAC61" w14:textId="77777777" w:rsidR="005F3EA9" w:rsidRPr="00F33ACB" w:rsidRDefault="005F3EA9" w:rsidP="00F33ACB">
            <w:pPr>
              <w:pStyle w:val="afe"/>
            </w:pPr>
            <w:r w:rsidRPr="00F33ACB">
              <w:lastRenderedPageBreak/>
              <w:t>2)Повышение потенциала профессиональной мобильности преподавателей.</w:t>
            </w:r>
          </w:p>
        </w:tc>
      </w:tr>
    </w:tbl>
    <w:p w14:paraId="4B4D7232" w14:textId="77777777" w:rsidR="00F33ACB" w:rsidRPr="00F33ACB" w:rsidRDefault="00F33ACB" w:rsidP="00F33ACB">
      <w:pPr>
        <w:pStyle w:val="afe"/>
      </w:pPr>
    </w:p>
    <w:p w14:paraId="57EBA4D3" w14:textId="77777777" w:rsidR="005F3EA9" w:rsidRPr="009A017F" w:rsidRDefault="005F3EA9" w:rsidP="00F33ACB">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использование ряда данных рекомендаций может существенно повысить качество образовательного процесса среди иностранных студентов, тем самым образуется синергетический эффект в виде пользы как для университета в целом, так и для отдельных преподавателей и студентов. </w:t>
      </w:r>
    </w:p>
    <w:p w14:paraId="0CC1C81A" w14:textId="77777777" w:rsidR="005F3EA9" w:rsidRPr="009A017F" w:rsidRDefault="005F3EA9" w:rsidP="00F33ACB">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w:t>
      </w:r>
    </w:p>
    <w:p w14:paraId="630AE52E"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Список литературы:</w:t>
      </w:r>
    </w:p>
    <w:p w14:paraId="791D9E4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[Борьба за место: в 2017 году число иностранных абитуриентов в российских вузах в 6 раз превысило количество квот] - Режим доступа: </w:t>
      </w:r>
      <w:hyperlink r:id="rId24" w:history="1">
        <w:r w:rsidRPr="009A017F">
          <w:rPr>
            <w:rFonts w:ascii="Times New Roman" w:eastAsia="Times New Roman" w:hAnsi="Times New Roman" w:cs="Times New Roman"/>
            <w:sz w:val="24"/>
            <w:szCs w:val="24"/>
            <w:lang w:eastAsia="ru-RU"/>
          </w:rPr>
          <w:t>https://russian.rt.com/russia/article/424109-inostrancy-obuchenie-rossiya</w:t>
        </w:r>
      </w:hyperlink>
    </w:p>
    <w:p w14:paraId="7D13943B" w14:textId="77777777" w:rsidR="005F3EA9" w:rsidRPr="009A017F" w:rsidRDefault="0093684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005F3EA9" w:rsidRPr="009A017F">
        <w:rPr>
          <w:rFonts w:ascii="Times New Roman" w:eastAsia="Times New Roman" w:hAnsi="Times New Roman" w:cs="Times New Roman"/>
          <w:sz w:val="24"/>
          <w:szCs w:val="24"/>
          <w:lang w:eastAsia="ru-RU"/>
        </w:rPr>
        <w:t xml:space="preserve">Иностранные студенты в России: кто и зачем приезжает в страну] – Режим доступа: </w:t>
      </w:r>
      <w:hyperlink r:id="rId25" w:history="1">
        <w:r w:rsidR="005F3EA9" w:rsidRPr="009A017F">
          <w:rPr>
            <w:rFonts w:ascii="Times New Roman" w:eastAsia="Times New Roman" w:hAnsi="Times New Roman" w:cs="Times New Roman"/>
            <w:sz w:val="24"/>
            <w:szCs w:val="24"/>
            <w:lang w:eastAsia="ru-RU"/>
          </w:rPr>
          <w:t>https://www.ucheba.ru/article/2895</w:t>
        </w:r>
      </w:hyperlink>
    </w:p>
    <w:p w14:paraId="7085E9D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Данные студенческого офиса на 2017/2018 учебный год. </w:t>
      </w:r>
    </w:p>
    <w:p w14:paraId="151B0B3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«Исследование этнических аспектов восприятие информации в современных видах массовой коммуникации», Т.С. Кузин</w:t>
      </w:r>
    </w:p>
    <w:p w14:paraId="4360EE0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[Особенности китайского менталитета. Часть первая] – Режим доступа: http://www.artchina.su/articles/osobennosti-kitayskogo-mentaliteta-ch1/</w:t>
      </w:r>
    </w:p>
    <w:p w14:paraId="0E828F1B"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«Нужны ли нам иностранные студенты?», В. Попов, В. Жуков, А. Пилипенко</w:t>
      </w:r>
    </w:p>
    <w:p w14:paraId="6AAD78E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техническом вузе: преодоление языкового барьера», Г.В. Кашкан, М.В. Горбенко, Н.Б. Шахова</w:t>
      </w:r>
    </w:p>
    <w:p w14:paraId="69E9D14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проблемы социальной адаптации», К.Ишака</w:t>
      </w:r>
    </w:p>
    <w:p w14:paraId="626B3C0E"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российских вузах», Каменчук Л.Н.</w:t>
      </w:r>
    </w:p>
    <w:p w14:paraId="5985904A"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особенности обучения и адаптации», Е.Г. Лапшина.</w:t>
      </w:r>
    </w:p>
    <w:p w14:paraId="2093CA67" w14:textId="77777777" w:rsidR="001C4AF2" w:rsidRPr="009A017F" w:rsidRDefault="001C4AF2" w:rsidP="00F33ACB">
      <w:pPr>
        <w:keepNext/>
        <w:spacing w:before="120" w:after="120" w:line="240" w:lineRule="auto"/>
        <w:outlineLvl w:val="3"/>
        <w:rPr>
          <w:rFonts w:ascii="Times New Roman" w:eastAsia="Calibri" w:hAnsi="Times New Roman" w:cs="Times New Roman"/>
          <w:b/>
          <w:bCs/>
          <w:sz w:val="24"/>
          <w:szCs w:val="24"/>
        </w:rPr>
      </w:pPr>
    </w:p>
    <w:p w14:paraId="0A8B8D47" w14:textId="77777777" w:rsidR="005F3EA9" w:rsidRPr="009A017F" w:rsidRDefault="005F3EA9" w:rsidP="00F33ACB">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Современное управление: актуальные вопросы, достижения и инновации</w:t>
      </w:r>
    </w:p>
    <w:p w14:paraId="5EF1FCAD" w14:textId="77777777" w:rsidR="005F3EA9" w:rsidRPr="009A017F" w:rsidRDefault="005F3EA9" w:rsidP="00F33ACB">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339.1</w:t>
      </w:r>
    </w:p>
    <w:p w14:paraId="711C8FDD" w14:textId="77777777" w:rsidR="005F3EA9" w:rsidRPr="009A017F" w:rsidRDefault="005F3EA9" w:rsidP="00F33ACB">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Криптовалюта – как новейшая форма электронных денежных средств </w:t>
      </w:r>
    </w:p>
    <w:p w14:paraId="4DAA0F83"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Чудаев </w:t>
      </w:r>
      <w:r w:rsidR="001E495F">
        <w:rPr>
          <w:rFonts w:ascii="Times New Roman" w:eastAsia="Calibri" w:hAnsi="Times New Roman" w:cs="Times New Roman"/>
          <w:b/>
          <w:bCs/>
          <w:sz w:val="24"/>
          <w:szCs w:val="24"/>
          <w:lang w:eastAsia="ru-RU"/>
        </w:rPr>
        <w:t xml:space="preserve">Эрик </w:t>
      </w:r>
      <w:r w:rsidRPr="009A017F">
        <w:rPr>
          <w:rFonts w:ascii="Times New Roman" w:eastAsia="Calibri" w:hAnsi="Times New Roman" w:cs="Times New Roman"/>
          <w:b/>
          <w:bCs/>
          <w:sz w:val="24"/>
          <w:szCs w:val="24"/>
          <w:lang w:eastAsia="ru-RU"/>
        </w:rPr>
        <w:t>Юрьевич</w:t>
      </w:r>
    </w:p>
    <w:p w14:paraId="11C305A0"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52B02450"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59F9A31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19FDD8DF" w14:textId="77777777" w:rsidR="005F3EA9" w:rsidRPr="0093660F" w:rsidRDefault="005F3EA9" w:rsidP="005F3EA9">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3660F">
        <w:rPr>
          <w:rFonts w:ascii="Times New Roman" w:hAnsi="Times New Roman" w:cs="Times New Roman"/>
          <w:color w:val="333333"/>
          <w:sz w:val="24"/>
          <w:szCs w:val="24"/>
          <w:shd w:val="clear" w:color="auto" w:fill="FFFFFF"/>
        </w:rPr>
        <w:t xml:space="preserve"> </w:t>
      </w:r>
      <w:r w:rsidRPr="009A017F">
        <w:rPr>
          <w:rFonts w:ascii="Times New Roman" w:hAnsi="Times New Roman" w:cs="Times New Roman"/>
          <w:color w:val="333333"/>
          <w:sz w:val="24"/>
          <w:szCs w:val="24"/>
          <w:shd w:val="clear" w:color="auto" w:fill="FFFFFF"/>
          <w:lang w:val="en-US"/>
        </w:rPr>
        <w:t>chudaev</w:t>
      </w:r>
      <w:r w:rsidRPr="0093660F">
        <w:rPr>
          <w:rFonts w:ascii="Times New Roman" w:hAnsi="Times New Roman" w:cs="Times New Roman"/>
          <w:color w:val="333333"/>
          <w:sz w:val="24"/>
          <w:szCs w:val="24"/>
          <w:shd w:val="clear" w:color="auto" w:fill="FFFFFF"/>
        </w:rPr>
        <w:t>96@</w:t>
      </w:r>
      <w:r w:rsidRPr="009A017F">
        <w:rPr>
          <w:rFonts w:ascii="Times New Roman" w:hAnsi="Times New Roman" w:cs="Times New Roman"/>
          <w:color w:val="333333"/>
          <w:sz w:val="24"/>
          <w:szCs w:val="24"/>
          <w:shd w:val="clear" w:color="auto" w:fill="FFFFFF"/>
          <w:lang w:val="en-US"/>
        </w:rPr>
        <w:t>yandex</w:t>
      </w:r>
      <w:r w:rsidRPr="0093660F">
        <w:rPr>
          <w:rFonts w:ascii="Times New Roman" w:hAnsi="Times New Roman" w:cs="Times New Roman"/>
          <w:color w:val="333333"/>
          <w:sz w:val="24"/>
          <w:szCs w:val="24"/>
          <w:shd w:val="clear" w:color="auto" w:fill="FFFFFF"/>
        </w:rPr>
        <w:t>.</w:t>
      </w:r>
      <w:r w:rsidRPr="009A017F">
        <w:rPr>
          <w:rFonts w:ascii="Times New Roman" w:hAnsi="Times New Roman" w:cs="Times New Roman"/>
          <w:color w:val="333333"/>
          <w:sz w:val="24"/>
          <w:szCs w:val="24"/>
          <w:shd w:val="clear" w:color="auto" w:fill="FFFFFF"/>
          <w:lang w:val="en-US"/>
        </w:rPr>
        <w:t>com</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+7(924)-721-55-18</w:t>
      </w:r>
    </w:p>
    <w:p w14:paraId="0062C9E9"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Седышева Екатерина Александровна</w:t>
      </w:r>
    </w:p>
    <w:p w14:paraId="5E004369"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6697EAD7"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F616D4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864F845" w14:textId="77777777" w:rsidR="005F3EA9" w:rsidRPr="0093660F" w:rsidRDefault="005F3EA9" w:rsidP="00F33ACB">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katyaseda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00F33ACB" w:rsidRPr="0093660F">
        <w:rPr>
          <w:rFonts w:ascii="Times New Roman" w:hAnsi="Times New Roman" w:cs="Times New Roman"/>
          <w:sz w:val="24"/>
          <w:szCs w:val="24"/>
        </w:rPr>
        <w:t>.: +7(924)-431-87-66</w:t>
      </w:r>
    </w:p>
    <w:p w14:paraId="5A07BB6D"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статье рассматриваются вопросы, связанные с актуальной темой использования криптовалют как новейшей форма электронных денежных средств с использованием технологии блокчейн. В частности, рассматриваются вопросы истории возникновения, порядок добычи, официальная позиция властей России к использованию криптовалюты, а также перспективы развития и использования на российском рынке в качестве новейших электронных денежных средств для привлечения инвесторов и развития бизнеса.</w:t>
      </w:r>
    </w:p>
    <w:p w14:paraId="10E439AB"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криптовалюта, биткоин, блокчейн технология, электронные деньги, майнинг, финансовые взаимоотношения, эволюция мировой экономики, блок.</w:t>
      </w:r>
    </w:p>
    <w:p w14:paraId="2503B197" w14:textId="77777777" w:rsidR="005F3EA9" w:rsidRPr="009A017F" w:rsidRDefault="005F3EA9" w:rsidP="005F3EA9">
      <w:pPr>
        <w:spacing w:line="240" w:lineRule="auto"/>
        <w:ind w:firstLine="709"/>
        <w:rPr>
          <w:rFonts w:ascii="Times New Roman" w:hAnsi="Times New Roman" w:cs="Times New Roman"/>
          <w:i/>
          <w:sz w:val="24"/>
          <w:szCs w:val="24"/>
        </w:rPr>
      </w:pPr>
    </w:p>
    <w:p w14:paraId="022D9515" w14:textId="77777777" w:rsidR="005F3EA9" w:rsidRPr="009A017F" w:rsidRDefault="005F3EA9" w:rsidP="005E47D0">
      <w:pPr>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lastRenderedPageBreak/>
        <w:t>The article discusses issues related to the use of cryptocurrency as the latest a form of electronic money with use of blockchain technology. In particular, emergence history questions, a production order, an official position of the authorities of Russia to use of cryptocurrency and also the prospect of development and use in the Russian market as the latest electronic money for attracting investors and development of business are considered.</w:t>
      </w:r>
    </w:p>
    <w:p w14:paraId="44C918E8" w14:textId="77777777" w:rsidR="005F3EA9" w:rsidRPr="009A017F" w:rsidRDefault="005F3EA9" w:rsidP="005E47D0">
      <w:pPr>
        <w:spacing w:after="0" w:line="240" w:lineRule="auto"/>
        <w:ind w:firstLine="709"/>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w:t>
      </w:r>
      <w:r w:rsidRPr="009A017F">
        <w:rPr>
          <w:rFonts w:ascii="Times New Roman" w:hAnsi="Times New Roman" w:cs="Times New Roman"/>
          <w:i/>
          <w:color w:val="000000"/>
          <w:sz w:val="24"/>
          <w:szCs w:val="24"/>
          <w:lang w:val="en-US"/>
        </w:rPr>
        <w:t>cryptocurrency, blockchain tecnology, crypto wallet, bitcoin, electronic money, mining, financial relationship, evolution of world economy, block.</w:t>
      </w:r>
    </w:p>
    <w:p w14:paraId="3828874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val="en-US" w:eastAsia="ru-RU"/>
        </w:rPr>
      </w:pPr>
    </w:p>
    <w:p w14:paraId="1982FD3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Экономика любого государства невозможна без эффективной системы денежного обращения и использования современных механизмов. Главным условием эффективного функционирования всех звеньев современной рыночной экономики является ее денежная система. Стабильность денежного обращения обеспечивает воздействие всех стоимостных категорий на рост общественного производства, его пропорциональное развитие. В веке передовых технологий электронные деньги используются для обеспечения баланса интересов между различными участниками гражданского оборота и могут стать наиболее эффективной моделью при нормальном соотношении спроса и предложения. Необходимым условием является наличие нормативного регулирования, необходимого для предупреждения недобросовестного поведения при использовании электронных денежных средств.</w:t>
      </w:r>
    </w:p>
    <w:p w14:paraId="49B31A7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темы исследования данной статьи обусловлена нестабильностью денежной системы России, а также проблемами организации денежного обращения, денежно-кредитной политики для поддержания экономического роста Российской экономики, которые в настоящее время выходят на передний план. Однако, за последнее десятилетие ее тесно вытесняет новейшая разработка – криптовалюта (биткоин). Именно она может быть эластичной, т.е. способна сужаться и расширяться при потребности экономического оборота в электронных денежных средствах. В настоящее время наблюдается всплеск популярности криптовалют. На протяжении первого полугодия была продемонстрирована поразительная динамика цифровой валюты, характерная повышением стоимости. Такие события вызвали огромный интерес, многие представители общественности рассматривают биткоин, как действенный инструмент инвестирования [1].</w:t>
      </w:r>
      <w:r w:rsidRPr="009A017F">
        <w:rPr>
          <w:rFonts w:ascii="Times New Roman" w:eastAsia="Times New Roman" w:hAnsi="Times New Roman" w:cs="Times New Roman"/>
          <w:sz w:val="24"/>
          <w:szCs w:val="24"/>
          <w:lang w:eastAsia="ru-RU"/>
        </w:rPr>
        <w:br/>
        <w:t xml:space="preserve">          Целью данной статьи является – рассмотреть криптовалюту как новейшую форму электронных денежных средств на примере биткоина и перспективы его развития в Российской Федерации.</w:t>
      </w:r>
    </w:p>
    <w:p w14:paraId="50BF8EF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необходимо решить следующие задачи:</w:t>
      </w:r>
    </w:p>
    <w:p w14:paraId="548F20D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изучить историю возникновения криптовалюты;</w:t>
      </w:r>
    </w:p>
    <w:p w14:paraId="48E0668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добыча данной криптовалюты;</w:t>
      </w:r>
    </w:p>
    <w:p w14:paraId="4D87F5CE"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рассмотреть развитие и перспективы биткоина.</w:t>
      </w:r>
    </w:p>
    <w:p w14:paraId="5747B8D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отношение ЦБ к криптовалюте;</w:t>
      </w:r>
    </w:p>
    <w:p w14:paraId="726E686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Объектом исследования является новая децентрализованная денежная система. Предмет исследования – криптовалюта по технологии блокчейн (биткоин).</w:t>
      </w:r>
    </w:p>
    <w:p w14:paraId="3408D72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Немного из истории появления криптовалюты. Одной из особенностей криптовалюты является то, что у нее «нет автора». О ней никто еще не написал книгу, не дал четкого понятия. Именно поэтому сравнить и оценить определения не представляется возможным. На данный момент о разработчике криптовалюты известен только псевдоним. «Сатоси Накамото» - человек или группа людей, разработавшая протокол </w:t>
      </w:r>
      <w:hyperlink r:id="rId26" w:tooltip="Криптовалюта" w:history="1">
        <w:r w:rsidRPr="009A017F">
          <w:rPr>
            <w:rFonts w:ascii="Times New Roman" w:eastAsia="Times New Roman" w:hAnsi="Times New Roman" w:cs="Times New Roman"/>
            <w:sz w:val="24"/>
            <w:szCs w:val="24"/>
            <w:lang w:eastAsia="ru-RU"/>
          </w:rPr>
          <w:t>криптовалюты</w:t>
        </w:r>
      </w:hyperlink>
      <w:r w:rsidRPr="009A017F">
        <w:rPr>
          <w:rFonts w:ascii="Times New Roman" w:eastAsia="Times New Roman" w:hAnsi="Times New Roman" w:cs="Times New Roman"/>
          <w:sz w:val="24"/>
          <w:szCs w:val="24"/>
          <w:lang w:eastAsia="ru-RU"/>
        </w:rPr>
        <w:t> </w:t>
      </w:r>
      <w:hyperlink r:id="rId27" w:tooltip="Биткойн" w:history="1">
        <w:r w:rsidRPr="009A017F">
          <w:rPr>
            <w:rFonts w:ascii="Times New Roman" w:eastAsia="Times New Roman" w:hAnsi="Times New Roman" w:cs="Times New Roman"/>
            <w:sz w:val="24"/>
            <w:szCs w:val="24"/>
            <w:lang w:eastAsia="ru-RU"/>
          </w:rPr>
          <w:t>биткойн</w:t>
        </w:r>
      </w:hyperlink>
      <w:r w:rsidRPr="009A017F">
        <w:rPr>
          <w:rFonts w:ascii="Times New Roman" w:eastAsia="Times New Roman" w:hAnsi="Times New Roman" w:cs="Times New Roman"/>
          <w:sz w:val="24"/>
          <w:szCs w:val="24"/>
          <w:lang w:eastAsia="ru-RU"/>
        </w:rPr>
        <w:t> и создавших первую версию программного обеспечения, в котором этот протокол был реализован. Попытки найти автора не увенчались успехом. Незадолго до Сатоси Никамота, другой проработчик, именуемый Ник Сзабо, начал исследовать устройство деятельности реорганизации цифровой валютной системы. Он говорил, что обычные деньги зависимы от многих факторов, таких как: инфляция, дефляция, кража, подделка и т.п., и что цифровая денежная система должна избавить пользователей от этих недостатков [3].</w:t>
      </w:r>
    </w:p>
    <w:p w14:paraId="00FC768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История биткоина считается уникальным и непредсказуемым явлением и творится у нас на глазах. Начиная с конца 2008 года разработчики биткоина создали базу данных, которая хранит всю информацию о совершенных операциях, доступных для любого пользователя интернет-сетей. Система создана таким способом, что каждая последующая запись зависит от предыдущей, соответственно при любом из изменений, придется изменять всю цепочку. Некоторые страны уже признали биткоин за денежную единицу и включили его в текущие финансовые взаимоотношения, тем самым проложив путь для будущей эволюции всей мировой экономики.</w:t>
      </w:r>
    </w:p>
    <w:p w14:paraId="25B486DA" w14:textId="77777777" w:rsidR="005E47D0"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Далее рассмотрим технологию добычи биткоинов. Криптовалюта – это цифровые счётные единицы, выпуск и учёт которых </w:t>
      </w:r>
      <w:r w:rsidRPr="009A017F">
        <w:rPr>
          <w:rFonts w:ascii="Times New Roman" w:eastAsia="Times New Roman" w:hAnsi="Times New Roman" w:cs="Times New Roman"/>
          <w:sz w:val="24"/>
          <w:szCs w:val="24"/>
          <w:lang w:eastAsia="ru-RU"/>
        </w:rPr>
        <w:lastRenderedPageBreak/>
        <w:t>децентрализован. Функционирование данной системы основано на технологии непрерывной последовательной цепочки блоков, содержащих информацию. Информация о </w:t>
      </w:r>
      <w:hyperlink r:id="rId28" w:tooltip="Транзакция (финансы)" w:history="1">
        <w:r w:rsidRPr="009A017F">
          <w:rPr>
            <w:rFonts w:ascii="Times New Roman" w:eastAsia="Times New Roman" w:hAnsi="Times New Roman" w:cs="Times New Roman"/>
            <w:sz w:val="24"/>
            <w:szCs w:val="24"/>
            <w:lang w:eastAsia="ru-RU"/>
          </w:rPr>
          <w:t>транзакциях</w:t>
        </w:r>
      </w:hyperlink>
      <w:r w:rsidRPr="009A017F">
        <w:rPr>
          <w:rFonts w:ascii="Times New Roman" w:eastAsia="Times New Roman" w:hAnsi="Times New Roman" w:cs="Times New Roman"/>
          <w:sz w:val="24"/>
          <w:szCs w:val="24"/>
          <w:lang w:eastAsia="ru-RU"/>
        </w:rPr>
        <w:t xml:space="preserve"> обычно не шифруется и доступна в открытом виде. </w:t>
      </w:r>
    </w:p>
    <w:p w14:paraId="20BD9A1A" w14:textId="77777777" w:rsidR="001C4AF2" w:rsidRDefault="001C4AF2" w:rsidP="001C4AF2">
      <w:pPr>
        <w:spacing w:after="0" w:line="240" w:lineRule="auto"/>
        <w:ind w:firstLine="397"/>
        <w:jc w:val="both"/>
        <w:rPr>
          <w:i/>
        </w:rPr>
      </w:pPr>
    </w:p>
    <w:p w14:paraId="0C136CF1" w14:textId="77777777" w:rsidR="005F3EA9" w:rsidRPr="005F3EA9" w:rsidRDefault="005F3EA9" w:rsidP="005F3EA9">
      <w:pPr>
        <w:spacing w:line="240" w:lineRule="auto"/>
        <w:rPr>
          <w:i/>
        </w:rPr>
      </w:pPr>
    </w:p>
    <w:p w14:paraId="0E1E5BC5" w14:textId="77777777" w:rsidR="005F3EA9" w:rsidRPr="00713BAB" w:rsidRDefault="005F3EA9" w:rsidP="005F3EA9">
      <w:pPr>
        <w:spacing w:line="240" w:lineRule="auto"/>
        <w:rPr>
          <w:i/>
        </w:rPr>
      </w:pPr>
      <w:r>
        <w:rPr>
          <w:noProof/>
          <w:lang w:eastAsia="ru-RU"/>
        </w:rPr>
        <mc:AlternateContent>
          <mc:Choice Requires="wps">
            <w:drawing>
              <wp:anchor distT="0" distB="0" distL="114300" distR="114300" simplePos="0" relativeHeight="251691008" behindDoc="0" locked="0" layoutInCell="1" allowOverlap="1" wp14:anchorId="43184C6B" wp14:editId="16387D4A">
                <wp:simplePos x="0" y="0"/>
                <wp:positionH relativeFrom="margin">
                  <wp:posOffset>4070985</wp:posOffset>
                </wp:positionH>
                <wp:positionV relativeFrom="paragraph">
                  <wp:posOffset>-329565</wp:posOffset>
                </wp:positionV>
                <wp:extent cx="1543050" cy="2152650"/>
                <wp:effectExtent l="0" t="0" r="19050" b="1905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52650"/>
                        </a:xfrm>
                        <a:prstGeom prst="rect">
                          <a:avLst/>
                        </a:prstGeom>
                        <a:solidFill>
                          <a:schemeClr val="lt1"/>
                        </a:solidFill>
                        <a:ln w="6350">
                          <a:solidFill>
                            <a:prstClr val="black"/>
                          </a:solidFill>
                        </a:ln>
                      </wps:spPr>
                      <wps:txbx>
                        <w:txbxContent>
                          <w:p w14:paraId="2CFA2E40"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9A017F" w:rsidRPr="008F5F8F" w:rsidRDefault="009A017F" w:rsidP="005F3EA9">
                            <w:pPr>
                              <w:spacing w:line="240" w:lineRule="auto"/>
                              <w:jc w:val="center"/>
                              <w:rPr>
                                <w:rFonts w:ascii="Times New Roman" w:hAnsi="Times New Roman" w:cs="Times New Roman"/>
                              </w:rPr>
                            </w:pPr>
                          </w:p>
                          <w:p w14:paraId="05794E4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9A017F" w:rsidRPr="002E06F5" w:rsidRDefault="009A017F" w:rsidP="005F3EA9">
                            <w:pPr>
                              <w:spacing w:before="120" w:line="240" w:lineRule="auto"/>
                              <w:jc w:val="center"/>
                            </w:pPr>
                            <w:r w:rsidRPr="002E06F5">
                              <w:t xml:space="preserve">Транзакция </w:t>
                            </w:r>
                            <w:r>
                              <w:t>(</w:t>
                            </w:r>
                            <w:r w:rsidRPr="002E06F5">
                              <w:rPr>
                                <w:lang w:val="en-US"/>
                              </w:rPr>
                              <w:t>ve481ybm27b9</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84C6B" id="Поле 36" o:spid="_x0000_s1043" type="#_x0000_t202" style="position:absolute;margin-left:320.55pt;margin-top:-25.95pt;width:121.5pt;height:169.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" fillcolor="white [3201]" strokeweight=".5pt">
                <v:path arrowok="t"/>
                <v:textbox>
                  <w:txbxContent>
                    <w:p w14:paraId="2CFA2E40"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9A017F" w:rsidRPr="008F5F8F" w:rsidRDefault="009A017F" w:rsidP="005F3EA9">
                      <w:pPr>
                        <w:spacing w:line="240" w:lineRule="auto"/>
                        <w:jc w:val="center"/>
                        <w:rPr>
                          <w:rFonts w:ascii="Times New Roman" w:hAnsi="Times New Roman" w:cs="Times New Roman"/>
                        </w:rPr>
                      </w:pPr>
                    </w:p>
                    <w:p w14:paraId="05794E4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9A017F" w:rsidRPr="002E06F5" w:rsidRDefault="009A017F" w:rsidP="005F3EA9">
                      <w:pPr>
                        <w:spacing w:before="120" w:line="240" w:lineRule="auto"/>
                        <w:jc w:val="center"/>
                      </w:pPr>
                      <w:r w:rsidRPr="002E06F5">
                        <w:t xml:space="preserve">Транзакция </w:t>
                      </w:r>
                      <w:r>
                        <w:t>(</w:t>
                      </w:r>
                      <w:r w:rsidRPr="002E06F5">
                        <w:rPr>
                          <w:lang w:val="en-US"/>
                        </w:rPr>
                        <w:t>ve481ybm27b9</w:t>
                      </w:r>
                      <w:r>
                        <w:t>)</w:t>
                      </w:r>
                    </w:p>
                  </w:txbxContent>
                </v:textbox>
                <w10:wrap anchorx="margin"/>
              </v:shape>
            </w:pict>
          </mc:Fallback>
        </mc:AlternateContent>
      </w:r>
      <w:r>
        <w:rPr>
          <w:noProof/>
          <w:lang w:eastAsia="ru-RU"/>
        </w:rPr>
        <mc:AlternateContent>
          <mc:Choice Requires="wps">
            <w:drawing>
              <wp:anchor distT="0" distB="0" distL="114300" distR="114300" simplePos="0" relativeHeight="251692032" behindDoc="0" locked="0" layoutInCell="1" allowOverlap="1" wp14:anchorId="102B4040" wp14:editId="664C8BD9">
                <wp:simplePos x="0" y="0"/>
                <wp:positionH relativeFrom="column">
                  <wp:posOffset>2061210</wp:posOffset>
                </wp:positionH>
                <wp:positionV relativeFrom="paragraph">
                  <wp:posOffset>-281940</wp:posOffset>
                </wp:positionV>
                <wp:extent cx="1543050" cy="2105025"/>
                <wp:effectExtent l="0" t="0" r="19050" b="28575"/>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05025"/>
                        </a:xfrm>
                        <a:prstGeom prst="rect">
                          <a:avLst/>
                        </a:prstGeom>
                        <a:solidFill>
                          <a:schemeClr val="lt1"/>
                        </a:solidFill>
                        <a:ln w="6350">
                          <a:solidFill>
                            <a:prstClr val="black"/>
                          </a:solidFill>
                        </a:ln>
                      </wps:spPr>
                      <wps:txbx>
                        <w:txbxContent>
                          <w:p w14:paraId="42941F6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9A017F" w:rsidRPr="008F5F8F" w:rsidRDefault="009A017F" w:rsidP="005F3EA9">
                            <w:pPr>
                              <w:spacing w:line="240" w:lineRule="auto"/>
                              <w:jc w:val="center"/>
                              <w:rPr>
                                <w:rFonts w:ascii="Times New Roman" w:hAnsi="Times New Roman" w:cs="Times New Roman"/>
                              </w:rPr>
                            </w:pPr>
                          </w:p>
                          <w:p w14:paraId="30F1809A"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9A017F" w:rsidRPr="002E06F5" w:rsidRDefault="009A017F" w:rsidP="005F3EA9">
                            <w:pPr>
                              <w:spacing w:before="120" w:line="240" w:lineRule="auto"/>
                              <w:jc w:val="center"/>
                            </w:pPr>
                            <w:r>
                              <w:t>Т</w:t>
                            </w:r>
                            <w:r w:rsidRPr="002E06F5">
                              <w:t xml:space="preserve">ранзакция </w:t>
                            </w:r>
                            <w:r>
                              <w:t>(</w:t>
                            </w:r>
                            <w:r w:rsidRPr="002E06F5">
                              <w:rPr>
                                <w:lang w:val="en-US"/>
                              </w:rPr>
                              <w:t>vb536mcb65md6</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B4040" id="Поле 35" o:spid="_x0000_s1044" type="#_x0000_t202" style="position:absolute;margin-left:162.3pt;margin-top:-22.2pt;width:121.5pt;height:16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" fillcolor="white [3201]" strokeweight=".5pt">
                <v:path arrowok="t"/>
                <v:textbox>
                  <w:txbxContent>
                    <w:p w14:paraId="42941F6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9A017F" w:rsidRPr="008F5F8F" w:rsidRDefault="009A017F" w:rsidP="005F3EA9">
                      <w:pPr>
                        <w:spacing w:line="240" w:lineRule="auto"/>
                        <w:jc w:val="center"/>
                        <w:rPr>
                          <w:rFonts w:ascii="Times New Roman" w:hAnsi="Times New Roman" w:cs="Times New Roman"/>
                        </w:rPr>
                      </w:pPr>
                    </w:p>
                    <w:p w14:paraId="30F1809A"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9A017F" w:rsidRPr="002E06F5" w:rsidRDefault="009A017F" w:rsidP="005F3EA9">
                      <w:pPr>
                        <w:spacing w:before="120" w:line="240" w:lineRule="auto"/>
                        <w:jc w:val="center"/>
                      </w:pPr>
                      <w:r>
                        <w:t>Т</w:t>
                      </w:r>
                      <w:r w:rsidRPr="002E06F5">
                        <w:t xml:space="preserve">ранзакция </w:t>
                      </w:r>
                      <w:r>
                        <w:t>(</w:t>
                      </w:r>
                      <w:r w:rsidRPr="002E06F5">
                        <w:rPr>
                          <w:lang w:val="en-US"/>
                        </w:rPr>
                        <w:t>vb536mcb65md6</w:t>
                      </w:r>
                      <w:r>
                        <w:t>)</w:t>
                      </w:r>
                    </w:p>
                  </w:txbxContent>
                </v:textbox>
              </v:shape>
            </w:pict>
          </mc:Fallback>
        </mc:AlternateContent>
      </w:r>
      <w:r>
        <w:rPr>
          <w:noProof/>
          <w:lang w:eastAsia="ru-RU"/>
        </w:rPr>
        <mc:AlternateContent>
          <mc:Choice Requires="wps">
            <w:drawing>
              <wp:anchor distT="0" distB="0" distL="114300" distR="114300" simplePos="0" relativeHeight="251689984" behindDoc="0" locked="0" layoutInCell="1" allowOverlap="1" wp14:anchorId="219DF14E" wp14:editId="433EFF46">
                <wp:simplePos x="0" y="0"/>
                <wp:positionH relativeFrom="column">
                  <wp:posOffset>51435</wp:posOffset>
                </wp:positionH>
                <wp:positionV relativeFrom="paragraph">
                  <wp:posOffset>-281940</wp:posOffset>
                </wp:positionV>
                <wp:extent cx="1524000" cy="2105025"/>
                <wp:effectExtent l="0" t="0" r="19050" b="28575"/>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2105025"/>
                        </a:xfrm>
                        <a:prstGeom prst="rect">
                          <a:avLst/>
                        </a:prstGeom>
                        <a:solidFill>
                          <a:schemeClr val="lt1"/>
                        </a:solidFill>
                        <a:ln w="6350">
                          <a:solidFill>
                            <a:prstClr val="black"/>
                          </a:solidFill>
                        </a:ln>
                      </wps:spPr>
                      <wps:txbx>
                        <w:txbxContent>
                          <w:p w14:paraId="232582A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9A017F" w:rsidRPr="008F5F8F" w:rsidRDefault="009A017F" w:rsidP="005F3EA9">
                            <w:pPr>
                              <w:spacing w:line="240" w:lineRule="auto"/>
                              <w:jc w:val="center"/>
                              <w:rPr>
                                <w:rFonts w:ascii="Times New Roman" w:hAnsi="Times New Roman" w:cs="Times New Roman"/>
                              </w:rPr>
                            </w:pPr>
                          </w:p>
                          <w:p w14:paraId="0D7CA0B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9A017F" w:rsidRPr="00A018AB" w:rsidRDefault="009A017F"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9A017F" w:rsidRPr="00C64985" w:rsidRDefault="009A017F" w:rsidP="005F3EA9">
                            <w:pPr>
                              <w:rPr>
                                <w:lang w:val="en-US"/>
                              </w:rPr>
                            </w:pPr>
                          </w:p>
                          <w:p w14:paraId="5A25747A" w14:textId="77777777" w:rsidR="009A017F" w:rsidRPr="00A018AB" w:rsidRDefault="009A017F" w:rsidP="005F3EA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DF14E" id="Поле 34" o:spid="_x0000_s1045" type="#_x0000_t202" style="position:absolute;margin-left:4.05pt;margin-top:-22.2pt;width:120pt;height:16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" fillcolor="white [3201]" strokeweight=".5pt">
                <v:path arrowok="t"/>
                <v:textbox>
                  <w:txbxContent>
                    <w:p w14:paraId="232582A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9A017F" w:rsidRPr="008F5F8F" w:rsidRDefault="009A017F" w:rsidP="005F3EA9">
                      <w:pPr>
                        <w:spacing w:line="240" w:lineRule="auto"/>
                        <w:jc w:val="center"/>
                        <w:rPr>
                          <w:rFonts w:ascii="Times New Roman" w:hAnsi="Times New Roman" w:cs="Times New Roman"/>
                        </w:rPr>
                      </w:pPr>
                    </w:p>
                    <w:p w14:paraId="0D7CA0B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9A017F" w:rsidRPr="00A018AB" w:rsidRDefault="009A017F"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9A017F" w:rsidRPr="00C64985" w:rsidRDefault="009A017F" w:rsidP="005F3EA9">
                      <w:pPr>
                        <w:rPr>
                          <w:lang w:val="en-US"/>
                        </w:rPr>
                      </w:pPr>
                    </w:p>
                    <w:p w14:paraId="5A25747A" w14:textId="77777777" w:rsidR="009A017F" w:rsidRPr="00A018AB" w:rsidRDefault="009A017F" w:rsidP="005F3EA9">
                      <w:pPr>
                        <w:rPr>
                          <w:lang w:val="en-US"/>
                        </w:rPr>
                      </w:pPr>
                    </w:p>
                  </w:txbxContent>
                </v:textbox>
              </v:shape>
            </w:pict>
          </mc:Fallback>
        </mc:AlternateContent>
      </w:r>
    </w:p>
    <w:p w14:paraId="49206A88" w14:textId="77777777" w:rsidR="005F3EA9" w:rsidRPr="00713BAB" w:rsidRDefault="005F3EA9" w:rsidP="005F3EA9">
      <w:pPr>
        <w:spacing w:line="240" w:lineRule="auto"/>
        <w:ind w:firstLine="709"/>
        <w:jc w:val="center"/>
      </w:pPr>
    </w:p>
    <w:p w14:paraId="67B7A70C" w14:textId="77777777" w:rsidR="005F3EA9" w:rsidRPr="00713BAB" w:rsidRDefault="005F3EA9" w:rsidP="005F3EA9">
      <w:pPr>
        <w:spacing w:after="240" w:line="240" w:lineRule="auto"/>
        <w:jc w:val="center"/>
        <w:rPr>
          <w:shd w:val="clear" w:color="auto" w:fill="FFFFFF"/>
        </w:rPr>
      </w:pPr>
    </w:p>
    <w:p w14:paraId="460C9E86" w14:textId="77777777" w:rsidR="005F3EA9" w:rsidRPr="00713BAB" w:rsidRDefault="005F3EA9" w:rsidP="005F3EA9">
      <w:pPr>
        <w:spacing w:line="240" w:lineRule="auto"/>
        <w:ind w:firstLine="709"/>
        <w:rPr>
          <w:shd w:val="clear" w:color="auto" w:fill="FFFFFF"/>
        </w:rPr>
      </w:pPr>
      <w:r>
        <w:rPr>
          <w:noProof/>
          <w:lang w:eastAsia="ru-RU"/>
        </w:rPr>
        <mc:AlternateContent>
          <mc:Choice Requires="wps">
            <w:drawing>
              <wp:anchor distT="4294967295" distB="4294967295" distL="114300" distR="114300" simplePos="0" relativeHeight="251694080" behindDoc="0" locked="0" layoutInCell="1" allowOverlap="1" wp14:anchorId="5ADCF6CD" wp14:editId="69F4F661">
                <wp:simplePos x="0" y="0"/>
                <wp:positionH relativeFrom="column">
                  <wp:posOffset>3600450</wp:posOffset>
                </wp:positionH>
                <wp:positionV relativeFrom="paragraph">
                  <wp:posOffset>148589</wp:posOffset>
                </wp:positionV>
                <wp:extent cx="476250" cy="0"/>
                <wp:effectExtent l="38100" t="76200" r="0" b="9525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E7BFBAD" id="Прямая со стрелкой 25" o:spid="_x0000_s1026" type="#_x0000_t32" style="position:absolute;margin-left:283.5pt;margin-top:11.7pt;width:37.5pt;height:0;flip:x;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" strokecolor="black [3040]">
                <v:stroke endarrow="block"/>
                <o:lock v:ext="edit" shapetype="f"/>
              </v:shape>
            </w:pict>
          </mc:Fallback>
        </mc:AlternateContent>
      </w:r>
      <w:r>
        <w:rPr>
          <w:noProof/>
          <w:lang w:eastAsia="ru-RU"/>
        </w:rPr>
        <mc:AlternateContent>
          <mc:Choice Requires="wps">
            <w:drawing>
              <wp:anchor distT="4294967295" distB="4294967295" distL="114300" distR="114300" simplePos="0" relativeHeight="251693056" behindDoc="0" locked="0" layoutInCell="1" allowOverlap="1" wp14:anchorId="759CD442" wp14:editId="1C87CCD5">
                <wp:simplePos x="0" y="0"/>
                <wp:positionH relativeFrom="column">
                  <wp:posOffset>1586865</wp:posOffset>
                </wp:positionH>
                <wp:positionV relativeFrom="paragraph">
                  <wp:posOffset>149224</wp:posOffset>
                </wp:positionV>
                <wp:extent cx="476250" cy="0"/>
                <wp:effectExtent l="38100" t="76200" r="0" b="952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D0CE5ED" id="Прямая со стрелкой 19" o:spid="_x0000_s1026" type="#_x0000_t32" style="position:absolute;margin-left:124.95pt;margin-top:11.75pt;width:37.5pt;height:0;flip:x;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" strokecolor="black [3040]">
                <v:stroke endarrow="block"/>
                <o:lock v:ext="edit" shapetype="f"/>
              </v:shape>
            </w:pict>
          </mc:Fallback>
        </mc:AlternateContent>
      </w:r>
    </w:p>
    <w:p w14:paraId="71887C79" w14:textId="77777777" w:rsidR="005F3EA9" w:rsidRPr="00713BAB" w:rsidRDefault="005F3EA9" w:rsidP="005F3EA9">
      <w:pPr>
        <w:spacing w:line="240" w:lineRule="auto"/>
        <w:ind w:firstLine="709"/>
        <w:rPr>
          <w:shd w:val="clear" w:color="auto" w:fill="FFFFFF"/>
        </w:rPr>
      </w:pPr>
    </w:p>
    <w:p w14:paraId="3B7FD67C" w14:textId="77777777" w:rsidR="005F3EA9" w:rsidRPr="00713BAB" w:rsidRDefault="005F3EA9" w:rsidP="005F3EA9">
      <w:pPr>
        <w:spacing w:line="240" w:lineRule="auto"/>
        <w:ind w:firstLine="709"/>
        <w:rPr>
          <w:shd w:val="clear" w:color="auto" w:fill="FFFFFF"/>
        </w:rPr>
      </w:pPr>
    </w:p>
    <w:p w14:paraId="38D6B9B6" w14:textId="77777777" w:rsidR="005F3EA9" w:rsidRDefault="005F3EA9" w:rsidP="005F3EA9">
      <w:pPr>
        <w:spacing w:before="120" w:after="240" w:line="240" w:lineRule="auto"/>
        <w:rPr>
          <w:shd w:val="clear" w:color="auto" w:fill="FFFFFF"/>
        </w:rPr>
      </w:pPr>
    </w:p>
    <w:p w14:paraId="4FEFFA63"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Рис.1. Пример процесса добычи биткоина</w:t>
      </w:r>
    </w:p>
    <w:p w14:paraId="22F860BB" w14:textId="77777777" w:rsidR="005E47D0" w:rsidRPr="009A017F" w:rsidRDefault="005E47D0" w:rsidP="005E47D0">
      <w:pPr>
        <w:spacing w:after="0" w:line="240" w:lineRule="auto"/>
        <w:ind w:firstLine="397"/>
        <w:jc w:val="center"/>
        <w:rPr>
          <w:rFonts w:ascii="Times New Roman" w:eastAsia="Times New Roman" w:hAnsi="Times New Roman" w:cs="Times New Roman"/>
          <w:sz w:val="24"/>
          <w:szCs w:val="24"/>
          <w:lang w:eastAsia="ru-RU"/>
        </w:rPr>
      </w:pPr>
    </w:p>
    <w:p w14:paraId="7EDB7468"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обеспечения неизменности базы </w:t>
      </w:r>
      <w:hyperlink r:id="rId29" w:tooltip="Цепочка блоков транзакций" w:history="1">
        <w:r w:rsidRPr="009A017F">
          <w:rPr>
            <w:rFonts w:ascii="Times New Roman" w:eastAsia="Times New Roman" w:hAnsi="Times New Roman" w:cs="Times New Roman"/>
            <w:sz w:val="24"/>
            <w:szCs w:val="24"/>
            <w:lang w:eastAsia="ru-RU"/>
          </w:rPr>
          <w:t>цепочки блоков транзакций</w:t>
        </w:r>
      </w:hyperlink>
      <w:r w:rsidRPr="009A017F">
        <w:rPr>
          <w:rFonts w:ascii="Times New Roman" w:eastAsia="Times New Roman" w:hAnsi="Times New Roman" w:cs="Times New Roman"/>
          <w:sz w:val="24"/>
          <w:szCs w:val="24"/>
          <w:lang w:eastAsia="ru-RU"/>
        </w:rPr>
        <w:t> используются элементы науки о методах обеспечения конфиденциальности [2].  Пример процесса добычи биткоина показан на рисунке 1.</w:t>
      </w:r>
    </w:p>
    <w:p w14:paraId="68C1DC5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того чтобы начать добывать первые монеты, прежде всего, стоит определиться со способом добычи (майнингом). От метода будет зависеть размер первоначальных вложений.</w:t>
      </w:r>
    </w:p>
    <w:p w14:paraId="126563F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Общий пошаговый алгоритм майнинга: приобрести необходимое оборудование; установить выбранную программу для майнинга биткоинов на ПК; выбрать сайт пула (специализированные web-службы); произвести регистрацию кошелька для вывода вознаграждения; запустить программное обеспечение.</w:t>
      </w:r>
    </w:p>
    <w:p w14:paraId="2B9811E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характеристики процесса добычи биткоина:</w:t>
      </w:r>
    </w:p>
    <w:p w14:paraId="4F576DA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майнеры (люди, добывающие криптовалюту) создают новые блоки в цепи, за которые получают финансовое вознаграждение в виде новых единиц криптовалюты;</w:t>
      </w:r>
    </w:p>
    <w:p w14:paraId="348A3C9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каждый блок содержит в себе информацию обо всех кошельках, транзакциях, технических данных, а также специальное число;</w:t>
      </w:r>
    </w:p>
    <w:p w14:paraId="177D3AD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блок считается составленным, когда он «признан» всеми участниками сети, то есть миллионами других пользователей и майнеров. Это «признание» происходит в то время, когда фермы по добыче биткоинов открывают новый блок;</w:t>
      </w:r>
    </w:p>
    <w:p w14:paraId="56E9F66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каждый новый блок содержит «id» (идентификационный номер) номер предыдущего блока, то есть всю информацию, которая в нем была;</w:t>
      </w:r>
    </w:p>
    <w:p w14:paraId="333E423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это служит гарантией исключения возможности многоразового использования одной и той же электронной наличности.</w:t>
      </w:r>
    </w:p>
    <w:p w14:paraId="1585186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Разберем самый простой вид майнинга биткоинов (с использованием персонального компьютера или ноутбука). Для начала нужно установить на компьютер программу, специально разработанную для майнинга биткоинов. Из плюсов можно выделить:</w:t>
      </w:r>
    </w:p>
    <w:p w14:paraId="1B6FAFC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минимальные вложения;</w:t>
      </w:r>
    </w:p>
    <w:p w14:paraId="153362B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в любой момент можно прекратить добычу, не теряя собственные средства.</w:t>
      </w:r>
    </w:p>
    <w:p w14:paraId="3F938D1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Минусы «домашнего» майнинга:</w:t>
      </w:r>
    </w:p>
    <w:p w14:paraId="4B2CAB77"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минимальная возможность крупного заработка. </w:t>
      </w:r>
    </w:p>
    <w:p w14:paraId="5696ED2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Майнинг биткоинов преследует цель — получение прибыли, поэтому прежде, чем начинать добычу криптовалюты и ждать, чтобы компьютер зарабатывал сам, без вашего участия, стоит узнать, на какой уровень заработка можно рассчитывать. Однозначного ответа на этот вопрос не существует, потому что величина дохода зависит от факторов (колебание курса биткоина, актуальность выбранного способа добычи, затрат на приобретение оборудования, стоимости электроэнергии, количества майнеров в сети и т.д.). Рассчитать приблизительную прибыль от майнинга можно с помощью специализированных калькуляторов (например, «btcsec»), учитывающих совокупность введенных пользователем параметров. Однако даже в этом случае стоит принимать во внимание, что при изменении курса биткоина на бирже криптовалют, результаты расчетов окажутся неактуальными.</w:t>
      </w:r>
    </w:p>
    <w:p w14:paraId="3B97DD2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При регистрации биткоин-кошелька пользователю дается его личный код, который указывается при передвижении биткоинов, обеспечивающий полную безымянность. Первый кошелек в начале 2009 года создал сам Накамото. </w:t>
      </w:r>
    </w:p>
    <w:p w14:paraId="175C847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Приблизительный курс биткоина в 2009 году варьировался от 700 до 1600 единиц за один доллар и вычислялся из расчета потребляемой на создание одной единицы мощности процессора, умноженной на стоимость электричества в США и поделенной на общее число созданных майнером биткоинов. Из-за резкого увеличения числа пользователей к августу 2010 г. 10000 биткоинов равнялись 600 долларам, что послужило для создания биржи «MtGox», на которой приобретали данный вид валюты, и обменивали на реальные деньги. В конце 2010 г. весь объем рынка составил один миллион долларов. Уже в феврале 2011 г. биткоин сравнялся по цене с долларом. Именно в этот период известнейший сайт «Wikileaks» принимал пожертвования данным видом валюты, а уже в апреле 2011 г. весь объем рынка превысил 10 миллионов долларов, меньше полугода потребовалось чтобы совокупный объем рынка вырос в ДЕСЯТЬ раз. С ростом популярности у биткоинов стали появляться серьезные проблемы. Скачки курса валюты, не обеспеченной материально, стали заметнее, чем прежде: 9 июня один биткоин на MtGox оценивался в 29,58 доллара, а через два дня его стоимость упала до 17,61 доллара. Летом 2011г. на биржу были совершены хакерские атаки, был снижен курс биткоина с 17 долларов до 1 цента, также были взломаны логины и пароли 60 тысяч пользователей, однако за неделю биржа была полностью восстановлена. Весь 2012 г. валюта не могла завоевать интерес пользователей из-за взлома системы в 2011 г., соответственно курс в течение года не мог стабилизироваться. Уже в первой половине 2013 г. стоимость одного биткоина была равна 31,91 доллара. Именно на начало 2013 года пришлось массовое распространение биткоинов: к 1 апреля этого года они торговались по 100 долларов за штуку, а 10 апреля — уже по 266 долларов. Но продлилось это недолго, в скором времени курс биткоина пошел на убыль и к 16 апреля того года составлял 65 долларов за единицу. Однако, в начале ноября курс побил свой рекорд и равнялся 300 долларам. При этом в том же месяце в журнале Forbes было написано о сайте, на котором пользователи собирают «биткоины - для преступников» и в конце месяца благодаря СМИ курс одного биткоина был равен 1200 долларов. В декабре того же года стоимость вновь упала почти вдвое. Данное снижение обусловлено запретом китайским Центробанком финансовым учреждениям работать с биткоином, т.к. 80% трансакций совершается именно в этой стране. В апреле-мае Bitcoin-хранилище Elliptic запускает первый в мире безопасный сервис страхования и хранения биткоинов. Все депозиты страхуются компанией «Fortune 100» и хранятся в полном объеме. Это значит, что Elliptic не притрагивается к активам клиентов. Overstock.com становится первой в мире крупной площадкой онлайн-торговли, которая вводит поддержку биткоинов. Вслед за ней последователи и другие платформы. В июнь 2014 г. правительство США выставляет на аукцион более 29 тысяч биткоинов, изъятых у нелегальной торговой площадки. Успешное закрытие дела и проведение аукциона позволило биткоину оградить себя от статуса «денег для преступников». К концу года курс биткоина составлял 310 долларов. Очевидно, 2014 год можно считать «стабилизирующем» в вопросе стоимости биткоина, что говорит об укреплении валюты. Важно отметить, что с точки зрения развития рынка и сообщества, 2013 год сильно отличается от 2014. В 2013 году не было возможности передавать деньги во многие места, где сегодня биткоин в свободном использовании. Многие Bitcoin-площадки еще даже не были запущены. В те годы инвестирование в биткоин было гораздо более рискованным, нежели сейчас. В начале 2015 биткоин снова вырос, в марте его цена оставляла 281 доллар, после его очередного падения до 177 долларов в январе. В октябре 2015 цена нова повысилась до 500 долларов, эксперты связывали это с активностью одной из китайской финансовой пирамиды, якобы основанную всем известным Сергеем Мавроди. Далее в декабре курс снова снизился до 360 долларов.  В январе 2016 из-за ухода одного из главных разработчиков платформы биткоина Майка Херна курс обвалился на 50 долларов. В марте в Японии биткоин признают одной из разновидностей виртуальной валюты, используемую как обычные деньги. Стоимость биткоина держалась примерно на одном уровне 390-410 долларов. В начале мая стоимость снова снизилась. На протяжении всего мая курс неуклонно возрастал, и к концу месяца достиг 600 долларов. Таким образом, меньше, чем за месяц биткоин подорожал более чем на 150 долларов. К данному моменту совокупность валюты была примерно 31 млрд. долларов. Причина столь стремительного скачка стоимости биткоина так до конца и не выяснена. Тогда финансовые эксперты отмечали, что курс начал расти после увеличения объемов покупки криптовалюты на китайском рынке. До середины июня курс биткоина постоянно увеличивался. К 13 июню он достиг 722 долларов. После чего обвалился более чем на сотню. К концу декабря биткоин достиг 950 долларов, а уже в начале января упал на 100 долларов. Данное падение связано с новогодними и рождественскими праздниками, по </w:t>
      </w:r>
      <w:r w:rsidRPr="009A017F">
        <w:rPr>
          <w:rFonts w:ascii="Times New Roman" w:eastAsia="Times New Roman" w:hAnsi="Times New Roman" w:cs="Times New Roman"/>
          <w:sz w:val="24"/>
          <w:szCs w:val="24"/>
          <w:lang w:eastAsia="ru-RU"/>
        </w:rPr>
        <w:lastRenderedPageBreak/>
        <w:t>окончанию которых курс перевалил за 1000 долларов. Цена биткоина в 2017 году выросла более чем в 3 раза. В августе курс достигал уровня в 4 477 долларов. Аналитики полагают, что рост неизбежно продолжится в ближайшее время - сфера применения биткоина расширяется, заметно растет интерес институциональных инвесторов, предпринимаются новые регулятивные шаги для облегчения использования биткоина в повседневной жизни. Биткоин продолжил удивлять, так в декабре 2017 он достиг своего максимума в 20000 долларов, но после чего произошло падение до 7000 долларов. Так как Bitcoin по своей природе очень волатильная валюта, довольно глупо ожидать стагнации в показателях ее стоимости[4]. Наглядно изменение цены биткоина за анализируемый период можно рассмотреть на рисунке 1.2</w:t>
      </w:r>
    </w:p>
    <w:p w14:paraId="698536F5" w14:textId="77777777" w:rsidR="005F3EA9" w:rsidRPr="00713BAB" w:rsidRDefault="005F3EA9" w:rsidP="005F3EA9">
      <w:pPr>
        <w:spacing w:after="240" w:line="240" w:lineRule="auto"/>
      </w:pPr>
      <w:r>
        <w:rPr>
          <w:noProof/>
          <w:lang w:eastAsia="ru-RU"/>
        </w:rPr>
        <w:drawing>
          <wp:inline distT="0" distB="0" distL="0" distR="0" wp14:anchorId="2DA42BF7" wp14:editId="0E377514">
            <wp:extent cx="5915771" cy="3514476"/>
            <wp:effectExtent l="0" t="0" r="27940" b="10160"/>
            <wp:docPr id="18"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19748CD"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Рис.2. Изменение цены биткоина</w:t>
      </w:r>
    </w:p>
    <w:p w14:paraId="7BC1BAF2" w14:textId="77777777" w:rsidR="005E47D0" w:rsidRPr="005E47D0" w:rsidRDefault="005E47D0" w:rsidP="005E47D0">
      <w:pPr>
        <w:spacing w:after="0" w:line="240" w:lineRule="auto"/>
        <w:ind w:firstLine="397"/>
        <w:jc w:val="center"/>
        <w:rPr>
          <w:rFonts w:ascii="Times New Roman" w:eastAsia="Times New Roman" w:hAnsi="Times New Roman" w:cs="Times New Roman"/>
          <w:sz w:val="20"/>
          <w:szCs w:val="20"/>
          <w:lang w:eastAsia="ru-RU"/>
        </w:rPr>
      </w:pPr>
    </w:p>
    <w:p w14:paraId="03E9A1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диаграмме видно, что на протяжении 8 лет биткоин совершил крупный скачок, в 2009 г. также, как и в 2010 г. его цена составляла около одного цента, в 2011 году по сравнению с 2010 цена биткоина выросла в 17 раз – данное увеличение связано с ростом популярности самой валюты. Из-за хакерских атак в 2011 г. весь 2012 г. валюта не могла завоевать интерес пользователей, следовательно, курс биткоина снизился до одного цента. В свете того, что в начале 2013 года произошло массовое распространение данной криптавалюты стоимость одного биткоина равнялась 32 долларам. В 2014 г. благодаря аукциону курс взлетел до 310 долларов. Далее в 2015 году курс увеличился до 360 долларов благодаря китайской финансовой пирамиде. В августе 2017 г. курс достиг исторического максимума и равнялся 4477 долларам, что в 3,5 раза больше, чем в 2016 году.</w:t>
      </w:r>
    </w:p>
    <w:p w14:paraId="7808F5A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настоящее время официальная позиция властей России по криптовалютам и блокчейн-технологиям следующая. Так, Банк к России отмечает, что по «виртуальным валютам» отсутствует обеспечение и юридически обязанные по ним субъекты. Операции по ним носят спекулятивный характер, осуществляются на так называемых «виртуальных биржах» и несут высокий риск потери стоимости. Банк России предостерегает граждан и юридических лиц, прежде всего кредитные организации и не кредитные финансовые организации, от использования «виртуальных валют» для их обмена на товары (работы, услуги) или на денежные средства в рублях и в иностранной валюте. Согласно статье 27 Федерального закона «О Центральном банке Российской Федерации (Банке России)» выпуск на территории Российской Федерации денежных суррогатов запрещается. В связи с анонимным характером деятельности по выпуску «виртуальных валют» неограниченным кругом субъектов и по их использованию для совершения операций граждане и юридические лица могут быть, в том числе непреднамеренно, вовлечены в противоправную деятельность, включая легализацию (отмывание) доходов, полученных преступным путем, и финансирование терроризма. Банк России предупреждает, что предоставление российскими юридическими лицами услуг по обмену «виртуальных валют» на рубли и иностранную валюту, а также на товары (работы, услуги) будет рассматриваться как потенциальная вовлеченность в осуществление сомнительных операций в соответствии с законодательством </w:t>
      </w:r>
      <w:r w:rsidRPr="009A017F">
        <w:rPr>
          <w:rFonts w:ascii="Times New Roman" w:eastAsia="Times New Roman" w:hAnsi="Times New Roman" w:cs="Times New Roman"/>
          <w:sz w:val="24"/>
          <w:szCs w:val="24"/>
          <w:lang w:eastAsia="ru-RU"/>
        </w:rPr>
        <w:lastRenderedPageBreak/>
        <w:t>о противодействии легализации (отмыванию) доходов, полученных преступным путем, и финансированию терроризма.[9]</w:t>
      </w:r>
    </w:p>
    <w:p w14:paraId="703A872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Официальная позиция Минфина России: А. Силунов сообщил о том, что российские финансовые власти приняли принципиальное решение о регулировании обращения и майнинга криптовалют, и также, что законодательство в сфере криптовалют Минфин будет разрабатывать совместно с Центробанком м Росфинмониторингом. Важно, что Минфин планирует дать допуск к сделкам с криптовалютами в России только квалифицированным инвесторам, то есть юридическим лицам, обладающим собственным капиталом не менее 200 млн.рублей, а также физическим лицам с размером собственного имущества в виде вложений в ценные бумаги и драгоценные металлы, а также в виде денег на счетах не менее 6 млн.рублей. Кроме того, по словам замминистра финансов РФ, сделки с криптовалютами будет разрешено проводить исключительно на бирже. Также обязательным элементом системы должна стать идентификация лиц, занятых в сфере криптовалют и регулирование площадок, использующихся для обмена криптовалют.</w:t>
      </w:r>
    </w:p>
    <w:p w14:paraId="26A1BD0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Перспективы криптовалюты в России, безусловно, есть. Технологией блокчейна интересуются государственные учреждения. Для России характерна ситуация, когда внедрение новых технологий начинается на государственном уровне, т.к. внедрение перспективных технологий требуют больших финансовых вложений.</w:t>
      </w:r>
    </w:p>
    <w:p w14:paraId="0783C30C"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Другой причиной, почему Россия может заинтересоваться развитием криптовалюты, может быть желание ее руководства противостоять доллару в экономике. После стремительного обесценивания рубля, его популярность как средства накопления значительно снизилась. Многие россияне по старой привычке, которая осталась еще с девяностых, начинают покупать доллары. Наличие </w:t>
      </w:r>
      <w:r w:rsidRPr="009A017F">
        <w:rPr>
          <w:rFonts w:ascii="Times New Roman" w:eastAsia="Times New Roman" w:hAnsi="Times New Roman" w:cs="Times New Roman"/>
          <w:b/>
          <w:bCs/>
          <w:sz w:val="24"/>
          <w:szCs w:val="24"/>
          <w:lang w:eastAsia="ru-RU"/>
        </w:rPr>
        <w:t>национальной криптовалюты</w:t>
      </w:r>
      <w:r w:rsidRPr="009A017F">
        <w:rPr>
          <w:rFonts w:ascii="Times New Roman" w:eastAsia="Times New Roman" w:hAnsi="Times New Roman" w:cs="Times New Roman"/>
          <w:sz w:val="24"/>
          <w:szCs w:val="24"/>
          <w:lang w:eastAsia="ru-RU"/>
        </w:rPr>
        <w:t> позволило бы не только остановить долларовую экспансию, но и защитило бы сбережения граждан, спасло бы экономику от «вымывания» из нее денег в результате инфляции.</w:t>
      </w:r>
    </w:p>
    <w:p w14:paraId="4E72C09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Кроме того, есть перспектива использования криптовалюты для развития бизнеса, привлечения инвестиций. Такие схемы уже существуют в зарубежной практике. Минэкономразвития РФ считает целесообразным после создания законодательной базы по криптовалюте создать полигон для тестирования криптовалют на Дальнем Востоке, как региона с благоприятными условиями для развития и внедрения блокчейн валют и технологий. Это актуально и с позиции привлечения инвестиций в рамках развития на Дальнем Вотсоке Свободного порта «Владивосток» и Территорий опережающего развития. Кроме того, многие туристы, приезжающие на Дальний Восток и во Владивосток из стран АТР, могли бы использовать биткоин в качестве платежного средства.[8]</w:t>
      </w:r>
    </w:p>
    <w:p w14:paraId="7396EEF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какой-то мере препятствием для развития сектора </w:t>
      </w:r>
      <w:hyperlink r:id="rId31" w:tgtFrame="_blank" w:tooltip="деньги тбиткоин" w:history="1">
        <w:r w:rsidRPr="009A017F">
          <w:rPr>
            <w:rFonts w:ascii="Times New Roman" w:eastAsia="Times New Roman" w:hAnsi="Times New Roman" w:cs="Times New Roman"/>
            <w:sz w:val="24"/>
            <w:szCs w:val="24"/>
            <w:lang w:eastAsia="ru-RU"/>
          </w:rPr>
          <w:t>виртуальных денег</w:t>
        </w:r>
      </w:hyperlink>
      <w:r w:rsidRPr="009A017F">
        <w:rPr>
          <w:rFonts w:ascii="Times New Roman" w:eastAsia="Times New Roman" w:hAnsi="Times New Roman" w:cs="Times New Roman"/>
          <w:sz w:val="24"/>
          <w:szCs w:val="24"/>
          <w:lang w:eastAsia="ru-RU"/>
        </w:rPr>
        <w:t> может стать национальный менталитет, российское общество весьма консервативно в финансовой сфере.</w:t>
      </w:r>
    </w:p>
    <w:p w14:paraId="7B9616D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Бесконтрольное распространение криптовалюты несет риск появление мошенников, наподобие того, как это было в свое время с АО «МММ». В случае легализации криптовалюты, она должна будет пройти лицензирование.</w:t>
      </w:r>
    </w:p>
    <w:p w14:paraId="545A9A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сегодняшний день многие россияне покупают товары через интернет-магазины, в социальных сетях. Даже не смотря на кризис, российский рынок товаров, приобретенных через интернет, неуклонно растет. Ведь выбрать и заказать товары через интернет проще, чем купить в обычном магазине. Особенно это касается дорогих вещей. Минкомсвязи прогнозирует что через десять лет каждый пользователь интернета будет совершать те или иные операции с системами на основе блокчейн. Это значит, что где-то в недрах российского государства идет работа по внедрению этих технологий [5]. </w:t>
      </w:r>
    </w:p>
    <w:p w14:paraId="0D6C906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Чтобы обеспечить безопасность и дать информативную поддержку, в соответствии с Постановлением Госдумы РФ в г.Владивостоке во ВГУЭС открыто первое в России крипто-детективное агентство на платформе Интерпола. Агентство оказывает консультационную помощь жителям Дальнего Востока в сфере криптовалюты и профилактики кибер-преступлений. Оно будет собирать информацию о российских компаниях, намеревающихся выйти на ICO (первичное размещение криптовалют). Информация будет храниться в специальном реестре. Руководителем агентства будет генерал-майор полиции в отставке Александр Бондаренко. Перед организацией будет стоять несколько задач: отслеживание сайтов, бирж и кошельков, появляющихся в зоне Дальневосточного Федерального округа, проведение семинаров с желающими заниматься майнингом и работой с криптовалютами. В июле 2018 года намечается принятие полного пакета законов о цифровых деньгах, биржах, майнинге и ICO (первичное размещение монет). В штат организации планируется включить 50 профессиональных IT-специалистов. Планируется привлекать и студентов [6]. </w:t>
      </w:r>
    </w:p>
    <w:p w14:paraId="4BE18B7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 xml:space="preserve">Таким образом, тенденция к развитию биткоина очень велика. За восемь лет биткоин вырос в 4477 раза, при этом границы его цены не предвидится. </w:t>
      </w:r>
    </w:p>
    <w:p w14:paraId="713C516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финансовом рынке биткоин стремительно набирает популярность среди спекулянтов и инвесторов. В будущем вероятно криптовалюта станет децентрализованной валютой и вытеснит фиатные деньги благодаря технологиям на базе блокчейн. Высокие темпы развития и распространения криптовалют на основе технологии блокчейн, признание ведущих экономистов, обеспечивает дальнейшее их распространение, а также развитие и совершенствование биржевых технологий – криптобирж.</w:t>
      </w:r>
    </w:p>
    <w:p w14:paraId="1C46ADA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российской практике после принятия соответствующей законодательной базы криптовалюта может стать средством расчетов, платежей и привлечения инвестиций в российскую экономику.</w:t>
      </w:r>
    </w:p>
    <w:p w14:paraId="737C408D" w14:textId="77777777" w:rsidR="005F3EA9" w:rsidRPr="009A017F" w:rsidRDefault="005F3EA9" w:rsidP="005E47D0">
      <w:pPr>
        <w:spacing w:after="0" w:line="240" w:lineRule="auto"/>
        <w:jc w:val="both"/>
        <w:rPr>
          <w:rFonts w:ascii="Times New Roman" w:hAnsi="Times New Roman" w:cs="Times New Roman"/>
          <w:sz w:val="24"/>
          <w:szCs w:val="24"/>
        </w:rPr>
      </w:pPr>
      <w:r w:rsidRPr="009A017F">
        <w:rPr>
          <w:rFonts w:ascii="Times New Roman" w:hAnsi="Times New Roman" w:cs="Times New Roman"/>
          <w:sz w:val="24"/>
          <w:szCs w:val="24"/>
        </w:rPr>
        <w:t>__________________________</w:t>
      </w:r>
    </w:p>
    <w:p w14:paraId="1F7E89B2"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Симонов Р. //Рейтинг криптовалют 2017, список самых перспективных [Электронный ресурс] // Топ Рейтинги Мира. - Режим доступа: http://basetop.ru/reyting-kriptovalyut-2017-spisok-samyih-perspektivnyih/.</w:t>
      </w:r>
    </w:p>
    <w:p w14:paraId="11D113C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[Электронный ресурс] // Википедия. – Режим доступа:  </w:t>
      </w:r>
      <w:hyperlink r:id="rId32" w:history="1">
        <w:r w:rsidRPr="009A017F">
          <w:rPr>
            <w:rFonts w:ascii="Times New Roman" w:eastAsia="Times New Roman" w:hAnsi="Times New Roman" w:cs="Times New Roman"/>
            <w:sz w:val="24"/>
            <w:szCs w:val="24"/>
            <w:lang w:eastAsia="ru-RU"/>
          </w:rPr>
          <w:t>https://ru.wikipedia.org/wiki/Криптовалюта</w:t>
        </w:r>
      </w:hyperlink>
      <w:r w:rsidRPr="009A017F">
        <w:rPr>
          <w:rFonts w:ascii="Times New Roman" w:eastAsia="Times New Roman" w:hAnsi="Times New Roman" w:cs="Times New Roman"/>
          <w:sz w:val="24"/>
          <w:szCs w:val="24"/>
          <w:lang w:eastAsia="ru-RU"/>
        </w:rPr>
        <w:t>.</w:t>
      </w:r>
    </w:p>
    <w:p w14:paraId="2B2C608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История Биткоинов [Электронный ресурс] // TJ. – Режим доступа:   </w:t>
      </w:r>
      <w:hyperlink r:id="rId33" w:history="1">
        <w:r w:rsidRPr="009A017F">
          <w:rPr>
            <w:rFonts w:ascii="Times New Roman" w:eastAsia="Times New Roman" w:hAnsi="Times New Roman" w:cs="Times New Roman"/>
            <w:sz w:val="24"/>
            <w:szCs w:val="24"/>
            <w:lang w:eastAsia="ru-RU"/>
          </w:rPr>
          <w:t>https://tjournal.ru/48967-bitcoin-history</w:t>
        </w:r>
      </w:hyperlink>
      <w:r w:rsidRPr="009A017F">
        <w:rPr>
          <w:rFonts w:ascii="Times New Roman" w:eastAsia="Times New Roman" w:hAnsi="Times New Roman" w:cs="Times New Roman"/>
          <w:sz w:val="24"/>
          <w:szCs w:val="24"/>
          <w:lang w:eastAsia="ru-RU"/>
        </w:rPr>
        <w:t>.</w:t>
      </w:r>
    </w:p>
    <w:p w14:paraId="254B32C3"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Прогноз курса биткоина на 2018 год. Какой будет цена BTC/USD?  [Электронный ресурс] //InvestFuture. – Режим доступа: https://investfuture.ru.</w:t>
      </w:r>
    </w:p>
    <w:p w14:paraId="5CFC1936"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в России. Будущее и перспективы. [Электронный ресурс] // DCCTM. – Режим доступа: </w:t>
      </w:r>
      <w:hyperlink r:id="rId34" w:history="1">
        <w:r w:rsidRPr="009A017F">
          <w:rPr>
            <w:rFonts w:ascii="Times New Roman" w:eastAsia="Times New Roman" w:hAnsi="Times New Roman" w:cs="Times New Roman"/>
            <w:sz w:val="24"/>
            <w:szCs w:val="24"/>
            <w:lang w:eastAsia="ru-RU"/>
          </w:rPr>
          <w:t>https://dcctm.info/bitkoin</w:t>
        </w:r>
      </w:hyperlink>
      <w:r w:rsidRPr="009A017F">
        <w:rPr>
          <w:rFonts w:ascii="Times New Roman" w:eastAsia="Times New Roman" w:hAnsi="Times New Roman" w:cs="Times New Roman"/>
          <w:sz w:val="24"/>
          <w:szCs w:val="24"/>
          <w:lang w:eastAsia="ru-RU"/>
        </w:rPr>
        <w:t>.</w:t>
      </w:r>
    </w:p>
    <w:p w14:paraId="146780E8"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Во Владивостоке готовится к открытию первое в России крипто-детективное агентство [Электронный ресурс] // Вести Приморья. – Режим доступа: http://vestiprim.ru/news/ptrnews/56910</w:t>
      </w:r>
    </w:p>
    <w:p w14:paraId="0A8C0D6C"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Добкина Л. Биткоин для начинающих: Полное руководство. [Электронный ресурс] // Режим доступа: – https://ru.insider.pro/tutorials/2017- 06-29/bitkoin-dlya-nachinayushih-polnoe-rukovodstvo.</w:t>
      </w:r>
    </w:p>
    <w:p w14:paraId="728027F7"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Стефанова Н.А., Герасимович А.Л. Криптовалюта как единая мировая децентрализованная валюта // Актуальные вопросы современной экономики. - №3. – 2017. – С. 60</w:t>
      </w:r>
    </w:p>
    <w:p w14:paraId="698A6734"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Борисова О.В. Криптовалюта как средство повышения привлекательности Российского бизнеса // Электронный научно-экономический журнал «Стратегии бизнеса: анализ, прогноз, управление». - №9 (41). – 2017. – С.17</w:t>
      </w:r>
    </w:p>
    <w:p w14:paraId="61C988F9" w14:textId="77777777" w:rsidR="001C4AF2" w:rsidRDefault="001C4AF2" w:rsidP="005E47D0">
      <w:pPr>
        <w:keepNext/>
        <w:spacing w:before="120" w:after="120" w:line="240" w:lineRule="auto"/>
        <w:outlineLvl w:val="3"/>
        <w:rPr>
          <w:rFonts w:ascii="Times New Roman" w:eastAsia="Calibri" w:hAnsi="Times New Roman" w:cs="Times New Roman"/>
          <w:b/>
          <w:bCs/>
          <w:sz w:val="20"/>
          <w:szCs w:val="28"/>
        </w:rPr>
      </w:pPr>
    </w:p>
    <w:p w14:paraId="5570F6A6" w14:textId="77777777" w:rsidR="005F3EA9" w:rsidRPr="009A017F" w:rsidRDefault="005F3EA9" w:rsidP="005E47D0">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 xml:space="preserve">Рубрика: Экономика и управление народным хозяйством </w:t>
      </w:r>
    </w:p>
    <w:p w14:paraId="002B9E64" w14:textId="77777777" w:rsidR="005F3EA9" w:rsidRPr="009A017F" w:rsidRDefault="005F3EA9" w:rsidP="005E47D0">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 xml:space="preserve">УДК </w:t>
      </w:r>
    </w:p>
    <w:p w14:paraId="3B22BB7D" w14:textId="77777777" w:rsidR="005F3EA9" w:rsidRPr="009A017F" w:rsidRDefault="005F3EA9" w:rsidP="005F3EA9">
      <w:pPr>
        <w:spacing w:line="240" w:lineRule="auto"/>
        <w:ind w:firstLine="709"/>
        <w:jc w:val="center"/>
        <w:rPr>
          <w:rFonts w:ascii="Times New Roman" w:hAnsi="Times New Roman" w:cs="Times New Roman"/>
          <w:b/>
          <w:color w:val="000000" w:themeColor="text1"/>
          <w:sz w:val="24"/>
          <w:szCs w:val="24"/>
        </w:rPr>
      </w:pPr>
    </w:p>
    <w:p w14:paraId="2AD58657" w14:textId="77777777" w:rsidR="005F3EA9" w:rsidRPr="009A017F" w:rsidRDefault="005F3EA9" w:rsidP="005E47D0">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Анализ финансовых результатов ООО «Верона» и напр</w:t>
      </w:r>
      <w:r w:rsidR="005E47D0" w:rsidRPr="009A017F">
        <w:rPr>
          <w:rFonts w:ascii="Times New Roman" w:eastAsia="Times New Roman" w:hAnsi="Times New Roman" w:cs="Times New Roman"/>
          <w:b/>
          <w:bCs/>
          <w:caps/>
          <w:kern w:val="28"/>
          <w:sz w:val="24"/>
          <w:szCs w:val="24"/>
        </w:rPr>
        <w:t>авления их улучшения</w:t>
      </w:r>
    </w:p>
    <w:p w14:paraId="3DDE5E1E"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Недолужко Ольга Вячеславовна,</w:t>
      </w:r>
    </w:p>
    <w:p w14:paraId="186409F8"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экономических наук, доцент</w:t>
      </w:r>
    </w:p>
    <w:p w14:paraId="7DC2C07C"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DFAC29B"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1C877C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hyperlink r:id="rId35" w:history="1">
        <w:r w:rsidRPr="009A017F">
          <w:rPr>
            <w:rFonts w:ascii="Times New Roman" w:hAnsi="Times New Roman" w:cs="Times New Roman"/>
            <w:sz w:val="24"/>
            <w:szCs w:val="24"/>
          </w:rPr>
          <w:t>olga.nedoluzhko@vvsu.ru</w:t>
        </w:r>
      </w:hyperlink>
      <w:r w:rsidRPr="009A017F">
        <w:rPr>
          <w:rFonts w:ascii="Times New Roman" w:hAnsi="Times New Roman" w:cs="Times New Roman"/>
          <w:color w:val="000000" w:themeColor="text1"/>
          <w:sz w:val="24"/>
          <w:szCs w:val="24"/>
        </w:rPr>
        <w:t xml:space="preserve">; </w:t>
      </w:r>
    </w:p>
    <w:p w14:paraId="56158C5E"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ул. Гоголя, 41, г. Владивосток, Приморский край, Россия, 690014</w:t>
      </w:r>
    </w:p>
    <w:p w14:paraId="17B246DD"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p>
    <w:p w14:paraId="1344EAA3"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Шастина Доминика Андреевна,</w:t>
      </w:r>
    </w:p>
    <w:p w14:paraId="27455EF2"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4 курса, кафедра управления</w:t>
      </w:r>
    </w:p>
    <w:p w14:paraId="412CC856"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79E0B7E"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C91E11B"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bookmarkStart w:id="1" w:name="_Hlk510533927"/>
      <w:r w:rsidRPr="009A017F">
        <w:rPr>
          <w:rFonts w:ascii="Times New Roman" w:hAnsi="Times New Roman" w:cs="Times New Roman"/>
          <w:color w:val="000000" w:themeColor="text1"/>
          <w:sz w:val="24"/>
          <w:szCs w:val="24"/>
        </w:rPr>
        <w:t>dominika.shastina@mail.ru</w:t>
      </w:r>
      <w:bookmarkEnd w:id="1"/>
      <w:r w:rsidRPr="009A017F">
        <w:rPr>
          <w:rFonts w:ascii="Times New Roman" w:hAnsi="Times New Roman" w:cs="Times New Roman"/>
          <w:color w:val="000000" w:themeColor="text1"/>
          <w:sz w:val="24"/>
          <w:szCs w:val="24"/>
        </w:rPr>
        <w:t xml:space="preserve">; </w:t>
      </w:r>
    </w:p>
    <w:p w14:paraId="44C14B49" w14:textId="77777777" w:rsidR="005F3EA9" w:rsidRPr="009A017F" w:rsidRDefault="005F3EA9" w:rsidP="0018747F">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ул. Гоголя, 41, г. Владивосток, </w:t>
      </w:r>
      <w:r w:rsidR="005E47D0" w:rsidRPr="009A017F">
        <w:rPr>
          <w:rFonts w:ascii="Times New Roman" w:hAnsi="Times New Roman" w:cs="Times New Roman"/>
          <w:color w:val="000000" w:themeColor="text1"/>
          <w:sz w:val="24"/>
          <w:szCs w:val="24"/>
        </w:rPr>
        <w:t>Приморский край, Россия, 690014</w:t>
      </w:r>
    </w:p>
    <w:p w14:paraId="749A5104"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i/>
          <w:color w:val="000000" w:themeColor="text1"/>
          <w:sz w:val="24"/>
          <w:szCs w:val="24"/>
        </w:rPr>
        <w:lastRenderedPageBreak/>
        <w:t>Для эффективного управления финансами организации необходимо систематически проводить финансовый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Анализ финансовых результатов позволяет выявить возможности улучшения финансового положения и по результатам расчётов принять экономически обоснованные решения. Он необходим не только для собственников компании, но и их партнеров, государственных и налоговых органов.</w:t>
      </w:r>
    </w:p>
    <w:p w14:paraId="547EF28E"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b/>
          <w:i/>
          <w:color w:val="000000" w:themeColor="text1"/>
          <w:sz w:val="24"/>
          <w:szCs w:val="24"/>
        </w:rPr>
        <w:t>Ключевые слова и словосочетания</w:t>
      </w:r>
      <w:r w:rsidRPr="009A017F">
        <w:rPr>
          <w:rFonts w:ascii="Times New Roman" w:hAnsi="Times New Roman" w:cs="Times New Roman"/>
          <w:i/>
          <w:color w:val="000000" w:themeColor="text1"/>
          <w:sz w:val="24"/>
          <w:szCs w:val="24"/>
        </w:rPr>
        <w:t>: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финансовых результатов, менеджмент, прибыль, улучшения.</w:t>
      </w:r>
    </w:p>
    <w:p w14:paraId="396ADD93" w14:textId="77777777" w:rsidR="005F3EA9" w:rsidRPr="009A017F" w:rsidRDefault="0018747F" w:rsidP="0018747F">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Financial results analysis of LLC «Verona» and directions of their improvement</w:t>
      </w:r>
    </w:p>
    <w:p w14:paraId="00DEDDEF"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Nedoluzhko Olga Vyacheslavovna,</w:t>
      </w:r>
    </w:p>
    <w:p w14:paraId="10E4A853"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candidate of economic sciences, docent </w:t>
      </w:r>
    </w:p>
    <w:p w14:paraId="473E4013"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6E54472A"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6F19F3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w:t>
      </w:r>
      <w:hyperlink r:id="rId36" w:history="1">
        <w:r w:rsidRPr="009A017F">
          <w:rPr>
            <w:rFonts w:ascii="Times New Roman" w:hAnsi="Times New Roman" w:cs="Times New Roman"/>
            <w:sz w:val="24"/>
            <w:szCs w:val="24"/>
            <w:lang w:val="en-US"/>
          </w:rPr>
          <w:t>olga.nedoluzhko@vvsu.ru</w:t>
        </w:r>
      </w:hyperlink>
      <w:r w:rsidRPr="009A017F">
        <w:rPr>
          <w:rFonts w:ascii="Times New Roman" w:hAnsi="Times New Roman" w:cs="Times New Roman"/>
          <w:color w:val="000000" w:themeColor="text1"/>
          <w:sz w:val="24"/>
          <w:szCs w:val="24"/>
          <w:lang w:val="en-US"/>
        </w:rPr>
        <w:t>;</w:t>
      </w:r>
    </w:p>
    <w:p w14:paraId="5519BF32"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Gogolya street, 41, Vladivostok city, Primorskiy kray, Russia, 690014</w:t>
      </w:r>
    </w:p>
    <w:p w14:paraId="6BF89DA3"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p>
    <w:p w14:paraId="2C959AEA"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Shastina Dominika Andreevna,</w:t>
      </w:r>
    </w:p>
    <w:p w14:paraId="1D837C06"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 of the 4 course, department of management</w:t>
      </w:r>
    </w:p>
    <w:p w14:paraId="1B603D8E"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7AFBE4A6"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11313E0"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dominika.shastina@mail.ru; </w:t>
      </w:r>
    </w:p>
    <w:p w14:paraId="39DE05DD" w14:textId="77777777" w:rsidR="0018747F" w:rsidRPr="009A017F" w:rsidRDefault="005F3EA9" w:rsidP="0018747F">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Gogolya street, 41, Vladivostok city, </w:t>
      </w:r>
      <w:r w:rsidR="0018747F" w:rsidRPr="009A017F">
        <w:rPr>
          <w:rFonts w:ascii="Times New Roman" w:hAnsi="Times New Roman" w:cs="Times New Roman"/>
          <w:color w:val="000000" w:themeColor="text1"/>
          <w:sz w:val="24"/>
          <w:szCs w:val="24"/>
          <w:lang w:val="en-US"/>
        </w:rPr>
        <w:t>Primorskiy kray, Russia, 690014</w:t>
      </w:r>
    </w:p>
    <w:p w14:paraId="6432DFC0" w14:textId="77777777" w:rsidR="005F3EA9" w:rsidRPr="009A017F" w:rsidRDefault="005F3EA9" w:rsidP="0018747F">
      <w:pPr>
        <w:spacing w:before="240"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i/>
          <w:color w:val="000000" w:themeColor="text1"/>
          <w:sz w:val="24"/>
          <w:szCs w:val="24"/>
          <w:lang w:val="en-US"/>
        </w:rPr>
        <w:t>For effective management of finance of the organization it is necessary to carry out a financial analysis systematically. The analysis of financial results allows to reveal possibilities of improvement of a financial position and by results of calculations to make economically reasoned decisions. It is necessary not only for owners of the company, but also their partners, the state and tax authorities.</w:t>
      </w:r>
    </w:p>
    <w:p w14:paraId="345F73BA" w14:textId="77777777" w:rsidR="005F3EA9" w:rsidRPr="009A017F" w:rsidRDefault="005F3EA9" w:rsidP="0018747F">
      <w:pPr>
        <w:spacing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b/>
          <w:i/>
          <w:color w:val="000000" w:themeColor="text1"/>
          <w:sz w:val="24"/>
          <w:szCs w:val="24"/>
          <w:lang w:val="en-US"/>
        </w:rPr>
        <w:t>Keywords:</w:t>
      </w:r>
      <w:r w:rsidRPr="009A017F">
        <w:rPr>
          <w:rFonts w:ascii="Times New Roman" w:hAnsi="Times New Roman" w:cs="Times New Roman"/>
          <w:i/>
          <w:color w:val="000000" w:themeColor="text1"/>
          <w:sz w:val="24"/>
          <w:szCs w:val="24"/>
          <w:lang w:val="en-US"/>
        </w:rPr>
        <w:t xml:space="preserve"> analysis of financial results, management, profit, improvement. </w:t>
      </w:r>
    </w:p>
    <w:p w14:paraId="5C3E0E74" w14:textId="77777777" w:rsidR="0018747F" w:rsidRPr="009A017F" w:rsidRDefault="0018747F" w:rsidP="0018747F">
      <w:pPr>
        <w:spacing w:after="0" w:line="240" w:lineRule="auto"/>
        <w:ind w:firstLine="397"/>
        <w:jc w:val="both"/>
        <w:rPr>
          <w:rFonts w:ascii="Times New Roman" w:eastAsia="Times New Roman" w:hAnsi="Times New Roman" w:cs="Times New Roman"/>
          <w:sz w:val="24"/>
          <w:szCs w:val="24"/>
          <w:lang w:val="en-US" w:eastAsia="ru-RU"/>
        </w:rPr>
      </w:pPr>
    </w:p>
    <w:p w14:paraId="6E7A7A5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успешного управления любой компанией необходимо знать как она функционирует в данный момент, улучшилось ли её финансовое состояние по сравнению с предыдущим годом или ухудшилось, и что этому способствовало. Для каждого владельца компании главным показателем эффективности его деятельности является прибыль. Чем выше показатель прибыли, тем эффективнее работает компания.</w:t>
      </w:r>
    </w:p>
    <w:p w14:paraId="505917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данной темы связана прежде всего с тем, что потребность в финансовом анализе фирмы существуют всегда, независимо от вида экономических отношений, складывающихся в обществе, но акценты, делающиеся в его процессе, различны, они зависят от социально-экономических условий. Без анализа финансовых результатов, нельзя добиться эффективного управления финансами, вовремя выявить проблемы, возникшие в компании и принять нужные управленческие решения для их устранения. </w:t>
      </w:r>
    </w:p>
    <w:p w14:paraId="70CF796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 провести анализ финансовых результатов деятельности компании, на основе полученных данных выявить существующие на данный момент проблемы и разработать мероприятия по улучшению финансового положения. </w:t>
      </w:r>
    </w:p>
    <w:p w14:paraId="359BDF6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решаются следующие задачи:</w:t>
      </w:r>
    </w:p>
    <w:p w14:paraId="706E5BF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разработать теоретические основы анализа финансовых результатов предприятия;</w:t>
      </w:r>
    </w:p>
    <w:p w14:paraId="495DD4C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провести анализ финансовых результатов ООО «Верона»; </w:t>
      </w:r>
    </w:p>
    <w:p w14:paraId="511D8FB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разработать мероприятия по улучшению финансового положения компании ООО «Верона». </w:t>
      </w:r>
    </w:p>
    <w:p w14:paraId="015AB5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 исследования - ООО «Верона». Основным видом деятельности компании является обработка отходов и лома черных металлов.</w:t>
      </w:r>
    </w:p>
    <w:p w14:paraId="2F960C1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Предмет исследования – финансовые результаты организации.</w:t>
      </w:r>
    </w:p>
    <w:p w14:paraId="2A37F18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работе были использованы следующие методы экономического исследования: статистико-экономический, математический, монографический, расчетно-конструктивный, балансовый метод и другие. </w:t>
      </w:r>
    </w:p>
    <w:p w14:paraId="464420D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Информационной базой является финансовая отчетность предприятия, бухгалтерская отчетность, статистическая отчетность, оперативная отчетность, выборочные учетные данные.</w:t>
      </w:r>
    </w:p>
    <w:p w14:paraId="511F7C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Финансовый результат деятельности предприятий характеризуется показателями прибыли (убытка). Известно, что без получения прибыли предприятие не может развиваться в рыночной экономике, за исключением организаций, финансируемых за счёт государства или других источников [1]. </w:t>
      </w:r>
    </w:p>
    <w:p w14:paraId="4B33BEC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Прибыль — это особый систематически воспроизводимый ресурс коммерческой организации, конечная цель развития бизнеса. Сущность рассматриваемой экономической категории заключается в том, что необходимый уровень прибыли — это:</w:t>
      </w:r>
    </w:p>
    <w:p w14:paraId="7BCD33E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основной внутренний источник текущего и долгосрочного развития организации;</w:t>
      </w:r>
    </w:p>
    <w:p w14:paraId="389858A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главный источник возрастания рыночной стоимости организации;</w:t>
      </w:r>
    </w:p>
    <w:p w14:paraId="07CE30C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индикатор кредитоспособности организации;</w:t>
      </w:r>
    </w:p>
    <w:p w14:paraId="5E00D13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главный интерес собственника, поскольку он обеспечивает возможность возрастания капитала и бизнеса;</w:t>
      </w:r>
    </w:p>
    <w:p w14:paraId="62DA054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индикатор конкурентоспособности организации при наличии стабильного и устойчивого уровня прибыли;</w:t>
      </w:r>
    </w:p>
    <w:p w14:paraId="18631A8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гарант выполнения организацией своих обязательств перед государством, источник удовлетворения социальных потребностей общества [2].</w:t>
      </w:r>
    </w:p>
    <w:p w14:paraId="2F750CF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Поддержание необходимого уровня прибыльности - объективная закономерность нормального функционирования организации в рыночной экономике. Систематический недостаток прибыли и ее неудовлетворительная динамика свидетельствуют о неэффективности и рискованности бизнеса — одна из главных внутренних причин банкротства [3].</w:t>
      </w:r>
    </w:p>
    <w:p w14:paraId="60277E2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деятельность организации влияют такие виды прибыли как: валовая прибыль (коммерческие и управленческие расходы), прибыль от продаж, прибыль до налогообложения и чистая прибыль. </w:t>
      </w:r>
    </w:p>
    <w:p w14:paraId="2CE8449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начале анализа финансовых результатов был проведен анализ прибыли на основе отчета о финансовых результатах за 2016 год, результаты которого обобщены в таблице 1.</w:t>
      </w:r>
    </w:p>
    <w:p w14:paraId="66A1FAB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5E69E93" w14:textId="77777777" w:rsidR="005F3EA9" w:rsidRPr="0018747F" w:rsidRDefault="005F3EA9" w:rsidP="0018747F">
      <w:pPr>
        <w:pStyle w:val="afc"/>
      </w:pPr>
      <w:r w:rsidRPr="0018747F">
        <w:t xml:space="preserve">Таблица 1 </w:t>
      </w:r>
    </w:p>
    <w:p w14:paraId="369013C8" w14:textId="77777777" w:rsidR="005F3EA9" w:rsidRPr="0018747F" w:rsidRDefault="005F3EA9" w:rsidP="0018747F">
      <w:pPr>
        <w:pStyle w:val="afd"/>
      </w:pPr>
      <w:r w:rsidRPr="0018747F">
        <w:t>Анализ финансовых результатов ООО «Верона» за 2015-2016 годы</w:t>
      </w:r>
    </w:p>
    <w:p w14:paraId="64808FE1" w14:textId="77777777" w:rsidR="005F3EA9" w:rsidRPr="0018747F" w:rsidRDefault="005F3EA9" w:rsidP="0018747F">
      <w:pPr>
        <w:pStyle w:val="afc"/>
        <w:rPr>
          <w:i w:val="0"/>
        </w:rPr>
      </w:pPr>
      <w:r w:rsidRPr="0018747F">
        <w:rPr>
          <w:i w:val="0"/>
        </w:rPr>
        <w:t xml:space="preserve">                            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1"/>
        <w:gridCol w:w="1501"/>
        <w:gridCol w:w="1638"/>
        <w:gridCol w:w="1364"/>
        <w:gridCol w:w="1215"/>
      </w:tblGrid>
      <w:tr w:rsidR="005F3EA9" w:rsidRPr="005A4AED" w14:paraId="0F8B0B50" w14:textId="77777777" w:rsidTr="005F3EA9">
        <w:trPr>
          <w:trHeight w:val="251"/>
        </w:trPr>
        <w:tc>
          <w:tcPr>
            <w:tcW w:w="3921" w:type="dxa"/>
            <w:vMerge w:val="restart"/>
            <w:vAlign w:val="center"/>
          </w:tcPr>
          <w:p w14:paraId="7351759D" w14:textId="77777777" w:rsidR="005F3EA9" w:rsidRPr="005A4AED" w:rsidRDefault="005F3EA9" w:rsidP="0018747F">
            <w:pPr>
              <w:pStyle w:val="13"/>
            </w:pPr>
            <w:r w:rsidRPr="005A4AED">
              <w:t>Показатель</w:t>
            </w:r>
          </w:p>
        </w:tc>
        <w:tc>
          <w:tcPr>
            <w:tcW w:w="1501" w:type="dxa"/>
            <w:vMerge w:val="restart"/>
            <w:vAlign w:val="center"/>
          </w:tcPr>
          <w:p w14:paraId="18FB1E55" w14:textId="77777777" w:rsidR="005F3EA9" w:rsidRPr="005A4AED" w:rsidRDefault="005F3EA9" w:rsidP="0018747F">
            <w:pPr>
              <w:pStyle w:val="13"/>
            </w:pPr>
            <w:r w:rsidRPr="005A4AED">
              <w:t>2015</w:t>
            </w:r>
          </w:p>
        </w:tc>
        <w:tc>
          <w:tcPr>
            <w:tcW w:w="1638" w:type="dxa"/>
            <w:vMerge w:val="restart"/>
            <w:vAlign w:val="center"/>
          </w:tcPr>
          <w:p w14:paraId="3EEBFC87" w14:textId="77777777" w:rsidR="005F3EA9" w:rsidRPr="005A4AED" w:rsidRDefault="0018747F" w:rsidP="0018747F">
            <w:pPr>
              <w:pStyle w:val="13"/>
            </w:pPr>
            <w:r>
              <w:t>2016</w:t>
            </w:r>
          </w:p>
        </w:tc>
        <w:tc>
          <w:tcPr>
            <w:tcW w:w="2579" w:type="dxa"/>
            <w:gridSpan w:val="2"/>
            <w:vAlign w:val="center"/>
          </w:tcPr>
          <w:p w14:paraId="1EC663D4" w14:textId="77777777" w:rsidR="005F3EA9" w:rsidRPr="005A4AED" w:rsidRDefault="005F3EA9" w:rsidP="0018747F">
            <w:pPr>
              <w:pStyle w:val="13"/>
            </w:pPr>
            <w:r w:rsidRPr="005A4AED">
              <w:t>Изменение 2016/2015</w:t>
            </w:r>
          </w:p>
        </w:tc>
      </w:tr>
      <w:tr w:rsidR="005F3EA9" w:rsidRPr="005A4AED" w14:paraId="455C3C9C" w14:textId="77777777" w:rsidTr="005F3EA9">
        <w:tc>
          <w:tcPr>
            <w:tcW w:w="3921" w:type="dxa"/>
            <w:vMerge/>
            <w:vAlign w:val="center"/>
          </w:tcPr>
          <w:p w14:paraId="76BB753C" w14:textId="77777777" w:rsidR="005F3EA9" w:rsidRPr="005A4AED" w:rsidRDefault="005F3EA9" w:rsidP="0018747F">
            <w:pPr>
              <w:pStyle w:val="13"/>
            </w:pPr>
          </w:p>
        </w:tc>
        <w:tc>
          <w:tcPr>
            <w:tcW w:w="1501" w:type="dxa"/>
            <w:vMerge/>
            <w:vAlign w:val="center"/>
          </w:tcPr>
          <w:p w14:paraId="513DA1E0" w14:textId="77777777" w:rsidR="005F3EA9" w:rsidRPr="005A4AED" w:rsidRDefault="005F3EA9" w:rsidP="0018747F">
            <w:pPr>
              <w:pStyle w:val="13"/>
            </w:pPr>
          </w:p>
        </w:tc>
        <w:tc>
          <w:tcPr>
            <w:tcW w:w="1638" w:type="dxa"/>
            <w:vMerge/>
            <w:vAlign w:val="center"/>
          </w:tcPr>
          <w:p w14:paraId="75CAC6F5" w14:textId="77777777" w:rsidR="005F3EA9" w:rsidRPr="005A4AED" w:rsidRDefault="005F3EA9" w:rsidP="0018747F">
            <w:pPr>
              <w:pStyle w:val="13"/>
            </w:pPr>
          </w:p>
        </w:tc>
        <w:tc>
          <w:tcPr>
            <w:tcW w:w="1364" w:type="dxa"/>
            <w:vAlign w:val="center"/>
          </w:tcPr>
          <w:p w14:paraId="2DCB3E05" w14:textId="77777777" w:rsidR="005F3EA9" w:rsidRPr="005A4AED" w:rsidRDefault="005F3EA9" w:rsidP="0018747F">
            <w:pPr>
              <w:pStyle w:val="13"/>
            </w:pPr>
            <w:r w:rsidRPr="005A4AED">
              <w:t>Абс.откл</w:t>
            </w:r>
          </w:p>
        </w:tc>
        <w:tc>
          <w:tcPr>
            <w:tcW w:w="1215" w:type="dxa"/>
            <w:vAlign w:val="center"/>
          </w:tcPr>
          <w:p w14:paraId="7B79D376" w14:textId="77777777" w:rsidR="005F3EA9" w:rsidRPr="005A4AED" w:rsidRDefault="005F3EA9" w:rsidP="0018747F">
            <w:pPr>
              <w:pStyle w:val="13"/>
            </w:pPr>
            <w:r w:rsidRPr="005A4AED">
              <w:t>Относит.</w:t>
            </w:r>
          </w:p>
          <w:p w14:paraId="45B2973C" w14:textId="77777777" w:rsidR="005F3EA9" w:rsidRPr="005A4AED" w:rsidRDefault="005F3EA9" w:rsidP="0018747F">
            <w:pPr>
              <w:pStyle w:val="13"/>
            </w:pPr>
            <w:r w:rsidRPr="005A4AED">
              <w:t>откл.,%</w:t>
            </w:r>
          </w:p>
        </w:tc>
      </w:tr>
      <w:tr w:rsidR="005F3EA9" w:rsidRPr="005A4AED" w14:paraId="0C8D50AE" w14:textId="77777777" w:rsidTr="005F3EA9">
        <w:tc>
          <w:tcPr>
            <w:tcW w:w="3921" w:type="dxa"/>
            <w:vAlign w:val="center"/>
          </w:tcPr>
          <w:p w14:paraId="22CD7FCC" w14:textId="77777777" w:rsidR="005F3EA9" w:rsidRPr="005A4AED" w:rsidRDefault="005F3EA9" w:rsidP="0018747F">
            <w:pPr>
              <w:pStyle w:val="afe"/>
            </w:pPr>
            <w:r w:rsidRPr="005A4AED">
              <w:t>Выручка</w:t>
            </w:r>
          </w:p>
        </w:tc>
        <w:tc>
          <w:tcPr>
            <w:tcW w:w="1501" w:type="dxa"/>
            <w:vAlign w:val="center"/>
          </w:tcPr>
          <w:p w14:paraId="7ED04695" w14:textId="77777777" w:rsidR="005F3EA9" w:rsidRPr="005A4AED" w:rsidRDefault="005F3EA9" w:rsidP="0018747F">
            <w:pPr>
              <w:pStyle w:val="afe"/>
            </w:pPr>
            <w:r w:rsidRPr="005A4AED">
              <w:t>42109</w:t>
            </w:r>
          </w:p>
        </w:tc>
        <w:tc>
          <w:tcPr>
            <w:tcW w:w="1638" w:type="dxa"/>
            <w:vAlign w:val="center"/>
          </w:tcPr>
          <w:p w14:paraId="037327D0" w14:textId="77777777" w:rsidR="005F3EA9" w:rsidRPr="005A4AED" w:rsidRDefault="005F3EA9" w:rsidP="0018747F">
            <w:pPr>
              <w:pStyle w:val="afe"/>
            </w:pPr>
            <w:r w:rsidRPr="005A4AED">
              <w:t>108219</w:t>
            </w:r>
          </w:p>
        </w:tc>
        <w:tc>
          <w:tcPr>
            <w:tcW w:w="1364" w:type="dxa"/>
            <w:vAlign w:val="center"/>
          </w:tcPr>
          <w:p w14:paraId="75CB3B0A" w14:textId="77777777" w:rsidR="005F3EA9" w:rsidRPr="005A4AED" w:rsidRDefault="005F3EA9" w:rsidP="0018747F">
            <w:pPr>
              <w:pStyle w:val="afe"/>
            </w:pPr>
            <w:r w:rsidRPr="005A4AED">
              <w:t>66110</w:t>
            </w:r>
          </w:p>
        </w:tc>
        <w:tc>
          <w:tcPr>
            <w:tcW w:w="1215" w:type="dxa"/>
            <w:vAlign w:val="center"/>
          </w:tcPr>
          <w:p w14:paraId="64B9FBE0" w14:textId="77777777" w:rsidR="005F3EA9" w:rsidRPr="005A4AED" w:rsidRDefault="005F3EA9" w:rsidP="0018747F">
            <w:pPr>
              <w:pStyle w:val="afe"/>
            </w:pPr>
            <w:r w:rsidRPr="005A4AED">
              <w:t>257,0</w:t>
            </w:r>
          </w:p>
        </w:tc>
      </w:tr>
      <w:tr w:rsidR="005F3EA9" w:rsidRPr="005A4AED" w14:paraId="0DBC0197" w14:textId="77777777" w:rsidTr="005F3EA9">
        <w:tc>
          <w:tcPr>
            <w:tcW w:w="3921" w:type="dxa"/>
            <w:vAlign w:val="center"/>
          </w:tcPr>
          <w:p w14:paraId="1EE0FAFC" w14:textId="77777777" w:rsidR="005F3EA9" w:rsidRPr="005A4AED" w:rsidRDefault="005F3EA9" w:rsidP="0018747F">
            <w:pPr>
              <w:pStyle w:val="afe"/>
            </w:pPr>
            <w:r w:rsidRPr="005A4AED">
              <w:t>Себестоимость</w:t>
            </w:r>
          </w:p>
        </w:tc>
        <w:tc>
          <w:tcPr>
            <w:tcW w:w="1501" w:type="dxa"/>
            <w:vAlign w:val="center"/>
          </w:tcPr>
          <w:p w14:paraId="1D05BFA9" w14:textId="77777777" w:rsidR="005F3EA9" w:rsidRPr="005A4AED" w:rsidRDefault="005F3EA9" w:rsidP="0018747F">
            <w:pPr>
              <w:pStyle w:val="afe"/>
            </w:pPr>
            <w:r w:rsidRPr="005A4AED">
              <w:t>36600</w:t>
            </w:r>
          </w:p>
        </w:tc>
        <w:tc>
          <w:tcPr>
            <w:tcW w:w="1638" w:type="dxa"/>
            <w:vAlign w:val="center"/>
          </w:tcPr>
          <w:p w14:paraId="4996F6D6" w14:textId="77777777" w:rsidR="005F3EA9" w:rsidRPr="005A4AED" w:rsidRDefault="005F3EA9" w:rsidP="0018747F">
            <w:pPr>
              <w:pStyle w:val="afe"/>
            </w:pPr>
            <w:r w:rsidRPr="005A4AED">
              <w:t>97200</w:t>
            </w:r>
          </w:p>
        </w:tc>
        <w:tc>
          <w:tcPr>
            <w:tcW w:w="1364" w:type="dxa"/>
            <w:vAlign w:val="center"/>
          </w:tcPr>
          <w:p w14:paraId="13AADF60" w14:textId="77777777" w:rsidR="005F3EA9" w:rsidRPr="005A4AED" w:rsidRDefault="005F3EA9" w:rsidP="0018747F">
            <w:pPr>
              <w:pStyle w:val="afe"/>
            </w:pPr>
            <w:r w:rsidRPr="005A4AED">
              <w:t>60600</w:t>
            </w:r>
          </w:p>
        </w:tc>
        <w:tc>
          <w:tcPr>
            <w:tcW w:w="1215" w:type="dxa"/>
            <w:vAlign w:val="center"/>
          </w:tcPr>
          <w:p w14:paraId="458FAD41" w14:textId="77777777" w:rsidR="005F3EA9" w:rsidRPr="005A4AED" w:rsidRDefault="005F3EA9" w:rsidP="0018747F">
            <w:pPr>
              <w:pStyle w:val="afe"/>
            </w:pPr>
            <w:r w:rsidRPr="005A4AED">
              <w:t>265,6</w:t>
            </w:r>
          </w:p>
        </w:tc>
      </w:tr>
      <w:tr w:rsidR="005F3EA9" w:rsidRPr="005A4AED" w14:paraId="469E9118" w14:textId="77777777" w:rsidTr="005F3EA9">
        <w:tc>
          <w:tcPr>
            <w:tcW w:w="3921" w:type="dxa"/>
            <w:vAlign w:val="center"/>
          </w:tcPr>
          <w:p w14:paraId="051F4DAA" w14:textId="77777777" w:rsidR="005F3EA9" w:rsidRPr="005A4AED" w:rsidRDefault="005F3EA9" w:rsidP="0018747F">
            <w:pPr>
              <w:pStyle w:val="afe"/>
            </w:pPr>
            <w:r w:rsidRPr="005A4AED">
              <w:t>Коммерческие расходы</w:t>
            </w:r>
          </w:p>
        </w:tc>
        <w:tc>
          <w:tcPr>
            <w:tcW w:w="1501" w:type="dxa"/>
            <w:vAlign w:val="center"/>
          </w:tcPr>
          <w:p w14:paraId="3D088ABE" w14:textId="77777777" w:rsidR="005F3EA9" w:rsidRPr="005A4AED" w:rsidRDefault="005F3EA9" w:rsidP="0018747F">
            <w:pPr>
              <w:pStyle w:val="afe"/>
            </w:pPr>
            <w:r w:rsidRPr="005A4AED">
              <w:t>2880</w:t>
            </w:r>
          </w:p>
        </w:tc>
        <w:tc>
          <w:tcPr>
            <w:tcW w:w="1638" w:type="dxa"/>
            <w:vAlign w:val="center"/>
          </w:tcPr>
          <w:p w14:paraId="4E68B438" w14:textId="77777777" w:rsidR="005F3EA9" w:rsidRPr="005A4AED" w:rsidRDefault="005F3EA9" w:rsidP="0018747F">
            <w:pPr>
              <w:pStyle w:val="afe"/>
            </w:pPr>
            <w:r w:rsidRPr="005A4AED">
              <w:t>5721</w:t>
            </w:r>
          </w:p>
        </w:tc>
        <w:tc>
          <w:tcPr>
            <w:tcW w:w="1364" w:type="dxa"/>
            <w:vAlign w:val="center"/>
          </w:tcPr>
          <w:p w14:paraId="5FCB1787" w14:textId="77777777" w:rsidR="005F3EA9" w:rsidRPr="005A4AED" w:rsidRDefault="005F3EA9" w:rsidP="0018747F">
            <w:pPr>
              <w:pStyle w:val="afe"/>
            </w:pPr>
            <w:r w:rsidRPr="005A4AED">
              <w:t>2841</w:t>
            </w:r>
          </w:p>
        </w:tc>
        <w:tc>
          <w:tcPr>
            <w:tcW w:w="1215" w:type="dxa"/>
            <w:vAlign w:val="center"/>
          </w:tcPr>
          <w:p w14:paraId="108B121A" w14:textId="77777777" w:rsidR="005F3EA9" w:rsidRPr="005A4AED" w:rsidRDefault="005F3EA9" w:rsidP="0018747F">
            <w:pPr>
              <w:pStyle w:val="afe"/>
            </w:pPr>
            <w:r w:rsidRPr="005A4AED">
              <w:t>198,6</w:t>
            </w:r>
          </w:p>
        </w:tc>
      </w:tr>
      <w:tr w:rsidR="005F3EA9" w:rsidRPr="005A4AED" w14:paraId="063D82D6" w14:textId="77777777" w:rsidTr="005F3EA9">
        <w:tc>
          <w:tcPr>
            <w:tcW w:w="3921" w:type="dxa"/>
            <w:vAlign w:val="center"/>
          </w:tcPr>
          <w:p w14:paraId="56B4F451" w14:textId="77777777" w:rsidR="005F3EA9" w:rsidRPr="005A4AED" w:rsidRDefault="005F3EA9" w:rsidP="0018747F">
            <w:pPr>
              <w:pStyle w:val="afe"/>
            </w:pPr>
            <w:r w:rsidRPr="005A4AED">
              <w:t>Управленческие расходы</w:t>
            </w:r>
          </w:p>
        </w:tc>
        <w:tc>
          <w:tcPr>
            <w:tcW w:w="1501" w:type="dxa"/>
            <w:vAlign w:val="center"/>
          </w:tcPr>
          <w:p w14:paraId="7E7C514E" w14:textId="77777777" w:rsidR="005F3EA9" w:rsidRPr="005A4AED" w:rsidRDefault="005F3EA9" w:rsidP="0018747F">
            <w:pPr>
              <w:pStyle w:val="afe"/>
            </w:pPr>
            <w:r w:rsidRPr="005A4AED">
              <w:t>2485</w:t>
            </w:r>
          </w:p>
        </w:tc>
        <w:tc>
          <w:tcPr>
            <w:tcW w:w="1638" w:type="dxa"/>
            <w:vAlign w:val="center"/>
          </w:tcPr>
          <w:p w14:paraId="459BB925" w14:textId="77777777" w:rsidR="005F3EA9" w:rsidRPr="005A4AED" w:rsidRDefault="005F3EA9" w:rsidP="0018747F">
            <w:pPr>
              <w:pStyle w:val="afe"/>
            </w:pPr>
            <w:r w:rsidRPr="005A4AED">
              <w:t>4970</w:t>
            </w:r>
          </w:p>
        </w:tc>
        <w:tc>
          <w:tcPr>
            <w:tcW w:w="1364" w:type="dxa"/>
            <w:vAlign w:val="center"/>
          </w:tcPr>
          <w:p w14:paraId="201BB1B2" w14:textId="77777777" w:rsidR="005F3EA9" w:rsidRPr="005A4AED" w:rsidRDefault="005F3EA9" w:rsidP="0018747F">
            <w:pPr>
              <w:pStyle w:val="afe"/>
            </w:pPr>
            <w:r w:rsidRPr="005A4AED">
              <w:t>2485</w:t>
            </w:r>
          </w:p>
        </w:tc>
        <w:tc>
          <w:tcPr>
            <w:tcW w:w="1215" w:type="dxa"/>
            <w:vAlign w:val="center"/>
          </w:tcPr>
          <w:p w14:paraId="2B2FC438" w14:textId="77777777" w:rsidR="005F3EA9" w:rsidRPr="005A4AED" w:rsidRDefault="005F3EA9" w:rsidP="0018747F">
            <w:pPr>
              <w:pStyle w:val="afe"/>
            </w:pPr>
            <w:r w:rsidRPr="005A4AED">
              <w:t>200,0</w:t>
            </w:r>
          </w:p>
        </w:tc>
      </w:tr>
      <w:tr w:rsidR="005F3EA9" w:rsidRPr="005A4AED" w14:paraId="5A75F202" w14:textId="77777777" w:rsidTr="005F3EA9">
        <w:tc>
          <w:tcPr>
            <w:tcW w:w="3921" w:type="dxa"/>
            <w:vAlign w:val="center"/>
          </w:tcPr>
          <w:p w14:paraId="41228A5D" w14:textId="77777777" w:rsidR="005F3EA9" w:rsidRPr="005A4AED" w:rsidRDefault="005F3EA9" w:rsidP="0018747F">
            <w:pPr>
              <w:pStyle w:val="afe"/>
            </w:pPr>
            <w:r w:rsidRPr="005A4AED">
              <w:t>Прибыль от продаж</w:t>
            </w:r>
          </w:p>
        </w:tc>
        <w:tc>
          <w:tcPr>
            <w:tcW w:w="1501" w:type="dxa"/>
            <w:vAlign w:val="center"/>
          </w:tcPr>
          <w:p w14:paraId="730C6128" w14:textId="77777777" w:rsidR="005F3EA9" w:rsidRPr="005A4AED" w:rsidRDefault="005F3EA9" w:rsidP="0018747F">
            <w:pPr>
              <w:pStyle w:val="afe"/>
            </w:pPr>
            <w:r w:rsidRPr="005A4AED">
              <w:t>144</w:t>
            </w:r>
          </w:p>
        </w:tc>
        <w:tc>
          <w:tcPr>
            <w:tcW w:w="1638" w:type="dxa"/>
            <w:vAlign w:val="center"/>
          </w:tcPr>
          <w:p w14:paraId="2B72C966" w14:textId="77777777" w:rsidR="005F3EA9" w:rsidRPr="005A4AED" w:rsidRDefault="005F3EA9" w:rsidP="0018747F">
            <w:pPr>
              <w:pStyle w:val="afe"/>
            </w:pPr>
            <w:r w:rsidRPr="005A4AED">
              <w:t>328</w:t>
            </w:r>
          </w:p>
        </w:tc>
        <w:tc>
          <w:tcPr>
            <w:tcW w:w="1364" w:type="dxa"/>
            <w:vAlign w:val="center"/>
          </w:tcPr>
          <w:p w14:paraId="71777008" w14:textId="77777777" w:rsidR="005F3EA9" w:rsidRPr="005A4AED" w:rsidRDefault="005F3EA9" w:rsidP="0018747F">
            <w:pPr>
              <w:pStyle w:val="afe"/>
            </w:pPr>
            <w:r w:rsidRPr="005A4AED">
              <w:t>184</w:t>
            </w:r>
          </w:p>
        </w:tc>
        <w:tc>
          <w:tcPr>
            <w:tcW w:w="1215" w:type="dxa"/>
            <w:vAlign w:val="center"/>
          </w:tcPr>
          <w:p w14:paraId="5C8D3EFC" w14:textId="77777777" w:rsidR="005F3EA9" w:rsidRPr="005A4AED" w:rsidRDefault="005F3EA9" w:rsidP="0018747F">
            <w:pPr>
              <w:pStyle w:val="afe"/>
            </w:pPr>
            <w:r w:rsidRPr="005A4AED">
              <w:t>227,8</w:t>
            </w:r>
          </w:p>
        </w:tc>
      </w:tr>
    </w:tbl>
    <w:p w14:paraId="66060428" w14:textId="77777777" w:rsidR="0018747F" w:rsidRPr="0018747F" w:rsidRDefault="0018747F" w:rsidP="0018747F">
      <w:pPr>
        <w:pStyle w:val="afe"/>
      </w:pPr>
    </w:p>
    <w:p w14:paraId="5C9B37C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1 видно, что выручка в 2016 году в сравнении с 2015 годом возросла на 66110 тысяч рублей или в 2,5 раза, при этом себестоимость продаж возросла в 2,6 раза. Превышение темпов роста себестоимости над темпами роста выручки отрицательно повлиял на прибыль от продаж. </w:t>
      </w:r>
    </w:p>
    <w:p w14:paraId="72C1780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Коммерческие расходы возросли на 2841 тысяч рублей или в 1,9 раза, а управленческие расходы увеличились в 2 раза, соответственно прибыль от продаж увеличилась лишь на 184 тысячи рублей или в 2,2 раза.</w:t>
      </w:r>
    </w:p>
    <w:p w14:paraId="15B4F6E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Проведем анализ прибыли от продаж товаров и факторов на нее влияющих, учитывая, что на изменение прибыли от продаж оказывают влияние следующие факторы:</w:t>
      </w:r>
    </w:p>
    <w:p w14:paraId="124E2C0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изменение отпускных цен на продукцию предприятия;</w:t>
      </w:r>
    </w:p>
    <w:p w14:paraId="529DD99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изменение себестоимости реализованной продукции;</w:t>
      </w:r>
    </w:p>
    <w:p w14:paraId="7DF530B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изменение физического объема реализованной продукции;</w:t>
      </w:r>
    </w:p>
    <w:p w14:paraId="187C199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изменение структуры реализованной продукции.</w:t>
      </w:r>
    </w:p>
    <w:p w14:paraId="55F4751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Для установления влияния этих факторов необходимо пересчитать выручку от реализации отчетного периода по ценам базисного периода и себестоимости фактического объема реализации и по себестоимости базисного периода. </w:t>
      </w:r>
    </w:p>
    <w:p w14:paraId="239209E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Расчет влияния данных факторов на сумму прибыли общества выполним способом ценных подстановок, используя данные таблицы 2.</w:t>
      </w:r>
    </w:p>
    <w:p w14:paraId="1D0656FE"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94CC234" w14:textId="77777777" w:rsidR="005F3EA9" w:rsidRPr="0018747F" w:rsidRDefault="005F3EA9" w:rsidP="0018747F">
      <w:pPr>
        <w:pStyle w:val="afc"/>
      </w:pPr>
      <w:r w:rsidRPr="0018747F">
        <w:t>Таблица 2</w:t>
      </w:r>
    </w:p>
    <w:p w14:paraId="1F84BBC5" w14:textId="77777777" w:rsidR="005F3EA9" w:rsidRPr="0018747F" w:rsidRDefault="005F3EA9" w:rsidP="0018747F">
      <w:pPr>
        <w:pStyle w:val="afd"/>
        <w:spacing w:after="0"/>
      </w:pPr>
      <w:r w:rsidRPr="0018747F">
        <w:t xml:space="preserve">Исходные данные для факторного анализа прибыли от продаж </w:t>
      </w:r>
    </w:p>
    <w:p w14:paraId="560B2066" w14:textId="77777777" w:rsidR="005F3EA9" w:rsidRPr="0018747F" w:rsidRDefault="005F3EA9" w:rsidP="0018747F">
      <w:pPr>
        <w:pStyle w:val="afd"/>
        <w:spacing w:before="0"/>
      </w:pPr>
      <w:r w:rsidRPr="0018747F">
        <w:t>ООО «Верона» за 2016 год</w:t>
      </w:r>
    </w:p>
    <w:p w14:paraId="151351B8" w14:textId="77777777" w:rsidR="005F3EA9" w:rsidRPr="00744420" w:rsidRDefault="005F3EA9" w:rsidP="0018747F">
      <w:pPr>
        <w:pStyle w:val="afc"/>
        <w:rPr>
          <w:i w:val="0"/>
        </w:rPr>
      </w:pPr>
      <w:r w:rsidRPr="00744420">
        <w:rPr>
          <w:i w:val="0"/>
        </w:rPr>
        <w:t>В тысячах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1266"/>
        <w:gridCol w:w="2504"/>
        <w:gridCol w:w="1289"/>
      </w:tblGrid>
      <w:tr w:rsidR="005F3EA9" w:rsidRPr="00744420" w14:paraId="409BB38F" w14:textId="77777777" w:rsidTr="005F3EA9">
        <w:trPr>
          <w:trHeight w:val="20"/>
        </w:trPr>
        <w:tc>
          <w:tcPr>
            <w:tcW w:w="4574" w:type="dxa"/>
            <w:vAlign w:val="center"/>
            <w:hideMark/>
          </w:tcPr>
          <w:p w14:paraId="7DC7CF5F" w14:textId="77777777" w:rsidR="005F3EA9" w:rsidRPr="00744420" w:rsidRDefault="005F3EA9" w:rsidP="0018747F">
            <w:pPr>
              <w:pStyle w:val="13"/>
            </w:pPr>
            <w:r w:rsidRPr="00744420">
              <w:t>Показатели</w:t>
            </w:r>
          </w:p>
        </w:tc>
        <w:tc>
          <w:tcPr>
            <w:tcW w:w="1266" w:type="dxa"/>
            <w:vAlign w:val="center"/>
            <w:hideMark/>
          </w:tcPr>
          <w:p w14:paraId="3AF4010F" w14:textId="77777777" w:rsidR="005F3EA9" w:rsidRPr="00744420" w:rsidRDefault="005F3EA9" w:rsidP="0018747F">
            <w:pPr>
              <w:pStyle w:val="13"/>
            </w:pPr>
            <w:r w:rsidRPr="00744420">
              <w:t>2015</w:t>
            </w:r>
          </w:p>
        </w:tc>
        <w:tc>
          <w:tcPr>
            <w:tcW w:w="2504" w:type="dxa"/>
            <w:vAlign w:val="center"/>
            <w:hideMark/>
          </w:tcPr>
          <w:p w14:paraId="2363EA8D" w14:textId="77777777" w:rsidR="005F3EA9" w:rsidRPr="00744420" w:rsidRDefault="005F3EA9" w:rsidP="0018747F">
            <w:pPr>
              <w:pStyle w:val="13"/>
            </w:pPr>
            <w:r w:rsidRPr="00744420">
              <w:t xml:space="preserve">Факт, пересчитанный в ценах 2015 </w:t>
            </w:r>
          </w:p>
        </w:tc>
        <w:tc>
          <w:tcPr>
            <w:tcW w:w="1289" w:type="dxa"/>
            <w:vAlign w:val="center"/>
            <w:hideMark/>
          </w:tcPr>
          <w:p w14:paraId="74EFA06E" w14:textId="77777777" w:rsidR="005F3EA9" w:rsidRPr="00744420" w:rsidRDefault="005F3EA9" w:rsidP="0018747F">
            <w:pPr>
              <w:pStyle w:val="13"/>
            </w:pPr>
            <w:r w:rsidRPr="00744420">
              <w:t>2016</w:t>
            </w:r>
          </w:p>
        </w:tc>
      </w:tr>
      <w:tr w:rsidR="005F3EA9" w:rsidRPr="00744420" w14:paraId="2EB88AA4" w14:textId="77777777" w:rsidTr="005F3EA9">
        <w:trPr>
          <w:trHeight w:val="20"/>
        </w:trPr>
        <w:tc>
          <w:tcPr>
            <w:tcW w:w="4574" w:type="dxa"/>
            <w:vAlign w:val="center"/>
            <w:hideMark/>
          </w:tcPr>
          <w:p w14:paraId="43FF5FDE" w14:textId="77777777" w:rsidR="005F3EA9" w:rsidRPr="00744420" w:rsidRDefault="005F3EA9" w:rsidP="0018747F">
            <w:pPr>
              <w:pStyle w:val="afe"/>
            </w:pPr>
            <w:r w:rsidRPr="00744420">
              <w:t>Выручка от продаж</w:t>
            </w:r>
          </w:p>
        </w:tc>
        <w:tc>
          <w:tcPr>
            <w:tcW w:w="1266" w:type="dxa"/>
            <w:vAlign w:val="center"/>
            <w:hideMark/>
          </w:tcPr>
          <w:p w14:paraId="21C3C677" w14:textId="77777777" w:rsidR="005F3EA9" w:rsidRPr="00744420" w:rsidRDefault="005F3EA9" w:rsidP="0018747F">
            <w:pPr>
              <w:pStyle w:val="afe"/>
            </w:pPr>
            <w:r w:rsidRPr="00744420">
              <w:t>42109</w:t>
            </w:r>
          </w:p>
        </w:tc>
        <w:tc>
          <w:tcPr>
            <w:tcW w:w="2504" w:type="dxa"/>
            <w:vAlign w:val="center"/>
          </w:tcPr>
          <w:p w14:paraId="3B0BC898" w14:textId="77777777" w:rsidR="005F3EA9" w:rsidRPr="00744420" w:rsidRDefault="005F3EA9" w:rsidP="0018747F">
            <w:pPr>
              <w:pStyle w:val="afe"/>
            </w:pPr>
            <w:r w:rsidRPr="00744420">
              <w:t>107763</w:t>
            </w:r>
          </w:p>
        </w:tc>
        <w:tc>
          <w:tcPr>
            <w:tcW w:w="1289" w:type="dxa"/>
            <w:vAlign w:val="center"/>
            <w:hideMark/>
          </w:tcPr>
          <w:p w14:paraId="1498FECB" w14:textId="77777777" w:rsidR="005F3EA9" w:rsidRPr="00744420" w:rsidRDefault="005F3EA9" w:rsidP="0018747F">
            <w:pPr>
              <w:pStyle w:val="afe"/>
            </w:pPr>
            <w:r w:rsidRPr="00744420">
              <w:t>108219</w:t>
            </w:r>
          </w:p>
        </w:tc>
      </w:tr>
      <w:tr w:rsidR="005F3EA9" w:rsidRPr="00744420" w14:paraId="41AC58CC" w14:textId="77777777" w:rsidTr="005F3EA9">
        <w:trPr>
          <w:trHeight w:val="20"/>
        </w:trPr>
        <w:tc>
          <w:tcPr>
            <w:tcW w:w="4574" w:type="dxa"/>
            <w:vAlign w:val="center"/>
            <w:hideMark/>
          </w:tcPr>
          <w:p w14:paraId="34EC69F7" w14:textId="77777777" w:rsidR="005F3EA9" w:rsidRPr="00744420" w:rsidRDefault="005F3EA9" w:rsidP="0018747F">
            <w:pPr>
              <w:pStyle w:val="afe"/>
            </w:pPr>
            <w:r w:rsidRPr="00744420">
              <w:t>Полная себестоимость с учетом коммерческих и управленческих расходов</w:t>
            </w:r>
          </w:p>
        </w:tc>
        <w:tc>
          <w:tcPr>
            <w:tcW w:w="1266" w:type="dxa"/>
            <w:vAlign w:val="center"/>
            <w:hideMark/>
          </w:tcPr>
          <w:p w14:paraId="543A7EAF" w14:textId="77777777" w:rsidR="005F3EA9" w:rsidRPr="00744420" w:rsidRDefault="005F3EA9" w:rsidP="0018747F">
            <w:pPr>
              <w:pStyle w:val="afe"/>
            </w:pPr>
            <w:r w:rsidRPr="00744420">
              <w:t>41965</w:t>
            </w:r>
          </w:p>
        </w:tc>
        <w:tc>
          <w:tcPr>
            <w:tcW w:w="2504" w:type="dxa"/>
            <w:vAlign w:val="center"/>
          </w:tcPr>
          <w:p w14:paraId="46187113" w14:textId="77777777" w:rsidR="005F3EA9" w:rsidRPr="00744420" w:rsidRDefault="005F3EA9" w:rsidP="0018747F">
            <w:pPr>
              <w:pStyle w:val="afe"/>
            </w:pPr>
            <w:r w:rsidRPr="00744420">
              <w:t>106632</w:t>
            </w:r>
          </w:p>
        </w:tc>
        <w:tc>
          <w:tcPr>
            <w:tcW w:w="1289" w:type="dxa"/>
            <w:vAlign w:val="center"/>
            <w:hideMark/>
          </w:tcPr>
          <w:p w14:paraId="2E710AB2" w14:textId="77777777" w:rsidR="005F3EA9" w:rsidRPr="00744420" w:rsidRDefault="005F3EA9" w:rsidP="0018747F">
            <w:pPr>
              <w:pStyle w:val="afe"/>
            </w:pPr>
            <w:r w:rsidRPr="00744420">
              <w:t>107891</w:t>
            </w:r>
          </w:p>
        </w:tc>
      </w:tr>
      <w:tr w:rsidR="005F3EA9" w:rsidRPr="00744420" w14:paraId="58238B27" w14:textId="77777777" w:rsidTr="005F3EA9">
        <w:trPr>
          <w:trHeight w:val="20"/>
        </w:trPr>
        <w:tc>
          <w:tcPr>
            <w:tcW w:w="4574" w:type="dxa"/>
            <w:vAlign w:val="center"/>
            <w:hideMark/>
          </w:tcPr>
          <w:p w14:paraId="61F8AB3A" w14:textId="77777777" w:rsidR="005F3EA9" w:rsidRPr="00744420" w:rsidRDefault="005F3EA9" w:rsidP="0018747F">
            <w:pPr>
              <w:pStyle w:val="afe"/>
            </w:pPr>
            <w:r w:rsidRPr="00744420">
              <w:t>Прибыль от продаж</w:t>
            </w:r>
          </w:p>
        </w:tc>
        <w:tc>
          <w:tcPr>
            <w:tcW w:w="1266" w:type="dxa"/>
            <w:vAlign w:val="center"/>
            <w:hideMark/>
          </w:tcPr>
          <w:p w14:paraId="35F1E13F" w14:textId="77777777" w:rsidR="005F3EA9" w:rsidRPr="00744420" w:rsidRDefault="005F3EA9" w:rsidP="0018747F">
            <w:pPr>
              <w:pStyle w:val="afe"/>
            </w:pPr>
            <w:r w:rsidRPr="00744420">
              <w:t>144</w:t>
            </w:r>
          </w:p>
        </w:tc>
        <w:tc>
          <w:tcPr>
            <w:tcW w:w="2504" w:type="dxa"/>
            <w:vAlign w:val="center"/>
          </w:tcPr>
          <w:p w14:paraId="6AA74964" w14:textId="77777777" w:rsidR="005F3EA9" w:rsidRPr="00744420" w:rsidRDefault="005F3EA9" w:rsidP="0018747F">
            <w:pPr>
              <w:pStyle w:val="afe"/>
            </w:pPr>
            <w:r w:rsidRPr="00744420">
              <w:t>1131</w:t>
            </w:r>
          </w:p>
        </w:tc>
        <w:tc>
          <w:tcPr>
            <w:tcW w:w="1289" w:type="dxa"/>
            <w:vAlign w:val="center"/>
            <w:hideMark/>
          </w:tcPr>
          <w:p w14:paraId="272815F2" w14:textId="77777777" w:rsidR="005F3EA9" w:rsidRPr="00744420" w:rsidRDefault="005F3EA9" w:rsidP="0018747F">
            <w:pPr>
              <w:pStyle w:val="afe"/>
            </w:pPr>
            <w:r w:rsidRPr="00744420">
              <w:t>328</w:t>
            </w:r>
          </w:p>
        </w:tc>
      </w:tr>
    </w:tbl>
    <w:p w14:paraId="7B37605A" w14:textId="77777777" w:rsidR="0018747F" w:rsidRPr="009A017F" w:rsidRDefault="0018747F" w:rsidP="0018747F">
      <w:pPr>
        <w:pStyle w:val="afe"/>
        <w:rPr>
          <w:sz w:val="24"/>
          <w:szCs w:val="24"/>
        </w:rPr>
      </w:pPr>
    </w:p>
    <w:p w14:paraId="147C563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Прибыль от продаж является важнейшим показателем основной деятельности предприятия. Для определения факторов, оказавших наибольшее влияние на показатель прибыли от продаж, рассчитаем влияние каждого фактора (таблица 3). </w:t>
      </w:r>
    </w:p>
    <w:p w14:paraId="2B19E0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Объем прибыли от продаж в течение 2016 года увеличился на 184 тысяч рублей, в том числе за счет роста объемов продаж на 225 тысяч рублей, изменения структуры реализованных товаров на 762 тысяч рублей и изменения цен на 456 тысяч рублей. Изменение себестоимости в 2016 году способствовало уменьшению прибыли от продажи на 1259 тысяч рублей. </w:t>
      </w:r>
    </w:p>
    <w:p w14:paraId="0035A8D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резервом роста прибыли от продаж является снижение себестоимости, в связи с чем на предприятии необходимо внедрить контроль по управлению затратами. Но следует отметить, что, что уменьшение себестоимости имеет свой предел, после которого оно невозможно без снижения качества товаров.</w:t>
      </w:r>
    </w:p>
    <w:p w14:paraId="394798F2" w14:textId="77777777" w:rsidR="0018747F" w:rsidRPr="0018747F" w:rsidRDefault="0018747F" w:rsidP="0018747F">
      <w:pPr>
        <w:spacing w:after="0" w:line="240" w:lineRule="auto"/>
        <w:jc w:val="both"/>
        <w:rPr>
          <w:rFonts w:ascii="Times New Roman" w:eastAsia="Times New Roman" w:hAnsi="Times New Roman" w:cs="Times New Roman"/>
          <w:sz w:val="20"/>
          <w:szCs w:val="20"/>
          <w:lang w:eastAsia="ru-RU"/>
        </w:rPr>
      </w:pPr>
    </w:p>
    <w:p w14:paraId="49DD7946" w14:textId="77777777" w:rsidR="005F3EA9" w:rsidRPr="005B2207" w:rsidRDefault="005F3EA9" w:rsidP="0018747F">
      <w:pPr>
        <w:pStyle w:val="afc"/>
      </w:pPr>
      <w:r w:rsidRPr="0018747F">
        <w:t xml:space="preserve">Таблица 3 </w:t>
      </w:r>
    </w:p>
    <w:p w14:paraId="1F586785" w14:textId="77777777" w:rsidR="005F3EA9" w:rsidRPr="0018747F" w:rsidRDefault="005F3EA9" w:rsidP="0018747F">
      <w:pPr>
        <w:pStyle w:val="afd"/>
        <w:spacing w:after="0"/>
      </w:pPr>
      <w:r w:rsidRPr="0018747F">
        <w:t>Расчет влияния факторов на изменение прибыли от продаж</w:t>
      </w:r>
    </w:p>
    <w:p w14:paraId="03181184" w14:textId="77777777" w:rsidR="005F3EA9" w:rsidRPr="0018747F" w:rsidRDefault="005F3EA9" w:rsidP="0018747F">
      <w:pPr>
        <w:pStyle w:val="afd"/>
        <w:spacing w:before="0"/>
      </w:pPr>
      <w:r w:rsidRPr="0018747F">
        <w:t>ООО «Верона» за 2016 год</w:t>
      </w:r>
    </w:p>
    <w:p w14:paraId="37F3E92E" w14:textId="77777777" w:rsidR="005F3EA9" w:rsidRPr="005B2207" w:rsidRDefault="005F3EA9" w:rsidP="0018747F">
      <w:pPr>
        <w:pStyle w:val="afc"/>
        <w:rPr>
          <w:i w:val="0"/>
        </w:rPr>
      </w:pPr>
      <w:r w:rsidRPr="005B2207">
        <w:rPr>
          <w:i w:val="0"/>
        </w:rPr>
        <w:t>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835"/>
        <w:gridCol w:w="3402"/>
        <w:gridCol w:w="1402"/>
      </w:tblGrid>
      <w:tr w:rsidR="005F3EA9" w:rsidRPr="005B2207" w14:paraId="000822CE" w14:textId="77777777" w:rsidTr="005F3EA9">
        <w:trPr>
          <w:trHeight w:val="526"/>
        </w:trPr>
        <w:tc>
          <w:tcPr>
            <w:tcW w:w="4835" w:type="dxa"/>
            <w:vAlign w:val="center"/>
          </w:tcPr>
          <w:p w14:paraId="609AE9E3" w14:textId="77777777" w:rsidR="005F3EA9" w:rsidRPr="005B2207" w:rsidRDefault="0018747F" w:rsidP="0018747F">
            <w:pPr>
              <w:pStyle w:val="13"/>
            </w:pPr>
            <w:r>
              <w:t>Показатели</w:t>
            </w:r>
          </w:p>
        </w:tc>
        <w:tc>
          <w:tcPr>
            <w:tcW w:w="3402" w:type="dxa"/>
            <w:vAlign w:val="center"/>
          </w:tcPr>
          <w:p w14:paraId="345EFF56" w14:textId="77777777" w:rsidR="005F3EA9" w:rsidRPr="005B2207" w:rsidRDefault="005F3EA9" w:rsidP="0018747F">
            <w:pPr>
              <w:pStyle w:val="13"/>
            </w:pPr>
            <w:r w:rsidRPr="005B2207">
              <w:t>Порядок расчета</w:t>
            </w:r>
          </w:p>
        </w:tc>
        <w:tc>
          <w:tcPr>
            <w:tcW w:w="1402" w:type="dxa"/>
            <w:vAlign w:val="center"/>
          </w:tcPr>
          <w:p w14:paraId="32663FA5" w14:textId="77777777" w:rsidR="005F3EA9" w:rsidRPr="005B2207" w:rsidRDefault="005F3EA9" w:rsidP="0018747F">
            <w:pPr>
              <w:pStyle w:val="13"/>
            </w:pPr>
            <w:r w:rsidRPr="005B2207">
              <w:t>Сумма</w:t>
            </w:r>
          </w:p>
        </w:tc>
      </w:tr>
      <w:tr w:rsidR="005F3EA9" w:rsidRPr="005B2207" w14:paraId="1FF848B3" w14:textId="77777777" w:rsidTr="005F3EA9">
        <w:tc>
          <w:tcPr>
            <w:tcW w:w="4835" w:type="dxa"/>
            <w:vAlign w:val="center"/>
          </w:tcPr>
          <w:p w14:paraId="420195AF" w14:textId="77777777" w:rsidR="005F3EA9" w:rsidRPr="005B2207" w:rsidRDefault="005F3EA9" w:rsidP="0018747F">
            <w:pPr>
              <w:pStyle w:val="afe"/>
            </w:pPr>
            <w:r w:rsidRPr="005B2207">
              <w:t xml:space="preserve">Изменение объема продаж </w:t>
            </w:r>
          </w:p>
        </w:tc>
        <w:tc>
          <w:tcPr>
            <w:tcW w:w="3402" w:type="dxa"/>
            <w:vAlign w:val="center"/>
          </w:tcPr>
          <w:p w14:paraId="42FBFA15" w14:textId="77777777" w:rsidR="005F3EA9" w:rsidRPr="005B2207" w:rsidRDefault="005F3EA9" w:rsidP="0018747F">
            <w:pPr>
              <w:pStyle w:val="afe"/>
            </w:pPr>
            <w:r w:rsidRPr="005B2207">
              <w:t>144 х (107763 /42109) -144</w:t>
            </w:r>
          </w:p>
        </w:tc>
        <w:tc>
          <w:tcPr>
            <w:tcW w:w="1402" w:type="dxa"/>
            <w:vAlign w:val="center"/>
          </w:tcPr>
          <w:p w14:paraId="65BE74F1" w14:textId="77777777" w:rsidR="005F3EA9" w:rsidRPr="005B2207" w:rsidRDefault="005F3EA9" w:rsidP="0018747F">
            <w:pPr>
              <w:pStyle w:val="afe"/>
            </w:pPr>
            <w:r w:rsidRPr="005B2207">
              <w:t>+225</w:t>
            </w:r>
          </w:p>
        </w:tc>
      </w:tr>
      <w:tr w:rsidR="005F3EA9" w:rsidRPr="005B2207" w14:paraId="2F6CFFBF" w14:textId="77777777" w:rsidTr="005F3EA9">
        <w:tc>
          <w:tcPr>
            <w:tcW w:w="4835" w:type="dxa"/>
            <w:vAlign w:val="center"/>
          </w:tcPr>
          <w:p w14:paraId="07031E02" w14:textId="77777777" w:rsidR="005F3EA9" w:rsidRPr="005B2207" w:rsidRDefault="005F3EA9" w:rsidP="0018747F">
            <w:pPr>
              <w:pStyle w:val="afe"/>
            </w:pPr>
            <w:r w:rsidRPr="005B2207">
              <w:t>Изменение структуры реализованных товаров</w:t>
            </w:r>
          </w:p>
        </w:tc>
        <w:tc>
          <w:tcPr>
            <w:tcW w:w="3402" w:type="dxa"/>
            <w:vAlign w:val="center"/>
          </w:tcPr>
          <w:p w14:paraId="0FE06A24" w14:textId="77777777" w:rsidR="005F3EA9" w:rsidRPr="005B2207" w:rsidRDefault="005F3EA9" w:rsidP="0018747F">
            <w:pPr>
              <w:pStyle w:val="afe"/>
            </w:pPr>
            <w:r w:rsidRPr="005B2207">
              <w:t>1131-(144х107763 /42109)</w:t>
            </w:r>
          </w:p>
        </w:tc>
        <w:tc>
          <w:tcPr>
            <w:tcW w:w="1402" w:type="dxa"/>
            <w:vAlign w:val="center"/>
          </w:tcPr>
          <w:p w14:paraId="48359DF2" w14:textId="77777777" w:rsidR="005F3EA9" w:rsidRPr="005B2207" w:rsidRDefault="005F3EA9" w:rsidP="0018747F">
            <w:pPr>
              <w:pStyle w:val="afe"/>
            </w:pPr>
            <w:r w:rsidRPr="005B2207">
              <w:t>+762</w:t>
            </w:r>
          </w:p>
        </w:tc>
      </w:tr>
      <w:tr w:rsidR="005F3EA9" w:rsidRPr="005B2207" w14:paraId="445BD406" w14:textId="77777777" w:rsidTr="005F3EA9">
        <w:tc>
          <w:tcPr>
            <w:tcW w:w="4835" w:type="dxa"/>
            <w:vAlign w:val="center"/>
          </w:tcPr>
          <w:p w14:paraId="10C96AB4" w14:textId="77777777" w:rsidR="005F3EA9" w:rsidRPr="005B2207" w:rsidRDefault="005F3EA9" w:rsidP="0018747F">
            <w:pPr>
              <w:pStyle w:val="afe"/>
            </w:pPr>
            <w:r w:rsidRPr="005B2207">
              <w:t xml:space="preserve">Изменение общей себестоимости </w:t>
            </w:r>
          </w:p>
        </w:tc>
        <w:tc>
          <w:tcPr>
            <w:tcW w:w="3402" w:type="dxa"/>
            <w:vAlign w:val="center"/>
          </w:tcPr>
          <w:p w14:paraId="4AF60D5E" w14:textId="77777777" w:rsidR="005F3EA9" w:rsidRPr="005B2207" w:rsidRDefault="005F3EA9" w:rsidP="0018747F">
            <w:pPr>
              <w:pStyle w:val="afe"/>
            </w:pPr>
            <w:r w:rsidRPr="005B2207">
              <w:t>106632-107891</w:t>
            </w:r>
          </w:p>
        </w:tc>
        <w:tc>
          <w:tcPr>
            <w:tcW w:w="1402" w:type="dxa"/>
            <w:vAlign w:val="center"/>
          </w:tcPr>
          <w:p w14:paraId="7C9B2F9E" w14:textId="77777777" w:rsidR="005F3EA9" w:rsidRPr="005B2207" w:rsidRDefault="005F3EA9" w:rsidP="0018747F">
            <w:pPr>
              <w:pStyle w:val="afe"/>
            </w:pPr>
            <w:r w:rsidRPr="005B2207">
              <w:t>-1259</w:t>
            </w:r>
          </w:p>
        </w:tc>
      </w:tr>
      <w:tr w:rsidR="005F3EA9" w:rsidRPr="005B2207" w14:paraId="3D1FA7AE" w14:textId="77777777" w:rsidTr="0018747F">
        <w:trPr>
          <w:trHeight w:val="355"/>
        </w:trPr>
        <w:tc>
          <w:tcPr>
            <w:tcW w:w="4835" w:type="dxa"/>
            <w:vAlign w:val="center"/>
          </w:tcPr>
          <w:p w14:paraId="58E954B1" w14:textId="77777777" w:rsidR="005F3EA9" w:rsidRPr="005B2207" w:rsidRDefault="005F3EA9" w:rsidP="0018747F">
            <w:pPr>
              <w:pStyle w:val="afe"/>
            </w:pPr>
            <w:r w:rsidRPr="005B2207">
              <w:t>Изменение отпускных цен на товары</w:t>
            </w:r>
          </w:p>
        </w:tc>
        <w:tc>
          <w:tcPr>
            <w:tcW w:w="3402" w:type="dxa"/>
            <w:vAlign w:val="center"/>
          </w:tcPr>
          <w:p w14:paraId="4C813922" w14:textId="77777777" w:rsidR="005F3EA9" w:rsidRPr="005B2207" w:rsidRDefault="005F3EA9" w:rsidP="0018747F">
            <w:pPr>
              <w:pStyle w:val="afe"/>
            </w:pPr>
            <w:r w:rsidRPr="005B2207">
              <w:t>108219-107763</w:t>
            </w:r>
          </w:p>
        </w:tc>
        <w:tc>
          <w:tcPr>
            <w:tcW w:w="1402" w:type="dxa"/>
            <w:vAlign w:val="center"/>
          </w:tcPr>
          <w:p w14:paraId="1BFB40F9" w14:textId="77777777" w:rsidR="005F3EA9" w:rsidRPr="005B2207" w:rsidRDefault="005F3EA9" w:rsidP="0018747F">
            <w:pPr>
              <w:pStyle w:val="afe"/>
            </w:pPr>
            <w:r w:rsidRPr="005B2207">
              <w:t>+456</w:t>
            </w:r>
          </w:p>
        </w:tc>
      </w:tr>
      <w:tr w:rsidR="005F3EA9" w:rsidRPr="005B2207" w14:paraId="00E2367D" w14:textId="77777777" w:rsidTr="005F3EA9">
        <w:tc>
          <w:tcPr>
            <w:tcW w:w="4835" w:type="dxa"/>
            <w:vAlign w:val="center"/>
          </w:tcPr>
          <w:p w14:paraId="1E64AC34" w14:textId="77777777" w:rsidR="005F3EA9" w:rsidRPr="005B2207" w:rsidRDefault="005F3EA9" w:rsidP="0018747F">
            <w:pPr>
              <w:pStyle w:val="afe"/>
            </w:pPr>
            <w:r w:rsidRPr="005B2207">
              <w:t>Итого</w:t>
            </w:r>
          </w:p>
        </w:tc>
        <w:tc>
          <w:tcPr>
            <w:tcW w:w="3402" w:type="dxa"/>
            <w:vAlign w:val="center"/>
          </w:tcPr>
          <w:p w14:paraId="3204179B" w14:textId="77777777" w:rsidR="005F3EA9" w:rsidRPr="005B2207" w:rsidRDefault="005F3EA9" w:rsidP="0018747F">
            <w:pPr>
              <w:pStyle w:val="afe"/>
            </w:pPr>
            <w:r w:rsidRPr="005B2207">
              <w:t>225+762-1259+456</w:t>
            </w:r>
          </w:p>
        </w:tc>
        <w:tc>
          <w:tcPr>
            <w:tcW w:w="1402" w:type="dxa"/>
            <w:vAlign w:val="center"/>
          </w:tcPr>
          <w:p w14:paraId="1AB18155" w14:textId="77777777" w:rsidR="005F3EA9" w:rsidRPr="005B2207" w:rsidRDefault="005F3EA9" w:rsidP="0018747F">
            <w:pPr>
              <w:pStyle w:val="afe"/>
            </w:pPr>
            <w:r w:rsidRPr="005B2207">
              <w:t>+184</w:t>
            </w:r>
          </w:p>
        </w:tc>
      </w:tr>
    </w:tbl>
    <w:p w14:paraId="3889A505" w14:textId="77777777" w:rsidR="0018747F" w:rsidRDefault="0018747F" w:rsidP="0018747F">
      <w:pPr>
        <w:pStyle w:val="afe"/>
      </w:pPr>
    </w:p>
    <w:p w14:paraId="03E0D61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То же относится к управленческим и коммерческим расходам, которые невозможно свести к нулю, поскольку без них организация нормально функционировать не сможет, и продукция не будет реализовываться.</w:t>
      </w:r>
    </w:p>
    <w:p w14:paraId="5068B747" w14:textId="77777777" w:rsidR="005F3EA9" w:rsidRDefault="005F3EA9" w:rsidP="0018747F">
      <w:pPr>
        <w:spacing w:after="0" w:line="240" w:lineRule="auto"/>
        <w:ind w:firstLine="397"/>
        <w:jc w:val="both"/>
        <w:rPr>
          <w:rFonts w:ascii="Times New Roman" w:eastAsia="Times New Roman" w:hAnsi="Times New Roman" w:cs="Times New Roman"/>
          <w:sz w:val="20"/>
          <w:szCs w:val="20"/>
          <w:lang w:eastAsia="ru-RU"/>
        </w:rPr>
      </w:pPr>
      <w:r w:rsidRPr="009A017F">
        <w:rPr>
          <w:rFonts w:ascii="Times New Roman" w:eastAsia="Times New Roman" w:hAnsi="Times New Roman" w:cs="Times New Roman"/>
          <w:sz w:val="24"/>
          <w:szCs w:val="24"/>
          <w:lang w:eastAsia="ru-RU"/>
        </w:rPr>
        <w:t>Далее проведем анализ прочих доходов и расходов (таблица 4).</w:t>
      </w:r>
    </w:p>
    <w:p w14:paraId="29079D35"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A1D99FE" w14:textId="77777777" w:rsidR="005F3EA9" w:rsidRPr="0018747F" w:rsidRDefault="005F3EA9" w:rsidP="0018747F">
      <w:pPr>
        <w:pStyle w:val="afc"/>
      </w:pPr>
      <w:r w:rsidRPr="0018747F">
        <w:t>Таблица 4</w:t>
      </w:r>
    </w:p>
    <w:p w14:paraId="0807D53A" w14:textId="77777777" w:rsidR="005F3EA9" w:rsidRPr="0018747F" w:rsidRDefault="005F3EA9" w:rsidP="0018747F">
      <w:pPr>
        <w:pStyle w:val="afd"/>
        <w:spacing w:after="0"/>
      </w:pPr>
      <w:r w:rsidRPr="0018747F">
        <w:t>Динамика и структура прибыли от прочих доходов и расходов</w:t>
      </w:r>
    </w:p>
    <w:p w14:paraId="087FBBD3" w14:textId="77777777" w:rsidR="005F3EA9" w:rsidRPr="0018747F" w:rsidRDefault="005F3EA9" w:rsidP="0018747F">
      <w:pPr>
        <w:pStyle w:val="afd"/>
        <w:spacing w:before="0"/>
      </w:pPr>
      <w:r w:rsidRPr="0018747F">
        <w:t>ООО «Верона» за 2015-2016 годы</w:t>
      </w:r>
    </w:p>
    <w:p w14:paraId="0337C354" w14:textId="77777777" w:rsidR="005F3EA9" w:rsidRPr="00FF4EB7" w:rsidRDefault="005F3EA9" w:rsidP="0018747F">
      <w:pPr>
        <w:pStyle w:val="afc"/>
        <w:rPr>
          <w:i w:val="0"/>
        </w:rPr>
      </w:pPr>
      <w:r w:rsidRPr="00FF4EB7">
        <w:rPr>
          <w:i w:val="0"/>
        </w:rPr>
        <w:t>В тысячах рублей</w:t>
      </w:r>
    </w:p>
    <w:tbl>
      <w:tblPr>
        <w:tblW w:w="96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63"/>
        <w:gridCol w:w="1276"/>
        <w:gridCol w:w="1559"/>
        <w:gridCol w:w="1559"/>
        <w:gridCol w:w="1417"/>
      </w:tblGrid>
      <w:tr w:rsidR="005F3EA9" w:rsidRPr="00FF4EB7" w14:paraId="6AAD2E1A" w14:textId="77777777" w:rsidTr="0018747F">
        <w:trPr>
          <w:trHeight w:val="700"/>
        </w:trPr>
        <w:tc>
          <w:tcPr>
            <w:tcW w:w="3863" w:type="dxa"/>
            <w:vAlign w:val="center"/>
          </w:tcPr>
          <w:p w14:paraId="742ABF47" w14:textId="77777777" w:rsidR="005F3EA9" w:rsidRPr="00FF4EB7" w:rsidRDefault="005F3EA9" w:rsidP="0018747F">
            <w:pPr>
              <w:pStyle w:val="13"/>
            </w:pPr>
            <w:r w:rsidRPr="00FF4EB7">
              <w:t>Составляющие прибыли</w:t>
            </w:r>
          </w:p>
        </w:tc>
        <w:tc>
          <w:tcPr>
            <w:tcW w:w="1276" w:type="dxa"/>
            <w:vAlign w:val="center"/>
          </w:tcPr>
          <w:p w14:paraId="07A8DB46" w14:textId="77777777" w:rsidR="005F3EA9" w:rsidRPr="00FF4EB7" w:rsidRDefault="005F3EA9" w:rsidP="0018747F">
            <w:pPr>
              <w:pStyle w:val="13"/>
            </w:pPr>
            <w:r w:rsidRPr="00FF4EB7">
              <w:t>2015</w:t>
            </w:r>
          </w:p>
        </w:tc>
        <w:tc>
          <w:tcPr>
            <w:tcW w:w="1559" w:type="dxa"/>
            <w:vAlign w:val="center"/>
          </w:tcPr>
          <w:p w14:paraId="1B8AB646" w14:textId="77777777" w:rsidR="005F3EA9" w:rsidRPr="00FF4EB7" w:rsidRDefault="005F3EA9" w:rsidP="0018747F">
            <w:pPr>
              <w:pStyle w:val="13"/>
            </w:pPr>
            <w:r w:rsidRPr="00FF4EB7">
              <w:t>2016</w:t>
            </w:r>
          </w:p>
        </w:tc>
        <w:tc>
          <w:tcPr>
            <w:tcW w:w="1559" w:type="dxa"/>
            <w:vAlign w:val="center"/>
          </w:tcPr>
          <w:p w14:paraId="47BBD996" w14:textId="77777777" w:rsidR="005F3EA9" w:rsidRPr="00FF4EB7" w:rsidRDefault="005F3EA9" w:rsidP="0018747F">
            <w:pPr>
              <w:pStyle w:val="13"/>
            </w:pPr>
            <w:r w:rsidRPr="00FF4EB7">
              <w:t>Абсолютное отклонение</w:t>
            </w:r>
          </w:p>
        </w:tc>
        <w:tc>
          <w:tcPr>
            <w:tcW w:w="1417" w:type="dxa"/>
            <w:vAlign w:val="center"/>
          </w:tcPr>
          <w:p w14:paraId="22CC5FDB" w14:textId="77777777" w:rsidR="005F3EA9" w:rsidRPr="00FF4EB7" w:rsidRDefault="005F3EA9" w:rsidP="0018747F">
            <w:pPr>
              <w:pStyle w:val="13"/>
            </w:pPr>
            <w:r w:rsidRPr="00FF4EB7">
              <w:t>Темп роста, %</w:t>
            </w:r>
          </w:p>
        </w:tc>
      </w:tr>
      <w:tr w:rsidR="005F3EA9" w:rsidRPr="00FF4EB7" w14:paraId="207E69CE" w14:textId="77777777" w:rsidTr="005F3EA9">
        <w:trPr>
          <w:trHeight w:val="269"/>
        </w:trPr>
        <w:tc>
          <w:tcPr>
            <w:tcW w:w="3858" w:type="dxa"/>
            <w:vAlign w:val="center"/>
          </w:tcPr>
          <w:p w14:paraId="6C8ED658" w14:textId="77777777" w:rsidR="005F3EA9" w:rsidRPr="00FF4EB7" w:rsidRDefault="005F3EA9" w:rsidP="0018747F">
            <w:pPr>
              <w:pStyle w:val="afe"/>
            </w:pPr>
            <w:r w:rsidRPr="00FF4EB7">
              <w:t>Прочие доходы всего, в т.ч.</w:t>
            </w:r>
          </w:p>
        </w:tc>
        <w:tc>
          <w:tcPr>
            <w:tcW w:w="1276" w:type="dxa"/>
            <w:vAlign w:val="center"/>
          </w:tcPr>
          <w:p w14:paraId="06909109" w14:textId="77777777" w:rsidR="005F3EA9" w:rsidRPr="00FF4EB7" w:rsidRDefault="005F3EA9" w:rsidP="0018747F">
            <w:pPr>
              <w:pStyle w:val="afe"/>
            </w:pPr>
            <w:r w:rsidRPr="00FF4EB7">
              <w:t>3197</w:t>
            </w:r>
          </w:p>
        </w:tc>
        <w:tc>
          <w:tcPr>
            <w:tcW w:w="1559" w:type="dxa"/>
            <w:vAlign w:val="center"/>
          </w:tcPr>
          <w:p w14:paraId="1AC68C5A" w14:textId="77777777" w:rsidR="005F3EA9" w:rsidRPr="00FF4EB7" w:rsidRDefault="005F3EA9" w:rsidP="0018747F">
            <w:pPr>
              <w:pStyle w:val="afe"/>
            </w:pPr>
            <w:r w:rsidRPr="00FF4EB7">
              <w:t>10194</w:t>
            </w:r>
          </w:p>
        </w:tc>
        <w:tc>
          <w:tcPr>
            <w:tcW w:w="1559" w:type="dxa"/>
            <w:vAlign w:val="center"/>
          </w:tcPr>
          <w:p w14:paraId="56B104A4" w14:textId="77777777" w:rsidR="005F3EA9" w:rsidRPr="00FF4EB7" w:rsidRDefault="005F3EA9" w:rsidP="0018747F">
            <w:pPr>
              <w:pStyle w:val="afe"/>
            </w:pPr>
            <w:r w:rsidRPr="00FF4EB7">
              <w:t>6997</w:t>
            </w:r>
          </w:p>
        </w:tc>
        <w:tc>
          <w:tcPr>
            <w:tcW w:w="1417" w:type="dxa"/>
            <w:vAlign w:val="center"/>
          </w:tcPr>
          <w:p w14:paraId="4AF192E7" w14:textId="77777777" w:rsidR="005F3EA9" w:rsidRPr="00FF4EB7" w:rsidRDefault="005F3EA9" w:rsidP="0018747F">
            <w:pPr>
              <w:pStyle w:val="afe"/>
            </w:pPr>
            <w:r w:rsidRPr="00FF4EB7">
              <w:t>318,9</w:t>
            </w:r>
          </w:p>
        </w:tc>
      </w:tr>
      <w:tr w:rsidR="005F3EA9" w:rsidRPr="00FF4EB7" w14:paraId="7CE79CC9" w14:textId="77777777" w:rsidTr="005F3EA9">
        <w:trPr>
          <w:trHeight w:val="269"/>
        </w:trPr>
        <w:tc>
          <w:tcPr>
            <w:tcW w:w="3858" w:type="dxa"/>
            <w:vAlign w:val="center"/>
          </w:tcPr>
          <w:p w14:paraId="473F5E9F" w14:textId="77777777" w:rsidR="005F3EA9" w:rsidRPr="00FF4EB7" w:rsidRDefault="005F3EA9" w:rsidP="0018747F">
            <w:pPr>
              <w:pStyle w:val="afe"/>
            </w:pPr>
            <w:r w:rsidRPr="00FF4EB7">
              <w:t>- продажа материалов</w:t>
            </w:r>
          </w:p>
        </w:tc>
        <w:tc>
          <w:tcPr>
            <w:tcW w:w="1276" w:type="dxa"/>
            <w:vAlign w:val="center"/>
          </w:tcPr>
          <w:p w14:paraId="73DF5886" w14:textId="77777777" w:rsidR="005F3EA9" w:rsidRPr="00FF4EB7" w:rsidRDefault="005F3EA9" w:rsidP="0018747F">
            <w:pPr>
              <w:pStyle w:val="afe"/>
            </w:pPr>
            <w:r w:rsidRPr="00FF4EB7">
              <w:t>2897</w:t>
            </w:r>
          </w:p>
        </w:tc>
        <w:tc>
          <w:tcPr>
            <w:tcW w:w="1559" w:type="dxa"/>
            <w:vAlign w:val="center"/>
          </w:tcPr>
          <w:p w14:paraId="429EEC24" w14:textId="77777777" w:rsidR="005F3EA9" w:rsidRPr="00FF4EB7" w:rsidRDefault="005F3EA9" w:rsidP="0018747F">
            <w:pPr>
              <w:pStyle w:val="afe"/>
            </w:pPr>
            <w:r w:rsidRPr="00FF4EB7">
              <w:t>9694</w:t>
            </w:r>
          </w:p>
        </w:tc>
        <w:tc>
          <w:tcPr>
            <w:tcW w:w="1559" w:type="dxa"/>
            <w:vAlign w:val="center"/>
          </w:tcPr>
          <w:p w14:paraId="3313A291" w14:textId="77777777" w:rsidR="005F3EA9" w:rsidRPr="00FF4EB7" w:rsidRDefault="005F3EA9" w:rsidP="0018747F">
            <w:pPr>
              <w:pStyle w:val="afe"/>
            </w:pPr>
            <w:r w:rsidRPr="00FF4EB7">
              <w:t>6797</w:t>
            </w:r>
          </w:p>
        </w:tc>
        <w:tc>
          <w:tcPr>
            <w:tcW w:w="1417" w:type="dxa"/>
            <w:vAlign w:val="center"/>
          </w:tcPr>
          <w:p w14:paraId="189317E4" w14:textId="77777777" w:rsidR="005F3EA9" w:rsidRPr="00FF4EB7" w:rsidRDefault="005F3EA9" w:rsidP="0018747F">
            <w:pPr>
              <w:pStyle w:val="afe"/>
            </w:pPr>
            <w:r w:rsidRPr="00FF4EB7">
              <w:t>334,6</w:t>
            </w:r>
          </w:p>
        </w:tc>
      </w:tr>
      <w:tr w:rsidR="005F3EA9" w:rsidRPr="00FF4EB7" w14:paraId="7BC58DEB" w14:textId="77777777" w:rsidTr="005F3EA9">
        <w:trPr>
          <w:trHeight w:val="269"/>
        </w:trPr>
        <w:tc>
          <w:tcPr>
            <w:tcW w:w="3858" w:type="dxa"/>
            <w:vAlign w:val="center"/>
          </w:tcPr>
          <w:p w14:paraId="55CEAC6B" w14:textId="77777777" w:rsidR="005F3EA9" w:rsidRPr="00FF4EB7" w:rsidRDefault="005F3EA9" w:rsidP="0018747F">
            <w:pPr>
              <w:pStyle w:val="afe"/>
            </w:pPr>
            <w:r w:rsidRPr="00FF4EB7">
              <w:t>- проценты по предоставленным займам</w:t>
            </w:r>
          </w:p>
        </w:tc>
        <w:tc>
          <w:tcPr>
            <w:tcW w:w="1276" w:type="dxa"/>
            <w:vAlign w:val="center"/>
          </w:tcPr>
          <w:p w14:paraId="34FB4232" w14:textId="77777777" w:rsidR="005F3EA9" w:rsidRPr="00FF4EB7" w:rsidRDefault="005F3EA9" w:rsidP="0018747F">
            <w:pPr>
              <w:pStyle w:val="afe"/>
            </w:pPr>
            <w:r w:rsidRPr="00FF4EB7">
              <w:t>300</w:t>
            </w:r>
          </w:p>
        </w:tc>
        <w:tc>
          <w:tcPr>
            <w:tcW w:w="1559" w:type="dxa"/>
            <w:vAlign w:val="center"/>
          </w:tcPr>
          <w:p w14:paraId="5B060510" w14:textId="77777777" w:rsidR="005F3EA9" w:rsidRPr="00FF4EB7" w:rsidRDefault="005F3EA9" w:rsidP="0018747F">
            <w:pPr>
              <w:pStyle w:val="afe"/>
            </w:pPr>
            <w:r w:rsidRPr="00FF4EB7">
              <w:t>500</w:t>
            </w:r>
          </w:p>
        </w:tc>
        <w:tc>
          <w:tcPr>
            <w:tcW w:w="1559" w:type="dxa"/>
            <w:vAlign w:val="center"/>
          </w:tcPr>
          <w:p w14:paraId="752B3F2C" w14:textId="77777777" w:rsidR="005F3EA9" w:rsidRPr="00FF4EB7" w:rsidRDefault="005F3EA9" w:rsidP="0018747F">
            <w:pPr>
              <w:pStyle w:val="afe"/>
            </w:pPr>
            <w:r w:rsidRPr="00FF4EB7">
              <w:t>200</w:t>
            </w:r>
          </w:p>
        </w:tc>
        <w:tc>
          <w:tcPr>
            <w:tcW w:w="1417" w:type="dxa"/>
            <w:vAlign w:val="center"/>
          </w:tcPr>
          <w:p w14:paraId="1C74D612" w14:textId="77777777" w:rsidR="005F3EA9" w:rsidRPr="00FF4EB7" w:rsidRDefault="005F3EA9" w:rsidP="0018747F">
            <w:pPr>
              <w:pStyle w:val="afe"/>
            </w:pPr>
            <w:r w:rsidRPr="00FF4EB7">
              <w:t>166,7</w:t>
            </w:r>
          </w:p>
        </w:tc>
      </w:tr>
      <w:tr w:rsidR="005F3EA9" w:rsidRPr="00FF4EB7" w14:paraId="4D5F90A6" w14:textId="77777777" w:rsidTr="005F3EA9">
        <w:trPr>
          <w:trHeight w:val="269"/>
        </w:trPr>
        <w:tc>
          <w:tcPr>
            <w:tcW w:w="3858" w:type="dxa"/>
            <w:vAlign w:val="center"/>
          </w:tcPr>
          <w:p w14:paraId="12DA5789" w14:textId="77777777" w:rsidR="005F3EA9" w:rsidRPr="00FF4EB7" w:rsidRDefault="005F3EA9" w:rsidP="0018747F">
            <w:pPr>
              <w:pStyle w:val="afe"/>
            </w:pPr>
            <w:r w:rsidRPr="00FF4EB7">
              <w:t>Прочие расходы всего, в т.ч.</w:t>
            </w:r>
          </w:p>
        </w:tc>
        <w:tc>
          <w:tcPr>
            <w:tcW w:w="1276" w:type="dxa"/>
            <w:vAlign w:val="center"/>
          </w:tcPr>
          <w:p w14:paraId="36974B6E" w14:textId="77777777" w:rsidR="005F3EA9" w:rsidRPr="00FF4EB7" w:rsidRDefault="005F3EA9" w:rsidP="0018747F">
            <w:pPr>
              <w:pStyle w:val="afe"/>
            </w:pPr>
            <w:r w:rsidRPr="00FF4EB7">
              <w:t>4197</w:t>
            </w:r>
          </w:p>
        </w:tc>
        <w:tc>
          <w:tcPr>
            <w:tcW w:w="1559" w:type="dxa"/>
            <w:vAlign w:val="center"/>
          </w:tcPr>
          <w:p w14:paraId="0AE00F6F" w14:textId="77777777" w:rsidR="005F3EA9" w:rsidRPr="00FF4EB7" w:rsidRDefault="005F3EA9" w:rsidP="0018747F">
            <w:pPr>
              <w:pStyle w:val="afe"/>
            </w:pPr>
            <w:r w:rsidRPr="00FF4EB7">
              <w:t>8590</w:t>
            </w:r>
          </w:p>
        </w:tc>
        <w:tc>
          <w:tcPr>
            <w:tcW w:w="1559" w:type="dxa"/>
            <w:vAlign w:val="center"/>
          </w:tcPr>
          <w:p w14:paraId="7A4F440C" w14:textId="77777777" w:rsidR="005F3EA9" w:rsidRPr="00FF4EB7" w:rsidRDefault="005F3EA9" w:rsidP="0018747F">
            <w:pPr>
              <w:pStyle w:val="afe"/>
            </w:pPr>
            <w:r w:rsidRPr="00FF4EB7">
              <w:t>4393</w:t>
            </w:r>
          </w:p>
        </w:tc>
        <w:tc>
          <w:tcPr>
            <w:tcW w:w="1417" w:type="dxa"/>
            <w:vAlign w:val="center"/>
          </w:tcPr>
          <w:p w14:paraId="106A6E5C" w14:textId="77777777" w:rsidR="005F3EA9" w:rsidRPr="00FF4EB7" w:rsidRDefault="005F3EA9" w:rsidP="0018747F">
            <w:pPr>
              <w:pStyle w:val="afe"/>
            </w:pPr>
            <w:r w:rsidRPr="00FF4EB7">
              <w:t>204,7</w:t>
            </w:r>
          </w:p>
        </w:tc>
      </w:tr>
      <w:tr w:rsidR="005F3EA9" w:rsidRPr="00FF4EB7" w14:paraId="6A08B699" w14:textId="77777777" w:rsidTr="005F3EA9">
        <w:trPr>
          <w:trHeight w:val="269"/>
        </w:trPr>
        <w:tc>
          <w:tcPr>
            <w:tcW w:w="3858" w:type="dxa"/>
            <w:vAlign w:val="center"/>
          </w:tcPr>
          <w:p w14:paraId="5E15CF26" w14:textId="77777777" w:rsidR="005F3EA9" w:rsidRPr="00FF4EB7" w:rsidRDefault="005F3EA9" w:rsidP="0018747F">
            <w:pPr>
              <w:pStyle w:val="afe"/>
            </w:pPr>
            <w:r w:rsidRPr="00FF4EB7">
              <w:lastRenderedPageBreak/>
              <w:t>- услуги банка</w:t>
            </w:r>
          </w:p>
        </w:tc>
        <w:tc>
          <w:tcPr>
            <w:tcW w:w="1276" w:type="dxa"/>
            <w:vAlign w:val="center"/>
          </w:tcPr>
          <w:p w14:paraId="26162648" w14:textId="77777777" w:rsidR="005F3EA9" w:rsidRPr="00FF4EB7" w:rsidRDefault="005F3EA9" w:rsidP="0018747F">
            <w:pPr>
              <w:pStyle w:val="afe"/>
            </w:pPr>
            <w:r w:rsidRPr="00FF4EB7">
              <w:t>197</w:t>
            </w:r>
          </w:p>
        </w:tc>
        <w:tc>
          <w:tcPr>
            <w:tcW w:w="1559" w:type="dxa"/>
            <w:vAlign w:val="center"/>
          </w:tcPr>
          <w:p w14:paraId="4C93232B" w14:textId="77777777" w:rsidR="005F3EA9" w:rsidRPr="00FF4EB7" w:rsidRDefault="005F3EA9" w:rsidP="0018747F">
            <w:pPr>
              <w:pStyle w:val="afe"/>
            </w:pPr>
            <w:r w:rsidRPr="00FF4EB7">
              <w:t>590</w:t>
            </w:r>
          </w:p>
        </w:tc>
        <w:tc>
          <w:tcPr>
            <w:tcW w:w="1559" w:type="dxa"/>
            <w:vAlign w:val="center"/>
          </w:tcPr>
          <w:p w14:paraId="271767D1" w14:textId="77777777" w:rsidR="005F3EA9" w:rsidRPr="00FF4EB7" w:rsidRDefault="005F3EA9" w:rsidP="0018747F">
            <w:pPr>
              <w:pStyle w:val="afe"/>
            </w:pPr>
            <w:r w:rsidRPr="00FF4EB7">
              <w:t>393</w:t>
            </w:r>
          </w:p>
        </w:tc>
        <w:tc>
          <w:tcPr>
            <w:tcW w:w="1417" w:type="dxa"/>
            <w:vAlign w:val="center"/>
          </w:tcPr>
          <w:p w14:paraId="0F3D311A" w14:textId="77777777" w:rsidR="005F3EA9" w:rsidRPr="00FF4EB7" w:rsidRDefault="005F3EA9" w:rsidP="0018747F">
            <w:pPr>
              <w:pStyle w:val="afe"/>
            </w:pPr>
            <w:r w:rsidRPr="00FF4EB7">
              <w:t>299,5</w:t>
            </w:r>
          </w:p>
        </w:tc>
      </w:tr>
      <w:tr w:rsidR="005F3EA9" w:rsidRPr="00FF4EB7" w14:paraId="5C325301" w14:textId="77777777" w:rsidTr="005F3EA9">
        <w:trPr>
          <w:trHeight w:val="269"/>
        </w:trPr>
        <w:tc>
          <w:tcPr>
            <w:tcW w:w="3858" w:type="dxa"/>
            <w:vAlign w:val="center"/>
          </w:tcPr>
          <w:p w14:paraId="4E17F19B" w14:textId="77777777" w:rsidR="005F3EA9" w:rsidRPr="00FF4EB7" w:rsidRDefault="005F3EA9" w:rsidP="0018747F">
            <w:pPr>
              <w:pStyle w:val="afe"/>
            </w:pPr>
            <w:r w:rsidRPr="00FF4EB7">
              <w:t>- штрафные санкции</w:t>
            </w:r>
          </w:p>
        </w:tc>
        <w:tc>
          <w:tcPr>
            <w:tcW w:w="1276" w:type="dxa"/>
            <w:vAlign w:val="center"/>
          </w:tcPr>
          <w:p w14:paraId="4A871F26" w14:textId="77777777" w:rsidR="005F3EA9" w:rsidRPr="00FF4EB7" w:rsidRDefault="005F3EA9" w:rsidP="0018747F">
            <w:pPr>
              <w:pStyle w:val="afe"/>
            </w:pPr>
            <w:r w:rsidRPr="00FF4EB7">
              <w:t>4000</w:t>
            </w:r>
          </w:p>
        </w:tc>
        <w:tc>
          <w:tcPr>
            <w:tcW w:w="1559" w:type="dxa"/>
            <w:vAlign w:val="center"/>
          </w:tcPr>
          <w:p w14:paraId="6D2ADDC6" w14:textId="77777777" w:rsidR="005F3EA9" w:rsidRPr="00FF4EB7" w:rsidRDefault="005F3EA9" w:rsidP="0018747F">
            <w:pPr>
              <w:pStyle w:val="afe"/>
            </w:pPr>
            <w:r w:rsidRPr="00FF4EB7">
              <w:t>8000</w:t>
            </w:r>
          </w:p>
        </w:tc>
        <w:tc>
          <w:tcPr>
            <w:tcW w:w="1559" w:type="dxa"/>
            <w:vAlign w:val="center"/>
          </w:tcPr>
          <w:p w14:paraId="50820788" w14:textId="77777777" w:rsidR="005F3EA9" w:rsidRPr="00FF4EB7" w:rsidRDefault="005F3EA9" w:rsidP="0018747F">
            <w:pPr>
              <w:pStyle w:val="afe"/>
            </w:pPr>
            <w:r w:rsidRPr="00FF4EB7">
              <w:t>4000</w:t>
            </w:r>
          </w:p>
        </w:tc>
        <w:tc>
          <w:tcPr>
            <w:tcW w:w="1417" w:type="dxa"/>
            <w:vAlign w:val="center"/>
          </w:tcPr>
          <w:p w14:paraId="43572DDC" w14:textId="77777777" w:rsidR="005F3EA9" w:rsidRPr="00FF4EB7" w:rsidRDefault="005F3EA9" w:rsidP="0018747F">
            <w:pPr>
              <w:pStyle w:val="afe"/>
            </w:pPr>
            <w:r w:rsidRPr="00FF4EB7">
              <w:t>200,0</w:t>
            </w:r>
          </w:p>
        </w:tc>
      </w:tr>
      <w:tr w:rsidR="005F3EA9" w:rsidRPr="00FF4EB7" w14:paraId="675C0767" w14:textId="77777777" w:rsidTr="005F3EA9">
        <w:trPr>
          <w:trHeight w:val="269"/>
        </w:trPr>
        <w:tc>
          <w:tcPr>
            <w:tcW w:w="3858" w:type="dxa"/>
            <w:vAlign w:val="center"/>
          </w:tcPr>
          <w:p w14:paraId="62B50D82" w14:textId="77777777" w:rsidR="005F3EA9" w:rsidRPr="00FF4EB7" w:rsidRDefault="005F3EA9" w:rsidP="0018747F">
            <w:pPr>
              <w:pStyle w:val="afe"/>
            </w:pPr>
            <w:r w:rsidRPr="00FF4EB7">
              <w:t>Результат от прочей деятельности</w:t>
            </w:r>
          </w:p>
        </w:tc>
        <w:tc>
          <w:tcPr>
            <w:tcW w:w="1276" w:type="dxa"/>
            <w:vAlign w:val="center"/>
          </w:tcPr>
          <w:p w14:paraId="33F8BC3E" w14:textId="77777777" w:rsidR="005F3EA9" w:rsidRPr="00FF4EB7" w:rsidRDefault="005F3EA9" w:rsidP="0018747F">
            <w:pPr>
              <w:pStyle w:val="afe"/>
            </w:pPr>
            <w:r w:rsidRPr="00FF4EB7">
              <w:t>-1000</w:t>
            </w:r>
          </w:p>
        </w:tc>
        <w:tc>
          <w:tcPr>
            <w:tcW w:w="1559" w:type="dxa"/>
            <w:vAlign w:val="center"/>
          </w:tcPr>
          <w:p w14:paraId="603C42DF" w14:textId="77777777" w:rsidR="005F3EA9" w:rsidRPr="00FF4EB7" w:rsidRDefault="005F3EA9" w:rsidP="0018747F">
            <w:pPr>
              <w:pStyle w:val="afe"/>
            </w:pPr>
            <w:r w:rsidRPr="00FF4EB7">
              <w:t>1604</w:t>
            </w:r>
          </w:p>
        </w:tc>
        <w:tc>
          <w:tcPr>
            <w:tcW w:w="1559" w:type="dxa"/>
            <w:vAlign w:val="center"/>
          </w:tcPr>
          <w:p w14:paraId="6508791B" w14:textId="77777777" w:rsidR="005F3EA9" w:rsidRPr="00FF4EB7" w:rsidRDefault="005F3EA9" w:rsidP="0018747F">
            <w:pPr>
              <w:pStyle w:val="afe"/>
            </w:pPr>
            <w:r w:rsidRPr="00FF4EB7">
              <w:t>2604</w:t>
            </w:r>
          </w:p>
        </w:tc>
        <w:tc>
          <w:tcPr>
            <w:tcW w:w="1417" w:type="dxa"/>
            <w:vAlign w:val="center"/>
          </w:tcPr>
          <w:p w14:paraId="005D2CE6" w14:textId="77777777" w:rsidR="005F3EA9" w:rsidRPr="00FF4EB7" w:rsidRDefault="005F3EA9" w:rsidP="0018747F">
            <w:pPr>
              <w:pStyle w:val="afe"/>
            </w:pPr>
            <w:r w:rsidRPr="00FF4EB7">
              <w:t>-160,4</w:t>
            </w:r>
          </w:p>
        </w:tc>
      </w:tr>
    </w:tbl>
    <w:p w14:paraId="17686DC7" w14:textId="77777777" w:rsidR="0018747F" w:rsidRPr="0018747F" w:rsidRDefault="0018747F" w:rsidP="0018747F">
      <w:pPr>
        <w:pStyle w:val="afe"/>
      </w:pPr>
    </w:p>
    <w:p w14:paraId="3CAEFC1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видно, что результатом прочей деятельности в 2015 году годах является убыток в сумме 1000 тысяч рублей, в результате превышения прочих расходов над прочими доходами. В 2016 году обществом приняты меры по увеличению прочих доходов, за счет увеличения продажи остатков материалов на 6797 тысяч рублей и получения процентов по предоставленным займам на 200 тысяч рублей. </w:t>
      </w:r>
    </w:p>
    <w:p w14:paraId="61D0ADC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Однако на снижение прибыли от прочей деятельности в 2016 году повлиял рост стоимости услуг банка и рост штрафных санкций в 2 раза. В связи с чем на предприятии необходимо повысить исполнительскую дисциплину, с целью снижения штрафных санкций в связи с несвоевременной оплатой услуг подрядчикам, несвоевременным перечислением налогов в бюджет и внебюджетные фонды.</w:t>
      </w:r>
    </w:p>
    <w:p w14:paraId="68B626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Далее проведем анализ прибыли до налогообложения и чистой прибыли (таблица 5).</w:t>
      </w:r>
    </w:p>
    <w:p w14:paraId="1AC86B5C"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 данным таблицы 5 видно, что прибыль до налогообложения в 2016 году в сравнении с 2015 годом возросла на 1076 тысяч рублей за счет следующих факторов:</w:t>
      </w:r>
    </w:p>
    <w:p w14:paraId="6B9895B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прибыль от продаж: 328 / 1932 х 100 = 17%</w:t>
      </w:r>
    </w:p>
    <w:p w14:paraId="0B17C84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доходы 10194/1932 х 100 = 528%</w:t>
      </w:r>
    </w:p>
    <w:p w14:paraId="49F5B66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расходы 8590/1932 х 100= –445%</w:t>
      </w:r>
    </w:p>
    <w:p w14:paraId="1F85C8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баланс факторов: 17 + 528 – 445 = 100%</w:t>
      </w:r>
    </w:p>
    <w:p w14:paraId="6BF5EC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положительное влияние на формирование прибыли до налогообложения в 2016 году оказали прочие доходы и прибыль от продаж, под влиянием которых прибыль до налогообложения увеличилась в 5,2 раза и на 17% соответственно. Рост прочих расходов вызвал снижение прибыли до налогообложения в 4,4 раза.</w:t>
      </w:r>
    </w:p>
    <w:p w14:paraId="53BD644D"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7A7361F2" w14:textId="77777777" w:rsidR="005F3EA9" w:rsidRPr="0018747F" w:rsidRDefault="005F3EA9" w:rsidP="0018747F">
      <w:pPr>
        <w:pStyle w:val="afc"/>
      </w:pPr>
      <w:r w:rsidRPr="0018747F">
        <w:t>Таблица 5</w:t>
      </w:r>
    </w:p>
    <w:p w14:paraId="4268F3E0" w14:textId="77777777" w:rsidR="005F3EA9" w:rsidRPr="0018747F" w:rsidRDefault="005F3EA9" w:rsidP="0018747F">
      <w:pPr>
        <w:pStyle w:val="afd"/>
      </w:pPr>
      <w:r w:rsidRPr="0018747F">
        <w:t>Анализ прибыли до налогообложения ООО «Верона» за 2015-2016 годы</w:t>
      </w:r>
    </w:p>
    <w:p w14:paraId="26B9CD84" w14:textId="77777777" w:rsidR="005F3EA9" w:rsidRPr="00FF4EB7" w:rsidRDefault="005F3EA9" w:rsidP="0018747F">
      <w:pPr>
        <w:pStyle w:val="afc"/>
        <w:rPr>
          <w:i w:val="0"/>
        </w:rPr>
      </w:pPr>
      <w:r w:rsidRPr="00FF4EB7">
        <w:rPr>
          <w:i w:val="0"/>
        </w:rPr>
        <w:t>В тысячах рублей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1056"/>
        <w:gridCol w:w="1176"/>
        <w:gridCol w:w="3083"/>
      </w:tblGrid>
      <w:tr w:rsidR="005F3EA9" w:rsidRPr="00FF4EB7" w14:paraId="78EDB014" w14:textId="77777777" w:rsidTr="005F3EA9">
        <w:trPr>
          <w:trHeight w:val="685"/>
        </w:trPr>
        <w:tc>
          <w:tcPr>
            <w:tcW w:w="4432" w:type="dxa"/>
            <w:vAlign w:val="center"/>
          </w:tcPr>
          <w:p w14:paraId="228D0A76" w14:textId="77777777" w:rsidR="005F3EA9" w:rsidRPr="00FF4EB7" w:rsidRDefault="005F3EA9" w:rsidP="0018747F">
            <w:pPr>
              <w:pStyle w:val="13"/>
            </w:pPr>
            <w:r w:rsidRPr="00FF4EB7">
              <w:t>Показатель</w:t>
            </w:r>
          </w:p>
        </w:tc>
        <w:tc>
          <w:tcPr>
            <w:tcW w:w="1056" w:type="dxa"/>
            <w:vAlign w:val="center"/>
          </w:tcPr>
          <w:p w14:paraId="61C390AC" w14:textId="77777777" w:rsidR="005F3EA9" w:rsidRPr="00FF4EB7" w:rsidRDefault="005F3EA9" w:rsidP="0018747F">
            <w:pPr>
              <w:pStyle w:val="13"/>
            </w:pPr>
            <w:r w:rsidRPr="00FF4EB7">
              <w:t>2015</w:t>
            </w:r>
          </w:p>
        </w:tc>
        <w:tc>
          <w:tcPr>
            <w:tcW w:w="1176" w:type="dxa"/>
            <w:vAlign w:val="center"/>
          </w:tcPr>
          <w:p w14:paraId="63B0E429" w14:textId="77777777" w:rsidR="005F3EA9" w:rsidRPr="00FF4EB7" w:rsidRDefault="005F3EA9" w:rsidP="0018747F">
            <w:pPr>
              <w:pStyle w:val="13"/>
            </w:pPr>
            <w:r w:rsidRPr="00FF4EB7">
              <w:t>2016</w:t>
            </w:r>
          </w:p>
        </w:tc>
        <w:tc>
          <w:tcPr>
            <w:tcW w:w="3083" w:type="dxa"/>
            <w:vAlign w:val="center"/>
          </w:tcPr>
          <w:p w14:paraId="52567DC6" w14:textId="77777777" w:rsidR="005F3EA9" w:rsidRPr="00FF4EB7" w:rsidRDefault="005F3EA9" w:rsidP="0018747F">
            <w:pPr>
              <w:pStyle w:val="13"/>
            </w:pPr>
            <w:r w:rsidRPr="00FF4EB7">
              <w:t>Влияние на прибыль до налогообложения</w:t>
            </w:r>
          </w:p>
        </w:tc>
      </w:tr>
      <w:tr w:rsidR="005F3EA9" w:rsidRPr="00FF4EB7" w14:paraId="68E56579" w14:textId="77777777" w:rsidTr="005F3EA9">
        <w:tc>
          <w:tcPr>
            <w:tcW w:w="4432" w:type="dxa"/>
            <w:vAlign w:val="center"/>
          </w:tcPr>
          <w:p w14:paraId="40BC2608" w14:textId="77777777" w:rsidR="005F3EA9" w:rsidRPr="00FF4EB7" w:rsidRDefault="005F3EA9" w:rsidP="0018747F">
            <w:pPr>
              <w:pStyle w:val="afe"/>
            </w:pPr>
            <w:r w:rsidRPr="00FF4EB7">
              <w:t>Прибыль от продаж</w:t>
            </w:r>
          </w:p>
        </w:tc>
        <w:tc>
          <w:tcPr>
            <w:tcW w:w="1056" w:type="dxa"/>
            <w:vAlign w:val="center"/>
          </w:tcPr>
          <w:p w14:paraId="452C52C8" w14:textId="77777777" w:rsidR="005F3EA9" w:rsidRPr="00FF4EB7" w:rsidRDefault="005F3EA9" w:rsidP="0018747F">
            <w:pPr>
              <w:pStyle w:val="afe"/>
            </w:pPr>
            <w:r w:rsidRPr="00FF4EB7">
              <w:t>144</w:t>
            </w:r>
          </w:p>
        </w:tc>
        <w:tc>
          <w:tcPr>
            <w:tcW w:w="1176" w:type="dxa"/>
            <w:vAlign w:val="center"/>
          </w:tcPr>
          <w:p w14:paraId="2CEE4D5A" w14:textId="77777777" w:rsidR="005F3EA9" w:rsidRPr="00FF4EB7" w:rsidRDefault="005F3EA9" w:rsidP="0018747F">
            <w:pPr>
              <w:pStyle w:val="afe"/>
            </w:pPr>
            <w:r w:rsidRPr="00FF4EB7">
              <w:t>328</w:t>
            </w:r>
          </w:p>
        </w:tc>
        <w:tc>
          <w:tcPr>
            <w:tcW w:w="3083" w:type="dxa"/>
            <w:vAlign w:val="center"/>
          </w:tcPr>
          <w:p w14:paraId="1BAA99EB" w14:textId="77777777" w:rsidR="005F3EA9" w:rsidRPr="00FF4EB7" w:rsidRDefault="005F3EA9" w:rsidP="0018747F">
            <w:pPr>
              <w:pStyle w:val="afe"/>
            </w:pPr>
            <w:r w:rsidRPr="00FF4EB7">
              <w:t>184</w:t>
            </w:r>
          </w:p>
        </w:tc>
      </w:tr>
      <w:tr w:rsidR="005F3EA9" w:rsidRPr="00FF4EB7" w14:paraId="4302ED67" w14:textId="77777777" w:rsidTr="005F3EA9">
        <w:tc>
          <w:tcPr>
            <w:tcW w:w="4432" w:type="dxa"/>
            <w:vAlign w:val="center"/>
          </w:tcPr>
          <w:p w14:paraId="22E0FE17" w14:textId="77777777" w:rsidR="005F3EA9" w:rsidRPr="00FF4EB7" w:rsidRDefault="005F3EA9" w:rsidP="0018747F">
            <w:pPr>
              <w:pStyle w:val="afe"/>
            </w:pPr>
            <w:r w:rsidRPr="00FF4EB7">
              <w:t xml:space="preserve">Проценты к получению </w:t>
            </w:r>
          </w:p>
        </w:tc>
        <w:tc>
          <w:tcPr>
            <w:tcW w:w="1056" w:type="dxa"/>
            <w:vAlign w:val="center"/>
          </w:tcPr>
          <w:p w14:paraId="1A3FAC43" w14:textId="77777777" w:rsidR="005F3EA9" w:rsidRPr="00FF4EB7" w:rsidRDefault="005F3EA9" w:rsidP="0018747F">
            <w:pPr>
              <w:pStyle w:val="afe"/>
            </w:pPr>
          </w:p>
        </w:tc>
        <w:tc>
          <w:tcPr>
            <w:tcW w:w="1176" w:type="dxa"/>
            <w:vAlign w:val="center"/>
          </w:tcPr>
          <w:p w14:paraId="2BBD94B2" w14:textId="77777777" w:rsidR="005F3EA9" w:rsidRPr="00FF4EB7" w:rsidRDefault="005F3EA9" w:rsidP="0018747F">
            <w:pPr>
              <w:pStyle w:val="afe"/>
            </w:pPr>
          </w:p>
        </w:tc>
        <w:tc>
          <w:tcPr>
            <w:tcW w:w="3083" w:type="dxa"/>
            <w:vAlign w:val="center"/>
          </w:tcPr>
          <w:p w14:paraId="4B584315" w14:textId="77777777" w:rsidR="005F3EA9" w:rsidRPr="00FF4EB7" w:rsidRDefault="005F3EA9" w:rsidP="0018747F">
            <w:pPr>
              <w:pStyle w:val="afe"/>
            </w:pPr>
            <w:r w:rsidRPr="00FF4EB7">
              <w:t>0</w:t>
            </w:r>
          </w:p>
        </w:tc>
      </w:tr>
      <w:tr w:rsidR="005F3EA9" w:rsidRPr="00FF4EB7" w14:paraId="7EA8D1B6" w14:textId="77777777" w:rsidTr="005F3EA9">
        <w:tc>
          <w:tcPr>
            <w:tcW w:w="4432" w:type="dxa"/>
            <w:vAlign w:val="center"/>
          </w:tcPr>
          <w:p w14:paraId="4D8F23C2" w14:textId="77777777" w:rsidR="005F3EA9" w:rsidRPr="00FF4EB7" w:rsidRDefault="005F3EA9" w:rsidP="0018747F">
            <w:pPr>
              <w:pStyle w:val="afe"/>
            </w:pPr>
            <w:r w:rsidRPr="00FF4EB7">
              <w:t>Проценты к уплате</w:t>
            </w:r>
          </w:p>
        </w:tc>
        <w:tc>
          <w:tcPr>
            <w:tcW w:w="1056" w:type="dxa"/>
            <w:vAlign w:val="center"/>
          </w:tcPr>
          <w:p w14:paraId="5854DE7F" w14:textId="77777777" w:rsidR="005F3EA9" w:rsidRPr="00FF4EB7" w:rsidRDefault="005F3EA9" w:rsidP="0018747F">
            <w:pPr>
              <w:pStyle w:val="afe"/>
            </w:pPr>
          </w:p>
        </w:tc>
        <w:tc>
          <w:tcPr>
            <w:tcW w:w="1176" w:type="dxa"/>
            <w:vAlign w:val="center"/>
          </w:tcPr>
          <w:p w14:paraId="2CA7ADD4" w14:textId="77777777" w:rsidR="005F3EA9" w:rsidRPr="00FF4EB7" w:rsidRDefault="005F3EA9" w:rsidP="0018747F">
            <w:pPr>
              <w:pStyle w:val="afe"/>
            </w:pPr>
          </w:p>
        </w:tc>
        <w:tc>
          <w:tcPr>
            <w:tcW w:w="3083" w:type="dxa"/>
            <w:vAlign w:val="center"/>
          </w:tcPr>
          <w:p w14:paraId="2322F001" w14:textId="77777777" w:rsidR="005F3EA9" w:rsidRPr="00FF4EB7" w:rsidRDefault="005F3EA9" w:rsidP="0018747F">
            <w:pPr>
              <w:pStyle w:val="afe"/>
            </w:pPr>
            <w:r w:rsidRPr="00FF4EB7">
              <w:t>0</w:t>
            </w:r>
          </w:p>
        </w:tc>
      </w:tr>
      <w:tr w:rsidR="005F3EA9" w:rsidRPr="00FF4EB7" w14:paraId="5E31F4A1" w14:textId="77777777" w:rsidTr="005F3EA9">
        <w:tc>
          <w:tcPr>
            <w:tcW w:w="4432" w:type="dxa"/>
            <w:vAlign w:val="center"/>
          </w:tcPr>
          <w:p w14:paraId="364C9246" w14:textId="77777777" w:rsidR="005F3EA9" w:rsidRPr="00FF4EB7" w:rsidRDefault="005F3EA9" w:rsidP="0018747F">
            <w:pPr>
              <w:pStyle w:val="afe"/>
            </w:pPr>
            <w:r w:rsidRPr="00FF4EB7">
              <w:t>Прочие доходы</w:t>
            </w:r>
          </w:p>
        </w:tc>
        <w:tc>
          <w:tcPr>
            <w:tcW w:w="1056" w:type="dxa"/>
            <w:vAlign w:val="center"/>
          </w:tcPr>
          <w:p w14:paraId="467A2936" w14:textId="77777777" w:rsidR="005F3EA9" w:rsidRPr="00FF4EB7" w:rsidRDefault="005F3EA9" w:rsidP="0018747F">
            <w:pPr>
              <w:pStyle w:val="afe"/>
            </w:pPr>
            <w:r w:rsidRPr="00FF4EB7">
              <w:t>3197</w:t>
            </w:r>
          </w:p>
        </w:tc>
        <w:tc>
          <w:tcPr>
            <w:tcW w:w="1176" w:type="dxa"/>
            <w:vAlign w:val="center"/>
          </w:tcPr>
          <w:p w14:paraId="21FD9326" w14:textId="77777777" w:rsidR="005F3EA9" w:rsidRPr="00FF4EB7" w:rsidRDefault="005F3EA9" w:rsidP="0018747F">
            <w:pPr>
              <w:pStyle w:val="afe"/>
            </w:pPr>
            <w:r w:rsidRPr="00FF4EB7">
              <w:t>10194</w:t>
            </w:r>
          </w:p>
        </w:tc>
        <w:tc>
          <w:tcPr>
            <w:tcW w:w="3083" w:type="dxa"/>
            <w:vAlign w:val="center"/>
          </w:tcPr>
          <w:p w14:paraId="141D1559" w14:textId="77777777" w:rsidR="005F3EA9" w:rsidRPr="00FF4EB7" w:rsidRDefault="005F3EA9" w:rsidP="0018747F">
            <w:pPr>
              <w:pStyle w:val="afe"/>
            </w:pPr>
            <w:r w:rsidRPr="00FF4EB7">
              <w:t>6997</w:t>
            </w:r>
          </w:p>
        </w:tc>
      </w:tr>
      <w:tr w:rsidR="005F3EA9" w:rsidRPr="00FF4EB7" w14:paraId="0580F250" w14:textId="77777777" w:rsidTr="005F3EA9">
        <w:tc>
          <w:tcPr>
            <w:tcW w:w="4432" w:type="dxa"/>
            <w:vAlign w:val="center"/>
          </w:tcPr>
          <w:p w14:paraId="215AE96A" w14:textId="77777777" w:rsidR="005F3EA9" w:rsidRPr="00FF4EB7" w:rsidRDefault="005F3EA9" w:rsidP="0018747F">
            <w:pPr>
              <w:pStyle w:val="afe"/>
            </w:pPr>
            <w:r w:rsidRPr="00FF4EB7">
              <w:t>Прочие расходы</w:t>
            </w:r>
          </w:p>
        </w:tc>
        <w:tc>
          <w:tcPr>
            <w:tcW w:w="1056" w:type="dxa"/>
            <w:vAlign w:val="center"/>
          </w:tcPr>
          <w:p w14:paraId="54A016F1" w14:textId="77777777" w:rsidR="005F3EA9" w:rsidRPr="00FF4EB7" w:rsidRDefault="005F3EA9" w:rsidP="0018747F">
            <w:pPr>
              <w:pStyle w:val="afe"/>
            </w:pPr>
            <w:r w:rsidRPr="00FF4EB7">
              <w:t>4197</w:t>
            </w:r>
          </w:p>
        </w:tc>
        <w:tc>
          <w:tcPr>
            <w:tcW w:w="1176" w:type="dxa"/>
            <w:vAlign w:val="center"/>
          </w:tcPr>
          <w:p w14:paraId="74D2B8EA" w14:textId="77777777" w:rsidR="005F3EA9" w:rsidRPr="00FF4EB7" w:rsidRDefault="005F3EA9" w:rsidP="0018747F">
            <w:pPr>
              <w:pStyle w:val="afe"/>
            </w:pPr>
            <w:r w:rsidRPr="00FF4EB7">
              <w:t>8590</w:t>
            </w:r>
          </w:p>
        </w:tc>
        <w:tc>
          <w:tcPr>
            <w:tcW w:w="3083" w:type="dxa"/>
            <w:vAlign w:val="center"/>
          </w:tcPr>
          <w:p w14:paraId="3CAED576" w14:textId="77777777" w:rsidR="005F3EA9" w:rsidRPr="00FF4EB7" w:rsidRDefault="005F3EA9" w:rsidP="0018747F">
            <w:pPr>
              <w:pStyle w:val="afe"/>
            </w:pPr>
            <w:r w:rsidRPr="00FF4EB7">
              <w:t>4393</w:t>
            </w:r>
          </w:p>
        </w:tc>
      </w:tr>
      <w:tr w:rsidR="005F3EA9" w:rsidRPr="00FF4EB7" w14:paraId="6D81D591" w14:textId="77777777" w:rsidTr="005F3EA9">
        <w:tc>
          <w:tcPr>
            <w:tcW w:w="4432" w:type="dxa"/>
            <w:vAlign w:val="center"/>
          </w:tcPr>
          <w:p w14:paraId="37EC4F9F" w14:textId="77777777" w:rsidR="005F3EA9" w:rsidRPr="00FF4EB7" w:rsidRDefault="005F3EA9" w:rsidP="0018747F">
            <w:pPr>
              <w:pStyle w:val="afe"/>
            </w:pPr>
            <w:r w:rsidRPr="00FF4EB7">
              <w:t xml:space="preserve">Итого прибыль до налогообложения </w:t>
            </w:r>
          </w:p>
        </w:tc>
        <w:tc>
          <w:tcPr>
            <w:tcW w:w="1056" w:type="dxa"/>
            <w:vAlign w:val="center"/>
          </w:tcPr>
          <w:p w14:paraId="58D49981" w14:textId="77777777" w:rsidR="005F3EA9" w:rsidRPr="00FF4EB7" w:rsidRDefault="005F3EA9" w:rsidP="0018747F">
            <w:pPr>
              <w:pStyle w:val="afe"/>
            </w:pPr>
            <w:r w:rsidRPr="00FF4EB7">
              <w:t>856</w:t>
            </w:r>
          </w:p>
        </w:tc>
        <w:tc>
          <w:tcPr>
            <w:tcW w:w="1176" w:type="dxa"/>
            <w:vAlign w:val="center"/>
          </w:tcPr>
          <w:p w14:paraId="01DE3DB2" w14:textId="77777777" w:rsidR="005F3EA9" w:rsidRPr="00FF4EB7" w:rsidRDefault="005F3EA9" w:rsidP="0018747F">
            <w:pPr>
              <w:pStyle w:val="afe"/>
            </w:pPr>
            <w:r w:rsidRPr="00FF4EB7">
              <w:t>1932</w:t>
            </w:r>
          </w:p>
        </w:tc>
        <w:tc>
          <w:tcPr>
            <w:tcW w:w="3083" w:type="dxa"/>
            <w:vAlign w:val="center"/>
          </w:tcPr>
          <w:p w14:paraId="3240D789" w14:textId="77777777" w:rsidR="005F3EA9" w:rsidRPr="00FF4EB7" w:rsidRDefault="005F3EA9" w:rsidP="0018747F">
            <w:pPr>
              <w:pStyle w:val="afe"/>
            </w:pPr>
            <w:r w:rsidRPr="00FF4EB7">
              <w:t>1076</w:t>
            </w:r>
          </w:p>
        </w:tc>
      </w:tr>
      <w:tr w:rsidR="005F3EA9" w:rsidRPr="00FF4EB7" w14:paraId="0FDD5650" w14:textId="77777777" w:rsidTr="005F3EA9">
        <w:tc>
          <w:tcPr>
            <w:tcW w:w="4432" w:type="dxa"/>
            <w:vAlign w:val="center"/>
          </w:tcPr>
          <w:p w14:paraId="356CFCBC" w14:textId="77777777" w:rsidR="005F3EA9" w:rsidRPr="00FF4EB7" w:rsidRDefault="005F3EA9" w:rsidP="0018747F">
            <w:pPr>
              <w:pStyle w:val="afe"/>
            </w:pPr>
            <w:r w:rsidRPr="00FF4EB7">
              <w:t>Налог на прибыль</w:t>
            </w:r>
          </w:p>
        </w:tc>
        <w:tc>
          <w:tcPr>
            <w:tcW w:w="1056" w:type="dxa"/>
            <w:vAlign w:val="center"/>
          </w:tcPr>
          <w:p w14:paraId="324D8258" w14:textId="77777777" w:rsidR="005F3EA9" w:rsidRPr="00FF4EB7" w:rsidRDefault="005F3EA9" w:rsidP="0018747F">
            <w:pPr>
              <w:pStyle w:val="afe"/>
            </w:pPr>
            <w:r w:rsidRPr="00FF4EB7">
              <w:t>171</w:t>
            </w:r>
          </w:p>
        </w:tc>
        <w:tc>
          <w:tcPr>
            <w:tcW w:w="1176" w:type="dxa"/>
            <w:vAlign w:val="center"/>
          </w:tcPr>
          <w:p w14:paraId="09C283A6" w14:textId="77777777" w:rsidR="005F3EA9" w:rsidRPr="00FF4EB7" w:rsidRDefault="005F3EA9" w:rsidP="0018747F">
            <w:pPr>
              <w:pStyle w:val="afe"/>
            </w:pPr>
            <w:r w:rsidRPr="00FF4EB7">
              <w:t>386</w:t>
            </w:r>
          </w:p>
        </w:tc>
        <w:tc>
          <w:tcPr>
            <w:tcW w:w="3083" w:type="dxa"/>
            <w:vAlign w:val="center"/>
          </w:tcPr>
          <w:p w14:paraId="47BAF74E" w14:textId="77777777" w:rsidR="005F3EA9" w:rsidRPr="00FF4EB7" w:rsidRDefault="005F3EA9" w:rsidP="0018747F">
            <w:pPr>
              <w:pStyle w:val="afe"/>
            </w:pPr>
            <w:r w:rsidRPr="00FF4EB7">
              <w:t>215</w:t>
            </w:r>
          </w:p>
        </w:tc>
      </w:tr>
      <w:tr w:rsidR="005F3EA9" w:rsidRPr="00FF4EB7" w14:paraId="56A7732C" w14:textId="77777777" w:rsidTr="005F3EA9">
        <w:tc>
          <w:tcPr>
            <w:tcW w:w="4432" w:type="dxa"/>
            <w:vAlign w:val="center"/>
          </w:tcPr>
          <w:p w14:paraId="615FEE9A" w14:textId="77777777" w:rsidR="005F3EA9" w:rsidRPr="00FF4EB7" w:rsidRDefault="005F3EA9" w:rsidP="0018747F">
            <w:pPr>
              <w:pStyle w:val="afe"/>
            </w:pPr>
            <w:r w:rsidRPr="00FF4EB7">
              <w:t>Чистая прибыль</w:t>
            </w:r>
          </w:p>
        </w:tc>
        <w:tc>
          <w:tcPr>
            <w:tcW w:w="1056" w:type="dxa"/>
            <w:vAlign w:val="center"/>
          </w:tcPr>
          <w:p w14:paraId="3076BEAD" w14:textId="77777777" w:rsidR="005F3EA9" w:rsidRPr="00FF4EB7" w:rsidRDefault="005F3EA9" w:rsidP="0018747F">
            <w:pPr>
              <w:pStyle w:val="afe"/>
            </w:pPr>
            <w:r w:rsidRPr="00FF4EB7">
              <w:t>685</w:t>
            </w:r>
          </w:p>
        </w:tc>
        <w:tc>
          <w:tcPr>
            <w:tcW w:w="1176" w:type="dxa"/>
            <w:vAlign w:val="center"/>
          </w:tcPr>
          <w:p w14:paraId="1E42DFE0" w14:textId="77777777" w:rsidR="005F3EA9" w:rsidRPr="00FF4EB7" w:rsidRDefault="005F3EA9" w:rsidP="0018747F">
            <w:pPr>
              <w:pStyle w:val="afe"/>
            </w:pPr>
            <w:r w:rsidRPr="00FF4EB7">
              <w:t>1546</w:t>
            </w:r>
          </w:p>
        </w:tc>
        <w:tc>
          <w:tcPr>
            <w:tcW w:w="3083" w:type="dxa"/>
            <w:vAlign w:val="center"/>
          </w:tcPr>
          <w:p w14:paraId="0A9E46A2" w14:textId="77777777" w:rsidR="005F3EA9" w:rsidRPr="00FF4EB7" w:rsidRDefault="005F3EA9" w:rsidP="0018747F">
            <w:pPr>
              <w:pStyle w:val="afe"/>
            </w:pPr>
            <w:r w:rsidRPr="00FF4EB7">
              <w:t>861</w:t>
            </w:r>
          </w:p>
        </w:tc>
      </w:tr>
    </w:tbl>
    <w:p w14:paraId="314EE24A" w14:textId="77777777" w:rsidR="0018747F" w:rsidRPr="009A017F" w:rsidRDefault="0018747F" w:rsidP="0018747F">
      <w:pPr>
        <w:pStyle w:val="afe"/>
        <w:rPr>
          <w:sz w:val="24"/>
          <w:szCs w:val="24"/>
        </w:rPr>
      </w:pPr>
    </w:p>
    <w:p w14:paraId="5DFBF8E2"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 2015 год общество перечислило в бюджет налога на прибыль в сумме 171 тысяча рублей, а за 2016 год – 386 тысяч рублей. Чистая прибыль после уплаты налогов составила 685 тысяч руб. за 2015 год и 1546 тысяч рублей за 2016 год., что в 2 раза больше 2015 года. </w:t>
      </w:r>
    </w:p>
    <w:p w14:paraId="1F3C00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Нераспределенная прибыль на конец 2016 года составляет 1546 тысяч рублей, что нашло отражение в бухгалтерском балансе, в котором по состоянию на 31.12.2016 года по строке «Нераспределенная прибыль (непокрытый убыток) отражена нераспределенная прибыль в сумме 1546 тысяч рублей. </w:t>
      </w:r>
    </w:p>
    <w:p w14:paraId="71A527F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Маркетинговые исследования и планирование прибыли в ООО «Верона» прогнозируют увеличение поступления выручки от продаж в 2017 году, что должно положительно отразиться и на объеме чистой прибыли. Поэтому, руководство общества на 2017 год установило следующие пропорции распределения чистой прибыли:</w:t>
      </w:r>
    </w:p>
    <w:p w14:paraId="6D03F62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на материальное поощрение – 60% или 928 тысяч рублей;</w:t>
      </w:r>
    </w:p>
    <w:p w14:paraId="4314842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выплата дивидендов – 20% или 309 тысяч рублей;</w:t>
      </w:r>
    </w:p>
    <w:p w14:paraId="1F97D2C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резервный капитал – 20% или 309 тысяч рублей.</w:t>
      </w:r>
    </w:p>
    <w:p w14:paraId="11A6C07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Таким образом, руководство предприятия в дальнейшем планирует ежегодно наращивать производственные мощности: расширять ассортимент товарной продукции, увеличивать долю рынка и объемы реализуемых товаров, тем самым принято решение об установлении нормативов распределения чистой прибыли на 2017 год.</w:t>
      </w:r>
    </w:p>
    <w:p w14:paraId="79FC1C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экономическая эффективность работы организации характеризуется относительными показателями рентабельности, или прибыльности (доходности) организации.</w:t>
      </w:r>
    </w:p>
    <w:p w14:paraId="52EE40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Показатели рентабельности позволяют оценить, какую прибыль имеет субъект хозяйствования с каждого рубля средств, вложенных в активы. Показатели рентабельности более полно, чем прибыль, отражает конечные результаты хозяйствования, потому что их величина показывает соотношение эффекта с наличными или использованными ресурсами [4].</w:t>
      </w:r>
    </w:p>
    <w:p w14:paraId="0A79767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 анализе финансовых результатов деятельности предприятия наиболее часто используются показатели рентабельность активов, рентабельность собственного капитала и рентабельность деятельности (таблица 6). </w:t>
      </w:r>
    </w:p>
    <w:p w14:paraId="5455A6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Увеличение показателя рентабельности совокупных активов свидетельствует об увеличении эффективности деятельности предприятия в создании прибыли с помощью активов. Главным образом, это связано с увеличение чистой прибыли компании.</w:t>
      </w:r>
    </w:p>
    <w:p w14:paraId="13F19E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Также по таблице 6 можно увидеть, что происходит увеличение показателей рентабельности чистых активов и рентабельности деятельности, это является положительной тенденцией для ООО «Верона». Размер прибыли, приходящийся на размер собственного капитала, увеличивается. Произошло уменьшение показателей рентабельности оборотных активов. Это означает, что оборотные средства используются недостаточно эффективно. </w:t>
      </w:r>
    </w:p>
    <w:p w14:paraId="7661466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384958EE" w14:textId="77777777" w:rsidR="005F3EA9" w:rsidRPr="0018747F" w:rsidRDefault="005F3EA9" w:rsidP="0018747F">
      <w:pPr>
        <w:pStyle w:val="afc"/>
      </w:pPr>
      <w:r w:rsidRPr="0018747F">
        <w:t>Таблица 6</w:t>
      </w:r>
    </w:p>
    <w:p w14:paraId="7E50EA06" w14:textId="77777777" w:rsidR="005F3EA9" w:rsidRPr="0018747F" w:rsidRDefault="005F3EA9" w:rsidP="0018747F">
      <w:pPr>
        <w:pStyle w:val="afd"/>
      </w:pPr>
      <w:r w:rsidRPr="0018747F">
        <w:t>Показатели рентабельности ООО «Верона»</w:t>
      </w:r>
    </w:p>
    <w:p w14:paraId="7D870501" w14:textId="77777777" w:rsidR="005F3EA9" w:rsidRPr="001C6835" w:rsidRDefault="005F3EA9" w:rsidP="0018747F">
      <w:pPr>
        <w:pStyle w:val="afc"/>
        <w:rPr>
          <w:i w:val="0"/>
        </w:rPr>
      </w:pPr>
      <w:r w:rsidRPr="001C6835">
        <w:rPr>
          <w:i w:val="0"/>
        </w:rPr>
        <w:t>В тысячах рублей</w:t>
      </w:r>
    </w:p>
    <w:tbl>
      <w:tblPr>
        <w:tblStyle w:val="af7"/>
        <w:tblW w:w="0" w:type="auto"/>
        <w:tblInd w:w="-5" w:type="dxa"/>
        <w:tblLook w:val="04A0" w:firstRow="1" w:lastRow="0" w:firstColumn="1" w:lastColumn="0" w:noHBand="0" w:noVBand="1"/>
      </w:tblPr>
      <w:tblGrid>
        <w:gridCol w:w="3681"/>
        <w:gridCol w:w="1266"/>
        <w:gridCol w:w="1339"/>
        <w:gridCol w:w="1672"/>
        <w:gridCol w:w="1675"/>
      </w:tblGrid>
      <w:tr w:rsidR="005F3EA9" w:rsidRPr="001C6835" w14:paraId="7F7FAF26" w14:textId="77777777" w:rsidTr="005F3EA9">
        <w:tc>
          <w:tcPr>
            <w:tcW w:w="3681" w:type="dxa"/>
            <w:vAlign w:val="center"/>
          </w:tcPr>
          <w:p w14:paraId="32EF4C3B" w14:textId="77777777" w:rsidR="005F3EA9" w:rsidRPr="001C6835" w:rsidRDefault="005F3EA9" w:rsidP="0018747F">
            <w:pPr>
              <w:pStyle w:val="13"/>
            </w:pPr>
            <w:r w:rsidRPr="001C6835">
              <w:t>Показатели</w:t>
            </w:r>
          </w:p>
        </w:tc>
        <w:tc>
          <w:tcPr>
            <w:tcW w:w="1266" w:type="dxa"/>
            <w:vAlign w:val="center"/>
          </w:tcPr>
          <w:p w14:paraId="09CF1688" w14:textId="77777777" w:rsidR="005F3EA9" w:rsidRPr="001C6835" w:rsidRDefault="005F3EA9" w:rsidP="0018747F">
            <w:pPr>
              <w:pStyle w:val="13"/>
            </w:pPr>
            <w:r w:rsidRPr="001C6835">
              <w:t>2015</w:t>
            </w:r>
          </w:p>
        </w:tc>
        <w:tc>
          <w:tcPr>
            <w:tcW w:w="1339" w:type="dxa"/>
            <w:vAlign w:val="center"/>
          </w:tcPr>
          <w:p w14:paraId="76FC23C1" w14:textId="77777777" w:rsidR="005F3EA9" w:rsidRPr="001C6835" w:rsidRDefault="005F3EA9" w:rsidP="0018747F">
            <w:pPr>
              <w:pStyle w:val="13"/>
            </w:pPr>
            <w:r w:rsidRPr="001C6835">
              <w:t>2016</w:t>
            </w:r>
          </w:p>
        </w:tc>
        <w:tc>
          <w:tcPr>
            <w:tcW w:w="1672" w:type="dxa"/>
            <w:vAlign w:val="center"/>
          </w:tcPr>
          <w:p w14:paraId="2EE30715" w14:textId="77777777" w:rsidR="005F3EA9" w:rsidRPr="001C6835" w:rsidRDefault="005F3EA9" w:rsidP="0018747F">
            <w:pPr>
              <w:pStyle w:val="13"/>
            </w:pPr>
            <w:r w:rsidRPr="001C6835">
              <w:t>Абсолютное отклонение</w:t>
            </w:r>
          </w:p>
        </w:tc>
        <w:tc>
          <w:tcPr>
            <w:tcW w:w="1675" w:type="dxa"/>
            <w:vAlign w:val="center"/>
          </w:tcPr>
          <w:p w14:paraId="4A2AD3EB" w14:textId="77777777" w:rsidR="005F3EA9" w:rsidRPr="001C6835" w:rsidRDefault="005F3EA9" w:rsidP="0018747F">
            <w:pPr>
              <w:pStyle w:val="13"/>
            </w:pPr>
            <w:r>
              <w:t xml:space="preserve">Темп </w:t>
            </w:r>
            <w:r w:rsidRPr="001C6835">
              <w:t>роста, %</w:t>
            </w:r>
          </w:p>
        </w:tc>
      </w:tr>
      <w:tr w:rsidR="005F3EA9" w:rsidRPr="001C6835" w14:paraId="32A93B65" w14:textId="77777777" w:rsidTr="005F3EA9">
        <w:tc>
          <w:tcPr>
            <w:tcW w:w="3681" w:type="dxa"/>
            <w:vAlign w:val="center"/>
          </w:tcPr>
          <w:p w14:paraId="4BF77CBF" w14:textId="77777777" w:rsidR="005F3EA9" w:rsidRPr="001C6835" w:rsidRDefault="005F3EA9" w:rsidP="0018747F">
            <w:pPr>
              <w:pStyle w:val="afe"/>
            </w:pPr>
            <w:r w:rsidRPr="001C6835">
              <w:t>Рентабельность совокупных активов</w:t>
            </w:r>
          </w:p>
        </w:tc>
        <w:tc>
          <w:tcPr>
            <w:tcW w:w="1266" w:type="dxa"/>
            <w:vAlign w:val="center"/>
          </w:tcPr>
          <w:p w14:paraId="47B5A611" w14:textId="77777777" w:rsidR="005F3EA9" w:rsidRPr="001C6835" w:rsidRDefault="005F3EA9" w:rsidP="0018747F">
            <w:pPr>
              <w:pStyle w:val="afe"/>
            </w:pPr>
            <w:r w:rsidRPr="001C6835">
              <w:t>1,4</w:t>
            </w:r>
          </w:p>
        </w:tc>
        <w:tc>
          <w:tcPr>
            <w:tcW w:w="1339" w:type="dxa"/>
            <w:vAlign w:val="center"/>
          </w:tcPr>
          <w:p w14:paraId="5083ECF5" w14:textId="77777777" w:rsidR="005F3EA9" w:rsidRPr="001C6835" w:rsidRDefault="005F3EA9" w:rsidP="0018747F">
            <w:pPr>
              <w:pStyle w:val="afe"/>
            </w:pPr>
            <w:r w:rsidRPr="001C6835">
              <w:t>3,08</w:t>
            </w:r>
          </w:p>
        </w:tc>
        <w:tc>
          <w:tcPr>
            <w:tcW w:w="1672" w:type="dxa"/>
            <w:vAlign w:val="center"/>
          </w:tcPr>
          <w:p w14:paraId="0BA8864A" w14:textId="77777777" w:rsidR="005F3EA9" w:rsidRPr="001C6835" w:rsidRDefault="005F3EA9" w:rsidP="0018747F">
            <w:pPr>
              <w:pStyle w:val="afe"/>
            </w:pPr>
            <w:r w:rsidRPr="001C6835">
              <w:t>1,68</w:t>
            </w:r>
          </w:p>
        </w:tc>
        <w:tc>
          <w:tcPr>
            <w:tcW w:w="1675" w:type="dxa"/>
            <w:vAlign w:val="center"/>
          </w:tcPr>
          <w:p w14:paraId="6CC8039C" w14:textId="77777777" w:rsidR="005F3EA9" w:rsidRPr="001C6835" w:rsidRDefault="005F3EA9" w:rsidP="0018747F">
            <w:pPr>
              <w:pStyle w:val="afe"/>
            </w:pPr>
            <w:r w:rsidRPr="001C6835">
              <w:t>120</w:t>
            </w:r>
          </w:p>
        </w:tc>
      </w:tr>
      <w:tr w:rsidR="005F3EA9" w:rsidRPr="001C6835" w14:paraId="4F26F7D7" w14:textId="77777777" w:rsidTr="005F3EA9">
        <w:tc>
          <w:tcPr>
            <w:tcW w:w="3681" w:type="dxa"/>
            <w:vAlign w:val="center"/>
          </w:tcPr>
          <w:p w14:paraId="0FF2CF46" w14:textId="77777777" w:rsidR="005F3EA9" w:rsidRPr="001C6835" w:rsidRDefault="005F3EA9" w:rsidP="0018747F">
            <w:pPr>
              <w:pStyle w:val="afe"/>
            </w:pPr>
            <w:r w:rsidRPr="001C6835">
              <w:t>Рентабельность оборотных активов</w:t>
            </w:r>
          </w:p>
        </w:tc>
        <w:tc>
          <w:tcPr>
            <w:tcW w:w="1266" w:type="dxa"/>
            <w:vAlign w:val="center"/>
          </w:tcPr>
          <w:p w14:paraId="72F0523C" w14:textId="77777777" w:rsidR="005F3EA9" w:rsidRPr="001C6835" w:rsidRDefault="005F3EA9" w:rsidP="0018747F">
            <w:pPr>
              <w:pStyle w:val="afe"/>
            </w:pPr>
            <w:r w:rsidRPr="001C6835">
              <w:t>4,3</w:t>
            </w:r>
          </w:p>
        </w:tc>
        <w:tc>
          <w:tcPr>
            <w:tcW w:w="1339" w:type="dxa"/>
            <w:vAlign w:val="center"/>
          </w:tcPr>
          <w:p w14:paraId="7391F84F" w14:textId="77777777" w:rsidR="005F3EA9" w:rsidRPr="001C6835" w:rsidRDefault="005F3EA9" w:rsidP="0018747F">
            <w:pPr>
              <w:pStyle w:val="afe"/>
            </w:pPr>
            <w:r w:rsidRPr="001C6835">
              <w:t>1,84</w:t>
            </w:r>
          </w:p>
        </w:tc>
        <w:tc>
          <w:tcPr>
            <w:tcW w:w="1672" w:type="dxa"/>
            <w:vAlign w:val="center"/>
          </w:tcPr>
          <w:p w14:paraId="29116649" w14:textId="77777777" w:rsidR="005F3EA9" w:rsidRPr="001C6835" w:rsidRDefault="005F3EA9" w:rsidP="0018747F">
            <w:pPr>
              <w:pStyle w:val="afe"/>
            </w:pPr>
            <w:r w:rsidRPr="001C6835">
              <w:t>-2,46</w:t>
            </w:r>
          </w:p>
        </w:tc>
        <w:tc>
          <w:tcPr>
            <w:tcW w:w="1675" w:type="dxa"/>
            <w:vAlign w:val="center"/>
          </w:tcPr>
          <w:p w14:paraId="182BB6E6" w14:textId="77777777" w:rsidR="005F3EA9" w:rsidRPr="001C6835" w:rsidRDefault="005F3EA9" w:rsidP="0018747F">
            <w:pPr>
              <w:pStyle w:val="afe"/>
            </w:pPr>
            <w:r w:rsidRPr="001C6835">
              <w:t>-57,2</w:t>
            </w:r>
          </w:p>
        </w:tc>
      </w:tr>
      <w:tr w:rsidR="005F3EA9" w:rsidRPr="001C6835" w14:paraId="2FAC6675" w14:textId="77777777" w:rsidTr="005F3EA9">
        <w:tc>
          <w:tcPr>
            <w:tcW w:w="3681" w:type="dxa"/>
            <w:vAlign w:val="center"/>
          </w:tcPr>
          <w:p w14:paraId="042902A9" w14:textId="77777777" w:rsidR="005F3EA9" w:rsidRPr="001C6835" w:rsidRDefault="005F3EA9" w:rsidP="0018747F">
            <w:pPr>
              <w:pStyle w:val="afe"/>
            </w:pPr>
            <w:r w:rsidRPr="001C6835">
              <w:t>Рентабельность чистых активов</w:t>
            </w:r>
          </w:p>
        </w:tc>
        <w:tc>
          <w:tcPr>
            <w:tcW w:w="1266" w:type="dxa"/>
            <w:vAlign w:val="center"/>
          </w:tcPr>
          <w:p w14:paraId="2C8F5D35" w14:textId="77777777" w:rsidR="005F3EA9" w:rsidRPr="001C6835" w:rsidRDefault="005F3EA9" w:rsidP="0018747F">
            <w:pPr>
              <w:pStyle w:val="afe"/>
            </w:pPr>
            <w:r w:rsidRPr="001C6835">
              <w:t>76,1</w:t>
            </w:r>
          </w:p>
        </w:tc>
        <w:tc>
          <w:tcPr>
            <w:tcW w:w="1339" w:type="dxa"/>
            <w:vAlign w:val="center"/>
          </w:tcPr>
          <w:p w14:paraId="406564BF" w14:textId="77777777" w:rsidR="005F3EA9" w:rsidRPr="001C6835" w:rsidRDefault="005F3EA9" w:rsidP="0018747F">
            <w:pPr>
              <w:pStyle w:val="afe"/>
            </w:pPr>
            <w:r w:rsidRPr="001C6835">
              <w:t>157,7</w:t>
            </w:r>
          </w:p>
        </w:tc>
        <w:tc>
          <w:tcPr>
            <w:tcW w:w="1672" w:type="dxa"/>
            <w:vAlign w:val="center"/>
          </w:tcPr>
          <w:p w14:paraId="5AD67CB5" w14:textId="77777777" w:rsidR="005F3EA9" w:rsidRPr="001C6835" w:rsidRDefault="005F3EA9" w:rsidP="0018747F">
            <w:pPr>
              <w:pStyle w:val="afe"/>
            </w:pPr>
            <w:r w:rsidRPr="001C6835">
              <w:t>81,6</w:t>
            </w:r>
          </w:p>
        </w:tc>
        <w:tc>
          <w:tcPr>
            <w:tcW w:w="1675" w:type="dxa"/>
            <w:vAlign w:val="center"/>
          </w:tcPr>
          <w:p w14:paraId="0D92BFB4" w14:textId="77777777" w:rsidR="005F3EA9" w:rsidRPr="001C6835" w:rsidRDefault="005F3EA9" w:rsidP="0018747F">
            <w:pPr>
              <w:pStyle w:val="afe"/>
            </w:pPr>
            <w:r>
              <w:t>-</w:t>
            </w:r>
            <w:r w:rsidRPr="001C6835">
              <w:t>107,2</w:t>
            </w:r>
          </w:p>
        </w:tc>
      </w:tr>
      <w:tr w:rsidR="005F3EA9" w:rsidRPr="001C6835" w14:paraId="5109BD2E" w14:textId="77777777" w:rsidTr="005F3EA9">
        <w:tc>
          <w:tcPr>
            <w:tcW w:w="3681" w:type="dxa"/>
            <w:vAlign w:val="center"/>
          </w:tcPr>
          <w:p w14:paraId="3D7157BB" w14:textId="77777777" w:rsidR="005F3EA9" w:rsidRPr="001C6835" w:rsidRDefault="005F3EA9" w:rsidP="0018747F">
            <w:pPr>
              <w:pStyle w:val="afe"/>
            </w:pPr>
            <w:r w:rsidRPr="001C6835">
              <w:t>Рентабельность собственного капитала</w:t>
            </w:r>
          </w:p>
        </w:tc>
        <w:tc>
          <w:tcPr>
            <w:tcW w:w="1266" w:type="dxa"/>
            <w:vAlign w:val="center"/>
          </w:tcPr>
          <w:p w14:paraId="2FA88039" w14:textId="77777777" w:rsidR="005F3EA9" w:rsidRPr="001C6835" w:rsidRDefault="005F3EA9" w:rsidP="0018747F">
            <w:pPr>
              <w:pStyle w:val="afe"/>
            </w:pPr>
            <w:r w:rsidRPr="001C6835">
              <w:t>100,7</w:t>
            </w:r>
          </w:p>
        </w:tc>
        <w:tc>
          <w:tcPr>
            <w:tcW w:w="1339" w:type="dxa"/>
            <w:vAlign w:val="center"/>
          </w:tcPr>
          <w:p w14:paraId="5D9C2534" w14:textId="77777777" w:rsidR="005F3EA9" w:rsidRPr="001C6835" w:rsidRDefault="005F3EA9" w:rsidP="0018747F">
            <w:pPr>
              <w:pStyle w:val="afe"/>
            </w:pPr>
            <w:r w:rsidRPr="001C6835">
              <w:t>99,4</w:t>
            </w:r>
          </w:p>
        </w:tc>
        <w:tc>
          <w:tcPr>
            <w:tcW w:w="1672" w:type="dxa"/>
            <w:vAlign w:val="center"/>
          </w:tcPr>
          <w:p w14:paraId="2A4A4597" w14:textId="77777777" w:rsidR="005F3EA9" w:rsidRPr="001C6835" w:rsidRDefault="005F3EA9" w:rsidP="0018747F">
            <w:pPr>
              <w:pStyle w:val="afe"/>
            </w:pPr>
            <w:r w:rsidRPr="001C6835">
              <w:t>-1,3</w:t>
            </w:r>
          </w:p>
        </w:tc>
        <w:tc>
          <w:tcPr>
            <w:tcW w:w="1675" w:type="dxa"/>
            <w:vAlign w:val="center"/>
          </w:tcPr>
          <w:p w14:paraId="322580E3" w14:textId="77777777" w:rsidR="005F3EA9" w:rsidRPr="001C6835" w:rsidRDefault="005F3EA9" w:rsidP="0018747F">
            <w:pPr>
              <w:pStyle w:val="afe"/>
            </w:pPr>
            <w:r w:rsidRPr="001C6835">
              <w:t>-1,29</w:t>
            </w:r>
          </w:p>
        </w:tc>
      </w:tr>
      <w:tr w:rsidR="005F3EA9" w:rsidRPr="001C6835" w14:paraId="3215771D" w14:textId="77777777" w:rsidTr="005F3EA9">
        <w:tc>
          <w:tcPr>
            <w:tcW w:w="3681" w:type="dxa"/>
            <w:vAlign w:val="center"/>
          </w:tcPr>
          <w:p w14:paraId="0BBADBAC" w14:textId="77777777" w:rsidR="005F3EA9" w:rsidRPr="001C6835" w:rsidRDefault="005F3EA9" w:rsidP="0018747F">
            <w:pPr>
              <w:pStyle w:val="afe"/>
            </w:pPr>
            <w:r w:rsidRPr="001C6835">
              <w:t>Рентабельность деятельности</w:t>
            </w:r>
          </w:p>
        </w:tc>
        <w:tc>
          <w:tcPr>
            <w:tcW w:w="1266" w:type="dxa"/>
            <w:vAlign w:val="center"/>
          </w:tcPr>
          <w:p w14:paraId="2631C713" w14:textId="77777777" w:rsidR="005F3EA9" w:rsidRPr="001C6835" w:rsidRDefault="005F3EA9" w:rsidP="0018747F">
            <w:pPr>
              <w:pStyle w:val="afe"/>
            </w:pPr>
            <w:r w:rsidRPr="001C6835">
              <w:t>1,7</w:t>
            </w:r>
          </w:p>
        </w:tc>
        <w:tc>
          <w:tcPr>
            <w:tcW w:w="1339" w:type="dxa"/>
            <w:vAlign w:val="center"/>
          </w:tcPr>
          <w:p w14:paraId="3C735FFC" w14:textId="77777777" w:rsidR="005F3EA9" w:rsidRPr="001C6835" w:rsidRDefault="005F3EA9" w:rsidP="0018747F">
            <w:pPr>
              <w:pStyle w:val="afe"/>
            </w:pPr>
            <w:r w:rsidRPr="001C6835">
              <w:t>3,86</w:t>
            </w:r>
          </w:p>
        </w:tc>
        <w:tc>
          <w:tcPr>
            <w:tcW w:w="1672" w:type="dxa"/>
            <w:vAlign w:val="center"/>
          </w:tcPr>
          <w:p w14:paraId="35485836" w14:textId="77777777" w:rsidR="005F3EA9" w:rsidRPr="001C6835" w:rsidRDefault="005F3EA9" w:rsidP="0018747F">
            <w:pPr>
              <w:pStyle w:val="afe"/>
            </w:pPr>
            <w:r w:rsidRPr="001C6835">
              <w:t>2,16</w:t>
            </w:r>
          </w:p>
        </w:tc>
        <w:tc>
          <w:tcPr>
            <w:tcW w:w="1675" w:type="dxa"/>
            <w:vAlign w:val="center"/>
          </w:tcPr>
          <w:p w14:paraId="1D66412A" w14:textId="77777777" w:rsidR="005F3EA9" w:rsidRPr="001C6835" w:rsidRDefault="005F3EA9" w:rsidP="0018747F">
            <w:pPr>
              <w:pStyle w:val="afe"/>
            </w:pPr>
            <w:r w:rsidRPr="001C6835">
              <w:t>127</w:t>
            </w:r>
          </w:p>
        </w:tc>
      </w:tr>
    </w:tbl>
    <w:p w14:paraId="57590049" w14:textId="77777777" w:rsidR="00DC2937" w:rsidRDefault="00DC2937" w:rsidP="00DC2937">
      <w:pPr>
        <w:pStyle w:val="afe"/>
      </w:pPr>
    </w:p>
    <w:p w14:paraId="05B397F5"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Снижение рентабельности собственного капитала говорит о том, новые инвестиции в предприятие обеспечивают меньшую прибыль на собственный капитал, чем предыдущие инвестиции.</w:t>
      </w:r>
    </w:p>
    <w:p w14:paraId="0AB608DA"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данной статье были проанализированы финансовые результаты деятельности ООО «Верона». В ходе анализа были выявлены следующие проблемы: высокое значение затрат на рубль произведенной продукции, что негативно сказывается на финансовых результатах компании, а также неэффективное управление оборотными средствами и поступающими инвестициями.</w:t>
      </w:r>
    </w:p>
    <w:p w14:paraId="42214D67"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решения данных проблем необходимо:</w:t>
      </w:r>
    </w:p>
    <w:p w14:paraId="3D3170EB"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внедрить контроль по управлению затратами;</w:t>
      </w:r>
    </w:p>
    <w:p w14:paraId="4760FAE9"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снизить себестоимость;</w:t>
      </w:r>
    </w:p>
    <w:p w14:paraId="59C15CDE"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осуществлять нормирование запасов;</w:t>
      </w:r>
    </w:p>
    <w:p w14:paraId="22042091"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минимизировать транспортные расходы за счет поиска новых рынков сбыта.</w:t>
      </w:r>
    </w:p>
    <w:p w14:paraId="03FDBD00"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Разумное, сбалансированное сочетание всех этих направлений может привести к существенному повышению прибыли и рентабельности ООО «Верона», а также поспособствует увеличению конкурентоспособности компании на рынке. </w:t>
      </w:r>
    </w:p>
    <w:p w14:paraId="0C5B615A" w14:textId="77777777" w:rsidR="005F3EA9" w:rsidRPr="009A017F" w:rsidRDefault="005F3EA9" w:rsidP="005F3EA9">
      <w:pPr>
        <w:spacing w:line="240" w:lineRule="auto"/>
        <w:ind w:firstLine="709"/>
        <w:rPr>
          <w:sz w:val="24"/>
          <w:szCs w:val="24"/>
        </w:rPr>
      </w:pPr>
    </w:p>
    <w:p w14:paraId="3D1041E3" w14:textId="77777777" w:rsidR="005F3EA9" w:rsidRPr="009A017F" w:rsidRDefault="005F3EA9" w:rsidP="005F3EA9">
      <w:pPr>
        <w:spacing w:after="120" w:line="240" w:lineRule="auto"/>
        <w:ind w:firstLine="709"/>
        <w:jc w:val="center"/>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0F747F93"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Файдушенко В. А. Финансовый анализ: теория и практика: учебное пособие. – Хабаровск: Изд-во Хабар. гос. тех. ун-та, 2013 г. – 190 с.</w:t>
      </w:r>
    </w:p>
    <w:p w14:paraId="48E44469"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Крылов С. И. Финансовый анализ: учебное пособие / С. И. Крылов; [научный редактор Н. Н. Илышева] - Екатеринбург: Издательство Уральского университета, 2016 г. — 160 с.</w:t>
      </w:r>
    </w:p>
    <w:p w14:paraId="13804CEF"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 xml:space="preserve">Голубев А.А. Финансовый менеджмент: учебное </w:t>
      </w:r>
      <w:r w:rsidR="00936849" w:rsidRPr="009A017F">
        <w:rPr>
          <w:rFonts w:ascii="Times New Roman" w:eastAsia="Times New Roman" w:hAnsi="Times New Roman" w:cs="Times New Roman"/>
          <w:sz w:val="24"/>
          <w:szCs w:val="24"/>
          <w:lang w:eastAsia="ru-RU"/>
        </w:rPr>
        <w:t>пособие. – СПАб.: СПб НИУ ИТМО,</w:t>
      </w:r>
      <w:r w:rsidRPr="009A017F">
        <w:rPr>
          <w:rFonts w:ascii="Times New Roman" w:eastAsia="Times New Roman" w:hAnsi="Times New Roman" w:cs="Times New Roman"/>
          <w:sz w:val="24"/>
          <w:szCs w:val="24"/>
          <w:lang w:eastAsia="ru-RU"/>
        </w:rPr>
        <w:t xml:space="preserve">2013 г. – 130 с. </w:t>
      </w:r>
    </w:p>
    <w:p w14:paraId="02253D0E"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Скамай, Л. Г. Экономический анализ деятельности предприятия: уч</w:t>
      </w:r>
      <w:r w:rsidR="00936849" w:rsidRPr="009A017F">
        <w:rPr>
          <w:rFonts w:ascii="Times New Roman" w:eastAsia="Times New Roman" w:hAnsi="Times New Roman" w:cs="Times New Roman"/>
          <w:sz w:val="24"/>
          <w:szCs w:val="24"/>
          <w:lang w:eastAsia="ru-RU"/>
        </w:rPr>
        <w:t xml:space="preserve">ебник / Л. Г. Скамай. - Москва: </w:t>
      </w:r>
      <w:r w:rsidRPr="009A017F">
        <w:rPr>
          <w:rFonts w:ascii="Times New Roman" w:eastAsia="Times New Roman" w:hAnsi="Times New Roman" w:cs="Times New Roman"/>
          <w:sz w:val="24"/>
          <w:szCs w:val="24"/>
          <w:lang w:eastAsia="ru-RU"/>
        </w:rPr>
        <w:t>ИНФРА-М, 2014 г. – 376 с.</w:t>
      </w:r>
    </w:p>
    <w:p w14:paraId="792F1AA2" w14:textId="77777777" w:rsidR="00320EF3" w:rsidRPr="009A017F" w:rsidRDefault="00320EF3">
      <w:pPr>
        <w:rPr>
          <w:sz w:val="24"/>
          <w:szCs w:val="24"/>
          <w:lang w:eastAsia="ru-RU"/>
        </w:rPr>
      </w:pPr>
      <w:r w:rsidRPr="009A017F">
        <w:rPr>
          <w:sz w:val="24"/>
          <w:szCs w:val="24"/>
          <w:lang w:eastAsia="ru-RU"/>
        </w:rPr>
        <w:br w:type="page"/>
      </w:r>
    </w:p>
    <w:p w14:paraId="2D858480" w14:textId="77777777" w:rsidR="005F3EA9" w:rsidRPr="009A017F" w:rsidRDefault="009F362C" w:rsidP="009F362C">
      <w:pPr>
        <w:pStyle w:val="a3"/>
        <w:spacing w:after="240"/>
        <w:jc w:val="center"/>
        <w:rPr>
          <w:rFonts w:ascii="Times New Roman" w:hAnsi="Times New Roman" w:cs="Times New Roman"/>
          <w:sz w:val="24"/>
          <w:szCs w:val="24"/>
          <w:lang w:eastAsia="ru-RU"/>
        </w:rPr>
      </w:pPr>
      <w:r w:rsidRPr="009A017F">
        <w:rPr>
          <w:rFonts w:ascii="Times New Roman" w:eastAsia="Times New Roman" w:hAnsi="Times New Roman" w:cs="Times New Roman"/>
          <w:b/>
          <w:bCs/>
          <w:caps/>
          <w:kern w:val="28"/>
          <w:sz w:val="24"/>
          <w:szCs w:val="24"/>
          <w:lang w:eastAsia="ru-RU"/>
        </w:rPr>
        <w:lastRenderedPageBreak/>
        <w:t>Секция.</w:t>
      </w:r>
      <w:r w:rsidRPr="009A017F">
        <w:rPr>
          <w:rFonts w:ascii="Times New Roman" w:hAnsi="Times New Roman" w:cs="Times New Roman"/>
          <w:sz w:val="24"/>
          <w:szCs w:val="24"/>
          <w:lang w:eastAsia="ru-RU"/>
        </w:rPr>
        <w:t xml:space="preserve"> </w:t>
      </w:r>
      <w:r w:rsidR="00320EF3" w:rsidRPr="009A017F">
        <w:rPr>
          <w:rFonts w:ascii="Times New Roman" w:eastAsia="Times New Roman" w:hAnsi="Times New Roman" w:cs="Times New Roman"/>
          <w:b/>
          <w:bCs/>
          <w:kern w:val="28"/>
          <w:sz w:val="24"/>
          <w:szCs w:val="24"/>
          <w:lang w:eastAsia="ru-RU"/>
        </w:rPr>
        <w:t>Перспективы социально-экономического развития Дальнего Востока в контексте современных тенденций управления</w:t>
      </w:r>
    </w:p>
    <w:p w14:paraId="7B8D420A" w14:textId="77777777" w:rsidR="00320EF3" w:rsidRPr="009A017F" w:rsidRDefault="00320EF3" w:rsidP="009F362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C525C55" w14:textId="77777777" w:rsidR="00320EF3" w:rsidRPr="009A017F" w:rsidRDefault="00320EF3" w:rsidP="009F362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332.025.12</w:t>
      </w:r>
    </w:p>
    <w:p w14:paraId="05E6E081" w14:textId="77777777" w:rsidR="00320EF3" w:rsidRPr="009A017F" w:rsidRDefault="00320EF3" w:rsidP="009F362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Оценка эффективности системы государственной поддержки малого бизнеса</w:t>
      </w:r>
      <w:r w:rsidR="009F362C" w:rsidRPr="009A017F">
        <w:rPr>
          <w:rFonts w:ascii="Times New Roman" w:eastAsia="Times New Roman" w:hAnsi="Times New Roman" w:cs="Times New Roman"/>
          <w:b/>
          <w:bCs/>
          <w:caps/>
          <w:kern w:val="28"/>
          <w:sz w:val="24"/>
          <w:szCs w:val="24"/>
        </w:rPr>
        <w:t xml:space="preserve"> в России и </w:t>
      </w:r>
      <w:r w:rsidRPr="009A017F">
        <w:rPr>
          <w:rFonts w:ascii="Times New Roman" w:eastAsia="Times New Roman" w:hAnsi="Times New Roman" w:cs="Times New Roman"/>
          <w:b/>
          <w:bCs/>
          <w:caps/>
          <w:kern w:val="28"/>
          <w:sz w:val="24"/>
          <w:szCs w:val="24"/>
        </w:rPr>
        <w:t>Китае</w:t>
      </w:r>
    </w:p>
    <w:p w14:paraId="148AF294"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Абрамова Анна Владимировна</w:t>
      </w:r>
    </w:p>
    <w:p w14:paraId="016A8C7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42B07AD"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anyarose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7A41489A"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Гончарук Кристина Сергеевна</w:t>
      </w:r>
    </w:p>
    <w:p w14:paraId="0F291F2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F36EC4C" w14:textId="77777777" w:rsidR="00320EF3" w:rsidRPr="009A017F" w:rsidRDefault="00320EF3" w:rsidP="00320EF3">
      <w:pPr>
        <w:spacing w:after="0" w:line="240" w:lineRule="auto"/>
        <w:ind w:hanging="567"/>
        <w:jc w:val="center"/>
        <w:rPr>
          <w:rFonts w:ascii="Times New Roman" w:hAnsi="Times New Roman" w:cs="Times New Roman"/>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gs</w:t>
      </w:r>
      <w:r w:rsidRPr="009A017F">
        <w:rPr>
          <w:rFonts w:ascii="Times New Roman" w:hAnsi="Times New Roman" w:cs="Times New Roman"/>
          <w:bCs/>
          <w:sz w:val="24"/>
          <w:szCs w:val="24"/>
        </w:rPr>
        <w:t>_</w:t>
      </w:r>
      <w:r w:rsidRPr="009A017F">
        <w:rPr>
          <w:rFonts w:ascii="Times New Roman" w:hAnsi="Times New Roman" w:cs="Times New Roman"/>
          <w:bCs/>
          <w:sz w:val="24"/>
          <w:szCs w:val="24"/>
          <w:lang w:val="en-US"/>
        </w:rPr>
        <w:t>kristina</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1A499DFC"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p>
    <w:p w14:paraId="0F3C48E8"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Андреев Вячеслав Андреевич</w:t>
      </w:r>
    </w:p>
    <w:p w14:paraId="3AB146DB"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Научный руководитель, доцент кафедры управления</w:t>
      </w:r>
    </w:p>
    <w:p w14:paraId="45672534" w14:textId="77777777" w:rsidR="00320EF3" w:rsidRPr="009A017F" w:rsidRDefault="00320EF3" w:rsidP="00320EF3">
      <w:pPr>
        <w:spacing w:after="0" w:line="240" w:lineRule="auto"/>
        <w:ind w:hanging="567"/>
        <w:jc w:val="center"/>
        <w:rPr>
          <w:rFonts w:ascii="Times New Roman" w:hAnsi="Times New Roman" w:cs="Times New Roman"/>
          <w:i/>
          <w:sz w:val="24"/>
          <w:szCs w:val="24"/>
        </w:rPr>
      </w:pPr>
      <w:r w:rsidRPr="009A017F">
        <w:rPr>
          <w:rFonts w:ascii="Times New Roman" w:hAnsi="Times New Roman" w:cs="Times New Roman"/>
          <w:bCs/>
          <w:i/>
          <w:iCs/>
          <w:sz w:val="24"/>
          <w:szCs w:val="24"/>
        </w:rPr>
        <w:t>Владивостокский государственный университет экономики и сервиса</w:t>
      </w:r>
    </w:p>
    <w:p w14:paraId="3FDDE470" w14:textId="77777777" w:rsidR="00320EF3" w:rsidRPr="00A71B62" w:rsidRDefault="009A017F" w:rsidP="009A017F">
      <w:pPr>
        <w:tabs>
          <w:tab w:val="left" w:pos="1638"/>
          <w:tab w:val="center" w:pos="4394"/>
        </w:tabs>
        <w:spacing w:after="0" w:line="240" w:lineRule="auto"/>
        <w:ind w:hanging="567"/>
        <w:rPr>
          <w:rFonts w:ascii="Times New Roman" w:hAnsi="Times New Roman"/>
          <w:bCs/>
          <w:i/>
          <w:iCs/>
          <w:sz w:val="24"/>
          <w:szCs w:val="24"/>
        </w:rPr>
      </w:pPr>
      <w:r>
        <w:rPr>
          <w:rFonts w:ascii="Times New Roman" w:hAnsi="Times New Roman"/>
          <w:bCs/>
          <w:i/>
          <w:iCs/>
          <w:sz w:val="24"/>
          <w:szCs w:val="24"/>
        </w:rPr>
        <w:tab/>
      </w:r>
      <w:r>
        <w:rPr>
          <w:rFonts w:ascii="Times New Roman" w:hAnsi="Times New Roman"/>
          <w:bCs/>
          <w:i/>
          <w:iCs/>
          <w:sz w:val="24"/>
          <w:szCs w:val="24"/>
        </w:rPr>
        <w:tab/>
      </w:r>
      <w:r w:rsidR="00320EF3" w:rsidRPr="00A71B62">
        <w:rPr>
          <w:rFonts w:ascii="Times New Roman" w:hAnsi="Times New Roman"/>
          <w:bCs/>
          <w:i/>
          <w:iCs/>
          <w:sz w:val="24"/>
          <w:szCs w:val="24"/>
        </w:rPr>
        <w:t>Россия. Владивосток</w:t>
      </w:r>
    </w:p>
    <w:p w14:paraId="6213CB85" w14:textId="77777777" w:rsidR="00320EF3" w:rsidRPr="00AD2719"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lang w:val="en-US"/>
        </w:rPr>
        <w:t>E</w:t>
      </w:r>
      <w:r w:rsidRPr="00AD2719">
        <w:rPr>
          <w:rFonts w:ascii="Times New Roman" w:hAnsi="Times New Roman"/>
          <w:bCs/>
          <w:sz w:val="20"/>
          <w:szCs w:val="24"/>
        </w:rPr>
        <w:t>-</w:t>
      </w:r>
      <w:r w:rsidRPr="007F2927">
        <w:rPr>
          <w:rFonts w:ascii="Times New Roman" w:hAnsi="Times New Roman"/>
          <w:bCs/>
          <w:sz w:val="20"/>
          <w:szCs w:val="24"/>
          <w:lang w:val="en-US"/>
        </w:rPr>
        <w:t>mail</w:t>
      </w:r>
      <w:r w:rsidRPr="00AD2719">
        <w:rPr>
          <w:rFonts w:ascii="Times New Roman" w:hAnsi="Times New Roman"/>
          <w:bCs/>
          <w:sz w:val="20"/>
          <w:szCs w:val="24"/>
        </w:rPr>
        <w:t xml:space="preserve">: </w:t>
      </w:r>
      <w:r w:rsidRPr="007F2927">
        <w:rPr>
          <w:rFonts w:ascii="Times New Roman" w:hAnsi="Times New Roman"/>
          <w:bCs/>
          <w:sz w:val="20"/>
          <w:szCs w:val="24"/>
          <w:lang w:val="en-US"/>
        </w:rPr>
        <w:t>andreev</w:t>
      </w:r>
      <w:r w:rsidRPr="00AD2719">
        <w:rPr>
          <w:rFonts w:ascii="Times New Roman" w:hAnsi="Times New Roman"/>
          <w:bCs/>
          <w:sz w:val="20"/>
          <w:szCs w:val="24"/>
        </w:rPr>
        <w:t>_</w:t>
      </w:r>
      <w:r w:rsidRPr="007F2927">
        <w:rPr>
          <w:rFonts w:ascii="Times New Roman" w:hAnsi="Times New Roman"/>
          <w:bCs/>
          <w:sz w:val="20"/>
          <w:szCs w:val="24"/>
          <w:lang w:val="en-US"/>
        </w:rPr>
        <w:t>va</w:t>
      </w:r>
      <w:r w:rsidRPr="00AD2719">
        <w:rPr>
          <w:rFonts w:ascii="Times New Roman" w:hAnsi="Times New Roman"/>
          <w:bCs/>
          <w:sz w:val="20"/>
          <w:szCs w:val="24"/>
        </w:rPr>
        <w:t>@</w:t>
      </w:r>
      <w:r w:rsidRPr="007F2927">
        <w:rPr>
          <w:rFonts w:ascii="Times New Roman" w:hAnsi="Times New Roman"/>
          <w:bCs/>
          <w:sz w:val="20"/>
          <w:szCs w:val="24"/>
          <w:lang w:val="en-US"/>
        </w:rPr>
        <w:t>inbox</w:t>
      </w:r>
      <w:r w:rsidRPr="00AD2719">
        <w:rPr>
          <w:rFonts w:ascii="Times New Roman" w:hAnsi="Times New Roman"/>
          <w:bCs/>
          <w:sz w:val="20"/>
          <w:szCs w:val="24"/>
        </w:rPr>
        <w:t>.</w:t>
      </w:r>
      <w:r w:rsidRPr="007F2927">
        <w:rPr>
          <w:rFonts w:ascii="Times New Roman" w:hAnsi="Times New Roman"/>
          <w:bCs/>
          <w:sz w:val="20"/>
          <w:szCs w:val="24"/>
          <w:lang w:val="en-US"/>
        </w:rPr>
        <w:t>ru</w:t>
      </w:r>
    </w:p>
    <w:p w14:paraId="1940E2D1" w14:textId="77777777" w:rsidR="00320EF3" w:rsidRPr="007F2927"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тел.: 8</w:t>
      </w:r>
      <w:r w:rsidRPr="007F2927">
        <w:rPr>
          <w:rFonts w:ascii="Times New Roman" w:hAnsi="Times New Roman"/>
          <w:bCs/>
          <w:sz w:val="20"/>
          <w:szCs w:val="24"/>
          <w:lang w:val="en-US"/>
        </w:rPr>
        <w:t> </w:t>
      </w:r>
      <w:r w:rsidRPr="007F2927">
        <w:rPr>
          <w:rFonts w:ascii="Times New Roman" w:hAnsi="Times New Roman"/>
          <w:bCs/>
          <w:sz w:val="20"/>
          <w:szCs w:val="24"/>
        </w:rPr>
        <w:t>914</w:t>
      </w:r>
      <w:r w:rsidRPr="007F2927">
        <w:rPr>
          <w:rFonts w:ascii="Times New Roman" w:hAnsi="Times New Roman"/>
          <w:bCs/>
          <w:sz w:val="20"/>
          <w:szCs w:val="24"/>
          <w:lang w:val="en-US"/>
        </w:rPr>
        <w:t> </w:t>
      </w:r>
      <w:r w:rsidRPr="007F2927">
        <w:rPr>
          <w:rFonts w:ascii="Times New Roman" w:hAnsi="Times New Roman"/>
          <w:bCs/>
          <w:sz w:val="20"/>
          <w:szCs w:val="24"/>
        </w:rPr>
        <w:t>652 77 80</w:t>
      </w:r>
    </w:p>
    <w:p w14:paraId="6FEDC036" w14:textId="77777777" w:rsidR="00320EF3" w:rsidRPr="007F2927" w:rsidRDefault="00320EF3" w:rsidP="007F2927">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ул. Гоголя, 41, г. Владивосток, Приморский край, Россия, 690014</w:t>
      </w:r>
    </w:p>
    <w:p w14:paraId="1BE9065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На сегодняшний день вопрос эффективности государственной поддержки субъектов малого предпринимательства приобретает всё большую актуальность. Повышение роли государственной поддержки малого предпринимательства обусловливает необходимость оценки эффекта от реализуемых программ. В статье осуществлена оценка эффективности государственной поддержки малого бизнеса и разработаны меры по повышению ее эффективности в Российской Федерации.</w:t>
      </w:r>
    </w:p>
    <w:p w14:paraId="0536D6E5" w14:textId="77777777" w:rsidR="00320EF3" w:rsidRPr="009A017F" w:rsidRDefault="00320EF3" w:rsidP="007F2927">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xml:space="preserve"> </w:t>
      </w:r>
      <w:r w:rsidRPr="009A017F">
        <w:rPr>
          <w:rFonts w:ascii="Times New Roman" w:hAnsi="Times New Roman" w:cs="Times New Roman"/>
          <w:i/>
          <w:sz w:val="24"/>
          <w:szCs w:val="24"/>
        </w:rPr>
        <w:t>малое предпринимательство, государственная поддержка, эффективность.</w:t>
      </w:r>
      <w:r w:rsidR="007F2927" w:rsidRPr="009A017F">
        <w:rPr>
          <w:rFonts w:ascii="Times New Roman" w:hAnsi="Times New Roman" w:cs="Times New Roman"/>
          <w:i/>
          <w:sz w:val="24"/>
          <w:szCs w:val="24"/>
        </w:rPr>
        <w:t xml:space="preserve"> </w:t>
      </w:r>
    </w:p>
    <w:p w14:paraId="2EC61AC5"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Effectiveness evaluation of the state support system for small business in Russia and China</w:t>
      </w:r>
    </w:p>
    <w:p w14:paraId="0C8462D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Today the issue of efficiency of the state policy in the field of support for small businesses, is becoming increasingly relevant. Enhancing the role of the state support of small business makes it necessary to assess the effect of the implemented programs. The paper proposes a method of determining the effectiveness of state support and develop measures to improve the proper level of state support of small business in underperforming regions</w:t>
      </w:r>
    </w:p>
    <w:p w14:paraId="7A0C1D30"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small business, government support, territorial dynamics, efficiency.</w:t>
      </w:r>
    </w:p>
    <w:p w14:paraId="5E7E3C41"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p>
    <w:p w14:paraId="01BF02FD"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современном мире малый бизнес является неотъемлемой частью рыночной экономики, источником передовых экономических изменений. Малые предприятия (МП) способствуют развитию конкуренции, интенсивно занимаются научными разработками, мобилизуют трудовые, производственные и финансовые ресурсы, а также оказывают влияние на потребительский рынок страны. Необходимо отметить, что малый бизнес является важнейшим залогом демократизации общественной жизни и экономики, фактором поддержания социальной справедливости в обществе. Поэтому поддержка предприятий малого бизнеса органами государственного власти становится важнейшей задачей. Отсутствие целостной и эффективной системы государственной поддержки развития малого бизнеса определяет актуальность данной статьи. Российская Федерация ставит перед собой главной целью вхождение к 2020 г. в пятерку лучших стран-лидеров – но это становится невозможным, если не будет сформирован развитый сектор государственной поддержки малых предприятий.</w:t>
      </w:r>
    </w:p>
    <w:p w14:paraId="72E95B1D" w14:textId="77777777" w:rsidR="00320EF3" w:rsidRPr="009A017F" w:rsidRDefault="00320EF3" w:rsidP="000F2D0F">
      <w:pPr>
        <w:spacing w:after="0" w:line="240" w:lineRule="auto"/>
        <w:ind w:firstLine="709"/>
        <w:rPr>
          <w:rFonts w:ascii="Times New Roman" w:hAnsi="Times New Roman" w:cs="Times New Roman"/>
          <w:bCs/>
          <w:sz w:val="24"/>
          <w:szCs w:val="24"/>
        </w:rPr>
      </w:pPr>
      <w:r w:rsidRPr="009A017F">
        <w:rPr>
          <w:rFonts w:ascii="Times New Roman" w:hAnsi="Times New Roman" w:cs="Times New Roman"/>
          <w:bCs/>
          <w:sz w:val="24"/>
          <w:szCs w:val="24"/>
        </w:rPr>
        <w:t xml:space="preserve">Актуальность исследования обусловлена необходимостью применения и адаптации действенных механизмов государственной поддержки малого бизнеса Китайской Народной Республики в Российской Федерации с целью устойчивого развития рыночной экономики, </w:t>
      </w:r>
      <w:r w:rsidRPr="009A017F">
        <w:rPr>
          <w:rFonts w:ascii="Times New Roman" w:hAnsi="Times New Roman" w:cs="Times New Roman"/>
          <w:bCs/>
          <w:sz w:val="24"/>
          <w:szCs w:val="24"/>
        </w:rPr>
        <w:lastRenderedPageBreak/>
        <w:t>обеспечения стабильности общества и народного хозяйства, а также повышения конкурентоспособности страны.</w:t>
      </w:r>
    </w:p>
    <w:p w14:paraId="7156B922"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основе исследования лежит метод структурного анализа данных статистики Китая и России по выбранным показателям, отражающим эффективность мер государственной поддержки малого бизнеса, а также метод обобщения этих данных. </w:t>
      </w:r>
    </w:p>
    <w:p w14:paraId="57CEFAC1"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 работы - исследование мер государственной поддержки развития малого бизнеса в России и Китае.</w:t>
      </w:r>
    </w:p>
    <w:p w14:paraId="36AFF483"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Для достижения поставленной цели в ходе исследования необходимо решить следующие задачи:</w:t>
      </w:r>
    </w:p>
    <w:p w14:paraId="44F13AEE"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проанализировать комплекс мер государственной поддержки малого бизнеса в России и Китае;</w:t>
      </w:r>
    </w:p>
    <w:p w14:paraId="4476A789"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рассмотреть опыт государственной поддержки малого бизнеса Китая применительно к России.</w:t>
      </w:r>
    </w:p>
    <w:p w14:paraId="5BB4710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поддержка малого предпринимательства — это комплекс мер, направленных на становление, развитие и стабилизацию сегмента малого бизнеса. Приоритетность государственной поддержки именно малого бизнеса заключается в следующем:</w:t>
      </w:r>
    </w:p>
    <w:p w14:paraId="1AD454C5" w14:textId="77777777" w:rsidR="00320EF3" w:rsidRPr="009A017F" w:rsidRDefault="00320EF3" w:rsidP="000F2D0F">
      <w:pPr>
        <w:pStyle w:val="a5"/>
        <w:numPr>
          <w:ilvl w:val="0"/>
          <w:numId w:val="16"/>
        </w:numPr>
        <w:autoSpaceDE/>
        <w:autoSpaceDN/>
        <w:spacing w:line="240" w:lineRule="auto"/>
        <w:ind w:left="0" w:firstLine="851"/>
      </w:pPr>
      <w:r w:rsidRPr="009A017F">
        <w:t>во-первых, малый бизнес имеет высокое значение для развития конкурентоспособности. Высокая монополизация большого числа региональных и товарных рынков МП в наших условиях — почти единственный фактор конкуренции. Следовательно, малый бизнес дает экономике гибкость, так как он намного быстрее реагирует на новые рыночные ниши и потребности в отличие от крупных предприятий.</w:t>
      </w:r>
    </w:p>
    <w:p w14:paraId="16B043D1" w14:textId="77777777" w:rsidR="00320EF3" w:rsidRPr="009A017F" w:rsidRDefault="00320EF3" w:rsidP="000F2D0F">
      <w:pPr>
        <w:pStyle w:val="a5"/>
        <w:numPr>
          <w:ilvl w:val="0"/>
          <w:numId w:val="16"/>
        </w:numPr>
        <w:autoSpaceDE/>
        <w:autoSpaceDN/>
        <w:spacing w:line="240" w:lineRule="auto"/>
        <w:ind w:left="0" w:firstLine="851"/>
      </w:pPr>
      <w:r w:rsidRPr="009A017F">
        <w:t xml:space="preserve">во-вторых, малый бизнес является средой для дальнейшего преобразования МП в средние компании и крупные глобальные корпорации. </w:t>
      </w:r>
    </w:p>
    <w:p w14:paraId="70716A5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в-третьих, малый бизнес во всех странах является ареной для инноваций. И это качество малого бизнеса имеет решающее значение для успеха инновационного «переходного периода». </w:t>
      </w:r>
    </w:p>
    <w:p w14:paraId="43CE813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в-четвертых, малый бизнес является основой для формирования среднего класса, а, следовательно, и для формирования массового общественного порядка страны, преследующего своей целью политическую стабильность, развитие демократических основ и повышение качества человеческого капитала. </w:t>
      </w:r>
    </w:p>
    <w:p w14:paraId="34A02D6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Именно поэтому политическое руководство страны должно уделять особое внимание на развитие малого бизнеса.</w:t>
      </w:r>
    </w:p>
    <w:p w14:paraId="0E7A44F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Одной из главных проблем является оценка эффективности действующей системы государственной поддержки малого бизнеса, так как в экономической литературе имеются различные подходы к оценке эффективности государственной поддержки малого бизнеса. Наиболее применяемым является традиционный (количественный) подход, в соответствии с которым используются показатели, характеризующие долю малых предприятий:</w:t>
      </w:r>
    </w:p>
    <w:p w14:paraId="6A361BF7" w14:textId="77777777" w:rsidR="00320EF3" w:rsidRPr="009A017F" w:rsidRDefault="00320EF3" w:rsidP="00320EF3">
      <w:pPr>
        <w:pStyle w:val="a5"/>
        <w:numPr>
          <w:ilvl w:val="0"/>
          <w:numId w:val="15"/>
        </w:numPr>
        <w:autoSpaceDE/>
        <w:autoSpaceDN/>
        <w:spacing w:line="240" w:lineRule="auto"/>
      </w:pPr>
      <w:r w:rsidRPr="009A017F">
        <w:t>в общем числе предприятий;</w:t>
      </w:r>
    </w:p>
    <w:p w14:paraId="3E44469D" w14:textId="77777777" w:rsidR="00320EF3" w:rsidRPr="009A017F" w:rsidRDefault="00320EF3" w:rsidP="00320EF3">
      <w:pPr>
        <w:pStyle w:val="a5"/>
        <w:numPr>
          <w:ilvl w:val="0"/>
          <w:numId w:val="15"/>
        </w:numPr>
        <w:autoSpaceDE/>
        <w:autoSpaceDN/>
        <w:spacing w:line="240" w:lineRule="auto"/>
      </w:pPr>
      <w:r w:rsidRPr="009A017F">
        <w:t>в общем обороте;</w:t>
      </w:r>
    </w:p>
    <w:p w14:paraId="1663BF94" w14:textId="77777777" w:rsidR="00320EF3" w:rsidRPr="009A017F" w:rsidRDefault="00320EF3" w:rsidP="00320EF3">
      <w:pPr>
        <w:pStyle w:val="a5"/>
        <w:numPr>
          <w:ilvl w:val="0"/>
          <w:numId w:val="15"/>
        </w:numPr>
        <w:autoSpaceDE/>
        <w:autoSpaceDN/>
        <w:spacing w:line="240" w:lineRule="auto"/>
      </w:pPr>
      <w:r w:rsidRPr="009A017F">
        <w:t>в налоговых поступлениях;</w:t>
      </w:r>
    </w:p>
    <w:p w14:paraId="3F0D7106" w14:textId="77777777" w:rsidR="00320EF3" w:rsidRPr="009A017F" w:rsidRDefault="00320EF3" w:rsidP="00320EF3">
      <w:pPr>
        <w:pStyle w:val="a5"/>
        <w:numPr>
          <w:ilvl w:val="0"/>
          <w:numId w:val="15"/>
        </w:numPr>
        <w:autoSpaceDE/>
        <w:autoSpaceDN/>
        <w:spacing w:line="240" w:lineRule="auto"/>
      </w:pPr>
      <w:r w:rsidRPr="009A017F">
        <w:t>в формировании ВРП;</w:t>
      </w:r>
    </w:p>
    <w:p w14:paraId="55063A46" w14:textId="77777777" w:rsidR="00320EF3" w:rsidRPr="009A017F" w:rsidRDefault="00320EF3" w:rsidP="00320EF3">
      <w:pPr>
        <w:pStyle w:val="a5"/>
        <w:numPr>
          <w:ilvl w:val="0"/>
          <w:numId w:val="15"/>
        </w:numPr>
        <w:autoSpaceDE/>
        <w:autoSpaceDN/>
        <w:spacing w:line="240" w:lineRule="auto"/>
      </w:pPr>
      <w:r w:rsidRPr="009A017F">
        <w:t>занятых на малых предприятиях от общей численности занятых [1].</w:t>
      </w:r>
    </w:p>
    <w:p w14:paraId="346182F2"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 января 2015 года, по данным Росстата, в Российской Федерации зарегистрировано и действует 4,5 млн. субъектов малого и среднего предпринимательства, на которых занято более 18 млн. человек, что составляет 25% от общего числа занятых в экономике (Таблица 1).</w:t>
      </w:r>
    </w:p>
    <w:p w14:paraId="190A121F"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10 апреля 2018 года, по данным Росстата, в Российской Федерации зарегистрировано и действует всего 6 179 486 предприятий, 6.1 млн. из которых это субъекты МСП, на которых занято более 18 млн. человек, что составляет 25% от общего числа занятых в экономике (Таблица 1).</w:t>
      </w:r>
    </w:p>
    <w:p w14:paraId="5C69DEF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Основу сектора МСП по количеству хозяйствующих субъектов составляют ИП – 3,2 млн. и микропредприятия – 2,6 млн. Малые предприятия составляют 264 тыс., а средние – 20 тыс. от общего количества субъектов МСП. (При этом на МСП занято всего 15 999 107).</w:t>
      </w:r>
    </w:p>
    <w:p w14:paraId="5AEA5B2B" w14:textId="77777777" w:rsidR="00320EF3" w:rsidRPr="009A017F" w:rsidRDefault="00320EF3" w:rsidP="00320EF3">
      <w:pPr>
        <w:spacing w:after="12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В Китае количество субъектов малого бизнеса равняется 64,2 млн. ед. В 2017 году насчитывалось 15 млн. 278 тыс. МСП, а ИП – 48,9 млн. предприятий. В общем в малом бизнесе Китая задействовано 80% работников от общего числа занятых в экономике. Среднегодовой прирост количества занятых в малом и среднем бизнесе за последние 5 лет составил 20,3%, в то время как общий прирост количества занятых в среднем по стране составил только 15,3%. Доля МСП в ВВП в России составляет 19,9 %, в Китае-60%.</w:t>
      </w:r>
    </w:p>
    <w:p w14:paraId="4C9E9F2D" w14:textId="77777777" w:rsidR="00320EF3" w:rsidRPr="009A017F" w:rsidRDefault="00320EF3" w:rsidP="00320EF3">
      <w:pPr>
        <w:shd w:val="clear" w:color="auto" w:fill="FFFFFF"/>
        <w:spacing w:after="120" w:line="240" w:lineRule="auto"/>
        <w:ind w:left="1276" w:hanging="1276"/>
        <w:jc w:val="both"/>
        <w:rPr>
          <w:rFonts w:ascii="Times New Roman" w:hAnsi="Times New Roman" w:cs="Times New Roman"/>
          <w:sz w:val="24"/>
          <w:szCs w:val="24"/>
          <w:lang w:eastAsia="ru-RU"/>
        </w:rPr>
      </w:pPr>
      <w:r w:rsidRPr="009A017F">
        <w:rPr>
          <w:rFonts w:ascii="Times New Roman" w:hAnsi="Times New Roman" w:cs="Times New Roman"/>
          <w:bCs/>
          <w:sz w:val="24"/>
          <w:szCs w:val="24"/>
          <w:lang w:eastAsia="ru-RU"/>
        </w:rPr>
        <w:lastRenderedPageBreak/>
        <w:t>Таблица 1. Основные показатели деятельности субъектов малого и среднего предпринимательства в РФ и КНР по состоянию на 01.01.2015г. (по итогам 2014 года)</w:t>
      </w:r>
      <w:r w:rsidRPr="009A017F">
        <w:rPr>
          <w:rFonts w:ascii="Times New Roman" w:hAnsi="Times New Roman" w:cs="Times New Roman"/>
          <w:sz w:val="24"/>
          <w:szCs w:val="24"/>
          <w:lang w:eastAsia="ru-RU"/>
        </w:rPr>
        <w:t>.</w:t>
      </w:r>
    </w:p>
    <w:tbl>
      <w:tblPr>
        <w:tblStyle w:val="af7"/>
        <w:tblW w:w="9354" w:type="dxa"/>
        <w:tblInd w:w="9" w:type="dxa"/>
        <w:tblLook w:val="04A0" w:firstRow="1" w:lastRow="0" w:firstColumn="1" w:lastColumn="0" w:noHBand="0" w:noVBand="1"/>
      </w:tblPr>
      <w:tblGrid>
        <w:gridCol w:w="3118"/>
        <w:gridCol w:w="3118"/>
        <w:gridCol w:w="3118"/>
      </w:tblGrid>
      <w:tr w:rsidR="00320EF3" w:rsidRPr="00BF01A4" w14:paraId="027213F6" w14:textId="77777777" w:rsidTr="00320EF3">
        <w:trPr>
          <w:trHeight w:val="219"/>
        </w:trPr>
        <w:tc>
          <w:tcPr>
            <w:tcW w:w="3118" w:type="dxa"/>
          </w:tcPr>
          <w:p w14:paraId="5E09640D" w14:textId="77777777" w:rsidR="00320EF3" w:rsidRPr="007F2927" w:rsidRDefault="00320EF3" w:rsidP="007F2927">
            <w:pPr>
              <w:pStyle w:val="13"/>
            </w:pPr>
            <w:r w:rsidRPr="007F2927">
              <w:t>Показатель</w:t>
            </w:r>
          </w:p>
        </w:tc>
        <w:tc>
          <w:tcPr>
            <w:tcW w:w="3118" w:type="dxa"/>
          </w:tcPr>
          <w:p w14:paraId="6264A48A" w14:textId="77777777" w:rsidR="00320EF3" w:rsidRPr="007F2927" w:rsidRDefault="00320EF3" w:rsidP="007F2927">
            <w:pPr>
              <w:pStyle w:val="13"/>
            </w:pPr>
            <w:r w:rsidRPr="007F2927">
              <w:t>РФ</w:t>
            </w:r>
          </w:p>
        </w:tc>
        <w:tc>
          <w:tcPr>
            <w:tcW w:w="3118" w:type="dxa"/>
          </w:tcPr>
          <w:p w14:paraId="40FCB529" w14:textId="77777777" w:rsidR="00320EF3" w:rsidRPr="007F2927" w:rsidRDefault="00320EF3" w:rsidP="007F2927">
            <w:pPr>
              <w:pStyle w:val="13"/>
            </w:pPr>
            <w:r w:rsidRPr="007F2927">
              <w:t>КНР</w:t>
            </w:r>
          </w:p>
        </w:tc>
      </w:tr>
      <w:tr w:rsidR="00320EF3" w:rsidRPr="00BF01A4" w14:paraId="520BA1BC" w14:textId="77777777" w:rsidTr="00320EF3">
        <w:trPr>
          <w:trHeight w:val="219"/>
        </w:trPr>
        <w:tc>
          <w:tcPr>
            <w:tcW w:w="3118" w:type="dxa"/>
          </w:tcPr>
          <w:p w14:paraId="64FFAD95" w14:textId="77777777" w:rsidR="00320EF3" w:rsidRPr="007F2927" w:rsidRDefault="00320EF3" w:rsidP="007F2927">
            <w:pPr>
              <w:pStyle w:val="afe"/>
            </w:pPr>
            <w:r w:rsidRPr="007F2927">
              <w:t xml:space="preserve">Наличие закона, регламентирующего малый и средний бизнес </w:t>
            </w:r>
          </w:p>
        </w:tc>
        <w:tc>
          <w:tcPr>
            <w:tcW w:w="3118" w:type="dxa"/>
            <w:vAlign w:val="bottom"/>
          </w:tcPr>
          <w:p w14:paraId="20C8E91E" w14:textId="77777777" w:rsidR="00320EF3" w:rsidRPr="007F2927" w:rsidRDefault="00320EF3" w:rsidP="007F2927">
            <w:pPr>
              <w:pStyle w:val="afe"/>
            </w:pPr>
            <w:r w:rsidRPr="007F2927">
              <w:t>Закон «О развитии малого и среднего предпринимательства в Российской Федерации» № 209- ФЗ от 24.07.2007 г.</w:t>
            </w:r>
          </w:p>
        </w:tc>
        <w:tc>
          <w:tcPr>
            <w:tcW w:w="3118" w:type="dxa"/>
          </w:tcPr>
          <w:p w14:paraId="1C1F3DE7" w14:textId="77777777" w:rsidR="00320EF3" w:rsidRPr="007F2927" w:rsidRDefault="00320EF3" w:rsidP="007F2927">
            <w:pPr>
              <w:pStyle w:val="afe"/>
            </w:pPr>
            <w:r w:rsidRPr="007F2927">
              <w:t>Закон «О стимулировании развития малых и средних предприятий» 2002 г.</w:t>
            </w:r>
          </w:p>
        </w:tc>
      </w:tr>
      <w:tr w:rsidR="00320EF3" w:rsidRPr="00BF01A4" w14:paraId="65DF8A34" w14:textId="77777777" w:rsidTr="00320EF3">
        <w:trPr>
          <w:trHeight w:val="219"/>
        </w:trPr>
        <w:tc>
          <w:tcPr>
            <w:tcW w:w="3118" w:type="dxa"/>
            <w:tcBorders>
              <w:bottom w:val="single" w:sz="6" w:space="0" w:color="000000" w:themeColor="text1"/>
            </w:tcBorders>
          </w:tcPr>
          <w:p w14:paraId="50703325" w14:textId="77777777" w:rsidR="00320EF3" w:rsidRPr="007F2927" w:rsidRDefault="00320EF3" w:rsidP="007F2927">
            <w:pPr>
              <w:pStyle w:val="afe"/>
            </w:pPr>
            <w:r w:rsidRPr="007F2927">
              <w:t>Численность населения на 2016 г.</w:t>
            </w:r>
          </w:p>
        </w:tc>
        <w:tc>
          <w:tcPr>
            <w:tcW w:w="3118" w:type="dxa"/>
            <w:tcBorders>
              <w:bottom w:val="single" w:sz="6" w:space="0" w:color="auto"/>
            </w:tcBorders>
            <w:vAlign w:val="bottom"/>
          </w:tcPr>
          <w:p w14:paraId="6E50537F" w14:textId="77777777" w:rsidR="00320EF3" w:rsidRPr="007F2927" w:rsidRDefault="00320EF3" w:rsidP="007F2927">
            <w:pPr>
              <w:pStyle w:val="afe"/>
            </w:pPr>
            <w:r w:rsidRPr="007F2927">
              <w:t>147 млн</w:t>
            </w:r>
          </w:p>
        </w:tc>
        <w:tc>
          <w:tcPr>
            <w:tcW w:w="3118" w:type="dxa"/>
            <w:vAlign w:val="bottom"/>
          </w:tcPr>
          <w:p w14:paraId="7DE756FF" w14:textId="77777777" w:rsidR="00320EF3" w:rsidRPr="007F2927" w:rsidRDefault="00320EF3" w:rsidP="007F2927">
            <w:pPr>
              <w:pStyle w:val="afe"/>
            </w:pPr>
            <w:r w:rsidRPr="007F2927">
              <w:t>1, 384 млрд</w:t>
            </w:r>
          </w:p>
        </w:tc>
      </w:tr>
      <w:tr w:rsidR="00320EF3" w:rsidRPr="00BF01A4" w14:paraId="2D9A8D16" w14:textId="77777777" w:rsidTr="00320EF3">
        <w:trPr>
          <w:trHeight w:val="219"/>
        </w:trPr>
        <w:tc>
          <w:tcPr>
            <w:tcW w:w="3118" w:type="dxa"/>
            <w:tcBorders>
              <w:bottom w:val="single" w:sz="6" w:space="0" w:color="000000" w:themeColor="text1"/>
            </w:tcBorders>
          </w:tcPr>
          <w:p w14:paraId="268D33DE" w14:textId="77777777" w:rsidR="00320EF3" w:rsidRPr="007F2927" w:rsidRDefault="00320EF3" w:rsidP="007F2927">
            <w:pPr>
              <w:pStyle w:val="afe"/>
            </w:pPr>
            <w:r w:rsidRPr="007F2927">
              <w:t>Всего предприятий</w:t>
            </w:r>
          </w:p>
        </w:tc>
        <w:tc>
          <w:tcPr>
            <w:tcW w:w="3118" w:type="dxa"/>
            <w:tcBorders>
              <w:bottom w:val="single" w:sz="6" w:space="0" w:color="auto"/>
            </w:tcBorders>
            <w:vAlign w:val="bottom"/>
          </w:tcPr>
          <w:p w14:paraId="24A841E2" w14:textId="77777777" w:rsidR="00320EF3" w:rsidRPr="007F2927" w:rsidRDefault="00320EF3" w:rsidP="007F2927">
            <w:pPr>
              <w:pStyle w:val="afe"/>
            </w:pPr>
            <w:r w:rsidRPr="007F2927">
              <w:t>6 179 486 (на 10.04.18)</w:t>
            </w:r>
          </w:p>
        </w:tc>
        <w:tc>
          <w:tcPr>
            <w:tcW w:w="3118" w:type="dxa"/>
            <w:vAlign w:val="bottom"/>
          </w:tcPr>
          <w:p w14:paraId="09FA2A7E" w14:textId="77777777" w:rsidR="00320EF3" w:rsidRPr="007F2927" w:rsidRDefault="00320EF3" w:rsidP="007F2927">
            <w:pPr>
              <w:pStyle w:val="afe"/>
            </w:pPr>
            <w:r w:rsidRPr="007F2927">
              <w:t>-</w:t>
            </w:r>
          </w:p>
        </w:tc>
      </w:tr>
      <w:tr w:rsidR="00320EF3" w:rsidRPr="00BF01A4" w14:paraId="6A8674B8" w14:textId="77777777" w:rsidTr="007F2927">
        <w:trPr>
          <w:trHeight w:val="29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A3AAD33" w14:textId="77777777" w:rsidR="00320EF3" w:rsidRPr="007F2927" w:rsidRDefault="00320EF3" w:rsidP="007F2927">
            <w:pPr>
              <w:pStyle w:val="afe"/>
            </w:pPr>
            <w:r w:rsidRPr="007F2927">
              <w:t>Количество субъектов МСП, млн.</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053F63AD" w14:textId="77777777" w:rsidR="00320EF3" w:rsidRPr="007F2927" w:rsidRDefault="00320EF3" w:rsidP="007F2927">
            <w:pPr>
              <w:pStyle w:val="afe"/>
            </w:pPr>
            <w:r w:rsidRPr="007F2927">
              <w:t>6,1</w:t>
            </w:r>
          </w:p>
        </w:tc>
        <w:tc>
          <w:tcPr>
            <w:tcW w:w="3118" w:type="dxa"/>
            <w:tcBorders>
              <w:left w:val="single" w:sz="6" w:space="0" w:color="auto"/>
            </w:tcBorders>
            <w:vAlign w:val="bottom"/>
          </w:tcPr>
          <w:p w14:paraId="24946E16" w14:textId="77777777" w:rsidR="00320EF3" w:rsidRPr="007F2927" w:rsidRDefault="00320EF3" w:rsidP="007F2927">
            <w:pPr>
              <w:pStyle w:val="afe"/>
            </w:pPr>
            <w:r w:rsidRPr="007F2927">
              <w:t xml:space="preserve">64,2 </w:t>
            </w:r>
          </w:p>
        </w:tc>
      </w:tr>
      <w:tr w:rsidR="00320EF3" w:rsidRPr="00BF01A4" w14:paraId="6BA5200F" w14:textId="77777777" w:rsidTr="007F2927">
        <w:trPr>
          <w:trHeight w:val="5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4694CDD9" w14:textId="77777777" w:rsidR="00320EF3" w:rsidRPr="007F2927" w:rsidRDefault="00320EF3" w:rsidP="007F2927">
            <w:pPr>
              <w:pStyle w:val="afe"/>
            </w:pPr>
            <w:r w:rsidRPr="007F2927">
              <w:t>Доля МСП в численности всех предприятий,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1D3E6FDD" w14:textId="77777777" w:rsidR="00320EF3" w:rsidRPr="007F2927" w:rsidRDefault="00320EF3" w:rsidP="007F2927">
            <w:pPr>
              <w:pStyle w:val="afe"/>
            </w:pPr>
            <w:r w:rsidRPr="007F2927">
              <w:t>98</w:t>
            </w:r>
          </w:p>
        </w:tc>
        <w:tc>
          <w:tcPr>
            <w:tcW w:w="3118" w:type="dxa"/>
            <w:tcBorders>
              <w:left w:val="single" w:sz="6" w:space="0" w:color="auto"/>
            </w:tcBorders>
            <w:vAlign w:val="bottom"/>
          </w:tcPr>
          <w:p w14:paraId="14F3082A" w14:textId="77777777" w:rsidR="00320EF3" w:rsidRPr="007F2927" w:rsidRDefault="00320EF3" w:rsidP="007F2927">
            <w:pPr>
              <w:pStyle w:val="afe"/>
            </w:pPr>
            <w:r w:rsidRPr="007F2927">
              <w:t>99,6</w:t>
            </w:r>
          </w:p>
        </w:tc>
      </w:tr>
      <w:tr w:rsidR="00320EF3" w:rsidRPr="00BF01A4" w14:paraId="75492C26" w14:textId="77777777" w:rsidTr="007F2927">
        <w:trPr>
          <w:trHeight w:val="53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344ABB80" w14:textId="77777777" w:rsidR="00320EF3" w:rsidRPr="007F2927" w:rsidRDefault="00320EF3" w:rsidP="007F2927">
            <w:pPr>
              <w:pStyle w:val="afe"/>
            </w:pPr>
            <w:r w:rsidRPr="007F2927">
              <w:t>Доля численности работников, занятых на МСП,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BFDD700" w14:textId="77777777" w:rsidR="00320EF3" w:rsidRPr="007F2927" w:rsidRDefault="00320EF3" w:rsidP="007F2927">
            <w:pPr>
              <w:pStyle w:val="afe"/>
            </w:pPr>
            <w:r w:rsidRPr="007F2927">
              <w:t>25</w:t>
            </w:r>
          </w:p>
        </w:tc>
        <w:tc>
          <w:tcPr>
            <w:tcW w:w="3118" w:type="dxa"/>
            <w:tcBorders>
              <w:left w:val="single" w:sz="6" w:space="0" w:color="auto"/>
            </w:tcBorders>
            <w:vAlign w:val="bottom"/>
          </w:tcPr>
          <w:p w14:paraId="0F8EA849" w14:textId="77777777" w:rsidR="00320EF3" w:rsidRPr="007F2927" w:rsidRDefault="00320EF3" w:rsidP="007F2927">
            <w:pPr>
              <w:pStyle w:val="afe"/>
            </w:pPr>
            <w:r w:rsidRPr="007F2927">
              <w:t>80</w:t>
            </w:r>
          </w:p>
        </w:tc>
      </w:tr>
      <w:tr w:rsidR="00320EF3" w:rsidRPr="00BF01A4" w14:paraId="70843325" w14:textId="77777777" w:rsidTr="00320EF3">
        <w:trPr>
          <w:trHeight w:val="4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067B5151" w14:textId="77777777" w:rsidR="00320EF3" w:rsidRPr="007F2927" w:rsidRDefault="00320EF3" w:rsidP="007F2927">
            <w:pPr>
              <w:pStyle w:val="afe"/>
            </w:pPr>
            <w:r w:rsidRPr="007F2927">
              <w:t>Оборот (выручка) субъектов МСП от реализации товаров (работ и услуг), млрд. рублей</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75D0A63" w14:textId="77777777" w:rsidR="00320EF3" w:rsidRPr="007F2927" w:rsidRDefault="00320EF3" w:rsidP="007F2927">
            <w:pPr>
              <w:pStyle w:val="afe"/>
            </w:pPr>
            <w:r w:rsidRPr="007F2927">
              <w:t>41 867,5 млрд. рублей</w:t>
            </w:r>
          </w:p>
        </w:tc>
        <w:tc>
          <w:tcPr>
            <w:tcW w:w="3118" w:type="dxa"/>
            <w:tcBorders>
              <w:left w:val="single" w:sz="6" w:space="0" w:color="auto"/>
            </w:tcBorders>
            <w:vAlign w:val="bottom"/>
          </w:tcPr>
          <w:p w14:paraId="34D4F20D" w14:textId="77777777" w:rsidR="00320EF3" w:rsidRPr="007F2927" w:rsidRDefault="00320EF3" w:rsidP="007F2927">
            <w:pPr>
              <w:pStyle w:val="afe"/>
            </w:pPr>
            <w:r w:rsidRPr="007F2927">
              <w:t>62 827,44 млрд. юаней</w:t>
            </w:r>
          </w:p>
        </w:tc>
      </w:tr>
      <w:tr w:rsidR="00320EF3" w:rsidRPr="00BF01A4" w14:paraId="60246747" w14:textId="77777777" w:rsidTr="007F2927">
        <w:trPr>
          <w:trHeight w:val="370"/>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40A698A" w14:textId="77777777" w:rsidR="00320EF3" w:rsidRPr="007F2927" w:rsidRDefault="00320EF3" w:rsidP="007F2927">
            <w:pPr>
              <w:pStyle w:val="afe"/>
            </w:pPr>
            <w:r w:rsidRPr="007F2927">
              <w:t>Доля МСП в ВВП,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3999590" w14:textId="77777777" w:rsidR="00320EF3" w:rsidRPr="007F2927" w:rsidRDefault="00320EF3" w:rsidP="007F2927">
            <w:pPr>
              <w:pStyle w:val="afe"/>
            </w:pPr>
            <w:r w:rsidRPr="007F2927">
              <w:t>19,9</w:t>
            </w:r>
          </w:p>
        </w:tc>
        <w:tc>
          <w:tcPr>
            <w:tcW w:w="3118" w:type="dxa"/>
            <w:tcBorders>
              <w:left w:val="single" w:sz="6" w:space="0" w:color="auto"/>
            </w:tcBorders>
            <w:vAlign w:val="bottom"/>
          </w:tcPr>
          <w:p w14:paraId="174B1212" w14:textId="77777777" w:rsidR="00320EF3" w:rsidRPr="007F2927" w:rsidRDefault="00320EF3" w:rsidP="007F2927">
            <w:pPr>
              <w:pStyle w:val="afe"/>
            </w:pPr>
            <w:r w:rsidRPr="007F2927">
              <w:t>60</w:t>
            </w:r>
          </w:p>
        </w:tc>
      </w:tr>
    </w:tbl>
    <w:p w14:paraId="707CBD23" w14:textId="77777777" w:rsidR="00320EF3" w:rsidRPr="009A017F" w:rsidRDefault="00320EF3" w:rsidP="00320EF3">
      <w:pPr>
        <w:spacing w:before="240" w:after="0" w:line="240" w:lineRule="auto"/>
        <w:ind w:firstLine="709"/>
        <w:jc w:val="both"/>
        <w:rPr>
          <w:rFonts w:ascii="Times New Roman" w:hAnsi="Times New Roman"/>
          <w:bCs/>
          <w:sz w:val="24"/>
          <w:szCs w:val="24"/>
        </w:rPr>
      </w:pPr>
      <w:r w:rsidRPr="009A017F">
        <w:rPr>
          <w:rFonts w:ascii="Times New Roman" w:hAnsi="Times New Roman"/>
          <w:bCs/>
          <w:sz w:val="24"/>
          <w:szCs w:val="24"/>
        </w:rPr>
        <w:t>По данным Федеральной налоговой службы, по итогам 2016 года число действующих предпринимателей выросло с 3,64 млн человек до 3,73 млн человек, в то время как численность бизнесменов прекративших работу, выросло более чем на 600 тысяч человек – с 8,05 млн до 8,66 млн человек.</w:t>
      </w:r>
    </w:p>
    <w:p w14:paraId="4F56DE42"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Развитость поддержки МП в Китае находится на более высоком уровне, чем в России. Это связано с длительным периодом становления рыночного хозяйства, а также с тем, что правительство КНР в первую очередь придает большое значение малым формам предприятий в силу того, что они составляют большинство по отношению к общему числу предприятий в стране, и оказывает им более широкую поддержку в развитии, чем в Россия, а именно, разрабатывает специальные программы поддержки и предоставляет различные виды льгот.</w:t>
      </w:r>
    </w:p>
    <w:p w14:paraId="7F92438E"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Но нельзя говорить о том, что малый бизнес в России стоит на месте, так как данный сегмент экономики за 2016 год увеличился на 500 000 МП. Этому способствовало появлению новых мер поддержки такой новой налоговой льготы, как налоговые каникулы (таблица 2). Данный опыт так же применяется в Китае. Тем самым крупные компании России начали переоформлять часть своих структур в малый бизнес, потому что это позволяет им оптимизировать свои налоги, что говорит о том, что правительство РФ идет в правильном направлении и заинтересовывает существующих и будущих субъектов малого бизнеса.</w:t>
      </w:r>
    </w:p>
    <w:p w14:paraId="03F828E4" w14:textId="77777777" w:rsidR="00320EF3" w:rsidRPr="009A017F" w:rsidRDefault="00320EF3" w:rsidP="00320EF3">
      <w:pPr>
        <w:spacing w:after="0" w:line="240" w:lineRule="auto"/>
        <w:jc w:val="both"/>
        <w:rPr>
          <w:rFonts w:ascii="Times New Roman" w:hAnsi="Times New Roman"/>
          <w:bCs/>
          <w:sz w:val="24"/>
          <w:szCs w:val="24"/>
        </w:rPr>
      </w:pPr>
    </w:p>
    <w:p w14:paraId="53E4CE8B" w14:textId="77777777" w:rsidR="00320EF3" w:rsidRPr="009A017F" w:rsidRDefault="00320EF3" w:rsidP="00320EF3">
      <w:pPr>
        <w:spacing w:after="120" w:line="240" w:lineRule="auto"/>
        <w:ind w:left="1276" w:hanging="1276"/>
        <w:rPr>
          <w:rFonts w:ascii="Times New Roman" w:hAnsi="Times New Roman"/>
          <w:sz w:val="24"/>
          <w:szCs w:val="24"/>
        </w:rPr>
      </w:pPr>
      <w:r w:rsidRPr="009A017F">
        <w:rPr>
          <w:rFonts w:ascii="Times New Roman" w:hAnsi="Times New Roman"/>
          <w:sz w:val="24"/>
          <w:szCs w:val="24"/>
        </w:rPr>
        <w:t xml:space="preserve">Таблица 2. Сравнение мер государственной поддержки малых предприятий России и КНР.          </w:t>
      </w:r>
    </w:p>
    <w:tbl>
      <w:tblPr>
        <w:tblStyle w:val="af7"/>
        <w:tblW w:w="9346" w:type="dxa"/>
        <w:tblLook w:val="04A0" w:firstRow="1" w:lastRow="0" w:firstColumn="1" w:lastColumn="0" w:noHBand="0" w:noVBand="1"/>
      </w:tblPr>
      <w:tblGrid>
        <w:gridCol w:w="4673"/>
        <w:gridCol w:w="4673"/>
      </w:tblGrid>
      <w:tr w:rsidR="00320EF3" w14:paraId="37D3E7C8" w14:textId="77777777" w:rsidTr="00320EF3">
        <w:trPr>
          <w:trHeight w:val="454"/>
          <w:tblHeader/>
        </w:trPr>
        <w:tc>
          <w:tcPr>
            <w:tcW w:w="9346" w:type="dxa"/>
            <w:gridSpan w:val="2"/>
            <w:vAlign w:val="center"/>
          </w:tcPr>
          <w:p w14:paraId="2120EEB8" w14:textId="77777777" w:rsidR="00320EF3" w:rsidRPr="007F2927" w:rsidRDefault="00320EF3" w:rsidP="007F2927">
            <w:pPr>
              <w:pStyle w:val="13"/>
            </w:pPr>
            <w:r w:rsidRPr="007F2927">
              <w:t xml:space="preserve">Меры поддержки малых предприятий России и КНР </w:t>
            </w:r>
          </w:p>
        </w:tc>
      </w:tr>
      <w:tr w:rsidR="00320EF3" w14:paraId="0820692F" w14:textId="77777777" w:rsidTr="00320EF3">
        <w:trPr>
          <w:trHeight w:val="454"/>
        </w:trPr>
        <w:tc>
          <w:tcPr>
            <w:tcW w:w="4673" w:type="dxa"/>
            <w:vAlign w:val="center"/>
          </w:tcPr>
          <w:p w14:paraId="6DA38EA9" w14:textId="77777777" w:rsidR="00320EF3" w:rsidRPr="007F2927" w:rsidRDefault="00320EF3" w:rsidP="007F2927">
            <w:pPr>
              <w:pStyle w:val="13"/>
            </w:pPr>
            <w:r w:rsidRPr="007F2927">
              <w:t>Россия</w:t>
            </w:r>
          </w:p>
        </w:tc>
        <w:tc>
          <w:tcPr>
            <w:tcW w:w="4673" w:type="dxa"/>
            <w:vAlign w:val="center"/>
          </w:tcPr>
          <w:p w14:paraId="0E569900" w14:textId="77777777" w:rsidR="00320EF3" w:rsidRPr="007F2927" w:rsidRDefault="00320EF3" w:rsidP="007F2927">
            <w:pPr>
              <w:pStyle w:val="13"/>
            </w:pPr>
            <w:r w:rsidRPr="007F2927">
              <w:t>КНР</w:t>
            </w:r>
          </w:p>
        </w:tc>
      </w:tr>
      <w:tr w:rsidR="00320EF3" w14:paraId="56162404" w14:textId="77777777" w:rsidTr="00320EF3">
        <w:trPr>
          <w:trHeight w:val="454"/>
        </w:trPr>
        <w:tc>
          <w:tcPr>
            <w:tcW w:w="4673" w:type="dxa"/>
            <w:vAlign w:val="center"/>
          </w:tcPr>
          <w:p w14:paraId="2AC57CB0" w14:textId="77777777" w:rsidR="00320EF3" w:rsidRPr="007F2927" w:rsidRDefault="00320EF3" w:rsidP="007F2927">
            <w:pPr>
              <w:pStyle w:val="afe"/>
            </w:pPr>
          </w:p>
        </w:tc>
        <w:tc>
          <w:tcPr>
            <w:tcW w:w="4673" w:type="dxa"/>
            <w:vAlign w:val="center"/>
          </w:tcPr>
          <w:p w14:paraId="37ADB3E2" w14:textId="77777777" w:rsidR="00320EF3" w:rsidRPr="007F2927" w:rsidRDefault="00320EF3" w:rsidP="007F2927">
            <w:pPr>
              <w:pStyle w:val="afe"/>
            </w:pPr>
            <w:r w:rsidRPr="007F2927">
              <w:t>«Национальная комиссия по развитию и реформированию» (NDRC).</w:t>
            </w:r>
          </w:p>
          <w:p w14:paraId="2F25140C" w14:textId="77777777" w:rsidR="00320EF3" w:rsidRPr="007F2927" w:rsidRDefault="00320EF3" w:rsidP="007F2927">
            <w:pPr>
              <w:pStyle w:val="afe"/>
            </w:pPr>
            <w:r w:rsidRPr="007F2927">
              <w:t xml:space="preserve"> Одним из важнейших направлений ее деятельности является формирование условий для динамичного развития малого бизнеса. Для этого в ее состав входит «Департамент малого и среднего предпринимательства» и образованный «Китайский центр координации и кооперации бизнеса» (ССВСС). ССВСС является специальным агентством по обслуживанию малого предпринимательства и одновременно обеспечивает экономическую и технологическую кооперацию между национальными и зарубежными организациями поддержки и развития предпринимательства.</w:t>
            </w:r>
          </w:p>
        </w:tc>
      </w:tr>
      <w:tr w:rsidR="00320EF3" w14:paraId="112F5409" w14:textId="77777777" w:rsidTr="00320EF3">
        <w:trPr>
          <w:trHeight w:val="454"/>
        </w:trPr>
        <w:tc>
          <w:tcPr>
            <w:tcW w:w="4673" w:type="dxa"/>
          </w:tcPr>
          <w:p w14:paraId="7F5BC05F" w14:textId="77777777" w:rsidR="00320EF3" w:rsidRPr="007F2927" w:rsidRDefault="00320EF3" w:rsidP="007F2927">
            <w:pPr>
              <w:pStyle w:val="afe"/>
            </w:pPr>
            <w:r w:rsidRPr="007F2927">
              <w:t>Преференции субъектам малого предпринимательства при осуществлении закупок товаров (работ, услуг) для государственных и муниципальных нужд в соответствии с ФЗ от 5 апреля 2013 г. № 44-ФЗ «О контрактной системе в сфере закупок товаров, работ, услуг для обеспечения государственных и муниципальных нужд».</w:t>
            </w:r>
          </w:p>
        </w:tc>
        <w:tc>
          <w:tcPr>
            <w:tcW w:w="4673" w:type="dxa"/>
          </w:tcPr>
          <w:p w14:paraId="577209D7" w14:textId="77777777" w:rsidR="00320EF3" w:rsidRPr="007F2927" w:rsidRDefault="00320EF3" w:rsidP="007F2927">
            <w:pPr>
              <w:pStyle w:val="afe"/>
            </w:pPr>
            <w:r w:rsidRPr="007F2927">
              <w:t>Аналогичная мера китайским законодательством не предусмотрена</w:t>
            </w:r>
          </w:p>
        </w:tc>
      </w:tr>
      <w:tr w:rsidR="00320EF3" w14:paraId="25A80038" w14:textId="77777777" w:rsidTr="00320EF3">
        <w:trPr>
          <w:trHeight w:val="454"/>
        </w:trPr>
        <w:tc>
          <w:tcPr>
            <w:tcW w:w="4673" w:type="dxa"/>
          </w:tcPr>
          <w:p w14:paraId="5DE44247" w14:textId="77777777" w:rsidR="00320EF3" w:rsidRPr="007F2927" w:rsidRDefault="00320EF3" w:rsidP="007F2927">
            <w:pPr>
              <w:pStyle w:val="afe"/>
            </w:pPr>
            <w:r w:rsidRPr="007F2927">
              <w:lastRenderedPageBreak/>
              <w:t>Фонды поддержки предпринимательства. Проводят экспертизу представленных предпринимателями проектов и на основании полученных результатов выделяют средства для финансирования малых предприятий</w:t>
            </w:r>
          </w:p>
        </w:tc>
        <w:tc>
          <w:tcPr>
            <w:tcW w:w="4673" w:type="dxa"/>
          </w:tcPr>
          <w:p w14:paraId="3BAE2E2B" w14:textId="77777777" w:rsidR="00320EF3" w:rsidRPr="007F2927" w:rsidRDefault="00320EF3" w:rsidP="007F2927">
            <w:pPr>
              <w:pStyle w:val="afe"/>
            </w:pPr>
            <w:r w:rsidRPr="007F2927">
              <w:t xml:space="preserve">Центры поддержки МСП. </w:t>
            </w:r>
          </w:p>
          <w:p w14:paraId="47945602" w14:textId="77777777" w:rsidR="00320EF3" w:rsidRPr="007F2927" w:rsidRDefault="00320EF3" w:rsidP="007F2927">
            <w:pPr>
              <w:pStyle w:val="afe"/>
            </w:pPr>
            <w:r w:rsidRPr="007F2927">
              <w:t>В настоящее время действует около 1800 таких центров, из которых 800 являются государственными организациями и 1000 — коммерческими. Центры поддержки МСП оказывают следующие услуги: проведение аудита (на безвозмездной основе); обучение персонала; юридическая помощь; технологическая поддержки.</w:t>
            </w:r>
          </w:p>
        </w:tc>
      </w:tr>
      <w:tr w:rsidR="00320EF3" w14:paraId="568DADF9" w14:textId="77777777" w:rsidTr="00320EF3">
        <w:trPr>
          <w:trHeight w:val="454"/>
        </w:trPr>
        <w:tc>
          <w:tcPr>
            <w:tcW w:w="4673" w:type="dxa"/>
          </w:tcPr>
          <w:p w14:paraId="3025222F" w14:textId="77777777" w:rsidR="00320EF3" w:rsidRPr="007F2927" w:rsidRDefault="00320EF3" w:rsidP="007F2927">
            <w:pPr>
              <w:pStyle w:val="afe"/>
            </w:pPr>
            <w:r w:rsidRPr="007F2927">
              <w:t xml:space="preserve">Налоговые льготы. </w:t>
            </w:r>
          </w:p>
          <w:p w14:paraId="1621EE37" w14:textId="77777777" w:rsidR="00320EF3" w:rsidRPr="007F2927" w:rsidRDefault="00320EF3" w:rsidP="007F2927">
            <w:pPr>
              <w:pStyle w:val="afe"/>
            </w:pPr>
            <w:r w:rsidRPr="007F2927">
              <w:t xml:space="preserve">Налоговые каникулы для впервые созданных ИП, снижение налоговой ставки с 15% до 5% (реализовано в 73 субъектах РФ) </w:t>
            </w:r>
          </w:p>
        </w:tc>
        <w:tc>
          <w:tcPr>
            <w:tcW w:w="4673" w:type="dxa"/>
          </w:tcPr>
          <w:p w14:paraId="55678FD2" w14:textId="77777777" w:rsidR="00320EF3" w:rsidRPr="007F2927" w:rsidRDefault="00320EF3" w:rsidP="007F2927">
            <w:pPr>
              <w:pStyle w:val="afe"/>
            </w:pPr>
            <w:r w:rsidRPr="007F2927">
              <w:t>Налоговые льготы.</w:t>
            </w:r>
          </w:p>
          <w:p w14:paraId="1877C32E" w14:textId="77777777" w:rsidR="00320EF3" w:rsidRPr="007F2927" w:rsidRDefault="00320EF3" w:rsidP="007F2927">
            <w:pPr>
              <w:pStyle w:val="afe"/>
            </w:pPr>
            <w:r w:rsidRPr="007F2927">
              <w:t>Возможность не уплачивать НДС и налог с оборота при условии, что их месячный доход составляет менее 3,2 тыс. долларов в месяц. Инновационным МСП предоставляются кредиты и гарантии.</w:t>
            </w:r>
          </w:p>
        </w:tc>
      </w:tr>
      <w:tr w:rsidR="00320EF3" w14:paraId="1A943091" w14:textId="77777777" w:rsidTr="00320EF3">
        <w:trPr>
          <w:trHeight w:val="454"/>
        </w:trPr>
        <w:tc>
          <w:tcPr>
            <w:tcW w:w="4673" w:type="dxa"/>
          </w:tcPr>
          <w:p w14:paraId="5677A14C" w14:textId="77777777" w:rsidR="00320EF3" w:rsidRPr="007F2927" w:rsidRDefault="00320EF3" w:rsidP="007F2927">
            <w:pPr>
              <w:pStyle w:val="afe"/>
            </w:pPr>
            <w:r w:rsidRPr="007F2927">
              <w:t>Бизнес-инкубаторы.</w:t>
            </w:r>
          </w:p>
          <w:p w14:paraId="6C5354C5" w14:textId="77777777" w:rsidR="00320EF3" w:rsidRPr="007F2927" w:rsidRDefault="00320EF3" w:rsidP="007F2927">
            <w:pPr>
              <w:pStyle w:val="afe"/>
            </w:pPr>
            <w:r w:rsidRPr="007F2927">
              <w:t>Оказывают начинающим предпринимателям инфраструктурную поддержку, предоставляют площади и оборудование для ведения деятельности</w:t>
            </w:r>
          </w:p>
          <w:p w14:paraId="5186B13D" w14:textId="77777777" w:rsidR="00320EF3" w:rsidRPr="007F2927" w:rsidRDefault="00320EF3" w:rsidP="007F2927">
            <w:pPr>
              <w:pStyle w:val="afe"/>
            </w:pPr>
          </w:p>
        </w:tc>
        <w:tc>
          <w:tcPr>
            <w:tcW w:w="4673" w:type="dxa"/>
          </w:tcPr>
          <w:p w14:paraId="4BB257D7" w14:textId="77777777" w:rsidR="00320EF3" w:rsidRPr="007F2927" w:rsidRDefault="00320EF3" w:rsidP="007F2927">
            <w:pPr>
              <w:pStyle w:val="afe"/>
            </w:pPr>
            <w:r w:rsidRPr="007F2927">
              <w:t xml:space="preserve">Организация «Китайский молодежный бизнес». </w:t>
            </w:r>
          </w:p>
          <w:p w14:paraId="0EF4FF96" w14:textId="77777777" w:rsidR="00320EF3" w:rsidRPr="007F2927" w:rsidRDefault="00320EF3" w:rsidP="007F2927">
            <w:pPr>
              <w:pStyle w:val="afe"/>
            </w:pPr>
            <w:r w:rsidRPr="007F2927">
              <w:t>Для получения поддержки со стороны «Китайского молодежного бизнеса» начинающий предприниматель должен удовлетворять следующим условиям: возраст 18 — 35 лет; отсутствие работы; невозможность получения финансирования в банках.</w:t>
            </w:r>
          </w:p>
        </w:tc>
      </w:tr>
      <w:tr w:rsidR="00320EF3" w14:paraId="62EFB462" w14:textId="77777777" w:rsidTr="00320EF3">
        <w:trPr>
          <w:trHeight w:val="454"/>
        </w:trPr>
        <w:tc>
          <w:tcPr>
            <w:tcW w:w="4673" w:type="dxa"/>
          </w:tcPr>
          <w:p w14:paraId="784027F5" w14:textId="77777777" w:rsidR="00320EF3" w:rsidRPr="007F2927" w:rsidRDefault="00320EF3" w:rsidP="007F2927">
            <w:pPr>
              <w:pStyle w:val="afe"/>
            </w:pPr>
            <w:r w:rsidRPr="007F2927">
              <w:t xml:space="preserve">Венчурные фонды. </w:t>
            </w:r>
          </w:p>
          <w:p w14:paraId="5A1418BE" w14:textId="77777777" w:rsidR="00320EF3" w:rsidRPr="007F2927" w:rsidRDefault="00320EF3" w:rsidP="007F2927">
            <w:pPr>
              <w:pStyle w:val="afe"/>
            </w:pPr>
            <w:r w:rsidRPr="007F2927">
              <w:t>Определяют наиболее перспективные стартапы и выделяют гранты на поддержку малого бизнеса 2018 года. Приоритетными для фондов являются научно-технические и инновационные проекты.</w:t>
            </w:r>
          </w:p>
          <w:p w14:paraId="6C57C439" w14:textId="77777777" w:rsidR="00320EF3" w:rsidRPr="007F2927" w:rsidRDefault="00320EF3" w:rsidP="007F2927">
            <w:pPr>
              <w:pStyle w:val="afe"/>
            </w:pPr>
          </w:p>
        </w:tc>
        <w:tc>
          <w:tcPr>
            <w:tcW w:w="4673" w:type="dxa"/>
          </w:tcPr>
          <w:p w14:paraId="4C88DAE1" w14:textId="77777777" w:rsidR="00320EF3" w:rsidRPr="007F2927" w:rsidRDefault="00320EF3" w:rsidP="007F2927">
            <w:pPr>
              <w:pStyle w:val="afe"/>
            </w:pPr>
            <w:r w:rsidRPr="007F2927">
              <w:t xml:space="preserve">Китайский банк развития. </w:t>
            </w:r>
          </w:p>
          <w:p w14:paraId="70E4E774" w14:textId="77777777" w:rsidR="00320EF3" w:rsidRPr="007F2927" w:rsidRDefault="00320EF3" w:rsidP="007F2927">
            <w:pPr>
              <w:pStyle w:val="afe"/>
            </w:pPr>
            <w:r w:rsidRPr="007F2927">
              <w:t>Занимается финансированием государственных программ и поддержкой высокотехнологичных отраслей, в том числе кредитованием МСП.</w:t>
            </w:r>
          </w:p>
        </w:tc>
      </w:tr>
      <w:tr w:rsidR="00320EF3" w14:paraId="5B83E495" w14:textId="77777777" w:rsidTr="00320EF3">
        <w:trPr>
          <w:trHeight w:val="454"/>
        </w:trPr>
        <w:tc>
          <w:tcPr>
            <w:tcW w:w="4673" w:type="dxa"/>
          </w:tcPr>
          <w:p w14:paraId="6B7EE4F3" w14:textId="77777777" w:rsidR="00320EF3" w:rsidRPr="007F2927" w:rsidRDefault="00320EF3" w:rsidP="007F2927">
            <w:pPr>
              <w:pStyle w:val="afe"/>
            </w:pPr>
            <w:r w:rsidRPr="007F2927">
              <w:t xml:space="preserve">Министерство экономического развития страны и центр занятости. </w:t>
            </w:r>
          </w:p>
          <w:p w14:paraId="5ACAB65F" w14:textId="77777777" w:rsidR="00320EF3" w:rsidRPr="007F2927" w:rsidRDefault="00320EF3" w:rsidP="007F2927">
            <w:pPr>
              <w:pStyle w:val="afe"/>
            </w:pPr>
            <w:r w:rsidRPr="007F2927">
              <w:t>Осуществляют поддержку субъектов малого и среднего бизнеса. А также оказывают ряд бесплатных консультаций в юридической и финансовой областях.</w:t>
            </w:r>
          </w:p>
        </w:tc>
        <w:tc>
          <w:tcPr>
            <w:tcW w:w="4673" w:type="dxa"/>
          </w:tcPr>
          <w:p w14:paraId="2BC24266" w14:textId="77777777" w:rsidR="00320EF3" w:rsidRPr="007F2927" w:rsidRDefault="00320EF3" w:rsidP="007F2927">
            <w:pPr>
              <w:pStyle w:val="afe"/>
            </w:pPr>
            <w:r w:rsidRPr="007F2927">
              <w:t>Государственная информационная служба CSMEO.</w:t>
            </w:r>
          </w:p>
          <w:p w14:paraId="5ED3E886" w14:textId="77777777" w:rsidR="00320EF3" w:rsidRPr="007F2927" w:rsidRDefault="00320EF3" w:rsidP="007F2927">
            <w:pPr>
              <w:pStyle w:val="afe"/>
            </w:pPr>
            <w:r w:rsidRPr="007F2927">
              <w:t>Эта служба занимается предоставлением услуг по информационному консультированию населения и предпринимателей вопросах деятельности малого и среднего бизнеса через свой Интернет-сайт. Сеть CSMEO охватывает все регионы Китая, что дает возможность информировать население и состоянии рынка труда, изменения действующего законодательства, последних достижениях в области науки и технологических изобретениях, о развитии и состоянии субъектов малого и среднего бизнеса.</w:t>
            </w:r>
          </w:p>
        </w:tc>
      </w:tr>
      <w:tr w:rsidR="00320EF3" w14:paraId="23E04701" w14:textId="77777777" w:rsidTr="00320EF3">
        <w:trPr>
          <w:trHeight w:val="454"/>
        </w:trPr>
        <w:tc>
          <w:tcPr>
            <w:tcW w:w="4673" w:type="dxa"/>
          </w:tcPr>
          <w:p w14:paraId="3D404BC9" w14:textId="77777777" w:rsidR="00320EF3" w:rsidRPr="007F2927" w:rsidRDefault="00320EF3" w:rsidP="007F2927">
            <w:pPr>
              <w:pStyle w:val="afe"/>
            </w:pPr>
          </w:p>
        </w:tc>
        <w:tc>
          <w:tcPr>
            <w:tcW w:w="4673" w:type="dxa"/>
          </w:tcPr>
          <w:p w14:paraId="75EC7B06" w14:textId="77777777" w:rsidR="00320EF3" w:rsidRPr="007F2927" w:rsidRDefault="00320EF3" w:rsidP="007F2927">
            <w:pPr>
              <w:pStyle w:val="afe"/>
            </w:pPr>
            <w:r w:rsidRPr="007F2927">
              <w:t>Министерство коммерции.</w:t>
            </w:r>
          </w:p>
          <w:p w14:paraId="0DD2F27E" w14:textId="77777777" w:rsidR="00320EF3" w:rsidRPr="007F2927" w:rsidRDefault="00320EF3" w:rsidP="007F2927">
            <w:pPr>
              <w:pStyle w:val="afe"/>
            </w:pPr>
            <w:r w:rsidRPr="007F2927">
              <w:t>Министерство оказывает помощь китайским МСП в поиске для них партнеров за рубежом.</w:t>
            </w:r>
          </w:p>
        </w:tc>
      </w:tr>
    </w:tbl>
    <w:p w14:paraId="61319B8A" w14:textId="77777777" w:rsidR="00320EF3" w:rsidRPr="007F2927" w:rsidRDefault="00320EF3" w:rsidP="00320EF3">
      <w:pPr>
        <w:spacing w:after="0" w:line="240" w:lineRule="auto"/>
        <w:jc w:val="both"/>
        <w:rPr>
          <w:rFonts w:ascii="Times New Roman" w:hAnsi="Times New Roman"/>
          <w:bCs/>
          <w:sz w:val="20"/>
          <w:szCs w:val="24"/>
        </w:rPr>
      </w:pPr>
    </w:p>
    <w:p w14:paraId="4E49DF1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Государственная поддержка малого бизнеса в России нуждается в оказании информационно-консультационной функции на Федеральном уровне, как это реализуется в Китае Центром по координации и кооперации бизнеса и службой CSMEO. Так как структура, которая будет предоставлять информацию в масштабе всей страны, будет имеет более сильное политическое влияние на совершенствование законодательства и отстаивание интересов малого бизнеса [5].</w:t>
      </w:r>
    </w:p>
    <w:p w14:paraId="07EE24D9"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А также необходимо разработать в России законодательные меры, которые бы стимулировали кредитование и инвестирование в сфере малого бизнеса, так как основными проблемами, с которыми сталкиваются субъекты малого бизнеса являются высокая стоимость заемных ресурсов. А именно в закон «О развитии малого и среднего предпринимательства в Российской Федерации» № 209-ФЗ от 24.07.2007 г. внести меры, которые бы позволяли субсидировать процентную ставку до размера ¼ ставки ЦБ за счет создания специализированных фондов кредитования МБ (сейчас эти фонды являются источником финансирования проектов, а должны быть инструментом снижения финансовой нагрузки кредитования МБ).</w:t>
      </w:r>
    </w:p>
    <w:p w14:paraId="4A01C2B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Стоимость кредитования в Сбербанке на сегодняшний день составляет 12-17% в зависимости от категории заемщика, что несет существенную нагрузку на субъектов МСП. На наш взгляд стоимость кредитования (пополнения оборотного капитала) должна быть не более 3-3,5%, а для инвестиционных целей эта ставка должна быть еще меньше-2-3% (от 3 до 5 лет кредит). В Китае ставка по кредиту 4,35% (2016 г.).</w:t>
      </w:r>
    </w:p>
    <w:p w14:paraId="29A12AEB"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Необходим так же опыт Китая в проведении тренингов и конференций на всех уровнях власти с целью передачи и заимствования опыта развития и поддержки малого бизнеса в России.</w:t>
      </w:r>
    </w:p>
    <w:p w14:paraId="0510EDE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lastRenderedPageBreak/>
        <w:t>Таким образом, дополнив меры государственной поддержки малого бизнеса в России выдвинутыми предложениями и применив их на практике, Россия может рассчитывать на стремительный и эффективный рост сферы малого бизнеса и увеличение доли занятых субъектов в данном секторе экономики, что будет способствовать экономическому росту страны.</w:t>
      </w:r>
    </w:p>
    <w:p w14:paraId="32C37631" w14:textId="77777777" w:rsidR="00320EF3" w:rsidRPr="009A017F" w:rsidRDefault="00320EF3" w:rsidP="00320EF3">
      <w:pPr>
        <w:spacing w:after="0" w:line="360" w:lineRule="auto"/>
        <w:jc w:val="both"/>
        <w:rPr>
          <w:rFonts w:ascii="Times New Roman" w:hAnsi="Times New Roman" w:cs="Times New Roman"/>
          <w:bCs/>
          <w:sz w:val="24"/>
          <w:szCs w:val="24"/>
        </w:rPr>
      </w:pPr>
      <w:r w:rsidRPr="009A017F">
        <w:rPr>
          <w:rFonts w:ascii="Times New Roman" w:hAnsi="Times New Roman" w:cs="Times New Roman"/>
          <w:bCs/>
          <w:sz w:val="24"/>
          <w:szCs w:val="24"/>
        </w:rPr>
        <w:t>_____________________</w:t>
      </w:r>
    </w:p>
    <w:p w14:paraId="106D2F64"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Быкова Н.В. Современный подход к оценке эффективности государственной поддержки малого предпринимательства. Вестник Ленинградского государственного университета им. А.С. Пушкина. Выпуск № 4 / том 6 / 2014</w:t>
      </w:r>
    </w:p>
    <w:p w14:paraId="2386DA3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Труд и занятость в России. 2015. Стат.сб./Росстат, M., 2015. 274 c.</w:t>
      </w:r>
    </w:p>
    <w:p w14:paraId="6A52EC4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Федеральный закон от 24 июля 2007 г. N 209-ФЗ "О развитии малого и среднего предпринимательства в Российской Федерации».</w:t>
      </w:r>
    </w:p>
    <w:p w14:paraId="3CB3CB1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Переверзев М.П., Лунёва А.М. Основы предпринимательства: Учебник — М.: ИНФРА-М. — 176 с. — (Высшее образование). 2009 </w:t>
      </w:r>
    </w:p>
    <w:p w14:paraId="51B07CC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Малый бизнес: зарубежный опыт. Соединенные Штаты Америки: Малое и среднее предпринимательство Новосибирска: официал. сайт – [Электронный ресурс]. - Режим доступа: </w:t>
      </w:r>
      <w:hyperlink r:id="rId37" w:history="1">
        <w:r w:rsidRPr="009A017F">
          <w:rPr>
            <w:rFonts w:ascii="Times New Roman" w:eastAsia="Times New Roman" w:hAnsi="Times New Roman" w:cs="Times New Roman"/>
            <w:sz w:val="24"/>
            <w:szCs w:val="24"/>
            <w:lang w:eastAsia="ru-RU"/>
          </w:rPr>
          <w:t>http://www.mispnsk.ru/</w:t>
        </w:r>
      </w:hyperlink>
    </w:p>
    <w:p w14:paraId="4C8A347F"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Курнавкина Н.А., Филиппова И.А. Особенности развития малого бизнеса в Китае // Вестник УлГТУ. 2012. №4 (60).</w:t>
      </w:r>
    </w:p>
    <w:p w14:paraId="31A560F4" w14:textId="77777777" w:rsidR="008F5F8F" w:rsidRPr="009A017F" w:rsidRDefault="008F5F8F" w:rsidP="007F2927">
      <w:pPr>
        <w:keepNext/>
        <w:spacing w:before="120" w:after="120" w:line="240" w:lineRule="auto"/>
        <w:outlineLvl w:val="3"/>
        <w:rPr>
          <w:rFonts w:ascii="Times New Roman" w:eastAsia="Calibri" w:hAnsi="Times New Roman" w:cs="Times New Roman"/>
          <w:b/>
          <w:bCs/>
          <w:sz w:val="24"/>
          <w:szCs w:val="24"/>
        </w:rPr>
      </w:pPr>
    </w:p>
    <w:p w14:paraId="7AC97415"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7A3BA008" w14:textId="77777777" w:rsidR="00320EF3" w:rsidRPr="009A017F" w:rsidRDefault="00320EF3" w:rsidP="007F2927">
      <w:pPr>
        <w:spacing w:after="0" w:line="240" w:lineRule="auto"/>
        <w:rPr>
          <w:rFonts w:ascii="Times New Roman" w:hAnsi="Times New Roman" w:cs="Times New Roman"/>
          <w:sz w:val="24"/>
          <w:szCs w:val="24"/>
        </w:rPr>
      </w:pPr>
      <w:r w:rsidRPr="009A017F">
        <w:rPr>
          <w:rFonts w:ascii="Times New Roman" w:hAnsi="Times New Roman" w:cs="Times New Roman"/>
          <w:sz w:val="24"/>
          <w:szCs w:val="24"/>
        </w:rPr>
        <w:t>УДК 332.1</w:t>
      </w:r>
    </w:p>
    <w:p w14:paraId="4725B545"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«Дальневосточный гектар»: молодежный аспект реализации программы</w:t>
      </w:r>
    </w:p>
    <w:p w14:paraId="71F304DA" w14:textId="77777777" w:rsidR="00320EF3" w:rsidRPr="009A017F" w:rsidRDefault="00320EF3" w:rsidP="00320EF3">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Береснева Арина Владимировна,</w:t>
      </w:r>
    </w:p>
    <w:p w14:paraId="344C7C09" w14:textId="77777777" w:rsidR="00320EF3" w:rsidRPr="009A017F" w:rsidRDefault="00320EF3" w:rsidP="007F2927">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136171A7"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BA35A7A"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0DF1B67B" w14:textId="77777777" w:rsidR="00320EF3" w:rsidRPr="0093660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arina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beresneva</w:t>
      </w:r>
      <w:r w:rsidRPr="0093660F">
        <w:rPr>
          <w:rFonts w:ascii="Times New Roman" w:hAnsi="Times New Roman" w:cs="Times New Roman"/>
          <w:sz w:val="24"/>
          <w:szCs w:val="24"/>
        </w:rPr>
        <w:t>97@</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+79141882532</w:t>
      </w:r>
    </w:p>
    <w:p w14:paraId="0AEC752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70DF735C" w14:textId="77777777" w:rsidR="00320EF3" w:rsidRPr="009A017F" w:rsidRDefault="00320EF3" w:rsidP="00320EF3">
      <w:pPr>
        <w:spacing w:line="240" w:lineRule="auto"/>
        <w:rPr>
          <w:rFonts w:ascii="Times New Roman" w:hAnsi="Times New Roman" w:cs="Times New Roman"/>
          <w:sz w:val="24"/>
          <w:szCs w:val="24"/>
        </w:rPr>
      </w:pPr>
    </w:p>
    <w:p w14:paraId="2A65338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Для современной России актуальной является проблема доступности жилья для различных социально-демографических групп населения. Особенно остро проблема стоит перед такой категорией как молодежь. Вследствие чего, создание оптимальной системы молодежного жилья в стране является крайне необходимой мерой. Основой может послужить действующая с 2017 года на Дальнем Востоке России государственная программа «Дальневосточный гектар».</w:t>
      </w:r>
    </w:p>
    <w:p w14:paraId="149574D2" w14:textId="77777777" w:rsidR="00320EF3" w:rsidRPr="009A017F" w:rsidRDefault="00320EF3" w:rsidP="007F2927">
      <w:pPr>
        <w:spacing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российский Дальний Восток, государственная программа, дальневосточный гектар, жилье, молодежь.</w:t>
      </w:r>
    </w:p>
    <w:p w14:paraId="042960D3"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Far East hectare: youth aspect of program implementation</w:t>
      </w:r>
    </w:p>
    <w:p w14:paraId="78E7B3E2" w14:textId="77777777" w:rsidR="00320EF3" w:rsidRPr="009A017F" w:rsidRDefault="00320EF3" w:rsidP="007F2927">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color w:val="212121"/>
          <w:sz w:val="24"/>
          <w:szCs w:val="24"/>
          <w:shd w:val="clear" w:color="auto" w:fill="FFFFFF"/>
          <w:lang w:val="en-US"/>
        </w:rPr>
        <w:t>For modern Russia, the problem of accessibility of housing for various socio-demographic groups of the population is topical. The problem is especially acute in front of such a category as youth. As a result, the creation of an optimal system of housing in the country is an extremely necessary measure. The basis is the state program «Far Eastern Hectare», effective from 2017 in the Far East of Russia.</w:t>
      </w:r>
    </w:p>
    <w:p w14:paraId="6FD6FD9D" w14:textId="77777777" w:rsidR="00320EF3" w:rsidRPr="009A017F" w:rsidRDefault="00320EF3" w:rsidP="007F2927">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the Russian Far East, the state program, the Far Eastern hectare, housing, youth.</w:t>
      </w:r>
    </w:p>
    <w:p w14:paraId="54CBDC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Дальний Восток – наиболее удаленная от столицы часть России. Дальний Восток - это огромное географическое пространство, которое включает в себя крупные субъекты России, такие как Республика Саха (Якутия), Магаданская область, Чукотский автономный округ, Камчатка край, Сахалинская область, Приморский край, Амурский край, Хабаровский край и Еврейскую автономную область. </w:t>
      </w:r>
    </w:p>
    <w:p w14:paraId="68DD6CB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 xml:space="preserve">С 1 февраля 2017 года каждый гражданин РФ имеет право совершенно бесплатно получить в пользование, а в дальнейшем оформить в собственность земельный участок площадью 1 гектар на Дальнем Востоке [5]. </w:t>
      </w:r>
    </w:p>
    <w:p w14:paraId="635D56B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Целью государственной программы «Дальневосточный гектар» является развитие территорий Дальнего Востока, предоставление местным жителям дополнительных преференций, возможностей и стимулов для жизни в регионе, создания своего дела, а также для увеличения населения на данной территории.</w:t>
      </w:r>
    </w:p>
    <w:p w14:paraId="15C7728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На сегодняшний день, места, где можно выбрать себе гектар предостаточно. Сейчас можно выбрать себе участок из более чем 150 миллионов «свободных» гектаров. То есть, чисто теоретически, любой гражданин нашей страны, может получить свой гектар. По назначению земли бывают различного типа, начиная от сельского хозяйства, заканчивая индивидуальным жилищным строительством.</w:t>
      </w:r>
    </w:p>
    <w:p w14:paraId="172C55C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Почему в программу вошел лишь Дальний Восток? На сегодняшний день он занимает треть площади нашей страны, но проживает, к сожалению, на данной территории всего 5% населения. Ими освоено 0,3% всей земли. Но есть еще примерно около 25%, вполне пригодных для жизни земельных участков. </w:t>
      </w:r>
    </w:p>
    <w:p w14:paraId="79A658C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Чем там можно заниматься на гектаре? Например, построить с нуля дом своей мечты, посадить дерево. Да хоть шалаш поставить и приезжать в отпуск каждое лето. Единственное, чтобы это не противоречило законам РФ. Одним словом - что душе угодно. Главным условием является это то, что в течение 5 лет нужно обязательно начать осваивать участок земли. </w:t>
      </w:r>
    </w:p>
    <w:p w14:paraId="0B22403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сайте Министерства развития Дальнего Востока есть уже готовые бизнес-модели, которыми можно воспользоваться абсолютно бесплатно. </w:t>
      </w:r>
    </w:p>
    <w:p w14:paraId="641E3D2C"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Кроме того, существуют схемы по открытию своих рыболовных и охотничьих хозяйств, пасек, ферм, а также туристических маршрутов. Идей может быть масса, но для их воплощения нужны денежные средства. Государство и здесь не оставляет в беде владельцев гектара и предлагает свою поддержку. Свой проект по разработке гектара можно представить на грантовом конкурсе, чтобы государство дало тот самый, необходимый вам денежный «трамплин» [3].  </w:t>
      </w:r>
    </w:p>
    <w:p w14:paraId="3775E9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выбрать участок? Для этого нужно сначала зайти на профильный сайт. Подать заявку можно в том случае, если у вас есть личный кабинет на портале «Госуслуги». Дальше выбираете на карте нужный регион и конкретный участок (в пределах 1 га). И подаете онлайн-заявку. Чтобы не получилось так, что вы приехали, а там чей-то дом стоит. Если все чисто - зеленый свет. Нет - предложат подобрать другой вариант.</w:t>
      </w:r>
    </w:p>
    <w:p w14:paraId="1954C2E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Гектар может получить кто угодно: взрослый, ребенок, безработный - любой. Главное условие это наличие российского гражданства. За детей могут подать заявку родители. На себя можно зарегистрировать только один участок. Но не возбраняется каждому члену семьи иметь по гектару. </w:t>
      </w:r>
    </w:p>
    <w:p w14:paraId="2BDE08F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При желании группа единомышленников может зарегистрировать соседние участки по отдельности и объединиться в кооператив. Тогда будет легче договориться с властями о проводке электричества и водоснабжения за счет средств госбюджета. Но только если «коммунаров» не меньше 20, и их «коммуна» располагается не дальше 20 км от ближайшего населенного пункта.</w:t>
      </w:r>
    </w:p>
    <w:p w14:paraId="709F14A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 точно ли это бесплатно? Все мы боимся незапланированных денежных трат в своей повседневной жизни. Сложно поверить в такой аттракцион небывалой щедрости, но все абсолютно бесплатно. Даже анализ почвы или воды, а также никаких денег за регистрацию. Но все хорошее когда-нибудь заканчивается. У вас есть пять лет, чтобы за это время освоить участок, иначе вы обязаны будете его вернуть. Если все получилось, то через пять лет земля станет вашей и нужно будет оформить ее в собственность.</w:t>
      </w:r>
    </w:p>
    <w:p w14:paraId="6222BEA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Агентство по развитию человеческого капитала на Дальнем Востоке предлагает меры поддержки по освоению «Дальневосточного гектара» для каждого региона. Рассмотрев их, можно выделить четыре направления поддержки в Приморском крае:</w:t>
      </w:r>
    </w:p>
    <w:p w14:paraId="3D27ADF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жилье;</w:t>
      </w:r>
    </w:p>
    <w:p w14:paraId="7CFC79DC"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сельское хозяйство;</w:t>
      </w:r>
    </w:p>
    <w:p w14:paraId="115E402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безработным гражданам, решившим стать предпринимателями;</w:t>
      </w:r>
    </w:p>
    <w:p w14:paraId="770C383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малому и среднему предпринимательству [1]</w:t>
      </w:r>
    </w:p>
    <w:p w14:paraId="16A700E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Интерес граждан к программе «Дальневосточный гектар», желание поселиться на своей земле в гармонии с природой способствует образованию «селений» — компактно расположенных земельных участков, где граждане могут объединить свои усилия по созданию комфортной среды обитания, пространства для реализации своих идей и проектов. </w:t>
      </w:r>
    </w:p>
    <w:p w14:paraId="5FA759B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Очень сложно начать что-то с нуля, поэтому Министерством РФ по развитию Дальнего Востока были разработаны методические пособия, а также инструкции по созданию своих населенных пунктов.</w:t>
      </w:r>
    </w:p>
    <w:p w14:paraId="44DF3F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показала практика, жилищная политика как социальное явление, как часть процесса современных преобразований в обществе осуществляется с большими трудностями и сопровождается нередко не спрогнозированным тяжелейшим кризисом, охватывая все сферы реформируемой социальной жизни. Особенно остро обозначенная проблема проявилась на региональном и муниципальном уровнях [2].</w:t>
      </w:r>
    </w:p>
    <w:p w14:paraId="342892F1"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большинстве случаев у российской молодежи нет возможности купить жилье сразу. Причин несколько: невысокая зарплата, невозможность получить работу, которая лучше оплачивается, из-за отсутствия опыта, быстрый рост стоимости квартир и т.п. Поэтому молодые люди могут купить собственное жилье в лучшем случае годам к 30-35.</w:t>
      </w:r>
    </w:p>
    <w:p w14:paraId="56D46A2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Между тем в России средний возраст людей, создающих свою семью, составляет 22-24 года. Где же жить молодой семье эти 10-15 лет?</w:t>
      </w:r>
    </w:p>
    <w:p w14:paraId="477014E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Приморском крае, вопрос обеспеченности жильем стоит наиболее остро: высокие цены за квадратный метр, большое количество ветхих и аварийный домов, нехватка территорий для комплексной застройки. Согласно статистике, столица края – город Владивосток – находится на четвертом месте по стоимости квадратного метра, цена которого составляет более 84 тыс. руб. Приморский край в целом входит в топ-10 регионов с самой высокой ценой 1 кв м на первичном рынке жилья [6]. </w:t>
      </w:r>
    </w:p>
    <w:p w14:paraId="2077BD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Изучив вопрос первичного строительства, можно выделить следующие факторы, которые, оказывают существенное влияние на его стоимость. Это:</w:t>
      </w:r>
      <w:r w:rsidRPr="009A017F">
        <w:rPr>
          <w:rFonts w:ascii="Times New Roman" w:eastAsiaTheme="minorEastAsia" w:hAnsi="Times New Roman" w:cs="Times New Roman"/>
          <w:color w:val="000000" w:themeColor="text1"/>
          <w:kern w:val="24"/>
          <w:sz w:val="24"/>
          <w:szCs w:val="24"/>
          <w:lang w:eastAsia="ru-RU"/>
        </w:rPr>
        <w:t xml:space="preserve"> </w:t>
      </w:r>
    </w:p>
    <w:p w14:paraId="1B863CC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месторасположение;</w:t>
      </w:r>
    </w:p>
    <w:p w14:paraId="565A20A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цена земли для застройки;</w:t>
      </w:r>
    </w:p>
    <w:p w14:paraId="116601D2"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стоимость строительных материалов;</w:t>
      </w:r>
    </w:p>
    <w:p w14:paraId="06734E57"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внутренняя отделка помещений;</w:t>
      </w:r>
    </w:p>
    <w:p w14:paraId="235BCEAB"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 xml:space="preserve">кредитование или долевое строительство. </w:t>
      </w:r>
    </w:p>
    <w:p w14:paraId="5177C4C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решения проблемы высокой стоимости жилья для молодежи предлагаем разработанный план действий, благодаря которому удастся снизить цену первичного жилья. Инициативная группа, включающая в себя 5 человек, берет по гектару соседствующих рядом друг с другом участков. Разрабатывается точный план освоения земли на 5 лет, а также проектирование строительства жилых многоэтажных домов и придомовой территории. По истечению 5 лет земля автоматически переходит в собственность инициативной группы, а вместе с ней и строения на ней. </w:t>
      </w:r>
    </w:p>
    <w:p w14:paraId="49744A2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Открыв карту выдачи гектаров Приморского края и проанализировав ее, мы выбрали наиболее оптимальный район для подобного проекта – Хасанский район, а именно п. Славянка. </w:t>
      </w:r>
    </w:p>
    <w:p w14:paraId="43BAB12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Во-первых, прибрежный поселок имеет удобное географическое положение, хорошую бухту-порт открыт для навигации круглый год. </w:t>
      </w:r>
    </w:p>
    <w:p w14:paraId="680703A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Во-вторых, территория уже имеет начальную инфраструктуру – Славянка является порт-пунктом в составе порта Посьет, имеет связь в виде железной и автомобильной дорог. </w:t>
      </w:r>
    </w:p>
    <w:p w14:paraId="099CFD8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 в-третьих, есть большой рабочий поселок, то есть требуется потенциальная рабочая сила, которая может быть привлечена на вновь создаваемые рабочие места.</w:t>
      </w:r>
    </w:p>
    <w:p w14:paraId="2C1D64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Программа по строительству молодежного жилья могла бы найти отклик в государственной программе «Жилище», действующая до 2020 года. Она нацелена на формирование рынка жилья эконом класса, которое было бы доступно большинству граждан нашей страны, на устранение недостатка экологичных и комфортных жилых помещений, на стимулирование спроса на жилые помещения и повышение качества жилищного фонда России. В государственную программу «Жилище» входит несколько подпрограмм, одна из которых «Обеспечение молодых семей доступным жилье» [4]. </w:t>
      </w:r>
    </w:p>
    <w:p w14:paraId="71782C2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Участниками программы могли бы стать: молодые семьи, где возраст одного из членов семьи не превышает 35 лет и молодые специалисты в возрасте до 30 лет. Строительство будет осуществляться благодаря долевым вложениям участников программы, а также при софинансировании государства. Желаемым результатом данной программы будет являться снижение стоимости жилья на первичном рынке до 1,2 млн рублей.</w:t>
      </w:r>
    </w:p>
    <w:p w14:paraId="195F03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сегодняшний день в крае очень сложно получить доступное жилье, тем более молодым людям. Осуществление данной идеи могло бы привести к тому, что квадратный метр жилья на первичном рынке в Приморье стоил бы около 33 тыс. рублей. </w:t>
      </w:r>
    </w:p>
    <w:p w14:paraId="1598D3E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Приморский край лидирует по количеству поступивших заявок на получение земли, а по количеству одобренных – занимает вторе место. Подписано более 6 тысяч договоров на </w:t>
      </w:r>
      <w:r w:rsidRPr="009A017F">
        <w:rPr>
          <w:rFonts w:ascii="Times New Roman" w:hAnsi="Times New Roman" w:cs="Times New Roman"/>
          <w:sz w:val="24"/>
          <w:szCs w:val="24"/>
        </w:rPr>
        <w:lastRenderedPageBreak/>
        <w:t xml:space="preserve">получение гектара. Освоение земель Дальнего Востока даст толчок к увеличению индивидуального жилищного строительства. Если государство возьмет на себя часть необходимых работ по строительству инфраструктуры, подъездных путей, электрификации, газификации, это позволит привлечь на Дальний Восток и, в частности, в Приморский край, поток переселенцев из других районов нашей страны  </w:t>
      </w:r>
    </w:p>
    <w:p w14:paraId="7013A6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Жилье не только является продуктом труда и потребительским товаром, но и выполняет комплекс специфических, присущих только ему функций, отличных от других потребительских товаров длительного пользования. Оно обеспечивает сохранение физического существования и нормальную жизнедеятельность человека, формирует его как личность, реализует хозяйственные и духовные потребности, являясь той материальной основой, на которой развивается и строится семья. </w:t>
      </w:r>
    </w:p>
    <w:p w14:paraId="6336207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Жилищное строительство ввиду своих особенностей, таких как ресурсоемкость, длительность, большое число участников процесса, требует непосредственного участия государства. Проблема улучшения жилищных условий в настоящее время является одной из наиболее острых в России. А ведь улучшение жилищных условий является одним из основных показателей повышения благосостояния граждан, предпосылкой политической и экономической стабильности государства.</w:t>
      </w:r>
    </w:p>
    <w:p w14:paraId="376A09B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Жилищная политика является важным средством государственного участия в решении жилищной проблемы. Радикальные реформы, признанные повысить уровень жизни населения, главным образом за счет движения к рыночной экономике западного образца, оказались сопряженными со многими негативными последствиями, с обострением всех социальных проблем, в том числе и жилищной. </w:t>
      </w:r>
    </w:p>
    <w:p w14:paraId="2E2961B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Стратегической задачей функционирования жилищной отрасли является создание условий для устойчивого и эффективного экономического оборота жилищного фонда, в рамках которого удовлетворяются жилищные потребности граждан, поддерживаются и развиваются стандарты качества строительства и содержания жилья, воспроизводятся положительные импульсы для развития других секторов. </w:t>
      </w:r>
    </w:p>
    <w:p w14:paraId="7790EBF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__________________________________________________________________________</w:t>
      </w:r>
    </w:p>
    <w:p w14:paraId="361837F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27341B0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Агентство по развитию человеческого капитала на Дальнем Востоке [Электронный ресурс]. – Режим доступа: hcfe.ru</w:t>
      </w:r>
    </w:p>
    <w:p w14:paraId="7EDE891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Грахов В.П., Мохначев С.А., Кислякова Ю.Г., Симакова У.Ф. Особенности применения государственных инструментов инвестиционной поддержки жилищного строительства в регионе // Региональная экономика и управление: электронный научный журнал. 2016. № 2 (46). С. 19-29.</w:t>
      </w:r>
    </w:p>
    <w:p w14:paraId="6920187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Министерство РФ по развитию Дальнего Востока. Официальный сайт [Электронный ресурс]. – Режим доступа: minvr.ru</w:t>
      </w:r>
    </w:p>
    <w:p w14:paraId="3727C0F3"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Постановление Правительства РФ от 17.12.2010 № 1050 «О федеральной целевой программе «Жилище» на 2015 -2020 годы» (ред. от 14.06.2016 г.) [Электронный ресурс]. – Режим доступа:http://www.frccsc.ru</w:t>
      </w:r>
    </w:p>
    <w:p w14:paraId="5AC4DBFF"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ФИС «На Дальний Восток» [Электронный ресурс]. – Режим доступа: https://надальнийвосток.рф/</w:t>
      </w:r>
    </w:p>
    <w:p w14:paraId="1CFA3BEC" w14:textId="77777777" w:rsidR="008F5F8F" w:rsidRPr="009A017F" w:rsidRDefault="00320EF3" w:rsidP="00025D6C">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Шек Е.В. Проблемы и перспективы реализации государственной жилищной политики в городе Владивостоке // «ИНТЕЛЛЕКТУАЛЬНЫЙ ПОТЕНЦИАЛ ВУЗОВ – НА РАЗВИТИЕ ДАЛЬНЕВОСТОЧНОГО РЕГИОНА РОССИИ И СТРАН АТР» (XIX международная научно-практическая конференция-конкурс студентов, аспирантов и молодых учёных). Владивосток: ВГУЭС, 2017. С.52-55.</w:t>
      </w:r>
    </w:p>
    <w:p w14:paraId="3A413BF6"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rPr>
      </w:pPr>
    </w:p>
    <w:p w14:paraId="2443DE07"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Перспективы социально-экономического развития Дальнего Востока в контексте современных тенденций управления.</w:t>
      </w:r>
    </w:p>
    <w:p w14:paraId="5685AA2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316.35</w:t>
      </w:r>
    </w:p>
    <w:p w14:paraId="445044D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ПРОГРАММНО-ЦЕЛЕВОЙ МЕХАНИЗМ РЕАЛИЗАЦИИ ГОСУДАРСТВЕННОЙ </w:t>
      </w:r>
      <w:r w:rsidRPr="009A017F">
        <w:rPr>
          <w:rFonts w:ascii="Times New Roman" w:eastAsia="Times New Roman" w:hAnsi="Times New Roman" w:cs="Times New Roman"/>
          <w:b/>
          <w:bCs/>
          <w:caps/>
          <w:kern w:val="28"/>
          <w:sz w:val="24"/>
          <w:szCs w:val="24"/>
        </w:rPr>
        <w:br/>
        <w:t>МОЛОДЕЖНОЙ ПОЛИТИКИ В ПРИМОРСКОМ КРАЕ</w:t>
      </w:r>
    </w:p>
    <w:p w14:paraId="236A5161"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Демёхина Анна Сергеевна</w:t>
      </w:r>
    </w:p>
    <w:p w14:paraId="22C0A076"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Бакалавр 4 курса, кафедра управления</w:t>
      </w:r>
    </w:p>
    <w:p w14:paraId="579FF6CC" w14:textId="77777777" w:rsidR="00025D6C" w:rsidRPr="009A017F" w:rsidRDefault="00025D6C" w:rsidP="00025D6C">
      <w:pPr>
        <w:pStyle w:val="a4"/>
        <w:spacing w:before="0" w:beforeAutospacing="0" w:after="0" w:afterAutospacing="0"/>
        <w:jc w:val="center"/>
        <w:rPr>
          <w:color w:val="000000"/>
          <w:lang w:val="en-US"/>
        </w:rPr>
      </w:pPr>
      <w:r w:rsidRPr="009A017F">
        <w:rPr>
          <w:color w:val="000000"/>
          <w:lang w:val="en-US"/>
        </w:rPr>
        <w:t xml:space="preserve">E-mail: anna02_96@mail.ru; </w:t>
      </w:r>
      <w:r w:rsidRPr="009A017F">
        <w:rPr>
          <w:color w:val="000000"/>
        </w:rPr>
        <w:t>тел</w:t>
      </w:r>
      <w:r w:rsidRPr="009A017F">
        <w:rPr>
          <w:color w:val="000000"/>
          <w:lang w:val="en-US"/>
        </w:rPr>
        <w:t>.: +7924335892</w:t>
      </w:r>
    </w:p>
    <w:p w14:paraId="33D28B4B" w14:textId="77777777" w:rsidR="00025D6C" w:rsidRPr="009A017F" w:rsidRDefault="00025D6C" w:rsidP="00025D6C">
      <w:pPr>
        <w:pStyle w:val="a4"/>
        <w:spacing w:before="0" w:beforeAutospacing="0" w:after="0" w:afterAutospacing="0"/>
        <w:jc w:val="center"/>
        <w:rPr>
          <w:color w:val="000000"/>
          <w:lang w:val="en-US"/>
        </w:rPr>
      </w:pPr>
    </w:p>
    <w:p w14:paraId="02AE7100"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Андреев Вячеслав Андреевич</w:t>
      </w:r>
    </w:p>
    <w:p w14:paraId="41DE4A78"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Научный руководитель, доцент кафедры управления</w:t>
      </w:r>
    </w:p>
    <w:p w14:paraId="5F96B3E1"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E0CE4D0"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5C861D" w14:textId="77777777" w:rsidR="00025D6C" w:rsidRPr="009A017F" w:rsidRDefault="00025D6C" w:rsidP="00025D6C">
      <w:pPr>
        <w:pStyle w:val="a4"/>
        <w:spacing w:before="0" w:beforeAutospacing="0" w:after="0" w:afterAutospacing="0"/>
        <w:jc w:val="center"/>
        <w:rPr>
          <w:color w:val="000000"/>
        </w:rPr>
      </w:pPr>
      <w:r w:rsidRPr="009A017F">
        <w:rPr>
          <w:color w:val="000000"/>
        </w:rPr>
        <w:t>E-mail: andreev_va@inbox.ru; тел.: 8 914 652 77 80</w:t>
      </w:r>
    </w:p>
    <w:p w14:paraId="6DD0BD86" w14:textId="77777777" w:rsidR="00025D6C" w:rsidRPr="009A017F" w:rsidRDefault="00025D6C" w:rsidP="00025D6C">
      <w:pPr>
        <w:pStyle w:val="a4"/>
        <w:spacing w:before="0" w:beforeAutospacing="0" w:after="0" w:afterAutospacing="0"/>
        <w:jc w:val="center"/>
        <w:rPr>
          <w:i/>
          <w:color w:val="000000"/>
        </w:rPr>
      </w:pPr>
      <w:r w:rsidRPr="009A017F">
        <w:rPr>
          <w:i/>
          <w:color w:val="000000"/>
        </w:rPr>
        <w:t>ул. Гоголя, 41, г. Владивосток, Приморский край, Россия, 690014</w:t>
      </w:r>
    </w:p>
    <w:p w14:paraId="37EFA3E3" w14:textId="77777777" w:rsidR="00025D6C" w:rsidRPr="009A017F" w:rsidRDefault="00025D6C" w:rsidP="00025D6C">
      <w:pPr>
        <w:pStyle w:val="a4"/>
        <w:spacing w:before="0" w:beforeAutospacing="0" w:after="0" w:afterAutospacing="0"/>
        <w:jc w:val="center"/>
        <w:rPr>
          <w:i/>
          <w:color w:val="000000"/>
        </w:rPr>
      </w:pPr>
    </w:p>
    <w:p w14:paraId="4A5C6CD9"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 xml:space="preserve"> Молодежная политика Российской Федерации является одной из важнейших сфер государственного управления и представляет комплекс мер правового, организационного, финансово-экономического, научного, информационного обеспечения, направленных на создание необходимых условий для всестороннего развития молодых людей. Решение задач, связанных с молодежной политикой невозможно без грамотного планирования со стороны государственной власти. В связи с этим особую актуальность приобретает такой метод планирования, как программно-целевое управление, который является, одним из наиболее действенных механизмов совершенствования государственного управления является создания государственных (целевых) программ на различных уровнях власти.</w:t>
      </w:r>
    </w:p>
    <w:p w14:paraId="63658C20"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В данной статье приведены результаты опроса целевых групп по вопросам реализации приоритетных направлений молодежной политики на территории Приморского края. Также дана оценка эффективности реализации программно-целевого управления молодежной политикой на территории Приморского края</w:t>
      </w:r>
    </w:p>
    <w:p w14:paraId="01555BD5" w14:textId="77777777" w:rsidR="00025D6C" w:rsidRPr="009A017F" w:rsidRDefault="00025D6C" w:rsidP="00025D6C">
      <w:pPr>
        <w:pStyle w:val="a4"/>
        <w:ind w:firstLine="709"/>
        <w:jc w:val="both"/>
        <w:rPr>
          <w:i/>
          <w:color w:val="000000"/>
        </w:rPr>
      </w:pPr>
      <w:r w:rsidRPr="009A017F">
        <w:rPr>
          <w:b/>
          <w:i/>
          <w:color w:val="000000"/>
        </w:rPr>
        <w:t>Ключевые слова:</w:t>
      </w:r>
      <w:r w:rsidRPr="009A017F">
        <w:rPr>
          <w:i/>
          <w:color w:val="000000"/>
        </w:rPr>
        <w:t xml:space="preserve"> молодежная политика, программно-целевой механизм, проектно-ориентированный метод, социальный капитал.</w:t>
      </w:r>
    </w:p>
    <w:p w14:paraId="6DDF7DC3"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PROGRAM-TARGET MECHANISM FOR REALIZATION OF STATE YOUTH POLICY IN THE PRIMORSK TERRITORY</w:t>
      </w:r>
    </w:p>
    <w:p w14:paraId="3B47DD3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The youth policy of the Russian Federation is one of the most important spheres of public administration and represents a set of measures of legal, organizational, financial, economic, scientific and information support aimed at creating the necessary conditions for the comprehensive development of young people. Solving problems related to youth policy is impossible without competent planning by the state authorities. In this regard, a planning method such as program-targeted management, which is one of the most effective mechanisms for improving public administration, is the creation of state (targeted) programs at various levels of government becomes particularly relevant.</w:t>
      </w:r>
    </w:p>
    <w:p w14:paraId="51290107"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This article presents the results of a survey of target groups on the implementation of priority areas of youth policy in the Primorsky Territory. The evaluation of the effectiveness of the implementation of the program-targeted management of youth policy in the Primorsky Territory</w:t>
      </w:r>
    </w:p>
    <w:p w14:paraId="3A77875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b/>
          <w:i/>
          <w:color w:val="000000"/>
          <w:lang w:val="en-US"/>
        </w:rPr>
        <w:t>Keywords:</w:t>
      </w:r>
      <w:r w:rsidRPr="009A017F">
        <w:rPr>
          <w:i/>
          <w:color w:val="000000"/>
          <w:lang w:val="en-US"/>
        </w:rPr>
        <w:t xml:space="preserve"> youth policy, program-target mechanism, project-oriented method, social </w:t>
      </w:r>
      <w:r w:rsidRPr="009A017F">
        <w:rPr>
          <w:i/>
          <w:color w:val="000000"/>
          <w:lang w:val="en-US"/>
        </w:rPr>
        <w:br/>
        <w:t>capital.</w:t>
      </w:r>
    </w:p>
    <w:p w14:paraId="41C6AC2A" w14:textId="77777777" w:rsidR="00025D6C" w:rsidRPr="009A017F" w:rsidRDefault="00025D6C" w:rsidP="00025D6C">
      <w:pPr>
        <w:pStyle w:val="a4"/>
        <w:spacing w:before="0" w:beforeAutospacing="0" w:after="0" w:afterAutospacing="0"/>
        <w:ind w:firstLine="709"/>
        <w:jc w:val="both"/>
        <w:rPr>
          <w:i/>
          <w:color w:val="000000"/>
          <w:lang w:val="en-US"/>
        </w:rPr>
      </w:pPr>
    </w:p>
    <w:p w14:paraId="1FA25B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основных направлений государственной молодежной политики в Российской Федерации на период до 2025 года особое внимание уделяется формированию информационного поля, благоприятного для развития программ и проектов, механизмов взаимодействия и обратной связи между государственными структурами, общественными объединениями и молодежью [1,2]. Стратегической задачей данного направления рассматривается повышение эффективности использования информационной инфраструктуры с целью развития активной патриотической и гражданской позиции молодежи.</w:t>
      </w:r>
    </w:p>
    <w:p w14:paraId="49C35E8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Каждому приоритету молодежной политики должна соответствовать определенная стратегия и конкретная программная позиция. Однако отсутствие комплексных стратегических и программных документов, определяющих ключевые направления и показатели молодежной политики в крае и отсутствие эффективного механизма взаимодействия органов исполнительной власти и местного самоуправления в реализации молодежных инициатив в муниципальных образованиях может стать сдерживающим фактором успешной реализации государственной молодежной политики на региональном уровне.</w:t>
      </w:r>
    </w:p>
    <w:p w14:paraId="6DBCD59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Эффективная реализация направлений целевых программ возможна в том случае, если значительное влияние на процесс их воплощения в жизнь будет оказывать фактор вовлеченности молодежи. На начальном этапе проектирования целевой программы необходимо определиться с </w:t>
      </w:r>
      <w:r w:rsidRPr="009A017F">
        <w:rPr>
          <w:color w:val="000000"/>
        </w:rPr>
        <w:lastRenderedPageBreak/>
        <w:t>тем, какой из альтернативных вариантов молодежной политики более отвечает текущей ситуации: проблемно-ориентированная, потребностно-ориентированная либо ориентированная на перспективу политика. Сосредоточение на одном из вариантов изначально непродуктивно [3,4]. Следовательно, необходимо найти оптимальный способ сочетания данных альтернатив, выраженный в определенном соотношении ресурсов, которые будут задействованы. Программно-целевой подход позволяет сформировать объемное представление о заданном участке работы: частные мероприятия приобретают дополнительный смысл, будучи взаимоувязаны с общим социальным эффектом. Молодежную политику по праву можно считать одной из значимых «точек приложения» целевого программирования [5]. Программные направления должны охватывать нравственное и духовное развитие детей и молодежи, профилактику негативных проявлений в молодежной среде, решение проблем толерантности в современном обществе, подготовку квалифицированных молодых кадров для работы на территории Приморского края, снижение преступности в молодежной среде, а также содействовать в улучшении жилищных условий молодых семей, проживающих на территории Приморского края.</w:t>
      </w:r>
    </w:p>
    <w:p w14:paraId="4BEF468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С целью выявления программных направлений молодежной политики применялась методология опроса на основе анкетирования и интервьюирования целевых групп, а также структурно-аналитический метод обработки данных опроса. Для уточнения и дополнения данных опроса использованы данные ведомственной статистики и отчётности Департамента по делам молодежи Администрации Приморского края. Для оценки эффективности реализации мероприятий в молодежной сфере использован анализ соответствующих государственных программ (подпрограмм) Приморского края.</w:t>
      </w:r>
    </w:p>
    <w:p w14:paraId="17719D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реализации приоритетных направлений Концепции реализации государственной молодежной политики в Приморском крае, предусмотрены следующие государственные целевые программы: «Безопасный край» на 2015-2020 годы, «Развитие образования Приморского края» на 2013-2020 гг, а также «Обеспечение жильем молодых семей» федеральной целевой программы «Жилище» на 2015-2020 годы.</w:t>
      </w:r>
    </w:p>
    <w:p w14:paraId="0F7592F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В рамках реализации государственной программы «Безопасный край», а именно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ежегодно организуется молодежный форум «Молодежь Приморья без наркотиков», а в муниципальных образованиях Приморского края проходят семинары по профилактике деструктивных проявлений в молодежной среде, по профилактике наркомании по принципу «ровесник-ровеснику». </w:t>
      </w:r>
    </w:p>
    <w:p w14:paraId="5D7347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на 2013-2020 годы» департамент по делам молодежи Приморского края является соисполнителем подпрограмм: «Государственная поддержка талантливой молодежи», «Проведение мероприятий для детей и молодежи», «Обеспечение участия делегации волонтеров Приморского края». В рамках этих подпрограмм в 2017 году прошли два крупных фестиваля - «Мой фест» и «PrimGames». Фестиваль «Мой Фест» - это 7 уникальных направлений, включающие в себя спортивные, креативные, творческие, развлекательные площадки, которые работали для гостей и жителей города целый день. Молодежный фестиваль здорового образа жизни и экстремальных видов спорта Приморского края «Prim-game» объединил парк для BMX &amp; skateboard, зоны workout, slackline, wakeboard и другие площадки, где проходили показательные выступления, соревнования и мастер-классы.</w:t>
      </w:r>
    </w:p>
    <w:p w14:paraId="522B917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же в рамках программы «Развитие образования Приморского края 2013-2020 годы» ведется активная форумная кампания. Молодежь собирается на таких форумах как: «Форум молодежного самоуправления ПК», «Форум молодежи», «Андреевский городок», «Открытое молодежное Правительство», «Форум волонтеров». В муниципальных образования края несколько раз в год проходят слеты молодежного актива. На территории всего Приморского края активно развивается КВН движение, Российское движение школьников, а также открываются отделения Российского союза молодежи.</w:t>
      </w:r>
    </w:p>
    <w:p w14:paraId="12BE07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В рамках реализации краевой государственной программы «Обеспечение доступным жильем и качественными услугами жилищно-коммунального хозяйства населения Приморского края» на 2013 - 2020 годы молодым семьям предоставляются субсидии на приобретение жилья. Молодая семья без детей может получить 30% от расчетной стоимости жилья, а при наличии 1 или более детей - 35%. Семьи, состоящие из двух людей, получают в среднем 800 тысяч рублей, супруги же с двумя и более детьми могут рассчитывать на сумму более миллиона рублей. Кроме того, участникам программам предоставляется особая ипотека с пониженной ставкой. Также выплачивается дополнительная социальная выплата, если в процессе участия в программе у </w:t>
      </w:r>
      <w:r w:rsidRPr="009A017F">
        <w:rPr>
          <w:color w:val="000000"/>
        </w:rPr>
        <w:lastRenderedPageBreak/>
        <w:t>молодой семьи рождается ребенок. В 2017 году заявки на участие в подпрограмме представили 24 из 34 муниципальных образований Приморского края. В утвержденный список семей-претендентов на получение социальной выплаты попали 232 семьи, из которых 179 уже получили свои выплаты. В этом году участниками программы станут уже 25 муниципальных образований. Общее количество молодых семей-участников – 442.</w:t>
      </w:r>
    </w:p>
    <w:p w14:paraId="4B6749A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эффективности реализации краевых целевых(государственных) программ в соответствии с целями данных программ и, целевыми индикаторами указывает на следующее:</w:t>
      </w:r>
    </w:p>
    <w:p w14:paraId="71376C7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Приморского края «Безопасный край» на 2015-2017 годы» из 45 мероприятий подпрограмм, запланированных к выполнению в 2016 году, в полном объеме выполнено 42 мероприятия, более чем на 50% выполнено 2 мероприятия, не выполнено 1 мероприятие. Эффективность государственной программы составила 95% (высокая). Вместе с тем эффективность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составила 78% (удовлетворительная).</w:t>
      </w:r>
    </w:p>
    <w:p w14:paraId="4843B88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из 54 мероприятий подпрограмм «Государственная поддержка талантливой молодежи», «Проведение мероприятий для детей и молодежи», запланированных к выполнению в 2016 году, выполнены в полном объеме 47 мероприятия, более чем на 50% выполнены 5 мероприятий, не выполнены 2 мероприятия. В школе-интернате для одаренных детей ВГУЭС реализовано 5 многоуровневых программ для одаренных детей Приморского края. За год обучение прошли 800 школьников. Кроме того, было организовано 4 выездных профильных смены, 3 олимпиадных школы и 3 учебно-тренировочных сбора. Оценка эффективности реализации государственной программы в целом составила 101 % (высокая).</w:t>
      </w:r>
    </w:p>
    <w:p w14:paraId="194BD3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Из 34 мероприятий государственной программы «Обеспечение доступным жильем и качественными услугами жилищно-коммунального хозяйства населения Приморского края» на 2013-2020 годы», запланированных к выполнению в 2016 году, в полном объеме выполнено 20 мероприятий, более чем на 50 % выполнено 13 мероприятий, не выполнено 1 мероприятие. В ходе проводимых мероприятий государственной программы 309 молодых семей получили свидетельства на улучшение жилищных условий, из них 284 семей реализовали свое право на улучшение жилищных условий. Эффективность государственной программы в целом составила 82,0% (средняя). В рамках реализации подпрограммы «Обеспечение жильем молодых семей Приморского края» на 2013 - 2020 годы из запланированных мероприятий выполнено более чем на 50 % только 3 мероприятия. Эффективность подпрограммы составила 87,0% (средняя).</w:t>
      </w:r>
    </w:p>
    <w:p w14:paraId="775F1DF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 результатам анализа можно сделать вывод: степень эффективности реализации вышеуказанных подпрограмм в сфере молодежной политики неоднородна, и находится на уровне от среднего до высокого. Это указывает на недостаточную координацию усилий региональной власти и органов местного самоуправления в решении ряда проблем молодежной политики. Отсутствует комплексный программный подход решения задач. Кроме того, серьезной проблемой остается проблема занятости молодежи и организации досуга молодых граждан, особенно в сельской местности. Эти и другие проблемы молодежи в Приморском крае требуют целенаправленного вложения финансовых средств, объединения усилий различных государственных учреждений и ведомств, привлечения организационного потенциала общественных объединений и иных некоммерческих организаций. Приоритетные задачи в данной сфере требуют создания комплексной долгосрочной программы реализации государственной молодежной политики в Приморском крае для интеграции молодых граждан в социально-экономические, общественно-политические и социокультурные отношения в целях увеличения их вклада в развитие региона и Российской Федерации в целом. В программу необходимо включить такие направления работы как: дополнительное образование молодых людей, повышение уровня культуры, развитие творческого потенциала, образование, здравоохранение, жилье, патриотическое воспитание. Включение в структуру программы приоритетных проектов и мероприятий должно происходить с учетом мнения всех заинтересованных сторон.</w:t>
      </w:r>
    </w:p>
    <w:p w14:paraId="469A7C7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учета и обобщения мнения о приоритетных направлениях развития молодежной политики в период с октября 2017 г. по февраль 2018 г. инициативной группой Владивостокского государственного университета экономики и сервиса были опрошены на основе анкетирования и интервьюирования следующие целевые группы в г. Владивостоке и муниципальных образованиях Приморского края:</w:t>
      </w:r>
    </w:p>
    <w:p w14:paraId="4968E04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учащиеся старших классов муниципальных образований края, - 106 респондентов;</w:t>
      </w:r>
    </w:p>
    <w:p w14:paraId="4DE0FC1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студенты высших учебных заведений, - 120 респондентов;</w:t>
      </w:r>
    </w:p>
    <w:p w14:paraId="76C6F63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 выпускники высших учебных заведений возрастной категории до 27 лет, - 36 респондентов;</w:t>
      </w:r>
    </w:p>
    <w:p w14:paraId="678B3A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специалисты органов исполнительной власти и местного самоуправления, ответственные за реализацию молодежной политики, - 34 респондента;</w:t>
      </w:r>
    </w:p>
    <w:p w14:paraId="450F88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представители молодежных НКО, 8 респондентов.</w:t>
      </w:r>
    </w:p>
    <w:p w14:paraId="7006ED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Всего в опросе участвовали свыше 300 респондентов которым было предложено высказать мнение и ответить на 3 основные группы вопросов.</w:t>
      </w:r>
    </w:p>
    <w:p w14:paraId="537DD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 Роль молодежи в формировании социального капитала Приморского края.</w:t>
      </w:r>
    </w:p>
    <w:p w14:paraId="3D4D41D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Как Вы обычно проводите свое свободное время?</w:t>
      </w:r>
    </w:p>
    <w:p w14:paraId="6D9050A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Посещаю театры, кино, выставки, ночные клубы - 60%</w:t>
      </w:r>
    </w:p>
    <w:p w14:paraId="512F6B2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Провожу время на природе – 15%</w:t>
      </w:r>
    </w:p>
    <w:p w14:paraId="5B2CE35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Занимаюсь спортом – 10%</w:t>
      </w:r>
    </w:p>
    <w:p w14:paraId="0B3BE2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Занимаюсь в клубах по интереса, соц. сетях – 2%</w:t>
      </w:r>
    </w:p>
    <w:p w14:paraId="6F12E4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Дома с семьей – 3%</w:t>
      </w:r>
    </w:p>
    <w:p w14:paraId="7343616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Занимаюсь творчеством, научной деятельностью – 10%</w:t>
      </w:r>
    </w:p>
    <w:p w14:paraId="473DA64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Являетесь ли Вы членом какой-либо организации?</w:t>
      </w:r>
    </w:p>
    <w:p w14:paraId="771BC4A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Политическое объединение – 2%</w:t>
      </w:r>
    </w:p>
    <w:p w14:paraId="3273E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Общественная организация – 20%</w:t>
      </w:r>
    </w:p>
    <w:p w14:paraId="03F39E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Спортивная организация – 10%</w:t>
      </w:r>
    </w:p>
    <w:p w14:paraId="727574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Клуб по интересам – 2%</w:t>
      </w:r>
    </w:p>
    <w:p w14:paraId="7BB3B50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Творческие/ научные объединения – 5%</w:t>
      </w:r>
    </w:p>
    <w:p w14:paraId="5D71B69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Религиозные объединения – 1%</w:t>
      </w:r>
    </w:p>
    <w:p w14:paraId="70BE8F1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Не являюсь членом какой-либо организации – 60%</w:t>
      </w:r>
    </w:p>
    <w:p w14:paraId="55003CD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Распределите в порядке значимости для Вас направления государственной молодежной политики</w:t>
      </w:r>
    </w:p>
    <w:p w14:paraId="003EBC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Карьера и профессиональная траектория</w:t>
      </w:r>
    </w:p>
    <w:p w14:paraId="6320B53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Молодые семьи</w:t>
      </w:r>
    </w:p>
    <w:p w14:paraId="279A1B9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Здоровый образ жизни и спорт</w:t>
      </w:r>
    </w:p>
    <w:p w14:paraId="3EF0AF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Молодежь, нуждающаяся в особой заботе государства</w:t>
      </w:r>
    </w:p>
    <w:p w14:paraId="7A50F9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5) Кадры в сфере государственной молодежной политики</w:t>
      </w:r>
    </w:p>
    <w:p w14:paraId="555639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6) Толерантность, профилактика экстремизма</w:t>
      </w:r>
    </w:p>
    <w:p w14:paraId="4466D7E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7) Патриотическое воспитание</w:t>
      </w:r>
    </w:p>
    <w:p w14:paraId="726957C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Учитесь Вы или работаете?</w:t>
      </w:r>
    </w:p>
    <w:p w14:paraId="55D02D1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Учусь – 80%</w:t>
      </w:r>
    </w:p>
    <w:p w14:paraId="4C1C7CC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Учусь и работаю – 15%</w:t>
      </w:r>
    </w:p>
    <w:p w14:paraId="767CA6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Работаю – 5%</w:t>
      </w:r>
    </w:p>
    <w:p w14:paraId="6F2A5AC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 Роль органов власти Приморского края, а также молодежных общественных организаций и некоммерческих организаций</w:t>
      </w:r>
    </w:p>
    <w:p w14:paraId="0AB1A8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Знаете ли Вы о мероприятиях организованных департаментом по делам молодежи Приморского края?</w:t>
      </w:r>
    </w:p>
    <w:p w14:paraId="59B820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принимаю в них участие – 30%</w:t>
      </w:r>
    </w:p>
    <w:p w14:paraId="1C92917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не знаю – 70%</w:t>
      </w:r>
    </w:p>
    <w:p w14:paraId="2B8872D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Кто обеспечивает Ваше участие в данных мероприятиях?</w:t>
      </w:r>
    </w:p>
    <w:p w14:paraId="154FBEA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Органы власти- 15%</w:t>
      </w:r>
    </w:p>
    <w:p w14:paraId="6FD2D86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Спортивные организации – 5%</w:t>
      </w:r>
    </w:p>
    <w:p w14:paraId="4E74F2D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Руководство учебных заведений – 40%</w:t>
      </w:r>
    </w:p>
    <w:p w14:paraId="3B81D1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Организации, в которых вы работаете – 15%</w:t>
      </w:r>
    </w:p>
    <w:p w14:paraId="10AC7EE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Ваше собственное стремление – 20%</w:t>
      </w:r>
    </w:p>
    <w:p w14:paraId="1C59439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Бизнесмены, НКО – 2%</w:t>
      </w:r>
    </w:p>
    <w:p w14:paraId="459DEAE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Затрудняюсь ответить – 3%</w:t>
      </w:r>
    </w:p>
    <w:p w14:paraId="577C7C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Выступали ли Вы когда-нибудь организатором какого-либо мероприятия совместно с органом власти/общественной организацией/НКО?</w:t>
      </w:r>
    </w:p>
    <w:p w14:paraId="41C9CCF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 30%</w:t>
      </w:r>
    </w:p>
    <w:p w14:paraId="107D3BA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70%</w:t>
      </w:r>
    </w:p>
    <w:p w14:paraId="24891FF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III Соответствие мероприятий, реализуемых на территории Приморского края потребностям молодых людей</w:t>
      </w:r>
    </w:p>
    <w:p w14:paraId="17ED2DB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Мероприятия какой направленности для Вас наиболее интересны?</w:t>
      </w:r>
    </w:p>
    <w:p w14:paraId="663180E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Патриотические (юнармия, зарница) – 2%</w:t>
      </w:r>
    </w:p>
    <w:p w14:paraId="4DA387C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Профилактика экстремизма в молодежной среде – 3%</w:t>
      </w:r>
    </w:p>
    <w:p w14:paraId="75F0A9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Личностный рост/получение новых знаний (форумы, школы, тренинги) – 60 %</w:t>
      </w:r>
    </w:p>
    <w:p w14:paraId="2637DE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г) Творческой направленности (КВН, студвесна, конкурсы) – 10%</w:t>
      </w:r>
    </w:p>
    <w:p w14:paraId="5BA65BB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Мероприятия, направленные на развитие волонтерского движения – 5%</w:t>
      </w:r>
    </w:p>
    <w:p w14:paraId="51FFAEA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Стажировки – 20%</w:t>
      </w:r>
    </w:p>
    <w:p w14:paraId="0A212D1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Какие возможности привлекают Вас в подобных мероприятиях?</w:t>
      </w:r>
    </w:p>
    <w:p w14:paraId="2B98CA7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Возможность познакомиться с новыми интересными людьми – 10%</w:t>
      </w:r>
    </w:p>
    <w:p w14:paraId="7742435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Раскрыть свой творческий потенциал – 7%</w:t>
      </w:r>
    </w:p>
    <w:p w14:paraId="680D8D2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Расширить свои горизонты, получить новые знания – 45%</w:t>
      </w:r>
    </w:p>
    <w:p w14:paraId="431C575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Обеспечить свой профессиональный карьерный рост – 20%</w:t>
      </w:r>
    </w:p>
    <w:p w14:paraId="5265AC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Возможность заявить о себе, прославиться – 10%</w:t>
      </w:r>
    </w:p>
    <w:p w14:paraId="23B57D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Возможность найти союзников – 5%</w:t>
      </w:r>
    </w:p>
    <w:p w14:paraId="34DA67B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Участие в культурных, развлекательных мероприятиях, предлагаемых для участников мероприятия – 3%</w:t>
      </w:r>
    </w:p>
    <w:p w14:paraId="1E3615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Есть ли у вас проект/инициатива, который бы вы хотели реализовать?</w:t>
      </w:r>
    </w:p>
    <w:p w14:paraId="3741FE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есть – 20%</w:t>
      </w:r>
    </w:p>
    <w:p w14:paraId="3EC256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80%</w:t>
      </w:r>
    </w:p>
    <w:p w14:paraId="561A11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Результаты исследования указывают на следующие тенденции:</w:t>
      </w:r>
    </w:p>
    <w:p w14:paraId="0A316DE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Больше половины опрошенных молодых людей предпочитают проводить время за посещением кинотеатров, театров и т.д., только 10% отдают себя спорту, а также творческой и научной деятельности. Сама молодежь объясняет эту тенденцию следующим образом: большинство бесплатных спортивных, творческих секций предназначены для детей до 18%, а посещение фитнес-клубов и тренажерных залов может позволить себе не каждый молодой человек. Научная деятельность в Приморском крае крайне непопулярна и не распространена. Мероприятия, направленные на ее популяризацию проводятся только в отдельно взятых университетах г. Владивостока, в муниципальных образованиях края подобные мероприятия отсутствуют совсем.</w:t>
      </w:r>
    </w:p>
    <w:p w14:paraId="6772954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Небольшая часть молодежи занята в общественных организациях, например, «Российский союз молодежи», «Волонтер Приморья», «Волонтеры победы», данные организации существуют почти во всех муниципалитетах края. Также некоторые опрошенные являются членами спортивных организаций, клубов по интересам, таких как дайвинг, страйкбол, ассоциация барменов и др. Некоторые являются активистами политических партий. Однако большая часть не относит себя к каким-либо организациям.</w:t>
      </w:r>
    </w:p>
    <w:p w14:paraId="2720AC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Большинство молодых людей заинтересованы в построении успешной карьеры и профессиональной траектории, а также считают одним из важнейших направлений государственной молодежной политики - поддержку молодых семей. Треть опрошенных считает важным поддержание здорового образа жизни и занятия спортом. 10% подчеркиваю важность таких направлений как творчество и международное сотрудничество.</w:t>
      </w:r>
    </w:p>
    <w:p w14:paraId="52CA705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Основная часть опрошенных отдает себя только учебе, 15% успешно совмещают учебу и работу.</w:t>
      </w:r>
    </w:p>
    <w:p w14:paraId="37149B9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как главным организатором мероприятий на территории Приморского края является департамент по делам молодежи, был задан вопрос о том, знают ли вообще молодые люди о проводимых мероприятия. Опрос показал, что основная часть, 70% вообще ничего не знает о каких-либо мероприятиях, либо не представляет, кто является организатором. О предстоящих мероприятиях информация размещается в Интернет источниках, социальных сетях, СМИ. Так как молодежь является активным пользователем Интернета, а также групп в социальных сетях, посвященных жизни своих муниципальных образований, то скорее всего информация о предстоящих мероприятиях доходит до молодых людей, но они не проявляют интереса, чтобы поучаствовать в них.</w:t>
      </w:r>
    </w:p>
    <w:p w14:paraId="44A44CE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Что касается обеспечения участия молодежи в мероприятиях, почти половина опрошенных говорит о том, что их участие обеспечивает руководство учебных заведений, это может быть, как информирование, так и выделение средств на отправку делегации для участия в каком-либо мероприятии. Также одним из основных мотивов участия служит собственное стремление.</w:t>
      </w:r>
    </w:p>
    <w:p w14:paraId="6DB0E2B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Почти одна треть молодых людей когда-либо выступала в качестве организатора или оказывала содействие в проведении и организации мероприятий, совместно со своими организациями, либо с «Центром содействия развития молодежи Приморского края», а также с «Молодежным ресурсным центром».</w:t>
      </w:r>
    </w:p>
    <w:p w14:paraId="6A52F8D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Большая часть молодежи выбирает для себя мероприятия на которых присутствуют секции, направленные на личностный рост, также мероприятия творческой направленности. Мероприятия, на которых можно получить новые знания, а также познакомиться с новыми людьми, обзавестись связями, а также найти единомышленников.</w:t>
      </w:r>
    </w:p>
    <w:p w14:paraId="752BA4D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Также молодежь проявляет интерес к различным стажировкам. В Приморском крае можно получить такой опыт в органах исполнительной власти Приморского края, Агентстве по развитию человеческого капитала, а также в Министерстве по развитию Дальнего Востока.</w:t>
      </w:r>
    </w:p>
    <w:p w14:paraId="5E86C58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На вопрос есть ли вас какая-нибудь инициатива или проект 80% ответило «нет». Та небольшая группа молодежи, которая ответила «Да» хотела бы реализовать свой бизнес проект (кофейня, салон красоты), либо социальные проекты: создание парковок для маломобильных граждан, помощь детям с ограниченными возможностями, реконструкция объектов культурного наследия.</w:t>
      </w:r>
    </w:p>
    <w:p w14:paraId="073ED12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целевых программ, реализуемых на территории Приморского края, позволяет сделать вывод о недостаточно высокой эффективности реализации подпрограмм в сфере молодежной политики на территории Приморского края. Степень достижения плановых показателей неоднородна и колеблется от 78% до 100%. Мероприятия в сфере молодежной политики распределены по 3-м государственным программам, что затрудняет координацию действий ответственных исполнителей и исполнителей программных мероприятий. Кроме того, в настоящее время молодежная политика в Приморском крае носит в основном «событийный» характер, то есть основные средства расходуются на проведение различных мероприятий, концертов, праздников. При этом не применяется долгосрочное планирование молодежной политики из-за отсутствия стратегии (концепции) долгосрочного развития данной важной сферы в Приморском крае, что не дает требуемого социального и экономического эффекта и не согласуется с приоритетами государственной политики по развитию Дальнего Востока России.</w:t>
      </w:r>
    </w:p>
    <w:p w14:paraId="390C1F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Таким образом механизм программно-целевого планирования реализации молодежной политики в Приморском крае должен включать комплексную государственную программу с выделением приоритетных проектов с учетом мнений, полученных в результате опроса:</w:t>
      </w:r>
    </w:p>
    <w:p w14:paraId="2A141EC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Развитие профессиональных и карьерных возможностей молодежи за счет стимулирования программ целевого набора и гарантированного государством трудоустройства по востребованным специальностям, реализации программ профессиональной переподготовки и адаптации;</w:t>
      </w:r>
    </w:p>
    <w:p w14:paraId="37EB4A5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Государственная поддержка молодежи и молодых семей Приморского края в решении вопроса приобретения в собственность комфортного жилься за счет механизма государственных инвестиций в жилищное строительство и субсидирования;</w:t>
      </w:r>
    </w:p>
    <w:p w14:paraId="1F5B92F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Поддержка молодежных инициатив, направленных на поддержание здорового образа жизни и занятие спортом за счет стимулирования мероприятий по созданию спортивной инфраструктуры из средств бюджетов и обеспечения доступного пользования этими объектами.</w:t>
      </w:r>
    </w:p>
    <w:p w14:paraId="424E804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Программные мероприятия должны включать воспитание толерантности, патриотическое воспитание, профилактику экстремизма. Заказчиком программы должна выступать Администрация Приморского края, а ответственным исполнителем и координатором департамент по делам молодежи Приморского края. Для реализации программных мероприятий целесообразно создание проектного офиса, уполномоченного на отбор, структурирование, ранжирование молодежных инициатив со статусом региональных (муниципальных) проектов и подготовку рекомендаций для предоставления государственной поддержки отобранным на основе конкурса проектам Кроме того, использование программно-целевого метода для решения проблем молодых граждан позволит создать условия и предпосылки для максимально эффективного управления государственными финансами в соответствии с приоритетами государственной молодёжной политики и с учётом бюджетных ограничений.</w:t>
      </w:r>
    </w:p>
    <w:p w14:paraId="2DC44586" w14:textId="77777777" w:rsidR="00025D6C" w:rsidRPr="009A017F" w:rsidRDefault="00025D6C" w:rsidP="00025D6C">
      <w:pPr>
        <w:pStyle w:val="a4"/>
        <w:spacing w:before="0" w:beforeAutospacing="0" w:after="0" w:afterAutospacing="0"/>
        <w:jc w:val="both"/>
        <w:rPr>
          <w:color w:val="000000"/>
        </w:rPr>
      </w:pPr>
    </w:p>
    <w:p w14:paraId="7B004CB3" w14:textId="77777777" w:rsidR="00025D6C" w:rsidRPr="009A017F" w:rsidRDefault="00025D6C" w:rsidP="00025D6C">
      <w:pPr>
        <w:pStyle w:val="a4"/>
        <w:spacing w:before="0" w:beforeAutospacing="0" w:after="0" w:afterAutospacing="0"/>
        <w:jc w:val="both"/>
        <w:rPr>
          <w:color w:val="000000"/>
        </w:rPr>
      </w:pPr>
      <w:r w:rsidRPr="009A017F">
        <w:rPr>
          <w:color w:val="000000"/>
        </w:rPr>
        <w:t>СПИСОК ЛИТЕРАТУРЫ:</w:t>
      </w:r>
    </w:p>
    <w:p w14:paraId="06F5A6BC" w14:textId="77777777" w:rsidR="00025D6C" w:rsidRPr="009A017F" w:rsidRDefault="00025D6C" w:rsidP="00025D6C">
      <w:pPr>
        <w:pStyle w:val="a4"/>
        <w:spacing w:before="0" w:beforeAutospacing="0" w:after="0" w:afterAutospacing="0"/>
        <w:rPr>
          <w:color w:val="000000"/>
        </w:rPr>
      </w:pPr>
      <w:r w:rsidRPr="009A017F">
        <w:rPr>
          <w:color w:val="000000"/>
        </w:rPr>
        <w:t>1. Лившиц Р.Л. Молодое поколение не выбирает (отчуждение молодежи от политики в постсоветской России: причины и последствия) // Credo new. 2002. № 4 (32). С. 52-60.</w:t>
      </w:r>
    </w:p>
    <w:p w14:paraId="7B674EE7" w14:textId="77777777" w:rsidR="00025D6C" w:rsidRPr="009A017F" w:rsidRDefault="00025D6C" w:rsidP="00025D6C">
      <w:pPr>
        <w:pStyle w:val="a4"/>
        <w:spacing w:before="0" w:beforeAutospacing="0" w:after="0" w:afterAutospacing="0"/>
        <w:rPr>
          <w:color w:val="000000"/>
        </w:rPr>
      </w:pPr>
      <w:r w:rsidRPr="009A017F">
        <w:rPr>
          <w:color w:val="000000"/>
        </w:rPr>
        <w:t>2. Самохвалов Н.А. Реализация государственной молодежной политики как элемент модернизации российской государственности на современном этапе // Государственная власть и местное самоуправление. 2015. № 7. С. 3-7.</w:t>
      </w:r>
    </w:p>
    <w:p w14:paraId="096A1123" w14:textId="77777777" w:rsidR="00025D6C" w:rsidRPr="009A017F" w:rsidRDefault="00025D6C" w:rsidP="00025D6C">
      <w:pPr>
        <w:pStyle w:val="a4"/>
        <w:spacing w:before="0" w:beforeAutospacing="0" w:after="0" w:afterAutospacing="0"/>
        <w:rPr>
          <w:color w:val="000000"/>
        </w:rPr>
      </w:pPr>
      <w:r w:rsidRPr="009A017F">
        <w:rPr>
          <w:color w:val="000000"/>
        </w:rPr>
        <w:t>3. Кривошей В.А. Оценка качества жизни населения, его региональная социально-экономическая дифференциация в России/В.А. Кривошей//Экономический вестник. – 2015. №13. – С. 116.</w:t>
      </w:r>
    </w:p>
    <w:p w14:paraId="79A11B60" w14:textId="77777777" w:rsidR="00025D6C" w:rsidRPr="009A017F" w:rsidRDefault="00025D6C" w:rsidP="00025D6C">
      <w:pPr>
        <w:pStyle w:val="a4"/>
        <w:spacing w:before="0" w:beforeAutospacing="0" w:after="0" w:afterAutospacing="0"/>
        <w:rPr>
          <w:color w:val="000000"/>
          <w:lang w:val="en-US"/>
        </w:rPr>
      </w:pPr>
      <w:r w:rsidRPr="009A017F">
        <w:rPr>
          <w:color w:val="000000"/>
        </w:rPr>
        <w:t xml:space="preserve">4. Кочкаров Р.А. Целевые программы: инструментальная поддержка /Р.А.Кочкаров// Экономика и развитие. – 2016. </w:t>
      </w:r>
      <w:r w:rsidRPr="009A017F">
        <w:rPr>
          <w:color w:val="000000"/>
          <w:lang w:val="en-US"/>
        </w:rPr>
        <w:t xml:space="preserve">№8. – </w:t>
      </w:r>
      <w:r w:rsidRPr="009A017F">
        <w:rPr>
          <w:color w:val="000000"/>
        </w:rPr>
        <w:t>С</w:t>
      </w:r>
      <w:r w:rsidRPr="009A017F">
        <w:rPr>
          <w:color w:val="000000"/>
          <w:lang w:val="en-US"/>
        </w:rPr>
        <w:t>. 14</w:t>
      </w:r>
    </w:p>
    <w:p w14:paraId="5667716C" w14:textId="77777777" w:rsidR="00025D6C" w:rsidRPr="009A017F" w:rsidRDefault="00025D6C" w:rsidP="00025D6C">
      <w:pPr>
        <w:pStyle w:val="a4"/>
        <w:spacing w:before="0" w:beforeAutospacing="0" w:after="0" w:afterAutospacing="0"/>
        <w:rPr>
          <w:color w:val="000000"/>
          <w:lang w:val="en-US"/>
        </w:rPr>
      </w:pPr>
      <w:r w:rsidRPr="009A017F">
        <w:rPr>
          <w:color w:val="000000"/>
          <w:lang w:val="en-US"/>
        </w:rPr>
        <w:t>5. Youth.gov. Civic engagement. Available from http://youth.gov/youth-topics/civic-engagement-and-volunteering (</w:t>
      </w:r>
      <w:r w:rsidRPr="009A017F">
        <w:rPr>
          <w:color w:val="000000"/>
        </w:rPr>
        <w:t>дата</w:t>
      </w:r>
      <w:r w:rsidRPr="009A017F">
        <w:rPr>
          <w:color w:val="000000"/>
          <w:lang w:val="en-US"/>
        </w:rPr>
        <w:t xml:space="preserve"> </w:t>
      </w:r>
      <w:r w:rsidRPr="009A017F">
        <w:rPr>
          <w:color w:val="000000"/>
        </w:rPr>
        <w:t>обращения</w:t>
      </w:r>
      <w:r w:rsidRPr="009A017F">
        <w:rPr>
          <w:color w:val="000000"/>
          <w:lang w:val="en-US"/>
        </w:rPr>
        <w:t>: 25.02.2018)</w:t>
      </w:r>
    </w:p>
    <w:p w14:paraId="4FFCBC07"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lang w:val="en-US"/>
        </w:rPr>
      </w:pPr>
    </w:p>
    <w:p w14:paraId="767B38A2"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9691CCD" w14:textId="77777777" w:rsidR="00320EF3" w:rsidRPr="009A017F" w:rsidRDefault="00320EF3" w:rsidP="00320EF3">
      <w:pPr>
        <w:pStyle w:val="ListParagraph1"/>
        <w:spacing w:after="0" w:line="240" w:lineRule="auto"/>
        <w:ind w:left="0"/>
        <w:jc w:val="both"/>
        <w:rPr>
          <w:rFonts w:ascii="Times New Roman" w:hAnsi="Times New Roman"/>
          <w:color w:val="000000"/>
          <w:sz w:val="24"/>
          <w:szCs w:val="24"/>
        </w:rPr>
      </w:pPr>
      <w:r w:rsidRPr="009A017F">
        <w:rPr>
          <w:rFonts w:ascii="Times New Roman" w:hAnsi="Times New Roman"/>
          <w:color w:val="000000"/>
          <w:sz w:val="24"/>
          <w:szCs w:val="24"/>
        </w:rPr>
        <w:t>УДК 332.13</w:t>
      </w:r>
    </w:p>
    <w:p w14:paraId="1728B4D0" w14:textId="77777777" w:rsidR="00320EF3" w:rsidRPr="009A017F" w:rsidRDefault="00320EF3" w:rsidP="00320EF3">
      <w:pPr>
        <w:spacing w:after="0" w:line="240" w:lineRule="auto"/>
        <w:jc w:val="center"/>
        <w:rPr>
          <w:rFonts w:ascii="Times New Roman" w:hAnsi="Times New Roman" w:cs="Times New Roman"/>
          <w:b/>
          <w:sz w:val="24"/>
          <w:szCs w:val="24"/>
          <w:lang w:eastAsia="ru-RU"/>
        </w:rPr>
      </w:pPr>
    </w:p>
    <w:p w14:paraId="563336C4"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ПЕРСПЕКТИВЫ ПРОСТРАНСТВЕ</w:t>
      </w:r>
      <w:r w:rsidR="007F2927" w:rsidRPr="009A017F">
        <w:rPr>
          <w:rFonts w:ascii="Times New Roman" w:eastAsia="Times New Roman" w:hAnsi="Times New Roman" w:cs="Times New Roman"/>
          <w:b/>
          <w:bCs/>
          <w:caps/>
          <w:kern w:val="28"/>
          <w:sz w:val="24"/>
          <w:szCs w:val="24"/>
        </w:rPr>
        <w:t>ННОГО РАЗВИТИЯ ПРИМОРСКОГО КРАЯ</w:t>
      </w:r>
    </w:p>
    <w:p w14:paraId="44B95621"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Заика Яна Сергеевна, </w:t>
      </w:r>
    </w:p>
    <w:p w14:paraId="7DEE96D0"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37535542"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Андреев Вячеслав Андреевич, </w:t>
      </w:r>
    </w:p>
    <w:p w14:paraId="3B89A12F"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кафедры управления</w:t>
      </w:r>
    </w:p>
    <w:p w14:paraId="354F65E8" w14:textId="77777777" w:rsidR="00320EF3" w:rsidRPr="009A017F" w:rsidRDefault="00320EF3" w:rsidP="007F2927">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90A8A5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:yanka.zaika@mail.ru; andreev_va@inbox.ru</w:t>
      </w:r>
    </w:p>
    <w:p w14:paraId="15AC0B01"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690014, Россия, Владивосток, улица Гоголя, 41 </w:t>
      </w:r>
    </w:p>
    <w:p w14:paraId="34959D4B" w14:textId="77777777" w:rsidR="00320EF3" w:rsidRPr="009A017F" w:rsidRDefault="00320EF3" w:rsidP="00320EF3">
      <w:pPr>
        <w:spacing w:after="0" w:line="240" w:lineRule="auto"/>
        <w:ind w:firstLine="284"/>
        <w:jc w:val="both"/>
        <w:rPr>
          <w:rFonts w:ascii="Times New Roman" w:hAnsi="Times New Roman" w:cs="Times New Roman"/>
          <w:b/>
          <w:bCs/>
          <w:sz w:val="24"/>
          <w:szCs w:val="24"/>
        </w:rPr>
      </w:pPr>
    </w:p>
    <w:p w14:paraId="5DB5B6A3" w14:textId="77777777" w:rsidR="00320EF3" w:rsidRPr="009A017F" w:rsidRDefault="00320EF3" w:rsidP="00320EF3">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bCs/>
          <w:i/>
          <w:sz w:val="24"/>
          <w:szCs w:val="24"/>
        </w:rPr>
        <w:t>Аннотация.</w:t>
      </w:r>
      <w:r w:rsidRPr="009A017F">
        <w:rPr>
          <w:rFonts w:ascii="Times New Roman" w:hAnsi="Times New Roman" w:cs="Times New Roman"/>
          <w:bCs/>
          <w:i/>
          <w:sz w:val="24"/>
          <w:szCs w:val="24"/>
        </w:rPr>
        <w:t xml:space="preserve"> Исследуются факторы, влияющие на перспективы пространственного развития Приморского края до 2030 года. </w:t>
      </w:r>
      <w:r w:rsidRPr="009A017F">
        <w:rPr>
          <w:rFonts w:ascii="Times New Roman" w:hAnsi="Times New Roman" w:cs="Times New Roman"/>
          <w:i/>
          <w:sz w:val="24"/>
          <w:szCs w:val="24"/>
        </w:rPr>
        <w:t xml:space="preserve">Выявлены проблемы пространственного размещения производительных сил и сопутствующих им селитебных структур на территории региона. Рассматриваются предпосылки  </w:t>
      </w:r>
      <w:r w:rsidRPr="009A017F">
        <w:rPr>
          <w:rFonts w:ascii="Times New Roman" w:hAnsi="Times New Roman" w:cs="Times New Roman"/>
          <w:i/>
          <w:iCs/>
          <w:sz w:val="24"/>
          <w:szCs w:val="24"/>
        </w:rPr>
        <w:t xml:space="preserve"> формирования экономических </w:t>
      </w:r>
      <w:r w:rsidRPr="009A017F">
        <w:rPr>
          <w:rFonts w:ascii="Times New Roman" w:hAnsi="Times New Roman" w:cs="Times New Roman"/>
          <w:i/>
          <w:sz w:val="24"/>
          <w:szCs w:val="24"/>
        </w:rPr>
        <w:t xml:space="preserve">макроединиц на территории края, способствующие возникновению устойчивых интеграционных связей в «коридорах развития» на пути транспортных и товарных потоков из регионов Северо-Востока КНР в направлении портов южного Приморья. </w:t>
      </w:r>
    </w:p>
    <w:p w14:paraId="166626C0" w14:textId="77777777" w:rsidR="00320EF3" w:rsidRPr="009A017F" w:rsidRDefault="00320EF3" w:rsidP="00320EF3">
      <w:pPr>
        <w:spacing w:after="0" w:line="240" w:lineRule="auto"/>
        <w:ind w:firstLine="709"/>
        <w:jc w:val="both"/>
        <w:rPr>
          <w:rStyle w:val="fontstyle01"/>
          <w:rFonts w:ascii="Times New Roman" w:hAnsi="Times New Roman" w:cs="Times New Roman"/>
          <w:i/>
          <w:sz w:val="24"/>
          <w:szCs w:val="24"/>
        </w:rPr>
      </w:pPr>
      <w:r w:rsidRPr="009A017F">
        <w:rPr>
          <w:rFonts w:ascii="Times New Roman" w:hAnsi="Times New Roman" w:cs="Times New Roman"/>
          <w:b/>
          <w:i/>
          <w:sz w:val="24"/>
          <w:szCs w:val="24"/>
        </w:rPr>
        <w:t>Ключевые слова:</w:t>
      </w:r>
      <w:r w:rsidRPr="009A017F">
        <w:rPr>
          <w:rFonts w:ascii="Times New Roman" w:hAnsi="Times New Roman" w:cs="Times New Roman"/>
          <w:i/>
          <w:sz w:val="24"/>
          <w:szCs w:val="24"/>
        </w:rPr>
        <w:t xml:space="preserve"> пространственное развитие, Приморский край, экономическая макроединица, агломерационные структуры, кластерные связи,</w:t>
      </w:r>
      <w:r w:rsidRPr="009A017F">
        <w:rPr>
          <w:rStyle w:val="fontstyle01"/>
          <w:rFonts w:ascii="Times New Roman" w:hAnsi="Times New Roman" w:cs="Times New Roman"/>
          <w:i/>
          <w:sz w:val="24"/>
          <w:szCs w:val="24"/>
        </w:rPr>
        <w:t xml:space="preserve"> пространственная локализация, сетевая модель, экономическое пространство, полюс роста.</w:t>
      </w:r>
    </w:p>
    <w:p w14:paraId="7BD58BA2" w14:textId="77777777" w:rsidR="00320EF3" w:rsidRPr="009A017F" w:rsidRDefault="00320EF3" w:rsidP="00320EF3">
      <w:pPr>
        <w:spacing w:after="0" w:line="240" w:lineRule="auto"/>
        <w:ind w:firstLine="709"/>
        <w:jc w:val="center"/>
        <w:rPr>
          <w:rStyle w:val="fontstyle01"/>
          <w:rFonts w:ascii="Times New Roman" w:hAnsi="Times New Roman" w:cs="Times New Roman"/>
          <w:b/>
          <w:sz w:val="24"/>
          <w:szCs w:val="24"/>
        </w:rPr>
      </w:pPr>
    </w:p>
    <w:p w14:paraId="78376B3C" w14:textId="77777777" w:rsidR="00320EF3" w:rsidRPr="009A017F" w:rsidRDefault="00320EF3" w:rsidP="00246ABD">
      <w:pPr>
        <w:keepNext/>
        <w:spacing w:before="240" w:after="240" w:line="240" w:lineRule="auto"/>
        <w:jc w:val="center"/>
        <w:outlineLvl w:val="0"/>
        <w:rPr>
          <w:rFonts w:ascii="Times New Roman" w:eastAsia="Calibri" w:hAnsi="Times New Roman" w:cs="Times New Roman"/>
          <w:bCs/>
          <w:caps/>
          <w:kern w:val="28"/>
          <w:sz w:val="24"/>
          <w:szCs w:val="24"/>
          <w:lang w:val="en-US"/>
        </w:rPr>
      </w:pPr>
      <w:r w:rsidRPr="009A017F">
        <w:rPr>
          <w:rFonts w:ascii="Times New Roman" w:eastAsia="Calibri" w:hAnsi="Times New Roman" w:cs="Times New Roman"/>
          <w:bCs/>
          <w:caps/>
          <w:kern w:val="28"/>
          <w:sz w:val="24"/>
          <w:szCs w:val="24"/>
          <w:lang w:val="en-US"/>
        </w:rPr>
        <w:t>PERSPECTIVES OF PRIMORSKIY KRAI’ SPATIAL DEVELOPMENT</w:t>
      </w:r>
    </w:p>
    <w:p w14:paraId="27EBA489"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Zaika Yana Sergeevna. </w:t>
      </w:r>
    </w:p>
    <w:p w14:paraId="5D0CF7AD"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w:t>
      </w:r>
    </w:p>
    <w:p w14:paraId="4A283D51"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Andreev Vyacheslav Andreevich, </w:t>
      </w:r>
    </w:p>
    <w:p w14:paraId="60AAE116"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associate professor of the department of management </w:t>
      </w:r>
    </w:p>
    <w:p w14:paraId="6A6228F3" w14:textId="77777777" w:rsidR="00320EF3" w:rsidRPr="009A017F" w:rsidRDefault="00320EF3" w:rsidP="00246ABD">
      <w:pPr>
        <w:spacing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 xml:space="preserve">Vladivostok State University of Economic and Service </w:t>
      </w:r>
    </w:p>
    <w:p w14:paraId="62F9F53A" w14:textId="77777777" w:rsidR="00246ABD"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690014, Russia, Vladivostok, street Gogolya 41,</w:t>
      </w:r>
    </w:p>
    <w:p w14:paraId="1A5DEEDB" w14:textId="77777777" w:rsidR="00320EF3"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 xml:space="preserve"> e-mail: </w:t>
      </w:r>
      <w:hyperlink r:id="rId38" w:history="1">
        <w:r w:rsidRPr="009A017F">
          <w:rPr>
            <w:rFonts w:ascii="Times New Roman" w:hAnsi="Times New Roman" w:cs="Times New Roman"/>
            <w:sz w:val="24"/>
            <w:szCs w:val="24"/>
            <w:lang w:val="en-US"/>
          </w:rPr>
          <w:t>yanka.zaika@mail.ru</w:t>
        </w:r>
      </w:hyperlink>
      <w:r w:rsidRPr="009A017F">
        <w:rPr>
          <w:rFonts w:ascii="Times New Roman" w:hAnsi="Times New Roman" w:cs="Times New Roman"/>
          <w:sz w:val="24"/>
          <w:szCs w:val="24"/>
          <w:lang w:val="en-US"/>
        </w:rPr>
        <w:t xml:space="preserve">; </w:t>
      </w:r>
      <w:hyperlink r:id="rId39" w:history="1">
        <w:r w:rsidRPr="009A017F">
          <w:rPr>
            <w:rFonts w:ascii="Times New Roman" w:hAnsi="Times New Roman" w:cs="Times New Roman"/>
            <w:sz w:val="24"/>
            <w:szCs w:val="24"/>
            <w:lang w:val="en-US"/>
          </w:rPr>
          <w:t>andreev_va@inbox.ru</w:t>
        </w:r>
      </w:hyperlink>
      <w:r w:rsidRPr="009A017F">
        <w:rPr>
          <w:rFonts w:ascii="Times New Roman" w:hAnsi="Times New Roman" w:cs="Times New Roman"/>
          <w:sz w:val="24"/>
          <w:szCs w:val="24"/>
          <w:lang w:val="en-US"/>
        </w:rPr>
        <w:t xml:space="preserve"> </w:t>
      </w:r>
    </w:p>
    <w:p w14:paraId="4357A966" w14:textId="77777777" w:rsidR="00320EF3" w:rsidRPr="009A017F" w:rsidRDefault="00320EF3" w:rsidP="00320EF3">
      <w:pPr>
        <w:spacing w:after="0" w:line="240" w:lineRule="auto"/>
        <w:ind w:firstLine="709"/>
        <w:jc w:val="both"/>
        <w:rPr>
          <w:rFonts w:ascii="Times New Roman" w:hAnsi="Times New Roman" w:cs="Times New Roman"/>
          <w:sz w:val="24"/>
          <w:szCs w:val="24"/>
          <w:lang w:val="en-US"/>
        </w:rPr>
      </w:pPr>
    </w:p>
    <w:p w14:paraId="61B27E6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sz w:val="24"/>
          <w:szCs w:val="24"/>
          <w:lang w:val="en-US"/>
        </w:rPr>
        <w:t xml:space="preserve">Factors influencing the prospects of spatial development of Primorsky Territory up to 2030 are investigated. The problems of spatial distribution of the production forces and associated residential structures in the region are identified. The prerequisites for formation of economic macrounits on the territory of region are considered, which promote the emergence of stable integration links in the "corridors of development" along the way of transport and commodity flows from regions of the Northeast of China to the ports of southern Primorye. </w:t>
      </w:r>
    </w:p>
    <w:p w14:paraId="5C9A8C82" w14:textId="77777777" w:rsidR="00320EF3" w:rsidRPr="009A017F" w:rsidRDefault="00320EF3" w:rsidP="00246ABD">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spatial development, Primorsky krai, economic macro unit, agglomeration structure, cluster interchange, spatial localization, networking chain model, economic space, emer</w:t>
      </w:r>
      <w:r w:rsidR="00246ABD" w:rsidRPr="009A017F">
        <w:rPr>
          <w:rFonts w:ascii="Times New Roman" w:hAnsi="Times New Roman" w:cs="Times New Roman"/>
          <w:i/>
          <w:sz w:val="24"/>
          <w:szCs w:val="24"/>
          <w:lang w:val="en-US"/>
        </w:rPr>
        <w:t>gency spot.</w:t>
      </w:r>
    </w:p>
    <w:p w14:paraId="4FE196B0" w14:textId="77777777" w:rsidR="00320EF3" w:rsidRPr="009A017F" w:rsidRDefault="00320EF3" w:rsidP="00320EF3">
      <w:pPr>
        <w:tabs>
          <w:tab w:val="left" w:pos="993"/>
        </w:tabs>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Постановка проблемы </w:t>
      </w:r>
    </w:p>
    <w:p w14:paraId="68B93CD9"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рамках разработки стратегии социально-экономического развития Приморского края до 2030 года особое внимание уделяется целям, задачам и направлениям пространственного развития региона. Стратегической целью пространственного развития края является выявление и поддержка со стороны государства точек экономического роста, которые способствуют возникновению агломерационного эффекта, воздействуют на развитие селитебных пространств, определяют их расположение и границы в рамках региона.  Для реализации данной стратегии требуется содействие со стороны государства в установлении связей между точками экономического роста в Приморском крае и другими дальневосточными регионами, а также </w:t>
      </w:r>
      <w:r w:rsidRPr="009A017F">
        <w:rPr>
          <w:rFonts w:ascii="Times New Roman" w:hAnsi="Times New Roman" w:cs="Times New Roman"/>
          <w:sz w:val="24"/>
          <w:szCs w:val="24"/>
        </w:rPr>
        <w:lastRenderedPageBreak/>
        <w:t xml:space="preserve">компаниями приграничных провинций КНР, что создаст предпосылки для формирования единого экономического пространства на Дальнем Востоке России и, в перспективе, в регионе Северо-Восточной Азии. Важной темой для исследования является обоснование состава, территориального размещения и отраслевой специализации перспективных территорий (макроединиц), которые внесут наибольший вклад в экономический рост и повышение качества жизни в регионе. </w:t>
      </w:r>
    </w:p>
    <w:p w14:paraId="28CCA0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Задачами пространственного развития Приморского края рассматриваются: </w:t>
      </w:r>
    </w:p>
    <w:p w14:paraId="2F1405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устранение диспропорций сложившейся пространственной системы за счет экономически обоснованного размещения производительных сил и формирования условий их инновационного и инфраструктурного развития;</w:t>
      </w:r>
    </w:p>
    <w:p w14:paraId="5366ED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активизация межрегиональных и трансграничных связей с учетом экономико-географического положения региона, особенностей концентрации трудовых ресурсов, движения товарных и транспортных потоков;</w:t>
      </w:r>
    </w:p>
    <w:p w14:paraId="3BF9E61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установление особых условий ведения экономической деятельности и применение специальных мер поддержки в отношении монопрофильных муниципальных образований и формирующихся зон экономической и инвестиционной активности в рамках реализации проектов на территориях, отнесенных к свободному порту Владивосток, и на территориях опережающего социально-экономического развития; </w:t>
      </w:r>
    </w:p>
    <w:p w14:paraId="7F789763"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формирование комфортных условий для расселения и закрепления квалифицированных трудовых ресурсов за счет создания селитебных и агломерационных структур, сопутствующих зонам экономической и инвестиционной активности. </w:t>
      </w:r>
    </w:p>
    <w:p w14:paraId="5E8CE66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экономической и селитебной подсистем пространственного каркаса Приморского края указывает на наличие следующих основных проблем:</w:t>
      </w:r>
    </w:p>
    <w:p w14:paraId="46A7A5ED" w14:textId="77777777" w:rsidR="00320EF3" w:rsidRPr="009A017F" w:rsidRDefault="00320EF3" w:rsidP="00320EF3">
      <w:pPr>
        <w:pStyle w:val="a5"/>
        <w:numPr>
          <w:ilvl w:val="0"/>
          <w:numId w:val="22"/>
        </w:numPr>
        <w:autoSpaceDE/>
        <w:autoSpaceDN/>
        <w:spacing w:line="240" w:lineRule="auto"/>
        <w:ind w:left="0" w:firstLine="709"/>
      </w:pPr>
      <w:r w:rsidRPr="009A017F">
        <w:t>Существуют внутри региональные диспропорции сложившейся пространственной системы, обуславливаемые неравномерностью распределения населения и трудовых ресурсов на территории края;</w:t>
      </w:r>
    </w:p>
    <w:p w14:paraId="545480B9" w14:textId="77777777" w:rsidR="00320EF3" w:rsidRPr="009A017F" w:rsidRDefault="00320EF3" w:rsidP="00320EF3">
      <w:pPr>
        <w:pStyle w:val="a5"/>
        <w:numPr>
          <w:ilvl w:val="0"/>
          <w:numId w:val="22"/>
        </w:numPr>
        <w:autoSpaceDE/>
        <w:autoSpaceDN/>
        <w:spacing w:line="240" w:lineRule="auto"/>
        <w:ind w:left="0" w:firstLine="709"/>
      </w:pPr>
      <w:r w:rsidRPr="009A017F">
        <w:t xml:space="preserve"> Неразвитая транспортная и энергетическая инфраструктура в северных и северо-восточных районах края снижает привлекательность данных территорий для ведения активной инвестиционной и экономической деятельности;</w:t>
      </w:r>
    </w:p>
    <w:p w14:paraId="371C8124" w14:textId="77777777" w:rsidR="00320EF3" w:rsidRPr="009A017F" w:rsidRDefault="00320EF3" w:rsidP="00320EF3">
      <w:pPr>
        <w:pStyle w:val="a5"/>
        <w:widowControl w:val="0"/>
        <w:numPr>
          <w:ilvl w:val="0"/>
          <w:numId w:val="22"/>
        </w:numPr>
        <w:adjustRightInd w:val="0"/>
        <w:spacing w:line="240" w:lineRule="auto"/>
        <w:ind w:left="0" w:firstLine="709"/>
      </w:pPr>
      <w:r w:rsidRPr="009A017F">
        <w:t xml:space="preserve">Диспропорции в уровне концентрации населения (трудовых ресурсов) и темпах экономического развития между приграничными территориями Приморского края и провинциями Северо-Востока КНР. </w:t>
      </w:r>
    </w:p>
    <w:p w14:paraId="6D88BCC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Таким образом, для устранения указанных диспропорций и формирования сбалансированной модели пространственного каркаса необходимо проанализировать факторы, влияющие на пространственное развитие края до 2030 года, определить направления его развития, выявить функциональную роль и характеристики элементов перспективной модели пространственного развития Приморского края. </w:t>
      </w:r>
    </w:p>
    <w:p w14:paraId="631E1C4C"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Метод исследования</w:t>
      </w:r>
    </w:p>
    <w:p w14:paraId="401DC130"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Направления пространственного развития Приморского края исследуются в контексте возникновения и развития феномена агломерационных эффектов или агломерационной экономики. Используется метод структурно-функционального анализа основных элементов пространственной структуры региона: </w:t>
      </w:r>
    </w:p>
    <w:p w14:paraId="0B105AE8"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экономической подсистемы пространственного каркаса; </w:t>
      </w:r>
    </w:p>
    <w:p w14:paraId="6A622311"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селитебной подсистемы пространственного каркаса; </w:t>
      </w:r>
    </w:p>
    <w:p w14:paraId="04056155" w14:textId="77777777" w:rsidR="00320EF3" w:rsidRPr="009A017F" w:rsidRDefault="00320EF3" w:rsidP="00320EF3">
      <w:pPr>
        <w:pStyle w:val="a5"/>
        <w:widowControl w:val="0"/>
        <w:numPr>
          <w:ilvl w:val="0"/>
          <w:numId w:val="25"/>
        </w:numPr>
        <w:adjustRightInd w:val="0"/>
        <w:spacing w:line="240" w:lineRule="auto"/>
        <w:ind w:left="0" w:firstLine="709"/>
      </w:pPr>
      <w:r w:rsidRPr="009A017F">
        <w:t>объектов инфраструктуры, прежде всего транспортной, которые формируют направления пространственного развития;</w:t>
      </w:r>
    </w:p>
    <w:p w14:paraId="1A089F7D" w14:textId="77777777" w:rsidR="00320EF3" w:rsidRPr="009A017F" w:rsidRDefault="00320EF3" w:rsidP="00320EF3">
      <w:pPr>
        <w:pStyle w:val="a5"/>
        <w:widowControl w:val="0"/>
        <w:numPr>
          <w:ilvl w:val="0"/>
          <w:numId w:val="25"/>
        </w:numPr>
        <w:adjustRightInd w:val="0"/>
        <w:spacing w:line="240" w:lineRule="auto"/>
        <w:ind w:left="0" w:firstLine="709"/>
      </w:pPr>
      <w:r w:rsidRPr="009A017F">
        <w:t>системы сетевого взаимодействия хозяйствующих субъектов, которая связывает элементы пространственного каркаса в единое целое.</w:t>
      </w:r>
    </w:p>
    <w:p w14:paraId="345819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Анализ последних исследований и публикаций </w:t>
      </w:r>
    </w:p>
    <w:p w14:paraId="0BD5D69A"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Пространственный каркас региона можно рассмотреть с точки зрения концепции «полюсов экономического роста». Точки экономического и инвестиционного развития рассматриваются как «полюса» экономического роста. Они обуславливают возникновение эффекта агломерации, когда экономическая, инвестиционная и хозяйственная деятельность объединяются в единый комплекс. Полюса роста обладают значительным агломерационным эффектом [1,2]. Далее точка роста преобразуется в территории и векторы развития в регионе или стране, формируя макроэкономический каркас. Следовательно, важная задача государственной политики в сфере пространственного развития региона состоит в стимулировании формирования «полюсов» роста и рациональном управлении направлениями (векторами развития) расширения их эффекта [3]. </w:t>
      </w:r>
    </w:p>
    <w:p w14:paraId="5FB667C7"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 xml:space="preserve">Формирование селитебной подсистемы пространственного каркаса рассматривается как положительный экстернальный эффект пространственной концентрации компаний, работающих в одной отрасли или осуществляющих одинаковые виды деятельности. Различные отрасли и виды деятельности взаимодействуя и расширяясь влияют на концентрацию населения в точках где требуется квалифицированная рабочая сила [4,5]. Таким образом, масштаб экономического роста и географические векторы его развития воздействуют на параметры селитебных структур и определяют их расположение и границы в рамках региона. </w:t>
      </w:r>
    </w:p>
    <w:p w14:paraId="19FFC37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Следует понимать, что локализованные в рамках узких географических границ производственные комплексы, прежде всего, в ресурсодобывающих отраслях со временем превращаются в самоизолированные функциональные структуры. Это влияет на снижение конкурентного потенциала региона на национальном и глобальном уровне [9].</w:t>
      </w:r>
    </w:p>
    <w:p w14:paraId="2788639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Оптимальная пространственная модель региона предполагает, что локализация предприятий в отдельных географических точках и границах является обоснованным вариантом расположения с учетом высокого уровня издержек по доставке продукции отраслей на территории специализации предприятий региона [10]. Следовательно, за счет рационального расположения и концентрации компаний формируются предпосылки для возникновения интеграционных связей, что способствует оптимизации транспортных и транзакционных издержек компаний [11]. </w:t>
      </w:r>
    </w:p>
    <w:p w14:paraId="6C70F11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Выявляя связь между возникновением кластерных образований и конкурентоспособностью, Майкл Портер отмечает, что факторы формирования конкурентных преимуществ у географических регионов существеннее, когда компании, работающие в конкретной отрасли, сосредоточены в рамках одного пространства [12, 13]. Следовательно, с позиции теории конкурентоспособности делается предположение о форме пространственной организации экономической деятельности в регионе, которая создает возможности обеспечения конкурентоспособности на макроэкономическом уровне, или на уровне глобальной экономики. Наличие множества активно взаимодействующих зон экономической деятельности создает возможности для внутренней конкуренции между компаниями и оптимизирует транзакционные издержки за счет использования общей транспортно-логистической, инженерной, технологической инфраструктуры [14]. Макроединицы – «полюса роста» разрастаясь и трансформируясь в территориальные кластеры варьируются в рамках географических границ внутри национальной территории, и соседствуя с территориями сопредельных стран, формируют предпосылки для возникновения международных и трансграничных кластеров [15].</w:t>
      </w:r>
    </w:p>
    <w:p w14:paraId="7C92104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 позиции концепции региональных кластеров Майкла Энрайта экономическая подсистема пространственного каркаса региона представляется в виде агломераций компаний, специализирующихся в конкретной отрасли экономики или сфере хозяйственной деятельности. [16].</w:t>
      </w:r>
    </w:p>
    <w:p w14:paraId="0A0AF63C" w14:textId="77777777" w:rsidR="00320EF3" w:rsidRPr="009A017F" w:rsidRDefault="00320EF3" w:rsidP="00320EF3">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Можно отметить несколько форм сетевого взаимодействия с позиции формирования открытой для инновационного развития модели пространственного каркаса региона:</w:t>
      </w:r>
    </w:p>
    <w:p w14:paraId="7BE3D4E6" w14:textId="77777777" w:rsidR="00320EF3" w:rsidRPr="009A017F" w:rsidRDefault="00320EF3" w:rsidP="00320EF3">
      <w:pPr>
        <w:pStyle w:val="a5"/>
        <w:widowControl w:val="0"/>
        <w:numPr>
          <w:ilvl w:val="0"/>
          <w:numId w:val="20"/>
        </w:numPr>
        <w:adjustRightInd w:val="0"/>
        <w:spacing w:line="240" w:lineRule="auto"/>
        <w:ind w:left="0" w:firstLine="709"/>
      </w:pPr>
      <w:r w:rsidRPr="009A017F">
        <w:t>географическое взаимодействие, где главными факторами рассматриваются месторасположение и временные затраты на преодоление расстояния между предприятиями;</w:t>
      </w:r>
    </w:p>
    <w:p w14:paraId="7311F5F0" w14:textId="77777777" w:rsidR="00320EF3" w:rsidRPr="009A017F" w:rsidRDefault="00320EF3" w:rsidP="00320EF3">
      <w:pPr>
        <w:pStyle w:val="a5"/>
        <w:widowControl w:val="0"/>
        <w:numPr>
          <w:ilvl w:val="0"/>
          <w:numId w:val="20"/>
        </w:numPr>
        <w:adjustRightInd w:val="0"/>
        <w:spacing w:line="240" w:lineRule="auto"/>
        <w:ind w:left="0" w:firstLine="709"/>
      </w:pPr>
      <w:r w:rsidRPr="009A017F">
        <w:t>когнитивное взаимодействие в рамках формирования единой база знаний и намерений основных компаний в точках роста создавать инновационные товары и услуги.;</w:t>
      </w:r>
    </w:p>
    <w:p w14:paraId="43318D72"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организационное взаимодействие, при котором компании проходят от неформальных отношений к формальным в рамках иерархически организованной   пространственной конструкции региона;   </w:t>
      </w:r>
    </w:p>
    <w:p w14:paraId="09F57BB6"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институциональное взаимодействие, когда на экономические субъекты воздействуют одинаковые правила и нормы.[17]. Следовательно, создание сетевого механизма взаимодействия дает больший синергетический эффект. </w:t>
      </w:r>
    </w:p>
    <w:p w14:paraId="3960CC47" w14:textId="77777777" w:rsidR="00320EF3" w:rsidRPr="009A017F" w:rsidRDefault="00320EF3" w:rsidP="00320EF3">
      <w:pPr>
        <w:pStyle w:val="a5"/>
        <w:widowControl w:val="0"/>
        <w:adjustRightInd w:val="0"/>
        <w:spacing w:line="240" w:lineRule="auto"/>
        <w:ind w:left="284" w:firstLine="709"/>
        <w:rPr>
          <w:b/>
        </w:rPr>
      </w:pPr>
      <w:r w:rsidRPr="009A017F">
        <w:rPr>
          <w:b/>
        </w:rPr>
        <w:t>Изложение основного материала</w:t>
      </w:r>
    </w:p>
    <w:p w14:paraId="18945E3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Основной задачей пространственного развития Приморского края является устранение диспропорций пространственного развития за счет экономически обоснованного размещения производительных сил и формирования условий их инновационного и инфраструктурного развития. Предпосылками, способствующими развитию сбалансированной пространственной структуры Приморского края, рассматриваются:</w:t>
      </w:r>
    </w:p>
    <w:p w14:paraId="49662C0D" w14:textId="77777777" w:rsidR="00320EF3" w:rsidRPr="009A017F" w:rsidRDefault="00320EF3" w:rsidP="00320EF3">
      <w:pPr>
        <w:pStyle w:val="a5"/>
        <w:widowControl w:val="0"/>
        <w:numPr>
          <w:ilvl w:val="0"/>
          <w:numId w:val="26"/>
        </w:numPr>
        <w:adjustRightInd w:val="0"/>
        <w:spacing w:line="240" w:lineRule="auto"/>
        <w:ind w:left="0" w:firstLine="709"/>
      </w:pPr>
      <w:r w:rsidRPr="009A017F">
        <w:t>формирование иерархичной сети макроединиц;</w:t>
      </w:r>
    </w:p>
    <w:p w14:paraId="1196338B" w14:textId="77777777" w:rsidR="00320EF3" w:rsidRPr="009A017F" w:rsidRDefault="00320EF3" w:rsidP="00320EF3">
      <w:pPr>
        <w:pStyle w:val="a5"/>
        <w:numPr>
          <w:ilvl w:val="0"/>
          <w:numId w:val="23"/>
        </w:numPr>
        <w:autoSpaceDE/>
        <w:autoSpaceDN/>
        <w:spacing w:line="240" w:lineRule="auto"/>
        <w:ind w:left="0" w:firstLine="709"/>
      </w:pPr>
      <w:r w:rsidRPr="009A017F">
        <w:t xml:space="preserve">включение в сетевые структуры экономических агломераций сервисных и инновационных предприятий, позволяющих постепенно совершенствовать производственный процесс за счет передачи знаний; </w:t>
      </w:r>
    </w:p>
    <w:p w14:paraId="7364666D" w14:textId="77777777" w:rsidR="00320EF3" w:rsidRPr="009A017F" w:rsidRDefault="00320EF3" w:rsidP="00320EF3">
      <w:pPr>
        <w:pStyle w:val="a5"/>
        <w:numPr>
          <w:ilvl w:val="0"/>
          <w:numId w:val="23"/>
        </w:numPr>
        <w:autoSpaceDE/>
        <w:autoSpaceDN/>
        <w:spacing w:line="240" w:lineRule="auto"/>
        <w:ind w:left="0" w:firstLine="709"/>
      </w:pPr>
      <w:r w:rsidRPr="009A017F">
        <w:lastRenderedPageBreak/>
        <w:t>формирование устойчивых каналов (векторов) пространственного развития учитывающих направления товарных и транспортных потоков и включающих элементы инженерной, энергетической и транспортной инфраструктуры;</w:t>
      </w:r>
    </w:p>
    <w:p w14:paraId="300973E6" w14:textId="77777777" w:rsidR="00320EF3" w:rsidRPr="009A017F" w:rsidRDefault="00320EF3" w:rsidP="00320EF3">
      <w:pPr>
        <w:pStyle w:val="a5"/>
        <w:numPr>
          <w:ilvl w:val="0"/>
          <w:numId w:val="23"/>
        </w:numPr>
        <w:autoSpaceDE/>
        <w:autoSpaceDN/>
        <w:spacing w:line="240" w:lineRule="auto"/>
        <w:ind w:left="0" w:firstLine="709"/>
      </w:pPr>
      <w:r w:rsidRPr="009A017F">
        <w:t>включение компаний региона в цепочки добавления стоимости на национальном и глобальном уровне по мере роста их инновационной компетенции, что создает предпосылки для формирования региональных и трансграничных кластеров;</w:t>
      </w:r>
    </w:p>
    <w:p w14:paraId="65E848C4" w14:textId="77777777" w:rsidR="00320EF3" w:rsidRPr="009A017F" w:rsidRDefault="00320EF3" w:rsidP="00320EF3">
      <w:pPr>
        <w:pStyle w:val="a5"/>
        <w:numPr>
          <w:ilvl w:val="0"/>
          <w:numId w:val="23"/>
        </w:numPr>
        <w:autoSpaceDE/>
        <w:autoSpaceDN/>
        <w:spacing w:line="240" w:lineRule="auto"/>
        <w:ind w:left="0" w:firstLine="709"/>
      </w:pPr>
      <w:r w:rsidRPr="009A017F">
        <w:t>размещение точек роста на территориях с экономически выгодным доступом к рынкам, что способствует переносу перерабатывающих производств в прибрежную зону региона или места, которые обеспечивают близость к рынкам потребления [18-21].</w:t>
      </w:r>
    </w:p>
    <w:p w14:paraId="62D912D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Экономическую подсистему пространственного каркаса Приморского края можно представить в виде некоторого количества точек роста в рамках отдельных экономико-географических зон. Результаты исследования указывают на потенциал формирования следующих точек ускоренного роста в Приморском крае:</w:t>
      </w:r>
    </w:p>
    <w:p w14:paraId="68A5D405"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рамках формирования Владивостокской подсистемы территориального развития, опирающейся на агломерационный каркас Владивосток-Трудовой-Артем, макроединицами, обеспечивающими экономический рост рассматриваются территория опережающего социально-экономического развития «Надеждинская», логистический комплекс «Янковский», расположенный вблизи международного аэропорта «Кневичи», особая промышленно-производственная экономическая зона «Владивосток», интегрированный развлекательный курорт «Приморье» и перспективный технологический парк на острове Русский. Такая концентрация якорных компаний, с учетом реализации проектов в рамках свободного порта Владивосток, позволяет сформировать базис экономического роста в южной экономико-географической зоне Приморского края. Данные точки роста являются своего рода «входными воротами» на юге Дальнего Востока России для притока иностранных инвестиций, инновационных технологий и качественных рыночных услуг. </w:t>
      </w:r>
    </w:p>
    <w:p w14:paraId="7F51C03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рамках формирования Находкинской подсистемы территориального развития, опирающейся на агломерационный каркас Находка-Врангель-Ливадия, точками роста рассматриваются проекты по развитию припортовых зон и терминалов портов Восточный, Козьмино, Находка, а также проект строительства нефтеперерабатывающего и нефтехимического комплекса в границах территории опережающего развития «Нефтехимический». Реализация данных проектов предусматривает активное развитие селитебных структур и инфраструктуры в границах территорий Находкинского городского округа и Партизанского муниципального района.</w:t>
      </w:r>
    </w:p>
    <w:p w14:paraId="2DB93252"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границах участка агломерационного развития Уссурийск-Михайловка точками роста являются якорные проекты на территории опережающего развития «Михайловский» связанные использованием общих методов производства и технологий в сфере сельского хозяйства, а также транспортной логистики, складирования и переработки грузов, поступающих из приграничных провинций КНР. В зону тяготения данной формирующейся экономической агломерации могут быть отнесены периферийные участки, расположенные вблизи пограничных переходов в населенных пунктах Пограничный и Полтавка. </w:t>
      </w:r>
    </w:p>
    <w:p w14:paraId="68CC0B72" w14:textId="77777777" w:rsidR="00320EF3" w:rsidRPr="009A017F" w:rsidRDefault="00320EF3" w:rsidP="00320EF3">
      <w:pPr>
        <w:pStyle w:val="a5"/>
        <w:widowControl w:val="0"/>
        <w:numPr>
          <w:ilvl w:val="0"/>
          <w:numId w:val="24"/>
        </w:numPr>
        <w:adjustRightInd w:val="0"/>
        <w:spacing w:line="240" w:lineRule="auto"/>
        <w:ind w:left="0" w:firstLine="709"/>
      </w:pPr>
      <w:r w:rsidRPr="009A017F">
        <w:t>В границах территории опережающего развития «Большой Камень» точку роста формирует проект по строительству судоверфи на заводе «Звезда». В рамках реализации проекта прогнозируется создание современного судостроительного кластера на основе отраслевой кооперации с предприятиями промышленно-производственных территорий опережающего развития, такими как «Комсомольск» и «Хабаровск». Проект строительства судоверфи способствует масштабному развитию жилищного строительства для размещения квалифицированных специалистов, что, в перспективе, создаст условия для формирования крупной субагломерационной селитебной структуры в Большом Камне. Данный проект является примером развития межрегиональной отраслевой структуры которая обеспечивает взаимодействие резидентов территорий опережающего развития дальневосточных регионов, что формирует предпосылки для создания единого экономического пространства на Дальнем Востоке России.</w:t>
      </w:r>
    </w:p>
    <w:p w14:paraId="649820CA" w14:textId="77777777" w:rsidR="00320EF3" w:rsidRPr="009A017F" w:rsidRDefault="00320EF3" w:rsidP="00320EF3">
      <w:pPr>
        <w:pStyle w:val="a5"/>
        <w:widowControl w:val="0"/>
        <w:numPr>
          <w:ilvl w:val="0"/>
          <w:numId w:val="24"/>
        </w:numPr>
        <w:adjustRightInd w:val="0"/>
        <w:spacing w:line="240" w:lineRule="auto"/>
        <w:ind w:left="0" w:firstLine="709"/>
      </w:pPr>
      <w:r w:rsidRPr="009A017F">
        <w:t>Российский порт Зарубино в бухте Троицы рассматривается важной точкой роста экономики на юге Приморского края и опорным объектом перспективного трансграничного транспортно-логистического комплекса на стыке границ Российской Федерации, КНР и КНДР. Развитие проекта по расширению припортовых и причальных мощностей порта Зарубино в перспективе создает возможности формирования на юге Приморского края многофункционального торгового порта, или целой сети портов в рамках свободного порта Владивосток, которые могут активно сотрудничать для обеспечения конкуренции на глобальных рынках как взаимосвязанные и взаимодополняющие звенья международных транспортно-</w:t>
      </w:r>
      <w:r w:rsidRPr="009A017F">
        <w:lastRenderedPageBreak/>
        <w:t>логистических цепочек.</w:t>
      </w:r>
    </w:p>
    <w:p w14:paraId="7219BD8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северо-восточной экономико-географической зоне с учетом перспективных планов по созданию территории опережающего развития вероятно возникновение точек роста в границах городского округа Дальнегорск и в периферийных зонах Кавалерово, Ольга, Рудная Пристань. Параметры и границы этой агломерации определяются концентрацией экономической активности, преимущественно, в прибрежной зоне и участках тяготения немногочисленных транспортных путей. Эти точки роста в силу удаленности (изолированности) представляют собой замкнутую систему, их развитие сдерживается моноспециализацией территорий и отсутствием устойчивых интеграционных связей, что отражается на низкой инвестиционной и инновационной активности хозяйствующих субъектов. Для устранения проблемы требуется содействие со стороны государства в установлении связей между точками роста в северо-восточной экономической зоне Приморья и предприятиями других дальневосточных регионов.</w:t>
      </w:r>
    </w:p>
    <w:p w14:paraId="18E8DDD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Формирование устойчивых каналов (векторов) пространственного развития дает возможность для включения компаний региона в цепочки создания добавленной стоимости на национальном и глобальном уровне, что дает возможности для возникновения региональных и трансграничных кластеров. </w:t>
      </w:r>
    </w:p>
    <w:p w14:paraId="4803CCC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следующие основные направления пространственного развития Приморского края:</w:t>
      </w:r>
    </w:p>
    <w:p w14:paraId="3A3C9EE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Во-первых, направление в зоне тяготения транспортного коридора «Приморье-1» в рамках международного маршрута Харбин, Суйфыньхэ (КНР) – станция Гродеково, порты юга Приморского края с выходом на порты Юго-Восточной Азии.  Данное направление соединяет в единую транспортно-логистическую систему порты юга Приморского края и железнодорожный маршрут от станции Находка-Восточная через приграничную станцию Гродеково в Суйфыньхэ и Харбин (КНР) с выходом на Транссибирскую магистраль. Данный коридор позволяет вывозить промышленные и сельскохозяйственные товары из провинций Хэйлунцзян и Цзилинь (КНР) через порты Приморья к морским транспортным маршрутам в направлении портов юга КНР, Японии, Республики Корея. Опорными элементами перспективного экономического кластера в Приморском крае могут выступать объекты транспортно-логистических центров на станциях Гродеково, Артем-Приморский 1, Находка, Уссурийск, а также предприятия на площадках территорий опережающего развития в Надеждинском, Михайловском районах Приморья и на территории свободного порта Владивосток.</w:t>
      </w:r>
    </w:p>
    <w:p w14:paraId="6AF36D7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Во-вторых, направление в зоне тяготения транспортного коридора «Приморье-2» в рамках международного транспортного коридора «Туманган», который опирается на транспортную ось в рамках международного маршрута Чанчунь, Цзилинь, Хунчунь (КНР) – станция Краскино (Махалино), порт Зарубино (РФ) с выходом на порты Азиатско-Тихоокеанского региона. Развитие международных перевозок по данному маршруту способствует формированию крупного в регионе Северо-Восточной Азии транспортно-логистического кластера, включающего объекты портовой инфраструктуры, транспортно-логистические центры и производственные зоны на территории Российской Федерации, КНР, Республики Корея, КНДР, Японии и Монголии. Это дает возможности для формирования единого экономического пространства на Дальнем Востоке России и в регионе Северо-Восточной Азии, и позволяет приморским компаниям включаться в международные интеграционные цепочки.</w:t>
      </w:r>
    </w:p>
    <w:p w14:paraId="721B546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В-третьих, направление в зоне тяготения Транссибирского транспортного коридора, интегрированного в Евразийские транспортные коридоры, связывающего порты юга Приморского края и порты Балтийского побережья Российской Федерации. Опорными элементами пространственной сети, формирующейся на маршруте Транссибирского транспортного коридора могут выступать транспортно-логистические центры (ТЛЦ) планируемые к созданию РАО «РЖД» на территории Приморского края на станциях Артем-Приморский 1, Находка, Уссурийск, а также припортовые зоны и терминалы морских портов Владивосток, Находка, Восточный.</w:t>
      </w:r>
    </w:p>
    <w:p w14:paraId="041D8A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Развитие территориальных производственных комплексов в Приморском крае способствует формированию полицентрических агломерационных структур в зонах тяготения транспортных и инфраструктурных коридоров, что, в перспективе, позволяет устранить диспропорции пространственного размещения производительных сил и сопутствующих им селитебных структур. Вместе с тем существующие внутри региона диспропорции пространственной системы, обуславливаемые неравномерностью распределения населения и трудовых ресурсов на территории края, несовершенство транспортной и энергетической инфраструктуры в северных и северо-восточных районах края, будут оказывать влияние на </w:t>
      </w:r>
      <w:r w:rsidRPr="009A017F">
        <w:rPr>
          <w:rFonts w:ascii="Times New Roman" w:hAnsi="Times New Roman" w:cs="Times New Roman"/>
          <w:sz w:val="24"/>
          <w:szCs w:val="24"/>
        </w:rPr>
        <w:lastRenderedPageBreak/>
        <w:t>пространственное развитие Приморского края и в долгосрочный период. Вероятным представляется сценарий формирования «очаговых» зон развития в северных и северо-восточных районах края связанных, преимущественно, с добычей и переработкой минерально-сырьевых ресурсов, рекреационным и экологическим туризмом. Другим сдерживающим фактором для сбалансированного пространственного развития является моноспециализация ряда муниципальных образований края, прежде всего, в ресурсодобывающих отраслях, что снижает конкурентные преимущества региона на национальном и глобальном уровне.</w:t>
      </w:r>
    </w:p>
    <w:p w14:paraId="214C1370"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t>В условиях, когда Приморский край является местом базирования ряда крупных компаний из связанных отраслей, таких как транспорт и логистика, судостроение, сельское хозяйство, это может стимулировать обмен идеями и знаниями как внутри отраслей, так и между компаниями. В экономике Приморского края следует отметить перспективную сетевую структуру (кластер) на основе кооперации резидентов свободного порта Владивосток и промышленно-производственных территорий опережающего развития «Комсомольск», «Хабаровск», «Большой Камень». Они могут интегрироваться в единую цепочку технологических и кооперационных связей в рамках отраслевой специализации. Следовательно, экономическая политика государства должна быть направлена на установление связей между «полюсами» экономического роста в Приморском крае и регионах Дальнего Востока, а также на стимулирование продвижения конкурентоспособных товаров и услуг региона на внутреннем и внешнем рынках.</w:t>
      </w:r>
    </w:p>
    <w:p w14:paraId="636EC48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Выводы исследования</w:t>
      </w:r>
    </w:p>
    <w:p w14:paraId="1A4E10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предпосылки возникновения смешанной модели пространственного каркаса региона, предполагающей наличие некоторого количества равнозначных по своим масштабам и характеристикам точек экономического роста и сопутствующих им селитебных агломерационных структур. Локализация точек роста предполагается в зонах тяготения международных транспортных маршрутов и на припортовых участках морских портов Зарубино, Восточный, Козьмино и Владивосток, а также вблизи территорий опережающего развития, и в точках реализации региональных инвестиционных проектов. Таким образом возникают возможности для формирования крупных территориально-производственных комплексов с новой технологической специализацией в судостроении, автосборке, производстве автомобильных двигателей, нефтепереработке и нефтехимии.</w:t>
      </w:r>
    </w:p>
    <w:p w14:paraId="51524B2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Структура пространственного развития Приморского края характеризуется силой сетевого взаимодействия региональных компаний с хозяйствующими субъектами в макрорегионе Дальний Восток России. Сетевая структура пространственного каркаса дает сильный синергетический эффект Однако сила сетевого взаимодействия и взаимная интеграция предприятий не единственные факторы, влияющие на организационно-функциональную структуру пространственного каркаса Приморского края. Во внимание необходимо принимать характеристики пространственного расположения, географические границы, отраслевую специализацию, инновационную активность компаний региона, а также силу их взаимодействия с иными предприятиями на национальном и глобальном уровнях.</w:t>
      </w:r>
    </w:p>
    <w:p w14:paraId="0C6AEEB3" w14:textId="77777777" w:rsidR="00320EF3" w:rsidRPr="009A017F" w:rsidRDefault="00320EF3" w:rsidP="00320EF3">
      <w:pPr>
        <w:spacing w:after="0" w:line="240" w:lineRule="auto"/>
        <w:ind w:firstLine="284"/>
        <w:jc w:val="both"/>
        <w:rPr>
          <w:rFonts w:ascii="Times New Roman" w:hAnsi="Times New Roman" w:cs="Times New Roman"/>
          <w:sz w:val="24"/>
          <w:szCs w:val="24"/>
        </w:rPr>
      </w:pPr>
      <w:r w:rsidRPr="009A017F">
        <w:rPr>
          <w:rFonts w:ascii="Times New Roman" w:hAnsi="Times New Roman" w:cs="Times New Roman"/>
          <w:b/>
          <w:sz w:val="24"/>
          <w:szCs w:val="24"/>
        </w:rPr>
        <w:t>СПИСОК ЛИТЕРАТУРЫ</w:t>
      </w:r>
      <w:r w:rsidRPr="009A017F">
        <w:rPr>
          <w:rFonts w:ascii="Times New Roman" w:hAnsi="Times New Roman" w:cs="Times New Roman"/>
          <w:sz w:val="24"/>
          <w:szCs w:val="24"/>
        </w:rPr>
        <w:t xml:space="preserve">: </w:t>
      </w:r>
    </w:p>
    <w:p w14:paraId="39A2424C"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Perroux F. Les investissements multinationaux et l’analyse des poles de developpement et des poles d’integration // Revue Tiers-Monde. </w:t>
      </w:r>
      <w:r w:rsidRPr="009A017F">
        <w:rPr>
          <w:rFonts w:ascii="Times New Roman" w:eastAsia="Times New Roman" w:hAnsi="Times New Roman" w:cs="Times New Roman"/>
          <w:sz w:val="24"/>
          <w:szCs w:val="24"/>
          <w:lang w:eastAsia="ru-RU"/>
        </w:rPr>
        <w:t>1968. T. 9. № 34.</w:t>
      </w:r>
    </w:p>
    <w:p w14:paraId="4FC1A81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Fujita, M., J.V. Henderson, Y. Kanemoto, and T. Mori. (2004). Spatial Distribution of Economic Activities In China and Japan, in J. V. Henderson and J.-F. Thisse (eds.) </w:t>
      </w:r>
      <w:r w:rsidRPr="009A017F">
        <w:rPr>
          <w:rFonts w:ascii="Times New Roman" w:eastAsia="Times New Roman" w:hAnsi="Times New Roman" w:cs="Times New Roman"/>
          <w:sz w:val="24"/>
          <w:szCs w:val="24"/>
          <w:lang w:eastAsia="ru-RU"/>
        </w:rPr>
        <w:t>Handbook of Regional and Urban Economics, 4, 1087.</w:t>
      </w:r>
    </w:p>
    <w:p w14:paraId="5F0C13B9"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Андреев В.А. Выявление организационных и функциональных моделей территорий опережающего развития в Российской Федерации // Российское предпринимательство. 2016. №5 (17). </w:t>
      </w:r>
    </w:p>
    <w:p w14:paraId="4BD8447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Jacobs, J. (1969) ‘The Economy of Cities’, New York: Random House</w:t>
      </w:r>
    </w:p>
    <w:p w14:paraId="7C961825"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Mohan, R. (1994), Understanding the Developing Metropolis, Oxford University Press</w:t>
      </w:r>
    </w:p>
    <w:p w14:paraId="00FB8CE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Krugman P. A Dynamic Spatial Model // NBER Working Paper No. 4219.</w:t>
      </w:r>
    </w:p>
    <w:p w14:paraId="2E4262E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Combes, P-P, G. Duranton, L. Gobillon, D. Puga, and S. Roux. (2010). Estimating Agglomeration economies with History, Geology and Worker, 15-66.</w:t>
      </w:r>
    </w:p>
    <w:p w14:paraId="6212E860"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 Glaeser (ed.). (2010). Effects in The Economics of Agglomeration. </w:t>
      </w:r>
      <w:r w:rsidRPr="009A017F">
        <w:rPr>
          <w:rFonts w:ascii="Times New Roman" w:eastAsia="Times New Roman" w:hAnsi="Times New Roman" w:cs="Times New Roman"/>
          <w:sz w:val="24"/>
          <w:szCs w:val="24"/>
          <w:lang w:eastAsia="ru-RU"/>
        </w:rPr>
        <w:t>University of Chicago Press.1-14.</w:t>
      </w:r>
    </w:p>
    <w:p w14:paraId="3ADDA37B"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Ellison G. and E. Glaeser (1997), ‘Geographic Concentration in US Manufacturing Industries: a   Dartboard Approach’,  Journal of Political Economy, 105, 889-927.</w:t>
      </w:r>
    </w:p>
    <w:p w14:paraId="77E4419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Бос Х. Размещение хозяйства. Пер. с англ. / Под ред. В.А. Маша. М.: Изд-во Прогресс, 1970. – 158 с.</w:t>
      </w:r>
    </w:p>
    <w:p w14:paraId="3860D8F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lastRenderedPageBreak/>
        <w:t xml:space="preserve">Duranton, G. (2007). Urban Evolutions: the Still, the Fact and the Slow. </w:t>
      </w:r>
      <w:r w:rsidRPr="009A017F">
        <w:rPr>
          <w:rFonts w:ascii="Times New Roman" w:eastAsia="Times New Roman" w:hAnsi="Times New Roman" w:cs="Times New Roman"/>
          <w:sz w:val="24"/>
          <w:szCs w:val="24"/>
          <w:lang w:eastAsia="ru-RU"/>
        </w:rPr>
        <w:t>American Economic Review, 97, 197-221.</w:t>
      </w:r>
    </w:p>
    <w:p w14:paraId="14C2EA17"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Porter M.E. Clusters and the New Economics of Competition // Harward Business Reviews, November-December, 1988.</w:t>
      </w:r>
    </w:p>
    <w:p w14:paraId="0ECCC48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Портер М. Конкуренция: Пер. с англ. - М.: Изд-ий дом «Вильямс», 2002. – 496 с</w:t>
      </w:r>
    </w:p>
    <w:p w14:paraId="6E5B879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Lucas, R.E. and E. Rossi-Hansberg (2002), "On the Internal Structure of Cities," Econometrica,   70:4, 1445-1476.  </w:t>
      </w:r>
    </w:p>
    <w:p w14:paraId="265F2FC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Marshall, A. (1890), The Principles of Economics, McMillan  </w:t>
      </w:r>
    </w:p>
    <w:p w14:paraId="469A2D9F"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Enright M. The Geographical Scope of Competitive Advantage // Stuck in the Region? Changing scales for regional identity / Ed by E. Dirven, J. Grocnewegen and S/ van Hoof. </w:t>
      </w:r>
      <w:r w:rsidRPr="009A017F">
        <w:rPr>
          <w:rFonts w:ascii="Times New Roman" w:eastAsia="Times New Roman" w:hAnsi="Times New Roman" w:cs="Times New Roman"/>
          <w:sz w:val="24"/>
          <w:szCs w:val="24"/>
          <w:lang w:eastAsia="ru-RU"/>
        </w:rPr>
        <w:t>Utrecht, 1993.</w:t>
      </w:r>
    </w:p>
    <w:p w14:paraId="4B99D94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Boschma Ron, Frenken Koen. The spatial evolution of innovation networks: a proximity perspective // Handbook on Evolutionary Economic Geography, Cheltenham: Edward Elgar, 2010.</w:t>
      </w:r>
    </w:p>
    <w:p w14:paraId="32C6022E"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Henderson, J.V. (2005). «Urbanization and Growth» in the Handbook of Economic Growth, P. Aghion and S. Durlauf (eds.). </w:t>
      </w:r>
      <w:r w:rsidRPr="009A017F">
        <w:rPr>
          <w:rFonts w:ascii="Times New Roman" w:eastAsia="Times New Roman" w:hAnsi="Times New Roman" w:cs="Times New Roman"/>
          <w:sz w:val="24"/>
          <w:szCs w:val="24"/>
          <w:lang w:eastAsia="ru-RU"/>
        </w:rPr>
        <w:t>North Holland, 1, 1543-1591.</w:t>
      </w:r>
    </w:p>
    <w:p w14:paraId="7170E9C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Krugman, P. (1991). Increasing Returns and Economic Geography. </w:t>
      </w:r>
      <w:r w:rsidRPr="009A017F">
        <w:rPr>
          <w:rFonts w:ascii="Times New Roman" w:eastAsia="Times New Roman" w:hAnsi="Times New Roman" w:cs="Times New Roman"/>
          <w:sz w:val="24"/>
          <w:szCs w:val="24"/>
          <w:lang w:eastAsia="ru-RU"/>
        </w:rPr>
        <w:t>Journal of Political Economy, 99, 483-99.</w:t>
      </w:r>
    </w:p>
    <w:p w14:paraId="377F313D"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Fujita, J., P. Krugman and A.J. Venables (1999), The Spatial Economy: Cities, Regions, and International Trade, MIT Press, 367.</w:t>
      </w:r>
    </w:p>
    <w:p w14:paraId="1AEA5DE6" w14:textId="77777777" w:rsidR="00246ABD"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Henderson, J.V. (2003), ‘The Urbanization Process and Economic Growth: The So-What   Question’, Journal of Economic Growth, 2003, 8, 47-71.  </w:t>
      </w:r>
    </w:p>
    <w:p w14:paraId="44690661" w14:textId="77777777" w:rsidR="008F5F8F" w:rsidRPr="009A017F" w:rsidRDefault="008F5F8F" w:rsidP="008050C9">
      <w:pPr>
        <w:keepNext/>
        <w:spacing w:before="120" w:after="120" w:line="240" w:lineRule="auto"/>
        <w:outlineLvl w:val="3"/>
        <w:rPr>
          <w:rFonts w:ascii="Times New Roman" w:eastAsia="Calibri" w:hAnsi="Times New Roman" w:cs="Times New Roman"/>
          <w:b/>
          <w:bCs/>
          <w:sz w:val="24"/>
          <w:szCs w:val="24"/>
          <w:lang w:val="en-US"/>
        </w:rPr>
      </w:pPr>
    </w:p>
    <w:p w14:paraId="70A5CE99" w14:textId="77777777" w:rsidR="008050C9" w:rsidRPr="009A017F" w:rsidRDefault="008050C9" w:rsidP="008050C9">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политика</w:t>
      </w:r>
    </w:p>
    <w:p w14:paraId="423B55B4" w14:textId="77777777" w:rsidR="008050C9" w:rsidRPr="009A017F" w:rsidRDefault="008050C9" w:rsidP="008050C9">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314.74</w:t>
      </w:r>
    </w:p>
    <w:p w14:paraId="53D3864A"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Реализация государственных программ в сфере молодежной политики на примере Приморского края</w:t>
      </w:r>
    </w:p>
    <w:p w14:paraId="3AA4C15A" w14:textId="77777777" w:rsidR="008050C9" w:rsidRPr="009A017F" w:rsidRDefault="008050C9" w:rsidP="008050C9">
      <w:pPr>
        <w:suppressAutoHyphens/>
        <w:spacing w:after="0"/>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Конева Юлия Олеговна,</w:t>
      </w:r>
    </w:p>
    <w:p w14:paraId="02D20743" w14:textId="77777777" w:rsidR="008050C9" w:rsidRPr="009A017F" w:rsidRDefault="008050C9" w:rsidP="008050C9">
      <w:pPr>
        <w:suppressAutoHyphens/>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4D246FAE" w14:textId="77777777" w:rsidR="008050C9" w:rsidRPr="009A017F" w:rsidRDefault="008050C9" w:rsidP="008050C9">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 </w:t>
      </w:r>
    </w:p>
    <w:p w14:paraId="57E559A5" w14:textId="77777777" w:rsidR="008050C9" w:rsidRPr="009A017F" w:rsidRDefault="008050C9" w:rsidP="008050C9">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629CD81"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E</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 xml:space="preserve">: </w:t>
      </w:r>
      <w:hyperlink r:id="rId40" w:history="1">
        <w:r w:rsidRPr="009A017F">
          <w:rPr>
            <w:rStyle w:val="a7"/>
            <w:rFonts w:ascii="Times New Roman" w:hAnsi="Times New Roman"/>
            <w:sz w:val="24"/>
            <w:szCs w:val="24"/>
            <w:lang w:val="en-US"/>
          </w:rPr>
          <w:t>yuliya</w:t>
        </w:r>
        <w:r w:rsidRPr="009A017F">
          <w:rPr>
            <w:rStyle w:val="a7"/>
            <w:rFonts w:ascii="Times New Roman" w:hAnsi="Times New Roman"/>
            <w:sz w:val="24"/>
            <w:szCs w:val="24"/>
          </w:rPr>
          <w:t>.</w:t>
        </w:r>
        <w:r w:rsidRPr="009A017F">
          <w:rPr>
            <w:rStyle w:val="a7"/>
            <w:rFonts w:ascii="Times New Roman" w:hAnsi="Times New Roman"/>
            <w:sz w:val="24"/>
            <w:szCs w:val="24"/>
            <w:lang w:val="en-US"/>
          </w:rPr>
          <w:t>koneva</w:t>
        </w:r>
        <w:r w:rsidRPr="009A017F">
          <w:rPr>
            <w:rStyle w:val="a7"/>
            <w:rFonts w:ascii="Times New Roman" w:hAnsi="Times New Roman"/>
            <w:sz w:val="24"/>
            <w:szCs w:val="24"/>
          </w:rPr>
          <w:t>.96@</w:t>
        </w:r>
        <w:r w:rsidRPr="009A017F">
          <w:rPr>
            <w:rStyle w:val="a7"/>
            <w:rFonts w:ascii="Times New Roman" w:hAnsi="Times New Roman"/>
            <w:sz w:val="24"/>
            <w:szCs w:val="24"/>
            <w:lang w:val="en-US"/>
          </w:rPr>
          <w:t>mail</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color w:val="000000"/>
          <w:sz w:val="24"/>
          <w:szCs w:val="24"/>
        </w:rPr>
        <w:t xml:space="preserve"> тел: 89243283592</w:t>
      </w:r>
    </w:p>
    <w:p w14:paraId="175938C9"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rPr>
        <w:t>ул. Гоголя, 41, г. Владивосток, Приморский край, Россия, 640014</w:t>
      </w:r>
    </w:p>
    <w:p w14:paraId="3DAC34D7"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b/>
          <w:i/>
          <w:color w:val="000000"/>
          <w:sz w:val="24"/>
          <w:szCs w:val="24"/>
        </w:rPr>
        <w:t>Аннотация:</w:t>
      </w:r>
      <w:r w:rsidRPr="009A017F">
        <w:rPr>
          <w:rFonts w:ascii="Times New Roman" w:hAnsi="Times New Roman" w:cs="Times New Roman"/>
          <w:color w:val="000000"/>
          <w:sz w:val="24"/>
          <w:szCs w:val="24"/>
        </w:rPr>
        <w:t xml:space="preserve"> </w:t>
      </w:r>
      <w:r w:rsidRPr="009A017F">
        <w:rPr>
          <w:rFonts w:ascii="Times New Roman" w:hAnsi="Times New Roman" w:cs="Times New Roman"/>
          <w:i/>
          <w:color w:val="000000"/>
          <w:sz w:val="24"/>
          <w:szCs w:val="24"/>
        </w:rPr>
        <w:t>Статья посвящена проблеме разработки и реализации государственных программ в сфере молодежной политики. Автором проведен а</w:t>
      </w:r>
      <w:r w:rsidRPr="009A017F">
        <w:rPr>
          <w:rFonts w:ascii="Times New Roman" w:hAnsi="Times New Roman" w:cs="Times New Roman"/>
          <w:i/>
          <w:sz w:val="24"/>
          <w:szCs w:val="24"/>
        </w:rPr>
        <w:t>нализ особенностей взаимоотношения государства, общества и молодёжи, выявлены перспективные направления поддержки молодёжи, сделан вывод о том, что эффективное развитие государственной молодежной политики обеспечит улучшение положения молодежи.</w:t>
      </w:r>
    </w:p>
    <w:p w14:paraId="2F987C8C" w14:textId="77777777" w:rsidR="008050C9" w:rsidRPr="009A017F" w:rsidRDefault="008050C9" w:rsidP="008050C9">
      <w:pPr>
        <w:suppressAutoHyphens/>
        <w:spacing w:after="0"/>
        <w:ind w:firstLine="709"/>
        <w:jc w:val="both"/>
        <w:rPr>
          <w:rFonts w:ascii="Times New Roman" w:hAnsi="Times New Roman" w:cs="Times New Roman"/>
          <w:i/>
          <w:color w:val="000000"/>
          <w:sz w:val="24"/>
          <w:szCs w:val="24"/>
        </w:rPr>
      </w:pPr>
      <w:r w:rsidRPr="009A017F">
        <w:rPr>
          <w:rFonts w:ascii="Times New Roman" w:hAnsi="Times New Roman" w:cs="Times New Roman"/>
          <w:b/>
          <w:i/>
          <w:color w:val="000000"/>
          <w:sz w:val="24"/>
          <w:szCs w:val="24"/>
        </w:rPr>
        <w:t xml:space="preserve">Ключевые слова: </w:t>
      </w:r>
      <w:r w:rsidRPr="009A017F">
        <w:rPr>
          <w:rFonts w:ascii="Times New Roman" w:hAnsi="Times New Roman" w:cs="Times New Roman"/>
          <w:i/>
          <w:color w:val="000000"/>
          <w:sz w:val="24"/>
          <w:szCs w:val="24"/>
        </w:rPr>
        <w:t>молодёжь, молодёжная политика, государство, государственные программы, развитие молодёжи, Приморский край.</w:t>
      </w:r>
    </w:p>
    <w:p w14:paraId="01D9E892"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Realization of state programs in the sphere of youth policy on the example of Primorsky Krai</w:t>
      </w:r>
    </w:p>
    <w:p w14:paraId="1973D575" w14:textId="77777777" w:rsidR="008050C9" w:rsidRPr="009A017F" w:rsidRDefault="008050C9" w:rsidP="008050C9">
      <w:pPr>
        <w:spacing w:after="0"/>
        <w:ind w:firstLine="709"/>
        <w:jc w:val="both"/>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color w:val="000000"/>
          <w:sz w:val="24"/>
          <w:szCs w:val="24"/>
          <w:lang w:val="en-US"/>
        </w:rPr>
        <w:t>The article is devoted to the problem of development and implementation of state programs in the sphere of youth policy. The author analyzed the peculiarities of the relationship between the state, society and youth, identified promising areas of youth support, concluded that the effective development of state youth policy will ensure the improvement of the situation of young people.</w:t>
      </w:r>
    </w:p>
    <w:p w14:paraId="0077CD52" w14:textId="77777777" w:rsidR="008050C9" w:rsidRPr="009A017F" w:rsidRDefault="008050C9" w:rsidP="008050C9">
      <w:pPr>
        <w:pStyle w:val="HTML"/>
        <w:shd w:val="clear" w:color="auto" w:fill="FFFFFF"/>
        <w:ind w:firstLine="709"/>
        <w:rPr>
          <w:rFonts w:ascii="Times New Roman" w:hAnsi="Times New Roman" w:cs="Times New Roman"/>
          <w:color w:val="212121"/>
          <w:sz w:val="24"/>
          <w:szCs w:val="24"/>
          <w:lang w:val="en-US" w:eastAsia="x-none"/>
        </w:rPr>
      </w:pPr>
      <w:r w:rsidRPr="009A017F">
        <w:rPr>
          <w:rFonts w:ascii="Times New Roman" w:hAnsi="Times New Roman" w:cs="Times New Roman"/>
          <w:b/>
          <w:i/>
          <w:sz w:val="24"/>
          <w:szCs w:val="24"/>
          <w:lang w:val="en-US" w:eastAsia="x-none"/>
        </w:rPr>
        <w:t>Keywords:</w:t>
      </w:r>
      <w:r w:rsidRPr="009A017F">
        <w:rPr>
          <w:rFonts w:ascii="Times New Roman" w:hAnsi="Times New Roman" w:cs="Times New Roman"/>
          <w:i/>
          <w:sz w:val="24"/>
          <w:szCs w:val="24"/>
          <w:lang w:val="en-US" w:eastAsia="x-none"/>
        </w:rPr>
        <w:t xml:space="preserve">  youth, youth policy, state, state programs, </w:t>
      </w:r>
      <w:r w:rsidRPr="009A017F">
        <w:rPr>
          <w:rFonts w:ascii="Times New Roman" w:hAnsi="Times New Roman" w:cs="Times New Roman"/>
          <w:i/>
          <w:color w:val="212121"/>
          <w:sz w:val="24"/>
          <w:szCs w:val="24"/>
          <w:lang w:val="en" w:eastAsia="x-none"/>
        </w:rPr>
        <w:t>youth development</w:t>
      </w:r>
      <w:r w:rsidRPr="009A017F">
        <w:rPr>
          <w:rFonts w:ascii="Times New Roman" w:hAnsi="Times New Roman" w:cs="Times New Roman"/>
          <w:i/>
          <w:color w:val="212121"/>
          <w:sz w:val="24"/>
          <w:szCs w:val="24"/>
          <w:lang w:val="en-US" w:eastAsia="x-none"/>
        </w:rPr>
        <w:t>,</w:t>
      </w:r>
      <w:r w:rsidRPr="009A017F">
        <w:rPr>
          <w:rFonts w:ascii="Times New Roman" w:hAnsi="Times New Roman" w:cs="Times New Roman"/>
          <w:i/>
          <w:sz w:val="24"/>
          <w:szCs w:val="24"/>
          <w:lang w:val="en-US" w:eastAsia="x-none"/>
        </w:rPr>
        <w:t xml:space="preserve"> Primorsky Krai.</w:t>
      </w:r>
    </w:p>
    <w:p w14:paraId="29D6B04F" w14:textId="77777777" w:rsidR="008050C9" w:rsidRPr="009A017F" w:rsidRDefault="008050C9" w:rsidP="008050C9">
      <w:pPr>
        <w:spacing w:after="0"/>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 </w:t>
      </w:r>
    </w:p>
    <w:p w14:paraId="2C2F3810" w14:textId="77777777" w:rsidR="008050C9" w:rsidRPr="009A017F" w:rsidRDefault="008050C9" w:rsidP="008050C9">
      <w:pPr>
        <w:spacing w:after="0"/>
        <w:ind w:firstLine="709"/>
        <w:jc w:val="both"/>
        <w:rPr>
          <w:rFonts w:ascii="Times New Roman" w:hAnsi="Times New Roman" w:cs="Times New Roman"/>
          <w:i/>
          <w:sz w:val="24"/>
          <w:szCs w:val="24"/>
        </w:rPr>
      </w:pPr>
      <w:r w:rsidRPr="009A017F">
        <w:rPr>
          <w:rFonts w:ascii="Times New Roman" w:hAnsi="Times New Roman" w:cs="Times New Roman"/>
          <w:sz w:val="24"/>
          <w:szCs w:val="24"/>
        </w:rPr>
        <w:t xml:space="preserve">Молодежь является фактором социально-экономического прогресса общества. Реализация интеллектуального потенциала молодого поколения является показателем успешного государства. Духовное развитие страны возможно при условии концентрации внимания и усилий государства на решении проблем молодежи. </w:t>
      </w:r>
    </w:p>
    <w:p w14:paraId="0CEE4B7E"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Fonts w:ascii="Times New Roman" w:hAnsi="Times New Roman" w:cs="Times New Roman"/>
          <w:sz w:val="24"/>
          <w:szCs w:val="24"/>
        </w:rPr>
        <w:lastRenderedPageBreak/>
        <w:t>Дальнейшее развитие общества в наибольшей степени зависит от обеспечения достойных условий для жизнедеятельности молодежи. Несмотря на осознание этой истины, Россия на сегодня имеет ряд нерешенных молодежных проблем: безработица, распространение асоциальных проявлений, проблемы с состоянием здоровья и брачно-семейные конфликты [3]. В условиях современного экономического и демографического кризиса, молодежные проблемы требуют углубленного анализа и регулирования, разработки сбалансированной, взвешенной политики, в этой связи, актуальным представляется</w:t>
      </w:r>
      <w:bookmarkStart w:id="2" w:name="_Toc510076588"/>
      <w:r w:rsidRPr="009A017F">
        <w:rPr>
          <w:rFonts w:ascii="Times New Roman" w:hAnsi="Times New Roman" w:cs="Times New Roman"/>
          <w:sz w:val="24"/>
          <w:szCs w:val="24"/>
        </w:rPr>
        <w:t xml:space="preserve"> </w:t>
      </w:r>
      <w:r w:rsidRPr="009A017F">
        <w:rPr>
          <w:rFonts w:ascii="Times New Roman" w:hAnsi="Times New Roman" w:cs="Times New Roman"/>
          <w:iCs/>
          <w:sz w:val="24"/>
          <w:szCs w:val="24"/>
        </w:rPr>
        <w:t xml:space="preserve">анализ </w:t>
      </w:r>
      <w:bookmarkStart w:id="3" w:name="_Toc387782321"/>
      <w:bookmarkStart w:id="4" w:name="_Toc407093920"/>
      <w:r w:rsidRPr="009A017F">
        <w:rPr>
          <w:rStyle w:val="afb"/>
          <w:rFonts w:ascii="Times New Roman" w:hAnsi="Times New Roman"/>
          <w:b w:val="0"/>
          <w:bCs w:val="0"/>
          <w:sz w:val="24"/>
          <w:szCs w:val="24"/>
          <w:shd w:val="clear" w:color="auto" w:fill="FFFFFF"/>
        </w:rPr>
        <w:t>государственных программ в сфере молодежной политики</w:t>
      </w:r>
      <w:bookmarkStart w:id="5" w:name="_Toc508629203"/>
      <w:bookmarkStart w:id="6" w:name="_Toc510076589"/>
      <w:bookmarkEnd w:id="2"/>
      <w:r w:rsidRPr="009A017F">
        <w:rPr>
          <w:rStyle w:val="afb"/>
          <w:rFonts w:ascii="Times New Roman" w:hAnsi="Times New Roman"/>
          <w:b w:val="0"/>
          <w:bCs w:val="0"/>
          <w:sz w:val="24"/>
          <w:szCs w:val="24"/>
          <w:shd w:val="clear" w:color="auto" w:fill="FFFFFF"/>
        </w:rPr>
        <w:t xml:space="preserve">. </w:t>
      </w:r>
    </w:p>
    <w:p w14:paraId="4E768A14" w14:textId="77777777" w:rsidR="008050C9" w:rsidRPr="009A017F" w:rsidRDefault="008050C9" w:rsidP="008050C9">
      <w:pPr>
        <w:autoSpaceDE w:val="0"/>
        <w:autoSpaceDN w:val="0"/>
        <w:adjustRightInd w:val="0"/>
        <w:spacing w:after="0"/>
        <w:ind w:firstLine="720"/>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Государственная молодежная политика позиционируется в качестве одного из приоритетных направлений деятельности Российского государства, в основе которого - создание социально-экономических, нормативно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правовых, структурно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 xml:space="preserve">организационных условий для самореализации, социализации и социальной интеграции разных категорий молодежи, а также максимальное раскрытие личностного потенциала молодых граждан, их поддержка в интересах общественного развития. </w:t>
      </w:r>
      <w:r w:rsidRPr="009A017F">
        <w:rPr>
          <w:rStyle w:val="afb"/>
          <w:rFonts w:ascii="Times New Roman" w:hAnsi="Times New Roman"/>
          <w:b w:val="0"/>
          <w:bCs w:val="0"/>
          <w:sz w:val="24"/>
          <w:szCs w:val="24"/>
          <w:shd w:val="clear" w:color="auto" w:fill="FFFFFF"/>
        </w:rPr>
        <w:t>Её становление</w:t>
      </w:r>
      <w:r w:rsidRPr="009A017F">
        <w:rPr>
          <w:rStyle w:val="afb"/>
          <w:rFonts w:ascii="Times New Roman" w:hAnsi="Times New Roman"/>
          <w:bCs w:val="0"/>
          <w:color w:val="FF0000"/>
          <w:sz w:val="24"/>
          <w:szCs w:val="24"/>
          <w:shd w:val="clear" w:color="auto" w:fill="FFFFFF"/>
        </w:rPr>
        <w:t xml:space="preserve"> </w:t>
      </w:r>
      <w:r w:rsidRPr="009A017F">
        <w:rPr>
          <w:rFonts w:ascii="Times New Roman" w:hAnsi="Times New Roman" w:cs="Times New Roman"/>
          <w:sz w:val="24"/>
          <w:szCs w:val="24"/>
        </w:rPr>
        <w:t xml:space="preserve">в России можно условно разделить на три этапа, каждый из которых имеет свои особенности и соответствующий уровень управления. </w:t>
      </w:r>
    </w:p>
    <w:p w14:paraId="169050FF"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первом этапе (1990 – 1995 гг.) – федеральном – были определены права молодёжи, принципы формирования государственной молодёжной политики и приняты важные федеральные правовые акты. </w:t>
      </w:r>
    </w:p>
    <w:p w14:paraId="7C0830A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второго этапа (1996 – 2000 гг.) – регионального – характерно делегирование полномочий по развитию молодёжной политики преимущественно субъектам государства, которые взялись за расширение нормативно-правовой базы, опираясь на федеральные стандарты и законодательство. </w:t>
      </w:r>
    </w:p>
    <w:p w14:paraId="67D7AEDA"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На третьем этапе (</w:t>
      </w:r>
      <w:smartTag w:uri="urn:schemas-microsoft-com:office:smarttags" w:element="metricconverter">
        <w:smartTagPr>
          <w:attr w:name="ProductID" w:val="2000 г"/>
        </w:smartTagPr>
        <w:r w:rsidRPr="009A017F">
          <w:rPr>
            <w:rFonts w:ascii="Times New Roman" w:hAnsi="Times New Roman" w:cs="Times New Roman"/>
            <w:sz w:val="24"/>
            <w:szCs w:val="24"/>
          </w:rPr>
          <w:t>2000 г</w:t>
        </w:r>
      </w:smartTag>
      <w:r w:rsidRPr="009A017F">
        <w:rPr>
          <w:rFonts w:ascii="Times New Roman" w:hAnsi="Times New Roman" w:cs="Times New Roman"/>
          <w:sz w:val="24"/>
          <w:szCs w:val="24"/>
        </w:rPr>
        <w:t xml:space="preserve">. – настоящее время) в связи с укреплением вертикали власти доминирующие позиции вновь занимает федеральный уровень управления молодёжной политикой [2]. </w:t>
      </w:r>
    </w:p>
    <w:p w14:paraId="28418C44"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Style w:val="afb"/>
          <w:rFonts w:ascii="Times New Roman" w:hAnsi="Times New Roman"/>
          <w:b w:val="0"/>
          <w:bCs w:val="0"/>
          <w:sz w:val="24"/>
          <w:szCs w:val="24"/>
          <w:shd w:val="clear" w:color="auto" w:fill="FFFFFF"/>
        </w:rPr>
        <w:t>Периоды становления государственной молодежной политики показывает важность социализации и эффективной самореализации молодежного поколения, для развития потенциала молодых граждан в интересах российского государства, в обеспечении её национальной безопасности и конкурентоспособности.</w:t>
      </w:r>
    </w:p>
    <w:bookmarkEnd w:id="3"/>
    <w:bookmarkEnd w:id="4"/>
    <w:bookmarkEnd w:id="5"/>
    <w:bookmarkEnd w:id="6"/>
    <w:p w14:paraId="00248CF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особенностей взаимоотношения государства, общества и молодёжи может проводиться эффективнее при рассмотрении молодёжной политики как особого механизма, который ориентирован на демократические преобразования общества, и должен создаваться вместе с новыми общественно-политическими институтами. Эффективность институтов молодёжной политики во многом зависит от принципа преемственности и разумного использования накопленного опыта, нарушение данного принципа приводит к частой их реорганизации [3]. Одним из политических аспектов в исследовании молодежной политики как особого механизма являются государственные программы.</w:t>
      </w:r>
    </w:p>
    <w:p w14:paraId="28EB854B"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В настоящее время основным нормативным документом в нашей стране в сфере молодежной политики стала «Стратегия развития молодёжи Российской Федерации на период до 2025 года». Основная цель создания этого документа состояла в том, чтобы обозначить долгосрочные ориентиры развития молодёжной политики страны. Кроме него в РФ осуществляется целый ряд Федеральных целевых программ адресованных преимущественно молодежи. Это, в частности программы: «Развитие физической культуры и спорта в Российской Федерации на 2006 – 2015 годы», «Развитие образования на 2011-2015 гг.», ФЦП «Жилище» на 2011 – 2015 была дополнена подпрограммой «Обеспечение жильём молодых семей» [5]. А так же «Стратегия инновационного развития Российской Федерации на период до 2020 года», которая ставит перед собой цель внедрить инновационную деятельность в жизнь молодых людей путем проведения научных олимпиад, разработанных образовательными организациями, студентами, школьниками, одарёнными детьми инновационных программ, проектов.</w:t>
      </w:r>
    </w:p>
    <w:p w14:paraId="4E0BA7A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Субъекты Российской Федерации стали материально поддерживать молодёжь: предоставлять гранты и стипендии учащимся и молодым исследователям, финансировать бизнес-проекты начинающих предпринимателей и т.д. Федеральные целевые программы стали </w:t>
      </w:r>
      <w:r w:rsidRPr="009A017F">
        <w:rPr>
          <w:rFonts w:ascii="Times New Roman" w:hAnsi="Times New Roman" w:cs="Times New Roman"/>
          <w:sz w:val="24"/>
          <w:szCs w:val="24"/>
        </w:rPr>
        <w:lastRenderedPageBreak/>
        <w:t>основным ориентиром и средством проведения молодёжной политики. На основе федеральных программ проводится разработка и реализация региональных целевых долгосрочных программ. Их можно рассматривать как главный инструмент государственного регулирования социально- экономического развития страны в сфере молодежной политики на уровне региона[4].</w:t>
      </w:r>
    </w:p>
    <w:p w14:paraId="2AD1A3D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Однако, стоит отметить, что целевые программы предназначаются или для молодежи с проблемами или на тех, у кого есть талант, который ведут социально активный образ жизни. Что касается остальных, которые составляют приблизительно 60%, то они не подпадают под воздействие государственной молодежной политики. Таким образом, реализация государственных программ и проектов оказывает на решение существующих проблем у молодежи точечное воздействие, и не получают масштабного распространения, а также слабым образом показывают специфику региональной молодежной политики. </w:t>
      </w:r>
    </w:p>
    <w:p w14:paraId="22B63C19"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молодежная политика в Приморском крае исполняется в соответствии с законом «О молодежной политике в Приморском крае» от 30 апреля 2009 года № 423-КЗ. Настоящий закон регулирует отношения, связанные с осуществлением в Приморском крае молодежной политики как системы мер, направленных на создание правовых, экономических и организационных условий для реализации молодыми гражданами своих конституционных прав, а также для участия молодых граждан в системе общественных отношений и полной их самореализации в интересах общества. Вследствие чего, молодежная политика в Приморском крае основывается на следующих принципах:</w:t>
      </w:r>
    </w:p>
    <w:p w14:paraId="01EF05CF"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привлечения молодежи к непосредственному участию в общественно-политической жизни Приморского края, в формировании и реализации молодежной политики;</w:t>
      </w:r>
    </w:p>
    <w:p w14:paraId="3F0A2831"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взаимодействия органов государственной власти Приморского края, органов местного самоуправления, граждан, молодежных общественных объединений и иных юридических лиц в реализации основных направлений молодежной политики;</w:t>
      </w:r>
    </w:p>
    <w:p w14:paraId="558ADF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информационной открытости формирования и реализации молодежной политики;</w:t>
      </w:r>
    </w:p>
    <w:p w14:paraId="3360CC97"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единства общегосударственной молодежной политики;</w:t>
      </w:r>
    </w:p>
    <w:p w14:paraId="5A77C2C9"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признания законных интересов и потребностей молодежи как особой социальной группы и сбалансированности ее законных интересов и прав с интересами и правами других социальных групп и общества в целом;</w:t>
      </w:r>
    </w:p>
    <w:p w14:paraId="786E39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реализации комплексного подхода к решению молодежных проблем, предусматривающего объединение усилий различных социальных институтов [1].</w:t>
      </w:r>
    </w:p>
    <w:p w14:paraId="26482CB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При этом основными целями молодежной политики стали:</w:t>
      </w:r>
    </w:p>
    <w:p w14:paraId="774CE93D"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создание наиболее благоприятных условий для всестороннего развития молодежи в Приморском крае;</w:t>
      </w:r>
    </w:p>
    <w:p w14:paraId="5CCF478C"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повышение привлекательности Приморского края как постоянного места проживания и деятельности молодежи;</w:t>
      </w:r>
    </w:p>
    <w:p w14:paraId="2AFD8830"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поддержка проектов в области формирования и реализации молодежной политики;</w:t>
      </w:r>
    </w:p>
    <w:p w14:paraId="4CB16074"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поддержка талантливой молодежи;</w:t>
      </w:r>
    </w:p>
    <w:p w14:paraId="66B20D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правовое, культурное просвещение молодежи;</w:t>
      </w:r>
    </w:p>
    <w:p w14:paraId="154F4A6A"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содействие охране и укреплению здоровья, повышение социальной престижности здорового образа жизни среди молодых граждан;</w:t>
      </w:r>
    </w:p>
    <w:p w14:paraId="6BBFE11B"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7) государственная поддержка молодых семей;</w:t>
      </w:r>
    </w:p>
    <w:p w14:paraId="55A2CF3E"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8) развитие толерантности молодежи;</w:t>
      </w:r>
    </w:p>
    <w:p w14:paraId="425338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9) участие молодежи в социально-экономическом развитии Приморского края;</w:t>
      </w:r>
    </w:p>
    <w:p w14:paraId="79067C30"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9 введен Законом Приморского края от 03.12.2012 N 138-КЗ)</w:t>
      </w:r>
    </w:p>
    <w:p w14:paraId="0A351416"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10) содействие развитию у молодежи положительной трудовой мотивации, высокой деловой активности и навыков эффективного поведения на рынке труда.</w:t>
      </w:r>
    </w:p>
    <w:p w14:paraId="04FCA904"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10 введен Законом Приморского края от 03.12.2012 N 138-КЗ) [1].</w:t>
      </w:r>
    </w:p>
    <w:p w14:paraId="27EA45EF"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Так, в целях поощрения талантливых молодых учёных и студентов, высших и средних учебных заведений, стимулирования их дальнейшей научно-исследовательской деятельности, в крае устанавливаются стипендии и гранты Приморского края. На территории края, также действует целевая программа подготовки молодёжи с обучением и прохождением стажировки </w:t>
      </w:r>
      <w:r w:rsidRPr="009A017F">
        <w:rPr>
          <w:rFonts w:ascii="Times New Roman" w:hAnsi="Times New Roman" w:cs="Times New Roman"/>
          <w:sz w:val="24"/>
          <w:szCs w:val="24"/>
        </w:rPr>
        <w:lastRenderedPageBreak/>
        <w:t>за рубежом. Кроме того, в Приморье действуют следующие молодежные программы: краевая программа «Обеспечение жильем молодых семей Приморского края»; региональная программа «Российская студенческая весна», на основе которой проводятся мероприятия - форум молодежи, фестивали кино, искусства, конкурсы социальной рекламы, конкурс молодежных проектов; организуется работа волонтеров, студенческих отрядов; производится выплата стипендий губернатора Приморского края.</w:t>
      </w:r>
    </w:p>
    <w:p w14:paraId="21293465" w14:textId="77777777" w:rsidR="008050C9" w:rsidRPr="009A017F" w:rsidRDefault="008050C9" w:rsidP="008050C9">
      <w:pPr>
        <w:pStyle w:val="a4"/>
        <w:shd w:val="clear" w:color="auto" w:fill="FFFFFF"/>
        <w:spacing w:before="0" w:beforeAutospacing="0" w:after="0" w:afterAutospacing="0"/>
        <w:ind w:firstLine="709"/>
        <w:jc w:val="both"/>
      </w:pPr>
      <w:r w:rsidRPr="009A017F">
        <w:t>На муниципальном уровне реализуется программа «Молодежь - Владивостока» на 2014-2018 годы. В эту программу входят такие мероприятия, как проведение городского конкурса «Молодежная инициатива»; вручение и выплата премии молодежи города Владивостока «Есть за что!», вручения знака «Молодежный вектор»; обеспечение выполнения функций муниципального казенного учреждения «Молодежный ресурсный центр» [6].</w:t>
      </w:r>
    </w:p>
    <w:p w14:paraId="60071EC4"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Сегодня активно создаются совместные организации в рамках государственно-частного партнерства, которые оказывают помощь в развитии молодежного предпринимательства. К ним относятся: - Международный форум лидеров бизнеса (IBLF RUSSIA); - Российский центр содействия молодежному предпринимательству; - Бизнес-молодость; - Ассоциация молодых предпринимателей России; - ООО «Опора России»; - Российский союз промышленников и предпринимателей. Кроме того, в сотрудничестве с Российским филиалом Международного форума лидеров бизнеса (IBLF), Британской неправительственной некоммерческой организацией OXFAM и «Королевским Банком Шотландии» разработана программа «Молодежный бизнес России». Общее управление Программой осуществляется филиалом IBLF в России. Данная программа действует в 8 регионах России, в том числе и в Приморском крае.</w:t>
      </w:r>
    </w:p>
    <w:p w14:paraId="3FB120A8"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 xml:space="preserve">В Приморье реализуются региональные программы, нацеленные на повышение качества и уровня жизни молодых граждан. В то же время следует отметить, что здесь (Приморский край) так же, как и на федеральном уровне, нет специальной программы, направленной исключительно на реализацию мероприятий молодежной политики. Хотя, мероприятия, ориентированные на молодых граждан, в обязательном порядке находят свое отражение как в программах федерального, так и регионального уровня. </w:t>
      </w:r>
    </w:p>
    <w:p w14:paraId="0FD06F6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color w:val="000000"/>
          <w:sz w:val="24"/>
          <w:szCs w:val="24"/>
        </w:rPr>
        <w:t>В целом, ц</w:t>
      </w:r>
      <w:r w:rsidRPr="009A017F">
        <w:rPr>
          <w:rFonts w:ascii="Times New Roman" w:hAnsi="Times New Roman" w:cs="Times New Roman"/>
          <w:sz w:val="24"/>
          <w:szCs w:val="24"/>
        </w:rPr>
        <w:t xml:space="preserve">елевые государственные программы в </w:t>
      </w:r>
      <w:r w:rsidRPr="009A017F">
        <w:rPr>
          <w:rFonts w:ascii="Times New Roman" w:hAnsi="Times New Roman" w:cs="Times New Roman"/>
          <w:bCs/>
          <w:sz w:val="24"/>
          <w:szCs w:val="24"/>
        </w:rPr>
        <w:t xml:space="preserve">сфере молодежной политики </w:t>
      </w:r>
      <w:r w:rsidRPr="009A017F">
        <w:rPr>
          <w:rFonts w:ascii="Times New Roman" w:hAnsi="Times New Roman" w:cs="Times New Roman"/>
          <w:sz w:val="24"/>
          <w:szCs w:val="24"/>
        </w:rPr>
        <w:t>являются одним из важнейших средств реализации структурной политики государства и комплексно осуществляются на территории Российской Федерации, где ф</w:t>
      </w:r>
      <w:r w:rsidRPr="009A017F">
        <w:rPr>
          <w:rFonts w:ascii="Times New Roman" w:hAnsi="Times New Roman" w:cs="Times New Roman"/>
          <w:iCs/>
          <w:sz w:val="24"/>
          <w:szCs w:val="24"/>
        </w:rPr>
        <w:t xml:space="preserve">едеральные программы </w:t>
      </w:r>
      <w:r w:rsidRPr="009A017F">
        <w:rPr>
          <w:rFonts w:ascii="Times New Roman" w:hAnsi="Times New Roman" w:cs="Times New Roman"/>
          <w:sz w:val="24"/>
          <w:szCs w:val="24"/>
        </w:rPr>
        <w:t>направлены на решение приоритетных задач для всей страны, р</w:t>
      </w:r>
      <w:r w:rsidRPr="009A017F">
        <w:rPr>
          <w:rFonts w:ascii="Times New Roman" w:hAnsi="Times New Roman" w:cs="Times New Roman"/>
          <w:iCs/>
          <w:sz w:val="24"/>
          <w:szCs w:val="24"/>
        </w:rPr>
        <w:t xml:space="preserve">егиональные - </w:t>
      </w:r>
      <w:r w:rsidRPr="009A017F">
        <w:rPr>
          <w:rFonts w:ascii="Times New Roman" w:hAnsi="Times New Roman" w:cs="Times New Roman"/>
          <w:sz w:val="24"/>
          <w:szCs w:val="24"/>
        </w:rPr>
        <w:t>позволяют определить стратегию культурного развития молодежи конкретных регионов. Г</w:t>
      </w:r>
      <w:r w:rsidRPr="009A017F">
        <w:rPr>
          <w:rFonts w:ascii="Times New Roman" w:hAnsi="Times New Roman" w:cs="Times New Roman"/>
          <w:sz w:val="24"/>
          <w:szCs w:val="24"/>
          <w:shd w:val="clear" w:color="auto" w:fill="FFFFFF"/>
        </w:rPr>
        <w:t xml:space="preserve">осударственные программы в системе государственной молодежной политики нацелены на развитие потенциала молодежи в интересах государства и являются средством, а также инструментом непосредственного вовлечения молодежи в решение собственных проблем и общероссийских задач. </w:t>
      </w:r>
      <w:r w:rsidRPr="009A017F">
        <w:rPr>
          <w:rFonts w:ascii="Times New Roman" w:hAnsi="Times New Roman" w:cs="Times New Roman"/>
          <w:sz w:val="24"/>
          <w:szCs w:val="24"/>
        </w:rPr>
        <w:t>Реализуемые государственные программы в той или иной степени касаются молодежи и направлены на решение проблем молодых граждан. Однако отсутствует государственная программа, ориентированная исключительно на молодое поколение, содержащая мероприятия сферы молодежной политики на территории Российской Федерации.</w:t>
      </w:r>
    </w:p>
    <w:p w14:paraId="3BC8935F"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shd w:val="clear" w:color="auto" w:fill="FFFFFF"/>
        </w:rPr>
        <w:t>В Приморском крае государственная молодежная политика исполняется в соответствии с законом «О молодежной политике в Приморском крае»</w:t>
      </w:r>
      <w:r w:rsidRPr="009A017F">
        <w:rPr>
          <w:rFonts w:ascii="Times New Roman" w:hAnsi="Times New Roman" w:cs="Times New Roman"/>
          <w:color w:val="000000"/>
          <w:sz w:val="24"/>
          <w:szCs w:val="24"/>
        </w:rPr>
        <w:t xml:space="preserve"> касающимся конкретных областей жизни молодых людей. В рамках реализации развития молодежной среды в Приморье реализуются следующие мероприятия:</w:t>
      </w:r>
      <w:r w:rsidRPr="009A017F">
        <w:rPr>
          <w:rFonts w:ascii="Times New Roman" w:hAnsi="Times New Roman" w:cs="Times New Roman"/>
          <w:sz w:val="24"/>
          <w:szCs w:val="24"/>
        </w:rPr>
        <w:t xml:space="preserve"> конкурс профессионального мастерства; «ресурсные центры» в сфере дополнительного образования детей; Всероссийские спортивные соревнования школьников «Президентские состязания» и Всероссийские спортивные игры школьников «Президентские спортивные игры»; Всероссийский робототехнический фестиваль «РобоФест»; выставка «Научно-техническое творчество молодежи»; XXIV Всероссийский фестиваль «Российская студенческая весна»; Всероссийский конкурс лидеров и руководителей молодежных общественных организаций «Лидер XXI века»; Всероссийский молодежный форум «Территория смыслов»; Всероссийский молодежный форум «Таврида» [6]. Их проведение осуществлялось на основе </w:t>
      </w:r>
      <w:r w:rsidRPr="009A017F">
        <w:rPr>
          <w:rFonts w:ascii="Times New Roman" w:hAnsi="Times New Roman" w:cs="Times New Roman"/>
          <w:color w:val="000000"/>
          <w:sz w:val="24"/>
          <w:szCs w:val="24"/>
        </w:rPr>
        <w:t xml:space="preserve">государственных программ: «Развитие образования Приморского края» на 2013-2020 годы; </w:t>
      </w:r>
      <w:r w:rsidRPr="009A017F">
        <w:rPr>
          <w:rFonts w:ascii="Times New Roman" w:hAnsi="Times New Roman" w:cs="Times New Roman"/>
          <w:color w:val="000000"/>
          <w:spacing w:val="2"/>
          <w:sz w:val="24"/>
          <w:szCs w:val="24"/>
        </w:rPr>
        <w:t xml:space="preserve">«Экономическое развитие и инновационная экономика Приморского </w:t>
      </w:r>
      <w:r w:rsidRPr="009A017F">
        <w:rPr>
          <w:rFonts w:ascii="Times New Roman" w:hAnsi="Times New Roman" w:cs="Times New Roman"/>
          <w:color w:val="000000"/>
          <w:spacing w:val="2"/>
          <w:sz w:val="24"/>
          <w:szCs w:val="24"/>
        </w:rPr>
        <w:lastRenderedPageBreak/>
        <w:t xml:space="preserve">края» на 2013 - 2020 годы; «Развитие физической культуры и спорта Приморского края» на 2013-2020 годы. Приоритетные направления, которых </w:t>
      </w:r>
      <w:r w:rsidRPr="009A017F">
        <w:rPr>
          <w:rFonts w:ascii="Times New Roman" w:hAnsi="Times New Roman" w:cs="Times New Roman"/>
          <w:color w:val="000000"/>
          <w:sz w:val="24"/>
          <w:szCs w:val="24"/>
        </w:rPr>
        <w:t>удовлетворили потребности молодежи в получении доступного и качественного образования всех ступеней;</w:t>
      </w:r>
      <w:r w:rsidRPr="009A017F">
        <w:rPr>
          <w:rFonts w:ascii="Times New Roman" w:hAnsi="Times New Roman" w:cs="Times New Roman"/>
          <w:color w:val="000000"/>
          <w:spacing w:val="2"/>
          <w:sz w:val="24"/>
          <w:szCs w:val="24"/>
        </w:rPr>
        <w:t xml:space="preserve"> оздоровлении и занятости молодого поколения; обеспечении условий для совершенствования военно-патриотического воспитания и подготовки молодежи к службе в Вооруженных Силах Российской Федерации; </w:t>
      </w:r>
      <w:r w:rsidRPr="009A017F">
        <w:rPr>
          <w:rFonts w:ascii="Times New Roman" w:hAnsi="Times New Roman" w:cs="Times New Roman"/>
          <w:color w:val="000000"/>
          <w:sz w:val="24"/>
          <w:szCs w:val="24"/>
        </w:rPr>
        <w:t xml:space="preserve">повышении уровня и качества жизни молодежи; </w:t>
      </w:r>
      <w:r w:rsidRPr="009A017F">
        <w:rPr>
          <w:rFonts w:ascii="Times New Roman" w:hAnsi="Times New Roman" w:cs="Times New Roman"/>
          <w:color w:val="000000"/>
          <w:spacing w:val="2"/>
          <w:sz w:val="24"/>
          <w:szCs w:val="24"/>
        </w:rPr>
        <w:t>организации эффективной системы детско-юношеского спорта.</w:t>
      </w:r>
    </w:p>
    <w:p w14:paraId="73C6BA38" w14:textId="77777777" w:rsidR="008050C9" w:rsidRPr="009A017F" w:rsidRDefault="008050C9" w:rsidP="008050C9">
      <w:pPr>
        <w:pStyle w:val="Default"/>
        <w:ind w:firstLine="709"/>
        <w:jc w:val="both"/>
      </w:pPr>
      <w:r w:rsidRPr="009A017F">
        <w:t>Таким образом, можно сделать вывод о том, что реализуемые на территории Приморского края государственные программы и мероприятия указывают на эффективное развитие государственной молодежной политики, которая обеспечит улучшение положения молодежи, увеличение ее вклада в конкурентоспособность страны и одновременно компенсирует, и минимизирует последствия ошибок, свойственных молодежи.</w:t>
      </w:r>
    </w:p>
    <w:p w14:paraId="11132406" w14:textId="77777777" w:rsidR="008050C9" w:rsidRPr="009A017F" w:rsidRDefault="008050C9" w:rsidP="008050C9">
      <w:pPr>
        <w:pStyle w:val="Default"/>
        <w:ind w:firstLine="709"/>
        <w:jc w:val="both"/>
        <w:rPr>
          <w:b/>
        </w:rPr>
      </w:pPr>
      <w:r w:rsidRPr="009A017F">
        <w:rPr>
          <w:b/>
        </w:rPr>
        <w:t>Список литературы</w:t>
      </w:r>
    </w:p>
    <w:p w14:paraId="37837FA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Закон Приморского края от 30 апреля 2009 года № 423-КЗ «О молодёжной политике в Приморском крае» [Электронный ресурс]. – Режим доступа: </w:t>
      </w:r>
      <w:hyperlink r:id="rId41" w:history="1">
        <w:r w:rsidRPr="009A017F">
          <w:rPr>
            <w:rFonts w:ascii="Times New Roman" w:eastAsia="Times New Roman" w:hAnsi="Times New Roman" w:cs="Times New Roman"/>
            <w:sz w:val="24"/>
            <w:szCs w:val="24"/>
            <w:lang w:eastAsia="ru-RU"/>
          </w:rPr>
          <w:t>https://primorsky.ru/upload/iblock/f7a/f7a3b551a77de822b1156a254fb2eb9c.doc</w:t>
        </w:r>
      </w:hyperlink>
      <w:r w:rsidRPr="009A017F">
        <w:rPr>
          <w:rFonts w:ascii="Times New Roman" w:eastAsia="Times New Roman" w:hAnsi="Times New Roman" w:cs="Times New Roman"/>
          <w:sz w:val="24"/>
          <w:szCs w:val="24"/>
          <w:lang w:eastAsia="ru-RU"/>
        </w:rPr>
        <w:t xml:space="preserve"> (Дата обращения: 7.04.2018)</w:t>
      </w:r>
    </w:p>
    <w:p w14:paraId="5B53B78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Кашхчян О.С. Молодежное предпринимательство в России: значение и формы поддержки // Экономика и социум. – 2016. – № 5-1. – С. 941. </w:t>
      </w:r>
    </w:p>
    <w:p w14:paraId="58CF8E33"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Любимов А.П. Государство и молодежь: взаимные социальные обязательства // Вестник МГУКИ. - 2014. - №1 (57). - С. 28-33. </w:t>
      </w:r>
    </w:p>
    <w:p w14:paraId="753BDE6F"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Медведева Л.М., Полозов М.И. </w:t>
      </w:r>
      <w:hyperlink r:id="rId42" w:history="1">
        <w:r w:rsidRPr="009A017F">
          <w:rPr>
            <w:rFonts w:ascii="Times New Roman" w:eastAsia="Times New Roman" w:hAnsi="Times New Roman" w:cs="Times New Roman"/>
            <w:sz w:val="24"/>
            <w:szCs w:val="24"/>
            <w:lang w:eastAsia="ru-RU"/>
          </w:rPr>
          <w:t>Государственная молодёжная политика: приоритеты и инструменты реализации</w:t>
        </w:r>
      </w:hyperlink>
      <w:r w:rsidRPr="009A017F">
        <w:rPr>
          <w:rFonts w:ascii="Times New Roman" w:eastAsia="Times New Roman" w:hAnsi="Times New Roman" w:cs="Times New Roman"/>
          <w:sz w:val="24"/>
          <w:szCs w:val="24"/>
          <w:lang w:eastAsia="ru-RU"/>
        </w:rPr>
        <w:t xml:space="preserve"> // </w:t>
      </w:r>
      <w:hyperlink r:id="rId43" w:history="1">
        <w:r w:rsidRPr="009A017F">
          <w:rPr>
            <w:rFonts w:ascii="Times New Roman" w:eastAsia="Times New Roman" w:hAnsi="Times New Roman" w:cs="Times New Roman"/>
            <w:sz w:val="24"/>
            <w:szCs w:val="24"/>
            <w:lang w:eastAsia="ru-RU"/>
          </w:rPr>
          <w:t>Известия Восточного института</w:t>
        </w:r>
      </w:hyperlink>
      <w:r w:rsidRPr="009A017F">
        <w:rPr>
          <w:rFonts w:ascii="Times New Roman" w:eastAsia="Times New Roman" w:hAnsi="Times New Roman" w:cs="Times New Roman"/>
          <w:sz w:val="24"/>
          <w:szCs w:val="24"/>
          <w:lang w:eastAsia="ru-RU"/>
        </w:rPr>
        <w:t>. 2014. </w:t>
      </w:r>
      <w:hyperlink r:id="rId44" w:history="1">
        <w:r w:rsidRPr="009A017F">
          <w:rPr>
            <w:rFonts w:ascii="Times New Roman" w:eastAsia="Times New Roman" w:hAnsi="Times New Roman" w:cs="Times New Roman"/>
            <w:sz w:val="24"/>
            <w:szCs w:val="24"/>
            <w:lang w:eastAsia="ru-RU"/>
          </w:rPr>
          <w:t>№ 2 (24)</w:t>
        </w:r>
      </w:hyperlink>
      <w:r w:rsidRPr="009A017F">
        <w:rPr>
          <w:rFonts w:ascii="Times New Roman" w:eastAsia="Times New Roman" w:hAnsi="Times New Roman" w:cs="Times New Roman"/>
          <w:sz w:val="24"/>
          <w:szCs w:val="24"/>
          <w:lang w:eastAsia="ru-RU"/>
        </w:rPr>
        <w:t>. С. 36-44.</w:t>
      </w:r>
    </w:p>
    <w:p w14:paraId="0726B3A4"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Основы государственной молодежной политики России на период до </w:t>
      </w:r>
      <w:smartTag w:uri="urn:schemas-microsoft-com:office:smarttags" w:element="metricconverter">
        <w:smartTagPr>
          <w:attr w:name="ProductID" w:val="2025 г"/>
        </w:smartTagPr>
        <w:r w:rsidRPr="009A017F">
          <w:rPr>
            <w:rFonts w:ascii="Times New Roman" w:eastAsia="Times New Roman" w:hAnsi="Times New Roman" w:cs="Times New Roman"/>
            <w:sz w:val="24"/>
            <w:szCs w:val="24"/>
            <w:lang w:eastAsia="ru-RU"/>
          </w:rPr>
          <w:t>2025 г</w:t>
        </w:r>
      </w:smartTag>
      <w:r w:rsidRPr="009A017F">
        <w:rPr>
          <w:rFonts w:ascii="Times New Roman" w:eastAsia="Times New Roman" w:hAnsi="Times New Roman" w:cs="Times New Roman"/>
          <w:sz w:val="24"/>
          <w:szCs w:val="24"/>
          <w:lang w:eastAsia="ru-RU"/>
        </w:rPr>
        <w:t xml:space="preserve">., утв. Правительством РФ от 29.11.2014 г. </w:t>
      </w:r>
    </w:p>
    <w:p w14:paraId="632405C8"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Официальный сайт Администрации Приморского края – режим доступа:  www.</w:t>
      </w:r>
      <w:hyperlink r:id="rId45" w:tgtFrame="_blank" w:history="1">
        <w:r w:rsidRPr="009A017F">
          <w:rPr>
            <w:rFonts w:ascii="Times New Roman" w:eastAsia="Times New Roman" w:hAnsi="Times New Roman" w:cs="Times New Roman"/>
            <w:sz w:val="24"/>
            <w:szCs w:val="24"/>
            <w:lang w:eastAsia="ru-RU"/>
          </w:rPr>
          <w:t>primorsky.ru</w:t>
        </w:r>
      </w:hyperlink>
    </w:p>
    <w:p w14:paraId="74539910" w14:textId="77777777" w:rsidR="00246ABD" w:rsidRPr="008050C9" w:rsidRDefault="00246ABD">
      <w:pPr>
        <w:rPr>
          <w:rFonts w:ascii="Times New Roman" w:eastAsia="Times New Roman" w:hAnsi="Times New Roman" w:cs="Times New Roman"/>
          <w:sz w:val="20"/>
          <w:szCs w:val="20"/>
          <w:lang w:eastAsia="ru-RU"/>
        </w:rPr>
      </w:pPr>
    </w:p>
    <w:p w14:paraId="6D8FA9B8" w14:textId="77777777" w:rsidR="00320EF3" w:rsidRPr="009A017F" w:rsidRDefault="00FE2735" w:rsidP="00FE2735">
      <w:pPr>
        <w:keepNext/>
        <w:pageBreakBefore/>
        <w:spacing w:after="240" w:line="240" w:lineRule="auto"/>
        <w:jc w:val="center"/>
        <w:outlineLvl w:val="0"/>
        <w:rPr>
          <w:rFonts w:ascii="Times New Roman" w:eastAsia="Times New Roman" w:hAnsi="Times New Roman" w:cs="Times New Roman"/>
          <w:b/>
          <w:bCs/>
          <w:caps/>
          <w:kern w:val="28"/>
          <w:sz w:val="24"/>
          <w:szCs w:val="24"/>
          <w:lang w:eastAsia="ru-RU"/>
        </w:rPr>
      </w:pPr>
      <w:r w:rsidRPr="009A017F">
        <w:rPr>
          <w:rFonts w:ascii="Times New Roman" w:eastAsia="Times New Roman" w:hAnsi="Times New Roman" w:cs="Times New Roman"/>
          <w:b/>
          <w:bCs/>
          <w:kern w:val="28"/>
          <w:sz w:val="24"/>
          <w:szCs w:val="24"/>
          <w:lang w:eastAsia="ru-RU"/>
        </w:rPr>
        <w:lastRenderedPageBreak/>
        <w:t>Секция</w:t>
      </w:r>
      <w:r w:rsidRPr="009A017F">
        <w:rPr>
          <w:rFonts w:ascii="Times New Roman" w:eastAsia="Times New Roman" w:hAnsi="Times New Roman" w:cs="Times New Roman"/>
          <w:b/>
          <w:bCs/>
          <w:caps/>
          <w:kern w:val="28"/>
          <w:sz w:val="24"/>
          <w:szCs w:val="24"/>
          <w:lang w:eastAsia="ru-RU"/>
        </w:rPr>
        <w:t>. Молодые ученые на развитие социально-экономического потенциала Дальнего Востока</w:t>
      </w:r>
    </w:p>
    <w:p w14:paraId="7004F808" w14:textId="77777777" w:rsidR="00FE2735" w:rsidRPr="009A017F" w:rsidRDefault="00FE2735" w:rsidP="00FE273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2E764AF1" w14:textId="77777777" w:rsidR="00FE2735" w:rsidRPr="009A017F" w:rsidRDefault="00FE2735" w:rsidP="00FE2735">
      <w:pPr>
        <w:spacing w:after="0" w:line="360" w:lineRule="auto"/>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УДК: 33933</w:t>
      </w:r>
    </w:p>
    <w:p w14:paraId="055CC554" w14:textId="77777777" w:rsidR="00FE2735" w:rsidRPr="009A017F" w:rsidRDefault="00FE2735" w:rsidP="00FE2735">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Методический подход к разработке стратегии управления товарными запасами оптового торгового предприятия</w:t>
      </w:r>
    </w:p>
    <w:p w14:paraId="65DB5011" w14:textId="77777777" w:rsidR="00FE2735" w:rsidRPr="009A017F" w:rsidRDefault="00D31570" w:rsidP="00D31570">
      <w:pPr>
        <w:spacing w:after="0" w:line="240" w:lineRule="auto"/>
        <w:ind w:firstLine="709"/>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                                      </w:t>
      </w:r>
      <w:r w:rsidR="00DC6B2B">
        <w:rPr>
          <w:rFonts w:ascii="Times New Roman" w:eastAsia="Calibri" w:hAnsi="Times New Roman" w:cs="Times New Roman"/>
          <w:b/>
          <w:bCs/>
          <w:sz w:val="24"/>
          <w:szCs w:val="24"/>
          <w:lang w:eastAsia="ru-RU"/>
        </w:rPr>
        <w:t xml:space="preserve">  </w:t>
      </w:r>
      <w:r w:rsidRPr="009A017F">
        <w:rPr>
          <w:rFonts w:ascii="Times New Roman" w:eastAsia="Calibri" w:hAnsi="Times New Roman" w:cs="Times New Roman"/>
          <w:b/>
          <w:bCs/>
          <w:sz w:val="24"/>
          <w:szCs w:val="24"/>
          <w:lang w:eastAsia="ru-RU"/>
        </w:rPr>
        <w:t xml:space="preserve">  </w:t>
      </w:r>
      <w:r w:rsidR="002214A6">
        <w:rPr>
          <w:rFonts w:ascii="Times New Roman" w:eastAsia="Calibri" w:hAnsi="Times New Roman" w:cs="Times New Roman"/>
          <w:b/>
          <w:bCs/>
          <w:sz w:val="24"/>
          <w:szCs w:val="24"/>
          <w:lang w:eastAsia="ru-RU"/>
        </w:rPr>
        <w:t>Герасюта</w:t>
      </w:r>
      <w:r w:rsidR="002214A6" w:rsidRPr="002214A6">
        <w:rPr>
          <w:rFonts w:ascii="Times New Roman" w:eastAsia="Calibri" w:hAnsi="Times New Roman" w:cs="Times New Roman"/>
          <w:b/>
          <w:bCs/>
          <w:sz w:val="24"/>
          <w:szCs w:val="24"/>
          <w:lang w:eastAsia="ru-RU"/>
        </w:rPr>
        <w:t xml:space="preserve"> </w:t>
      </w:r>
      <w:r w:rsidR="002214A6" w:rsidRPr="009A017F">
        <w:rPr>
          <w:rFonts w:ascii="Times New Roman" w:eastAsia="Calibri" w:hAnsi="Times New Roman" w:cs="Times New Roman"/>
          <w:b/>
          <w:bCs/>
          <w:sz w:val="24"/>
          <w:szCs w:val="24"/>
          <w:lang w:eastAsia="ru-RU"/>
        </w:rPr>
        <w:t>Екатерина Викторовна</w:t>
      </w:r>
      <w:r w:rsidR="002214A6">
        <w:rPr>
          <w:rFonts w:ascii="Times New Roman" w:eastAsia="Calibri" w:hAnsi="Times New Roman" w:cs="Times New Roman"/>
          <w:b/>
          <w:bCs/>
          <w:sz w:val="24"/>
          <w:szCs w:val="24"/>
          <w:lang w:eastAsia="ru-RU"/>
        </w:rPr>
        <w:t xml:space="preserve"> </w:t>
      </w:r>
    </w:p>
    <w:p w14:paraId="399EC170"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4DF2EC62" w14:textId="77777777" w:rsidR="00FE2735" w:rsidRPr="009A017F" w:rsidRDefault="00DC6B2B" w:rsidP="00DC6B2B">
      <w:pPr>
        <w:spacing w:after="0" w:line="240" w:lineRule="auto"/>
        <w:ind w:firstLine="709"/>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 xml:space="preserve">                                          </w:t>
      </w:r>
      <w:r w:rsidR="00FE2735" w:rsidRPr="009A017F">
        <w:rPr>
          <w:rFonts w:ascii="Times New Roman" w:eastAsia="Calibri" w:hAnsi="Times New Roman" w:cs="Times New Roman"/>
          <w:b/>
          <w:bCs/>
          <w:sz w:val="24"/>
          <w:szCs w:val="24"/>
          <w:lang w:eastAsia="ru-RU"/>
        </w:rPr>
        <w:t>Бараусова Елена Александровна,</w:t>
      </w:r>
    </w:p>
    <w:p w14:paraId="7C264125"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6D4FD5C9" w14:textId="77777777" w:rsidR="00FE2735" w:rsidRPr="009A017F" w:rsidRDefault="00FE2735" w:rsidP="00FE2735">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8AB52E0" w14:textId="77777777" w:rsidR="00FE2735" w:rsidRPr="009A017F" w:rsidRDefault="00FE2735" w:rsidP="00FE2735">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790CD97"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E-mail: </w:t>
      </w:r>
      <w:hyperlink r:id="rId46" w:history="1">
        <w:r w:rsidRPr="009A017F">
          <w:rPr>
            <w:rFonts w:ascii="Times New Roman" w:hAnsi="Times New Roman" w:cs="Times New Roman"/>
            <w:sz w:val="24"/>
            <w:szCs w:val="24"/>
          </w:rPr>
          <w:t>gerasuta_kv@mail.ru</w:t>
        </w:r>
      </w:hyperlink>
      <w:r w:rsidRPr="009A017F">
        <w:rPr>
          <w:rFonts w:ascii="Times New Roman" w:hAnsi="Times New Roman" w:cs="Times New Roman"/>
          <w:sz w:val="24"/>
          <w:szCs w:val="24"/>
        </w:rPr>
        <w:t>, тел: +79089764581</w:t>
      </w:r>
    </w:p>
    <w:p w14:paraId="6F750C3C"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5A7E0CF2" w14:textId="77777777" w:rsidR="00FE2735" w:rsidRPr="009A017F" w:rsidRDefault="00FE2735" w:rsidP="00FE2735">
      <w:pPr>
        <w:spacing w:after="0" w:line="240" w:lineRule="auto"/>
        <w:ind w:firstLine="709"/>
        <w:jc w:val="center"/>
        <w:rPr>
          <w:rFonts w:ascii="Times New Roman" w:eastAsia="Times New Roman" w:hAnsi="Times New Roman" w:cs="Times New Roman"/>
          <w:sz w:val="24"/>
          <w:szCs w:val="24"/>
        </w:rPr>
      </w:pPr>
    </w:p>
    <w:p w14:paraId="35A76618"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i/>
          <w:sz w:val="24"/>
          <w:szCs w:val="24"/>
        </w:rPr>
        <w:t>Что такое стратегия управления товарными запасами? Какие виды стратегий управления запасами подходят для оптовых торговых компаний? Для чего нужен методический подход к разработке стратегии управления запасами? На эти и другие вопросы можно найти ответы в данной статье.</w:t>
      </w:r>
    </w:p>
    <w:p w14:paraId="41F5DE53"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b/>
          <w:i/>
          <w:sz w:val="24"/>
          <w:szCs w:val="24"/>
        </w:rPr>
        <w:t>Ключевые слова и словосочетания</w:t>
      </w:r>
      <w:r w:rsidRPr="009A017F">
        <w:rPr>
          <w:rFonts w:ascii="Times New Roman" w:eastAsia="Times New Roman" w:hAnsi="Times New Roman" w:cs="Times New Roman"/>
          <w:sz w:val="24"/>
          <w:szCs w:val="24"/>
        </w:rPr>
        <w:t xml:space="preserve">: </w:t>
      </w:r>
      <w:r w:rsidRPr="009A017F">
        <w:rPr>
          <w:rFonts w:ascii="Times New Roman" w:eastAsia="Times New Roman" w:hAnsi="Times New Roman" w:cs="Times New Roman"/>
          <w:i/>
          <w:sz w:val="24"/>
          <w:szCs w:val="24"/>
        </w:rPr>
        <w:t>стратегия, оптовое торговое предприятие, торговля, рыночная экономика, разработка стратегии, стратегический менеджмент, управление товарными запасами, товарные запасы.</w:t>
      </w:r>
    </w:p>
    <w:p w14:paraId="036B545A" w14:textId="77777777" w:rsidR="00FE2735" w:rsidRPr="009A017F" w:rsidRDefault="00FE2735" w:rsidP="00FE2735">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Methodical approach to developing a strategy for managing the commodity stocks of a wholesale trading enterprise</w:t>
      </w:r>
    </w:p>
    <w:p w14:paraId="4A8F6A9E"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i/>
          <w:sz w:val="24"/>
          <w:szCs w:val="24"/>
          <w:lang w:val="en-US"/>
        </w:rPr>
        <w:t>What is the inventory management strategy? What types of inventory management strategies are suitable for wholesale trading companies? Why do we need a methodical approach to developing a strategy for inventory management? These and other questions can be answered in this article.</w:t>
      </w:r>
    </w:p>
    <w:p w14:paraId="488968BF" w14:textId="77777777" w:rsidR="00FE2735" w:rsidRPr="009A017F" w:rsidRDefault="00FE2735" w:rsidP="00FE2735">
      <w:pPr>
        <w:spacing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b/>
          <w:i/>
          <w:sz w:val="24"/>
          <w:szCs w:val="24"/>
          <w:lang w:val="en-US"/>
        </w:rPr>
        <w:t>Keywords:</w:t>
      </w:r>
      <w:r w:rsidRPr="009A017F">
        <w:rPr>
          <w:rFonts w:ascii="Times New Roman" w:eastAsia="Times New Roman" w:hAnsi="Times New Roman" w:cs="Times New Roman"/>
          <w:i/>
          <w:sz w:val="24"/>
          <w:szCs w:val="24"/>
          <w:lang w:val="en-US"/>
        </w:rPr>
        <w:t xml:space="preserve"> strategy, wholesale trade enterprise, trade, market economy, strategy development, strategic management, inventory management, commodity stocks.</w:t>
      </w:r>
    </w:p>
    <w:p w14:paraId="507FD28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области формирования и использования товарных запасов рыночные отношения выступают толчком для проявления инициативы хозяйствующих субъектов. Для торговых предприятий товарные запасы являются главным инструментом сохранения и расширения своего влияния на рынке, основным фактором конкурентоспособности. Как показывает практика, именно торговые организации используют наиболее передовые современные подходы к управлению запасами. Компании, занимающиеся торговлей, вынуждены искать способы для оптимизации своих многономенклатурных запасов, т.к. конкуренция оказывает давление на устанавливаемую наценку этих фирм.</w:t>
      </w:r>
    </w:p>
    <w:p w14:paraId="21A1CB4F"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Товарные запасы для торговых компаний – это их основной удельный вес в стоимости активов, основной источник пополнения собственных средств, выраженный прибылью от реализации, а также товарные запасы являются основной проблемой ежедневного контроля [4,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177].</w:t>
      </w:r>
    </w:p>
    <w:p w14:paraId="5A2BC0E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Оптовая торговля выступает как активный коммерческий посредник, поэтому развитие торговли как системы без ее участия невозможно. Оптовая торговля обеспечивает стратегическую стабильность потребительского рынка в целом. Согласно рыночным условиям хозяйствования оптовую торговлю можно охарактеризовать все большим усложнением структуры, ростом объема товаров, расширением масштаба деятельности, увеличением числа структурных элементов и многообразием их связей между собой и поставщиками. Данные обстоятельства нуждаются в новых подходах к управлению торговлей и процессом товародвижения как такового. В нынешних условиях функционирования оптовой торговли для повышения ее эффективности необходимо значительно усовершенствовать стратегию </w:t>
      </w:r>
      <w:r w:rsidRPr="009A017F">
        <w:rPr>
          <w:rFonts w:ascii="Times New Roman" w:eastAsia="Times New Roman" w:hAnsi="Times New Roman" w:cs="Times New Roman"/>
          <w:sz w:val="24"/>
          <w:szCs w:val="24"/>
        </w:rPr>
        <w:lastRenderedPageBreak/>
        <w:t xml:space="preserve">управления запасами, т.е. оптимизировать их на основе методического подхода к управлению ими [3,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635].</w:t>
      </w:r>
    </w:p>
    <w:p w14:paraId="326CC8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Актуальность темы следует считать необходимость разработки принципиально новых, оптимальных методов управления товарными запасами оптовых предприятий, которые смогли бы обеспечить стабильность их функционирования и максимизировать прибыль в условиях конкурентности. Целесообразность проведения такого исследования в рыночных условиях необходима для сокращения времени обращения товаров и товарных групп, минимизации затрат на формирование и хранение запасов, при одновременном удовлетворении спроса и обеспечении высокой прибыли при имеющихся ресурсах [5,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455].</w:t>
      </w:r>
    </w:p>
    <w:p w14:paraId="0B75758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Проблема исследования заключается в том, что правильное управление запасами – важнейшая функция управления компании не только в оптовой торговле, но и в розничной. На взгляд автора, вопросам стратегического управления товарными запасами в торговле уделено немного внимания, а проблемы оптовой торговли рассмотрены в недостаточном формате. В данном вопросе отсутствует единый сформированный подход, что дает возможность утверждать, что есть необходимость разработки методического подхода к разработке стратегии управления товарными запасами оптовых торговых компаний.</w:t>
      </w:r>
    </w:p>
    <w:p w14:paraId="1F8CE40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Научная новизна полученных результатов заключается в следующем: обоснован авторский взгляд на то, что управление товарными запасами необходимо осуществлять на основе комплексного методического подхода с использованием методов экономики, маркетинга, финансов и логистики.</w:t>
      </w:r>
    </w:p>
    <w:p w14:paraId="6BAC1FB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Цель: предложить методический подход к разработке стратегии управления товарными запасами оптового торгового предприятия.</w:t>
      </w:r>
    </w:p>
    <w:p w14:paraId="7A50220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Задачи данного исследования:</w:t>
      </w:r>
    </w:p>
    <w:p w14:paraId="42CD599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какие подходы к управлению товарными запасами применимы в оптовой торговле;</w:t>
      </w:r>
    </w:p>
    <w:p w14:paraId="288D4427"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основные этапы разработки стратегии управления товарными запасами;</w:t>
      </w:r>
    </w:p>
    <w:p w14:paraId="6C61752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разработать методический подход для разработки стратегии управления товарными запасами.</w:t>
      </w:r>
    </w:p>
    <w:p w14:paraId="3F2A06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Теоретическая и методологическая основа исследования. Проведенное исследование базируется на трудах отечественных и зарубежных ученых по проблемам закупок, управления товарными запасами предприятия, их прогнозирования и стратегического планирования.</w:t>
      </w:r>
    </w:p>
    <w:p w14:paraId="64F8C930"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Что же такое методический подход? В широком смысле методический подход – это объединение всех способов и средств воздействия на систему с целью ее улучшения. Применяя такой подход к стратегии управления товарными, можно считать, что методический подход – все средства (экономические, логистические показатели и методический инструментарий) и способы (организационные, экономические механизмы) разработки стратегии с целью совершенствования управления товарными запасами в минимальные сроки при условии бесперебойной деятельности предприятия.</w:t>
      </w:r>
    </w:p>
    <w:p w14:paraId="362D53E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Принято считать, что управление товарными запасами решает множество коммерческих задач, которые связаны с формированием и поддержанием ассортимента товаров на достаточном уровне для  удовлетворения спроса покупателей. Мы считаем, что такое обоснование не дает полного содержания научно-методического обеспечения для эффективного развития компании и формирования методического подхода к разработке стратегии управления товарными запасами.</w:t>
      </w:r>
    </w:p>
    <w:p w14:paraId="7D0B76CD"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Существуют различные подходы к управлению товарными запасами. Для оптовой торговли можно выделить следующие подходы [1,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171]:</w:t>
      </w:r>
    </w:p>
    <w:p w14:paraId="178336E1"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1 система управления запасами с фиксированным размером заказа;</w:t>
      </w:r>
    </w:p>
    <w:p w14:paraId="3289D08D"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2 система с фиксированным периодом заказа;</w:t>
      </w:r>
    </w:p>
    <w:p w14:paraId="3C81C6CF"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3 система с установленной периодичностью пополнения запасов;</w:t>
      </w:r>
    </w:p>
    <w:p w14:paraId="3E1201B5"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4 система «минимум - максимум».</w:t>
      </w:r>
    </w:p>
    <w:p w14:paraId="69C63C39"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системе управления запасами с фиксированным размером заказа главным параметром является размер заказа, который строго фиксируется и не меняется ни при каких условиях. При этом, размер закупки должен быть экономически обоснован, а критерием его оптимизации будет выступать минимум совокупных затрат на хранение запасов и возобновление заказа. В управлении товарными запасами на предприятиях торговли возможно применить систему управления запасами с фиксированным размером заказа для управления дорогостоящими товарными группами, потому что она обеспечивает наименьший средний размер заказа. Но для этой системы свойствена высокая трудоемкость обслуживания. Так для других товаров применима иная схема.</w:t>
      </w:r>
    </w:p>
    <w:p w14:paraId="58C7B55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lastRenderedPageBreak/>
        <w:t>Система с фиксированным периодом заказа заключается в том, что размещение очередного заказа у поставщика происходит через заранее заданный период времени. В управлении товарными запасами данная система подходит товаров, имеющих постоянный спрос и невысокие транспортные расходы, низкие затраты.</w:t>
      </w:r>
    </w:p>
    <w:p w14:paraId="5A91C01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Существует и другой вариант управления товарными запасами при условиях резкого колебания спроса при особой нежелательности возникновения нехватки запасов - система с установленной периодичностью пополнения запасов до постоянного уровня. Данная система содержит в себе составляющие системы с фиксированным размером заказа (точка заказа – мониторинг порогового уровня запасов) и составляющую системы с фиксированным периодом заказа (с установленной периодичностью возобновления заказа). Благодаря этим элементам система защищена от перехода в дефицитное состояние. В управлении товарными запасами такая система подходит для товаров, имеющих непостоянный, сезонный спрос, чтобы не вызвать превышение товаров на складе, но и не вызвать дефицит.</w:t>
      </w:r>
    </w:p>
    <w:p w14:paraId="510A62B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Система «минимум-максимум» уместна при условиях высокой стоимости оформления заказа, возможности дефицита и крайней нежелательности чрезмерных запасов. Функционирует такая система при учете двух уровней запасов: максимального и минимального, содержит в себе составляющие двух основных систем. В такой системе устанавливается постоянный промежуток между заказами, как у системы с фиксированным периодом заказа, а из системы с фиксированным размером заказа взята идея мониторинга порогового уровня, т.е. минимальной точки заказа. В управлении товарными запасами такая система подходит для товаров, которые отличаются относительно небольшой величиной спроса.</w:t>
      </w:r>
    </w:p>
    <w:p w14:paraId="1E30809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highlight w:val="yellow"/>
        </w:rPr>
      </w:pPr>
      <w:r w:rsidRPr="009A017F">
        <w:rPr>
          <w:rFonts w:ascii="Times New Roman" w:eastAsia="Times New Roman" w:hAnsi="Times New Roman" w:cs="Times New Roman"/>
          <w:sz w:val="24"/>
          <w:szCs w:val="24"/>
        </w:rPr>
        <w:t>Разрабатывая стратегию управления товарными запасами, следует охватить ряд основных последовательно выполняемых этапов работ:</w:t>
      </w:r>
    </w:p>
    <w:p w14:paraId="41229284"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анализ запасов товарно-материальных ценностей в предыдущем периоде;</w:t>
      </w:r>
    </w:p>
    <w:p w14:paraId="3EC73DE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определение целей формирования запасов;</w:t>
      </w:r>
    </w:p>
    <w:p w14:paraId="3D4F22FC"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размера основных групп текущих запасов;</w:t>
      </w:r>
    </w:p>
    <w:p w14:paraId="0A3D62BF"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общей суммы запасов товарно-материальных ценностей, которые складываются за счет оборотного капитала;</w:t>
      </w:r>
    </w:p>
    <w:p w14:paraId="7E84C75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 xml:space="preserve">создание результативных систем контроля за движением запасов в компании [2, </w:t>
      </w:r>
      <w:r w:rsidRPr="009A017F">
        <w:rPr>
          <w:lang w:val="en-US"/>
        </w:rPr>
        <w:t>c</w:t>
      </w:r>
      <w:r w:rsidRPr="009A017F">
        <w:t>. 23].</w:t>
      </w:r>
    </w:p>
    <w:p w14:paraId="63F518D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В рамках методического подхода предлагается расширить понимание управления товарными запасами в торгово-оптовом предприятии, связав это понятие с системой закупок, одной стороны и с общим стратегическим анализом (в частности анализ ассортиментного портфеля), с другой стороны. </w:t>
      </w:r>
    </w:p>
    <w:p w14:paraId="7CDEAF8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Если говорить подробнее, то стратегию управления товарными запасами необходимо разрабатывать вместе со стратегией закупок, т.к. зачастую поставщики заключают контракты на своих условиях, что мешает управлять товарными запасами правильно. Что же касается общего стратегического анализа, то с его помощью можно будет узнать, какой товар конкурентоспособен, какой приносит больше прибыли, выявить неликвид, проследить за тенденцией внешнего рынка и др.</w:t>
      </w:r>
    </w:p>
    <w:p w14:paraId="3105A97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Также в основе методического подхода к разработке стратегии управления товарными запасами лежит методический инструментарий подходов к управлению запасами. </w:t>
      </w:r>
    </w:p>
    <w:p w14:paraId="2931C35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Таким образом, проблемы, которые связаны с управлением товарными запасами на оптовом предприятии, на сегодняшний день являются довольно актуальными, а потому требуют наиболее подходящего подхода для разработки данной стратегии.</w:t>
      </w:r>
    </w:p>
    <w:p w14:paraId="02B4FCF8" w14:textId="77777777" w:rsidR="00FE2735" w:rsidRPr="009A017F" w:rsidRDefault="00FE2735" w:rsidP="00FE2735">
      <w:pPr>
        <w:spacing w:after="0" w:line="240" w:lineRule="auto"/>
        <w:jc w:val="both"/>
        <w:rPr>
          <w:rFonts w:ascii="Times New Roman" w:eastAsia="Times New Roman" w:hAnsi="Times New Roman" w:cs="Times New Roman"/>
          <w:sz w:val="24"/>
          <w:szCs w:val="24"/>
          <w:lang w:val="en-US"/>
        </w:rPr>
      </w:pPr>
      <w:r w:rsidRPr="009A017F">
        <w:rPr>
          <w:rFonts w:ascii="Times New Roman" w:eastAsia="Times New Roman" w:hAnsi="Times New Roman" w:cs="Times New Roman"/>
          <w:sz w:val="24"/>
          <w:szCs w:val="24"/>
          <w:lang w:val="en-US"/>
        </w:rPr>
        <w:t>________________________________________________________________________________</w:t>
      </w:r>
    </w:p>
    <w:p w14:paraId="61797B3C"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Алябьева М. В. Оптимизация управления товарными запасами в оптовой торговле // М.В. Алябьева. – Белгород: Кооперативное образование, 2015. - 171 с.</w:t>
      </w:r>
    </w:p>
    <w:p w14:paraId="358DDADA"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Ассэль Г. Маркетинг. Принципы и стратегия: учебник // Г. Ассель. - М.: Инфра-М, 2001. – 23 с.</w:t>
      </w:r>
    </w:p>
    <w:p w14:paraId="5C7D1105"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Бауэрокс Д. Дж. Логистика: интегрированная цепь поставок // Д. Дж. Бауэрокс, Д. Дж. Клосс. - М.: Олимп-бизнес, 2016. – 635 с.</w:t>
      </w:r>
    </w:p>
    <w:p w14:paraId="7423A836"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Боровинский Д.В. Совершенствование управления ассортиментом и товарными запасами в оптовой торговле: дис… канд. экон. наук: 08.05.01/ Д.В. Боровинский. – Красноярск, 2010. - 177 с.</w:t>
      </w:r>
    </w:p>
    <w:p w14:paraId="45C89319"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Герасюта Е.В. Стратегия как источник повышения эффективности деятельности в предприятиях сферы торговли /Е.В. Герасюта // Интеллектуальный потенциал вузов - на развитие Дальневосточного региона России и стран АТР: сб. мат. XIX междун. научно-практической конференции студентов, аспирантов и молодых исследователей, (26-28 апреля 2017); в 5 т. Т.1 / под общ. ред. О.Ю. Ворожбит; ВГУЭС. – Владивосток: изд-во ВГУЭС, 2017. – С. 354-358.</w:t>
      </w:r>
    </w:p>
    <w:p w14:paraId="0E4F404B"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Долгов А.П. Логистический менеджмент. Управление запасами: учеб. пос. / А.П. Долгов, С.А. Уваров. - СПб.: Изд-во СПбГУЭФ, 2014. - 455 с.</w:t>
      </w:r>
    </w:p>
    <w:p w14:paraId="46CF46CE"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Лаптев Е.О. Модели построения стратегии / Е.О. Лаптев // Маркетолог. – 2014. – № 5 – 165 с.</w:t>
      </w:r>
    </w:p>
    <w:p w14:paraId="288754EF"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Янков В.М. Запасы материальных оборотных средств: проблемы расчета / В.М. Янков // Вопросы статистики. – 2013. – № 6. – с.16.</w:t>
      </w:r>
    </w:p>
    <w:p w14:paraId="60FA6563" w14:textId="77777777" w:rsidR="008F5F8F" w:rsidRPr="009A017F" w:rsidRDefault="008F5F8F" w:rsidP="00AD2719">
      <w:pPr>
        <w:keepNext/>
        <w:spacing w:before="120" w:after="120" w:line="240" w:lineRule="auto"/>
        <w:outlineLvl w:val="3"/>
        <w:rPr>
          <w:rFonts w:ascii="Times New Roman" w:eastAsia="Calibri" w:hAnsi="Times New Roman" w:cs="Times New Roman"/>
          <w:b/>
          <w:bCs/>
          <w:sz w:val="24"/>
          <w:szCs w:val="24"/>
        </w:rPr>
      </w:pPr>
    </w:p>
    <w:p w14:paraId="68F1248B"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5CAF18E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331.101.3:316.477</w:t>
      </w:r>
    </w:p>
    <w:p w14:paraId="03B11D6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мотивации персонала на разных стадиях жизненного цикла организации</w:t>
      </w:r>
    </w:p>
    <w:p w14:paraId="7FC40760"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Кудинова Ольга Леонидовна,</w:t>
      </w:r>
    </w:p>
    <w:p w14:paraId="4A114638"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27D94651"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Бараусова Елена Александровна,</w:t>
      </w:r>
    </w:p>
    <w:p w14:paraId="58F684F5"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49A9BE2B"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E14BA58"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B9DAB2"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 xml:space="preserve">: </w:t>
      </w:r>
      <w:hyperlink r:id="rId47" w:history="1">
        <w:r w:rsidRPr="009A017F">
          <w:rPr>
            <w:rStyle w:val="a7"/>
            <w:rFonts w:ascii="Times New Roman" w:hAnsi="Times New Roman"/>
            <w:sz w:val="24"/>
            <w:szCs w:val="24"/>
            <w:lang w:val="en-US"/>
          </w:rPr>
          <w:t>kudolga</w:t>
        </w:r>
        <w:r w:rsidRPr="009A017F">
          <w:rPr>
            <w:rStyle w:val="a7"/>
            <w:rFonts w:ascii="Times New Roman" w:hAnsi="Times New Roman"/>
            <w:sz w:val="24"/>
            <w:szCs w:val="24"/>
          </w:rPr>
          <w:t>90@</w:t>
        </w:r>
        <w:r w:rsidRPr="009A017F">
          <w:rPr>
            <w:rStyle w:val="a7"/>
            <w:rFonts w:ascii="Times New Roman" w:hAnsi="Times New Roman"/>
            <w:sz w:val="24"/>
            <w:szCs w:val="24"/>
            <w:lang w:val="en-US"/>
          </w:rPr>
          <w:t>bk</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sz w:val="24"/>
          <w:szCs w:val="24"/>
        </w:rPr>
        <w:t>, тел: +79147188707</w:t>
      </w:r>
    </w:p>
    <w:p w14:paraId="6FF7861C"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66518E39" w14:textId="77777777" w:rsidR="00025D6C" w:rsidRPr="009A017F" w:rsidRDefault="00025D6C" w:rsidP="00025D6C">
      <w:pPr>
        <w:spacing w:after="0" w:line="240" w:lineRule="auto"/>
        <w:ind w:firstLine="709"/>
        <w:jc w:val="center"/>
        <w:rPr>
          <w:rFonts w:ascii="Times New Roman" w:hAnsi="Times New Roman" w:cs="Times New Roman"/>
          <w:sz w:val="24"/>
          <w:szCs w:val="24"/>
        </w:rPr>
      </w:pPr>
    </w:p>
    <w:p w14:paraId="4EAD8A81" w14:textId="77777777" w:rsidR="00025D6C" w:rsidRPr="009A017F" w:rsidRDefault="00025D6C" w:rsidP="00025D6C">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Рассмотрены предпочтительные формы мотивационных воздействий в зависимости от стадии жизненного цикла организации. Выделены три мотивационных типа работников, характерных для любой организации. Исследованы взаимосвязи между жизненным циклом организации и мотивационным типом работника. </w:t>
      </w:r>
    </w:p>
    <w:p w14:paraId="1EC62A00"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мотивация, стадии жизненного цикла организации, мотивационный тип работника.</w:t>
      </w:r>
    </w:p>
    <w:p w14:paraId="2A07B1C1"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 xml:space="preserve">Employee motivation peculiarities at different stages of the organization life cycle </w:t>
      </w:r>
    </w:p>
    <w:p w14:paraId="316232A7" w14:textId="77777777" w:rsidR="00025D6C" w:rsidRPr="009A017F" w:rsidRDefault="00025D6C" w:rsidP="00025D6C">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The preferred forms of motivational influences are considered depending on the stage of the organization's life cycle. Three motivational types of workers, characteristic of any organization, are singled out. The interrelations between the life cycle of an organization and the motivational type of employee are explored. </w:t>
      </w:r>
    </w:p>
    <w:p w14:paraId="5FFD93E9"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sz w:val="24"/>
          <w:szCs w:val="24"/>
          <w:lang w:val="en-US"/>
        </w:rPr>
        <w:t xml:space="preserve"> motivation, stages of organization life cycle, motivational type of employee.</w:t>
      </w:r>
    </w:p>
    <w:p w14:paraId="7E75FCD0"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p>
    <w:p w14:paraId="3B988DFF"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Управление человеком – это, по сути, управление его мотивацией. Проблема мотивации работников является одной из самых актуальных в настоящее время. С точки зрения менеджмента трудовую мотивацию можно определить как совокупность действий, направленных на активизацию рабочих усилий. Мотивация – это результат многоаспектного взаимодействия внутреннего мира человека. Кроме того, важное значение имеет ситуация, в которой осуществляется восприятие стимула и появляется активность, направленная на его получение.</w:t>
      </w:r>
    </w:p>
    <w:p w14:paraId="5A1A998D"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 разработке системы мотивации следует принимать во внимание множество различных факторов, важнейшими из которых являются стратегические цели и стадия развития, на которой находится компания. Однако довольно сложно одновременно отслеживать все факторы, влияющие на мотивацию. Помочь в этом может концепция жизненного цикла организации, получившая развитие в работах Л. Грейнера, И. Адизеса, Д. Миллера, М. Скота, Т.Ю. Базарова, С.Е. Поварницыной, Н. Емельянова и многих других исследователей. Эта концепция обеспечивает максимальный учет различных управленческих факторов, а также способов реагирования на организационные изменения. Этим объясняется возросший в последние годы интерес ученых и практиков к вопросам управления жизненным циклом организации [1]. </w:t>
      </w:r>
    </w:p>
    <w:p w14:paraId="524CFB39"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Мы согласны авторами, считающими, что деловая организация проходит несколько циклов в своем развитии, каждый из которых имеет определенные цели, ценностные </w:t>
      </w:r>
      <w:r w:rsidRPr="009A017F">
        <w:rPr>
          <w:rFonts w:ascii="Times New Roman" w:hAnsi="Times New Roman" w:cs="Times New Roman"/>
          <w:sz w:val="24"/>
          <w:szCs w:val="24"/>
        </w:rPr>
        <w:lastRenderedPageBreak/>
        <w:t>ориентации, признаки, методы управления и организацию труда. В деятельности организации на каждом цикле развития можно выделить ряд стадий: становление, рост, стабилизация, кризис (рисунок 1). Кризис может завершиться либо прекращением деятельности компании, либо ее выходом на качественно новый уровень организации деятельности – на новый цикл. Нужно отметить, что новый цикл должен формироваться на основе совершенно иных подходов и методов управления. Подобное выделение стадий жизненного цикла организации можно встретить в работах [2-4].</w:t>
      </w:r>
    </w:p>
    <w:p w14:paraId="10FDAA0E"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223302B5" wp14:editId="19FB8C42">
            <wp:extent cx="5048885" cy="3283585"/>
            <wp:effectExtent l="0" t="0" r="0" b="0"/>
            <wp:docPr id="1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48885" cy="3283585"/>
                    </a:xfrm>
                    <a:prstGeom prst="rect">
                      <a:avLst/>
                    </a:prstGeom>
                    <a:noFill/>
                    <a:ln>
                      <a:noFill/>
                    </a:ln>
                  </pic:spPr>
                </pic:pic>
              </a:graphicData>
            </a:graphic>
          </wp:inline>
        </w:drawing>
      </w:r>
    </w:p>
    <w:p w14:paraId="24C4A711" w14:textId="77777777" w:rsidR="00025D6C" w:rsidRPr="00025D6C" w:rsidRDefault="00025D6C" w:rsidP="00025D6C">
      <w:pPr>
        <w:spacing w:before="120" w:after="120" w:line="240" w:lineRule="auto"/>
        <w:jc w:val="center"/>
        <w:rPr>
          <w:rFonts w:ascii="Times New Roman" w:hAnsi="Times New Roman"/>
          <w:sz w:val="20"/>
          <w:szCs w:val="24"/>
        </w:rPr>
      </w:pPr>
      <w:r w:rsidRPr="00025D6C">
        <w:rPr>
          <w:rFonts w:ascii="Times New Roman" w:hAnsi="Times New Roman"/>
          <w:sz w:val="20"/>
          <w:szCs w:val="24"/>
        </w:rPr>
        <w:t xml:space="preserve">Рисунок 1 – Стадии развития организации </w:t>
      </w:r>
    </w:p>
    <w:p w14:paraId="4C6F56E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Набор мотивационных воздействий на персонал должен быть привязан к стадии развития и не должен зависеть от цикла, потому что на одноименных стадиях разных циклов работники демонстрируют одинаковое поведение, которое определяется сходными побудительными мотивами [4]. </w:t>
      </w:r>
    </w:p>
    <w:p w14:paraId="42921457"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Для выбора наиболее эффективной комбинации управляющих воздействий в структуре системы мотивации необходимо выделить особенности каждой стадии развития организации, а также определить основные потребности и мотивы, направляющие поведение работников на каждой стадии.</w:t>
      </w:r>
    </w:p>
    <w:p w14:paraId="775E445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Рассмотрим признаки каждой стадии жизненного цикла организации и выделим особенности поведения персонала на каждой стадии.</w:t>
      </w:r>
    </w:p>
    <w:p w14:paraId="3F1049F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«Становление» характеризуется следующими параметрами: динамичность структуры деятельности, некоторая неопределенность (хаос) в организации, устные договоры между руководителем и работником. В поведении персонала на этой стадии можно выделить следующие характеристики: энтузиазм, новаторство, коммуникабельность, работоспособность, готовность к риску, взаимовыручка, коллективизм, чувствительность к меняющимся условиям.</w:t>
      </w:r>
    </w:p>
    <w:p w14:paraId="2C9B4D1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На стадии «Рост» происходит изменение структуры деятельности, увеличиваются объем и качество продукции (услуг). Наблюдается привлечение дополнительных ресурсов, изменение организационной структуры. Состояние персонала на этой стадии развития: увеличение количества сотрудников, организационная закрепленность, гибкость в изменяющихся условиях, проблемная ориентация, появление конфликтов.</w:t>
      </w:r>
    </w:p>
    <w:p w14:paraId="0D06451C"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 стадии «Стабилизация» организационная структура управления устойчива, организация в целом работает стабильно, но ее развитие либо замедляется, либо вообще приостанавливается. К особенностям поведения сотрудников на этой стадии развития можно отнести: понимание сотрудниками целей и правил, наличие необходимых навыков, готовность к обучению, отсутствие инициативы и творчества, отдельные конфликты. </w:t>
      </w:r>
    </w:p>
    <w:p w14:paraId="1814F586"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«Кризис» характеризуется недопустимо низким уровнем эффективности деятельности. При этом наблюдается снижение объемов выпуска или продаж, неуклонное снижение прибыли, дефицит финансов. В поведении персонала отмечаются уменьшение приверженности фирме, повторяющиеся межличностные и межфункциональные конфликты, снижение трудовой активности.</w:t>
      </w:r>
    </w:p>
    <w:p w14:paraId="0429D2B0" w14:textId="77777777" w:rsidR="00025D6C" w:rsidRPr="009A017F" w:rsidRDefault="00025D6C" w:rsidP="00025D6C">
      <w:pPr>
        <w:widowControl w:val="0"/>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Полученные результаты позволяют сделать вывод, что на стадии «Становление» предпочтительно использовать организационно-распорядительные воздействия для </w:t>
      </w:r>
      <w:r w:rsidRPr="009A017F">
        <w:rPr>
          <w:rFonts w:ascii="Times New Roman" w:hAnsi="Times New Roman"/>
          <w:sz w:val="24"/>
          <w:szCs w:val="24"/>
        </w:rPr>
        <w:lastRenderedPageBreak/>
        <w:t>определения целей и методов работы, поскольку состояние персонала будет восприимчиво именно к этим воздействиям. Использование экономических и социально-психологических воздействий пока не требуется. На стадии «Рост» финансовые ресурсы требуются для развития фирмы, административные методы уже достигли своей цели, поэтому здесь будут востребованы социально-психологические меры для обеспечения поддержки работников. На стадии «Стабилизация» в организации появляется возможность использовать экономическое стимулирование. На стадии «Кризис» вновь следует отдать предпочтение организационно-распорядительным воздействиям, но теперь они должны быть направлены на реструктуризацию и выбор новых видов деятельности. В некоторых случаях могут потребоваться даже методы принуждения.</w:t>
      </w:r>
    </w:p>
    <w:p w14:paraId="07934CB0"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Формирование эффективной системы управления персоналом предполагает направленное воздействие на работников. Для этого нужно четко понимать, какие мотивы побуждают их к труду. Однако определить это бывает достаточно сложно. Для оптимизации этого процесса мы будем использовать упрощённую классификацию потребностей работников (рисунок 2) [4]. </w:t>
      </w:r>
    </w:p>
    <w:p w14:paraId="774AF2BF" w14:textId="77777777" w:rsidR="00025D6C" w:rsidRPr="009A017F" w:rsidRDefault="00025D6C" w:rsidP="00025D6C">
      <w:pPr>
        <w:spacing w:after="0" w:line="240" w:lineRule="auto"/>
        <w:ind w:firstLine="709"/>
        <w:jc w:val="both"/>
        <w:rPr>
          <w:rFonts w:ascii="Times New Roman" w:hAnsi="Times New Roman"/>
          <w:sz w:val="24"/>
          <w:szCs w:val="24"/>
        </w:rPr>
      </w:pPr>
    </w:p>
    <w:p w14:paraId="7A292896"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4B41B4EA" wp14:editId="37F8A421">
            <wp:extent cx="3331845" cy="2258060"/>
            <wp:effectExtent l="0" t="0" r="0" b="0"/>
            <wp:docPr id="4685428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9">
                      <a:extLst>
                        <a:ext uri="{28A0092B-C50C-407E-A947-70E740481C1C}">
                          <a14:useLocalDpi xmlns:a14="http://schemas.microsoft.com/office/drawing/2010/main" val="0"/>
                        </a:ext>
                      </a:extLst>
                    </a:blip>
                    <a:stretch>
                      <a:fillRect/>
                    </a:stretch>
                  </pic:blipFill>
                  <pic:spPr>
                    <a:xfrm>
                      <a:off x="0" y="0"/>
                      <a:ext cx="3331845" cy="2258060"/>
                    </a:xfrm>
                    <a:prstGeom prst="rect">
                      <a:avLst/>
                    </a:prstGeom>
                  </pic:spPr>
                </pic:pic>
              </a:graphicData>
            </a:graphic>
          </wp:inline>
        </w:drawing>
      </w:r>
    </w:p>
    <w:p w14:paraId="1152CC49" w14:textId="77777777" w:rsidR="00025D6C" w:rsidRPr="00025D6C" w:rsidRDefault="00025D6C" w:rsidP="00025D6C">
      <w:pPr>
        <w:spacing w:before="120" w:after="240" w:line="240" w:lineRule="auto"/>
        <w:jc w:val="center"/>
        <w:rPr>
          <w:rFonts w:ascii="Times New Roman" w:hAnsi="Times New Roman"/>
          <w:sz w:val="20"/>
          <w:szCs w:val="24"/>
        </w:rPr>
      </w:pPr>
      <w:r w:rsidRPr="00025D6C">
        <w:rPr>
          <w:rFonts w:ascii="Times New Roman" w:hAnsi="Times New Roman"/>
          <w:sz w:val="20"/>
          <w:szCs w:val="24"/>
        </w:rPr>
        <w:t>Рисунок 2 – Классификация потребностей работников</w:t>
      </w:r>
    </w:p>
    <w:p w14:paraId="31E33593" w14:textId="77777777" w:rsidR="00025D6C" w:rsidRPr="00025D6C" w:rsidRDefault="00025D6C" w:rsidP="00025D6C">
      <w:pPr>
        <w:spacing w:after="0" w:line="240" w:lineRule="auto"/>
        <w:ind w:firstLine="709"/>
        <w:jc w:val="both"/>
        <w:rPr>
          <w:rFonts w:ascii="Times New Roman" w:hAnsi="Times New Roman"/>
          <w:sz w:val="20"/>
          <w:szCs w:val="24"/>
        </w:rPr>
      </w:pPr>
      <w:r w:rsidRPr="00025D6C">
        <w:rPr>
          <w:rFonts w:ascii="Times New Roman" w:hAnsi="Times New Roman"/>
          <w:sz w:val="20"/>
          <w:szCs w:val="24"/>
        </w:rPr>
        <w:t xml:space="preserve">В таблице 1. представлен список основных потребностей, мотивов и ожиданий работников, соответствующих уровням предложенной иерархии. </w:t>
      </w:r>
    </w:p>
    <w:p w14:paraId="100C2927" w14:textId="77777777" w:rsidR="00025D6C" w:rsidRPr="00025D6C" w:rsidRDefault="00025D6C" w:rsidP="00025D6C">
      <w:pPr>
        <w:pStyle w:val="afc"/>
      </w:pPr>
      <w:r w:rsidRPr="00025D6C">
        <w:t>Таблица 1 – Мотивационные факторы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7937"/>
      </w:tblGrid>
      <w:tr w:rsidR="00025D6C" w:rsidRPr="00E7454C" w14:paraId="18D8B7AC" w14:textId="77777777" w:rsidTr="00914A02">
        <w:tc>
          <w:tcPr>
            <w:tcW w:w="975" w:type="pct"/>
            <w:vAlign w:val="center"/>
          </w:tcPr>
          <w:p w14:paraId="2318DFC6" w14:textId="77777777" w:rsidR="00025D6C" w:rsidRPr="00025D6C" w:rsidRDefault="00025D6C" w:rsidP="00025D6C">
            <w:pPr>
              <w:pStyle w:val="13"/>
              <w:spacing w:after="0"/>
            </w:pPr>
            <w:r w:rsidRPr="00025D6C">
              <w:t>Уровень</w:t>
            </w:r>
          </w:p>
          <w:p w14:paraId="796F146B" w14:textId="77777777" w:rsidR="00025D6C" w:rsidRPr="00025D6C" w:rsidRDefault="00025D6C" w:rsidP="00025D6C">
            <w:pPr>
              <w:pStyle w:val="13"/>
              <w:spacing w:before="0"/>
            </w:pPr>
            <w:r w:rsidRPr="00025D6C">
              <w:t>иерархии</w:t>
            </w:r>
          </w:p>
        </w:tc>
        <w:tc>
          <w:tcPr>
            <w:tcW w:w="4025" w:type="pct"/>
            <w:vAlign w:val="center"/>
          </w:tcPr>
          <w:p w14:paraId="0BE13701" w14:textId="77777777" w:rsidR="00025D6C" w:rsidRPr="00025D6C" w:rsidRDefault="00025D6C" w:rsidP="00025D6C">
            <w:pPr>
              <w:pStyle w:val="13"/>
            </w:pPr>
            <w:r w:rsidRPr="00025D6C">
              <w:t>Потребности, мотивы, ожидания</w:t>
            </w:r>
          </w:p>
        </w:tc>
      </w:tr>
      <w:tr w:rsidR="00025D6C" w:rsidRPr="00E7454C" w14:paraId="6E5556BC" w14:textId="77777777" w:rsidTr="00025D6C">
        <w:trPr>
          <w:cantSplit/>
          <w:trHeight w:val="1420"/>
        </w:trPr>
        <w:tc>
          <w:tcPr>
            <w:tcW w:w="975" w:type="pct"/>
            <w:vAlign w:val="center"/>
          </w:tcPr>
          <w:p w14:paraId="10211FEF" w14:textId="77777777" w:rsidR="00025D6C" w:rsidRPr="00025D6C" w:rsidRDefault="00025D6C" w:rsidP="00025D6C">
            <w:pPr>
              <w:pStyle w:val="afe"/>
            </w:pPr>
            <w:r w:rsidRPr="00025D6C">
              <w:t>Материальны</w:t>
            </w:r>
          </w:p>
          <w:p w14:paraId="16BE45EC" w14:textId="77777777" w:rsidR="00025D6C" w:rsidRPr="00025D6C" w:rsidRDefault="00025D6C" w:rsidP="00025D6C">
            <w:pPr>
              <w:pStyle w:val="afe"/>
            </w:pPr>
            <w:r w:rsidRPr="00025D6C">
              <w:t>потребности</w:t>
            </w:r>
          </w:p>
        </w:tc>
        <w:tc>
          <w:tcPr>
            <w:tcW w:w="4025" w:type="pct"/>
          </w:tcPr>
          <w:p w14:paraId="3340CCA0" w14:textId="77777777" w:rsidR="00025D6C" w:rsidRPr="00025D6C" w:rsidRDefault="00025D6C" w:rsidP="00025D6C">
            <w:pPr>
              <w:pStyle w:val="afe"/>
            </w:pPr>
            <w:r w:rsidRPr="00025D6C">
              <w:t>Пища, вода, сон, жилье, чистота, физический отдых, средства удовлетворения первичных потребностей; безопасность, защищенность; зарплата, обеспечивающая удовлетворение первичных потребностей; психологический отдых, собственное благополучие, чувство территории, статус, моральное подкрепление, удобство рабочего места, зарплата, одобрение со стороны коллег и руководства, уверенность в завтрашнем дне, семейный комфорт, карьерный рост, успех, индивидуально значимое самовыражение</w:t>
            </w:r>
          </w:p>
        </w:tc>
      </w:tr>
      <w:tr w:rsidR="00025D6C" w:rsidRPr="00E7454C" w14:paraId="19874A11" w14:textId="77777777" w:rsidTr="00025D6C">
        <w:trPr>
          <w:cantSplit/>
          <w:trHeight w:val="1256"/>
        </w:trPr>
        <w:tc>
          <w:tcPr>
            <w:tcW w:w="975" w:type="pct"/>
            <w:vAlign w:val="center"/>
          </w:tcPr>
          <w:p w14:paraId="4ACB6AD5" w14:textId="77777777" w:rsidR="00025D6C" w:rsidRPr="00025D6C" w:rsidRDefault="00025D6C" w:rsidP="00025D6C">
            <w:pPr>
              <w:pStyle w:val="afe"/>
            </w:pPr>
            <w:r w:rsidRPr="00025D6C">
              <w:t>Социальные</w:t>
            </w:r>
          </w:p>
          <w:p w14:paraId="0726EBD2" w14:textId="77777777" w:rsidR="00025D6C" w:rsidRPr="00025D6C" w:rsidRDefault="00025D6C" w:rsidP="00025D6C">
            <w:pPr>
              <w:pStyle w:val="afe"/>
            </w:pPr>
            <w:r w:rsidRPr="00025D6C">
              <w:t>потребности</w:t>
            </w:r>
          </w:p>
        </w:tc>
        <w:tc>
          <w:tcPr>
            <w:tcW w:w="4025" w:type="pct"/>
          </w:tcPr>
          <w:p w14:paraId="6E27F80A" w14:textId="77777777" w:rsidR="00025D6C" w:rsidRPr="00025D6C" w:rsidRDefault="00025D6C" w:rsidP="00025D6C">
            <w:pPr>
              <w:pStyle w:val="afe"/>
            </w:pPr>
            <w:r w:rsidRPr="00025D6C">
              <w:t>Социальный отдых, потребность в общении, взаимодействие, хорошие отношения в группе, соревнование, справедливость, равноправие, интересная работа, правовая и нормативная обеспеченность, довольствие от работы, гордость за успехи, сопричастность к делам фирмы, рост ответственности, повышение квалификации, полезность, одобрение результатов работы, ясные цели и задачи, получение информации, самореализация</w:t>
            </w:r>
          </w:p>
        </w:tc>
      </w:tr>
      <w:tr w:rsidR="00025D6C" w:rsidRPr="00E7454C" w14:paraId="3F2325CF" w14:textId="77777777" w:rsidTr="00025D6C">
        <w:trPr>
          <w:cantSplit/>
          <w:trHeight w:val="1273"/>
        </w:trPr>
        <w:tc>
          <w:tcPr>
            <w:tcW w:w="975" w:type="pct"/>
            <w:vAlign w:val="center"/>
          </w:tcPr>
          <w:p w14:paraId="229E2C36" w14:textId="77777777" w:rsidR="00025D6C" w:rsidRPr="00025D6C" w:rsidRDefault="00025D6C" w:rsidP="00025D6C">
            <w:pPr>
              <w:pStyle w:val="afe"/>
            </w:pPr>
            <w:r w:rsidRPr="00025D6C">
              <w:t>Личностные</w:t>
            </w:r>
          </w:p>
          <w:p w14:paraId="2C51E55C" w14:textId="77777777" w:rsidR="00025D6C" w:rsidRPr="00025D6C" w:rsidRDefault="00025D6C" w:rsidP="00025D6C">
            <w:pPr>
              <w:pStyle w:val="afe"/>
            </w:pPr>
            <w:r w:rsidRPr="00025D6C">
              <w:t>потребности</w:t>
            </w:r>
          </w:p>
        </w:tc>
        <w:tc>
          <w:tcPr>
            <w:tcW w:w="4025" w:type="pct"/>
          </w:tcPr>
          <w:p w14:paraId="754BB825" w14:textId="77777777" w:rsidR="00025D6C" w:rsidRPr="00025D6C" w:rsidRDefault="00025D6C" w:rsidP="00025D6C">
            <w:pPr>
              <w:pStyle w:val="afe"/>
            </w:pPr>
            <w:r w:rsidRPr="00025D6C">
              <w:t>Творчество в деятельности, стремление к новизне и к экспериментированию, саморазвитие, возможность совершенствования деятельности фирмы, повышение престижа фирмы, творчество в социально-культурной сфере, развитие социально-культурной сферы, доверие к профессионализму, пропаганда принципов гуманности и демократичности, участие в общественном развитии</w:t>
            </w:r>
          </w:p>
        </w:tc>
      </w:tr>
    </w:tbl>
    <w:p w14:paraId="2191599E" w14:textId="77777777" w:rsidR="00025D6C" w:rsidRPr="00025D6C" w:rsidRDefault="00025D6C" w:rsidP="00025D6C">
      <w:pPr>
        <w:widowControl w:val="0"/>
        <w:spacing w:before="120" w:after="0" w:line="240" w:lineRule="auto"/>
        <w:ind w:firstLine="709"/>
        <w:jc w:val="both"/>
        <w:rPr>
          <w:rFonts w:ascii="Times New Roman" w:hAnsi="Times New Roman"/>
          <w:sz w:val="20"/>
          <w:szCs w:val="24"/>
        </w:rPr>
      </w:pPr>
    </w:p>
    <w:p w14:paraId="08605A8C" w14:textId="77777777" w:rsidR="00025D6C" w:rsidRPr="009A017F" w:rsidRDefault="00025D6C" w:rsidP="00025D6C">
      <w:pPr>
        <w:widowControl w:val="0"/>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Для разработки системы мотивации выделим три типа поведения работников в соответствии с доминирующей потребностью. У работника </w:t>
      </w:r>
      <w:r w:rsidRPr="009A017F">
        <w:rPr>
          <w:rFonts w:ascii="Times New Roman" w:hAnsi="Times New Roman"/>
          <w:i/>
          <w:sz w:val="24"/>
          <w:szCs w:val="24"/>
        </w:rPr>
        <w:t xml:space="preserve">типа А </w:t>
      </w:r>
      <w:r w:rsidRPr="009A017F">
        <w:rPr>
          <w:rFonts w:ascii="Times New Roman" w:hAnsi="Times New Roman"/>
          <w:sz w:val="24"/>
          <w:szCs w:val="24"/>
        </w:rPr>
        <w:t>насущными являются материальные потребности. К работе такой тип относится как к источнику получения средств для удовлетворения потребностей. Рабочие задания такой сотрудник может видоизменять для своего удобства, даже принося вред организации. Если он затрудняется выполнить задание, то сразу теряет мотивацию и прекращает работу.</w:t>
      </w:r>
    </w:p>
    <w:p w14:paraId="1251DEFF" w14:textId="77777777" w:rsidR="00025D6C" w:rsidRPr="009A017F" w:rsidRDefault="00025D6C" w:rsidP="00025D6C">
      <w:pPr>
        <w:widowControl w:val="0"/>
        <w:spacing w:after="0" w:line="240" w:lineRule="auto"/>
        <w:ind w:firstLine="709"/>
        <w:jc w:val="both"/>
        <w:rPr>
          <w:rFonts w:ascii="Times New Roman" w:hAnsi="Times New Roman"/>
          <w:sz w:val="24"/>
          <w:szCs w:val="24"/>
          <w:highlight w:val="yellow"/>
        </w:rPr>
      </w:pPr>
      <w:r w:rsidRPr="009A017F">
        <w:rPr>
          <w:rFonts w:ascii="Times New Roman" w:hAnsi="Times New Roman"/>
          <w:sz w:val="24"/>
          <w:szCs w:val="24"/>
        </w:rPr>
        <w:t xml:space="preserve">Поведение работника </w:t>
      </w:r>
      <w:r w:rsidRPr="009A017F">
        <w:rPr>
          <w:rFonts w:ascii="Times New Roman" w:hAnsi="Times New Roman"/>
          <w:bCs/>
          <w:i/>
          <w:sz w:val="24"/>
          <w:szCs w:val="24"/>
        </w:rPr>
        <w:t>типа</w:t>
      </w:r>
      <w:r w:rsidRPr="009A017F">
        <w:rPr>
          <w:rFonts w:ascii="Times New Roman" w:hAnsi="Times New Roman"/>
          <w:sz w:val="24"/>
          <w:szCs w:val="24"/>
        </w:rPr>
        <w:t xml:space="preserve"> </w:t>
      </w:r>
      <w:r w:rsidRPr="009A017F">
        <w:rPr>
          <w:rFonts w:ascii="Times New Roman" w:hAnsi="Times New Roman"/>
          <w:i/>
          <w:sz w:val="24"/>
          <w:szCs w:val="24"/>
        </w:rPr>
        <w:t>В</w:t>
      </w:r>
      <w:r w:rsidRPr="009A017F">
        <w:rPr>
          <w:rFonts w:ascii="Times New Roman" w:hAnsi="Times New Roman"/>
          <w:sz w:val="24"/>
          <w:szCs w:val="24"/>
        </w:rPr>
        <w:t xml:space="preserve"> определяется социальными потребностями. Он оценивает </w:t>
      </w:r>
      <w:r w:rsidRPr="009A017F">
        <w:rPr>
          <w:rFonts w:ascii="Times New Roman" w:hAnsi="Times New Roman"/>
          <w:sz w:val="24"/>
          <w:szCs w:val="24"/>
        </w:rPr>
        <w:lastRenderedPageBreak/>
        <w:t>свои действия и организационное окружение с точки зрения выполнения функциональных обязанностей и организационных норм. В случае возникновения трудностей при решении задачи этот сотрудник либо корректирует свои действия в рамках заданной нормы, либо ищет помощи у руководителя. Такой работник готов к дополнительному обучению.</w:t>
      </w:r>
    </w:p>
    <w:p w14:paraId="21766BFA" w14:textId="77777777" w:rsidR="00025D6C" w:rsidRPr="009A017F" w:rsidRDefault="00025D6C" w:rsidP="00025D6C">
      <w:pPr>
        <w:tabs>
          <w:tab w:val="left" w:pos="720"/>
        </w:tabs>
        <w:spacing w:after="0" w:line="240" w:lineRule="auto"/>
        <w:ind w:firstLine="709"/>
        <w:jc w:val="both"/>
        <w:rPr>
          <w:rFonts w:ascii="Times New Roman" w:hAnsi="Times New Roman"/>
          <w:sz w:val="24"/>
          <w:szCs w:val="24"/>
        </w:rPr>
      </w:pPr>
      <w:r w:rsidRPr="009A017F">
        <w:rPr>
          <w:rFonts w:ascii="Times New Roman" w:hAnsi="Times New Roman"/>
          <w:sz w:val="24"/>
          <w:szCs w:val="24"/>
        </w:rPr>
        <w:t>Поведение работника</w:t>
      </w:r>
      <w:r w:rsidRPr="009A017F">
        <w:rPr>
          <w:rFonts w:ascii="Times New Roman" w:hAnsi="Times New Roman"/>
          <w:bCs/>
          <w:i/>
          <w:sz w:val="24"/>
          <w:szCs w:val="24"/>
        </w:rPr>
        <w:t xml:space="preserve"> типа</w:t>
      </w:r>
      <w:r w:rsidRPr="009A017F">
        <w:rPr>
          <w:rFonts w:ascii="Times New Roman" w:hAnsi="Times New Roman"/>
          <w:sz w:val="24"/>
          <w:szCs w:val="24"/>
        </w:rPr>
        <w:t xml:space="preserve"> </w:t>
      </w:r>
      <w:r w:rsidRPr="009A017F">
        <w:rPr>
          <w:rFonts w:ascii="Times New Roman" w:hAnsi="Times New Roman"/>
          <w:i/>
          <w:sz w:val="24"/>
          <w:szCs w:val="24"/>
        </w:rPr>
        <w:t>С</w:t>
      </w:r>
      <w:r w:rsidRPr="009A017F">
        <w:rPr>
          <w:rFonts w:ascii="Times New Roman" w:hAnsi="Times New Roman"/>
          <w:sz w:val="24"/>
          <w:szCs w:val="24"/>
        </w:rPr>
        <w:t xml:space="preserve"> определяется личностными потребностями и направлено на постоянное совершенствование деятельности организации и повышение ее престижа. С трудностями в решении задач такой работник справляется сам. </w:t>
      </w:r>
    </w:p>
    <w:p w14:paraId="3CAC2BB7" w14:textId="77777777" w:rsidR="00025D6C" w:rsidRPr="009A017F" w:rsidRDefault="00025D6C" w:rsidP="00025D6C">
      <w:pPr>
        <w:pStyle w:val="a4"/>
        <w:spacing w:before="0" w:beforeAutospacing="0" w:after="0" w:afterAutospacing="0"/>
        <w:ind w:firstLine="708"/>
        <w:jc w:val="both"/>
        <w:rPr>
          <w:highlight w:val="yellow"/>
        </w:rPr>
      </w:pPr>
      <w:r w:rsidRPr="009A017F">
        <w:t xml:space="preserve">Мы считаем, что при разработке эффективной системы мотивации деятельности обязателен учет поведения всех трех типов работников, их установок и форм реагирования. </w:t>
      </w:r>
    </w:p>
    <w:p w14:paraId="769E9F88" w14:textId="77777777" w:rsidR="00025D6C" w:rsidRPr="009A017F" w:rsidRDefault="00025D6C" w:rsidP="00025D6C">
      <w:pPr>
        <w:pStyle w:val="a4"/>
        <w:spacing w:before="0" w:beforeAutospacing="0" w:after="0" w:afterAutospacing="0"/>
        <w:ind w:firstLine="709"/>
        <w:jc w:val="both"/>
      </w:pPr>
      <w:r w:rsidRPr="009A017F">
        <w:t xml:space="preserve">Содержание деятельности по управлению персоналом определяется задачами, которые решаются организацией на различных стадиях ее развития [4]. Кроме того, материальные и моральные стимулы только в том случае приводят к повышению производительности труда, когда они соответствуют основным мотивам, лежащим в основе деятельности и поведения личности. Следовательно, стимулирование должно соответствовать типу поведения работника и стадии жизненного цикла организации. </w:t>
      </w:r>
    </w:p>
    <w:p w14:paraId="5FE711FF" w14:textId="77777777" w:rsidR="00025D6C" w:rsidRPr="009A017F" w:rsidRDefault="00025D6C" w:rsidP="00025D6C">
      <w:pPr>
        <w:pStyle w:val="a4"/>
        <w:spacing w:before="0" w:beforeAutospacing="0" w:after="0" w:afterAutospacing="0"/>
        <w:ind w:firstLine="708"/>
        <w:jc w:val="both"/>
      </w:pPr>
      <w:r w:rsidRPr="009A017F">
        <w:t xml:space="preserve">Мы рассмотрели основные мотивационные ориентиры каждой стадии жизненного цикла организации и теперь можем выделить мотивирующие факторы для трех типов сотрудников (таблица 2). </w:t>
      </w:r>
    </w:p>
    <w:p w14:paraId="21437872" w14:textId="77777777" w:rsidR="00025D6C" w:rsidRPr="009A017F" w:rsidRDefault="00025D6C" w:rsidP="00025D6C">
      <w:pPr>
        <w:pStyle w:val="a4"/>
        <w:spacing w:before="0" w:beforeAutospacing="0" w:after="0" w:afterAutospacing="0"/>
        <w:ind w:firstLine="708"/>
        <w:jc w:val="both"/>
      </w:pPr>
      <w:r w:rsidRPr="009A017F">
        <w:t>Для стадии «Становление» характерно харизматическое влияние руководителя на подчиненных, заражение работников энтузиазмом, энергией, оптимизмом и командным духом. Рекомендуем здесь использовать моральное и, по возможности, материальное стимулирование инициативы и оперативности. Задачи сотрудникам назначаются с учетом их предрасположенности. На стадии «Рост» значимым в мотивационном плане выступает моральное и материальное стимулирование работников к поиску новых идей по совершенствованию деятельности в организации, поощрение работников, пропагандирующих необходимость организационных изменений, ведущих разъяснительную работу о необходимости внедрения нововведений в организации. На стадии «Стабилизация» работают стабильное материальное стимулирование и повышение зарплаты в соответствии с результатами работы и уровнем квалификации, поощрение профессионального роста и усовершенствования деятельности.</w:t>
      </w:r>
    </w:p>
    <w:p w14:paraId="76D8AF06" w14:textId="77777777" w:rsidR="00025D6C" w:rsidRPr="009A017F" w:rsidRDefault="00025D6C" w:rsidP="00025D6C">
      <w:pPr>
        <w:pStyle w:val="a4"/>
        <w:spacing w:before="0" w:beforeAutospacing="0" w:after="0" w:afterAutospacing="0"/>
        <w:ind w:firstLine="708"/>
        <w:jc w:val="both"/>
      </w:pPr>
      <w:r w:rsidRPr="009A017F">
        <w:t>На стадии «Кризис» целью мотивации становится выживание организации. Поэтому важным для мотивации будет гарантия сохранения заработной платы. Результаты может дать компенсация за работу в критических условиях, система внутрифирменного кредитования и методы моральной мотивации.</w:t>
      </w:r>
    </w:p>
    <w:p w14:paraId="1F05CCB2" w14:textId="77777777" w:rsidR="00025D6C" w:rsidRPr="00025D6C" w:rsidRDefault="00025D6C" w:rsidP="00025D6C">
      <w:pPr>
        <w:pStyle w:val="afc"/>
      </w:pPr>
      <w:r w:rsidRPr="00025D6C">
        <w:t>Таблица 2 – Мотивация работников на разных стадиях развития организации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3"/>
        <w:gridCol w:w="2579"/>
        <w:gridCol w:w="2844"/>
        <w:gridCol w:w="2844"/>
      </w:tblGrid>
      <w:tr w:rsidR="00025D6C" w:rsidRPr="00025D6C" w14:paraId="7EE7087C" w14:textId="77777777" w:rsidTr="00914A02">
        <w:trPr>
          <w:cantSplit/>
        </w:trPr>
        <w:tc>
          <w:tcPr>
            <w:tcW w:w="808" w:type="pct"/>
            <w:vMerge w:val="restart"/>
            <w:vAlign w:val="center"/>
          </w:tcPr>
          <w:p w14:paraId="0FA23077" w14:textId="77777777" w:rsidR="00025D6C" w:rsidRPr="00025D6C" w:rsidRDefault="00025D6C" w:rsidP="00025D6C">
            <w:pPr>
              <w:pStyle w:val="13"/>
              <w:rPr>
                <w:i/>
              </w:rPr>
            </w:pPr>
            <w:r w:rsidRPr="00025D6C">
              <w:rPr>
                <w:i/>
              </w:rPr>
              <w:t>Стадия ЖЦО</w:t>
            </w:r>
          </w:p>
        </w:tc>
        <w:tc>
          <w:tcPr>
            <w:tcW w:w="4192" w:type="pct"/>
            <w:gridSpan w:val="3"/>
            <w:vAlign w:val="center"/>
          </w:tcPr>
          <w:p w14:paraId="1469236B" w14:textId="77777777" w:rsidR="00025D6C" w:rsidRPr="00025D6C" w:rsidRDefault="00025D6C" w:rsidP="00025D6C">
            <w:pPr>
              <w:pStyle w:val="13"/>
              <w:rPr>
                <w:i/>
              </w:rPr>
            </w:pPr>
            <w:r w:rsidRPr="00025D6C">
              <w:rPr>
                <w:i/>
              </w:rPr>
              <w:t>Основные факторы мотивации</w:t>
            </w:r>
          </w:p>
        </w:tc>
      </w:tr>
      <w:tr w:rsidR="00025D6C" w:rsidRPr="00025D6C" w14:paraId="6C3693F8" w14:textId="77777777" w:rsidTr="00914A02">
        <w:trPr>
          <w:cantSplit/>
        </w:trPr>
        <w:tc>
          <w:tcPr>
            <w:tcW w:w="808" w:type="pct"/>
            <w:vMerge/>
            <w:vAlign w:val="center"/>
          </w:tcPr>
          <w:p w14:paraId="7673E5AE" w14:textId="77777777" w:rsidR="00025D6C" w:rsidRPr="00025D6C" w:rsidRDefault="00025D6C" w:rsidP="00025D6C">
            <w:pPr>
              <w:pStyle w:val="13"/>
              <w:rPr>
                <w:i/>
              </w:rPr>
            </w:pPr>
          </w:p>
        </w:tc>
        <w:tc>
          <w:tcPr>
            <w:tcW w:w="1308" w:type="pct"/>
            <w:vAlign w:val="center"/>
          </w:tcPr>
          <w:p w14:paraId="59D674C3" w14:textId="77777777" w:rsidR="00025D6C" w:rsidRPr="00025D6C" w:rsidRDefault="00025D6C" w:rsidP="00025D6C">
            <w:pPr>
              <w:pStyle w:val="13"/>
              <w:rPr>
                <w:i/>
              </w:rPr>
            </w:pPr>
            <w:r w:rsidRPr="00025D6C">
              <w:rPr>
                <w:i/>
              </w:rPr>
              <w:t>Работник типа А</w:t>
            </w:r>
          </w:p>
        </w:tc>
        <w:tc>
          <w:tcPr>
            <w:tcW w:w="1442" w:type="pct"/>
            <w:vAlign w:val="center"/>
          </w:tcPr>
          <w:p w14:paraId="78B86A47" w14:textId="77777777" w:rsidR="00025D6C" w:rsidRPr="00025D6C" w:rsidRDefault="00025D6C" w:rsidP="00025D6C">
            <w:pPr>
              <w:pStyle w:val="13"/>
              <w:rPr>
                <w:i/>
              </w:rPr>
            </w:pPr>
            <w:r w:rsidRPr="00025D6C">
              <w:rPr>
                <w:i/>
              </w:rPr>
              <w:t>Работник типа В</w:t>
            </w:r>
          </w:p>
        </w:tc>
        <w:tc>
          <w:tcPr>
            <w:tcW w:w="1442" w:type="pct"/>
            <w:vAlign w:val="center"/>
          </w:tcPr>
          <w:p w14:paraId="7EFE8524" w14:textId="77777777" w:rsidR="00025D6C" w:rsidRPr="00025D6C" w:rsidRDefault="00025D6C" w:rsidP="00025D6C">
            <w:pPr>
              <w:pStyle w:val="13"/>
              <w:rPr>
                <w:i/>
              </w:rPr>
            </w:pPr>
            <w:r w:rsidRPr="00025D6C">
              <w:rPr>
                <w:i/>
              </w:rPr>
              <w:t>Работник типа С</w:t>
            </w:r>
          </w:p>
        </w:tc>
      </w:tr>
      <w:tr w:rsidR="00025D6C" w:rsidRPr="0076478E" w14:paraId="16B191EC" w14:textId="77777777" w:rsidTr="00025D6C">
        <w:trPr>
          <w:trHeight w:val="1767"/>
        </w:trPr>
        <w:tc>
          <w:tcPr>
            <w:tcW w:w="808" w:type="pct"/>
            <w:vAlign w:val="center"/>
          </w:tcPr>
          <w:p w14:paraId="44F36905" w14:textId="77777777" w:rsidR="00025D6C" w:rsidRPr="00025D6C" w:rsidRDefault="00025D6C" w:rsidP="00025D6C">
            <w:pPr>
              <w:pStyle w:val="afe"/>
            </w:pPr>
            <w:r w:rsidRPr="00025D6C">
              <w:t>Становление</w:t>
            </w:r>
          </w:p>
        </w:tc>
        <w:tc>
          <w:tcPr>
            <w:tcW w:w="1308" w:type="pct"/>
          </w:tcPr>
          <w:p w14:paraId="0797DEE6" w14:textId="77777777" w:rsidR="00025D6C" w:rsidRPr="00025D6C" w:rsidRDefault="00025D6C" w:rsidP="00025D6C">
            <w:pPr>
              <w:pStyle w:val="afe"/>
            </w:pPr>
            <w:r w:rsidRPr="00025D6C">
              <w:t>Стабильное материальное стимулирование, перспективы повышения зарплаты и социального статуса, поощрение командной работы, оперативности</w:t>
            </w:r>
          </w:p>
        </w:tc>
        <w:tc>
          <w:tcPr>
            <w:tcW w:w="1442" w:type="pct"/>
          </w:tcPr>
          <w:p w14:paraId="7FE3941E" w14:textId="77777777" w:rsidR="00025D6C" w:rsidRPr="00025D6C" w:rsidRDefault="00025D6C" w:rsidP="00025D6C">
            <w:pPr>
              <w:pStyle w:val="afe"/>
            </w:pPr>
            <w:r w:rsidRPr="00025D6C">
              <w:t>Организационная поддержка, постановка конкретных задач с учетом предрасположенности, публичное одобрение положительных результатов, открытое общение, доверие, гарантия большей стабильности</w:t>
            </w:r>
          </w:p>
        </w:tc>
        <w:tc>
          <w:tcPr>
            <w:tcW w:w="1442" w:type="pct"/>
          </w:tcPr>
          <w:p w14:paraId="2EFF62EF" w14:textId="77777777" w:rsidR="00025D6C" w:rsidRPr="00025D6C" w:rsidRDefault="00025D6C" w:rsidP="00025D6C">
            <w:pPr>
              <w:pStyle w:val="afe"/>
            </w:pPr>
            <w:r w:rsidRPr="00025D6C">
              <w:t>Поощрение творческой активности, инициативы, привлечение к принятию решений, поручение новых необычных задач, подчеркнутое доверие профессионализму, поддержка донесения эффективных идей в коллектив</w:t>
            </w:r>
          </w:p>
        </w:tc>
      </w:tr>
      <w:tr w:rsidR="00025D6C" w:rsidRPr="0076478E" w14:paraId="0B2F256A" w14:textId="77777777" w:rsidTr="00025D6C">
        <w:trPr>
          <w:trHeight w:val="1395"/>
        </w:trPr>
        <w:tc>
          <w:tcPr>
            <w:tcW w:w="808" w:type="pct"/>
            <w:vAlign w:val="center"/>
          </w:tcPr>
          <w:p w14:paraId="15328CE7" w14:textId="77777777" w:rsidR="00025D6C" w:rsidRPr="00025D6C" w:rsidRDefault="00025D6C" w:rsidP="00025D6C">
            <w:pPr>
              <w:pStyle w:val="afe"/>
            </w:pPr>
            <w:r w:rsidRPr="00025D6C">
              <w:t>Рост</w:t>
            </w:r>
          </w:p>
        </w:tc>
        <w:tc>
          <w:tcPr>
            <w:tcW w:w="1308" w:type="pct"/>
          </w:tcPr>
          <w:p w14:paraId="73B27626" w14:textId="77777777" w:rsidR="00025D6C" w:rsidRPr="00025D6C" w:rsidRDefault="00025D6C" w:rsidP="00025D6C">
            <w:pPr>
              <w:pStyle w:val="afe"/>
            </w:pPr>
            <w:r w:rsidRPr="00025D6C">
              <w:t>Аргументированная гарантия повышения материального стимулирования после внедрения нововведений в организации. Социальные льготы.</w:t>
            </w:r>
          </w:p>
        </w:tc>
        <w:tc>
          <w:tcPr>
            <w:tcW w:w="1442" w:type="pct"/>
          </w:tcPr>
          <w:p w14:paraId="08999AAE" w14:textId="77777777" w:rsidR="00025D6C" w:rsidRPr="00025D6C" w:rsidRDefault="00025D6C" w:rsidP="00025D6C">
            <w:pPr>
              <w:pStyle w:val="afe"/>
            </w:pPr>
            <w:r w:rsidRPr="00025D6C">
              <w:t>Разъяснение целей и задач организационных изменений. Подтверждение стабильности деятельности организации. Возможность обучения. Социальные льготы.</w:t>
            </w:r>
          </w:p>
        </w:tc>
        <w:tc>
          <w:tcPr>
            <w:tcW w:w="1442" w:type="pct"/>
          </w:tcPr>
          <w:p w14:paraId="0C22CE87" w14:textId="77777777" w:rsidR="00025D6C" w:rsidRPr="00025D6C" w:rsidRDefault="00025D6C" w:rsidP="00025D6C">
            <w:pPr>
              <w:pStyle w:val="afe"/>
            </w:pPr>
            <w:r w:rsidRPr="00025D6C">
              <w:t xml:space="preserve">Моральное и материальное подкрепление инновационных идей, система поощрений неформальных лидеров, помогающих в проведении организационных изменений. </w:t>
            </w:r>
          </w:p>
        </w:tc>
      </w:tr>
      <w:tr w:rsidR="00025D6C" w:rsidRPr="0076478E" w14:paraId="243CA109" w14:textId="77777777" w:rsidTr="00025D6C">
        <w:trPr>
          <w:trHeight w:val="1557"/>
        </w:trPr>
        <w:tc>
          <w:tcPr>
            <w:tcW w:w="808" w:type="pct"/>
            <w:vAlign w:val="center"/>
          </w:tcPr>
          <w:p w14:paraId="1D4D2CAE" w14:textId="77777777" w:rsidR="00025D6C" w:rsidRPr="00025D6C" w:rsidRDefault="00025D6C" w:rsidP="00025D6C">
            <w:pPr>
              <w:pStyle w:val="afe"/>
            </w:pPr>
            <w:r w:rsidRPr="00025D6C">
              <w:t>Стабилизация</w:t>
            </w:r>
          </w:p>
        </w:tc>
        <w:tc>
          <w:tcPr>
            <w:tcW w:w="1308" w:type="pct"/>
          </w:tcPr>
          <w:p w14:paraId="39DADDC6" w14:textId="77777777" w:rsidR="00025D6C" w:rsidRPr="00025D6C" w:rsidRDefault="00025D6C" w:rsidP="00025D6C">
            <w:pPr>
              <w:pStyle w:val="afe"/>
            </w:pPr>
            <w:r w:rsidRPr="00025D6C">
              <w:t xml:space="preserve">Стабильное материальное стимулирование в соответствии с результатами работы и уровнем квалификации. Рост зарплаты при повышении объема и качества работы </w:t>
            </w:r>
          </w:p>
        </w:tc>
        <w:tc>
          <w:tcPr>
            <w:tcW w:w="1442" w:type="pct"/>
          </w:tcPr>
          <w:p w14:paraId="09F1BA61" w14:textId="77777777" w:rsidR="00025D6C" w:rsidRPr="00025D6C" w:rsidRDefault="00025D6C" w:rsidP="00025D6C">
            <w:pPr>
              <w:pStyle w:val="afe"/>
            </w:pPr>
            <w:r w:rsidRPr="00025D6C">
              <w:t>Стимулирование четкого соответствия своему функционалу и нормам позиционного взаимодействия. Повышение квалификации. Поощрение новых способов решения сложных задач</w:t>
            </w:r>
          </w:p>
        </w:tc>
        <w:tc>
          <w:tcPr>
            <w:tcW w:w="1442" w:type="pct"/>
          </w:tcPr>
          <w:p w14:paraId="4E2A82CD" w14:textId="77777777" w:rsidR="00025D6C" w:rsidRPr="00025D6C" w:rsidRDefault="00025D6C" w:rsidP="00025D6C">
            <w:pPr>
              <w:pStyle w:val="afe"/>
            </w:pPr>
            <w:r w:rsidRPr="00025D6C">
              <w:t>Возможность саморазвития и большего вклада в деятельность фирмы. Поощрение поиска новых способов решения сложных проблем</w:t>
            </w:r>
          </w:p>
        </w:tc>
      </w:tr>
    </w:tbl>
    <w:p w14:paraId="1B53BE4E" w14:textId="77777777" w:rsidR="00025D6C" w:rsidRPr="009A017F" w:rsidRDefault="00025D6C" w:rsidP="00025D6C">
      <w:pPr>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Предложенный подход позволит сформировать эффективную систему мотивации для каждого работника организации. Изменение мотивационных воздействий на работников разных типов при переходе со стадии на стадию развития будет способствовать повышению </w:t>
      </w:r>
      <w:r w:rsidRPr="009A017F">
        <w:rPr>
          <w:rFonts w:ascii="Times New Roman" w:hAnsi="Times New Roman"/>
          <w:sz w:val="24"/>
          <w:szCs w:val="24"/>
        </w:rPr>
        <w:lastRenderedPageBreak/>
        <w:t>эффективности функционирования организации на рынке и повышению ее конкурентоспособности.</w:t>
      </w:r>
    </w:p>
    <w:p w14:paraId="42E35F57" w14:textId="77777777" w:rsidR="00025D6C" w:rsidRPr="009A017F" w:rsidRDefault="00025D6C" w:rsidP="00025D6C">
      <w:pPr>
        <w:spacing w:after="0" w:line="240" w:lineRule="auto"/>
        <w:jc w:val="both"/>
        <w:rPr>
          <w:rFonts w:ascii="Times New Roman" w:hAnsi="Times New Roman"/>
          <w:sz w:val="24"/>
          <w:szCs w:val="24"/>
        </w:rPr>
      </w:pPr>
      <w:r w:rsidRPr="009A017F">
        <w:rPr>
          <w:rFonts w:ascii="Times New Roman" w:hAnsi="Times New Roman"/>
          <w:sz w:val="24"/>
          <w:szCs w:val="24"/>
        </w:rPr>
        <w:t>________________________________________________________________________________</w:t>
      </w:r>
    </w:p>
    <w:p w14:paraId="40871CD3"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Борновалова Т. И. Методы управления деловыми организациями на различных стадиях жизненного цикла: дис… канд. экон, наук: 08.05.01 /</w:t>
      </w:r>
      <w:bookmarkStart w:id="7" w:name="bookmark0"/>
      <w:r w:rsidRPr="009A017F">
        <w:t xml:space="preserve"> Т.И. Борновалова. – М</w:t>
      </w:r>
      <w:bookmarkEnd w:id="7"/>
      <w:r w:rsidRPr="009A017F">
        <w:t>, 2008. - 167 с.</w:t>
      </w:r>
    </w:p>
    <w:p w14:paraId="27ACE574"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Чумак В.Г. Мотивация персонала на основе моделей жизненных циклов в условиях модернизации экономики / В.Г. Чумак, А.О. Горбунова // Вестник Самарского государственного экономического университета. – 2013. - № 3(101). – с. 130-134.</w:t>
      </w:r>
    </w:p>
    <w:p w14:paraId="2FEC1FD6"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Емельянов E.H. Психология бизнеса / E.H. Емельянов, С.Е. Поварицына. - М.: Армада, 1998. – 511 с.</w:t>
      </w:r>
    </w:p>
    <w:p w14:paraId="0AB6CDBD" w14:textId="77777777" w:rsidR="00025D6C" w:rsidRDefault="00025D6C" w:rsidP="00025D6C">
      <w:pPr>
        <w:pStyle w:val="a5"/>
        <w:numPr>
          <w:ilvl w:val="0"/>
          <w:numId w:val="38"/>
        </w:numPr>
        <w:tabs>
          <w:tab w:val="left" w:pos="1134"/>
        </w:tabs>
        <w:autoSpaceDE/>
        <w:autoSpaceDN/>
        <w:spacing w:line="240" w:lineRule="auto"/>
        <w:ind w:left="0" w:firstLine="709"/>
      </w:pPr>
      <w:r w:rsidRPr="009A017F">
        <w:t>Бараусова Е.А. Совершенствование системы методов управления персоналом в организациях малого бизнеса: дис… канд. экон. наук: 08.05.01/ Е.А. Бараусова. – Владивосток, 2003. – 136 с.</w:t>
      </w:r>
    </w:p>
    <w:p w14:paraId="041D98D7" w14:textId="77777777" w:rsidR="009A017F" w:rsidRDefault="009A017F" w:rsidP="009A017F">
      <w:pPr>
        <w:tabs>
          <w:tab w:val="left" w:pos="1134"/>
        </w:tabs>
        <w:spacing w:line="240" w:lineRule="auto"/>
      </w:pPr>
    </w:p>
    <w:p w14:paraId="5AB7C0C5" w14:textId="77777777" w:rsidR="009A017F" w:rsidRPr="009A017F" w:rsidRDefault="009A017F" w:rsidP="009A017F">
      <w:pPr>
        <w:tabs>
          <w:tab w:val="left" w:pos="1134"/>
        </w:tabs>
        <w:spacing w:line="240" w:lineRule="auto"/>
      </w:pPr>
    </w:p>
    <w:p w14:paraId="546D0FA7" w14:textId="77777777" w:rsidR="00914A02" w:rsidRPr="009C384E" w:rsidRDefault="00914A02" w:rsidP="00914A02">
      <w:pPr>
        <w:rPr>
          <w:rFonts w:ascii="Times New Roman" w:hAnsi="Times New Roman"/>
          <w:sz w:val="24"/>
          <w:szCs w:val="24"/>
        </w:rPr>
      </w:pPr>
      <w:r w:rsidRPr="009C384E">
        <w:rPr>
          <w:rFonts w:ascii="Times New Roman" w:hAnsi="Times New Roman"/>
          <w:sz w:val="24"/>
          <w:szCs w:val="24"/>
        </w:rPr>
        <w:t>Рубрика: Перспективы социально-экономического развития Дальнего Востока в контексте современных тенденций управления</w:t>
      </w:r>
    </w:p>
    <w:p w14:paraId="6739A6FC" w14:textId="77777777" w:rsidR="00914A02" w:rsidRPr="009C384E" w:rsidRDefault="00914A02" w:rsidP="00914A02">
      <w:pPr>
        <w:rPr>
          <w:rFonts w:ascii="Times New Roman" w:hAnsi="Times New Roman"/>
          <w:sz w:val="24"/>
          <w:szCs w:val="24"/>
          <w:lang w:eastAsia="x-none"/>
        </w:rPr>
      </w:pPr>
      <w:r w:rsidRPr="009C384E">
        <w:rPr>
          <w:rFonts w:ascii="Times New Roman" w:hAnsi="Times New Roman"/>
          <w:sz w:val="24"/>
          <w:szCs w:val="24"/>
          <w:lang w:val="x-none" w:eastAsia="x-none"/>
        </w:rPr>
        <w:t>УДК 314.7</w:t>
      </w:r>
      <w:r w:rsidRPr="009C384E">
        <w:rPr>
          <w:rFonts w:ascii="Times New Roman" w:hAnsi="Times New Roman"/>
          <w:sz w:val="24"/>
          <w:szCs w:val="24"/>
          <w:lang w:eastAsia="x-none"/>
        </w:rPr>
        <w:t>4</w:t>
      </w:r>
    </w:p>
    <w:p w14:paraId="6CE97213" w14:textId="77777777" w:rsidR="00914A02" w:rsidRDefault="00914A02" w:rsidP="00914A02">
      <w:pPr>
        <w:widowControl w:val="0"/>
        <w:autoSpaceDE w:val="0"/>
        <w:autoSpaceDN w:val="0"/>
        <w:adjustRightInd w:val="0"/>
        <w:spacing w:before="160" w:after="0"/>
        <w:jc w:val="center"/>
        <w:rPr>
          <w:rFonts w:ascii="Times New Roman" w:hAnsi="Times New Roman"/>
          <w:b/>
          <w:bCs/>
          <w:sz w:val="24"/>
          <w:szCs w:val="24"/>
        </w:rPr>
      </w:pPr>
      <w:r w:rsidRPr="009C384E">
        <w:rPr>
          <w:rFonts w:ascii="Times New Roman" w:hAnsi="Times New Roman"/>
          <w:b/>
          <w:bCs/>
          <w:sz w:val="24"/>
          <w:szCs w:val="24"/>
        </w:rPr>
        <w:t>А</w:t>
      </w:r>
      <w:r>
        <w:rPr>
          <w:rFonts w:ascii="Times New Roman" w:hAnsi="Times New Roman"/>
          <w:b/>
          <w:bCs/>
          <w:sz w:val="24"/>
          <w:szCs w:val="24"/>
        </w:rPr>
        <w:t>нализ реализации проекта</w:t>
      </w:r>
      <w:r w:rsidRPr="009C384E">
        <w:rPr>
          <w:rFonts w:ascii="Times New Roman" w:hAnsi="Times New Roman"/>
          <w:b/>
          <w:bCs/>
          <w:sz w:val="24"/>
          <w:szCs w:val="24"/>
        </w:rPr>
        <w:t xml:space="preserve"> ТОР </w:t>
      </w:r>
      <w:r>
        <w:rPr>
          <w:rFonts w:ascii="Times New Roman" w:hAnsi="Times New Roman"/>
          <w:b/>
          <w:bCs/>
          <w:sz w:val="24"/>
          <w:szCs w:val="24"/>
        </w:rPr>
        <w:t>Михайловский</w:t>
      </w:r>
      <w:r w:rsidRPr="009C384E">
        <w:rPr>
          <w:rFonts w:ascii="Times New Roman" w:hAnsi="Times New Roman"/>
          <w:b/>
          <w:bCs/>
          <w:sz w:val="24"/>
          <w:szCs w:val="24"/>
        </w:rPr>
        <w:t xml:space="preserve"> «П</w:t>
      </w:r>
      <w:r>
        <w:rPr>
          <w:rFonts w:ascii="Times New Roman" w:hAnsi="Times New Roman"/>
          <w:b/>
          <w:bCs/>
          <w:sz w:val="24"/>
          <w:szCs w:val="24"/>
        </w:rPr>
        <w:t>роблемы и</w:t>
      </w:r>
      <w:r w:rsidRPr="009C384E">
        <w:rPr>
          <w:rFonts w:ascii="Times New Roman" w:hAnsi="Times New Roman"/>
          <w:b/>
          <w:bCs/>
          <w:sz w:val="24"/>
          <w:szCs w:val="24"/>
        </w:rPr>
        <w:t xml:space="preserve"> П</w:t>
      </w:r>
      <w:r>
        <w:rPr>
          <w:rFonts w:ascii="Times New Roman" w:hAnsi="Times New Roman"/>
          <w:b/>
          <w:bCs/>
          <w:sz w:val="24"/>
          <w:szCs w:val="24"/>
        </w:rPr>
        <w:t>ерспективы</w:t>
      </w:r>
      <w:r w:rsidRPr="009C384E">
        <w:rPr>
          <w:rFonts w:ascii="Times New Roman" w:hAnsi="Times New Roman"/>
          <w:b/>
          <w:bCs/>
          <w:sz w:val="24"/>
          <w:szCs w:val="24"/>
        </w:rPr>
        <w:t>»</w:t>
      </w:r>
    </w:p>
    <w:p w14:paraId="55B33694" w14:textId="77777777" w:rsidR="00914A02" w:rsidRDefault="00914A02" w:rsidP="00914A02">
      <w:pPr>
        <w:widowControl w:val="0"/>
        <w:autoSpaceDE w:val="0"/>
        <w:autoSpaceDN w:val="0"/>
        <w:adjustRightInd w:val="0"/>
        <w:spacing w:before="160" w:after="0" w:line="240" w:lineRule="auto"/>
        <w:contextualSpacing/>
        <w:jc w:val="center"/>
        <w:rPr>
          <w:rFonts w:ascii="Times New Roman" w:hAnsi="Times New Roman"/>
          <w:b/>
          <w:sz w:val="24"/>
          <w:szCs w:val="24"/>
        </w:rPr>
      </w:pPr>
    </w:p>
    <w:p w14:paraId="77709FB1" w14:textId="77777777" w:rsidR="00914A02" w:rsidRPr="006430BB" w:rsidRDefault="00914A02" w:rsidP="00914A02">
      <w:pPr>
        <w:widowControl w:val="0"/>
        <w:autoSpaceDE w:val="0"/>
        <w:autoSpaceDN w:val="0"/>
        <w:adjustRightInd w:val="0"/>
        <w:spacing w:before="160" w:after="0" w:line="240" w:lineRule="auto"/>
        <w:contextualSpacing/>
        <w:jc w:val="center"/>
        <w:rPr>
          <w:rFonts w:ascii="Times New Roman" w:hAnsi="Times New Roman"/>
          <w:b/>
          <w:bCs/>
          <w:sz w:val="24"/>
          <w:szCs w:val="24"/>
        </w:rPr>
      </w:pPr>
      <w:r w:rsidRPr="006430BB">
        <w:rPr>
          <w:rFonts w:ascii="Times New Roman" w:hAnsi="Times New Roman"/>
          <w:b/>
          <w:sz w:val="24"/>
          <w:szCs w:val="24"/>
        </w:rPr>
        <w:t>Богомолов Александр Александрович</w:t>
      </w:r>
    </w:p>
    <w:p w14:paraId="4135654F" w14:textId="77777777" w:rsidR="00914A02" w:rsidRDefault="00914A02" w:rsidP="00914A02">
      <w:pPr>
        <w:spacing w:before="160" w:line="240" w:lineRule="auto"/>
        <w:contextualSpacing/>
        <w:jc w:val="center"/>
        <w:rPr>
          <w:rFonts w:ascii="Times New Roman" w:hAnsi="Times New Roman"/>
          <w:color w:val="000000"/>
          <w:sz w:val="24"/>
          <w:szCs w:val="24"/>
        </w:rPr>
      </w:pPr>
      <w:r w:rsidRPr="009C384E">
        <w:rPr>
          <w:rFonts w:ascii="Times New Roman" w:hAnsi="Times New Roman"/>
          <w:sz w:val="24"/>
          <w:szCs w:val="24"/>
        </w:rPr>
        <w:t>Магистрант</w:t>
      </w:r>
      <w:r>
        <w:rPr>
          <w:rFonts w:ascii="Times New Roman" w:hAnsi="Times New Roman"/>
          <w:sz w:val="24"/>
          <w:szCs w:val="24"/>
        </w:rPr>
        <w:t xml:space="preserve"> </w:t>
      </w:r>
      <w:r w:rsidRPr="006430BB">
        <w:rPr>
          <w:rFonts w:ascii="Times New Roman" w:hAnsi="Times New Roman"/>
          <w:color w:val="000000"/>
          <w:sz w:val="24"/>
          <w:szCs w:val="24"/>
        </w:rPr>
        <w:t>1 курса, кафедра управления</w:t>
      </w:r>
    </w:p>
    <w:p w14:paraId="3444228B" w14:textId="77777777" w:rsidR="00914A02" w:rsidRPr="00007234" w:rsidRDefault="00914A02" w:rsidP="00914A02">
      <w:pPr>
        <w:spacing w:line="240" w:lineRule="auto"/>
        <w:contextualSpacing/>
        <w:jc w:val="center"/>
        <w:rPr>
          <w:rFonts w:ascii="Times New Roman" w:hAnsi="Times New Roman"/>
          <w:sz w:val="24"/>
          <w:szCs w:val="24"/>
          <w:lang w:val="en-US" w:eastAsia="x-none"/>
        </w:rPr>
      </w:pPr>
      <w:r w:rsidRPr="009C384E">
        <w:rPr>
          <w:rFonts w:ascii="Times New Roman" w:hAnsi="Times New Roman"/>
          <w:sz w:val="24"/>
          <w:szCs w:val="24"/>
          <w:lang w:val="en-US" w:eastAsia="x-none"/>
        </w:rPr>
        <w:t>E</w:t>
      </w:r>
      <w:r w:rsidRPr="009C384E">
        <w:rPr>
          <w:rFonts w:ascii="Times New Roman" w:hAnsi="Times New Roman"/>
          <w:sz w:val="24"/>
          <w:szCs w:val="24"/>
          <w:lang w:val="x-none" w:eastAsia="x-none"/>
        </w:rPr>
        <w:t>-</w:t>
      </w:r>
      <w:r w:rsidRPr="009C384E">
        <w:rPr>
          <w:rFonts w:ascii="Times New Roman" w:hAnsi="Times New Roman"/>
          <w:sz w:val="24"/>
          <w:szCs w:val="24"/>
          <w:lang w:val="en-US" w:eastAsia="x-none"/>
        </w:rPr>
        <w:t>mail</w:t>
      </w:r>
      <w:r w:rsidRPr="009C384E">
        <w:rPr>
          <w:rFonts w:ascii="Times New Roman" w:hAnsi="Times New Roman"/>
          <w:sz w:val="24"/>
          <w:szCs w:val="24"/>
          <w:lang w:val="x-none" w:eastAsia="x-none"/>
        </w:rPr>
        <w:t xml:space="preserve">: </w:t>
      </w:r>
      <w:r w:rsidRPr="009C384E">
        <w:rPr>
          <w:rFonts w:ascii="Times New Roman" w:hAnsi="Times New Roman"/>
          <w:sz w:val="24"/>
          <w:szCs w:val="24"/>
          <w:lang w:val="en-US" w:eastAsia="x-none"/>
        </w:rPr>
        <w:t>alex</w:t>
      </w:r>
      <w:r w:rsidRPr="00007234">
        <w:rPr>
          <w:rFonts w:ascii="Times New Roman" w:hAnsi="Times New Roman"/>
          <w:sz w:val="24"/>
          <w:szCs w:val="24"/>
          <w:lang w:val="en-US" w:eastAsia="x-none"/>
        </w:rPr>
        <w:t>9780@</w:t>
      </w:r>
      <w:r w:rsidRPr="009C384E">
        <w:rPr>
          <w:rFonts w:ascii="Times New Roman" w:hAnsi="Times New Roman"/>
          <w:sz w:val="24"/>
          <w:szCs w:val="24"/>
          <w:lang w:val="en-US" w:eastAsia="x-none"/>
        </w:rPr>
        <w:t>mail</w:t>
      </w:r>
      <w:r w:rsidRPr="00007234">
        <w:rPr>
          <w:rFonts w:ascii="Times New Roman" w:hAnsi="Times New Roman"/>
          <w:sz w:val="24"/>
          <w:szCs w:val="24"/>
          <w:lang w:val="en-US" w:eastAsia="x-none"/>
        </w:rPr>
        <w:t>.</w:t>
      </w:r>
      <w:r w:rsidRPr="009C384E">
        <w:rPr>
          <w:rFonts w:ascii="Times New Roman" w:hAnsi="Times New Roman"/>
          <w:sz w:val="24"/>
          <w:szCs w:val="24"/>
          <w:lang w:val="en-US" w:eastAsia="x-none"/>
        </w:rPr>
        <w:t>ru</w:t>
      </w:r>
      <w:r w:rsidRPr="009C384E">
        <w:rPr>
          <w:rFonts w:ascii="Times New Roman" w:hAnsi="Times New Roman"/>
          <w:sz w:val="24"/>
          <w:szCs w:val="24"/>
          <w:lang w:val="x-none" w:eastAsia="x-none"/>
        </w:rPr>
        <w:t>; тел.: +7</w:t>
      </w:r>
      <w:r w:rsidRPr="00007234">
        <w:rPr>
          <w:rFonts w:ascii="Times New Roman" w:hAnsi="Times New Roman"/>
          <w:sz w:val="24"/>
          <w:szCs w:val="24"/>
          <w:lang w:val="en-US" w:eastAsia="x-none"/>
        </w:rPr>
        <w:t>9146908260</w:t>
      </w:r>
    </w:p>
    <w:p w14:paraId="7F2EE705" w14:textId="77777777" w:rsidR="00914A02" w:rsidRDefault="00914A02" w:rsidP="00914A02">
      <w:pPr>
        <w:spacing w:line="240" w:lineRule="auto"/>
        <w:contextualSpacing/>
        <w:jc w:val="center"/>
        <w:rPr>
          <w:rFonts w:ascii="Times New Roman" w:hAnsi="Times New Roman"/>
          <w:b/>
          <w:color w:val="000000"/>
          <w:sz w:val="24"/>
          <w:szCs w:val="24"/>
        </w:rPr>
      </w:pPr>
      <w:r w:rsidRPr="00007234">
        <w:rPr>
          <w:rFonts w:ascii="Times New Roman" w:hAnsi="Times New Roman"/>
          <w:b/>
          <w:color w:val="000000"/>
          <w:sz w:val="24"/>
          <w:szCs w:val="24"/>
        </w:rPr>
        <w:t>Андреев Вячеслав Андреевич</w:t>
      </w:r>
    </w:p>
    <w:p w14:paraId="2397829C" w14:textId="77777777" w:rsidR="00914A02" w:rsidRPr="007657BC" w:rsidRDefault="00914A02" w:rsidP="00914A02">
      <w:pPr>
        <w:spacing w:line="240" w:lineRule="auto"/>
        <w:contextualSpacing/>
        <w:jc w:val="center"/>
        <w:rPr>
          <w:rFonts w:ascii="Times New Roman" w:hAnsi="Times New Roman"/>
          <w:color w:val="000000"/>
          <w:sz w:val="24"/>
          <w:szCs w:val="24"/>
          <w:lang w:eastAsia="ru-RU"/>
        </w:rPr>
      </w:pPr>
      <w:r w:rsidRPr="00D906B0">
        <w:rPr>
          <w:rFonts w:ascii="Times New Roman" w:hAnsi="Times New Roman"/>
          <w:color w:val="000000"/>
          <w:sz w:val="24"/>
          <w:szCs w:val="24"/>
          <w:lang w:val="en-US"/>
        </w:rPr>
        <w:t>E</w:t>
      </w:r>
      <w:r w:rsidRPr="007657BC">
        <w:rPr>
          <w:rFonts w:ascii="Times New Roman" w:hAnsi="Times New Roman"/>
          <w:color w:val="000000"/>
          <w:sz w:val="24"/>
          <w:szCs w:val="24"/>
        </w:rPr>
        <w:t>-</w:t>
      </w:r>
      <w:r w:rsidRPr="00D906B0">
        <w:rPr>
          <w:rFonts w:ascii="Times New Roman" w:hAnsi="Times New Roman"/>
          <w:color w:val="000000"/>
          <w:sz w:val="24"/>
          <w:szCs w:val="24"/>
          <w:lang w:val="en-US"/>
        </w:rPr>
        <w:t>mail</w:t>
      </w:r>
      <w:r w:rsidRPr="007657BC">
        <w:rPr>
          <w:rFonts w:ascii="Times New Roman" w:hAnsi="Times New Roman"/>
          <w:color w:val="000000"/>
          <w:sz w:val="24"/>
          <w:szCs w:val="24"/>
        </w:rPr>
        <w:t xml:space="preserve">: </w:t>
      </w:r>
      <w:r w:rsidRPr="00D906B0">
        <w:rPr>
          <w:rFonts w:ascii="Times New Roman" w:hAnsi="Times New Roman"/>
          <w:color w:val="000000"/>
          <w:sz w:val="24"/>
          <w:szCs w:val="24"/>
          <w:lang w:val="en-US"/>
        </w:rPr>
        <w:t>andreev</w:t>
      </w:r>
      <w:r w:rsidRPr="007657BC">
        <w:rPr>
          <w:rFonts w:ascii="Times New Roman" w:hAnsi="Times New Roman"/>
          <w:color w:val="000000"/>
          <w:sz w:val="24"/>
          <w:szCs w:val="24"/>
        </w:rPr>
        <w:t>_</w:t>
      </w:r>
      <w:r w:rsidRPr="00D906B0">
        <w:rPr>
          <w:rFonts w:ascii="Times New Roman" w:hAnsi="Times New Roman"/>
          <w:color w:val="000000"/>
          <w:sz w:val="24"/>
          <w:szCs w:val="24"/>
          <w:lang w:val="en-US"/>
        </w:rPr>
        <w:t>va</w:t>
      </w:r>
      <w:r w:rsidRPr="007657BC">
        <w:rPr>
          <w:rFonts w:ascii="Times New Roman" w:hAnsi="Times New Roman"/>
          <w:color w:val="000000"/>
          <w:sz w:val="24"/>
          <w:szCs w:val="24"/>
        </w:rPr>
        <w:t>@</w:t>
      </w:r>
      <w:r w:rsidRPr="00D906B0">
        <w:rPr>
          <w:rFonts w:ascii="Times New Roman" w:hAnsi="Times New Roman"/>
          <w:color w:val="000000"/>
          <w:sz w:val="24"/>
          <w:szCs w:val="24"/>
          <w:lang w:val="en-US"/>
        </w:rPr>
        <w:t>inbox</w:t>
      </w:r>
      <w:r w:rsidRPr="007657BC">
        <w:rPr>
          <w:rFonts w:ascii="Times New Roman" w:hAnsi="Times New Roman"/>
          <w:color w:val="000000"/>
          <w:sz w:val="24"/>
          <w:szCs w:val="24"/>
        </w:rPr>
        <w:t>.</w:t>
      </w:r>
      <w:r w:rsidRPr="00D906B0">
        <w:rPr>
          <w:rFonts w:ascii="Times New Roman" w:hAnsi="Times New Roman"/>
          <w:color w:val="000000"/>
          <w:sz w:val="24"/>
          <w:szCs w:val="24"/>
          <w:lang w:val="en-US"/>
        </w:rPr>
        <w:t>ru</w:t>
      </w:r>
      <w:r w:rsidRPr="007657BC">
        <w:rPr>
          <w:rFonts w:ascii="Times New Roman" w:hAnsi="Times New Roman"/>
          <w:color w:val="000000"/>
          <w:sz w:val="24"/>
          <w:szCs w:val="24"/>
        </w:rPr>
        <w:t xml:space="preserve">; </w:t>
      </w:r>
      <w:r w:rsidRPr="00D906B0">
        <w:rPr>
          <w:rFonts w:ascii="Times New Roman" w:hAnsi="Times New Roman"/>
          <w:color w:val="000000"/>
          <w:sz w:val="24"/>
          <w:szCs w:val="24"/>
        </w:rPr>
        <w:t>тел</w:t>
      </w:r>
      <w:r w:rsidRPr="007657BC">
        <w:rPr>
          <w:rFonts w:ascii="Times New Roman" w:hAnsi="Times New Roman"/>
          <w:color w:val="000000"/>
          <w:sz w:val="24"/>
          <w:szCs w:val="24"/>
        </w:rPr>
        <w:t>.: 8 914 652 77 80</w:t>
      </w:r>
    </w:p>
    <w:p w14:paraId="478710B8" w14:textId="77777777" w:rsidR="00914A02" w:rsidRPr="00007234" w:rsidRDefault="00914A02" w:rsidP="00914A02">
      <w:pPr>
        <w:spacing w:line="240" w:lineRule="auto"/>
        <w:contextualSpacing/>
        <w:jc w:val="center"/>
        <w:rPr>
          <w:rFonts w:ascii="Times New Roman" w:hAnsi="Times New Roman"/>
          <w:color w:val="000000"/>
          <w:sz w:val="24"/>
          <w:szCs w:val="24"/>
        </w:rPr>
      </w:pPr>
      <w:r w:rsidRPr="00007234">
        <w:rPr>
          <w:rFonts w:ascii="Times New Roman" w:hAnsi="Times New Roman"/>
          <w:color w:val="000000"/>
          <w:sz w:val="24"/>
          <w:szCs w:val="24"/>
        </w:rPr>
        <w:t>Научный руководитель, доцент кафедры управления</w:t>
      </w:r>
    </w:p>
    <w:p w14:paraId="148A0B26" w14:textId="77777777" w:rsidR="00914A02" w:rsidRPr="009C384E"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Владивостокский государственный университет экономики и сервис</w:t>
      </w:r>
      <w:r w:rsidRPr="009C384E">
        <w:rPr>
          <w:rFonts w:ascii="Times New Roman" w:hAnsi="Times New Roman"/>
          <w:i/>
          <w:sz w:val="24"/>
          <w:szCs w:val="24"/>
          <w:lang w:eastAsia="x-none"/>
        </w:rPr>
        <w:t>а</w:t>
      </w:r>
    </w:p>
    <w:p w14:paraId="0557CAB0" w14:textId="77777777" w:rsidR="00914A02"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Россия. Владивосто</w:t>
      </w:r>
      <w:r w:rsidRPr="009C384E">
        <w:rPr>
          <w:rFonts w:ascii="Times New Roman" w:hAnsi="Times New Roman"/>
          <w:i/>
          <w:sz w:val="24"/>
          <w:szCs w:val="24"/>
          <w:lang w:eastAsia="x-none"/>
        </w:rPr>
        <w:t>к</w:t>
      </w:r>
    </w:p>
    <w:p w14:paraId="1531B8C8" w14:textId="77777777" w:rsidR="00914A02" w:rsidRDefault="00914A02" w:rsidP="00914A02">
      <w:pPr>
        <w:spacing w:line="240" w:lineRule="auto"/>
        <w:contextualSpacing/>
        <w:jc w:val="center"/>
        <w:rPr>
          <w:rFonts w:ascii="Times New Roman" w:hAnsi="Times New Roman"/>
          <w:i/>
          <w:sz w:val="24"/>
          <w:szCs w:val="24"/>
        </w:rPr>
      </w:pPr>
      <w:r w:rsidRPr="00007234">
        <w:rPr>
          <w:rFonts w:ascii="Times New Roman" w:hAnsi="Times New Roman"/>
          <w:i/>
          <w:sz w:val="24"/>
          <w:szCs w:val="24"/>
        </w:rPr>
        <w:t xml:space="preserve">ул. Гоголя, </w:t>
      </w:r>
      <w:smartTag w:uri="urn:schemas-microsoft-com:office:smarttags" w:element="metricconverter">
        <w:smartTagPr>
          <w:attr w:name="ProductID" w:val="41, г"/>
        </w:smartTagPr>
        <w:r w:rsidRPr="00007234">
          <w:rPr>
            <w:rFonts w:ascii="Times New Roman" w:hAnsi="Times New Roman"/>
            <w:i/>
            <w:sz w:val="24"/>
            <w:szCs w:val="24"/>
          </w:rPr>
          <w:t>41, г</w:t>
        </w:r>
      </w:smartTag>
      <w:r w:rsidRPr="00007234">
        <w:rPr>
          <w:rFonts w:ascii="Times New Roman" w:hAnsi="Times New Roman"/>
          <w:i/>
          <w:sz w:val="24"/>
          <w:szCs w:val="24"/>
        </w:rPr>
        <w:t>. Владивосток, Приморский край, Россия, 690014</w:t>
      </w:r>
    </w:p>
    <w:p w14:paraId="4455F193" w14:textId="77777777" w:rsidR="00914A02" w:rsidRDefault="00914A02" w:rsidP="00914A02">
      <w:pPr>
        <w:spacing w:line="240" w:lineRule="auto"/>
        <w:contextualSpacing/>
        <w:jc w:val="center"/>
        <w:rPr>
          <w:rFonts w:ascii="Times New Roman" w:hAnsi="Times New Roman"/>
          <w:b/>
          <w:bCs/>
          <w:i/>
          <w:szCs w:val="24"/>
        </w:rPr>
      </w:pPr>
    </w:p>
    <w:p w14:paraId="398F29D9" w14:textId="77777777" w:rsidR="00914A02" w:rsidRPr="007D1A76"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i/>
          <w:sz w:val="24"/>
          <w:szCs w:val="24"/>
        </w:rPr>
        <w:t xml:space="preserve">Актуальность выбранной темы обусловлена задачами, поставленными </w:t>
      </w:r>
      <w:r w:rsidRPr="00E85126">
        <w:rPr>
          <w:rFonts w:ascii="Times New Roman" w:hAnsi="Times New Roman"/>
          <w:i/>
          <w:sz w:val="24"/>
          <w:szCs w:val="24"/>
          <w:lang w:eastAsia="ru-RU"/>
        </w:rPr>
        <w:t xml:space="preserve">Президентом Российской Федерации Владимиром Путиным в декабре 2013 года </w:t>
      </w:r>
      <w:r w:rsidRPr="00E85126">
        <w:rPr>
          <w:rFonts w:ascii="Times New Roman" w:hAnsi="Times New Roman"/>
          <w:i/>
          <w:sz w:val="24"/>
          <w:szCs w:val="24"/>
        </w:rPr>
        <w:t xml:space="preserve">по </w:t>
      </w:r>
      <w:r w:rsidRPr="00E85126">
        <w:rPr>
          <w:rFonts w:ascii="Times New Roman" w:hAnsi="Times New Roman"/>
          <w:i/>
          <w:sz w:val="24"/>
          <w:szCs w:val="24"/>
          <w:lang w:eastAsia="ru-RU"/>
        </w:rPr>
        <w:t>определению регионов Дальнего Востока, где будет создана сеть территорий опережающего развития, с особыми условиями организации несырьевых производств, ориентированных, в том числе, и на экспорт.</w:t>
      </w:r>
    </w:p>
    <w:p w14:paraId="13E74418" w14:textId="77777777" w:rsidR="00914A02"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b/>
          <w:i/>
          <w:sz w:val="24"/>
          <w:szCs w:val="24"/>
          <w:lang w:val="x-none" w:eastAsia="x-none"/>
        </w:rPr>
        <w:t>Ключевые слова и словосочетания</w:t>
      </w:r>
      <w:r>
        <w:rPr>
          <w:rFonts w:ascii="Times New Roman" w:hAnsi="Times New Roman"/>
          <w:b/>
          <w:i/>
          <w:sz w:val="24"/>
          <w:szCs w:val="24"/>
          <w:lang w:eastAsia="x-none"/>
        </w:rPr>
        <w:t xml:space="preserve">: </w:t>
      </w:r>
      <w:r w:rsidRPr="00CB4EAC">
        <w:rPr>
          <w:rFonts w:ascii="Times New Roman" w:hAnsi="Times New Roman"/>
          <w:i/>
          <w:sz w:val="24"/>
          <w:szCs w:val="24"/>
        </w:rPr>
        <w:t xml:space="preserve">Корпорация развития Дальнего Востока, Территория опережающего социально-экономического развития, Михайловский, </w:t>
      </w:r>
      <w:r w:rsidRPr="00CB4EAC">
        <w:rPr>
          <w:rFonts w:ascii="Times New Roman" w:hAnsi="Times New Roman"/>
          <w:i/>
          <w:sz w:val="24"/>
          <w:szCs w:val="24"/>
          <w:lang w:eastAsia="ru-RU"/>
        </w:rPr>
        <w:t xml:space="preserve">резидент, </w:t>
      </w:r>
      <w:r w:rsidRPr="00CB4EAC">
        <w:rPr>
          <w:rFonts w:ascii="Times New Roman" w:hAnsi="Times New Roman"/>
          <w:i/>
          <w:sz w:val="24"/>
          <w:szCs w:val="24"/>
        </w:rPr>
        <w:t>Рус Агро Приморье.</w:t>
      </w:r>
    </w:p>
    <w:p w14:paraId="1C2776EB" w14:textId="77777777" w:rsidR="00914A02" w:rsidRDefault="00914A02" w:rsidP="00914A02">
      <w:pPr>
        <w:spacing w:after="0" w:line="240" w:lineRule="auto"/>
        <w:ind w:firstLine="709"/>
        <w:contextualSpacing/>
        <w:jc w:val="both"/>
        <w:rPr>
          <w:rFonts w:ascii="Times New Roman" w:hAnsi="Times New Roman"/>
          <w:i/>
          <w:sz w:val="24"/>
          <w:szCs w:val="24"/>
        </w:rPr>
      </w:pPr>
    </w:p>
    <w:p w14:paraId="3E27B2D3" w14:textId="77777777" w:rsidR="00914A02" w:rsidRPr="00AF5984" w:rsidRDefault="00914A02" w:rsidP="00914A02">
      <w:pPr>
        <w:spacing w:after="0" w:line="240" w:lineRule="auto"/>
        <w:ind w:firstLine="709"/>
        <w:contextualSpacing/>
        <w:jc w:val="center"/>
        <w:rPr>
          <w:rFonts w:ascii="Times New Roman" w:hAnsi="Times New Roman"/>
          <w:b/>
          <w:sz w:val="24"/>
          <w:szCs w:val="24"/>
          <w:lang w:val="en-US"/>
        </w:rPr>
      </w:pPr>
      <w:r w:rsidRPr="00AF5984">
        <w:rPr>
          <w:rFonts w:ascii="Times New Roman" w:hAnsi="Times New Roman"/>
          <w:b/>
          <w:sz w:val="24"/>
          <w:szCs w:val="24"/>
          <w:lang w:val="en-US"/>
        </w:rPr>
        <w:t xml:space="preserve">Analysis of the implementation of the project </w:t>
      </w:r>
      <w:r w:rsidRPr="00AF5984">
        <w:rPr>
          <w:rFonts w:ascii="Times New Roman" w:hAnsi="Times New Roman"/>
          <w:b/>
          <w:sz w:val="24"/>
          <w:szCs w:val="24"/>
        </w:rPr>
        <w:t>А</w:t>
      </w:r>
      <w:r w:rsidRPr="00AF5984">
        <w:rPr>
          <w:rFonts w:ascii="Times New Roman" w:hAnsi="Times New Roman"/>
          <w:b/>
          <w:sz w:val="24"/>
          <w:szCs w:val="24"/>
          <w:lang w:val="en-US"/>
        </w:rPr>
        <w:t>AD Mikhailovsky "Problems and Perspectives".</w:t>
      </w:r>
    </w:p>
    <w:p w14:paraId="3AE5DE2A" w14:textId="77777777" w:rsidR="00914A02"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i/>
          <w:sz w:val="24"/>
          <w:szCs w:val="24"/>
          <w:lang w:val="en-US" w:eastAsia="ru-RU"/>
        </w:rPr>
        <w:t>The relevance of the chosen topic is determined by the tasks set by the President of the Russian Federation Vladimir Putin in December 2013. These tasks concern the definition of the Far East regions, where a network of advanced development territories will be created, with special conditions for the organization of non-primary export-oriented industries.</w:t>
      </w:r>
    </w:p>
    <w:p w14:paraId="51E68A07"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b/>
          <w:i/>
          <w:sz w:val="24"/>
          <w:szCs w:val="24"/>
          <w:lang w:val="en-US" w:eastAsia="ru-RU"/>
        </w:rPr>
        <w:t>Key words and phrases:</w:t>
      </w:r>
      <w:r w:rsidRPr="007657BC">
        <w:rPr>
          <w:rFonts w:ascii="Times New Roman" w:hAnsi="Times New Roman"/>
          <w:i/>
          <w:sz w:val="24"/>
          <w:szCs w:val="24"/>
          <w:lang w:val="en-US" w:eastAsia="ru-RU"/>
        </w:rPr>
        <w:t xml:space="preserve"> Far East Development Corporation, Territory of advanced social and economic development, Mikhailovsky, resident, Rus Agro Primorye. </w:t>
      </w:r>
    </w:p>
    <w:p w14:paraId="15342E60"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p>
    <w:p w14:paraId="071F01E4" w14:textId="77777777" w:rsidR="00914A02" w:rsidRPr="00CB6333" w:rsidRDefault="00914A02" w:rsidP="00914A02">
      <w:pPr>
        <w:ind w:firstLine="709"/>
        <w:jc w:val="both"/>
        <w:rPr>
          <w:rFonts w:ascii="Times New Roman" w:hAnsi="Times New Roman"/>
          <w:sz w:val="24"/>
          <w:szCs w:val="24"/>
        </w:rPr>
      </w:pPr>
      <w:r>
        <w:rPr>
          <w:rFonts w:ascii="Times New Roman" w:hAnsi="Times New Roman"/>
          <w:sz w:val="24"/>
          <w:szCs w:val="24"/>
        </w:rPr>
        <w:t xml:space="preserve">В рамках выполнения данной задачи делается акцент на стратегическое освоение территорий Дальневосточного региона, привлечению населения, созданию современных предприятий с высокопроизводительными рабочими местами и производстве с высокой добавленной стоимостью. </w:t>
      </w:r>
      <w:r w:rsidRPr="004F3009">
        <w:rPr>
          <w:rFonts w:ascii="Times New Roman" w:hAnsi="Times New Roman"/>
          <w:sz w:val="24"/>
          <w:szCs w:val="24"/>
        </w:rPr>
        <w:t xml:space="preserve">30 апреля 2015 года </w:t>
      </w:r>
      <w:r>
        <w:rPr>
          <w:rFonts w:ascii="Times New Roman" w:hAnsi="Times New Roman"/>
          <w:sz w:val="24"/>
          <w:szCs w:val="24"/>
        </w:rPr>
        <w:t xml:space="preserve">было </w:t>
      </w:r>
      <w:r w:rsidRPr="004F3009">
        <w:rPr>
          <w:rFonts w:ascii="Times New Roman" w:hAnsi="Times New Roman"/>
          <w:sz w:val="24"/>
          <w:szCs w:val="24"/>
        </w:rPr>
        <w:t xml:space="preserve">принято Постановление Правительства Российской Федерации, </w:t>
      </w:r>
      <w:r>
        <w:rPr>
          <w:rFonts w:ascii="Times New Roman" w:hAnsi="Times New Roman"/>
          <w:sz w:val="24"/>
          <w:szCs w:val="24"/>
        </w:rPr>
        <w:t>в котором Акционерное общество «</w:t>
      </w:r>
      <w:r w:rsidRPr="004F3009">
        <w:rPr>
          <w:rFonts w:ascii="Times New Roman" w:hAnsi="Times New Roman"/>
          <w:sz w:val="24"/>
          <w:szCs w:val="24"/>
        </w:rPr>
        <w:t>Корпо</w:t>
      </w:r>
      <w:r>
        <w:rPr>
          <w:rFonts w:ascii="Times New Roman" w:hAnsi="Times New Roman"/>
          <w:sz w:val="24"/>
          <w:szCs w:val="24"/>
        </w:rPr>
        <w:t>рация развития Дальнего Востока» (КРДВ)</w:t>
      </w:r>
      <w:r w:rsidRPr="004F3009">
        <w:rPr>
          <w:rFonts w:ascii="Times New Roman" w:hAnsi="Times New Roman"/>
          <w:sz w:val="24"/>
          <w:szCs w:val="24"/>
        </w:rPr>
        <w:t xml:space="preserve"> определено управляющей компанией, осуществляющей функции по управлению территориями опережающего социально-экономического развития</w:t>
      </w:r>
      <w:r>
        <w:rPr>
          <w:rFonts w:ascii="Times New Roman" w:hAnsi="Times New Roman"/>
          <w:sz w:val="24"/>
          <w:szCs w:val="24"/>
        </w:rPr>
        <w:t xml:space="preserve"> (ТОР)</w:t>
      </w:r>
      <w:r w:rsidRPr="004F3009">
        <w:rPr>
          <w:rFonts w:ascii="Times New Roman" w:hAnsi="Times New Roman"/>
          <w:sz w:val="24"/>
          <w:szCs w:val="24"/>
        </w:rPr>
        <w:t xml:space="preserve"> в </w:t>
      </w:r>
      <w:r w:rsidRPr="004F3009">
        <w:rPr>
          <w:rFonts w:ascii="Times New Roman" w:hAnsi="Times New Roman"/>
          <w:sz w:val="24"/>
          <w:szCs w:val="24"/>
        </w:rPr>
        <w:lastRenderedPageBreak/>
        <w:t>субъектах Российской Федерации, входящих в состав Дальневост</w:t>
      </w:r>
      <w:r>
        <w:rPr>
          <w:rFonts w:ascii="Times New Roman" w:hAnsi="Times New Roman"/>
          <w:sz w:val="24"/>
          <w:szCs w:val="24"/>
        </w:rPr>
        <w:t>очного федерального округа. АО «КРДВ»</w:t>
      </w:r>
      <w:r w:rsidRPr="004F3009">
        <w:rPr>
          <w:rFonts w:ascii="Times New Roman" w:hAnsi="Times New Roman"/>
          <w:sz w:val="24"/>
          <w:szCs w:val="24"/>
        </w:rPr>
        <w:t xml:space="preserve"> рассматривает заявки потенциальных инвесторов на получение статуса резидента ТОР, обеспечивает строительство инфраструктуры ТОР, предоставляет земельные участки на ТОР для реализации проектов резидентов, а также оказывает поддержку резидентов в ходе их реализации.</w:t>
      </w:r>
      <w:r>
        <w:rPr>
          <w:rFonts w:ascii="Times New Roman" w:hAnsi="Times New Roman"/>
          <w:sz w:val="24"/>
          <w:szCs w:val="24"/>
        </w:rPr>
        <w:t xml:space="preserve"> </w:t>
      </w:r>
      <w:r w:rsidRPr="00CB6333">
        <w:rPr>
          <w:rFonts w:ascii="Times New Roman" w:hAnsi="Times New Roman"/>
          <w:sz w:val="24"/>
          <w:szCs w:val="24"/>
        </w:rPr>
        <w:t>Руководство</w:t>
      </w:r>
      <w:r>
        <w:rPr>
          <w:rFonts w:ascii="Times New Roman" w:hAnsi="Times New Roman"/>
          <w:sz w:val="24"/>
          <w:szCs w:val="24"/>
        </w:rPr>
        <w:t xml:space="preserve"> КРДВ </w:t>
      </w:r>
      <w:r w:rsidRPr="00CB6333">
        <w:rPr>
          <w:rFonts w:ascii="Times New Roman" w:hAnsi="Times New Roman"/>
          <w:sz w:val="24"/>
          <w:szCs w:val="24"/>
        </w:rPr>
        <w:t>осуществляется методом собрания, конференции</w:t>
      </w:r>
      <w:r>
        <w:rPr>
          <w:rFonts w:ascii="Times New Roman" w:hAnsi="Times New Roman"/>
          <w:sz w:val="24"/>
          <w:szCs w:val="24"/>
        </w:rPr>
        <w:t xml:space="preserve"> или</w:t>
      </w:r>
      <w:r w:rsidRPr="00CB6333">
        <w:rPr>
          <w:rFonts w:ascii="Times New Roman" w:hAnsi="Times New Roman"/>
          <w:sz w:val="24"/>
          <w:szCs w:val="24"/>
        </w:rPr>
        <w:t xml:space="preserve"> заседания</w:t>
      </w:r>
      <w:r>
        <w:rPr>
          <w:rFonts w:ascii="Times New Roman" w:hAnsi="Times New Roman"/>
          <w:sz w:val="24"/>
          <w:szCs w:val="24"/>
        </w:rPr>
        <w:t>, п</w:t>
      </w:r>
      <w:r w:rsidRPr="00CB6333">
        <w:rPr>
          <w:rFonts w:ascii="Times New Roman" w:hAnsi="Times New Roman"/>
          <w:sz w:val="24"/>
          <w:szCs w:val="24"/>
        </w:rPr>
        <w:t xml:space="preserve">осле чего создаётся документ, в котором определяются задачи обязательные для исполнения всеми </w:t>
      </w:r>
      <w:r>
        <w:rPr>
          <w:rFonts w:ascii="Times New Roman" w:hAnsi="Times New Roman"/>
          <w:sz w:val="24"/>
          <w:szCs w:val="24"/>
        </w:rPr>
        <w:t>участниками данного заседания (руководство КРДВ, резиденты ТОР)</w:t>
      </w:r>
      <w:r w:rsidRPr="00CB6333">
        <w:rPr>
          <w:rFonts w:ascii="Times New Roman" w:hAnsi="Times New Roman"/>
          <w:sz w:val="24"/>
          <w:szCs w:val="24"/>
        </w:rPr>
        <w:t xml:space="preserve">. На основании </w:t>
      </w:r>
      <w:r>
        <w:rPr>
          <w:rFonts w:ascii="Times New Roman" w:hAnsi="Times New Roman"/>
          <w:sz w:val="24"/>
          <w:szCs w:val="24"/>
        </w:rPr>
        <w:t>вышеуказанного документа</w:t>
      </w:r>
      <w:r w:rsidRPr="00CB6333">
        <w:rPr>
          <w:rFonts w:ascii="Times New Roman" w:hAnsi="Times New Roman"/>
          <w:sz w:val="24"/>
          <w:szCs w:val="24"/>
        </w:rPr>
        <w:t xml:space="preserve"> органы власти издают свои постановления, решения и другие нормативные </w:t>
      </w:r>
      <w:r>
        <w:rPr>
          <w:rFonts w:ascii="Times New Roman" w:hAnsi="Times New Roman"/>
          <w:sz w:val="24"/>
          <w:szCs w:val="24"/>
        </w:rPr>
        <w:t>акты</w:t>
      </w:r>
      <w:r w:rsidRPr="00CB6333">
        <w:rPr>
          <w:rFonts w:ascii="Times New Roman" w:hAnsi="Times New Roman"/>
          <w:sz w:val="24"/>
          <w:szCs w:val="24"/>
        </w:rPr>
        <w:t>.</w:t>
      </w:r>
      <w:r>
        <w:rPr>
          <w:rFonts w:ascii="Times New Roman" w:hAnsi="Times New Roman"/>
          <w:sz w:val="24"/>
          <w:szCs w:val="24"/>
        </w:rPr>
        <w:t xml:space="preserve"> </w:t>
      </w:r>
    </w:p>
    <w:p w14:paraId="2DF50E0B"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Территория опережающего социально-экономического развития (ТОР) — часть территории субъекта Российской Федерации, на которой установлен особый правовой режим осуществления предпринимательской деятельности. </w:t>
      </w:r>
      <w:r w:rsidRPr="00B97B88">
        <w:rPr>
          <w:rFonts w:ascii="Times New Roman" w:hAnsi="Times New Roman"/>
          <w:sz w:val="24"/>
          <w:szCs w:val="24"/>
        </w:rPr>
        <w:t xml:space="preserve">ТОР создаётся на 70 лет. </w:t>
      </w:r>
      <w:r>
        <w:rPr>
          <w:rFonts w:ascii="Times New Roman" w:hAnsi="Times New Roman"/>
          <w:sz w:val="24"/>
          <w:szCs w:val="24"/>
        </w:rPr>
        <w:t>Всего на территории Дальнего Востока создано 18 ТОР.</w:t>
      </w:r>
    </w:p>
    <w:p w14:paraId="5A097CE6" w14:textId="77777777" w:rsidR="00914A02" w:rsidRDefault="00914A02" w:rsidP="00914A02">
      <w:pPr>
        <w:pStyle w:val="a5"/>
        <w:spacing w:line="240" w:lineRule="auto"/>
        <w:ind w:left="0" w:firstLine="709"/>
      </w:pPr>
      <w:r w:rsidRPr="0083467D">
        <w:t>Резидентами ТОР являются индивидуальные предприниматели или являющ</w:t>
      </w:r>
      <w:r>
        <w:t>и</w:t>
      </w:r>
      <w:r w:rsidRPr="0083467D">
        <w:t>еся коммерческ</w:t>
      </w:r>
      <w:r>
        <w:t>ми</w:t>
      </w:r>
      <w:r w:rsidRPr="0083467D">
        <w:t xml:space="preserve"> организаци</w:t>
      </w:r>
      <w:r>
        <w:t>ями</w:t>
      </w:r>
      <w:r w:rsidRPr="0083467D">
        <w:t xml:space="preserve"> юридические лица, государственная регистрация которых осуществлена на территории опережающего социально-экономического развития согласно законодательству Российской Федерации, которые заключили в соответствии Федеральным законом (от 29 декабря 2014 г. N 473-ФЗ) соглашение об осуществлении деятельности на территории опережающего социально-экономического развития и включены в реестр резидентов ТОР. Резиденты имеют целый ряд налоговых льгот: налог на прибыль 0% в течение первых 5 лет, 12% следующие 5 лет (льгота по региональной части налога устанавливается субъектом РФ); налог на землю 0% в течение первых 3 лет (льгота устанавливается муниципальным образованием), налог на имущество 0% в течение первых 5 лет, не более 2,2% следующие 5 лет (льгота устанавливается субъектом РФ) и единый социальный налог, снижены с 30% до7,6% страховые взносы в ПФР, ФСС, ФОМС. Важно отметить, что льготы начинают действовать после окончания строительства, с момента ввода объектов в эксплуатацию и их запуска. Так же резиденты ТОР располагают административными преференциями, основными из которых являются предоставление земельн</w:t>
      </w:r>
      <w:r>
        <w:t>ых</w:t>
      </w:r>
      <w:r w:rsidRPr="0083467D">
        <w:t xml:space="preserve"> участк</w:t>
      </w:r>
      <w:r>
        <w:t>ов</w:t>
      </w:r>
      <w:r w:rsidRPr="0083467D">
        <w:t xml:space="preserve"> для реализации проект</w:t>
      </w:r>
      <w:r>
        <w:t>ов</w:t>
      </w:r>
      <w:r w:rsidRPr="0083467D">
        <w:t xml:space="preserve"> и готовая инфраструктура. Далее идут привлечение иностранной рабочей силы без учета квот (доля устанавливается наблюдательным советом ТОР), сокращенные сроки проведения контрольных проверок, режим «одного окна» для инвестора, возможность применения процедуры свободной таможенной зоны (СТЗ), право управляющей компании на защиту резидента в суде.</w:t>
      </w:r>
      <w:r>
        <w:t xml:space="preserve"> </w:t>
      </w:r>
    </w:p>
    <w:p w14:paraId="3500E7C4"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В Приморском крае созданы четыре территории опережающего социально-экономического развития (Надеждинская, Михайловский, Большой Камень и Нефтехимический). </w:t>
      </w:r>
      <w:r w:rsidRPr="004F3009">
        <w:rPr>
          <w:rFonts w:ascii="Times New Roman" w:hAnsi="Times New Roman"/>
          <w:sz w:val="24"/>
          <w:szCs w:val="24"/>
          <w:lang w:eastAsia="ru-RU"/>
        </w:rPr>
        <w:t>ТОР «Михайловский» – это мощный сельскохозяйственный кластер, действующий на территории Михайловского, Спасского и Черниговского районов Приморского края Дальневосточного Федерального округа. ТОР «Михайловский» создана Постановлением Правительства РФ 21 августа 2015 года и специализируется на размещении крупных сельскохозяйственных производств и центров глубокой переработки и логистики сельхозпродук</w:t>
      </w:r>
      <w:r>
        <w:rPr>
          <w:rFonts w:ascii="Times New Roman" w:hAnsi="Times New Roman"/>
          <w:sz w:val="24"/>
          <w:szCs w:val="24"/>
          <w:lang w:eastAsia="ru-RU"/>
        </w:rPr>
        <w:t>ции. Общая площадь: 171 733,25 г</w:t>
      </w:r>
      <w:r w:rsidRPr="004F3009">
        <w:rPr>
          <w:rFonts w:ascii="Times New Roman" w:hAnsi="Times New Roman"/>
          <w:sz w:val="24"/>
          <w:szCs w:val="24"/>
          <w:lang w:eastAsia="ru-RU"/>
        </w:rPr>
        <w:t>а</w:t>
      </w:r>
      <w:r>
        <w:rPr>
          <w:rFonts w:ascii="Times New Roman" w:hAnsi="Times New Roman"/>
          <w:sz w:val="24"/>
          <w:szCs w:val="24"/>
          <w:lang w:eastAsia="ru-RU"/>
        </w:rPr>
        <w:t xml:space="preserve">. </w:t>
      </w:r>
      <w:r w:rsidRPr="004F3009">
        <w:rPr>
          <w:rFonts w:ascii="Times New Roman" w:hAnsi="Times New Roman"/>
          <w:sz w:val="24"/>
          <w:szCs w:val="24"/>
          <w:lang w:eastAsia="ru-RU"/>
        </w:rPr>
        <w:t xml:space="preserve">Резидентами ТОР Михайловский на сегодняшний день стали </w:t>
      </w:r>
      <w:r>
        <w:rPr>
          <w:rFonts w:ascii="Times New Roman" w:hAnsi="Times New Roman"/>
          <w:sz w:val="24"/>
          <w:szCs w:val="24"/>
          <w:lang w:eastAsia="ru-RU"/>
        </w:rPr>
        <w:t>10</w:t>
      </w:r>
      <w:r w:rsidRPr="004F3009">
        <w:rPr>
          <w:rFonts w:ascii="Times New Roman" w:hAnsi="Times New Roman"/>
          <w:sz w:val="24"/>
          <w:szCs w:val="24"/>
          <w:lang w:eastAsia="ru-RU"/>
        </w:rPr>
        <w:t xml:space="preserve"> компаний. </w:t>
      </w:r>
      <w:r>
        <w:rPr>
          <w:rFonts w:ascii="Times New Roman" w:hAnsi="Times New Roman"/>
          <w:sz w:val="24"/>
          <w:szCs w:val="24"/>
        </w:rPr>
        <w:t xml:space="preserve">Заявленный объем инвестиций </w:t>
      </w:r>
      <w:r w:rsidRPr="004F3009">
        <w:rPr>
          <w:rFonts w:ascii="Times New Roman" w:hAnsi="Times New Roman"/>
          <w:sz w:val="24"/>
          <w:szCs w:val="24"/>
        </w:rPr>
        <w:t>61 млрд руб.</w:t>
      </w:r>
      <w:r>
        <w:rPr>
          <w:rFonts w:ascii="Times New Roman" w:hAnsi="Times New Roman"/>
          <w:sz w:val="24"/>
          <w:szCs w:val="24"/>
        </w:rPr>
        <w:t>, ф</w:t>
      </w:r>
      <w:r w:rsidRPr="004F3009">
        <w:rPr>
          <w:rFonts w:ascii="Times New Roman" w:hAnsi="Times New Roman"/>
          <w:sz w:val="24"/>
          <w:szCs w:val="24"/>
        </w:rPr>
        <w:t xml:space="preserve">актически вложено 26 млрд рублей. </w:t>
      </w:r>
      <w:r>
        <w:rPr>
          <w:rFonts w:ascii="Times New Roman" w:hAnsi="Times New Roman"/>
          <w:sz w:val="24"/>
          <w:szCs w:val="24"/>
        </w:rPr>
        <w:t>Запланированное к</w:t>
      </w:r>
      <w:r w:rsidRPr="004F3009">
        <w:rPr>
          <w:rFonts w:ascii="Times New Roman" w:hAnsi="Times New Roman"/>
          <w:sz w:val="24"/>
          <w:szCs w:val="24"/>
        </w:rPr>
        <w:t xml:space="preserve">оличество рабочих мест 2973, на сегодняшний день </w:t>
      </w:r>
      <w:r>
        <w:rPr>
          <w:rFonts w:ascii="Times New Roman" w:hAnsi="Times New Roman"/>
          <w:sz w:val="24"/>
          <w:szCs w:val="24"/>
        </w:rPr>
        <w:t xml:space="preserve">создано </w:t>
      </w:r>
      <w:r w:rsidRPr="004F3009">
        <w:rPr>
          <w:rFonts w:ascii="Times New Roman" w:hAnsi="Times New Roman"/>
          <w:sz w:val="24"/>
          <w:szCs w:val="24"/>
        </w:rPr>
        <w:t xml:space="preserve">более 300. </w:t>
      </w:r>
      <w:r>
        <w:rPr>
          <w:rFonts w:ascii="Times New Roman" w:hAnsi="Times New Roman"/>
          <w:sz w:val="24"/>
          <w:szCs w:val="24"/>
        </w:rPr>
        <w:t>По данным из</w:t>
      </w:r>
      <w:r w:rsidRPr="004F3009">
        <w:rPr>
          <w:rFonts w:ascii="Times New Roman" w:hAnsi="Times New Roman"/>
          <w:sz w:val="24"/>
          <w:szCs w:val="24"/>
        </w:rPr>
        <w:t xml:space="preserve"> макроэкономического расчета </w:t>
      </w:r>
      <w:r>
        <w:rPr>
          <w:rFonts w:ascii="Times New Roman" w:hAnsi="Times New Roman"/>
          <w:sz w:val="24"/>
          <w:szCs w:val="24"/>
        </w:rPr>
        <w:t>предполагаются</w:t>
      </w:r>
      <w:r w:rsidRPr="004F3009">
        <w:rPr>
          <w:rFonts w:ascii="Times New Roman" w:hAnsi="Times New Roman"/>
          <w:sz w:val="24"/>
          <w:szCs w:val="24"/>
        </w:rPr>
        <w:t xml:space="preserve"> поступления в бюджет </w:t>
      </w:r>
      <w:r>
        <w:rPr>
          <w:rFonts w:ascii="Times New Roman" w:hAnsi="Times New Roman"/>
          <w:sz w:val="24"/>
          <w:szCs w:val="24"/>
        </w:rPr>
        <w:t xml:space="preserve">от </w:t>
      </w:r>
      <w:r w:rsidRPr="004F3009">
        <w:rPr>
          <w:rFonts w:ascii="Times New Roman" w:hAnsi="Times New Roman"/>
          <w:sz w:val="24"/>
          <w:szCs w:val="24"/>
        </w:rPr>
        <w:t>НДФЛ 170 млн. руб</w:t>
      </w:r>
      <w:r>
        <w:rPr>
          <w:rFonts w:ascii="Times New Roman" w:hAnsi="Times New Roman"/>
          <w:sz w:val="24"/>
          <w:szCs w:val="24"/>
        </w:rPr>
        <w:t xml:space="preserve">. Резидентами ТОР «Михайловский» являются следующие компании: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Приморский бекон</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Рус Агро Приморье</w:t>
      </w:r>
      <w:r>
        <w:rPr>
          <w:rFonts w:ascii="Times New Roman" w:hAnsi="Times New Roman"/>
          <w:sz w:val="24"/>
          <w:szCs w:val="24"/>
        </w:rPr>
        <w:t xml:space="preserve">», </w:t>
      </w:r>
      <w:r w:rsidRPr="004F3009">
        <w:rPr>
          <w:rFonts w:ascii="Times New Roman" w:hAnsi="Times New Roman"/>
          <w:sz w:val="24"/>
          <w:szCs w:val="24"/>
        </w:rPr>
        <w:t>ООО «Хороль Агро Холдинг»</w:t>
      </w:r>
      <w:r>
        <w:rPr>
          <w:rFonts w:ascii="Times New Roman" w:hAnsi="Times New Roman"/>
          <w:sz w:val="24"/>
          <w:szCs w:val="24"/>
        </w:rPr>
        <w:t xml:space="preserve">, </w:t>
      </w:r>
      <w:r w:rsidRPr="004F3009">
        <w:rPr>
          <w:rFonts w:ascii="Times New Roman" w:hAnsi="Times New Roman"/>
          <w:sz w:val="24"/>
          <w:szCs w:val="24"/>
          <w:lang w:eastAsia="ru-RU"/>
        </w:rPr>
        <w:t>ООО «Дальневосточная сельскохозяйственная компания»</w:t>
      </w:r>
      <w:r>
        <w:rPr>
          <w:rFonts w:ascii="Times New Roman" w:hAnsi="Times New Roman"/>
          <w:sz w:val="24"/>
          <w:szCs w:val="24"/>
          <w:lang w:eastAsia="ru-RU"/>
        </w:rPr>
        <w:t xml:space="preserve">, </w:t>
      </w:r>
      <w:r w:rsidRPr="004F3009">
        <w:rPr>
          <w:rFonts w:ascii="Times New Roman" w:hAnsi="Times New Roman"/>
          <w:sz w:val="24"/>
          <w:szCs w:val="24"/>
        </w:rPr>
        <w:t>ООО «Черниговский Агрохолдинг»</w:t>
      </w:r>
      <w:r>
        <w:rPr>
          <w:rFonts w:ascii="Times New Roman" w:hAnsi="Times New Roman"/>
          <w:sz w:val="24"/>
          <w:szCs w:val="24"/>
        </w:rPr>
        <w:t xml:space="preserve">, </w:t>
      </w:r>
      <w:r w:rsidRPr="004F3009">
        <w:rPr>
          <w:rFonts w:ascii="Times New Roman" w:hAnsi="Times New Roman"/>
          <w:sz w:val="24"/>
          <w:szCs w:val="24"/>
        </w:rPr>
        <w:t>ООО «Зодчий»</w:t>
      </w:r>
      <w:r>
        <w:rPr>
          <w:rFonts w:ascii="Times New Roman" w:hAnsi="Times New Roman"/>
          <w:sz w:val="24"/>
          <w:szCs w:val="24"/>
        </w:rPr>
        <w:t xml:space="preserve">, </w:t>
      </w:r>
      <w:r w:rsidRPr="004F3009">
        <w:rPr>
          <w:rFonts w:ascii="Times New Roman" w:hAnsi="Times New Roman"/>
          <w:sz w:val="24"/>
          <w:szCs w:val="24"/>
        </w:rPr>
        <w:t>ООО "Ти Эйч Рус Приморский"</w:t>
      </w:r>
      <w:r>
        <w:rPr>
          <w:rFonts w:ascii="Times New Roman" w:hAnsi="Times New Roman"/>
          <w:sz w:val="24"/>
          <w:szCs w:val="24"/>
        </w:rPr>
        <w:t xml:space="preserve">, </w:t>
      </w:r>
      <w:r w:rsidRPr="004F3009">
        <w:rPr>
          <w:rFonts w:ascii="Times New Roman" w:hAnsi="Times New Roman"/>
          <w:sz w:val="24"/>
          <w:szCs w:val="24"/>
        </w:rPr>
        <w:t>ООО «Русское поле»</w:t>
      </w:r>
      <w:r>
        <w:rPr>
          <w:rFonts w:ascii="Times New Roman" w:hAnsi="Times New Roman"/>
          <w:sz w:val="24"/>
          <w:szCs w:val="24"/>
        </w:rPr>
        <w:t xml:space="preserve">, </w:t>
      </w:r>
      <w:r w:rsidRPr="004F3009">
        <w:rPr>
          <w:rFonts w:ascii="Times New Roman" w:hAnsi="Times New Roman"/>
          <w:sz w:val="24"/>
          <w:szCs w:val="24"/>
        </w:rPr>
        <w:t>ООО «Молоко Приморья»</w:t>
      </w:r>
      <w:r>
        <w:rPr>
          <w:rFonts w:ascii="Times New Roman" w:hAnsi="Times New Roman"/>
          <w:sz w:val="24"/>
          <w:szCs w:val="24"/>
        </w:rPr>
        <w:t xml:space="preserve">. </w:t>
      </w:r>
      <w:r w:rsidRPr="004F3009">
        <w:rPr>
          <w:rFonts w:ascii="Times New Roman" w:hAnsi="Times New Roman"/>
          <w:sz w:val="24"/>
          <w:szCs w:val="24"/>
          <w:lang w:eastAsia="ru-RU"/>
        </w:rPr>
        <w:t xml:space="preserve">Основными видами деятельности </w:t>
      </w:r>
      <w:r>
        <w:rPr>
          <w:rFonts w:ascii="Times New Roman" w:hAnsi="Times New Roman"/>
          <w:sz w:val="24"/>
          <w:szCs w:val="24"/>
          <w:lang w:eastAsia="ru-RU"/>
        </w:rPr>
        <w:t>данных компаний</w:t>
      </w:r>
      <w:r w:rsidRPr="004F3009">
        <w:rPr>
          <w:rFonts w:ascii="Times New Roman" w:hAnsi="Times New Roman"/>
          <w:sz w:val="24"/>
          <w:szCs w:val="24"/>
          <w:lang w:eastAsia="ru-RU"/>
        </w:rPr>
        <w:t xml:space="preserve"> являются: растениеводство</w:t>
      </w:r>
      <w:r>
        <w:rPr>
          <w:rFonts w:ascii="Times New Roman" w:hAnsi="Times New Roman"/>
          <w:sz w:val="24"/>
          <w:szCs w:val="24"/>
          <w:lang w:eastAsia="ru-RU"/>
        </w:rPr>
        <w:t>,</w:t>
      </w:r>
      <w:r w:rsidRPr="004F3009">
        <w:rPr>
          <w:rFonts w:ascii="Times New Roman" w:hAnsi="Times New Roman"/>
          <w:sz w:val="24"/>
          <w:szCs w:val="24"/>
          <w:lang w:eastAsia="ru-RU"/>
        </w:rPr>
        <w:t xml:space="preserve"> животноводство</w:t>
      </w:r>
      <w:r>
        <w:rPr>
          <w:rFonts w:ascii="Times New Roman" w:hAnsi="Times New Roman"/>
          <w:sz w:val="24"/>
          <w:szCs w:val="24"/>
          <w:lang w:eastAsia="ru-RU"/>
        </w:rPr>
        <w:t xml:space="preserve"> и </w:t>
      </w:r>
      <w:r w:rsidRPr="004F3009">
        <w:rPr>
          <w:rFonts w:ascii="Times New Roman" w:hAnsi="Times New Roman"/>
          <w:sz w:val="24"/>
          <w:szCs w:val="24"/>
          <w:lang w:eastAsia="ru-RU"/>
        </w:rPr>
        <w:t>производство пищевых продуктов.</w:t>
      </w:r>
      <w:r>
        <w:rPr>
          <w:rFonts w:ascii="Times New Roman" w:hAnsi="Times New Roman"/>
          <w:sz w:val="24"/>
          <w:szCs w:val="24"/>
          <w:lang w:eastAsia="ru-RU"/>
        </w:rPr>
        <w:t xml:space="preserve"> </w:t>
      </w:r>
    </w:p>
    <w:p w14:paraId="7F51B317"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В декабре 2015 года было заключено соглашение между Рус Агро </w:t>
      </w:r>
      <w:r>
        <w:rPr>
          <w:rFonts w:ascii="Times New Roman" w:hAnsi="Times New Roman"/>
          <w:sz w:val="24"/>
          <w:szCs w:val="24"/>
        </w:rPr>
        <w:t>П</w:t>
      </w:r>
      <w:r w:rsidRPr="004F3009">
        <w:rPr>
          <w:rFonts w:ascii="Times New Roman" w:hAnsi="Times New Roman"/>
          <w:sz w:val="24"/>
          <w:szCs w:val="24"/>
        </w:rPr>
        <w:t xml:space="preserve">риморье и </w:t>
      </w:r>
      <w:r>
        <w:rPr>
          <w:rFonts w:ascii="Times New Roman" w:hAnsi="Times New Roman"/>
          <w:sz w:val="24"/>
          <w:szCs w:val="24"/>
        </w:rPr>
        <w:t>«</w:t>
      </w:r>
      <w:r w:rsidRPr="004F3009">
        <w:rPr>
          <w:rFonts w:ascii="Times New Roman" w:hAnsi="Times New Roman"/>
          <w:sz w:val="24"/>
          <w:szCs w:val="24"/>
        </w:rPr>
        <w:t>КРДВ</w:t>
      </w:r>
      <w:r>
        <w:rPr>
          <w:rFonts w:ascii="Times New Roman" w:hAnsi="Times New Roman"/>
          <w:sz w:val="24"/>
          <w:szCs w:val="24"/>
        </w:rPr>
        <w:t>»</w:t>
      </w:r>
      <w:r w:rsidRPr="004F3009">
        <w:rPr>
          <w:rFonts w:ascii="Times New Roman" w:hAnsi="Times New Roman"/>
          <w:sz w:val="24"/>
          <w:szCs w:val="24"/>
        </w:rPr>
        <w:t xml:space="preserve"> на осуществлении деятельности на ТОР, строительство свинокомплексов и </w:t>
      </w:r>
      <w:r>
        <w:rPr>
          <w:rFonts w:ascii="Times New Roman" w:hAnsi="Times New Roman"/>
          <w:sz w:val="24"/>
          <w:szCs w:val="24"/>
        </w:rPr>
        <w:t>других</w:t>
      </w:r>
      <w:r w:rsidRPr="004F3009">
        <w:rPr>
          <w:rFonts w:ascii="Times New Roman" w:hAnsi="Times New Roman"/>
          <w:sz w:val="24"/>
          <w:szCs w:val="24"/>
        </w:rPr>
        <w:t xml:space="preserve"> объектов которые </w:t>
      </w:r>
      <w:r>
        <w:rPr>
          <w:rFonts w:ascii="Times New Roman" w:hAnsi="Times New Roman"/>
          <w:sz w:val="24"/>
          <w:szCs w:val="24"/>
        </w:rPr>
        <w:t>связаны</w:t>
      </w:r>
      <w:r w:rsidRPr="004F3009">
        <w:rPr>
          <w:rFonts w:ascii="Times New Roman" w:hAnsi="Times New Roman"/>
          <w:sz w:val="24"/>
          <w:szCs w:val="24"/>
        </w:rPr>
        <w:t xml:space="preserve"> с производством свинины. </w:t>
      </w:r>
      <w:r>
        <w:rPr>
          <w:rFonts w:ascii="Times New Roman" w:hAnsi="Times New Roman"/>
          <w:sz w:val="24"/>
          <w:szCs w:val="24"/>
        </w:rPr>
        <w:t>Предполагаемые и</w:t>
      </w:r>
      <w:r w:rsidRPr="004F3009">
        <w:rPr>
          <w:rFonts w:ascii="Times New Roman" w:hAnsi="Times New Roman"/>
          <w:sz w:val="24"/>
          <w:szCs w:val="24"/>
        </w:rPr>
        <w:t xml:space="preserve">нвестиции в проект </w:t>
      </w:r>
      <w:r>
        <w:rPr>
          <w:rFonts w:ascii="Times New Roman" w:hAnsi="Times New Roman"/>
          <w:sz w:val="24"/>
          <w:szCs w:val="24"/>
        </w:rPr>
        <w:t xml:space="preserve">должны составить </w:t>
      </w:r>
      <w:r w:rsidRPr="004F3009">
        <w:rPr>
          <w:rFonts w:ascii="Times New Roman" w:hAnsi="Times New Roman"/>
          <w:sz w:val="24"/>
          <w:szCs w:val="24"/>
        </w:rPr>
        <w:t>более 15,8 млрд руб.</w:t>
      </w:r>
      <w:r>
        <w:rPr>
          <w:rFonts w:ascii="Times New Roman" w:hAnsi="Times New Roman"/>
          <w:sz w:val="24"/>
          <w:szCs w:val="24"/>
        </w:rPr>
        <w:t>, н</w:t>
      </w:r>
      <w:r w:rsidRPr="004F3009">
        <w:rPr>
          <w:rFonts w:ascii="Times New Roman" w:hAnsi="Times New Roman"/>
          <w:sz w:val="24"/>
          <w:szCs w:val="24"/>
        </w:rPr>
        <w:t>а данн</w:t>
      </w:r>
      <w:r>
        <w:rPr>
          <w:rFonts w:ascii="Times New Roman" w:hAnsi="Times New Roman"/>
          <w:sz w:val="24"/>
          <w:szCs w:val="24"/>
        </w:rPr>
        <w:t>ый</w:t>
      </w:r>
      <w:r w:rsidRPr="004F3009">
        <w:rPr>
          <w:rFonts w:ascii="Times New Roman" w:hAnsi="Times New Roman"/>
          <w:sz w:val="24"/>
          <w:szCs w:val="24"/>
        </w:rPr>
        <w:t xml:space="preserve"> </w:t>
      </w:r>
      <w:r>
        <w:rPr>
          <w:rFonts w:ascii="Times New Roman" w:hAnsi="Times New Roman"/>
          <w:sz w:val="24"/>
          <w:szCs w:val="24"/>
        </w:rPr>
        <w:t>момент у</w:t>
      </w:r>
      <w:r w:rsidRPr="004F3009">
        <w:rPr>
          <w:rFonts w:ascii="Times New Roman" w:hAnsi="Times New Roman"/>
          <w:sz w:val="24"/>
          <w:szCs w:val="24"/>
        </w:rPr>
        <w:t xml:space="preserve">же </w:t>
      </w:r>
      <w:r>
        <w:rPr>
          <w:rFonts w:ascii="Times New Roman" w:hAnsi="Times New Roman"/>
          <w:sz w:val="24"/>
          <w:szCs w:val="24"/>
        </w:rPr>
        <w:t>инвестировано</w:t>
      </w:r>
      <w:r w:rsidRPr="004F3009">
        <w:rPr>
          <w:rFonts w:ascii="Times New Roman" w:hAnsi="Times New Roman"/>
          <w:sz w:val="24"/>
          <w:szCs w:val="24"/>
        </w:rPr>
        <w:t xml:space="preserve"> компанией 9,717 млрд руб.</w:t>
      </w:r>
      <w:r>
        <w:rPr>
          <w:rFonts w:ascii="Times New Roman" w:hAnsi="Times New Roman"/>
          <w:sz w:val="24"/>
          <w:szCs w:val="24"/>
        </w:rPr>
        <w:t>, а в будущем рассматривается увеличение</w:t>
      </w:r>
      <w:r w:rsidRPr="004F3009">
        <w:rPr>
          <w:rFonts w:ascii="Times New Roman" w:hAnsi="Times New Roman"/>
          <w:sz w:val="24"/>
          <w:szCs w:val="24"/>
        </w:rPr>
        <w:t xml:space="preserve"> до 29 млрд руб. </w:t>
      </w:r>
      <w:r>
        <w:rPr>
          <w:rFonts w:ascii="Times New Roman" w:hAnsi="Times New Roman"/>
          <w:sz w:val="24"/>
          <w:szCs w:val="24"/>
        </w:rPr>
        <w:t>Основные объекты</w:t>
      </w:r>
      <w:r w:rsidRPr="004F3009">
        <w:rPr>
          <w:rFonts w:ascii="Times New Roman" w:hAnsi="Times New Roman"/>
          <w:sz w:val="24"/>
          <w:szCs w:val="24"/>
        </w:rPr>
        <w:t xml:space="preserve"> </w:t>
      </w:r>
      <w:r>
        <w:rPr>
          <w:rFonts w:ascii="Times New Roman" w:hAnsi="Times New Roman"/>
          <w:sz w:val="24"/>
          <w:szCs w:val="24"/>
        </w:rPr>
        <w:t>«</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w:t>
      </w:r>
      <w:r w:rsidRPr="004F3009">
        <w:rPr>
          <w:rFonts w:ascii="Times New Roman" w:hAnsi="Times New Roman"/>
          <w:sz w:val="24"/>
          <w:szCs w:val="24"/>
        </w:rPr>
        <w:t xml:space="preserve"> на территории </w:t>
      </w:r>
      <w:r>
        <w:rPr>
          <w:rFonts w:ascii="Times New Roman" w:hAnsi="Times New Roman"/>
          <w:sz w:val="24"/>
          <w:szCs w:val="24"/>
        </w:rPr>
        <w:t>Приморского края это</w:t>
      </w:r>
      <w:r w:rsidRPr="004F3009">
        <w:rPr>
          <w:rFonts w:ascii="Times New Roman" w:hAnsi="Times New Roman"/>
          <w:sz w:val="24"/>
          <w:szCs w:val="24"/>
        </w:rPr>
        <w:t xml:space="preserve"> </w:t>
      </w:r>
      <w:r>
        <w:rPr>
          <w:rFonts w:ascii="Times New Roman" w:hAnsi="Times New Roman"/>
          <w:sz w:val="24"/>
          <w:szCs w:val="24"/>
        </w:rPr>
        <w:t xml:space="preserve">7 </w:t>
      </w:r>
      <w:r w:rsidRPr="004F3009">
        <w:rPr>
          <w:rFonts w:ascii="Times New Roman" w:hAnsi="Times New Roman"/>
          <w:sz w:val="24"/>
          <w:szCs w:val="24"/>
        </w:rPr>
        <w:t>комплексов по производству товарной свинины,</w:t>
      </w:r>
      <w:r w:rsidRPr="00D5399C">
        <w:rPr>
          <w:rFonts w:ascii="Times New Roman" w:hAnsi="Times New Roman"/>
          <w:sz w:val="24"/>
          <w:szCs w:val="24"/>
        </w:rPr>
        <w:t xml:space="preserve"> </w:t>
      </w:r>
      <w:r>
        <w:rPr>
          <w:rFonts w:ascii="Times New Roman" w:hAnsi="Times New Roman"/>
          <w:sz w:val="24"/>
          <w:szCs w:val="24"/>
        </w:rPr>
        <w:t xml:space="preserve">с планируемым объемом производства </w:t>
      </w:r>
      <w:r w:rsidRPr="004F3009">
        <w:rPr>
          <w:rFonts w:ascii="Times New Roman" w:hAnsi="Times New Roman"/>
          <w:sz w:val="24"/>
          <w:szCs w:val="24"/>
        </w:rPr>
        <w:t>77 тыс. тонн в год</w:t>
      </w:r>
      <w:r>
        <w:rPr>
          <w:rFonts w:ascii="Times New Roman" w:hAnsi="Times New Roman"/>
          <w:sz w:val="24"/>
          <w:szCs w:val="24"/>
        </w:rPr>
        <w:t xml:space="preserve"> в живом весе; </w:t>
      </w:r>
      <w:r w:rsidRPr="004F3009">
        <w:rPr>
          <w:rFonts w:ascii="Times New Roman" w:hAnsi="Times New Roman"/>
          <w:sz w:val="24"/>
          <w:szCs w:val="24"/>
        </w:rPr>
        <w:t>убойно</w:t>
      </w:r>
      <w:r>
        <w:rPr>
          <w:rFonts w:ascii="Times New Roman" w:hAnsi="Times New Roman"/>
          <w:sz w:val="24"/>
          <w:szCs w:val="24"/>
        </w:rPr>
        <w:t>е</w:t>
      </w:r>
      <w:r w:rsidRPr="004F3009">
        <w:rPr>
          <w:rFonts w:ascii="Times New Roman" w:hAnsi="Times New Roman"/>
          <w:sz w:val="24"/>
          <w:szCs w:val="24"/>
        </w:rPr>
        <w:t xml:space="preserve"> производств</w:t>
      </w:r>
      <w:r>
        <w:rPr>
          <w:rFonts w:ascii="Times New Roman" w:hAnsi="Times New Roman"/>
          <w:sz w:val="24"/>
          <w:szCs w:val="24"/>
        </w:rPr>
        <w:t xml:space="preserve">о - </w:t>
      </w:r>
      <w:r w:rsidRPr="004F3009">
        <w:rPr>
          <w:rFonts w:ascii="Times New Roman" w:hAnsi="Times New Roman"/>
          <w:sz w:val="24"/>
          <w:szCs w:val="24"/>
        </w:rPr>
        <w:t>140 голов в час</w:t>
      </w:r>
      <w:r>
        <w:rPr>
          <w:rFonts w:ascii="Times New Roman" w:hAnsi="Times New Roman"/>
          <w:sz w:val="24"/>
          <w:szCs w:val="24"/>
        </w:rPr>
        <w:t>;</w:t>
      </w:r>
      <w:r w:rsidRPr="004F3009">
        <w:rPr>
          <w:rFonts w:ascii="Times New Roman" w:hAnsi="Times New Roman"/>
          <w:sz w:val="24"/>
          <w:szCs w:val="24"/>
        </w:rPr>
        <w:t xml:space="preserve"> комбикормовый завод мощностью</w:t>
      </w:r>
      <w:r>
        <w:rPr>
          <w:rFonts w:ascii="Times New Roman" w:hAnsi="Times New Roman"/>
          <w:sz w:val="24"/>
          <w:szCs w:val="24"/>
        </w:rPr>
        <w:t xml:space="preserve"> </w:t>
      </w:r>
      <w:r w:rsidRPr="004F3009">
        <w:rPr>
          <w:rFonts w:ascii="Times New Roman" w:hAnsi="Times New Roman"/>
          <w:sz w:val="24"/>
          <w:szCs w:val="24"/>
        </w:rPr>
        <w:t>300 тыс. тонн в го</w:t>
      </w:r>
      <w:r>
        <w:rPr>
          <w:rFonts w:ascii="Times New Roman" w:hAnsi="Times New Roman"/>
          <w:sz w:val="24"/>
          <w:szCs w:val="24"/>
        </w:rPr>
        <w:t>д;</w:t>
      </w:r>
      <w:r w:rsidRPr="004F3009">
        <w:rPr>
          <w:rFonts w:ascii="Times New Roman" w:hAnsi="Times New Roman"/>
          <w:sz w:val="24"/>
          <w:szCs w:val="24"/>
        </w:rPr>
        <w:t xml:space="preserve"> терминал </w:t>
      </w:r>
      <w:r w:rsidRPr="004F3009">
        <w:rPr>
          <w:rFonts w:ascii="Times New Roman" w:hAnsi="Times New Roman"/>
          <w:sz w:val="24"/>
          <w:szCs w:val="24"/>
        </w:rPr>
        <w:lastRenderedPageBreak/>
        <w:t>для хранения зерна</w:t>
      </w:r>
      <w:r>
        <w:rPr>
          <w:rFonts w:ascii="Times New Roman" w:hAnsi="Times New Roman"/>
          <w:sz w:val="24"/>
          <w:szCs w:val="24"/>
        </w:rPr>
        <w:t xml:space="preserve"> объемом </w:t>
      </w:r>
      <w:r w:rsidRPr="004F3009">
        <w:rPr>
          <w:rFonts w:ascii="Times New Roman" w:hAnsi="Times New Roman"/>
          <w:sz w:val="24"/>
          <w:szCs w:val="24"/>
        </w:rPr>
        <w:t>60 тыс. тонн</w:t>
      </w:r>
      <w:r>
        <w:rPr>
          <w:rFonts w:ascii="Times New Roman" w:hAnsi="Times New Roman"/>
          <w:sz w:val="24"/>
          <w:szCs w:val="24"/>
        </w:rPr>
        <w:t>; ц</w:t>
      </w:r>
      <w:r w:rsidRPr="004F3009">
        <w:rPr>
          <w:rFonts w:ascii="Times New Roman" w:hAnsi="Times New Roman"/>
          <w:sz w:val="24"/>
          <w:szCs w:val="24"/>
        </w:rPr>
        <w:t xml:space="preserve">ех технических фабрикатов для переработки отходов производства </w:t>
      </w:r>
      <w:r>
        <w:rPr>
          <w:rFonts w:ascii="Times New Roman" w:hAnsi="Times New Roman"/>
          <w:sz w:val="24"/>
          <w:szCs w:val="24"/>
        </w:rPr>
        <w:t>с</w:t>
      </w:r>
      <w:r w:rsidRPr="004F3009">
        <w:rPr>
          <w:rFonts w:ascii="Times New Roman" w:hAnsi="Times New Roman"/>
          <w:sz w:val="24"/>
          <w:szCs w:val="24"/>
        </w:rPr>
        <w:t xml:space="preserve"> мясоперерабатывающе</w:t>
      </w:r>
      <w:r>
        <w:rPr>
          <w:rFonts w:ascii="Times New Roman" w:hAnsi="Times New Roman"/>
          <w:sz w:val="24"/>
          <w:szCs w:val="24"/>
        </w:rPr>
        <w:t>го</w:t>
      </w:r>
      <w:r w:rsidRPr="004F3009">
        <w:rPr>
          <w:rFonts w:ascii="Times New Roman" w:hAnsi="Times New Roman"/>
          <w:sz w:val="24"/>
          <w:szCs w:val="24"/>
        </w:rPr>
        <w:t xml:space="preserve"> комплекс</w:t>
      </w:r>
      <w:r>
        <w:rPr>
          <w:rFonts w:ascii="Times New Roman" w:hAnsi="Times New Roman"/>
          <w:sz w:val="24"/>
          <w:szCs w:val="24"/>
        </w:rPr>
        <w:t xml:space="preserve">а. </w:t>
      </w:r>
      <w:r w:rsidRPr="004F3009">
        <w:rPr>
          <w:rFonts w:ascii="Times New Roman" w:hAnsi="Times New Roman"/>
          <w:sz w:val="24"/>
          <w:szCs w:val="24"/>
        </w:rPr>
        <w:t>Сырьё для кормов будут поставлять местные производител</w:t>
      </w:r>
      <w:r>
        <w:rPr>
          <w:rFonts w:ascii="Times New Roman" w:hAnsi="Times New Roman"/>
          <w:sz w:val="24"/>
          <w:szCs w:val="24"/>
        </w:rPr>
        <w:t>и</w:t>
      </w:r>
      <w:r w:rsidRPr="004F3009">
        <w:rPr>
          <w:rFonts w:ascii="Times New Roman" w:hAnsi="Times New Roman"/>
          <w:sz w:val="24"/>
          <w:szCs w:val="24"/>
        </w:rPr>
        <w:t xml:space="preserve">, компания </w:t>
      </w:r>
      <w:r>
        <w:rPr>
          <w:rFonts w:ascii="Times New Roman" w:hAnsi="Times New Roman"/>
          <w:sz w:val="24"/>
          <w:szCs w:val="24"/>
        </w:rPr>
        <w:t>«</w:t>
      </w:r>
      <w:r w:rsidRPr="004F3009">
        <w:rPr>
          <w:rFonts w:ascii="Times New Roman" w:hAnsi="Times New Roman"/>
          <w:sz w:val="24"/>
          <w:szCs w:val="24"/>
        </w:rPr>
        <w:t>Прим Агро</w:t>
      </w:r>
      <w:r>
        <w:rPr>
          <w:rFonts w:ascii="Times New Roman" w:hAnsi="Times New Roman"/>
          <w:sz w:val="24"/>
          <w:szCs w:val="24"/>
        </w:rPr>
        <w:t>»</w:t>
      </w:r>
      <w:r w:rsidRPr="004F3009">
        <w:rPr>
          <w:rFonts w:ascii="Times New Roman" w:hAnsi="Times New Roman"/>
          <w:sz w:val="24"/>
          <w:szCs w:val="24"/>
        </w:rPr>
        <w:t xml:space="preserve">. </w:t>
      </w:r>
      <w:r>
        <w:rPr>
          <w:rFonts w:ascii="Times New Roman" w:hAnsi="Times New Roman"/>
          <w:sz w:val="24"/>
          <w:szCs w:val="24"/>
        </w:rPr>
        <w:t>До запуска</w:t>
      </w:r>
      <w:r w:rsidRPr="004F3009">
        <w:rPr>
          <w:rFonts w:ascii="Times New Roman" w:hAnsi="Times New Roman"/>
          <w:sz w:val="24"/>
          <w:szCs w:val="24"/>
        </w:rPr>
        <w:t xml:space="preserve"> комбикормов</w:t>
      </w:r>
      <w:r>
        <w:rPr>
          <w:rFonts w:ascii="Times New Roman" w:hAnsi="Times New Roman"/>
          <w:sz w:val="24"/>
          <w:szCs w:val="24"/>
        </w:rPr>
        <w:t>ого</w:t>
      </w:r>
      <w:r w:rsidRPr="004F3009">
        <w:rPr>
          <w:rFonts w:ascii="Times New Roman" w:hAnsi="Times New Roman"/>
          <w:sz w:val="24"/>
          <w:szCs w:val="24"/>
        </w:rPr>
        <w:t xml:space="preserve"> завод</w:t>
      </w:r>
      <w:r>
        <w:rPr>
          <w:rFonts w:ascii="Times New Roman" w:hAnsi="Times New Roman"/>
          <w:sz w:val="24"/>
          <w:szCs w:val="24"/>
        </w:rPr>
        <w:t>а</w:t>
      </w:r>
      <w:r w:rsidRPr="004F3009">
        <w:rPr>
          <w:rFonts w:ascii="Times New Roman" w:hAnsi="Times New Roman"/>
          <w:sz w:val="24"/>
          <w:szCs w:val="24"/>
        </w:rPr>
        <w:t xml:space="preserve"> доставка комбикорма </w:t>
      </w:r>
      <w:r>
        <w:rPr>
          <w:rFonts w:ascii="Times New Roman" w:hAnsi="Times New Roman"/>
          <w:sz w:val="24"/>
          <w:szCs w:val="24"/>
        </w:rPr>
        <w:t xml:space="preserve">будет осуществляться </w:t>
      </w:r>
      <w:r w:rsidRPr="004F3009">
        <w:rPr>
          <w:rFonts w:ascii="Times New Roman" w:hAnsi="Times New Roman"/>
          <w:sz w:val="24"/>
          <w:szCs w:val="24"/>
        </w:rPr>
        <w:t xml:space="preserve">из Тамбова, </w:t>
      </w:r>
      <w:r>
        <w:rPr>
          <w:rFonts w:ascii="Times New Roman" w:hAnsi="Times New Roman"/>
          <w:sz w:val="24"/>
          <w:szCs w:val="24"/>
        </w:rPr>
        <w:t>где</w:t>
      </w:r>
      <w:r w:rsidRPr="004F3009">
        <w:rPr>
          <w:rFonts w:ascii="Times New Roman" w:hAnsi="Times New Roman"/>
          <w:sz w:val="24"/>
          <w:szCs w:val="24"/>
        </w:rPr>
        <w:t xml:space="preserve"> </w:t>
      </w:r>
      <w:r>
        <w:rPr>
          <w:rFonts w:ascii="Times New Roman" w:hAnsi="Times New Roman"/>
          <w:sz w:val="24"/>
          <w:szCs w:val="24"/>
        </w:rPr>
        <w:t xml:space="preserve">расположен </w:t>
      </w:r>
      <w:r w:rsidRPr="004F3009">
        <w:rPr>
          <w:rFonts w:ascii="Times New Roman" w:hAnsi="Times New Roman"/>
          <w:sz w:val="24"/>
          <w:szCs w:val="24"/>
        </w:rPr>
        <w:t xml:space="preserve">комбикормовый завод, который способен обеспечить компанию </w:t>
      </w:r>
      <w:r>
        <w:rPr>
          <w:rFonts w:ascii="Times New Roman" w:hAnsi="Times New Roman"/>
          <w:sz w:val="24"/>
          <w:szCs w:val="24"/>
        </w:rPr>
        <w:t xml:space="preserve">своей </w:t>
      </w:r>
      <w:r w:rsidRPr="004F3009">
        <w:rPr>
          <w:rFonts w:ascii="Times New Roman" w:hAnsi="Times New Roman"/>
          <w:sz w:val="24"/>
          <w:szCs w:val="24"/>
        </w:rPr>
        <w:t xml:space="preserve">продукцией. </w:t>
      </w:r>
    </w:p>
    <w:p w14:paraId="47C78D37" w14:textId="77777777" w:rsidR="00914A02" w:rsidRPr="0014747F" w:rsidRDefault="00914A02" w:rsidP="00914A02">
      <w:pPr>
        <w:spacing w:after="0" w:line="240" w:lineRule="auto"/>
        <w:ind w:firstLine="709"/>
        <w:jc w:val="center"/>
        <w:rPr>
          <w:rFonts w:ascii="Times New Roman" w:hAnsi="Times New Roman"/>
          <w:sz w:val="24"/>
          <w:szCs w:val="24"/>
        </w:rPr>
      </w:pPr>
      <w:r w:rsidRPr="0014747F">
        <w:rPr>
          <w:rFonts w:ascii="Times New Roman" w:hAnsi="Times New Roman"/>
          <w:sz w:val="24"/>
          <w:szCs w:val="24"/>
        </w:rPr>
        <w:t>Таблица</w:t>
      </w:r>
      <w:r>
        <w:rPr>
          <w:rFonts w:ascii="Times New Roman" w:hAnsi="Times New Roman"/>
          <w:sz w:val="24"/>
          <w:szCs w:val="24"/>
        </w:rPr>
        <w:t xml:space="preserve"> 1: </w:t>
      </w:r>
      <w:r w:rsidRPr="0014747F">
        <w:rPr>
          <w:rFonts w:ascii="Times New Roman" w:hAnsi="Times New Roman"/>
          <w:sz w:val="24"/>
          <w:szCs w:val="24"/>
        </w:rPr>
        <w:t>Сроки строительства объектов инвестиционного проекта</w:t>
      </w:r>
      <w:r>
        <w:rPr>
          <w:rFonts w:ascii="Times New Roman" w:hAnsi="Times New Roman"/>
          <w:sz w:val="24"/>
          <w:szCs w:val="24"/>
        </w:rPr>
        <w:t xml:space="preserve"> ТОР «Михайловский</w:t>
      </w:r>
      <w:r w:rsidRPr="0014747F">
        <w:rPr>
          <w:rFonts w:ascii="Times New Roman" w:hAnsi="Times New Roman"/>
          <w:sz w:val="24"/>
          <w:szCs w:val="24"/>
        </w:rPr>
        <w:t>»</w:t>
      </w:r>
    </w:p>
    <w:tbl>
      <w:tblPr>
        <w:tblStyle w:val="af7"/>
        <w:tblW w:w="0" w:type="auto"/>
        <w:tblLook w:val="04A0" w:firstRow="1" w:lastRow="0" w:firstColumn="1" w:lastColumn="0" w:noHBand="0" w:noVBand="1"/>
      </w:tblPr>
      <w:tblGrid>
        <w:gridCol w:w="456"/>
        <w:gridCol w:w="3367"/>
        <w:gridCol w:w="1760"/>
        <w:gridCol w:w="1924"/>
        <w:gridCol w:w="1838"/>
      </w:tblGrid>
      <w:tr w:rsidR="00914A02" w14:paraId="02B4ACCB" w14:textId="77777777" w:rsidTr="00914A02">
        <w:tc>
          <w:tcPr>
            <w:tcW w:w="456" w:type="dxa"/>
          </w:tcPr>
          <w:p w14:paraId="427D9C9B" w14:textId="77777777" w:rsidR="00914A02" w:rsidRDefault="00914A02" w:rsidP="00914A02">
            <w:pPr>
              <w:jc w:val="center"/>
              <w:rPr>
                <w:rFonts w:ascii="Times New Roman" w:hAnsi="Times New Roman"/>
                <w:sz w:val="24"/>
                <w:szCs w:val="24"/>
              </w:rPr>
            </w:pPr>
            <w:r>
              <w:rPr>
                <w:rFonts w:ascii="Times New Roman" w:hAnsi="Times New Roman"/>
                <w:sz w:val="24"/>
                <w:szCs w:val="24"/>
              </w:rPr>
              <w:t>№</w:t>
            </w:r>
          </w:p>
        </w:tc>
        <w:tc>
          <w:tcPr>
            <w:tcW w:w="3367" w:type="dxa"/>
          </w:tcPr>
          <w:p w14:paraId="79CB2007"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Название объекта</w:t>
            </w:r>
          </w:p>
        </w:tc>
        <w:tc>
          <w:tcPr>
            <w:tcW w:w="1760" w:type="dxa"/>
          </w:tcPr>
          <w:p w14:paraId="3364491A"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Начало строительства</w:t>
            </w:r>
          </w:p>
        </w:tc>
        <w:tc>
          <w:tcPr>
            <w:tcW w:w="1924" w:type="dxa"/>
          </w:tcPr>
          <w:p w14:paraId="143486C8"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Окончание строительства</w:t>
            </w:r>
          </w:p>
        </w:tc>
        <w:tc>
          <w:tcPr>
            <w:tcW w:w="1838" w:type="dxa"/>
          </w:tcPr>
          <w:p w14:paraId="2F21128D"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Дата заселения</w:t>
            </w:r>
          </w:p>
        </w:tc>
      </w:tr>
      <w:tr w:rsidR="00914A02" w:rsidRPr="00142851" w14:paraId="77AD55ED" w14:textId="77777777" w:rsidTr="00914A02">
        <w:tc>
          <w:tcPr>
            <w:tcW w:w="456" w:type="dxa"/>
          </w:tcPr>
          <w:p w14:paraId="050B3AD0" w14:textId="77777777" w:rsidR="00914A02" w:rsidRPr="00142851" w:rsidRDefault="00914A02" w:rsidP="00914A02">
            <w:pPr>
              <w:jc w:val="center"/>
              <w:rPr>
                <w:rFonts w:ascii="Times New Roman" w:hAnsi="Times New Roman"/>
                <w:sz w:val="24"/>
                <w:szCs w:val="24"/>
              </w:rPr>
            </w:pPr>
            <w:r>
              <w:rPr>
                <w:rFonts w:ascii="Times New Roman" w:hAnsi="Times New Roman"/>
                <w:sz w:val="24"/>
                <w:szCs w:val="24"/>
              </w:rPr>
              <w:t>1</w:t>
            </w:r>
          </w:p>
        </w:tc>
        <w:tc>
          <w:tcPr>
            <w:tcW w:w="3367" w:type="dxa"/>
          </w:tcPr>
          <w:p w14:paraId="47E0137E" w14:textId="77777777" w:rsidR="00914A02" w:rsidRPr="00142851" w:rsidRDefault="00914A02" w:rsidP="00914A02">
            <w:pPr>
              <w:rPr>
                <w:rFonts w:ascii="Times New Roman" w:hAnsi="Times New Roman"/>
                <w:sz w:val="24"/>
                <w:szCs w:val="24"/>
              </w:rPr>
            </w:pPr>
            <w:r>
              <w:rPr>
                <w:rFonts w:ascii="Times New Roman" w:hAnsi="Times New Roman"/>
                <w:sz w:val="24"/>
                <w:szCs w:val="24"/>
              </w:rPr>
              <w:t>СК «Дубки 1»</w:t>
            </w:r>
          </w:p>
        </w:tc>
        <w:tc>
          <w:tcPr>
            <w:tcW w:w="1760" w:type="dxa"/>
          </w:tcPr>
          <w:p w14:paraId="1CD2FB1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20.09.2017</w:t>
            </w:r>
          </w:p>
        </w:tc>
        <w:tc>
          <w:tcPr>
            <w:tcW w:w="1924" w:type="dxa"/>
          </w:tcPr>
          <w:p w14:paraId="08F28763"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17.11.2018</w:t>
            </w:r>
          </w:p>
        </w:tc>
        <w:tc>
          <w:tcPr>
            <w:tcW w:w="1838" w:type="dxa"/>
          </w:tcPr>
          <w:p w14:paraId="22CA7D68"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704BC0A4" w14:textId="77777777" w:rsidTr="00914A02">
        <w:tc>
          <w:tcPr>
            <w:tcW w:w="456" w:type="dxa"/>
          </w:tcPr>
          <w:p w14:paraId="7842F596"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w:t>
            </w:r>
          </w:p>
        </w:tc>
        <w:tc>
          <w:tcPr>
            <w:tcW w:w="3367" w:type="dxa"/>
          </w:tcPr>
          <w:p w14:paraId="338CFFDB"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«Дубки 2»</w:t>
            </w:r>
          </w:p>
        </w:tc>
        <w:tc>
          <w:tcPr>
            <w:tcW w:w="1760" w:type="dxa"/>
          </w:tcPr>
          <w:p w14:paraId="7C2C66EC"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01.04.2017</w:t>
            </w:r>
          </w:p>
        </w:tc>
        <w:tc>
          <w:tcPr>
            <w:tcW w:w="1924" w:type="dxa"/>
          </w:tcPr>
          <w:p w14:paraId="2C8D9CFE"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30181353"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Октябрь 2018</w:t>
            </w:r>
          </w:p>
        </w:tc>
      </w:tr>
      <w:tr w:rsidR="00914A02" w:rsidRPr="00142851" w14:paraId="45FAC088" w14:textId="77777777" w:rsidTr="00914A02">
        <w:tc>
          <w:tcPr>
            <w:tcW w:w="456" w:type="dxa"/>
          </w:tcPr>
          <w:p w14:paraId="68D9363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3</w:t>
            </w:r>
          </w:p>
        </w:tc>
        <w:tc>
          <w:tcPr>
            <w:tcW w:w="3367" w:type="dxa"/>
          </w:tcPr>
          <w:p w14:paraId="049981E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1»</w:t>
            </w:r>
          </w:p>
        </w:tc>
        <w:tc>
          <w:tcPr>
            <w:tcW w:w="1760" w:type="dxa"/>
          </w:tcPr>
          <w:p w14:paraId="46ED14A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05.09.2017</w:t>
            </w:r>
          </w:p>
        </w:tc>
        <w:tc>
          <w:tcPr>
            <w:tcW w:w="1924" w:type="dxa"/>
          </w:tcPr>
          <w:p w14:paraId="1F6D24C2"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12.11.2018</w:t>
            </w:r>
          </w:p>
        </w:tc>
        <w:tc>
          <w:tcPr>
            <w:tcW w:w="1838" w:type="dxa"/>
          </w:tcPr>
          <w:p w14:paraId="7C35167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6F5B99C2" w14:textId="77777777" w:rsidTr="00914A02">
        <w:tc>
          <w:tcPr>
            <w:tcW w:w="456" w:type="dxa"/>
          </w:tcPr>
          <w:p w14:paraId="17310F6F"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4</w:t>
            </w:r>
          </w:p>
        </w:tc>
        <w:tc>
          <w:tcPr>
            <w:tcW w:w="3367" w:type="dxa"/>
          </w:tcPr>
          <w:p w14:paraId="26E3AE9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2»</w:t>
            </w:r>
          </w:p>
        </w:tc>
        <w:tc>
          <w:tcPr>
            <w:tcW w:w="1760" w:type="dxa"/>
          </w:tcPr>
          <w:p w14:paraId="5B82A5B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05.09.2017</w:t>
            </w:r>
          </w:p>
        </w:tc>
        <w:tc>
          <w:tcPr>
            <w:tcW w:w="1924" w:type="dxa"/>
          </w:tcPr>
          <w:p w14:paraId="3DC02207"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02.12.2018</w:t>
            </w:r>
          </w:p>
        </w:tc>
        <w:tc>
          <w:tcPr>
            <w:tcW w:w="1838" w:type="dxa"/>
          </w:tcPr>
          <w:p w14:paraId="4DCF259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01D65953" w14:textId="77777777" w:rsidTr="00914A02">
        <w:tc>
          <w:tcPr>
            <w:tcW w:w="456" w:type="dxa"/>
          </w:tcPr>
          <w:p w14:paraId="76DB90E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5</w:t>
            </w:r>
          </w:p>
        </w:tc>
        <w:tc>
          <w:tcPr>
            <w:tcW w:w="3367" w:type="dxa"/>
          </w:tcPr>
          <w:p w14:paraId="04221451"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1»</w:t>
            </w:r>
          </w:p>
        </w:tc>
        <w:tc>
          <w:tcPr>
            <w:tcW w:w="1760" w:type="dxa"/>
          </w:tcPr>
          <w:p w14:paraId="6D57B7B1"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1A986D70"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30.10.2018</w:t>
            </w:r>
          </w:p>
        </w:tc>
        <w:tc>
          <w:tcPr>
            <w:tcW w:w="1838" w:type="dxa"/>
          </w:tcPr>
          <w:p w14:paraId="27BA50A2"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Октябрь 2018</w:t>
            </w:r>
          </w:p>
        </w:tc>
      </w:tr>
      <w:tr w:rsidR="00914A02" w:rsidRPr="00142851" w14:paraId="6874C4BB" w14:textId="77777777" w:rsidTr="00914A02">
        <w:tc>
          <w:tcPr>
            <w:tcW w:w="456" w:type="dxa"/>
          </w:tcPr>
          <w:p w14:paraId="1946A7AE"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6</w:t>
            </w:r>
          </w:p>
        </w:tc>
        <w:tc>
          <w:tcPr>
            <w:tcW w:w="3367" w:type="dxa"/>
          </w:tcPr>
          <w:p w14:paraId="591A845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2»</w:t>
            </w:r>
          </w:p>
        </w:tc>
        <w:tc>
          <w:tcPr>
            <w:tcW w:w="1760" w:type="dxa"/>
          </w:tcPr>
          <w:p w14:paraId="1A59C0AB"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01.06.2017</w:t>
            </w:r>
          </w:p>
        </w:tc>
        <w:tc>
          <w:tcPr>
            <w:tcW w:w="1924" w:type="dxa"/>
          </w:tcPr>
          <w:p w14:paraId="190EF8B3"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30.10.2018</w:t>
            </w:r>
          </w:p>
        </w:tc>
        <w:tc>
          <w:tcPr>
            <w:tcW w:w="1838" w:type="dxa"/>
          </w:tcPr>
          <w:p w14:paraId="32B4732F"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Март 2019</w:t>
            </w:r>
          </w:p>
        </w:tc>
      </w:tr>
      <w:tr w:rsidR="00914A02" w:rsidRPr="00142851" w14:paraId="47764BAB" w14:textId="77777777" w:rsidTr="00914A02">
        <w:tc>
          <w:tcPr>
            <w:tcW w:w="456" w:type="dxa"/>
          </w:tcPr>
          <w:p w14:paraId="6F74D8FD"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7</w:t>
            </w:r>
          </w:p>
        </w:tc>
        <w:tc>
          <w:tcPr>
            <w:tcW w:w="3367" w:type="dxa"/>
          </w:tcPr>
          <w:p w14:paraId="23F4AD4D"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«Абрамовский 1»</w:t>
            </w:r>
          </w:p>
        </w:tc>
        <w:tc>
          <w:tcPr>
            <w:tcW w:w="1760" w:type="dxa"/>
          </w:tcPr>
          <w:p w14:paraId="6FC02C4A"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01.05.2018</w:t>
            </w:r>
          </w:p>
        </w:tc>
        <w:tc>
          <w:tcPr>
            <w:tcW w:w="1924" w:type="dxa"/>
          </w:tcPr>
          <w:p w14:paraId="4F48E08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01.05.2019</w:t>
            </w:r>
          </w:p>
        </w:tc>
        <w:tc>
          <w:tcPr>
            <w:tcW w:w="1838" w:type="dxa"/>
          </w:tcPr>
          <w:p w14:paraId="5060F84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Июль 2019</w:t>
            </w:r>
          </w:p>
        </w:tc>
      </w:tr>
      <w:tr w:rsidR="00914A02" w:rsidRPr="00142851" w14:paraId="1CA744EC" w14:textId="77777777" w:rsidTr="00914A02">
        <w:tc>
          <w:tcPr>
            <w:tcW w:w="456" w:type="dxa"/>
          </w:tcPr>
          <w:p w14:paraId="49832D11" w14:textId="77777777" w:rsidR="00914A02" w:rsidRDefault="00914A02" w:rsidP="00914A02">
            <w:pPr>
              <w:jc w:val="center"/>
              <w:rPr>
                <w:rFonts w:ascii="Times New Roman" w:hAnsi="Times New Roman"/>
                <w:sz w:val="24"/>
                <w:szCs w:val="24"/>
              </w:rPr>
            </w:pPr>
            <w:r>
              <w:rPr>
                <w:rFonts w:ascii="Times New Roman" w:hAnsi="Times New Roman"/>
                <w:sz w:val="24"/>
                <w:szCs w:val="24"/>
              </w:rPr>
              <w:t>8</w:t>
            </w:r>
          </w:p>
        </w:tc>
        <w:tc>
          <w:tcPr>
            <w:tcW w:w="3367" w:type="dxa"/>
          </w:tcPr>
          <w:p w14:paraId="6C04DE05" w14:textId="77777777" w:rsidR="00914A02" w:rsidRDefault="00914A02" w:rsidP="00914A02">
            <w:pPr>
              <w:rPr>
                <w:rFonts w:ascii="Times New Roman" w:hAnsi="Times New Roman"/>
                <w:sz w:val="24"/>
                <w:szCs w:val="24"/>
              </w:rPr>
            </w:pPr>
            <w:r>
              <w:rPr>
                <w:rFonts w:ascii="Times New Roman" w:hAnsi="Times New Roman"/>
                <w:sz w:val="24"/>
                <w:szCs w:val="24"/>
              </w:rPr>
              <w:t>Комбикормовый завод</w:t>
            </w:r>
          </w:p>
        </w:tc>
        <w:tc>
          <w:tcPr>
            <w:tcW w:w="1760" w:type="dxa"/>
          </w:tcPr>
          <w:p w14:paraId="4F2763E2" w14:textId="77777777" w:rsidR="00914A02" w:rsidRDefault="00914A02" w:rsidP="00914A02">
            <w:pPr>
              <w:jc w:val="center"/>
              <w:rPr>
                <w:rFonts w:ascii="Times New Roman" w:hAnsi="Times New Roman"/>
                <w:sz w:val="24"/>
                <w:szCs w:val="24"/>
              </w:rPr>
            </w:pPr>
            <w:r>
              <w:rPr>
                <w:rFonts w:ascii="Times New Roman" w:hAnsi="Times New Roman"/>
                <w:sz w:val="24"/>
                <w:szCs w:val="24"/>
              </w:rPr>
              <w:t>15.11.2017</w:t>
            </w:r>
          </w:p>
        </w:tc>
        <w:tc>
          <w:tcPr>
            <w:tcW w:w="1924" w:type="dxa"/>
          </w:tcPr>
          <w:p w14:paraId="485D9CC1" w14:textId="77777777" w:rsidR="00914A02" w:rsidRDefault="00914A02" w:rsidP="00914A02">
            <w:pPr>
              <w:jc w:val="center"/>
              <w:rPr>
                <w:rFonts w:ascii="Times New Roman" w:hAnsi="Times New Roman"/>
                <w:sz w:val="24"/>
                <w:szCs w:val="24"/>
              </w:rPr>
            </w:pPr>
            <w:r>
              <w:rPr>
                <w:rFonts w:ascii="Times New Roman" w:hAnsi="Times New Roman"/>
                <w:sz w:val="24"/>
                <w:szCs w:val="24"/>
              </w:rPr>
              <w:t>25.03.2019</w:t>
            </w:r>
          </w:p>
        </w:tc>
        <w:tc>
          <w:tcPr>
            <w:tcW w:w="1838" w:type="dxa"/>
          </w:tcPr>
          <w:p w14:paraId="5EB89DE8" w14:textId="77777777" w:rsidR="00914A02" w:rsidRDefault="00914A02" w:rsidP="00914A02">
            <w:pPr>
              <w:jc w:val="center"/>
              <w:rPr>
                <w:rFonts w:ascii="Times New Roman" w:hAnsi="Times New Roman"/>
                <w:sz w:val="24"/>
                <w:szCs w:val="24"/>
              </w:rPr>
            </w:pPr>
          </w:p>
        </w:tc>
      </w:tr>
      <w:tr w:rsidR="00914A02" w:rsidRPr="00142851" w14:paraId="6B177167" w14:textId="77777777" w:rsidTr="00914A02">
        <w:tc>
          <w:tcPr>
            <w:tcW w:w="456" w:type="dxa"/>
          </w:tcPr>
          <w:p w14:paraId="42124560" w14:textId="77777777" w:rsidR="00914A02" w:rsidRDefault="00914A02" w:rsidP="00914A02">
            <w:pPr>
              <w:jc w:val="center"/>
              <w:rPr>
                <w:rFonts w:ascii="Times New Roman" w:hAnsi="Times New Roman"/>
                <w:sz w:val="24"/>
                <w:szCs w:val="24"/>
              </w:rPr>
            </w:pPr>
            <w:r>
              <w:rPr>
                <w:rFonts w:ascii="Times New Roman" w:hAnsi="Times New Roman"/>
                <w:sz w:val="24"/>
                <w:szCs w:val="24"/>
              </w:rPr>
              <w:t>9</w:t>
            </w:r>
          </w:p>
        </w:tc>
        <w:tc>
          <w:tcPr>
            <w:tcW w:w="3367" w:type="dxa"/>
          </w:tcPr>
          <w:p w14:paraId="7DDA5049" w14:textId="77777777" w:rsidR="00914A02" w:rsidRDefault="00914A02" w:rsidP="00914A02">
            <w:pPr>
              <w:rPr>
                <w:rFonts w:ascii="Times New Roman" w:hAnsi="Times New Roman"/>
                <w:sz w:val="24"/>
                <w:szCs w:val="24"/>
              </w:rPr>
            </w:pPr>
            <w:r>
              <w:rPr>
                <w:rFonts w:ascii="Times New Roman" w:hAnsi="Times New Roman"/>
                <w:sz w:val="24"/>
                <w:szCs w:val="24"/>
              </w:rPr>
              <w:t>Элеваторный комплекс</w:t>
            </w:r>
          </w:p>
        </w:tc>
        <w:tc>
          <w:tcPr>
            <w:tcW w:w="1760" w:type="dxa"/>
          </w:tcPr>
          <w:p w14:paraId="110A949F" w14:textId="77777777" w:rsidR="00914A02" w:rsidRDefault="00914A02" w:rsidP="00914A02">
            <w:pPr>
              <w:jc w:val="center"/>
              <w:rPr>
                <w:rFonts w:ascii="Times New Roman" w:hAnsi="Times New Roman"/>
                <w:sz w:val="24"/>
                <w:szCs w:val="24"/>
              </w:rPr>
            </w:pPr>
            <w:r>
              <w:rPr>
                <w:rFonts w:ascii="Times New Roman" w:hAnsi="Times New Roman"/>
                <w:sz w:val="24"/>
                <w:szCs w:val="24"/>
              </w:rPr>
              <w:t>10.06.2017</w:t>
            </w:r>
          </w:p>
        </w:tc>
        <w:tc>
          <w:tcPr>
            <w:tcW w:w="1924" w:type="dxa"/>
          </w:tcPr>
          <w:p w14:paraId="371EE63C" w14:textId="77777777" w:rsidR="00914A02" w:rsidRDefault="00914A02" w:rsidP="00914A02">
            <w:pPr>
              <w:jc w:val="center"/>
              <w:rPr>
                <w:rFonts w:ascii="Times New Roman" w:hAnsi="Times New Roman"/>
                <w:sz w:val="24"/>
                <w:szCs w:val="24"/>
              </w:rPr>
            </w:pPr>
            <w:r>
              <w:rPr>
                <w:rFonts w:ascii="Times New Roman" w:hAnsi="Times New Roman"/>
                <w:sz w:val="24"/>
                <w:szCs w:val="24"/>
              </w:rPr>
              <w:t>17.09.2018</w:t>
            </w:r>
          </w:p>
        </w:tc>
        <w:tc>
          <w:tcPr>
            <w:tcW w:w="1838" w:type="dxa"/>
          </w:tcPr>
          <w:p w14:paraId="7D62D461" w14:textId="77777777" w:rsidR="00914A02" w:rsidRDefault="00914A02" w:rsidP="00914A02">
            <w:pPr>
              <w:jc w:val="center"/>
              <w:rPr>
                <w:rFonts w:ascii="Times New Roman" w:hAnsi="Times New Roman"/>
                <w:sz w:val="24"/>
                <w:szCs w:val="24"/>
              </w:rPr>
            </w:pPr>
          </w:p>
        </w:tc>
      </w:tr>
      <w:tr w:rsidR="00914A02" w:rsidRPr="00142851" w14:paraId="28EAAB1F" w14:textId="77777777" w:rsidTr="00914A02">
        <w:tc>
          <w:tcPr>
            <w:tcW w:w="456" w:type="dxa"/>
          </w:tcPr>
          <w:p w14:paraId="31830EAB" w14:textId="77777777" w:rsidR="00914A02" w:rsidRDefault="00914A02" w:rsidP="00914A02">
            <w:pPr>
              <w:jc w:val="center"/>
              <w:rPr>
                <w:rFonts w:ascii="Times New Roman" w:hAnsi="Times New Roman"/>
                <w:sz w:val="24"/>
                <w:szCs w:val="24"/>
              </w:rPr>
            </w:pPr>
            <w:r>
              <w:rPr>
                <w:rFonts w:ascii="Times New Roman" w:hAnsi="Times New Roman"/>
                <w:sz w:val="24"/>
                <w:szCs w:val="24"/>
              </w:rPr>
              <w:t>10</w:t>
            </w:r>
          </w:p>
        </w:tc>
        <w:tc>
          <w:tcPr>
            <w:tcW w:w="3367" w:type="dxa"/>
          </w:tcPr>
          <w:p w14:paraId="23DC7F8C" w14:textId="77777777" w:rsidR="00914A02" w:rsidRDefault="00914A02" w:rsidP="00914A02">
            <w:pPr>
              <w:rPr>
                <w:rFonts w:ascii="Times New Roman" w:hAnsi="Times New Roman"/>
                <w:sz w:val="24"/>
                <w:szCs w:val="24"/>
              </w:rPr>
            </w:pPr>
            <w:r>
              <w:rPr>
                <w:rFonts w:ascii="Times New Roman" w:hAnsi="Times New Roman"/>
                <w:sz w:val="24"/>
                <w:szCs w:val="24"/>
              </w:rPr>
              <w:t>Племенная ферма</w:t>
            </w:r>
          </w:p>
        </w:tc>
        <w:tc>
          <w:tcPr>
            <w:tcW w:w="1760" w:type="dxa"/>
          </w:tcPr>
          <w:p w14:paraId="22DE7070" w14:textId="77777777" w:rsidR="00914A0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6AF62FF9" w14:textId="77777777" w:rsidR="00914A0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078B034E" w14:textId="77777777" w:rsidR="00914A02" w:rsidRDefault="00914A02" w:rsidP="00914A02">
            <w:pPr>
              <w:jc w:val="center"/>
              <w:rPr>
                <w:rFonts w:ascii="Times New Roman" w:hAnsi="Times New Roman"/>
                <w:sz w:val="24"/>
                <w:szCs w:val="24"/>
              </w:rPr>
            </w:pPr>
          </w:p>
        </w:tc>
      </w:tr>
      <w:tr w:rsidR="00914A02" w:rsidRPr="00142851" w14:paraId="3DC6DE96" w14:textId="77777777" w:rsidTr="00914A02">
        <w:tc>
          <w:tcPr>
            <w:tcW w:w="456" w:type="dxa"/>
          </w:tcPr>
          <w:p w14:paraId="7A622172" w14:textId="77777777" w:rsidR="00914A02" w:rsidRDefault="00914A02" w:rsidP="00914A02">
            <w:pPr>
              <w:jc w:val="center"/>
              <w:rPr>
                <w:rFonts w:ascii="Times New Roman" w:hAnsi="Times New Roman"/>
                <w:sz w:val="24"/>
                <w:szCs w:val="24"/>
              </w:rPr>
            </w:pPr>
            <w:r>
              <w:rPr>
                <w:rFonts w:ascii="Times New Roman" w:hAnsi="Times New Roman"/>
                <w:sz w:val="24"/>
                <w:szCs w:val="24"/>
              </w:rPr>
              <w:t>11</w:t>
            </w:r>
          </w:p>
        </w:tc>
        <w:tc>
          <w:tcPr>
            <w:tcW w:w="3367" w:type="dxa"/>
          </w:tcPr>
          <w:p w14:paraId="784AC48B" w14:textId="77777777" w:rsidR="00914A02" w:rsidRDefault="00914A02" w:rsidP="00914A02">
            <w:pPr>
              <w:rPr>
                <w:rFonts w:ascii="Times New Roman" w:hAnsi="Times New Roman"/>
                <w:sz w:val="24"/>
                <w:szCs w:val="24"/>
              </w:rPr>
            </w:pPr>
            <w:r>
              <w:rPr>
                <w:rFonts w:ascii="Times New Roman" w:hAnsi="Times New Roman"/>
                <w:sz w:val="24"/>
                <w:szCs w:val="24"/>
              </w:rPr>
              <w:t>Цех технических фабрикатов</w:t>
            </w:r>
          </w:p>
        </w:tc>
        <w:tc>
          <w:tcPr>
            <w:tcW w:w="1760" w:type="dxa"/>
          </w:tcPr>
          <w:p w14:paraId="016919C7" w14:textId="77777777" w:rsidR="00914A02" w:rsidRDefault="00914A02" w:rsidP="00914A02">
            <w:pPr>
              <w:jc w:val="center"/>
              <w:rPr>
                <w:rFonts w:ascii="Times New Roman" w:hAnsi="Times New Roman"/>
                <w:sz w:val="24"/>
                <w:szCs w:val="24"/>
              </w:rPr>
            </w:pPr>
            <w:r>
              <w:rPr>
                <w:rFonts w:ascii="Times New Roman" w:hAnsi="Times New Roman"/>
                <w:sz w:val="24"/>
                <w:szCs w:val="24"/>
              </w:rPr>
              <w:t>16.10.2017</w:t>
            </w:r>
          </w:p>
        </w:tc>
        <w:tc>
          <w:tcPr>
            <w:tcW w:w="1924" w:type="dxa"/>
          </w:tcPr>
          <w:p w14:paraId="78FB9B49" w14:textId="77777777" w:rsidR="00914A02" w:rsidRDefault="00914A02" w:rsidP="00914A02">
            <w:pPr>
              <w:jc w:val="center"/>
              <w:rPr>
                <w:rFonts w:ascii="Times New Roman" w:hAnsi="Times New Roman"/>
                <w:sz w:val="24"/>
                <w:szCs w:val="24"/>
              </w:rPr>
            </w:pPr>
            <w:r>
              <w:rPr>
                <w:rFonts w:ascii="Times New Roman" w:hAnsi="Times New Roman"/>
                <w:sz w:val="24"/>
                <w:szCs w:val="24"/>
              </w:rPr>
              <w:t>24.11.2018</w:t>
            </w:r>
          </w:p>
        </w:tc>
        <w:tc>
          <w:tcPr>
            <w:tcW w:w="1838" w:type="dxa"/>
          </w:tcPr>
          <w:p w14:paraId="492506DD" w14:textId="77777777" w:rsidR="00914A02" w:rsidRDefault="00914A02" w:rsidP="00914A02">
            <w:pPr>
              <w:jc w:val="center"/>
              <w:rPr>
                <w:rFonts w:ascii="Times New Roman" w:hAnsi="Times New Roman"/>
                <w:sz w:val="24"/>
                <w:szCs w:val="24"/>
              </w:rPr>
            </w:pPr>
          </w:p>
        </w:tc>
      </w:tr>
      <w:tr w:rsidR="00914A02" w:rsidRPr="00142851" w14:paraId="5653B5EE" w14:textId="77777777" w:rsidTr="00914A02">
        <w:tc>
          <w:tcPr>
            <w:tcW w:w="456" w:type="dxa"/>
          </w:tcPr>
          <w:p w14:paraId="48DF98D7" w14:textId="77777777" w:rsidR="00914A02" w:rsidRDefault="00914A02" w:rsidP="00914A02">
            <w:pPr>
              <w:jc w:val="center"/>
              <w:rPr>
                <w:rFonts w:ascii="Times New Roman" w:hAnsi="Times New Roman"/>
                <w:sz w:val="24"/>
                <w:szCs w:val="24"/>
              </w:rPr>
            </w:pPr>
            <w:r>
              <w:rPr>
                <w:rFonts w:ascii="Times New Roman" w:hAnsi="Times New Roman"/>
                <w:sz w:val="24"/>
                <w:szCs w:val="24"/>
              </w:rPr>
              <w:t>12</w:t>
            </w:r>
          </w:p>
        </w:tc>
        <w:tc>
          <w:tcPr>
            <w:tcW w:w="3367" w:type="dxa"/>
          </w:tcPr>
          <w:p w14:paraId="09309B69" w14:textId="77777777" w:rsidR="00914A02" w:rsidRDefault="00914A02" w:rsidP="00914A02">
            <w:pPr>
              <w:rPr>
                <w:rFonts w:ascii="Times New Roman" w:hAnsi="Times New Roman"/>
                <w:sz w:val="24"/>
                <w:szCs w:val="24"/>
              </w:rPr>
            </w:pPr>
            <w:r>
              <w:rPr>
                <w:rFonts w:ascii="Times New Roman" w:hAnsi="Times New Roman"/>
                <w:sz w:val="24"/>
                <w:szCs w:val="24"/>
              </w:rPr>
              <w:t>Убойное производство</w:t>
            </w:r>
          </w:p>
        </w:tc>
        <w:tc>
          <w:tcPr>
            <w:tcW w:w="1760" w:type="dxa"/>
          </w:tcPr>
          <w:p w14:paraId="760F54B1" w14:textId="77777777" w:rsidR="00914A02" w:rsidRDefault="00914A02" w:rsidP="00914A02">
            <w:pPr>
              <w:jc w:val="center"/>
              <w:rPr>
                <w:rFonts w:ascii="Times New Roman" w:hAnsi="Times New Roman"/>
                <w:sz w:val="24"/>
                <w:szCs w:val="24"/>
              </w:rPr>
            </w:pPr>
            <w:r>
              <w:rPr>
                <w:rFonts w:ascii="Times New Roman" w:hAnsi="Times New Roman"/>
                <w:sz w:val="24"/>
                <w:szCs w:val="24"/>
              </w:rPr>
              <w:t>Июль 2018</w:t>
            </w:r>
          </w:p>
        </w:tc>
        <w:tc>
          <w:tcPr>
            <w:tcW w:w="1924" w:type="dxa"/>
          </w:tcPr>
          <w:p w14:paraId="68175904" w14:textId="77777777" w:rsidR="00914A02" w:rsidRDefault="00914A02" w:rsidP="00914A02">
            <w:pPr>
              <w:jc w:val="center"/>
              <w:rPr>
                <w:rFonts w:ascii="Times New Roman" w:hAnsi="Times New Roman"/>
                <w:sz w:val="24"/>
                <w:szCs w:val="24"/>
              </w:rPr>
            </w:pPr>
            <w:r>
              <w:rPr>
                <w:rFonts w:ascii="Times New Roman" w:hAnsi="Times New Roman"/>
                <w:sz w:val="24"/>
                <w:szCs w:val="24"/>
              </w:rPr>
              <w:t>Февраль 2020</w:t>
            </w:r>
          </w:p>
        </w:tc>
        <w:tc>
          <w:tcPr>
            <w:tcW w:w="1838" w:type="dxa"/>
          </w:tcPr>
          <w:p w14:paraId="31CD0C16" w14:textId="77777777" w:rsidR="00914A02" w:rsidRDefault="00914A02" w:rsidP="00914A02">
            <w:pPr>
              <w:jc w:val="center"/>
              <w:rPr>
                <w:rFonts w:ascii="Times New Roman" w:hAnsi="Times New Roman"/>
                <w:sz w:val="24"/>
                <w:szCs w:val="24"/>
              </w:rPr>
            </w:pPr>
          </w:p>
        </w:tc>
      </w:tr>
    </w:tbl>
    <w:p w14:paraId="04E20166" w14:textId="77777777" w:rsidR="00914A02" w:rsidRPr="004F3009"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С</w:t>
      </w:r>
      <w:r w:rsidRPr="004F3009">
        <w:rPr>
          <w:rFonts w:ascii="Times New Roman" w:hAnsi="Times New Roman"/>
          <w:sz w:val="24"/>
          <w:szCs w:val="24"/>
        </w:rPr>
        <w:t>троительство всей инфраструктуры полностью синхронизировано со строительством объектов резидентов.</w:t>
      </w:r>
      <w:r>
        <w:rPr>
          <w:rFonts w:ascii="Times New Roman" w:hAnsi="Times New Roman"/>
          <w:sz w:val="24"/>
          <w:szCs w:val="24"/>
        </w:rPr>
        <w:t xml:space="preserve"> Запланированные р</w:t>
      </w:r>
      <w:r w:rsidRPr="004F3009">
        <w:rPr>
          <w:rFonts w:ascii="Times New Roman" w:hAnsi="Times New Roman"/>
          <w:sz w:val="24"/>
          <w:szCs w:val="24"/>
        </w:rPr>
        <w:t>асход</w:t>
      </w:r>
      <w:r>
        <w:rPr>
          <w:rFonts w:ascii="Times New Roman" w:hAnsi="Times New Roman"/>
          <w:sz w:val="24"/>
          <w:szCs w:val="24"/>
        </w:rPr>
        <w:t>ы</w:t>
      </w:r>
      <w:r w:rsidRPr="004F3009">
        <w:rPr>
          <w:rFonts w:ascii="Times New Roman" w:hAnsi="Times New Roman"/>
          <w:sz w:val="24"/>
          <w:szCs w:val="24"/>
        </w:rPr>
        <w:t xml:space="preserve"> из краевого бюджета</w:t>
      </w:r>
      <w:r>
        <w:rPr>
          <w:rFonts w:ascii="Times New Roman" w:hAnsi="Times New Roman"/>
          <w:sz w:val="24"/>
          <w:szCs w:val="24"/>
        </w:rPr>
        <w:t xml:space="preserve"> составляют 2,451</w:t>
      </w:r>
      <w:r w:rsidRPr="004F3009">
        <w:rPr>
          <w:rFonts w:ascii="Times New Roman" w:hAnsi="Times New Roman"/>
          <w:sz w:val="24"/>
          <w:szCs w:val="24"/>
        </w:rPr>
        <w:t xml:space="preserve"> млрд руб.</w:t>
      </w:r>
      <w:r>
        <w:rPr>
          <w:rFonts w:ascii="Times New Roman" w:hAnsi="Times New Roman"/>
          <w:sz w:val="24"/>
          <w:szCs w:val="24"/>
        </w:rPr>
        <w:t>, н</w:t>
      </w:r>
      <w:r w:rsidRPr="004F3009">
        <w:rPr>
          <w:rFonts w:ascii="Times New Roman" w:hAnsi="Times New Roman"/>
          <w:sz w:val="24"/>
          <w:szCs w:val="24"/>
        </w:rPr>
        <w:t>а 2018 год заложено 1,629 млрд из этих средств. Исполнителями являются департаменты дорожного хозяйства, ЖКХ и градостроительств</w:t>
      </w:r>
      <w:r>
        <w:rPr>
          <w:rFonts w:ascii="Times New Roman" w:hAnsi="Times New Roman"/>
          <w:sz w:val="24"/>
          <w:szCs w:val="24"/>
        </w:rPr>
        <w:t>а</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 xml:space="preserve">За счет средств регионального бюджета создаётся автодорожная инфраструктура. </w:t>
      </w:r>
      <w:r>
        <w:rPr>
          <w:rFonts w:ascii="Times New Roman" w:hAnsi="Times New Roman"/>
          <w:sz w:val="24"/>
          <w:szCs w:val="24"/>
        </w:rPr>
        <w:t xml:space="preserve">В </w:t>
      </w:r>
      <w:r w:rsidRPr="004F3009">
        <w:rPr>
          <w:rFonts w:ascii="Times New Roman" w:hAnsi="Times New Roman"/>
          <w:sz w:val="24"/>
          <w:szCs w:val="24"/>
        </w:rPr>
        <w:t xml:space="preserve">2017 год </w:t>
      </w:r>
      <w:r>
        <w:rPr>
          <w:rFonts w:ascii="Times New Roman" w:hAnsi="Times New Roman"/>
          <w:sz w:val="24"/>
          <w:szCs w:val="24"/>
        </w:rPr>
        <w:t>построено 7 км дорог, в</w:t>
      </w:r>
      <w:r w:rsidRPr="004F3009">
        <w:rPr>
          <w:rFonts w:ascii="Times New Roman" w:hAnsi="Times New Roman"/>
          <w:sz w:val="24"/>
          <w:szCs w:val="24"/>
        </w:rPr>
        <w:t>ыполнен ремонт на 16 км</w:t>
      </w:r>
      <w:r>
        <w:rPr>
          <w:rFonts w:ascii="Times New Roman" w:hAnsi="Times New Roman"/>
          <w:sz w:val="24"/>
          <w:szCs w:val="24"/>
        </w:rPr>
        <w:t xml:space="preserve"> и</w:t>
      </w:r>
      <w:r w:rsidRPr="004F3009">
        <w:rPr>
          <w:rFonts w:ascii="Times New Roman" w:hAnsi="Times New Roman"/>
          <w:sz w:val="24"/>
          <w:szCs w:val="24"/>
        </w:rPr>
        <w:t xml:space="preserve"> </w:t>
      </w:r>
      <w:r>
        <w:rPr>
          <w:rFonts w:ascii="Times New Roman" w:hAnsi="Times New Roman"/>
          <w:sz w:val="24"/>
          <w:szCs w:val="24"/>
        </w:rPr>
        <w:t>предусмотрен</w:t>
      </w:r>
      <w:r w:rsidRPr="004F3009">
        <w:rPr>
          <w:rFonts w:ascii="Times New Roman" w:hAnsi="Times New Roman"/>
          <w:sz w:val="24"/>
          <w:szCs w:val="24"/>
        </w:rPr>
        <w:t xml:space="preserve"> ремонт дорог на текущий год. </w:t>
      </w:r>
      <w:r>
        <w:rPr>
          <w:rFonts w:ascii="Times New Roman" w:hAnsi="Times New Roman"/>
          <w:sz w:val="24"/>
          <w:szCs w:val="24"/>
        </w:rPr>
        <w:t>З</w:t>
      </w:r>
      <w:r w:rsidRPr="004F3009">
        <w:rPr>
          <w:rFonts w:ascii="Times New Roman" w:hAnsi="Times New Roman"/>
          <w:sz w:val="24"/>
          <w:szCs w:val="24"/>
        </w:rPr>
        <w:t>апланировано строительство</w:t>
      </w:r>
      <w:r>
        <w:rPr>
          <w:rFonts w:ascii="Times New Roman" w:hAnsi="Times New Roman"/>
          <w:sz w:val="24"/>
          <w:szCs w:val="24"/>
        </w:rPr>
        <w:t>:</w:t>
      </w:r>
      <w:r w:rsidRPr="004F3009">
        <w:rPr>
          <w:rFonts w:ascii="Times New Roman" w:hAnsi="Times New Roman"/>
          <w:sz w:val="24"/>
          <w:szCs w:val="24"/>
        </w:rPr>
        <w:t xml:space="preserve"> от дорог регионального значения до границ земельных участков Рус Агро приморье и вдоль них. </w:t>
      </w:r>
      <w:r>
        <w:rPr>
          <w:rFonts w:ascii="Times New Roman" w:hAnsi="Times New Roman"/>
          <w:sz w:val="24"/>
          <w:szCs w:val="24"/>
        </w:rPr>
        <w:t>На строительство с</w:t>
      </w:r>
      <w:r w:rsidRPr="004F3009">
        <w:rPr>
          <w:rFonts w:ascii="Times New Roman" w:hAnsi="Times New Roman"/>
          <w:sz w:val="24"/>
          <w:szCs w:val="24"/>
        </w:rPr>
        <w:t xml:space="preserve">истем водоснабжения и водоотведения </w:t>
      </w:r>
      <w:r>
        <w:rPr>
          <w:rFonts w:ascii="Times New Roman" w:hAnsi="Times New Roman"/>
          <w:sz w:val="24"/>
          <w:szCs w:val="24"/>
        </w:rPr>
        <w:t xml:space="preserve">предусмотрено выделение </w:t>
      </w:r>
      <w:r w:rsidRPr="004F3009">
        <w:rPr>
          <w:rFonts w:ascii="Times New Roman" w:hAnsi="Times New Roman"/>
          <w:sz w:val="24"/>
          <w:szCs w:val="24"/>
        </w:rPr>
        <w:t>495 млн руб</w:t>
      </w:r>
      <w:r>
        <w:rPr>
          <w:rFonts w:ascii="Times New Roman" w:hAnsi="Times New Roman"/>
          <w:sz w:val="24"/>
          <w:szCs w:val="24"/>
        </w:rPr>
        <w:t>. из местного</w:t>
      </w:r>
      <w:r w:rsidRPr="004F3009">
        <w:rPr>
          <w:rFonts w:ascii="Times New Roman" w:hAnsi="Times New Roman"/>
          <w:sz w:val="24"/>
          <w:szCs w:val="24"/>
        </w:rPr>
        <w:t xml:space="preserve"> бюджета.</w:t>
      </w:r>
      <w:r>
        <w:rPr>
          <w:rFonts w:ascii="Times New Roman" w:hAnsi="Times New Roman"/>
          <w:sz w:val="24"/>
          <w:szCs w:val="24"/>
        </w:rPr>
        <w:t xml:space="preserve"> Для выполнения данных мероприятий в 20</w:t>
      </w:r>
      <w:r w:rsidRPr="004F3009">
        <w:rPr>
          <w:rFonts w:ascii="Times New Roman" w:hAnsi="Times New Roman"/>
          <w:sz w:val="24"/>
          <w:szCs w:val="24"/>
        </w:rPr>
        <w:t>16 год</w:t>
      </w:r>
      <w:r>
        <w:rPr>
          <w:rFonts w:ascii="Times New Roman" w:hAnsi="Times New Roman"/>
          <w:sz w:val="24"/>
          <w:szCs w:val="24"/>
        </w:rPr>
        <w:t>у были проведены</w:t>
      </w:r>
      <w:r w:rsidRPr="004F3009">
        <w:rPr>
          <w:rFonts w:ascii="Times New Roman" w:hAnsi="Times New Roman"/>
          <w:sz w:val="24"/>
          <w:szCs w:val="24"/>
        </w:rPr>
        <w:t xml:space="preserve"> проектные работы, </w:t>
      </w:r>
      <w:r>
        <w:rPr>
          <w:rFonts w:ascii="Times New Roman" w:hAnsi="Times New Roman"/>
          <w:sz w:val="24"/>
          <w:szCs w:val="24"/>
        </w:rPr>
        <w:t>а в 20</w:t>
      </w:r>
      <w:r w:rsidRPr="004F3009">
        <w:rPr>
          <w:rFonts w:ascii="Times New Roman" w:hAnsi="Times New Roman"/>
          <w:sz w:val="24"/>
          <w:szCs w:val="24"/>
        </w:rPr>
        <w:t>17 год</w:t>
      </w:r>
      <w:r>
        <w:rPr>
          <w:rFonts w:ascii="Times New Roman" w:hAnsi="Times New Roman"/>
          <w:sz w:val="24"/>
          <w:szCs w:val="24"/>
        </w:rPr>
        <w:t>у</w:t>
      </w:r>
      <w:r w:rsidRPr="004F3009">
        <w:rPr>
          <w:rFonts w:ascii="Times New Roman" w:hAnsi="Times New Roman"/>
          <w:sz w:val="24"/>
          <w:szCs w:val="24"/>
        </w:rPr>
        <w:t xml:space="preserve"> выбран подрядчик. </w:t>
      </w:r>
      <w:r>
        <w:rPr>
          <w:rFonts w:ascii="Times New Roman" w:hAnsi="Times New Roman"/>
          <w:sz w:val="24"/>
          <w:szCs w:val="24"/>
        </w:rPr>
        <w:t xml:space="preserve">В настоящее время </w:t>
      </w:r>
      <w:r w:rsidRPr="004F3009">
        <w:rPr>
          <w:rFonts w:ascii="Times New Roman" w:hAnsi="Times New Roman"/>
          <w:sz w:val="24"/>
          <w:szCs w:val="24"/>
        </w:rPr>
        <w:t>ведутся</w:t>
      </w:r>
      <w:r>
        <w:rPr>
          <w:rFonts w:ascii="Times New Roman" w:hAnsi="Times New Roman"/>
          <w:sz w:val="24"/>
          <w:szCs w:val="24"/>
        </w:rPr>
        <w:t xml:space="preserve"> работы</w:t>
      </w:r>
      <w:r w:rsidRPr="004F3009">
        <w:rPr>
          <w:rFonts w:ascii="Times New Roman" w:hAnsi="Times New Roman"/>
          <w:sz w:val="24"/>
          <w:szCs w:val="24"/>
        </w:rPr>
        <w:t>, срок завершения</w:t>
      </w:r>
      <w:r>
        <w:rPr>
          <w:rFonts w:ascii="Times New Roman" w:hAnsi="Times New Roman"/>
          <w:sz w:val="24"/>
          <w:szCs w:val="24"/>
        </w:rPr>
        <w:t xml:space="preserve"> </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июль теку</w:t>
      </w:r>
      <w:r>
        <w:rPr>
          <w:rFonts w:ascii="Times New Roman" w:hAnsi="Times New Roman"/>
          <w:sz w:val="24"/>
          <w:szCs w:val="24"/>
        </w:rPr>
        <w:t xml:space="preserve">щего года. Мощность потребления </w:t>
      </w:r>
      <w:r w:rsidRPr="004F3009">
        <w:rPr>
          <w:rFonts w:ascii="Times New Roman" w:hAnsi="Times New Roman"/>
          <w:sz w:val="24"/>
          <w:szCs w:val="24"/>
        </w:rPr>
        <w:t>2600 куб метров в сутки и водоотведение</w:t>
      </w:r>
      <w:r>
        <w:rPr>
          <w:rFonts w:ascii="Times New Roman" w:hAnsi="Times New Roman"/>
          <w:sz w:val="24"/>
          <w:szCs w:val="24"/>
        </w:rPr>
        <w:t xml:space="preserve"> </w:t>
      </w:r>
      <w:r w:rsidRPr="004F3009">
        <w:rPr>
          <w:rFonts w:ascii="Times New Roman" w:hAnsi="Times New Roman"/>
          <w:sz w:val="24"/>
          <w:szCs w:val="24"/>
        </w:rPr>
        <w:t>1500 куб метров в сутки. За счет средств федерального бюджета резидентам обеспечи</w:t>
      </w:r>
      <w:r>
        <w:rPr>
          <w:rFonts w:ascii="Times New Roman" w:hAnsi="Times New Roman"/>
          <w:sz w:val="24"/>
          <w:szCs w:val="24"/>
        </w:rPr>
        <w:t>ли</w:t>
      </w:r>
      <w:r w:rsidRPr="004F3009">
        <w:rPr>
          <w:rFonts w:ascii="Times New Roman" w:hAnsi="Times New Roman"/>
          <w:sz w:val="24"/>
          <w:szCs w:val="24"/>
        </w:rPr>
        <w:t xml:space="preserve"> развитие сетевой инфраструктуры. По договору технологического присоединения с ДРСК Приморье создается 3 подстанции (Агрокомплекс, Дубки и Ленинское) и линии 10 Киловольт до границ земельных участков резидентов.</w:t>
      </w:r>
      <w:r>
        <w:rPr>
          <w:rFonts w:ascii="Times New Roman" w:hAnsi="Times New Roman"/>
          <w:sz w:val="24"/>
          <w:szCs w:val="24"/>
        </w:rPr>
        <w:t xml:space="preserve"> </w:t>
      </w:r>
      <w:r w:rsidRPr="004F3009">
        <w:rPr>
          <w:rFonts w:ascii="Times New Roman" w:hAnsi="Times New Roman"/>
          <w:sz w:val="24"/>
          <w:szCs w:val="24"/>
        </w:rPr>
        <w:t>На сегодняшний день законченно строительство подстанции Агрокомплекс и резидент готов принять мощности этой подстанции.</w:t>
      </w:r>
      <w:r>
        <w:rPr>
          <w:rFonts w:ascii="Times New Roman" w:hAnsi="Times New Roman"/>
          <w:sz w:val="24"/>
          <w:szCs w:val="24"/>
        </w:rPr>
        <w:t xml:space="preserve"> За счет средств и</w:t>
      </w:r>
      <w:r w:rsidRPr="004F3009">
        <w:rPr>
          <w:rFonts w:ascii="Times New Roman" w:hAnsi="Times New Roman"/>
          <w:sz w:val="24"/>
          <w:szCs w:val="24"/>
        </w:rPr>
        <w:t>нвест</w:t>
      </w:r>
      <w:r>
        <w:rPr>
          <w:rFonts w:ascii="Times New Roman" w:hAnsi="Times New Roman"/>
          <w:sz w:val="24"/>
          <w:szCs w:val="24"/>
        </w:rPr>
        <w:t>иционной</w:t>
      </w:r>
      <w:r w:rsidRPr="004F3009">
        <w:rPr>
          <w:rFonts w:ascii="Times New Roman" w:hAnsi="Times New Roman"/>
          <w:sz w:val="24"/>
          <w:szCs w:val="24"/>
        </w:rPr>
        <w:t xml:space="preserve"> программ</w:t>
      </w:r>
      <w:r>
        <w:rPr>
          <w:rFonts w:ascii="Times New Roman" w:hAnsi="Times New Roman"/>
          <w:sz w:val="24"/>
          <w:szCs w:val="24"/>
        </w:rPr>
        <w:t>ы</w:t>
      </w:r>
      <w:r w:rsidRPr="004F3009">
        <w:rPr>
          <w:rFonts w:ascii="Times New Roman" w:hAnsi="Times New Roman"/>
          <w:sz w:val="24"/>
          <w:szCs w:val="24"/>
        </w:rPr>
        <w:t xml:space="preserve"> ПАО Газпром создается газотранспортная инфраструктура. </w:t>
      </w:r>
    </w:p>
    <w:p w14:paraId="32BB500E"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rPr>
        <w:t xml:space="preserve">На построенных предприятиях компании </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 xml:space="preserve"> будут</w:t>
      </w:r>
      <w:r w:rsidRPr="004F3009">
        <w:rPr>
          <w:rFonts w:ascii="Times New Roman" w:hAnsi="Times New Roman"/>
          <w:sz w:val="24"/>
          <w:szCs w:val="24"/>
        </w:rPr>
        <w:t xml:space="preserve"> 1555</w:t>
      </w:r>
      <w:r>
        <w:rPr>
          <w:rFonts w:ascii="Times New Roman" w:hAnsi="Times New Roman"/>
          <w:sz w:val="24"/>
          <w:szCs w:val="24"/>
        </w:rPr>
        <w:t xml:space="preserve"> человек</w:t>
      </w:r>
      <w:r w:rsidRPr="004F3009">
        <w:rPr>
          <w:rFonts w:ascii="Times New Roman" w:hAnsi="Times New Roman"/>
          <w:sz w:val="24"/>
          <w:szCs w:val="24"/>
        </w:rPr>
        <w:t xml:space="preserve">. Основной персонал </w:t>
      </w:r>
      <w:r>
        <w:rPr>
          <w:rFonts w:ascii="Times New Roman" w:hAnsi="Times New Roman"/>
          <w:sz w:val="24"/>
          <w:szCs w:val="24"/>
        </w:rPr>
        <w:t xml:space="preserve">для работы на производстве </w:t>
      </w:r>
      <w:r w:rsidRPr="004F3009">
        <w:rPr>
          <w:rFonts w:ascii="Times New Roman" w:hAnsi="Times New Roman"/>
          <w:sz w:val="24"/>
          <w:szCs w:val="24"/>
        </w:rPr>
        <w:t xml:space="preserve">планируется привлечь с </w:t>
      </w:r>
      <w:r>
        <w:rPr>
          <w:rFonts w:ascii="Times New Roman" w:hAnsi="Times New Roman"/>
          <w:sz w:val="24"/>
          <w:szCs w:val="24"/>
        </w:rPr>
        <w:t xml:space="preserve">разных районов </w:t>
      </w:r>
      <w:r w:rsidRPr="004F3009">
        <w:rPr>
          <w:rFonts w:ascii="Times New Roman" w:hAnsi="Times New Roman"/>
          <w:sz w:val="24"/>
          <w:szCs w:val="24"/>
        </w:rPr>
        <w:t xml:space="preserve">Приморского края. </w:t>
      </w:r>
      <w:r>
        <w:rPr>
          <w:rFonts w:ascii="Times New Roman" w:hAnsi="Times New Roman"/>
          <w:sz w:val="24"/>
          <w:szCs w:val="24"/>
        </w:rPr>
        <w:t>В их число не включены</w:t>
      </w:r>
      <w:r w:rsidRPr="004F3009">
        <w:rPr>
          <w:rFonts w:ascii="Times New Roman" w:hAnsi="Times New Roman"/>
          <w:sz w:val="24"/>
          <w:szCs w:val="24"/>
        </w:rPr>
        <w:t xml:space="preserve"> офисны</w:t>
      </w:r>
      <w:r>
        <w:rPr>
          <w:rFonts w:ascii="Times New Roman" w:hAnsi="Times New Roman"/>
          <w:sz w:val="24"/>
          <w:szCs w:val="24"/>
        </w:rPr>
        <w:t>е</w:t>
      </w:r>
      <w:r w:rsidRPr="004F3009">
        <w:rPr>
          <w:rFonts w:ascii="Times New Roman" w:hAnsi="Times New Roman"/>
          <w:sz w:val="24"/>
          <w:szCs w:val="24"/>
        </w:rPr>
        <w:t xml:space="preserve"> </w:t>
      </w:r>
      <w:r>
        <w:rPr>
          <w:rFonts w:ascii="Times New Roman" w:hAnsi="Times New Roman"/>
          <w:sz w:val="24"/>
          <w:szCs w:val="24"/>
        </w:rPr>
        <w:t>сотрудники, работающие</w:t>
      </w:r>
      <w:r w:rsidRPr="004F3009">
        <w:rPr>
          <w:rFonts w:ascii="Times New Roman" w:hAnsi="Times New Roman"/>
          <w:sz w:val="24"/>
          <w:szCs w:val="24"/>
        </w:rPr>
        <w:t xml:space="preserve"> в </w:t>
      </w:r>
      <w:r>
        <w:rPr>
          <w:rFonts w:ascii="Times New Roman" w:hAnsi="Times New Roman"/>
          <w:sz w:val="24"/>
          <w:szCs w:val="24"/>
        </w:rPr>
        <w:t xml:space="preserve">городе </w:t>
      </w:r>
      <w:r w:rsidRPr="004F3009">
        <w:rPr>
          <w:rFonts w:ascii="Times New Roman" w:hAnsi="Times New Roman"/>
          <w:sz w:val="24"/>
          <w:szCs w:val="24"/>
        </w:rPr>
        <w:t xml:space="preserve">Уссурийске. Подготовка </w:t>
      </w:r>
      <w:r>
        <w:rPr>
          <w:rFonts w:ascii="Times New Roman" w:hAnsi="Times New Roman"/>
          <w:sz w:val="24"/>
          <w:szCs w:val="24"/>
        </w:rPr>
        <w:t>отдельных кадров</w:t>
      </w:r>
      <w:r w:rsidRPr="004F3009">
        <w:rPr>
          <w:rFonts w:ascii="Times New Roman" w:hAnsi="Times New Roman"/>
          <w:sz w:val="24"/>
          <w:szCs w:val="24"/>
        </w:rPr>
        <w:t xml:space="preserve"> будет производиться в Уссурийском аграрном колледже, в 2018 году будет произведен первый набор студентов из 15 человек по специальности «Технология производства мяса и мясных продуктов».</w:t>
      </w:r>
      <w:r>
        <w:rPr>
          <w:rFonts w:ascii="Times New Roman" w:hAnsi="Times New Roman"/>
          <w:sz w:val="24"/>
          <w:szCs w:val="24"/>
        </w:rPr>
        <w:t xml:space="preserve"> </w:t>
      </w:r>
    </w:p>
    <w:p w14:paraId="3D6EF5A9" w14:textId="77777777" w:rsidR="00914A02" w:rsidRDefault="00914A02" w:rsidP="00914A02">
      <w:pPr>
        <w:spacing w:after="0" w:line="240" w:lineRule="auto"/>
        <w:ind w:firstLine="709"/>
        <w:jc w:val="both"/>
        <w:rPr>
          <w:rFonts w:ascii="Times New Roman" w:hAnsi="Times New Roman"/>
          <w:b/>
          <w:bCs/>
          <w:sz w:val="24"/>
          <w:szCs w:val="24"/>
          <w:lang w:eastAsia="ru-RU"/>
        </w:rPr>
      </w:pPr>
      <w:r>
        <w:rPr>
          <w:rFonts w:ascii="Times New Roman" w:hAnsi="Times New Roman"/>
          <w:sz w:val="24"/>
          <w:szCs w:val="24"/>
        </w:rPr>
        <w:t xml:space="preserve">Одним из основных видов деятельности компании является производство свинины. Ниже на диаграмме приведен объем производства в 2017-2022 гг. </w:t>
      </w:r>
      <w:r w:rsidRPr="007C6E73">
        <w:rPr>
          <w:noProof/>
          <w:lang w:eastAsia="ru-RU"/>
        </w:rPr>
        <w:lastRenderedPageBreak/>
        <w:drawing>
          <wp:inline distT="0" distB="0" distL="0" distR="0" wp14:anchorId="236DC844" wp14:editId="45A8A80D">
            <wp:extent cx="5946140" cy="2683510"/>
            <wp:effectExtent l="0" t="0" r="0" b="0"/>
            <wp:docPr id="38" name="Диаграмма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470EE8">
        <w:rPr>
          <w:rFonts w:ascii="Times New Roman" w:hAnsi="Times New Roman"/>
          <w:sz w:val="24"/>
          <w:szCs w:val="24"/>
        </w:rPr>
        <w:t xml:space="preserve"> </w:t>
      </w:r>
      <w:r>
        <w:rPr>
          <w:rFonts w:ascii="Times New Roman" w:hAnsi="Times New Roman"/>
          <w:sz w:val="24"/>
          <w:szCs w:val="24"/>
        </w:rPr>
        <w:t xml:space="preserve">Так же на территории ТОР Михайловский работает другой резидент: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Объёмы его производства в 2016 году уже составляли 4 тыс. тонн свинины, а в 2019 году планируют выйти на мощность в 10 тыс. тонн.</w:t>
      </w:r>
    </w:p>
    <w:p w14:paraId="38F61DEB" w14:textId="77777777" w:rsidR="00914A02" w:rsidRDefault="00914A02" w:rsidP="00914A02">
      <w:pPr>
        <w:pStyle w:val="a4"/>
        <w:spacing w:before="0" w:beforeAutospacing="0" w:after="0" w:afterAutospacing="0"/>
        <w:ind w:firstLine="709"/>
        <w:jc w:val="both"/>
      </w:pPr>
      <w:r w:rsidRPr="00B65716">
        <w:rPr>
          <w:rStyle w:val="afb"/>
          <w:b w:val="0"/>
        </w:rPr>
        <w:t>В России в 2017 году по сравнению с предыдущим годом объем потребления мяса на душу населения увеличился на 3 % и составил по разным подсчетам около 75 кг.</w:t>
      </w:r>
      <w:r>
        <w:rPr>
          <w:rStyle w:val="afb"/>
          <w:b w:val="0"/>
        </w:rPr>
        <w:t>, свинина составляет треть от этого количества (</w:t>
      </w:r>
      <w:r w:rsidRPr="00B65716">
        <w:rPr>
          <w:rStyle w:val="afb"/>
          <w:b w:val="0"/>
        </w:rPr>
        <w:t>25 кг</w:t>
      </w:r>
      <w:r>
        <w:rPr>
          <w:rStyle w:val="afb"/>
          <w:b w:val="0"/>
        </w:rPr>
        <w:t>)</w:t>
      </w:r>
      <w:r w:rsidRPr="00B65716">
        <w:rPr>
          <w:rStyle w:val="afb"/>
          <w:b w:val="0"/>
        </w:rPr>
        <w:t>.</w:t>
      </w:r>
      <w:r>
        <w:rPr>
          <w:rStyle w:val="afb"/>
        </w:rPr>
        <w:t xml:space="preserve"> </w:t>
      </w:r>
      <w:r w:rsidRPr="004F3009">
        <w:t>По итогам 201</w:t>
      </w:r>
      <w:r>
        <w:t>6</w:t>
      </w:r>
      <w:r w:rsidRPr="004F3009">
        <w:t xml:space="preserve"> года обеспеченность мясом и мясопродуктами, произведенными отечественным АПК, превысила 90%, что на 5% выше определенного в Доктрине продовольственной безопасности Российской Федерации параметра (85%)</w:t>
      </w:r>
      <w:r>
        <w:t xml:space="preserve"> и продолжает расти</w:t>
      </w:r>
      <w:r w:rsidRPr="004F3009">
        <w:t>.</w:t>
      </w:r>
      <w:r>
        <w:t xml:space="preserve"> </w:t>
      </w:r>
      <w:r w:rsidRPr="004F3009">
        <w:t xml:space="preserve">По итогам 2017 года экспорт продукции свиноводства увеличился на 34,2% к аналогичному периоду прошлого года и составил 71,0 тыс. тонн. Поставки осуществлялись в страны СНГ и в страны </w:t>
      </w:r>
      <w:r>
        <w:t>ближнего</w:t>
      </w:r>
      <w:r w:rsidRPr="004F3009">
        <w:t xml:space="preserve"> зарубежья. </w:t>
      </w:r>
    </w:p>
    <w:p w14:paraId="6226F875" w14:textId="77777777" w:rsidR="00914A02" w:rsidRDefault="00914A02" w:rsidP="00914A02">
      <w:pPr>
        <w:pStyle w:val="a4"/>
        <w:spacing w:before="0" w:beforeAutospacing="0" w:after="0" w:afterAutospacing="0"/>
        <w:ind w:firstLine="709"/>
        <w:jc w:val="both"/>
      </w:pPr>
      <w:r>
        <w:t>Какое количество свинины необходимо для жителей Дальневосточного региона, чтобы исключить импортную продукцию и как это отразится на местных производителях? Если н</w:t>
      </w:r>
      <w:r w:rsidRPr="004A5AC9">
        <w:t>аселение Дальнего Востока 6300000 чел</w:t>
      </w:r>
      <w:r>
        <w:t xml:space="preserve">овек и каждый съедает </w:t>
      </w:r>
      <w:r w:rsidRPr="004A5AC9">
        <w:t>25</w:t>
      </w:r>
      <w:r>
        <w:t xml:space="preserve"> </w:t>
      </w:r>
      <w:r w:rsidRPr="004A5AC9">
        <w:t>кг</w:t>
      </w:r>
      <w:r>
        <w:t xml:space="preserve"> свинины в год, то получаем </w:t>
      </w:r>
      <w:r w:rsidRPr="004A5AC9">
        <w:t>157,500 тыс. тонн годово</w:t>
      </w:r>
      <w:r>
        <w:t>го</w:t>
      </w:r>
      <w:r w:rsidRPr="004A5AC9">
        <w:t xml:space="preserve"> потреблени</w:t>
      </w:r>
      <w:r>
        <w:t>я</w:t>
      </w:r>
      <w:r w:rsidRPr="004A5AC9">
        <w:t xml:space="preserve">. </w:t>
      </w:r>
      <w:r w:rsidRPr="004A5AC9">
        <w:rPr>
          <w:iCs/>
        </w:rPr>
        <w:t>Население</w:t>
      </w:r>
      <w:r w:rsidRPr="004A5AC9">
        <w:t> Приморского края 1 913</w:t>
      </w:r>
      <w:r>
        <w:t> </w:t>
      </w:r>
      <w:r w:rsidRPr="004A5AC9">
        <w:t>037</w:t>
      </w:r>
      <w:r>
        <w:t xml:space="preserve"> </w:t>
      </w:r>
      <w:r w:rsidRPr="004A5AC9">
        <w:t>чел</w:t>
      </w:r>
      <w:r>
        <w:t xml:space="preserve">овек, соответственно </w:t>
      </w:r>
      <w:r w:rsidRPr="004A5AC9">
        <w:t>47,825 тыс. тонн годово</w:t>
      </w:r>
      <w:r>
        <w:t>го</w:t>
      </w:r>
      <w:r w:rsidRPr="004A5AC9">
        <w:t xml:space="preserve"> потреблени</w:t>
      </w:r>
      <w:r>
        <w:t>я</w:t>
      </w:r>
      <w:r w:rsidRPr="004A5AC9">
        <w:t xml:space="preserve">. </w:t>
      </w:r>
      <w:r>
        <w:t xml:space="preserve">Необходимый объем импорт замещения составляет 10% по 2016 году, а на сегодняшний день и менее того. В соответствии с приведенными выше данными потребность в свинине отечественного производства на Дальнем востоке составляет 15,75 тыс. тонн и 4,78 тыс. тонн в Приморском крае. Сразу возникает вопрос, о дальнейшей реализации продукции. Исходя из модели развития предприятий, прогнозируемых объёмов производства и географического расположения ТОР Михайловский предполагается экспорт продукции в страны Азиатско-тихоокеанского региона, о чем и говорилось ранее резидентами. 21 февраля 2018 года исполнительный директор компании Рус Агро Приморье признался, что вопрос об экспансии на китайский рынок комментировать не может, отметив, что по действующему бизнес-плану предусмотрены поставки продукции на внутренний рынок. В Приморском крае практически нет недостатка свинины с учетом производства компании Мерси трейд, причем работающих не на полную мощность (в данный момент идет строительство свинокомплексов). В 2020 году у Рус Агро Приморье планируется резкий рост производства до 64 тыс. тонн, к тому времени на полную мощность заработает Мерси трейд, что добавит ещё 10 тыс. тонн. Местные производители, крестьянско-фермерские хозяйства и частные лица не справятся с конкуренцией, не имея таких налоговых льгот, административных преференций и объёмов продаж как у резидентов ТОР. Они будут вынуждены закрыть свои производства, а работники переходить с закрывшихся предприятий на предприятия резидента. Так компании, работающие в аналогичном сегменте, уже сегодня озадачились продажей своих объектов, понимая, что в ближайшем будущем могут оказаться не способны противостоять натиску резидентов. Важно сказать, что закрываются действующие предприятия, от деятельности которых идет уплата налогов в данный момент, а резиденты ТОР начнут их уплачивать в полном объёме только по истечении льготного периода, т.е. в лучшем случае начиная с 2020 года, тем более что сроки ввода в эксплуатацию постоянно сдвигаются.  </w:t>
      </w:r>
    </w:p>
    <w:p w14:paraId="441EDF83"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Еще на стадии строительства администрация Михайловского района</w:t>
      </w:r>
      <w:r>
        <w:rPr>
          <w:rFonts w:ascii="Times New Roman" w:hAnsi="Times New Roman"/>
          <w:sz w:val="24"/>
          <w:szCs w:val="24"/>
        </w:rPr>
        <w:t xml:space="preserve"> указывала на порядок</w:t>
      </w:r>
      <w:r w:rsidRPr="004F3009">
        <w:rPr>
          <w:rFonts w:ascii="Times New Roman" w:hAnsi="Times New Roman"/>
          <w:sz w:val="24"/>
          <w:szCs w:val="24"/>
        </w:rPr>
        <w:t xml:space="preserve">, обязывающей подрядчиков и субподрядчиков регистрироваться в местном налоговом органе и уплачивать НДФЛ в краевой и районный бюджеты. По информации </w:t>
      </w:r>
      <w:r>
        <w:rPr>
          <w:rFonts w:ascii="Times New Roman" w:hAnsi="Times New Roman"/>
          <w:sz w:val="24"/>
          <w:szCs w:val="24"/>
        </w:rPr>
        <w:t>«</w:t>
      </w:r>
      <w:r w:rsidRPr="004F3009">
        <w:rPr>
          <w:rFonts w:ascii="Times New Roman" w:hAnsi="Times New Roman"/>
          <w:sz w:val="24"/>
          <w:szCs w:val="24"/>
        </w:rPr>
        <w:t>Рус Агро</w:t>
      </w:r>
      <w:r>
        <w:rPr>
          <w:rFonts w:ascii="Times New Roman" w:hAnsi="Times New Roman"/>
          <w:sz w:val="24"/>
          <w:szCs w:val="24"/>
        </w:rPr>
        <w:t>»</w:t>
      </w:r>
      <w:r w:rsidRPr="004F3009">
        <w:rPr>
          <w:rFonts w:ascii="Times New Roman" w:hAnsi="Times New Roman"/>
          <w:sz w:val="24"/>
          <w:szCs w:val="24"/>
        </w:rPr>
        <w:t xml:space="preserve"> в сентябре 2017 года работало 15 подрядчиков, около 800 человек, на февраль 2018 года около 1000. На октябрь </w:t>
      </w:r>
      <w:r>
        <w:rPr>
          <w:rFonts w:ascii="Times New Roman" w:hAnsi="Times New Roman"/>
          <w:sz w:val="24"/>
          <w:szCs w:val="24"/>
        </w:rPr>
        <w:t xml:space="preserve">2017 года в местном налоговом органе </w:t>
      </w:r>
      <w:r w:rsidRPr="004F3009">
        <w:rPr>
          <w:rFonts w:ascii="Times New Roman" w:hAnsi="Times New Roman"/>
          <w:sz w:val="24"/>
          <w:szCs w:val="24"/>
        </w:rPr>
        <w:t xml:space="preserve">было зарегистрировано 5 подрядчиков, </w:t>
      </w:r>
      <w:r w:rsidRPr="004F3009">
        <w:rPr>
          <w:rFonts w:ascii="Times New Roman" w:hAnsi="Times New Roman"/>
          <w:sz w:val="24"/>
          <w:szCs w:val="24"/>
        </w:rPr>
        <w:lastRenderedPageBreak/>
        <w:t xml:space="preserve">из них </w:t>
      </w:r>
      <w:r>
        <w:rPr>
          <w:rFonts w:ascii="Times New Roman" w:hAnsi="Times New Roman"/>
          <w:sz w:val="24"/>
          <w:szCs w:val="24"/>
        </w:rPr>
        <w:t xml:space="preserve">только </w:t>
      </w:r>
      <w:r w:rsidRPr="004F3009">
        <w:rPr>
          <w:rFonts w:ascii="Times New Roman" w:hAnsi="Times New Roman"/>
          <w:sz w:val="24"/>
          <w:szCs w:val="24"/>
        </w:rPr>
        <w:t>один реально платил НДФЛ</w:t>
      </w:r>
      <w:r>
        <w:rPr>
          <w:rFonts w:ascii="Times New Roman" w:hAnsi="Times New Roman"/>
          <w:sz w:val="24"/>
          <w:szCs w:val="24"/>
        </w:rPr>
        <w:t>. В</w:t>
      </w:r>
      <w:r w:rsidRPr="004F3009">
        <w:rPr>
          <w:rFonts w:ascii="Times New Roman" w:hAnsi="Times New Roman"/>
          <w:sz w:val="24"/>
          <w:szCs w:val="24"/>
        </w:rPr>
        <w:t xml:space="preserve"> 2017 году </w:t>
      </w:r>
      <w:r>
        <w:rPr>
          <w:rFonts w:ascii="Times New Roman" w:hAnsi="Times New Roman"/>
          <w:sz w:val="24"/>
          <w:szCs w:val="24"/>
        </w:rPr>
        <w:t xml:space="preserve">суммарно поступило в бюджет </w:t>
      </w:r>
      <w:r w:rsidRPr="004F3009">
        <w:rPr>
          <w:rFonts w:ascii="Times New Roman" w:hAnsi="Times New Roman"/>
          <w:sz w:val="24"/>
          <w:szCs w:val="24"/>
        </w:rPr>
        <w:t>4,065 млн. руб.</w:t>
      </w:r>
      <w:r>
        <w:rPr>
          <w:rFonts w:ascii="Times New Roman" w:hAnsi="Times New Roman"/>
          <w:sz w:val="24"/>
          <w:szCs w:val="24"/>
        </w:rPr>
        <w:t>, и эта сумма должна быть минимум в 5, а то и 10 раз выше</w:t>
      </w:r>
      <w:r w:rsidRPr="004F3009">
        <w:rPr>
          <w:rFonts w:ascii="Times New Roman" w:hAnsi="Times New Roman"/>
          <w:sz w:val="24"/>
          <w:szCs w:val="24"/>
        </w:rPr>
        <w:t>. На сегодняшний день зарегистрировано только 7 подрядчиков, и ситуация не меняется. Пока есть только планируемые суммы по налогам к отчислению в 2018 году: федеральный бюдже</w:t>
      </w:r>
      <w:r>
        <w:rPr>
          <w:rFonts w:ascii="Times New Roman" w:hAnsi="Times New Roman"/>
          <w:sz w:val="24"/>
          <w:szCs w:val="24"/>
        </w:rPr>
        <w:t>т - 24406 тыс. руб. (НДФЛ 85%, н</w:t>
      </w:r>
      <w:r w:rsidRPr="004F3009">
        <w:rPr>
          <w:rFonts w:ascii="Times New Roman" w:hAnsi="Times New Roman"/>
          <w:sz w:val="24"/>
          <w:szCs w:val="24"/>
        </w:rPr>
        <w:t>едропользование), региональный бюджет – 1022 тыс. руб. (транспортный, налог на имущество), местный – 4714 тыс. руб. (НДФЛ 15%, земля).</w:t>
      </w:r>
      <w:r>
        <w:rPr>
          <w:rFonts w:ascii="Times New Roman" w:hAnsi="Times New Roman"/>
          <w:sz w:val="24"/>
          <w:szCs w:val="24"/>
        </w:rPr>
        <w:t xml:space="preserve"> </w:t>
      </w:r>
      <w:r w:rsidRPr="004F3009">
        <w:rPr>
          <w:rFonts w:ascii="Times New Roman" w:hAnsi="Times New Roman"/>
          <w:sz w:val="24"/>
          <w:szCs w:val="24"/>
        </w:rPr>
        <w:t>К 2026 году планируется поступления в бюджеты различного уровня около 6 млрд руб.</w:t>
      </w:r>
      <w:r>
        <w:rPr>
          <w:rFonts w:ascii="Times New Roman" w:hAnsi="Times New Roman"/>
          <w:sz w:val="24"/>
          <w:szCs w:val="24"/>
        </w:rPr>
        <w:t xml:space="preserve"> </w:t>
      </w:r>
    </w:p>
    <w:p w14:paraId="1BEA7AB5"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К</w:t>
      </w:r>
      <w:r w:rsidRPr="001C4A85">
        <w:rPr>
          <w:rFonts w:ascii="Times New Roman" w:hAnsi="Times New Roman"/>
          <w:sz w:val="24"/>
          <w:szCs w:val="24"/>
        </w:rPr>
        <w:t xml:space="preserve">омпания Примагро </w:t>
      </w:r>
      <w:r>
        <w:rPr>
          <w:rFonts w:ascii="Times New Roman" w:hAnsi="Times New Roman"/>
          <w:sz w:val="24"/>
          <w:szCs w:val="24"/>
        </w:rPr>
        <w:t xml:space="preserve">(входящая в группу компаний Рус Агро), </w:t>
      </w:r>
      <w:r w:rsidRPr="001C4A85">
        <w:rPr>
          <w:rFonts w:ascii="Times New Roman" w:hAnsi="Times New Roman"/>
          <w:sz w:val="24"/>
          <w:szCs w:val="24"/>
        </w:rPr>
        <w:t xml:space="preserve">которая обеспечивает </w:t>
      </w:r>
      <w:r>
        <w:rPr>
          <w:rFonts w:ascii="Times New Roman" w:hAnsi="Times New Roman"/>
          <w:sz w:val="24"/>
          <w:szCs w:val="24"/>
        </w:rPr>
        <w:t>собственную</w:t>
      </w:r>
      <w:r w:rsidRPr="001C4A85">
        <w:rPr>
          <w:rFonts w:ascii="Times New Roman" w:hAnsi="Times New Roman"/>
          <w:sz w:val="24"/>
          <w:szCs w:val="24"/>
        </w:rPr>
        <w:t xml:space="preserve"> кормовую базу</w:t>
      </w:r>
      <w:r>
        <w:rPr>
          <w:rFonts w:ascii="Times New Roman" w:hAnsi="Times New Roman"/>
          <w:sz w:val="24"/>
          <w:szCs w:val="24"/>
        </w:rPr>
        <w:t xml:space="preserve">, </w:t>
      </w:r>
      <w:r w:rsidRPr="001C4A85">
        <w:rPr>
          <w:rFonts w:ascii="Times New Roman" w:hAnsi="Times New Roman"/>
          <w:sz w:val="24"/>
          <w:szCs w:val="24"/>
        </w:rPr>
        <w:t xml:space="preserve">ведет достаточно агрессивную политику </w:t>
      </w:r>
      <w:r>
        <w:rPr>
          <w:rFonts w:ascii="Times New Roman" w:hAnsi="Times New Roman"/>
          <w:sz w:val="24"/>
          <w:szCs w:val="24"/>
        </w:rPr>
        <w:t>по отношению к</w:t>
      </w:r>
      <w:r w:rsidRPr="001C4A85">
        <w:rPr>
          <w:rFonts w:ascii="Times New Roman" w:hAnsi="Times New Roman"/>
          <w:sz w:val="24"/>
          <w:szCs w:val="24"/>
        </w:rPr>
        <w:t xml:space="preserve"> мелки</w:t>
      </w:r>
      <w:r>
        <w:rPr>
          <w:rFonts w:ascii="Times New Roman" w:hAnsi="Times New Roman"/>
          <w:sz w:val="24"/>
          <w:szCs w:val="24"/>
        </w:rPr>
        <w:t>м</w:t>
      </w:r>
      <w:r w:rsidRPr="001C4A85">
        <w:rPr>
          <w:rFonts w:ascii="Times New Roman" w:hAnsi="Times New Roman"/>
          <w:sz w:val="24"/>
          <w:szCs w:val="24"/>
        </w:rPr>
        <w:t xml:space="preserve"> производител</w:t>
      </w:r>
      <w:r>
        <w:rPr>
          <w:rFonts w:ascii="Times New Roman" w:hAnsi="Times New Roman"/>
          <w:sz w:val="24"/>
          <w:szCs w:val="24"/>
        </w:rPr>
        <w:t xml:space="preserve">ям, всячески вытесняя их с рынка. Одним из примеров можно назвать </w:t>
      </w:r>
      <w:r w:rsidRPr="001C4A85">
        <w:rPr>
          <w:rFonts w:ascii="Times New Roman" w:hAnsi="Times New Roman"/>
          <w:sz w:val="24"/>
          <w:szCs w:val="24"/>
        </w:rPr>
        <w:t>Уссурийский масложирокомбинат</w:t>
      </w:r>
      <w:r>
        <w:rPr>
          <w:rFonts w:ascii="Times New Roman" w:hAnsi="Times New Roman"/>
          <w:sz w:val="24"/>
          <w:szCs w:val="24"/>
        </w:rPr>
        <w:t xml:space="preserve"> (МЖК), ведущий закупку</w:t>
      </w:r>
      <w:r w:rsidRPr="001C4A85">
        <w:rPr>
          <w:rFonts w:ascii="Times New Roman" w:hAnsi="Times New Roman"/>
          <w:sz w:val="24"/>
          <w:szCs w:val="24"/>
        </w:rPr>
        <w:t xml:space="preserve"> со</w:t>
      </w:r>
      <w:r>
        <w:rPr>
          <w:rFonts w:ascii="Times New Roman" w:hAnsi="Times New Roman"/>
          <w:sz w:val="24"/>
          <w:szCs w:val="24"/>
        </w:rPr>
        <w:t>и у местных компаний и частных производителей</w:t>
      </w:r>
      <w:r w:rsidRPr="001C4A85">
        <w:rPr>
          <w:rFonts w:ascii="Times New Roman" w:hAnsi="Times New Roman"/>
          <w:sz w:val="24"/>
          <w:szCs w:val="24"/>
        </w:rPr>
        <w:t xml:space="preserve"> по </w:t>
      </w:r>
      <w:r>
        <w:rPr>
          <w:rFonts w:ascii="Times New Roman" w:hAnsi="Times New Roman"/>
          <w:sz w:val="24"/>
          <w:szCs w:val="24"/>
        </w:rPr>
        <w:t>приемлемой</w:t>
      </w:r>
      <w:r w:rsidRPr="001C4A85">
        <w:rPr>
          <w:rFonts w:ascii="Times New Roman" w:hAnsi="Times New Roman"/>
          <w:sz w:val="24"/>
          <w:szCs w:val="24"/>
        </w:rPr>
        <w:t xml:space="preserve"> </w:t>
      </w:r>
      <w:r>
        <w:rPr>
          <w:rFonts w:ascii="Times New Roman" w:hAnsi="Times New Roman"/>
          <w:sz w:val="24"/>
          <w:szCs w:val="24"/>
        </w:rPr>
        <w:t xml:space="preserve">для них </w:t>
      </w:r>
      <w:r w:rsidRPr="001C4A85">
        <w:rPr>
          <w:rFonts w:ascii="Times New Roman" w:hAnsi="Times New Roman"/>
          <w:sz w:val="24"/>
          <w:szCs w:val="24"/>
        </w:rPr>
        <w:t>цене</w:t>
      </w:r>
      <w:r>
        <w:rPr>
          <w:rFonts w:ascii="Times New Roman" w:hAnsi="Times New Roman"/>
          <w:sz w:val="24"/>
          <w:szCs w:val="24"/>
        </w:rPr>
        <w:t>. П</w:t>
      </w:r>
      <w:r w:rsidRPr="001C4A85">
        <w:rPr>
          <w:rFonts w:ascii="Times New Roman" w:hAnsi="Times New Roman"/>
          <w:sz w:val="24"/>
          <w:szCs w:val="24"/>
        </w:rPr>
        <w:t>о</w:t>
      </w:r>
      <w:r>
        <w:rPr>
          <w:rFonts w:ascii="Times New Roman" w:hAnsi="Times New Roman"/>
          <w:sz w:val="24"/>
          <w:szCs w:val="24"/>
        </w:rPr>
        <w:t>сле того как Уссурийский МЖК</w:t>
      </w:r>
      <w:r w:rsidRPr="001C4A85">
        <w:rPr>
          <w:rFonts w:ascii="Times New Roman" w:hAnsi="Times New Roman"/>
          <w:sz w:val="24"/>
          <w:szCs w:val="24"/>
        </w:rPr>
        <w:t xml:space="preserve"> стал активом</w:t>
      </w:r>
      <w:r>
        <w:rPr>
          <w:rFonts w:ascii="Times New Roman" w:hAnsi="Times New Roman"/>
          <w:sz w:val="24"/>
          <w:szCs w:val="24"/>
        </w:rPr>
        <w:t xml:space="preserve"> Примагро</w:t>
      </w:r>
      <w:r w:rsidRPr="001C4A85">
        <w:rPr>
          <w:rFonts w:ascii="Times New Roman" w:hAnsi="Times New Roman"/>
          <w:sz w:val="24"/>
          <w:szCs w:val="24"/>
        </w:rPr>
        <w:t xml:space="preserve">, цена на сою </w:t>
      </w:r>
      <w:r>
        <w:rPr>
          <w:rFonts w:ascii="Times New Roman" w:hAnsi="Times New Roman"/>
          <w:sz w:val="24"/>
          <w:szCs w:val="24"/>
        </w:rPr>
        <w:t>резко опустилась вниз, что повлекло за собой снижение прибыли или полное её отсутствие в данном сегменте</w:t>
      </w:r>
      <w:r w:rsidRPr="001C4A85">
        <w:rPr>
          <w:rFonts w:ascii="Times New Roman" w:hAnsi="Times New Roman"/>
          <w:sz w:val="24"/>
          <w:szCs w:val="24"/>
        </w:rPr>
        <w:t>.</w:t>
      </w:r>
      <w:r>
        <w:t xml:space="preserve"> </w:t>
      </w:r>
      <w:r>
        <w:rPr>
          <w:rFonts w:ascii="Times New Roman" w:hAnsi="Times New Roman"/>
          <w:sz w:val="24"/>
          <w:szCs w:val="24"/>
        </w:rPr>
        <w:t>Для производства 80 тыс. тонн свинины при нынешних технологиях необходимо 5-6 кг зерна на один кг мяса, получаем около 450000 тонн кормов. В приморье столько не выращивают, соответственно доставлять недостающее количество придется из других регионов, что спровоцирует дефицит кормовой базы и негативно отразится на местных производителях.</w:t>
      </w:r>
    </w:p>
    <w:p w14:paraId="0A20BF94"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 xml:space="preserve">Можно сделать вывод, что получение налогов в тех объемах, в которых обещают резиденты ТОР положительно скажутся на местных и региональных бюджетах. Для развития региона большая часть прибыли должна оставаться здесь и вкладываться в инфраструктурные объекты, медицину, образование, культуру, социальную сферу и т.д. Должны улучшаться условия жизни и расти доходы населения. Согласно стратегии развития должны </w:t>
      </w:r>
      <w:r w:rsidRPr="00500369">
        <w:rPr>
          <w:rFonts w:ascii="Times New Roman" w:hAnsi="Times New Roman"/>
          <w:sz w:val="24"/>
          <w:szCs w:val="24"/>
        </w:rPr>
        <w:t>реализ</w:t>
      </w:r>
      <w:r>
        <w:rPr>
          <w:rFonts w:ascii="Times New Roman" w:hAnsi="Times New Roman"/>
          <w:sz w:val="24"/>
          <w:szCs w:val="24"/>
        </w:rPr>
        <w:t>овываться</w:t>
      </w:r>
      <w:r w:rsidRPr="00500369">
        <w:rPr>
          <w:rFonts w:ascii="Times New Roman" w:hAnsi="Times New Roman"/>
          <w:sz w:val="24"/>
          <w:szCs w:val="24"/>
        </w:rPr>
        <w:t xml:space="preserve"> геополитическ</w:t>
      </w:r>
      <w:r>
        <w:rPr>
          <w:rFonts w:ascii="Times New Roman" w:hAnsi="Times New Roman"/>
          <w:sz w:val="24"/>
          <w:szCs w:val="24"/>
        </w:rPr>
        <w:t>ие</w:t>
      </w:r>
      <w:r w:rsidRPr="00500369">
        <w:rPr>
          <w:rFonts w:ascii="Times New Roman" w:hAnsi="Times New Roman"/>
          <w:sz w:val="24"/>
          <w:szCs w:val="24"/>
        </w:rPr>
        <w:t xml:space="preserve"> задачи закрепления населения на Дальнем Востоке за счет формирования развитой экономики и комфортной среды обитания человека</w:t>
      </w:r>
      <w:r>
        <w:rPr>
          <w:rFonts w:ascii="Times New Roman" w:hAnsi="Times New Roman"/>
          <w:sz w:val="24"/>
          <w:szCs w:val="24"/>
        </w:rPr>
        <w:t>.</w:t>
      </w:r>
    </w:p>
    <w:p w14:paraId="641D4FBA" w14:textId="77777777" w:rsidR="00914A02" w:rsidRPr="00AB31F5" w:rsidRDefault="00914A02" w:rsidP="00914A02">
      <w:pPr>
        <w:widowControl w:val="0"/>
        <w:spacing w:after="0" w:line="240" w:lineRule="auto"/>
        <w:jc w:val="center"/>
        <w:rPr>
          <w:rFonts w:ascii="Times New Roman" w:hAnsi="Times New Roman"/>
          <w:b/>
          <w:sz w:val="24"/>
          <w:szCs w:val="24"/>
        </w:rPr>
      </w:pPr>
      <w:r w:rsidRPr="00AB31F5">
        <w:rPr>
          <w:rFonts w:ascii="Times New Roman" w:hAnsi="Times New Roman"/>
          <w:b/>
          <w:sz w:val="24"/>
          <w:szCs w:val="24"/>
        </w:rPr>
        <w:t>Список использованных источников</w:t>
      </w:r>
    </w:p>
    <w:p w14:paraId="757F04F3" w14:textId="77777777" w:rsidR="00914A02" w:rsidRPr="00A60F5D" w:rsidRDefault="00914A02" w:rsidP="00914A02">
      <w:pPr>
        <w:numPr>
          <w:ilvl w:val="0"/>
          <w:numId w:val="39"/>
        </w:numPr>
        <w:autoSpaceDE w:val="0"/>
        <w:autoSpaceDN w:val="0"/>
        <w:adjustRightInd w:val="0"/>
        <w:spacing w:after="0" w:line="240" w:lineRule="auto"/>
        <w:ind w:left="0" w:firstLine="709"/>
        <w:jc w:val="both"/>
        <w:rPr>
          <w:rFonts w:ascii="Times New Roman" w:hAnsi="Times New Roman"/>
          <w:sz w:val="24"/>
          <w:szCs w:val="24"/>
        </w:rPr>
      </w:pPr>
      <w:r w:rsidRPr="0055275D">
        <w:rPr>
          <w:rFonts w:ascii="Times New Roman" w:hAnsi="Times New Roman"/>
          <w:sz w:val="24"/>
          <w:szCs w:val="24"/>
          <w:lang w:eastAsia="ru-RU"/>
        </w:rPr>
        <w:t>Постановление Правительства РФ от 21 августа 2015 г. N 878</w:t>
      </w:r>
      <w:r>
        <w:rPr>
          <w:rFonts w:ascii="Times New Roman" w:hAnsi="Times New Roman"/>
          <w:sz w:val="24"/>
          <w:szCs w:val="24"/>
          <w:lang w:eastAsia="ru-RU"/>
        </w:rPr>
        <w:t xml:space="preserve"> «</w:t>
      </w:r>
      <w:r w:rsidRPr="0055275D">
        <w:rPr>
          <w:rFonts w:ascii="Times New Roman" w:hAnsi="Times New Roman"/>
          <w:sz w:val="24"/>
          <w:szCs w:val="24"/>
          <w:lang w:eastAsia="ru-RU"/>
        </w:rPr>
        <w:t xml:space="preserve">О создании территории опережающего социально-экономического развития </w:t>
      </w:r>
      <w:r>
        <w:rPr>
          <w:rFonts w:ascii="Times New Roman" w:hAnsi="Times New Roman"/>
          <w:sz w:val="24"/>
          <w:szCs w:val="24"/>
          <w:lang w:eastAsia="ru-RU"/>
        </w:rPr>
        <w:t>«</w:t>
      </w:r>
      <w:r w:rsidRPr="0055275D">
        <w:rPr>
          <w:rFonts w:ascii="Times New Roman" w:hAnsi="Times New Roman"/>
          <w:sz w:val="24"/>
          <w:szCs w:val="24"/>
          <w:lang w:eastAsia="ru-RU"/>
        </w:rPr>
        <w:t>Михайловский</w:t>
      </w:r>
      <w:r>
        <w:rPr>
          <w:rFonts w:ascii="Times New Roman" w:hAnsi="Times New Roman"/>
          <w:sz w:val="24"/>
          <w:szCs w:val="24"/>
          <w:lang w:eastAsia="ru-RU"/>
        </w:rPr>
        <w:t>»</w:t>
      </w:r>
    </w:p>
    <w:p w14:paraId="1AE58109" w14:textId="77777777" w:rsidR="00914A02" w:rsidRPr="00A60F5D"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sz w:val="24"/>
          <w:szCs w:val="24"/>
        </w:rPr>
      </w:pPr>
      <w:r w:rsidRPr="00A60F5D">
        <w:rPr>
          <w:rFonts w:ascii="Times New Roman" w:hAnsi="Times New Roman"/>
          <w:sz w:val="24"/>
          <w:szCs w:val="24"/>
        </w:rPr>
        <w:t>Федеральный закон от 28 июня 2014 г. N 172-ФЗ «О стратегическом планировании в Российской Федерации»</w:t>
      </w:r>
    </w:p>
    <w:p w14:paraId="6F16243E" w14:textId="77777777" w:rsidR="00914A02" w:rsidRPr="00AB31F5" w:rsidRDefault="00914A02" w:rsidP="00914A02">
      <w:pPr>
        <w:pStyle w:val="aff"/>
        <w:numPr>
          <w:ilvl w:val="0"/>
          <w:numId w:val="39"/>
        </w:numPr>
        <w:ind w:left="0" w:firstLine="709"/>
        <w:contextualSpacing/>
        <w:jc w:val="both"/>
        <w:rPr>
          <w:rFonts w:ascii="Times New Roman" w:hAnsi="Times New Roman" w:cs="Times New Roman"/>
          <w:color w:val="000000"/>
          <w:sz w:val="24"/>
          <w:szCs w:val="24"/>
        </w:rPr>
      </w:pPr>
      <w:r w:rsidRPr="00EF37E7">
        <w:rPr>
          <w:rFonts w:ascii="Times New Roman" w:hAnsi="Times New Roman" w:cs="Times New Roman"/>
          <w:sz w:val="24"/>
          <w:szCs w:val="24"/>
        </w:rPr>
        <w:t>Федеральный закон от 29 декабря 2014 г. N 473-ФЗ</w:t>
      </w:r>
      <w:r>
        <w:rPr>
          <w:rFonts w:ascii="Times New Roman" w:hAnsi="Times New Roman" w:cs="Times New Roman"/>
          <w:sz w:val="24"/>
          <w:szCs w:val="24"/>
        </w:rPr>
        <w:t xml:space="preserve"> «</w:t>
      </w:r>
      <w:r w:rsidRPr="00EF37E7">
        <w:rPr>
          <w:rFonts w:ascii="Times New Roman" w:hAnsi="Times New Roman" w:cs="Times New Roman"/>
          <w:sz w:val="24"/>
          <w:szCs w:val="24"/>
        </w:rPr>
        <w:t>О территориях опережающего социально-экономического развития в Российской Федерации</w:t>
      </w:r>
      <w:r>
        <w:rPr>
          <w:rFonts w:ascii="Times New Roman" w:hAnsi="Times New Roman" w:cs="Times New Roman"/>
          <w:sz w:val="24"/>
          <w:szCs w:val="24"/>
        </w:rPr>
        <w:t>»</w:t>
      </w:r>
    </w:p>
    <w:p w14:paraId="52911FD6" w14:textId="77777777" w:rsidR="00914A02" w:rsidRPr="00B4120B" w:rsidRDefault="00E02D93" w:rsidP="00914A02">
      <w:pPr>
        <w:pStyle w:val="a5"/>
        <w:numPr>
          <w:ilvl w:val="0"/>
          <w:numId w:val="39"/>
        </w:numPr>
        <w:autoSpaceDE/>
        <w:autoSpaceDN/>
        <w:spacing w:line="240" w:lineRule="auto"/>
        <w:ind w:left="0" w:firstLine="709"/>
      </w:pPr>
      <w:hyperlink r:id="rId51" w:history="1">
        <w:r w:rsidR="00914A02" w:rsidRPr="00B4120B">
          <w:rPr>
            <w:rStyle w:val="a7"/>
            <w:color w:val="auto"/>
          </w:rPr>
          <w:t>http://ab-centre.ru/news/potreblenie-myasa-v-rossii-za-2016-god-vyroslo-na-1-kg</w:t>
        </w:r>
      </w:hyperlink>
    </w:p>
    <w:p w14:paraId="6AC368B3" w14:textId="77777777" w:rsidR="00914A02" w:rsidRPr="00E42FD8" w:rsidRDefault="00E02D93" w:rsidP="00914A02">
      <w:pPr>
        <w:pStyle w:val="a5"/>
        <w:numPr>
          <w:ilvl w:val="0"/>
          <w:numId w:val="39"/>
        </w:numPr>
        <w:autoSpaceDE/>
        <w:autoSpaceDN/>
        <w:spacing w:line="240" w:lineRule="auto"/>
        <w:ind w:left="0" w:firstLine="709"/>
      </w:pPr>
      <w:hyperlink r:id="rId52" w:history="1">
        <w:r w:rsidR="00914A02" w:rsidRPr="00E42FD8">
          <w:rPr>
            <w:rStyle w:val="a7"/>
            <w:color w:val="auto"/>
          </w:rPr>
          <w:t>http://www.agroinvestor.ru/markets/news/28193-srednee-potreblenie-myasa-v-etom-godu-prevysit-75-kg/</w:t>
        </w:r>
      </w:hyperlink>
    </w:p>
    <w:p w14:paraId="3EDC0E6A" w14:textId="77777777" w:rsidR="00914A02" w:rsidRPr="00E42FD8" w:rsidRDefault="00E02D93"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rPr>
      </w:pPr>
      <w:hyperlink r:id="rId53" w:history="1">
        <w:r w:rsidR="00914A02" w:rsidRPr="00E42FD8">
          <w:rPr>
            <w:rStyle w:val="a7"/>
            <w:rFonts w:ascii="Times New Roman" w:hAnsi="Times New Roman"/>
            <w:color w:val="auto"/>
            <w:sz w:val="24"/>
            <w:szCs w:val="24"/>
          </w:rPr>
          <w:t>http://dvkapital.ru/territory/primorskij-kraj_14.02.2018_11626_skolko-primorskij-kraj-nashel-i-poterjal-na-torakh-i-rezhime-spv.html14</w:t>
        </w:r>
      </w:hyperlink>
    </w:p>
    <w:p w14:paraId="1FC38891" w14:textId="77777777" w:rsidR="00914A02" w:rsidRPr="00E42FD8" w:rsidRDefault="00E02D93"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4" w:history="1">
        <w:r w:rsidR="00914A02" w:rsidRPr="00E42FD8">
          <w:rPr>
            <w:rStyle w:val="a7"/>
            <w:rFonts w:ascii="Times New Roman" w:hAnsi="Times New Roman"/>
            <w:color w:val="auto"/>
            <w:sz w:val="24"/>
            <w:szCs w:val="24"/>
          </w:rPr>
          <w:t>http://erdc.ru/about-tor/</w:t>
        </w:r>
      </w:hyperlink>
    </w:p>
    <w:p w14:paraId="2D4DDDF6" w14:textId="77777777" w:rsidR="00914A02" w:rsidRPr="00E42FD8" w:rsidRDefault="00E02D93" w:rsidP="00914A02">
      <w:pPr>
        <w:pStyle w:val="a5"/>
        <w:numPr>
          <w:ilvl w:val="0"/>
          <w:numId w:val="39"/>
        </w:numPr>
        <w:autoSpaceDE/>
        <w:autoSpaceDN/>
        <w:spacing w:line="240" w:lineRule="auto"/>
        <w:ind w:left="0" w:firstLine="709"/>
      </w:pPr>
      <w:hyperlink r:id="rId55" w:history="1">
        <w:r w:rsidR="00914A02" w:rsidRPr="00E42FD8">
          <w:rPr>
            <w:rStyle w:val="a7"/>
            <w:color w:val="auto"/>
          </w:rPr>
          <w:t>http://meatinfo.ru/news/schweizer-bauer-v-2017-m-v-rossii-stali-est-bolshe-myasa-380610</w:t>
        </w:r>
      </w:hyperlink>
    </w:p>
    <w:p w14:paraId="4EC70B99" w14:textId="77777777" w:rsidR="00914A02" w:rsidRPr="00E42FD8" w:rsidRDefault="00E02D93" w:rsidP="00914A02">
      <w:pPr>
        <w:pStyle w:val="a5"/>
        <w:numPr>
          <w:ilvl w:val="0"/>
          <w:numId w:val="39"/>
        </w:numPr>
        <w:autoSpaceDE/>
        <w:autoSpaceDN/>
        <w:spacing w:line="240" w:lineRule="auto"/>
        <w:ind w:left="0" w:firstLine="709"/>
      </w:pPr>
      <w:hyperlink r:id="rId56" w:history="1">
        <w:r w:rsidR="00914A02" w:rsidRPr="00E42FD8">
          <w:rPr>
            <w:rStyle w:val="a7"/>
            <w:color w:val="auto"/>
          </w:rPr>
          <w:t>http://pigua.info/ru/euworld/414/</w:t>
        </w:r>
      </w:hyperlink>
    </w:p>
    <w:p w14:paraId="223CBA67" w14:textId="77777777" w:rsidR="00914A02" w:rsidRPr="00E42FD8"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r w:rsidRPr="00E42FD8">
        <w:rPr>
          <w:rFonts w:ascii="Times New Roman" w:hAnsi="Times New Roman"/>
          <w:iCs/>
          <w:sz w:val="24"/>
          <w:szCs w:val="24"/>
          <w:u w:val="single"/>
        </w:rPr>
        <w:t>https://primamedia.ru/news/671386/</w:t>
      </w:r>
    </w:p>
    <w:p w14:paraId="28CC5906" w14:textId="77777777" w:rsidR="00914A02" w:rsidRPr="00E42FD8" w:rsidRDefault="00E02D93" w:rsidP="00914A02">
      <w:pPr>
        <w:pStyle w:val="a5"/>
        <w:numPr>
          <w:ilvl w:val="0"/>
          <w:numId w:val="39"/>
        </w:numPr>
        <w:autoSpaceDE/>
        <w:autoSpaceDN/>
        <w:spacing w:line="240" w:lineRule="auto"/>
        <w:ind w:left="0" w:firstLine="709"/>
      </w:pPr>
      <w:hyperlink r:id="rId57" w:history="1">
        <w:r w:rsidR="00914A02" w:rsidRPr="00E42FD8">
          <w:rPr>
            <w:rStyle w:val="a7"/>
            <w:color w:val="auto"/>
          </w:rPr>
          <w:t>http://rosng.ru/content/ekspert-v-rossii-prodolzhaet-rasti-potreblenie-myasa</w:t>
        </w:r>
      </w:hyperlink>
    </w:p>
    <w:p w14:paraId="7098A79A" w14:textId="77777777" w:rsidR="00914A02" w:rsidRPr="00914A02" w:rsidRDefault="00E02D93"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8" w:history="1">
        <w:r w:rsidR="00914A02" w:rsidRPr="00003F50">
          <w:rPr>
            <w:rStyle w:val="a7"/>
            <w:rFonts w:ascii="Times New Roman" w:hAnsi="Times New Roman" w:cstheme="minorBidi"/>
            <w:sz w:val="24"/>
            <w:szCs w:val="24"/>
          </w:rPr>
          <w:t>http://rusagrogroup.ru/ru/</w:t>
        </w:r>
      </w:hyperlink>
    </w:p>
    <w:p w14:paraId="7FD8715F" w14:textId="77777777" w:rsidR="00914A02" w:rsidRPr="00E42FD8" w:rsidRDefault="00914A02" w:rsidP="00914A02">
      <w:pPr>
        <w:autoSpaceDE w:val="0"/>
        <w:autoSpaceDN w:val="0"/>
        <w:adjustRightInd w:val="0"/>
        <w:spacing w:after="0" w:line="240" w:lineRule="auto"/>
        <w:ind w:left="709"/>
        <w:contextualSpacing/>
        <w:jc w:val="both"/>
        <w:rPr>
          <w:rFonts w:ascii="Times New Roman" w:hAnsi="Times New Roman"/>
          <w:iCs/>
          <w:sz w:val="24"/>
          <w:szCs w:val="24"/>
          <w:u w:val="single"/>
        </w:rPr>
      </w:pPr>
    </w:p>
    <w:p w14:paraId="6BDFDFC2" w14:textId="77777777" w:rsidR="00914A02" w:rsidRDefault="00914A02" w:rsidP="00914A02">
      <w:pPr>
        <w:pStyle w:val="a5"/>
        <w:tabs>
          <w:tab w:val="left" w:pos="1134"/>
        </w:tabs>
        <w:autoSpaceDE/>
        <w:autoSpaceDN/>
        <w:spacing w:line="240" w:lineRule="auto"/>
        <w:ind w:left="709" w:firstLine="0"/>
        <w:rPr>
          <w:sz w:val="20"/>
        </w:rPr>
      </w:pPr>
    </w:p>
    <w:p w14:paraId="3EB9D78C"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Рубрика: Молодые ученые на развитие социально-экономического потенциала Дальнего Востока</w:t>
      </w:r>
    </w:p>
    <w:p w14:paraId="09F44AF5"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УДК: 338.262.8</w:t>
      </w:r>
    </w:p>
    <w:p w14:paraId="24DB47B0" w14:textId="77777777" w:rsidR="00914A02" w:rsidRPr="00153CCC" w:rsidRDefault="00914A02" w:rsidP="00914A02">
      <w:pPr>
        <w:widowControl w:val="0"/>
        <w:spacing w:after="0" w:line="240" w:lineRule="auto"/>
        <w:jc w:val="center"/>
        <w:rPr>
          <w:rFonts w:ascii="Times New Roman" w:hAnsi="Times New Roman"/>
          <w:b/>
          <w:color w:val="000000" w:themeColor="text1"/>
          <w:sz w:val="24"/>
          <w:szCs w:val="24"/>
          <w:shd w:val="clear" w:color="auto" w:fill="FFFFFF"/>
        </w:rPr>
      </w:pPr>
      <w:r w:rsidRPr="00153CCC">
        <w:rPr>
          <w:rFonts w:ascii="Times New Roman" w:hAnsi="Times New Roman"/>
          <w:b/>
          <w:color w:val="000000" w:themeColor="text1"/>
          <w:sz w:val="24"/>
          <w:szCs w:val="24"/>
          <w:shd w:val="clear" w:color="auto" w:fill="FFFFFF"/>
        </w:rPr>
        <w:t>Особенности стратегического управления в государственных учреждениях</w:t>
      </w:r>
    </w:p>
    <w:p w14:paraId="3DE8A889"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Субботина Татьяна Андреевна,</w:t>
      </w:r>
    </w:p>
    <w:p w14:paraId="178469A5"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магистрант</w:t>
      </w:r>
    </w:p>
    <w:p w14:paraId="0CCBCBA1"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Попова Инна Викторовна,</w:t>
      </w:r>
    </w:p>
    <w:p w14:paraId="6FA98998"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доцент кандидат экономических наук</w:t>
      </w:r>
    </w:p>
    <w:p w14:paraId="618A7E59"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 xml:space="preserve">Владивостокский государственный университет экономики и сервиса </w:t>
      </w:r>
    </w:p>
    <w:p w14:paraId="78D63752"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Россия, Владивосток</w:t>
      </w:r>
    </w:p>
    <w:p w14:paraId="3A7E15FB"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lang w:val="en-US"/>
        </w:rPr>
        <w:t>E</w:t>
      </w:r>
      <w:r w:rsidRPr="00153CCC">
        <w:rPr>
          <w:rFonts w:ascii="Times New Roman" w:hAnsi="Times New Roman"/>
          <w:color w:val="000000" w:themeColor="text1"/>
          <w:sz w:val="24"/>
        </w:rPr>
        <w:t>-</w:t>
      </w:r>
      <w:r w:rsidRPr="00153CCC">
        <w:rPr>
          <w:rFonts w:ascii="Times New Roman" w:hAnsi="Times New Roman"/>
          <w:color w:val="000000" w:themeColor="text1"/>
          <w:sz w:val="24"/>
          <w:lang w:val="en-US"/>
        </w:rPr>
        <w:t>mail</w:t>
      </w:r>
      <w:r w:rsidRPr="00153CCC">
        <w:rPr>
          <w:rFonts w:ascii="Times New Roman" w:hAnsi="Times New Roman"/>
          <w:color w:val="000000" w:themeColor="text1"/>
          <w:sz w:val="24"/>
        </w:rPr>
        <w:t xml:space="preserve">: </w:t>
      </w:r>
      <w:hyperlink r:id="rId59" w:history="1">
        <w:r w:rsidRPr="00153CCC">
          <w:rPr>
            <w:rStyle w:val="a7"/>
            <w:rFonts w:ascii="Times New Roman" w:hAnsi="Times New Roman"/>
            <w:color w:val="000000" w:themeColor="text1"/>
            <w:sz w:val="24"/>
            <w:lang w:val="en-US"/>
          </w:rPr>
          <w:t>tatyana</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subbotina</w:t>
        </w:r>
        <w:r w:rsidRPr="00153CCC">
          <w:rPr>
            <w:rStyle w:val="a7"/>
            <w:rFonts w:ascii="Times New Roman" w:hAnsi="Times New Roman"/>
            <w:color w:val="000000" w:themeColor="text1"/>
            <w:sz w:val="24"/>
          </w:rPr>
          <w:t>94@</w:t>
        </w:r>
        <w:r w:rsidRPr="00153CCC">
          <w:rPr>
            <w:rStyle w:val="a7"/>
            <w:rFonts w:ascii="Times New Roman" w:hAnsi="Times New Roman"/>
            <w:color w:val="000000" w:themeColor="text1"/>
            <w:sz w:val="24"/>
            <w:lang w:val="en-US"/>
          </w:rPr>
          <w:t>mail</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ru</w:t>
        </w:r>
      </w:hyperlink>
      <w:r w:rsidRPr="00153CCC">
        <w:rPr>
          <w:rFonts w:ascii="Times New Roman" w:hAnsi="Times New Roman"/>
          <w:color w:val="000000" w:themeColor="text1"/>
          <w:sz w:val="24"/>
        </w:rPr>
        <w:t>, тел: +79502987869</w:t>
      </w:r>
    </w:p>
    <w:p w14:paraId="2C566560"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ул. Гоголя, 41, г. Владивосток, Приморский край, Россия, 690014</w:t>
      </w:r>
    </w:p>
    <w:p w14:paraId="56ECDF5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rPr>
      </w:pPr>
      <w:r w:rsidRPr="00153CCC">
        <w:rPr>
          <w:rFonts w:ascii="Times New Roman" w:hAnsi="Times New Roman"/>
          <w:i/>
          <w:color w:val="000000" w:themeColor="text1"/>
          <w:sz w:val="24"/>
          <w:szCs w:val="24"/>
          <w:shd w:val="clear" w:color="auto" w:fill="FFFFFF"/>
        </w:rPr>
        <w:lastRenderedPageBreak/>
        <w:t>Что такое стратегическое управление? Каковы ключевые различия в элементах стратегического управления между гос. учреждениями и коммерческими организациями? Какие факторы оказывают влияние на выбор стратегии управления в гос. Учреждениях?</w:t>
      </w:r>
      <w:r w:rsidRPr="00153CCC">
        <w:rPr>
          <w:rFonts w:ascii="Times New Roman" w:hAnsi="Times New Roman"/>
          <w:i/>
          <w:color w:val="000000" w:themeColor="text1"/>
          <w:sz w:val="24"/>
        </w:rPr>
        <w:t xml:space="preserve"> На эти и другие вопросы можно найти ответы в данной статье.</w:t>
      </w:r>
    </w:p>
    <w:p w14:paraId="5B01FEDB"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rPr>
      </w:pPr>
      <w:r w:rsidRPr="00153CCC">
        <w:rPr>
          <w:rFonts w:ascii="Times New Roman" w:hAnsi="Times New Roman"/>
          <w:b/>
          <w:i/>
          <w:color w:val="000000" w:themeColor="text1"/>
          <w:sz w:val="24"/>
          <w:szCs w:val="24"/>
          <w:shd w:val="clear" w:color="auto" w:fill="FFFFFF"/>
        </w:rPr>
        <w:t>Ключевые слова и словосочетания:</w:t>
      </w:r>
      <w:r w:rsidRPr="00153CCC">
        <w:rPr>
          <w:rFonts w:ascii="Times New Roman" w:hAnsi="Times New Roman"/>
          <w:i/>
          <w:color w:val="000000" w:themeColor="text1"/>
          <w:sz w:val="24"/>
          <w:szCs w:val="24"/>
          <w:shd w:val="clear" w:color="auto" w:fill="FFFFFF"/>
        </w:rPr>
        <w:t xml:space="preserve"> управление, стратегическое управление, особенности управления, бюджетные учреждения, государственные учреждения, стратегия.</w:t>
      </w:r>
    </w:p>
    <w:p w14:paraId="42997143" w14:textId="77777777" w:rsidR="00914A02" w:rsidRPr="00737664" w:rsidRDefault="00914A02" w:rsidP="00914A02">
      <w:pPr>
        <w:widowControl w:val="0"/>
        <w:spacing w:after="0" w:line="240" w:lineRule="auto"/>
        <w:ind w:firstLine="709"/>
        <w:jc w:val="center"/>
        <w:rPr>
          <w:rFonts w:ascii="Times New Roman" w:hAnsi="Times New Roman"/>
          <w:b/>
          <w:i/>
          <w:color w:val="000000" w:themeColor="text1"/>
          <w:sz w:val="24"/>
          <w:szCs w:val="24"/>
          <w:shd w:val="clear" w:color="auto" w:fill="FFFFFF"/>
          <w:lang w:val="en-US"/>
        </w:rPr>
      </w:pPr>
      <w:r w:rsidRPr="00737664">
        <w:rPr>
          <w:rFonts w:ascii="Times New Roman" w:hAnsi="Times New Roman"/>
          <w:b/>
          <w:i/>
          <w:color w:val="000000" w:themeColor="text1"/>
          <w:sz w:val="24"/>
          <w:szCs w:val="24"/>
          <w:shd w:val="clear" w:color="auto" w:fill="FFFFFF"/>
          <w:lang w:val="en-US"/>
        </w:rPr>
        <w:t>Features of strategic management in public institutions</w:t>
      </w:r>
    </w:p>
    <w:p w14:paraId="61941AA4"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i/>
          <w:color w:val="000000" w:themeColor="text1"/>
          <w:sz w:val="24"/>
          <w:szCs w:val="24"/>
          <w:shd w:val="clear" w:color="auto" w:fill="FFFFFF"/>
          <w:lang w:val="en-US"/>
        </w:rPr>
        <w:t>What is strategic management? What are the key differences in the elements of strategic management between the state. institutions and commercial organizations? What factors influence the choice of management strategy in the state. Institutions? These and other questions can be answered in this article.</w:t>
      </w:r>
    </w:p>
    <w:p w14:paraId="6F5B9B9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b/>
          <w:i/>
          <w:color w:val="000000" w:themeColor="text1"/>
          <w:sz w:val="24"/>
          <w:szCs w:val="24"/>
          <w:shd w:val="clear" w:color="auto" w:fill="FFFFFF"/>
          <w:lang w:val="en-US"/>
        </w:rPr>
        <w:t>Keywords and word-combinations:</w:t>
      </w:r>
      <w:r w:rsidRPr="00153CCC">
        <w:rPr>
          <w:rFonts w:ascii="Times New Roman" w:hAnsi="Times New Roman"/>
          <w:i/>
          <w:color w:val="000000" w:themeColor="text1"/>
          <w:sz w:val="24"/>
          <w:szCs w:val="24"/>
          <w:shd w:val="clear" w:color="auto" w:fill="FFFFFF"/>
          <w:lang w:val="en-US"/>
        </w:rPr>
        <w:t xml:space="preserve"> management, strategic management, management features, budget institutions, government institutions, strategy.</w:t>
      </w:r>
    </w:p>
    <w:p w14:paraId="5B8FB3F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Понятие стратегического управления введено в 60-70х годах прошлого века для разграничения следующих понятий: управления, осуществляемого на высшем уровне и текущего управления. В создание стратегического менеджмента как новой дисциплины внесли вклад многочисленные авторы. К ключевым фигурам, оказавшим наибольшее влияние на ее формирование, принято относить </w:t>
      </w:r>
      <w:hyperlink r:id="rId60" w:tooltip="Чандлер, Альфред (страница отсутствует)" w:history="1">
        <w:r w:rsidRPr="00456834">
          <w:rPr>
            <w:rStyle w:val="a7"/>
            <w:rFonts w:ascii="Times New Roman" w:hAnsi="Times New Roman"/>
            <w:color w:val="000000" w:themeColor="text1"/>
            <w:sz w:val="24"/>
            <w:szCs w:val="24"/>
            <w:u w:val="none"/>
            <w:shd w:val="clear" w:color="auto" w:fill="FFFFFF"/>
          </w:rPr>
          <w:t>Альфреда Чандлера</w:t>
        </w:r>
      </w:hyperlink>
      <w:r w:rsidRPr="00456834">
        <w:rPr>
          <w:rFonts w:ascii="Times New Roman" w:hAnsi="Times New Roman"/>
          <w:color w:val="000000" w:themeColor="text1"/>
          <w:sz w:val="24"/>
          <w:szCs w:val="24"/>
          <w:shd w:val="clear" w:color="auto" w:fill="FFFFFF"/>
        </w:rPr>
        <w:t xml:space="preserve">, </w:t>
      </w:r>
      <w:hyperlink r:id="rId61" w:tooltip="Ансов, Игорь" w:history="1">
        <w:r w:rsidRPr="00456834">
          <w:rPr>
            <w:rStyle w:val="a7"/>
            <w:rFonts w:ascii="Times New Roman" w:hAnsi="Times New Roman"/>
            <w:color w:val="000000" w:themeColor="text1"/>
            <w:sz w:val="24"/>
            <w:szCs w:val="24"/>
            <w:u w:val="none"/>
            <w:shd w:val="clear" w:color="auto" w:fill="FFFFFF"/>
          </w:rPr>
          <w:t>Игоря Ансоффа</w:t>
        </w:r>
      </w:hyperlink>
      <w:r w:rsidRPr="00456834">
        <w:rPr>
          <w:rFonts w:ascii="Times New Roman" w:hAnsi="Times New Roman"/>
          <w:color w:val="000000" w:themeColor="text1"/>
          <w:sz w:val="24"/>
          <w:szCs w:val="24"/>
          <w:shd w:val="clear" w:color="auto" w:fill="FFFFFF"/>
        </w:rPr>
        <w:t> и </w:t>
      </w:r>
      <w:hyperlink r:id="rId62" w:tooltip="Друкер, Питер Фердинанд" w:history="1">
        <w:r w:rsidRPr="00456834">
          <w:rPr>
            <w:rStyle w:val="a7"/>
            <w:rFonts w:ascii="Times New Roman" w:hAnsi="Times New Roman"/>
            <w:color w:val="000000" w:themeColor="text1"/>
            <w:sz w:val="24"/>
            <w:szCs w:val="24"/>
            <w:u w:val="none"/>
            <w:shd w:val="clear" w:color="auto" w:fill="FFFFFF"/>
          </w:rPr>
          <w:t>Питера Друкера</w:t>
        </w:r>
      </w:hyperlink>
      <w:r w:rsidRPr="00153CCC">
        <w:rPr>
          <w:rFonts w:ascii="Times New Roman" w:hAnsi="Times New Roman"/>
          <w:color w:val="000000" w:themeColor="text1"/>
          <w:sz w:val="24"/>
          <w:szCs w:val="24"/>
          <w:shd w:val="clear" w:color="auto" w:fill="FFFFFF"/>
        </w:rPr>
        <w:t>.</w:t>
      </w:r>
    </w:p>
    <w:p w14:paraId="7493289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Существует множество понятий стратегического управления. Одно из ключевых подразумевает, что стратегическое управление – это управление организацией, предприятием или учреждением в долгосрочной перспективе. То есть это управление рассчитано на долгосрочные цели и действия организации (учреждения) и предусматривает комплекс взаимосвязанных долгосрочных мер и подходов. </w:t>
      </w:r>
    </w:p>
    <w:p w14:paraId="36C4B09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В качестве основных этапов стратегического управления выделяют: </w:t>
      </w:r>
    </w:p>
    <w:p w14:paraId="3506B89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анализ среды; </w:t>
      </w:r>
    </w:p>
    <w:p w14:paraId="3A0B571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определение миссии и целей организации;</w:t>
      </w:r>
    </w:p>
    <w:p w14:paraId="3551A9C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формирование и выбор стратегии;</w:t>
      </w:r>
    </w:p>
    <w:p w14:paraId="30FA3B2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реализация стратегии; </w:t>
      </w:r>
    </w:p>
    <w:p w14:paraId="0652117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оценка и контроль выполнения стратегии.</w:t>
      </w:r>
    </w:p>
    <w:p w14:paraId="7FBE0B36"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Стратегическое управление является универсальным подходом, который применим не только к коммерческим, но и к государственным и муниципальным учреждениям. Для эффективной реализации стратегии управления в государственных и муниципальных учреждениях важно учитывать специфику их деятельности и структурные особенности.</w:t>
      </w:r>
    </w:p>
    <w:p w14:paraId="09BCE39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Факторы, оказывающие влияние на стратегическое управление в государственных и муниципальных учреждениях:</w:t>
      </w:r>
    </w:p>
    <w:p w14:paraId="07D61E4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жесткая регламентированность деятельности законодательством.</w:t>
      </w:r>
    </w:p>
    <w:p w14:paraId="082CC5A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повышенный контроль со стороны государства и проверяющих органов.</w:t>
      </w:r>
    </w:p>
    <w:p w14:paraId="40CD684D"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нехватка бюджета и персонала.</w:t>
      </w:r>
    </w:p>
    <w:p w14:paraId="58DE261A"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бюрократизм.</w:t>
      </w:r>
    </w:p>
    <w:p w14:paraId="40A80EB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Миссия и цели государственных учреждений не должны идти в разрез со стратегиями и программами развития, принятыми на региональном, федеральном и муниципальном уровне. Соответственно проекты развития учреждений формируются на их основе.</w:t>
      </w:r>
    </w:p>
    <w:p w14:paraId="51405CD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Помимо этого, ключевым отличием является то, что стратегическое управление государственных учреждений направлено на достижение общественно важных целей и задач, а не на получение прибыли, как в коммерческих организациях. Соответственно набор показателей для оценки и контроля выполнения стратегии будет кардинально другой и в большинстве своем состоять из качественных, а не количественных показателей.</w:t>
      </w:r>
    </w:p>
    <w:p w14:paraId="24C3D97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Результаты реализации стратегии оцениваются, и с помощью системы обратной связи осуществляется контроль деятельности организации, в ходе которого может происходить корректировка предыдущих этапов.</w:t>
      </w:r>
    </w:p>
    <w:p w14:paraId="2FEC4B0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xml:space="preserve">Помимо этого, значительное влияние на внедрение стратегического управления в государственных учреждениях является отсутствие необходимого опыта в разработке стратегических планов и недостаточный уровень квалификации персонала. При этом персонал выступает в качестве основного рычага достижения поставленных целей и задач.  Нехватка ставок и финансирования не позволяет привлечь к работе в государственных учреждениях необходимых специалистов, а управленческий персонал </w:t>
      </w:r>
      <w:r w:rsidRPr="00153CCC">
        <w:rPr>
          <w:rFonts w:ascii="Times New Roman" w:hAnsi="Times New Roman"/>
          <w:color w:val="000000" w:themeColor="text1"/>
          <w:sz w:val="24"/>
          <w:szCs w:val="24"/>
          <w:shd w:val="clear" w:color="auto" w:fill="FFFFFF"/>
        </w:rPr>
        <w:t>имеет профильное деятельности учреждения образование и зачастую не владеет экономическими и управленческими навыками, необходимыми в процессе стратегического планирования.</w:t>
      </w:r>
    </w:p>
    <w:p w14:paraId="6D0EDA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Также при внедрении стратегического управления особое внимание следует уделить на мотивацию персонала, так как она значительно ниже, чем в коммерческих организациях. </w:t>
      </w:r>
      <w:r w:rsidRPr="00153CCC">
        <w:rPr>
          <w:rFonts w:ascii="Times New Roman" w:hAnsi="Times New Roman"/>
          <w:color w:val="000000" w:themeColor="text1"/>
          <w:sz w:val="24"/>
          <w:szCs w:val="24"/>
        </w:rPr>
        <w:lastRenderedPageBreak/>
        <w:t>Централизованность в гос. учреждениях также снижает эффективность стратегического управления. Снижается уровень ответственности и исполнительности работников.</w:t>
      </w:r>
    </w:p>
    <w:p w14:paraId="01C4E78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Немаловажным фактором, который уже затрагивался ранее, является финансирование гос. учреждений. Оно происходит из бюджета и на строго запланированные статьи затрат. Это значительно снижает гибкость стратегического управления, скорость реагирования организации на изменения. </w:t>
      </w:r>
    </w:p>
    <w:p w14:paraId="4A8E24C8"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Тем самым снижается возможность оперативного маневрирования. Также на это оказывает влияние расширенная централизованная система и отсутствие возможности самостоятельного принятия решений в гос. учреждениях. Данную проблему можно иногда наблюдать в крупных коммерческих холдингах и организациях где нет отделов планирования и реагирования, а также отсутствует четкое разграничение функциональных обязанностей по отделам.</w:t>
      </w:r>
    </w:p>
    <w:p w14:paraId="7D94DA3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 плюсам относится относительная стабильность и защита гос. учреждений вышестоящими органами управления. Внешнее финансирование также можно отнести к плюсам. Рассмотрим их более подробно.</w:t>
      </w:r>
    </w:p>
    <w:p w14:paraId="5FF05AC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Государственные и муниципальные учреждения в большинстве находятся на полном финансировании. То есть при реализации стратегического управления учреждение не заинтересованно в увеличении прибыли.</w:t>
      </w:r>
    </w:p>
    <w:p w14:paraId="7F7E6EF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Стабильность и защита гос. учреждений вышестоящими органами управления позволяет учреждениям развиваться в рамках действующего законодательства. Зачастую, финансовые кризисы и нестабильная ситуация в стране в первую очередь оказывают влияние на коммерческие организации. Однако такая стабильность и уверенность в том, что учреждение не обанкротится, порождает отсутствие мотивации персонала к выполнению стратегических планов. Любые новые функциональные задачи в рамках реализации стратегического управления в учреждении воспринимаются персоналом, как дополнительная нагрузка к основным задачам. Объем работы растет, а заработная плата из-за ограниченности внешнего финансирования остается той же. </w:t>
      </w:r>
    </w:p>
    <w:p w14:paraId="7366D617"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Далее рассмотрим внешнюю и внутреннюю среду гос. учреждений. Они отличаются высоким уровнем стабильности и определенности. Это вызвано тем, что деятельность учреждений строго регламентирована (есть типовые штатные расписания, отраслевые регламенты по начислению заработной платы, требования по ведению бухгалтерского учета, проведению торгов и т. д.). Стабильность внешней среды объясняется упоминаемыми ранее отраслевыми государственными, региональными и муниципальными стратегиями, программами и концепциями.</w:t>
      </w:r>
    </w:p>
    <w:p w14:paraId="51674698" w14:textId="77777777" w:rsidR="00914A02" w:rsidRPr="00153CCC" w:rsidRDefault="00914A02" w:rsidP="00914A02">
      <w:pPr>
        <w:widowControl w:val="0"/>
        <w:spacing w:after="24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Ключевые различия в элементах стратегического управления между гос. учреждениями и коммерческими организациями представлены в таблице 1.</w:t>
      </w:r>
    </w:p>
    <w:tbl>
      <w:tblPr>
        <w:tblStyle w:val="af7"/>
        <w:tblW w:w="0" w:type="auto"/>
        <w:jc w:val="center"/>
        <w:tblLook w:val="04A0" w:firstRow="1" w:lastRow="0" w:firstColumn="1" w:lastColumn="0" w:noHBand="0" w:noVBand="1"/>
      </w:tblPr>
      <w:tblGrid>
        <w:gridCol w:w="3115"/>
        <w:gridCol w:w="3115"/>
        <w:gridCol w:w="3115"/>
      </w:tblGrid>
      <w:tr w:rsidR="00914A02" w:rsidRPr="00153CCC" w14:paraId="089757F1" w14:textId="77777777" w:rsidTr="00914A02">
        <w:trPr>
          <w:jc w:val="center"/>
        </w:trPr>
        <w:tc>
          <w:tcPr>
            <w:tcW w:w="3115" w:type="dxa"/>
          </w:tcPr>
          <w:p w14:paraId="73FE260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Элемент стратегического управления</w:t>
            </w:r>
          </w:p>
        </w:tc>
        <w:tc>
          <w:tcPr>
            <w:tcW w:w="3115" w:type="dxa"/>
          </w:tcPr>
          <w:p w14:paraId="6670E04B"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Коммерческое предприятие</w:t>
            </w:r>
          </w:p>
        </w:tc>
        <w:tc>
          <w:tcPr>
            <w:tcW w:w="3115" w:type="dxa"/>
          </w:tcPr>
          <w:p w14:paraId="4C36CD46"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Государственные </w:t>
            </w:r>
          </w:p>
          <w:p w14:paraId="118C9F1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учреждения</w:t>
            </w:r>
          </w:p>
        </w:tc>
      </w:tr>
      <w:tr w:rsidR="00914A02" w:rsidRPr="00153CCC" w14:paraId="210AB059" w14:textId="77777777" w:rsidTr="00914A02">
        <w:trPr>
          <w:jc w:val="center"/>
        </w:trPr>
        <w:tc>
          <w:tcPr>
            <w:tcW w:w="3115" w:type="dxa"/>
          </w:tcPr>
          <w:p w14:paraId="0F843CF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Бюджет</w:t>
            </w:r>
          </w:p>
        </w:tc>
        <w:tc>
          <w:tcPr>
            <w:tcW w:w="3115" w:type="dxa"/>
          </w:tcPr>
          <w:p w14:paraId="526F00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руководством организации на основе анализа</w:t>
            </w:r>
          </w:p>
        </w:tc>
        <w:tc>
          <w:tcPr>
            <w:tcW w:w="3115" w:type="dxa"/>
          </w:tcPr>
          <w:p w14:paraId="3658ACD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Регламентирован муниципальным, региональным или федеральным заданием</w:t>
            </w:r>
          </w:p>
        </w:tc>
      </w:tr>
      <w:tr w:rsidR="00914A02" w:rsidRPr="00153CCC" w14:paraId="26DF2033" w14:textId="77777777" w:rsidTr="00914A02">
        <w:trPr>
          <w:jc w:val="center"/>
        </w:trPr>
        <w:tc>
          <w:tcPr>
            <w:tcW w:w="3115" w:type="dxa"/>
          </w:tcPr>
          <w:p w14:paraId="57C2167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Уровень мотивации </w:t>
            </w:r>
          </w:p>
          <w:p w14:paraId="7BD119F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персонала</w:t>
            </w:r>
          </w:p>
        </w:tc>
        <w:tc>
          <w:tcPr>
            <w:tcW w:w="3115" w:type="dxa"/>
          </w:tcPr>
          <w:p w14:paraId="2E033BF9"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Регулируется руководством предприятия по собственному усмотрению</w:t>
            </w:r>
          </w:p>
        </w:tc>
        <w:tc>
          <w:tcPr>
            <w:tcW w:w="3115" w:type="dxa"/>
          </w:tcPr>
          <w:p w14:paraId="164FD73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Низкий, регулируется слабо</w:t>
            </w:r>
          </w:p>
        </w:tc>
      </w:tr>
      <w:tr w:rsidR="00914A02" w:rsidRPr="00153CCC" w14:paraId="31027AAF" w14:textId="77777777" w:rsidTr="00914A02">
        <w:trPr>
          <w:jc w:val="center"/>
        </w:trPr>
        <w:tc>
          <w:tcPr>
            <w:tcW w:w="3115" w:type="dxa"/>
          </w:tcPr>
          <w:p w14:paraId="3878063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Основная цель</w:t>
            </w:r>
          </w:p>
        </w:tc>
        <w:tc>
          <w:tcPr>
            <w:tcW w:w="3115" w:type="dxa"/>
          </w:tcPr>
          <w:p w14:paraId="75C07F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Получение прибыли, или связаны с получением прибыли</w:t>
            </w:r>
          </w:p>
        </w:tc>
        <w:tc>
          <w:tcPr>
            <w:tcW w:w="3115" w:type="dxa"/>
          </w:tcPr>
          <w:p w14:paraId="7455A25C"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Общественно значимые функции</w:t>
            </w:r>
          </w:p>
        </w:tc>
      </w:tr>
      <w:tr w:rsidR="00914A02" w:rsidRPr="00153CCC" w14:paraId="26E7E7CD" w14:textId="77777777" w:rsidTr="00914A02">
        <w:trPr>
          <w:jc w:val="center"/>
        </w:trPr>
        <w:tc>
          <w:tcPr>
            <w:tcW w:w="3115" w:type="dxa"/>
          </w:tcPr>
          <w:p w14:paraId="436721B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Внешняя и внутренняя среда</w:t>
            </w:r>
          </w:p>
        </w:tc>
        <w:tc>
          <w:tcPr>
            <w:tcW w:w="3115" w:type="dxa"/>
          </w:tcPr>
          <w:p w14:paraId="28831A7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Подвержена постоянным изменениям, плохо регулируется</w:t>
            </w:r>
          </w:p>
        </w:tc>
        <w:tc>
          <w:tcPr>
            <w:tcW w:w="3115" w:type="dxa"/>
          </w:tcPr>
          <w:p w14:paraId="2CDF1443" w14:textId="77777777" w:rsidR="00914A02" w:rsidRPr="00153CCC" w:rsidRDefault="00914A02" w:rsidP="00914A02">
            <w:pPr>
              <w:widowControl w:val="0"/>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Относительно стабильны, в силу действия регламентирующих документов</w:t>
            </w:r>
          </w:p>
        </w:tc>
      </w:tr>
      <w:tr w:rsidR="00914A02" w:rsidRPr="00153CCC" w14:paraId="2F392CC0" w14:textId="77777777" w:rsidTr="00914A02">
        <w:trPr>
          <w:jc w:val="center"/>
        </w:trPr>
        <w:tc>
          <w:tcPr>
            <w:tcW w:w="3115" w:type="dxa"/>
          </w:tcPr>
          <w:p w14:paraId="3A64E198"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Контроль и оценка </w:t>
            </w:r>
          </w:p>
          <w:p w14:paraId="22994A6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результативности</w:t>
            </w:r>
          </w:p>
        </w:tc>
        <w:tc>
          <w:tcPr>
            <w:tcW w:w="3115" w:type="dxa"/>
          </w:tcPr>
          <w:p w14:paraId="6140148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Находится в компетенции непосредственного руководителя</w:t>
            </w:r>
            <w:r w:rsidRPr="00153CCC">
              <w:rPr>
                <w:rFonts w:ascii="Times New Roman" w:hAnsi="Times New Roman"/>
                <w:color w:val="000000" w:themeColor="text1"/>
                <w:sz w:val="24"/>
                <w:szCs w:val="24"/>
              </w:rPr>
              <w:br/>
            </w:r>
          </w:p>
        </w:tc>
        <w:tc>
          <w:tcPr>
            <w:tcW w:w="3115" w:type="dxa"/>
          </w:tcPr>
          <w:p w14:paraId="3FF4C14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Осуществляется специальными органами, населением, гражданами</w:t>
            </w:r>
            <w:r w:rsidRPr="00153CCC">
              <w:rPr>
                <w:rFonts w:ascii="Times New Roman" w:hAnsi="Times New Roman"/>
                <w:color w:val="000000" w:themeColor="text1"/>
                <w:sz w:val="24"/>
                <w:szCs w:val="24"/>
              </w:rPr>
              <w:t>, а также самим учреждением</w:t>
            </w:r>
          </w:p>
        </w:tc>
      </w:tr>
      <w:tr w:rsidR="00914A02" w:rsidRPr="00153CCC" w14:paraId="7A22ECD8" w14:textId="77777777" w:rsidTr="00914A02">
        <w:trPr>
          <w:jc w:val="center"/>
        </w:trPr>
        <w:tc>
          <w:tcPr>
            <w:tcW w:w="3115" w:type="dxa"/>
          </w:tcPr>
          <w:p w14:paraId="6F85D24A"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Квалификация персонала</w:t>
            </w:r>
          </w:p>
        </w:tc>
        <w:tc>
          <w:tcPr>
            <w:tcW w:w="3115" w:type="dxa"/>
          </w:tcPr>
          <w:p w14:paraId="17F251F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Возможность непрерывного обучения сотрудников, </w:t>
            </w:r>
            <w:r w:rsidRPr="00153CCC">
              <w:rPr>
                <w:rFonts w:ascii="Times New Roman" w:hAnsi="Times New Roman"/>
                <w:color w:val="000000" w:themeColor="text1"/>
                <w:sz w:val="24"/>
                <w:szCs w:val="24"/>
                <w:shd w:val="clear" w:color="auto" w:fill="FFFFFF"/>
              </w:rPr>
              <w:lastRenderedPageBreak/>
              <w:t>повышения квалификации, совершенствования техники решения проблем.</w:t>
            </w:r>
          </w:p>
        </w:tc>
        <w:tc>
          <w:tcPr>
            <w:tcW w:w="3115" w:type="dxa"/>
          </w:tcPr>
          <w:p w14:paraId="1DDD8E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lastRenderedPageBreak/>
              <w:t xml:space="preserve">В большинстве случаев ограничивается </w:t>
            </w:r>
            <w:r w:rsidRPr="00153CCC">
              <w:rPr>
                <w:rFonts w:ascii="Times New Roman" w:hAnsi="Times New Roman"/>
                <w:color w:val="000000" w:themeColor="text1"/>
                <w:sz w:val="24"/>
                <w:szCs w:val="24"/>
                <w:shd w:val="clear" w:color="auto" w:fill="FFFFFF"/>
              </w:rPr>
              <w:lastRenderedPageBreak/>
              <w:t>профильным образованием. Обучение и повышение квалификации происходит редко.</w:t>
            </w:r>
          </w:p>
        </w:tc>
      </w:tr>
      <w:tr w:rsidR="00914A02" w:rsidRPr="00153CCC" w14:paraId="54672ADC" w14:textId="77777777" w:rsidTr="00914A02">
        <w:trPr>
          <w:jc w:val="center"/>
        </w:trPr>
        <w:tc>
          <w:tcPr>
            <w:tcW w:w="3115" w:type="dxa"/>
          </w:tcPr>
          <w:p w14:paraId="7051582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lastRenderedPageBreak/>
              <w:t>Формирование стоимости услуг (товаров)</w:t>
            </w:r>
          </w:p>
        </w:tc>
        <w:tc>
          <w:tcPr>
            <w:tcW w:w="3115" w:type="dxa"/>
          </w:tcPr>
          <w:p w14:paraId="6413FE7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на основе рыночных механизмов определения стоимости</w:t>
            </w:r>
          </w:p>
        </w:tc>
        <w:tc>
          <w:tcPr>
            <w:tcW w:w="3115" w:type="dxa"/>
          </w:tcPr>
          <w:p w14:paraId="140677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Устанавливается на основе действующего законодательства, приказов и положений.</w:t>
            </w:r>
          </w:p>
        </w:tc>
      </w:tr>
      <w:tr w:rsidR="00914A02" w:rsidRPr="00153CCC" w14:paraId="7DEF23F7" w14:textId="77777777" w:rsidTr="00914A02">
        <w:trPr>
          <w:jc w:val="center"/>
        </w:trPr>
        <w:tc>
          <w:tcPr>
            <w:tcW w:w="3115" w:type="dxa"/>
          </w:tcPr>
          <w:p w14:paraId="1D88E8C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Направленность</w:t>
            </w:r>
          </w:p>
        </w:tc>
        <w:tc>
          <w:tcPr>
            <w:tcW w:w="3115" w:type="dxa"/>
          </w:tcPr>
          <w:p w14:paraId="7BED2192"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правила и процедуры, оценку затрат.</w:t>
            </w:r>
          </w:p>
        </w:tc>
        <w:tc>
          <w:tcPr>
            <w:tcW w:w="3115" w:type="dxa"/>
          </w:tcPr>
          <w:p w14:paraId="2E286B7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цель, миссию и мониторинг результативности (социальной значимости) деятельности</w:t>
            </w:r>
          </w:p>
        </w:tc>
      </w:tr>
    </w:tbl>
    <w:p w14:paraId="285D6CEF"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Таблица 1 - Различия в элементах стратегического управления между гос. учреждениями и коммерческими организациями</w:t>
      </w:r>
    </w:p>
    <w:p w14:paraId="77ECF5EB"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Таким образом, при внедрении стратегического управления учреждениям государственного и муниципального сектора важно учитывать ряд специфических особенностей, рассмотренных выше. Четко сформулированная миссия учреждения, правильное распределение обязанностей, получение максимальной отдачи от квалифицированных работников умственного труда, повышение эффективности их труда — важные аспекты в процессе стратегического управления государственными и муниципальными учреждениями.</w:t>
      </w:r>
    </w:p>
    <w:p w14:paraId="0ABACFC9"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Построение эффективного стратегического управления на предприятиях государственного и муниципального сектора выступает в качестве приоритетной государственной задачи, поскольку они являются важнейшими элементами полноценного функционирования общества и призваны удовлетворять общественно значимые потребности.</w:t>
      </w:r>
    </w:p>
    <w:p w14:paraId="68125F3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Pr>
          <w:noProof/>
          <w:lang w:eastAsia="ru-RU"/>
        </w:rPr>
        <mc:AlternateContent>
          <mc:Choice Requires="wps">
            <w:drawing>
              <wp:anchor distT="0" distB="0" distL="114300" distR="114300" simplePos="0" relativeHeight="251696128" behindDoc="0" locked="0" layoutInCell="1" allowOverlap="1" wp14:anchorId="3465D657" wp14:editId="07777777">
                <wp:simplePos x="0" y="0"/>
                <wp:positionH relativeFrom="column">
                  <wp:posOffset>51435</wp:posOffset>
                </wp:positionH>
                <wp:positionV relativeFrom="paragraph">
                  <wp:posOffset>68580</wp:posOffset>
                </wp:positionV>
                <wp:extent cx="6067425" cy="19050"/>
                <wp:effectExtent l="9525" t="5715" r="9525" b="1333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74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80F4D" id="Прямая со стрелкой 39" o:spid="_x0000_s1026" type="#_x0000_t32" style="position:absolute;margin-left:4.05pt;margin-top:5.4pt;width:477.75pt;height: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"/>
            </w:pict>
          </mc:Fallback>
        </mc:AlternateContent>
      </w:r>
    </w:p>
    <w:p w14:paraId="7874E907"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Список использованных источников:</w:t>
      </w:r>
    </w:p>
    <w:p w14:paraId="6B23ECA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1 Ажаханова Д. С. Современные подходы к стратегическому управлению/ Ажаханова Д. С. // Современные тенденции в экономике и управлении: новый взгляд. — Новосибирск, 2013. — № 19 — С. 16–18. </w:t>
      </w:r>
    </w:p>
    <w:p w14:paraId="610F23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2 Гапоненко, Александр Лукич. Стратегическое управление: учеб. для студентов вузов, обучающихся по специальности «Менеджмент орг». / А. Л. Гапоненко, А. П. Панкрухин. — 4-е изд., стер. — М.: Издательство «Омега-Л», 2015. — 464 с. </w:t>
      </w:r>
    </w:p>
    <w:p w14:paraId="0105F01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3 Ермолина Л. В. Место и роль оценки стратегической эффективности в процессе управления предприятием/ Л. В. Ермолина // Вестник Самарского государственного университета. — Самара, 2013. — № 7 (108) — С. 30–36.</w:t>
      </w:r>
    </w:p>
    <w:p w14:paraId="6FAA0966" w14:textId="77777777" w:rsidR="00914A02" w:rsidRPr="00914A02" w:rsidRDefault="00914A02" w:rsidP="00914A02">
      <w:pPr>
        <w:pStyle w:val="a5"/>
        <w:widowControl w:val="0"/>
        <w:numPr>
          <w:ilvl w:val="0"/>
          <w:numId w:val="38"/>
        </w:numPr>
        <w:spacing w:line="240" w:lineRule="auto"/>
        <w:rPr>
          <w:color w:val="000000" w:themeColor="text1"/>
          <w:shd w:val="clear" w:color="auto" w:fill="FFFFFF"/>
        </w:rPr>
      </w:pPr>
      <w:r w:rsidRPr="00914A02">
        <w:rPr>
          <w:color w:val="000000" w:themeColor="text1"/>
          <w:shd w:val="clear" w:color="auto" w:fill="FFFFFF"/>
        </w:rPr>
        <w:t>Назаров В. П. Стратегическое планирование как важнейший фактор повышения эффективности государственного управления/ В. П. Назаров // Власть. — Москва, 2013. — № 12 — С. 4–11.</w:t>
      </w:r>
    </w:p>
    <w:p w14:paraId="41F9AE5E" w14:textId="77777777" w:rsidR="00914A02" w:rsidRDefault="00914A02" w:rsidP="00914A02">
      <w:pPr>
        <w:pStyle w:val="a5"/>
        <w:widowControl w:val="0"/>
        <w:spacing w:line="240" w:lineRule="auto"/>
        <w:ind w:firstLine="0"/>
        <w:rPr>
          <w:color w:val="000000" w:themeColor="text1"/>
          <w:shd w:val="clear" w:color="auto" w:fill="FFFFFF"/>
        </w:rPr>
      </w:pPr>
    </w:p>
    <w:p w14:paraId="00F03A6D" w14:textId="77777777" w:rsidR="00914A02" w:rsidRDefault="00914A02" w:rsidP="00914A02">
      <w:pPr>
        <w:pStyle w:val="a5"/>
        <w:widowControl w:val="0"/>
        <w:spacing w:line="240" w:lineRule="auto"/>
        <w:ind w:firstLine="0"/>
        <w:rPr>
          <w:color w:val="000000" w:themeColor="text1"/>
          <w:shd w:val="clear" w:color="auto" w:fill="FFFFFF"/>
        </w:rPr>
      </w:pPr>
    </w:p>
    <w:p w14:paraId="53422741" w14:textId="77777777" w:rsidR="00914A02" w:rsidRPr="00D1603F" w:rsidRDefault="00914A02" w:rsidP="00914A02">
      <w:pPr>
        <w:spacing w:line="360" w:lineRule="auto"/>
        <w:ind w:firstLineChars="150" w:firstLine="360"/>
        <w:rPr>
          <w:rFonts w:ascii="Times New Roman" w:hAnsi="Times New Roman"/>
          <w:sz w:val="24"/>
          <w:szCs w:val="24"/>
        </w:rPr>
      </w:pPr>
      <w:r w:rsidRPr="00D1603F">
        <w:rPr>
          <w:rFonts w:ascii="Times New Roman" w:hAnsi="Times New Roman"/>
          <w:sz w:val="24"/>
          <w:szCs w:val="24"/>
        </w:rPr>
        <w:t>Рубрика: Экономика</w:t>
      </w:r>
    </w:p>
    <w:p w14:paraId="3BBB7798" w14:textId="77777777" w:rsidR="00914A02" w:rsidRPr="00D1603F" w:rsidRDefault="00914A02" w:rsidP="00914A02">
      <w:pPr>
        <w:spacing w:line="360" w:lineRule="auto"/>
        <w:ind w:firstLineChars="125" w:firstLine="300"/>
        <w:rPr>
          <w:rFonts w:ascii="Times New Roman" w:hAnsi="Times New Roman"/>
          <w:b/>
          <w:sz w:val="24"/>
          <w:szCs w:val="24"/>
        </w:rPr>
      </w:pPr>
      <w:r w:rsidRPr="00D1603F">
        <w:rPr>
          <w:rFonts w:ascii="Times New Roman" w:hAnsi="Times New Roman"/>
          <w:sz w:val="24"/>
          <w:szCs w:val="24"/>
        </w:rPr>
        <w:t>УДК: 334.72 (571.63)</w:t>
      </w:r>
    </w:p>
    <w:p w14:paraId="408F05E0" w14:textId="77777777" w:rsidR="00914A02" w:rsidRPr="00D1603F" w:rsidRDefault="00914A02" w:rsidP="00914A02">
      <w:pPr>
        <w:spacing w:line="360" w:lineRule="auto"/>
        <w:ind w:firstLineChars="125" w:firstLine="301"/>
        <w:jc w:val="center"/>
        <w:rPr>
          <w:rFonts w:ascii="Times New Roman" w:hAnsi="Times New Roman"/>
          <w:b/>
          <w:sz w:val="24"/>
          <w:szCs w:val="24"/>
        </w:rPr>
      </w:pPr>
      <w:r w:rsidRPr="00D1603F">
        <w:rPr>
          <w:rFonts w:ascii="Times New Roman" w:hAnsi="Times New Roman"/>
          <w:b/>
          <w:sz w:val="24"/>
          <w:szCs w:val="24"/>
        </w:rPr>
        <w:t>РАЗВИТИЯ СОВМЕСТНОГО ПРЕДПРИЯТИЯ</w:t>
      </w:r>
    </w:p>
    <w:p w14:paraId="558CD593" w14:textId="77777777" w:rsidR="00914A02" w:rsidRPr="004A124C" w:rsidRDefault="00914A02" w:rsidP="00914A02">
      <w:pPr>
        <w:pStyle w:val="2"/>
        <w:spacing w:before="0"/>
        <w:ind w:firstLineChars="125" w:firstLine="300"/>
        <w:rPr>
          <w:rFonts w:eastAsia="Times New Roman"/>
          <w:color w:val="auto"/>
          <w:sz w:val="24"/>
          <w:szCs w:val="24"/>
        </w:rPr>
      </w:pPr>
      <w:r w:rsidRPr="004A124C">
        <w:rPr>
          <w:rFonts w:eastAsia="Times New Roman"/>
          <w:color w:val="auto"/>
          <w:sz w:val="24"/>
          <w:szCs w:val="24"/>
        </w:rPr>
        <w:t>Пяо Ихуа</w:t>
      </w:r>
    </w:p>
    <w:p w14:paraId="4626D2E7" w14:textId="77777777" w:rsidR="00914A02" w:rsidRPr="004A124C" w:rsidRDefault="00914A02" w:rsidP="00914A02">
      <w:pPr>
        <w:pStyle w:val="2"/>
        <w:spacing w:before="0"/>
        <w:ind w:firstLineChars="125" w:firstLine="301"/>
        <w:rPr>
          <w:rFonts w:eastAsia="Times New Roman"/>
          <w:b/>
          <w:color w:val="auto"/>
          <w:sz w:val="24"/>
          <w:szCs w:val="24"/>
        </w:rPr>
      </w:pPr>
      <w:r w:rsidRPr="004A124C">
        <w:rPr>
          <w:rFonts w:eastAsia="Times New Roman"/>
          <w:b/>
          <w:color w:val="auto"/>
          <w:sz w:val="24"/>
          <w:szCs w:val="24"/>
        </w:rPr>
        <w:t xml:space="preserve">Аспирант </w:t>
      </w:r>
    </w:p>
    <w:p w14:paraId="7B72DA6D"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 xml:space="preserve">Владивостокский государственный университет экономики и сервиса Владивосток. </w:t>
      </w:r>
    </w:p>
    <w:p w14:paraId="373BACB2"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Россия. Владивосток</w:t>
      </w:r>
    </w:p>
    <w:p w14:paraId="7AB6776A" w14:textId="77777777" w:rsidR="00914A02" w:rsidRPr="004A124C" w:rsidRDefault="00914A02" w:rsidP="00914A02">
      <w:pPr>
        <w:jc w:val="center"/>
        <w:rPr>
          <w:rFonts w:ascii="Times New Roman" w:hAnsi="Times New Roman"/>
          <w:sz w:val="24"/>
          <w:szCs w:val="24"/>
        </w:rPr>
      </w:pPr>
      <w:r w:rsidRPr="004A124C">
        <w:rPr>
          <w:rFonts w:ascii="Times New Roman" w:hAnsi="Times New Roman"/>
          <w:sz w:val="24"/>
          <w:szCs w:val="24"/>
        </w:rPr>
        <w:t xml:space="preserve">E-mail:  </w:t>
      </w:r>
      <w:hyperlink r:id="rId63" w:history="1">
        <w:r w:rsidRPr="004A124C">
          <w:rPr>
            <w:rStyle w:val="a7"/>
            <w:rFonts w:ascii="Times New Roman" w:hAnsi="Times New Roman"/>
            <w:color w:val="auto"/>
            <w:sz w:val="24"/>
            <w:szCs w:val="24"/>
          </w:rPr>
          <w:t>pyao-ihua@mail.ru</w:t>
        </w:r>
      </w:hyperlink>
    </w:p>
    <w:p w14:paraId="55FC940D" w14:textId="77777777" w:rsidR="00914A02" w:rsidRPr="00D1603F" w:rsidRDefault="00914A02" w:rsidP="00914A02">
      <w:pPr>
        <w:jc w:val="center"/>
        <w:rPr>
          <w:rFonts w:ascii="Times New Roman" w:hAnsi="Times New Roman"/>
          <w:sz w:val="24"/>
          <w:szCs w:val="24"/>
        </w:rPr>
      </w:pPr>
      <w:r w:rsidRPr="00D1603F">
        <w:rPr>
          <w:rFonts w:ascii="Times New Roman" w:hAnsi="Times New Roman"/>
          <w:sz w:val="24"/>
          <w:szCs w:val="24"/>
        </w:rPr>
        <w:t>Ул. Гоголя, 41, г. Владивосток, Приморский край, Россия, 690014</w:t>
      </w:r>
    </w:p>
    <w:p w14:paraId="6930E822" w14:textId="77777777" w:rsidR="00914A02" w:rsidRDefault="00914A02" w:rsidP="00914A02">
      <w:pPr>
        <w:spacing w:line="360" w:lineRule="auto"/>
        <w:ind w:firstLineChars="125" w:firstLine="300"/>
        <w:rPr>
          <w:rFonts w:ascii="Times New Roman" w:hAnsi="Times New Roman"/>
          <w:sz w:val="24"/>
          <w:szCs w:val="24"/>
        </w:rPr>
      </w:pPr>
    </w:p>
    <w:p w14:paraId="0C0775BD"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lastRenderedPageBreak/>
        <w:t>В статье рассматриваются рыночные преобразования в российской и мировой экономиках вызывают радикальную перестройку хозяйственных механизмов. В новых формирующихся отношениях кооперативы выступают как важные хозяйствующие субъекты.</w:t>
      </w:r>
    </w:p>
    <w:p w14:paraId="64CDEFCB"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Ключевые слова: развитие, соместный, предпринимательство, исследование,</w:t>
      </w:r>
      <w:r w:rsidRPr="00D1603F">
        <w:rPr>
          <w:rFonts w:ascii="Times New Roman" w:hAnsi="Times New Roman"/>
          <w:sz w:val="24"/>
          <w:szCs w:val="24"/>
          <w:lang w:eastAsia="ru-RU"/>
        </w:rPr>
        <w:t xml:space="preserve"> историческая перспектива.</w:t>
      </w:r>
    </w:p>
    <w:p w14:paraId="304FA0B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color w:val="222222"/>
          <w:sz w:val="24"/>
          <w:szCs w:val="24"/>
          <w:lang w:val="en"/>
        </w:rPr>
        <w:t>The article examines market changes in the Russian and world economies causing a radical restructuring of economic mechanisms. In the new emerging relations, cooperatives act as important economic agents.</w:t>
      </w:r>
      <w:r w:rsidRPr="00D1603F">
        <w:rPr>
          <w:rFonts w:ascii="Times New Roman" w:hAnsi="Times New Roman"/>
          <w:color w:val="222222"/>
          <w:sz w:val="24"/>
          <w:szCs w:val="24"/>
          <w:lang w:val="en"/>
        </w:rPr>
        <w:br/>
        <w:t>Keywords</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development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joint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entrepreneurship</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research</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historical</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perspective</w:t>
      </w:r>
      <w:r w:rsidRPr="00D1603F">
        <w:rPr>
          <w:rFonts w:ascii="Times New Roman" w:hAnsi="Times New Roman"/>
          <w:color w:val="222222"/>
          <w:sz w:val="24"/>
          <w:szCs w:val="24"/>
        </w:rPr>
        <w:t>.</w:t>
      </w:r>
    </w:p>
    <w:p w14:paraId="395AC8F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rPr>
        <w:t xml:space="preserve">В настоящее время </w:t>
      </w:r>
      <w:r w:rsidRPr="00D1603F">
        <w:rPr>
          <w:rFonts w:ascii="Times New Roman" w:hAnsi="Times New Roman"/>
          <w:sz w:val="24"/>
          <w:szCs w:val="24"/>
          <w:lang w:eastAsia="ru-RU"/>
        </w:rPr>
        <w:t>проведённые исследования показали, что историческая перспектива совместной деятельности насчитывает несколько этапов:</w:t>
      </w:r>
    </w:p>
    <w:p w14:paraId="2FB4A96B"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1</w:t>
      </w:r>
      <w:r w:rsidRPr="00D1603F">
        <w:rPr>
          <w:rFonts w:ascii="Times New Roman" w:hAnsi="Times New Roman"/>
          <w:sz w:val="24"/>
          <w:szCs w:val="24"/>
          <w:lang w:eastAsia="ru-RU"/>
        </w:rPr>
        <w:tab/>
        <w:t>этап — до XI — XII вв. — содержит отдельные редкие примеры таких отношений, не оформленных юридически;</w:t>
      </w:r>
    </w:p>
    <w:p w14:paraId="5B25B3E5"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2</w:t>
      </w:r>
      <w:r w:rsidRPr="00D1603F">
        <w:rPr>
          <w:rFonts w:ascii="Times New Roman" w:hAnsi="Times New Roman"/>
          <w:sz w:val="24"/>
          <w:szCs w:val="24"/>
          <w:lang w:eastAsia="ru-RU"/>
        </w:rPr>
        <w:tab/>
        <w:t>этап — XI-XII — конец XVIII в. отмечен начавшимся оформлением совместной деятельности соглашениями и некоторыми другими документами. Известно, что в XII — XIII вв. британские купцы осуществляли совместную закупку и перепродажу товаров.</w:t>
      </w:r>
    </w:p>
    <w:p w14:paraId="445268FC"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3</w:t>
      </w:r>
      <w:r w:rsidRPr="00D1603F">
        <w:rPr>
          <w:rFonts w:ascii="Times New Roman" w:hAnsi="Times New Roman"/>
          <w:sz w:val="24"/>
          <w:szCs w:val="24"/>
          <w:lang w:eastAsia="ru-RU"/>
        </w:rPr>
        <w:tab/>
        <w:t>этап — XIX в. — начало XX в. характерен появлением более сложных видов совместной деятельности, в их числе можно назвать и инвестиционную. Промышленники и купцы из наиболее развитых стран, промышленный переворот в которых произошел ранее, и уже был завершен период так называемого «первоначального» накопления капитала, начали расширять сферы приложения финансовых средств.</w:t>
      </w:r>
    </w:p>
    <w:p w14:paraId="594A72FF"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Характерная черта первых 3-х этапов состоит в том, что капиталы преимущественно вкладываются в денежной форме.</w:t>
      </w:r>
    </w:p>
    <w:p w14:paraId="00328C79"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4</w:t>
      </w:r>
      <w:r w:rsidRPr="00D1603F">
        <w:rPr>
          <w:rFonts w:ascii="Times New Roman" w:hAnsi="Times New Roman"/>
          <w:sz w:val="24"/>
          <w:szCs w:val="24"/>
          <w:lang w:eastAsia="ru-RU"/>
        </w:rPr>
        <w:tab/>
        <w:t>этап — начало XX в. — 50-е годы XX в. Этот этап характеризовался множеством разобщающих факторов (Октябрьская революция 1917 г.; Великая депрессия; две мировые войны; образование после Второй мировой войны обособленной и обширной социалистической системы, что привело к противодействию двух секторов в мировом сообществе и длительному периоду «холодной войны» и др.). В силу этих событий расширение масштабов и видов совместной деятельности замедлилось;</w:t>
      </w:r>
    </w:p>
    <w:p w14:paraId="376AAF3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 xml:space="preserve"> 5 этап — 50-е годы XX в. — начало XXI в. ознаменовался периодом динамичного и эффективного развития всех форм и видов совместной деятельности, к этому относится и совместное предпринимательство.</w:t>
      </w:r>
    </w:p>
    <w:p w14:paraId="48A8AD87"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 xml:space="preserve">6 этап – начало XXI в. – по настоящее время - отличается мощным развитием совместного предпринимательства и инвестиционного климата, экономической нестабильностью, </w:t>
      </w:r>
      <w:r w:rsidRPr="00D1603F">
        <w:rPr>
          <w:rFonts w:ascii="Times New Roman" w:hAnsi="Times New Roman"/>
          <w:sz w:val="24"/>
          <w:szCs w:val="24"/>
          <w:lang w:eastAsia="ru-RU"/>
        </w:rPr>
        <w:lastRenderedPageBreak/>
        <w:t>коррекцией правил ведения предпринимательской деятельности, связью происходящих изменений со сменой однополярной модели мирового сообщества.</w:t>
      </w:r>
    </w:p>
    <w:p w14:paraId="253DB29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 xml:space="preserve">В итоге, как уже указывалось, эффективность затрат партнеров, принимающих участие в проектах совместного предпринимательства, напрямую зависит от их участия в практической деятельности, направленной на формирование совместного предприятия, а также управления им. </w:t>
      </w:r>
    </w:p>
    <w:p w14:paraId="49540806"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cs="Times New Roman"/>
          <w:sz w:val="24"/>
          <w:szCs w:val="24"/>
          <w:lang w:eastAsia="ru-RU"/>
        </w:rPr>
      </w:pPr>
      <w:r w:rsidRPr="009A017F">
        <w:rPr>
          <w:rFonts w:ascii="Times New Roman" w:hAnsi="Times New Roman" w:cs="Times New Roman"/>
          <w:sz w:val="24"/>
          <w:szCs w:val="24"/>
          <w:lang w:eastAsia="ru-RU"/>
        </w:rPr>
        <w:t>СПИСОК ЛИТЕРАТУРЫ</w:t>
      </w:r>
    </w:p>
    <w:p w14:paraId="446A9722"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Анюшев, Ю.Б. Муниципально-частное партнерство как инструмент развития малого предпринимательства // Финансы. Экономика. Стратегия. – 2010. - № 11.</w:t>
      </w:r>
    </w:p>
    <w:p w14:paraId="0F36C127"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Аганбегян А. Кризис: Беда и шанс для России. - Астрель, Харвест: АСТ,2009. - 218 с.</w:t>
      </w:r>
    </w:p>
    <w:p w14:paraId="2E986671"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Глазьев С. Перспективы российской экономики в условиях глобальной конкуренции // Экономист. - 2007. - №5. - с. 3-16.</w:t>
      </w:r>
    </w:p>
    <w:p w14:paraId="0C8B5273"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Предпринимательство / Под ред. проф. В.Я. Горфинкеля, проф. Г.Б. Поляка, проф. В.А. Швандара. — 3-е изд., перераб. и доп. — М: ЮНИТИ-ДАНА, 2011. - 581 с.</w:t>
      </w:r>
    </w:p>
    <w:p w14:paraId="38AFA1D4"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Семеко Г.В. Совместное предпринимательство: Учебное пособие/Автор-соста</w:t>
      </w:r>
      <w:r w:rsidRPr="009A017F">
        <w:rPr>
          <w:rFonts w:ascii="Times New Roman" w:hAnsi="Times New Roman"/>
          <w:sz w:val="24"/>
          <w:szCs w:val="24"/>
        </w:rPr>
        <w:softHyphen/>
        <w:t>витель Г.В. Семеко, канд. экон. наук. — М.: ИКД «Зерцало-М», 2004. - 120 с.</w:t>
      </w:r>
    </w:p>
    <w:p w14:paraId="6065D0CB" w14:textId="77777777" w:rsidR="00914A02" w:rsidRPr="009A017F" w:rsidRDefault="00914A02" w:rsidP="00914A02">
      <w:pPr>
        <w:pStyle w:val="a5"/>
        <w:numPr>
          <w:ilvl w:val="0"/>
          <w:numId w:val="40"/>
        </w:numPr>
        <w:autoSpaceDE/>
        <w:autoSpaceDN/>
        <w:spacing w:line="360" w:lineRule="auto"/>
        <w:ind w:left="0" w:firstLineChars="125" w:firstLine="300"/>
        <w:rPr>
          <w:rStyle w:val="shorttext"/>
          <w:lang w:eastAsia="zh-CN"/>
        </w:rPr>
      </w:pPr>
      <w:r w:rsidRPr="009A017F">
        <w:rPr>
          <w:rFonts w:eastAsia="Microsoft YaHei"/>
          <w:color w:val="333333"/>
          <w:lang w:eastAsia="zh-CN"/>
        </w:rPr>
        <w:t>Линь Ифу</w:t>
      </w:r>
      <w:r w:rsidRPr="009A017F">
        <w:rPr>
          <w:rFonts w:eastAsia="Microsoft YaHei"/>
          <w:color w:val="333333"/>
          <w:lang w:val="en-US" w:eastAsia="zh-CN"/>
        </w:rPr>
        <w:t>林毅夫</w:t>
      </w:r>
      <w:r w:rsidRPr="009A017F">
        <w:rPr>
          <w:rFonts w:eastAsia="Microsoft YaHei"/>
          <w:color w:val="333333"/>
          <w:lang w:eastAsia="zh-CN"/>
        </w:rPr>
        <w:t>.</w:t>
      </w:r>
      <w:r w:rsidRPr="009A017F">
        <w:rPr>
          <w:rFonts w:eastAsia="Microsoft YaHei"/>
          <w:color w:val="333333"/>
          <w:lang w:val="en-US" w:eastAsia="zh-CN"/>
        </w:rPr>
        <w:t>解读中国经济</w:t>
      </w:r>
      <w:r w:rsidRPr="009A017F">
        <w:rPr>
          <w:rFonts w:eastAsia="Microsoft YaHei"/>
          <w:color w:val="333333"/>
          <w:lang w:eastAsia="zh-CN"/>
        </w:rPr>
        <w:t>：</w:t>
      </w:r>
      <w:r w:rsidRPr="009A017F">
        <w:rPr>
          <w:rFonts w:eastAsia="Microsoft YaHei"/>
          <w:color w:val="333333"/>
          <w:lang w:val="en-US" w:eastAsia="zh-CN"/>
        </w:rPr>
        <w:t>北京大学出版社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.23-103</w:t>
      </w:r>
      <w:r w:rsidRPr="009A017F">
        <w:rPr>
          <w:rFonts w:eastAsia="Microsoft YaHei"/>
          <w:color w:val="333333"/>
          <w:lang w:eastAsia="zh-CN"/>
        </w:rPr>
        <w:t>页</w:t>
      </w:r>
      <w:r w:rsidRPr="009A017F">
        <w:rPr>
          <w:rFonts w:eastAsia="Microsoft YaHei"/>
          <w:color w:val="333333"/>
          <w:lang w:eastAsia="zh-CN"/>
        </w:rPr>
        <w:t xml:space="preserve">. </w:t>
      </w:r>
      <w:r w:rsidRPr="009A017F">
        <w:rPr>
          <w:rStyle w:val="shorttext"/>
          <w:color w:val="222222"/>
        </w:rPr>
        <w:t>Интерпретация китайской экономики, 2014гг. – Издательство Пекинского университета, с23-102.</w:t>
      </w:r>
    </w:p>
    <w:p w14:paraId="68D9B12C"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Чжан Вэйин</w:t>
      </w:r>
      <w:r w:rsidRPr="009A017F">
        <w:rPr>
          <w:rFonts w:eastAsia="Microsoft YaHei"/>
          <w:color w:val="333333"/>
          <w:lang w:val="en-US" w:eastAsia="zh-CN"/>
        </w:rPr>
        <w:t>张维迎</w:t>
      </w:r>
      <w:r w:rsidRPr="009A017F">
        <w:rPr>
          <w:rFonts w:eastAsia="Microsoft YaHei"/>
          <w:color w:val="333333"/>
          <w:lang w:eastAsia="zh-CN"/>
        </w:rPr>
        <w:t xml:space="preserve">. </w:t>
      </w:r>
      <w:r w:rsidRPr="009A017F">
        <w:rPr>
          <w:rFonts w:eastAsia="Microsoft YaHei"/>
          <w:color w:val="333333"/>
          <w:lang w:val="en-US" w:eastAsia="zh-CN"/>
        </w:rPr>
        <w:t>理念的力量</w:t>
      </w:r>
      <w:r w:rsidRPr="009A017F">
        <w:rPr>
          <w:rFonts w:eastAsia="Microsoft YaHei"/>
          <w:color w:val="333333"/>
          <w:lang w:eastAsia="zh-CN"/>
        </w:rPr>
        <w:t>：</w:t>
      </w:r>
      <w:r w:rsidRPr="009A017F">
        <w:rPr>
          <w:rFonts w:eastAsia="Microsoft YaHei"/>
          <w:color w:val="333333"/>
          <w:lang w:val="en-US" w:eastAsia="zh-CN"/>
        </w:rPr>
        <w:t>什么决定中国的未来</w:t>
      </w:r>
      <w:r w:rsidRPr="009A017F">
        <w:rPr>
          <w:rFonts w:eastAsia="Microsoft YaHei"/>
          <w:color w:val="333333"/>
          <w:lang w:eastAsia="zh-CN"/>
        </w:rPr>
        <w:t>：西北大学出版社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 31-49</w:t>
      </w:r>
      <w:r w:rsidRPr="009A017F">
        <w:rPr>
          <w:rFonts w:eastAsia="Microsoft YaHei"/>
          <w:color w:val="333333"/>
          <w:lang w:eastAsia="zh-CN"/>
        </w:rPr>
        <w:t>页</w:t>
      </w:r>
      <w:r w:rsidRPr="009A017F">
        <w:rPr>
          <w:rFonts w:eastAsia="Microsoft YaHei"/>
          <w:color w:val="333333"/>
          <w:lang w:eastAsia="zh-CN"/>
        </w:rPr>
        <w:t>.</w:t>
      </w:r>
      <w:r w:rsidRPr="009A017F">
        <w:rPr>
          <w:color w:val="222222"/>
          <w:lang w:eastAsia="zh-CN"/>
        </w:rPr>
        <w:t xml:space="preserve"> </w:t>
      </w:r>
      <w:r w:rsidRPr="009A017F">
        <w:rPr>
          <w:color w:val="222222"/>
        </w:rPr>
        <w:t>Сила идей: что определяет будущее Китая</w:t>
      </w:r>
      <w:r w:rsidRPr="009A017F">
        <w:rPr>
          <w:color w:val="222222"/>
          <w:lang w:eastAsia="zh-CN"/>
        </w:rPr>
        <w:t xml:space="preserve">, 2014гг. – </w:t>
      </w:r>
      <w:r w:rsidRPr="009A017F">
        <w:rPr>
          <w:color w:val="222222"/>
        </w:rPr>
        <w:t>издательство северо-западногоуниверситета , с31-49</w:t>
      </w:r>
    </w:p>
    <w:p w14:paraId="3EA7FBDE"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Ху Шули</w:t>
      </w:r>
      <w:r w:rsidRPr="009A017F">
        <w:rPr>
          <w:rFonts w:eastAsia="Microsoft YaHei"/>
          <w:color w:val="333333"/>
          <w:lang w:eastAsia="zh-CN"/>
        </w:rPr>
        <w:t>胡舒立</w:t>
      </w:r>
      <w:r w:rsidRPr="009A017F">
        <w:rPr>
          <w:rFonts w:eastAsia="Microsoft YaHei"/>
          <w:color w:val="333333"/>
          <w:lang w:eastAsia="zh-CN"/>
        </w:rPr>
        <w:t>.</w:t>
      </w:r>
      <w:r w:rsidRPr="009A017F">
        <w:rPr>
          <w:rFonts w:ascii="MS Mincho" w:eastAsia="MS Mincho" w:hAnsi="MS Mincho" w:cs="MS Mincho" w:hint="eastAsia"/>
          <w:lang w:eastAsia="zh-CN"/>
        </w:rPr>
        <w:t>新常</w:t>
      </w:r>
      <w:r w:rsidRPr="009A017F">
        <w:rPr>
          <w:rFonts w:ascii="PMingLiU" w:eastAsia="PMingLiU" w:hAnsi="PMingLiU" w:cs="PMingLiU" w:hint="eastAsia"/>
          <w:lang w:eastAsia="zh-CN"/>
        </w:rPr>
        <w:t>态改变中国：</w:t>
      </w:r>
      <w:r w:rsidRPr="009A017F">
        <w:rPr>
          <w:rFonts w:ascii="MS Mincho" w:eastAsia="MS Mincho" w:hAnsi="MS Mincho" w:cs="MS Mincho" w:hint="eastAsia"/>
          <w:color w:val="333333"/>
          <w:lang w:eastAsia="zh-CN"/>
        </w:rPr>
        <w:t>民主与建</w:t>
      </w:r>
      <w:r w:rsidRPr="009A017F">
        <w:rPr>
          <w:rFonts w:ascii="PMingLiU" w:eastAsia="PMingLiU" w:hAnsi="PMingLiU" w:cs="PMingLiU" w:hint="eastAsia"/>
          <w:color w:val="333333"/>
          <w:lang w:eastAsia="zh-CN"/>
        </w:rPr>
        <w:t>设出版社</w:t>
      </w:r>
      <w:r w:rsidRPr="009A017F">
        <w:rPr>
          <w:lang w:eastAsia="zh-CN"/>
        </w:rPr>
        <w:t>2014</w:t>
      </w:r>
      <w:r w:rsidRPr="009A017F">
        <w:rPr>
          <w:rFonts w:ascii="MS Mincho" w:eastAsia="MS Mincho" w:hAnsi="MS Mincho" w:cs="MS Mincho" w:hint="eastAsia"/>
          <w:lang w:eastAsia="zh-CN"/>
        </w:rPr>
        <w:t>年</w:t>
      </w:r>
      <w:r w:rsidRPr="009A017F">
        <w:rPr>
          <w:lang w:eastAsia="zh-CN"/>
        </w:rPr>
        <w:t>.32-67</w:t>
      </w:r>
      <w:r w:rsidRPr="009A017F">
        <w:rPr>
          <w:rFonts w:ascii="PMingLiU" w:eastAsia="PMingLiU" w:hAnsi="PMingLiU" w:cs="PMingLiU" w:hint="eastAsia"/>
          <w:lang w:eastAsia="zh-CN"/>
        </w:rPr>
        <w:t>页</w:t>
      </w:r>
      <w:r w:rsidRPr="009A017F">
        <w:rPr>
          <w:lang w:eastAsia="zh-CN"/>
        </w:rPr>
        <w:t xml:space="preserve">. </w:t>
      </w:r>
      <w:r w:rsidRPr="009A017F">
        <w:rPr>
          <w:rStyle w:val="shorttext"/>
          <w:color w:val="222222"/>
        </w:rPr>
        <w:t>Новые нормальные изменения в Китае,</w:t>
      </w:r>
      <w:r w:rsidRPr="009A017F">
        <w:rPr>
          <w:rStyle w:val="shorttext"/>
          <w:color w:val="222222"/>
          <w:lang w:eastAsia="zh-CN"/>
        </w:rPr>
        <w:t>2014</w:t>
      </w:r>
      <w:r w:rsidRPr="009A017F">
        <w:rPr>
          <w:rStyle w:val="shorttext"/>
          <w:color w:val="222222"/>
        </w:rPr>
        <w:t>гг. -</w:t>
      </w:r>
      <w:r w:rsidRPr="009A017F">
        <w:rPr>
          <w:color w:val="222222"/>
        </w:rPr>
        <w:t xml:space="preserve"> демократичное издательство, с32-67</w:t>
      </w:r>
      <w:r w:rsidRPr="009A017F">
        <w:rPr>
          <w:color w:val="222222"/>
          <w:lang w:eastAsia="zh-CN"/>
        </w:rPr>
        <w:t>.</w:t>
      </w:r>
    </w:p>
    <w:p w14:paraId="20E36DAB" w14:textId="77777777" w:rsidR="00914A02" w:rsidRPr="009A017F" w:rsidRDefault="00914A02" w:rsidP="00914A02">
      <w:pPr>
        <w:widowControl w:val="0"/>
        <w:spacing w:line="240" w:lineRule="auto"/>
        <w:rPr>
          <w:rFonts w:ascii="Times New Roman" w:eastAsia="Times New Roman" w:hAnsi="Times New Roman" w:cs="Times New Roman"/>
          <w:sz w:val="24"/>
          <w:szCs w:val="24"/>
        </w:rPr>
      </w:pPr>
    </w:p>
    <w:p w14:paraId="3EB94E79" w14:textId="77777777" w:rsidR="00914A02" w:rsidRDefault="00914A02" w:rsidP="00914A02">
      <w:pPr>
        <w:widowControl w:val="0"/>
        <w:spacing w:line="240" w:lineRule="auto"/>
      </w:pPr>
      <w:r>
        <w:rPr>
          <w:rFonts w:ascii="Times New Roman" w:hAnsi="Times New Roman"/>
          <w:sz w:val="24"/>
          <w:szCs w:val="24"/>
        </w:rPr>
        <w:t xml:space="preserve">Рубрика: </w:t>
      </w:r>
      <w:r>
        <w:rPr>
          <w:rFonts w:ascii="Times New Roman" w:hAnsi="Times New Roman"/>
          <w:sz w:val="24"/>
        </w:rPr>
        <w:t>Современное управление: актуальные вопросы, достижения и инновации;</w:t>
      </w:r>
    </w:p>
    <w:p w14:paraId="73BA401C" w14:textId="77777777" w:rsidR="00914A02" w:rsidRDefault="00914A02" w:rsidP="00914A02">
      <w:pPr>
        <w:spacing w:after="120" w:line="240" w:lineRule="auto"/>
        <w:rPr>
          <w:szCs w:val="24"/>
        </w:rPr>
      </w:pPr>
      <w:r>
        <w:rPr>
          <w:rFonts w:ascii="Times New Roman" w:hAnsi="Times New Roman"/>
          <w:sz w:val="24"/>
          <w:szCs w:val="24"/>
        </w:rPr>
        <w:t>УДК 339.336</w:t>
      </w:r>
    </w:p>
    <w:p w14:paraId="6D7C27CB" w14:textId="77777777" w:rsidR="00914A02" w:rsidRDefault="00914A02" w:rsidP="00914A02">
      <w:pPr>
        <w:spacing w:before="120" w:after="120" w:line="240" w:lineRule="auto"/>
        <w:ind w:firstLine="709"/>
        <w:jc w:val="center"/>
        <w:rPr>
          <w:szCs w:val="24"/>
        </w:rPr>
      </w:pPr>
      <w:r>
        <w:rPr>
          <w:rFonts w:ascii="Times New Roman" w:hAnsi="Times New Roman"/>
          <w:b/>
          <w:sz w:val="24"/>
          <w:szCs w:val="24"/>
        </w:rPr>
        <w:t>Оценка ассортимента продукции торговой компании ООО «ЛИКО ВЛК»</w:t>
      </w:r>
    </w:p>
    <w:p w14:paraId="2A44FABE" w14:textId="77777777" w:rsidR="00914A02" w:rsidRDefault="00914A02" w:rsidP="00914A02">
      <w:pPr>
        <w:spacing w:after="0" w:line="240" w:lineRule="auto"/>
        <w:ind w:firstLine="709"/>
        <w:jc w:val="center"/>
        <w:rPr>
          <w:szCs w:val="24"/>
        </w:rPr>
      </w:pPr>
      <w:r>
        <w:rPr>
          <w:rFonts w:ascii="Times New Roman" w:hAnsi="Times New Roman"/>
          <w:sz w:val="24"/>
          <w:szCs w:val="24"/>
        </w:rPr>
        <w:t>Сергеева Софья Сергеевна,</w:t>
      </w:r>
    </w:p>
    <w:p w14:paraId="39128732" w14:textId="77777777" w:rsidR="00914A02" w:rsidRDefault="00914A02" w:rsidP="00914A02">
      <w:pPr>
        <w:spacing w:after="0" w:line="240" w:lineRule="auto"/>
        <w:ind w:firstLine="709"/>
        <w:jc w:val="center"/>
        <w:rPr>
          <w:szCs w:val="24"/>
        </w:rPr>
      </w:pPr>
      <w:r>
        <w:rPr>
          <w:rFonts w:ascii="Times New Roman" w:hAnsi="Times New Roman"/>
          <w:sz w:val="24"/>
          <w:szCs w:val="24"/>
        </w:rPr>
        <w:t xml:space="preserve">бакалавр </w:t>
      </w:r>
    </w:p>
    <w:p w14:paraId="402127E4" w14:textId="77777777" w:rsidR="00914A02" w:rsidRDefault="00914A02" w:rsidP="00914A02">
      <w:pPr>
        <w:spacing w:after="0" w:line="240" w:lineRule="auto"/>
        <w:ind w:firstLine="709"/>
        <w:jc w:val="center"/>
        <w:rPr>
          <w:szCs w:val="24"/>
        </w:rPr>
      </w:pPr>
      <w:r>
        <w:rPr>
          <w:rFonts w:ascii="Times New Roman" w:hAnsi="Times New Roman"/>
          <w:i/>
          <w:sz w:val="24"/>
          <w:szCs w:val="24"/>
        </w:rPr>
        <w:t>Владивостокский государственный университет экономики и сервиса</w:t>
      </w:r>
    </w:p>
    <w:p w14:paraId="57B94D85" w14:textId="77777777" w:rsidR="00914A02" w:rsidRDefault="00914A02" w:rsidP="00914A02">
      <w:pPr>
        <w:spacing w:after="0" w:line="240" w:lineRule="auto"/>
        <w:ind w:firstLine="709"/>
        <w:jc w:val="center"/>
        <w:rPr>
          <w:szCs w:val="24"/>
        </w:rPr>
      </w:pPr>
      <w:r>
        <w:rPr>
          <w:rFonts w:ascii="Times New Roman" w:hAnsi="Times New Roman"/>
          <w:i/>
          <w:sz w:val="24"/>
          <w:szCs w:val="24"/>
        </w:rPr>
        <w:t>Россия. Владивосток</w:t>
      </w:r>
    </w:p>
    <w:p w14:paraId="47F59FF1" w14:textId="77777777" w:rsidR="00914A02" w:rsidRDefault="00914A02" w:rsidP="00914A02">
      <w:pPr>
        <w:tabs>
          <w:tab w:val="center" w:pos="5173"/>
          <w:tab w:val="left" w:pos="8335"/>
        </w:tabs>
        <w:spacing w:after="0" w:line="240" w:lineRule="auto"/>
        <w:ind w:firstLine="709"/>
        <w:rPr>
          <w:szCs w:val="24"/>
        </w:rPr>
      </w:pPr>
      <w:r>
        <w:rPr>
          <w:rFonts w:ascii="Times New Roman" w:hAnsi="Times New Roman"/>
          <w:sz w:val="24"/>
          <w:szCs w:val="24"/>
        </w:rPr>
        <w:tab/>
      </w:r>
      <w:r>
        <w:rPr>
          <w:rFonts w:ascii="Times New Roman" w:hAnsi="Times New Roman"/>
          <w:sz w:val="24"/>
          <w:szCs w:val="24"/>
          <w:lang w:val="en-US"/>
        </w:rPr>
        <w:t>E</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 xml:space="preserve">: </w:t>
      </w:r>
      <w:r>
        <w:rPr>
          <w:rFonts w:ascii="Times New Roman" w:hAnsi="Times New Roman"/>
          <w:sz w:val="24"/>
          <w:szCs w:val="24"/>
          <w:lang w:val="en-US"/>
        </w:rPr>
        <w:t>sofia</w:t>
      </w:r>
      <w:r w:rsidRPr="00914A02">
        <w:rPr>
          <w:rFonts w:ascii="Times New Roman" w:hAnsi="Times New Roman"/>
          <w:sz w:val="24"/>
          <w:szCs w:val="24"/>
        </w:rPr>
        <w:t>.</w:t>
      </w:r>
      <w:r>
        <w:rPr>
          <w:rFonts w:ascii="Times New Roman" w:hAnsi="Times New Roman"/>
          <w:sz w:val="24"/>
          <w:szCs w:val="24"/>
          <w:lang w:val="en-US"/>
        </w:rPr>
        <w:t>sergeeva</w:t>
      </w:r>
      <w:r w:rsidRPr="00914A02">
        <w:rPr>
          <w:rFonts w:ascii="Times New Roman" w:hAnsi="Times New Roman"/>
          <w:sz w:val="24"/>
          <w:szCs w:val="24"/>
        </w:rPr>
        <w:t>.</w:t>
      </w:r>
      <w:r>
        <w:rPr>
          <w:rFonts w:ascii="Times New Roman" w:hAnsi="Times New Roman"/>
          <w:sz w:val="24"/>
          <w:szCs w:val="24"/>
          <w:lang w:val="en-US"/>
        </w:rPr>
        <w:t>s</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w:t>
      </w:r>
      <w:r>
        <w:rPr>
          <w:rFonts w:ascii="Times New Roman" w:hAnsi="Times New Roman"/>
          <w:sz w:val="24"/>
          <w:szCs w:val="24"/>
          <w:lang w:val="en-US"/>
        </w:rPr>
        <w:t>ru</w:t>
      </w:r>
      <w:r w:rsidRPr="00914A02">
        <w:rPr>
          <w:rFonts w:ascii="Times New Roman" w:hAnsi="Times New Roman"/>
          <w:sz w:val="24"/>
          <w:szCs w:val="24"/>
        </w:rPr>
        <w:t xml:space="preserve">; </w:t>
      </w:r>
      <w:r>
        <w:rPr>
          <w:rFonts w:ascii="Times New Roman" w:hAnsi="Times New Roman"/>
          <w:sz w:val="24"/>
          <w:szCs w:val="24"/>
        </w:rPr>
        <w:t>тел</w:t>
      </w:r>
      <w:r w:rsidRPr="00914A02">
        <w:rPr>
          <w:rFonts w:ascii="Times New Roman" w:hAnsi="Times New Roman"/>
          <w:sz w:val="24"/>
          <w:szCs w:val="24"/>
        </w:rPr>
        <w:t>.: +79089823035</w:t>
      </w:r>
      <w:r w:rsidRPr="00914A02">
        <w:rPr>
          <w:rFonts w:ascii="Times New Roman" w:hAnsi="Times New Roman"/>
          <w:sz w:val="24"/>
          <w:szCs w:val="24"/>
        </w:rPr>
        <w:tab/>
      </w:r>
    </w:p>
    <w:p w14:paraId="791085E3" w14:textId="77777777" w:rsidR="00914A02" w:rsidRDefault="00914A02" w:rsidP="00914A02">
      <w:pPr>
        <w:spacing w:after="0" w:line="240" w:lineRule="auto"/>
        <w:ind w:firstLine="709"/>
        <w:jc w:val="center"/>
        <w:rPr>
          <w:szCs w:val="24"/>
        </w:rPr>
      </w:pPr>
      <w:r>
        <w:rPr>
          <w:rFonts w:ascii="Times New Roman" w:hAnsi="Times New Roman"/>
          <w:sz w:val="24"/>
          <w:szCs w:val="24"/>
        </w:rPr>
        <w:t>ул. Гоголя, 41, г. Владивосток, Приморский край, Россия, 690014</w:t>
      </w:r>
    </w:p>
    <w:p w14:paraId="32D85219" w14:textId="77777777" w:rsidR="00914A02" w:rsidRDefault="00914A02" w:rsidP="00914A02">
      <w:pPr>
        <w:spacing w:after="0" w:line="240" w:lineRule="auto"/>
        <w:ind w:firstLine="709"/>
        <w:jc w:val="both"/>
        <w:rPr>
          <w:rFonts w:ascii="Times New Roman" w:hAnsi="Times New Roman"/>
          <w:sz w:val="24"/>
          <w:szCs w:val="24"/>
        </w:rPr>
      </w:pPr>
    </w:p>
    <w:p w14:paraId="3F0AAE23" w14:textId="77777777" w:rsidR="00914A02" w:rsidRDefault="00914A02" w:rsidP="00914A02">
      <w:pPr>
        <w:spacing w:after="120" w:line="240" w:lineRule="auto"/>
        <w:ind w:firstLine="709"/>
        <w:jc w:val="both"/>
        <w:rPr>
          <w:szCs w:val="24"/>
        </w:rPr>
      </w:pPr>
      <w:r>
        <w:rPr>
          <w:rFonts w:ascii="Times New Roman" w:hAnsi="Times New Roman"/>
          <w:i/>
          <w:sz w:val="24"/>
          <w:szCs w:val="24"/>
        </w:rPr>
        <w:t xml:space="preserve">Актуальность изучения рынка и ассортимента детских товаров связана с большой конкуренцией среди продавцов данной отрасли. Конкуренция в отрасли детских товаров существенно зависит от демографической и экономической ситуации в стране. Для формирования выигрышной торговой тактики и осуществления оптимальных закупок предпринимателям следует изучить аспекты управления ассортиментом. </w:t>
      </w:r>
    </w:p>
    <w:p w14:paraId="60CE6FB4" w14:textId="77777777" w:rsidR="00914A02" w:rsidRDefault="00914A02" w:rsidP="00914A02">
      <w:pPr>
        <w:spacing w:after="120" w:line="240" w:lineRule="auto"/>
        <w:ind w:firstLine="709"/>
        <w:jc w:val="both"/>
        <w:rPr>
          <w:szCs w:val="24"/>
        </w:rPr>
      </w:pPr>
      <w:r>
        <w:rPr>
          <w:rFonts w:ascii="Times New Roman" w:hAnsi="Times New Roman"/>
          <w:b/>
          <w:i/>
          <w:sz w:val="24"/>
          <w:szCs w:val="24"/>
        </w:rPr>
        <w:lastRenderedPageBreak/>
        <w:t>Ключевые слова и словосочетания:</w:t>
      </w:r>
      <w:r>
        <w:rPr>
          <w:rFonts w:ascii="Times New Roman" w:hAnsi="Times New Roman"/>
          <w:i/>
          <w:sz w:val="24"/>
          <w:szCs w:val="24"/>
        </w:rPr>
        <w:t xml:space="preserve"> структура ассортимента, ассортиментная политика, детские товары, ABC-анализ, XYZ-анализ, потребительские предпочтения, рациональность ассортимента.</w:t>
      </w:r>
    </w:p>
    <w:p w14:paraId="0CE19BC3" w14:textId="77777777" w:rsidR="00914A02" w:rsidRDefault="00914A02" w:rsidP="00914A02">
      <w:pPr>
        <w:spacing w:before="120" w:after="0" w:line="240" w:lineRule="auto"/>
        <w:ind w:firstLine="709"/>
        <w:jc w:val="both"/>
        <w:rPr>
          <w:rFonts w:ascii="Times New Roman" w:hAnsi="Times New Roman"/>
          <w:sz w:val="24"/>
          <w:szCs w:val="24"/>
        </w:rPr>
      </w:pPr>
    </w:p>
    <w:p w14:paraId="6EE056C0" w14:textId="77777777" w:rsidR="00914A02" w:rsidRPr="009A017F" w:rsidRDefault="00914A02" w:rsidP="00914A02">
      <w:pPr>
        <w:spacing w:after="120" w:line="240" w:lineRule="auto"/>
        <w:ind w:firstLine="709"/>
        <w:rPr>
          <w:szCs w:val="24"/>
          <w:lang w:val="en-US"/>
        </w:rPr>
      </w:pPr>
      <w:r>
        <w:rPr>
          <w:rFonts w:ascii="Times New Roman" w:hAnsi="Times New Roman"/>
          <w:b/>
          <w:sz w:val="24"/>
          <w:szCs w:val="24"/>
          <w:lang w:val="en-US"/>
        </w:rPr>
        <w:t>Evaluating the product range of the trading company «LIKO VLK Co. LTD»</w:t>
      </w:r>
    </w:p>
    <w:p w14:paraId="06326C82" w14:textId="77777777" w:rsidR="00914A02" w:rsidRPr="00914A02" w:rsidRDefault="00914A02" w:rsidP="00914A02">
      <w:pPr>
        <w:spacing w:after="120" w:line="240" w:lineRule="auto"/>
        <w:ind w:firstLine="709"/>
        <w:jc w:val="both"/>
        <w:rPr>
          <w:szCs w:val="24"/>
          <w:lang w:val="en-US"/>
        </w:rPr>
      </w:pPr>
      <w:r>
        <w:rPr>
          <w:rFonts w:ascii="Times New Roman" w:hAnsi="Times New Roman"/>
          <w:i/>
          <w:sz w:val="24"/>
          <w:szCs w:val="24"/>
          <w:lang w:val="en-US"/>
        </w:rPr>
        <w:t>The relevance of studying the market and the range of children's products is associated with a great competition among the sellers of this industry. The competition in the children's products industry depends on the demographic and economic situation in the country. Entrepreneurs should study this topic to form a winning trade tactic and implement optimal procurement.</w:t>
      </w:r>
    </w:p>
    <w:p w14:paraId="6601A49B" w14:textId="77777777" w:rsidR="00914A02" w:rsidRPr="00914A02" w:rsidRDefault="00914A02" w:rsidP="00914A02">
      <w:pPr>
        <w:spacing w:after="240" w:line="240" w:lineRule="auto"/>
        <w:ind w:firstLine="709"/>
        <w:jc w:val="both"/>
        <w:rPr>
          <w:szCs w:val="24"/>
          <w:lang w:val="en-US"/>
        </w:rPr>
      </w:pPr>
      <w:r>
        <w:rPr>
          <w:rFonts w:ascii="Times New Roman" w:hAnsi="Times New Roman"/>
          <w:b/>
          <w:i/>
          <w:sz w:val="24"/>
          <w:szCs w:val="24"/>
          <w:lang w:val="en-US"/>
        </w:rPr>
        <w:t>Key words:</w:t>
      </w:r>
      <w:r>
        <w:rPr>
          <w:rFonts w:ascii="Times New Roman" w:hAnsi="Times New Roman"/>
          <w:i/>
          <w:sz w:val="24"/>
          <w:szCs w:val="24"/>
          <w:lang w:val="en-US"/>
        </w:rPr>
        <w:t xml:space="preserve"> assortment structure, assortment policy, children's products, ABC-analysis, XYZ-analysis, consumer preferences, rationality of assortment.</w:t>
      </w:r>
    </w:p>
    <w:p w14:paraId="39FCF886" w14:textId="77777777" w:rsidR="00914A02" w:rsidRDefault="00914A02" w:rsidP="00914A02">
      <w:pPr>
        <w:spacing w:after="0" w:line="240" w:lineRule="auto"/>
        <w:ind w:firstLine="709"/>
        <w:jc w:val="both"/>
        <w:rPr>
          <w:szCs w:val="24"/>
        </w:rPr>
      </w:pPr>
      <w:r>
        <w:rPr>
          <w:rFonts w:ascii="Times New Roman" w:hAnsi="Times New Roman"/>
          <w:sz w:val="24"/>
          <w:szCs w:val="24"/>
        </w:rPr>
        <w:t>Тенденция стагнации в отрасли детских товаров наблюдается в России последние несколько лет. Объем рынка детских товаров в целом по итогам 2017 года, по оценкам Ipsos Comcon, достиг 529 млрд. руб., прирост составил 1 процент по сравнению с 2016 годом [1].</w:t>
      </w:r>
    </w:p>
    <w:p w14:paraId="151E325F" w14:textId="77777777" w:rsidR="00914A02" w:rsidRDefault="00914A02" w:rsidP="00914A02">
      <w:pPr>
        <w:spacing w:after="0" w:line="240" w:lineRule="auto"/>
        <w:ind w:firstLine="709"/>
        <w:jc w:val="both"/>
        <w:rPr>
          <w:szCs w:val="24"/>
        </w:rPr>
      </w:pPr>
      <w:r>
        <w:rPr>
          <w:rFonts w:ascii="Times New Roman" w:hAnsi="Times New Roman"/>
          <w:sz w:val="24"/>
          <w:szCs w:val="24"/>
        </w:rPr>
        <w:t>Основные требования покупателей в отрасли детских товаров определяются не только непосредственным потребителем – ребенком, а также его родителями. При выборе товара покупатели обращают внимание на качество, безопасность и цену товара. В условиях сложившейся экономической ситуации в стране потребители обращают внимание на цену. Родители стараются экономить, при этом получить товар лучшего качества по приемлемой цене. Покупатели заранее изучат товар и его узнают цену в интернете, процент импульсивных покупок минимален или вовсе отсутствует. В некоторых категориях детских товаров наблюдается сезонность, в основном, это применимо к одежде, обуви, товарам для игр на улице и другим. Производители детских товаров учитывают новые популярные тренды в детском сегменте, например, создание игрушек с героями известных мультфильмов.</w:t>
      </w:r>
    </w:p>
    <w:p w14:paraId="15B988EF" w14:textId="77777777" w:rsidR="00914A02" w:rsidRDefault="00914A02" w:rsidP="00914A02">
      <w:pPr>
        <w:spacing w:after="0" w:line="240" w:lineRule="auto"/>
        <w:ind w:firstLine="709"/>
        <w:jc w:val="both"/>
        <w:rPr>
          <w:szCs w:val="24"/>
        </w:rPr>
      </w:pPr>
      <w:r>
        <w:rPr>
          <w:rFonts w:ascii="Times New Roman" w:hAnsi="Times New Roman"/>
          <w:sz w:val="24"/>
          <w:szCs w:val="24"/>
        </w:rPr>
        <w:t>Компания ООО «ЛИКО ВЛК» занимается розничной и оптовой продажей детских крупногабаритных товаров. Для продажи крупногабаритных товаров с минимальными затратами на складское хранение компании необходимо составлять план закупок оптимально, учитывая сезонность и тенденции продаж.</w:t>
      </w:r>
    </w:p>
    <w:p w14:paraId="2E09AF1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Ассортимент товаров торговой компании очень важно составлять, учитывая множество факторов. Покупатели предпочитают выбирать товар, когда имеется широкий ассортимент и есть возможность выбрать из множества вариантов. Ассортимент товара - перечень товаров, объединенных по какому-либо признаку и удовлетворяющие потребности человека [2]. </w:t>
      </w:r>
    </w:p>
    <w:p w14:paraId="6DEF344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анализа ассортимента компании ООО «ЛИКО ВЛК» был использованы методы </w:t>
      </w:r>
      <w:r>
        <w:rPr>
          <w:rFonts w:ascii="Times New Roman" w:hAnsi="Times New Roman"/>
          <w:sz w:val="24"/>
          <w:szCs w:val="24"/>
          <w:lang w:val="en-US"/>
        </w:rPr>
        <w:t>ABC</w:t>
      </w:r>
      <w:r>
        <w:rPr>
          <w:rFonts w:ascii="Times New Roman" w:hAnsi="Times New Roman"/>
          <w:sz w:val="24"/>
          <w:szCs w:val="24"/>
        </w:rPr>
        <w:t xml:space="preserve">-анализа,  </w:t>
      </w:r>
      <w:r>
        <w:rPr>
          <w:rFonts w:ascii="Times New Roman" w:hAnsi="Times New Roman"/>
          <w:sz w:val="24"/>
          <w:szCs w:val="24"/>
          <w:lang w:val="en-US"/>
        </w:rPr>
        <w:t>XYZ</w:t>
      </w:r>
      <w:r>
        <w:rPr>
          <w:rFonts w:ascii="Times New Roman" w:hAnsi="Times New Roman"/>
          <w:sz w:val="24"/>
          <w:szCs w:val="24"/>
        </w:rPr>
        <w:t>-анализа и совмещенный анализ, с использованием ABC–анализа и XYZ-анализа.</w:t>
      </w:r>
    </w:p>
    <w:p w14:paraId="77D36731" w14:textId="77777777" w:rsidR="00914A02" w:rsidRDefault="00914A02" w:rsidP="00914A02">
      <w:pPr>
        <w:spacing w:after="0" w:line="240" w:lineRule="auto"/>
        <w:ind w:firstLine="709"/>
        <w:jc w:val="both"/>
        <w:rPr>
          <w:szCs w:val="24"/>
        </w:rPr>
      </w:pPr>
      <w:r>
        <w:rPr>
          <w:rFonts w:ascii="Times New Roman" w:hAnsi="Times New Roman"/>
          <w:sz w:val="24"/>
          <w:szCs w:val="24"/>
        </w:rPr>
        <w:t>ABC -  анализ позволяет изучить товарный ассортимент на предмет его прибыльности для продавца, а XYZ-анализ дает возможность исследовать продаваемость как отдельных товаров, так и товарных групп.</w:t>
      </w:r>
    </w:p>
    <w:p w14:paraId="56CD8EB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Методика </w:t>
      </w:r>
      <w:r>
        <w:rPr>
          <w:rFonts w:ascii="Times New Roman" w:hAnsi="Times New Roman"/>
          <w:sz w:val="24"/>
          <w:szCs w:val="24"/>
          <w:lang w:val="en-US"/>
        </w:rPr>
        <w:t>ABC</w:t>
      </w:r>
      <w:r>
        <w:rPr>
          <w:rFonts w:ascii="Times New Roman" w:hAnsi="Times New Roman"/>
          <w:sz w:val="24"/>
          <w:szCs w:val="24"/>
        </w:rPr>
        <w:t>–анализа основана на принципе Парето, открытом итальянским экономистом Парето в 1897 году. В общем виде он формулируется так: «20% усилий дают 80% результата». При анализе ассортимента его можно трактовать так: 20% ассортимента дают 80% выручки.</w:t>
      </w:r>
      <w:r>
        <w:rPr>
          <w:szCs w:val="24"/>
        </w:rPr>
        <w:t xml:space="preserve"> </w:t>
      </w:r>
      <w:r>
        <w:rPr>
          <w:rFonts w:ascii="Times New Roman" w:hAnsi="Times New Roman"/>
          <w:sz w:val="24"/>
          <w:szCs w:val="24"/>
        </w:rPr>
        <w:t>Техника проведения АВС анализа предусматривает группировку проранжированных объектов с точки зрения их весомости для формирования выбранного показателя. Первая группа, категория товаров А, характеризуется значительным вкладом в анализируемый показатель, категория B имеет средний вклад, С - совсем незначительный. Товары, попавшие в категорию С могут быть исключены из ассортимента, если это не повлияет на другие интересы предприятия и если они не являются товарами-новинками [3].</w:t>
      </w:r>
    </w:p>
    <w:p w14:paraId="774D889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проведения </w:t>
      </w:r>
      <w:r>
        <w:rPr>
          <w:rFonts w:ascii="Times New Roman" w:hAnsi="Times New Roman"/>
          <w:sz w:val="24"/>
          <w:szCs w:val="24"/>
          <w:lang w:val="en-US"/>
        </w:rPr>
        <w:t>ABC</w:t>
      </w:r>
      <w:r>
        <w:rPr>
          <w:rFonts w:ascii="Times New Roman" w:hAnsi="Times New Roman"/>
          <w:sz w:val="24"/>
          <w:szCs w:val="24"/>
        </w:rPr>
        <w:t xml:space="preserve"> – анализа ассортимента компании ООО «ЛИКО ВЛК» были использованы данные о продажах категорий товаров с октября 2016 года по октябрь 2017 года. </w:t>
      </w:r>
    </w:p>
    <w:p w14:paraId="1348F5D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По результатам анализа товарного ассортимента ООО «ЛИКО ВЛК» были выделены следующие категории: </w:t>
      </w:r>
    </w:p>
    <w:p w14:paraId="482B1B56"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А: автокресла, коляска;</w:t>
      </w:r>
    </w:p>
    <w:p w14:paraId="3A166D37"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В: коляска-трость, стул для кормления, велосипед;</w:t>
      </w:r>
    </w:p>
    <w:p w14:paraId="73185B6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категория С: автолюлька, кроватка, матрац, самокат, горшок, комод, ванна детская, ящик для игрушек, манеж, ремень крепления, комплект «Сдобина» в кровать, подгузники, ходунки, чехол для стульчика, наматрасник, качели, рюкзак-кенгуру, кронштейн, музыкальная карусель, корзина, прибор автоукачивания, каталка, одеяло конверт, игровая палатка, одеяло байковое, </w:t>
      </w:r>
      <w:r>
        <w:rPr>
          <w:rFonts w:ascii="Times New Roman" w:hAnsi="Times New Roman"/>
          <w:sz w:val="24"/>
          <w:szCs w:val="24"/>
        </w:rPr>
        <w:lastRenderedPageBreak/>
        <w:t xml:space="preserve">бортик в кроватку, держатель поручня/коляска, дождевик, сетка москитная, комплект постельного белья, опора для балдахина. </w:t>
      </w:r>
    </w:p>
    <w:p w14:paraId="0AD28D7E"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Разделение категорий товаров на </w:t>
      </w:r>
      <w:r>
        <w:rPr>
          <w:rFonts w:ascii="Times New Roman" w:hAnsi="Times New Roman"/>
          <w:sz w:val="24"/>
          <w:szCs w:val="24"/>
          <w:lang w:val="en-US"/>
        </w:rPr>
        <w:t>A</w:t>
      </w:r>
      <w:r>
        <w:rPr>
          <w:rFonts w:ascii="Times New Roman" w:hAnsi="Times New Roman"/>
          <w:sz w:val="24"/>
          <w:szCs w:val="24"/>
        </w:rPr>
        <w:t>,</w:t>
      </w:r>
      <w:r>
        <w:rPr>
          <w:rFonts w:ascii="Times New Roman" w:hAnsi="Times New Roman"/>
          <w:sz w:val="24"/>
          <w:szCs w:val="24"/>
          <w:lang w:val="en-US"/>
        </w:rPr>
        <w:t>B</w:t>
      </w:r>
      <w:r>
        <w:rPr>
          <w:rFonts w:ascii="Times New Roman" w:hAnsi="Times New Roman"/>
          <w:sz w:val="24"/>
          <w:szCs w:val="24"/>
        </w:rPr>
        <w:t>,</w:t>
      </w:r>
      <w:r>
        <w:rPr>
          <w:rFonts w:ascii="Times New Roman" w:hAnsi="Times New Roman"/>
          <w:sz w:val="24"/>
          <w:szCs w:val="24"/>
          <w:lang w:val="en-US"/>
        </w:rPr>
        <w:t>C</w:t>
      </w:r>
      <w:r>
        <w:rPr>
          <w:rFonts w:ascii="Times New Roman" w:hAnsi="Times New Roman"/>
          <w:sz w:val="24"/>
          <w:szCs w:val="24"/>
        </w:rPr>
        <w:t xml:space="preserve"> основано на разделении товаров: А – наиболее ценные, 20 % ассортимента, которые обеспечивают 80 % продаж. В – промежуточные, 30 % ассортимента, составляющие 15 % продаж. С – наименее ценные, 50 % ассортимента, составляющие 5 % продаж. </w:t>
      </w:r>
    </w:p>
    <w:p w14:paraId="6B31D50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две группы товаров входят в категорию </w:t>
      </w:r>
      <w:r>
        <w:rPr>
          <w:rFonts w:ascii="Times New Roman" w:hAnsi="Times New Roman"/>
          <w:sz w:val="24"/>
          <w:szCs w:val="24"/>
          <w:lang w:val="en-US"/>
        </w:rPr>
        <w:t>A</w:t>
      </w:r>
      <w:r>
        <w:rPr>
          <w:rFonts w:ascii="Times New Roman" w:hAnsi="Times New Roman"/>
          <w:sz w:val="24"/>
          <w:szCs w:val="24"/>
        </w:rPr>
        <w:t xml:space="preserve">: автокресла и коляски. Компания начинала свою деятельность с продажи автокресел, поэтому продажа автокресел является приоритетной. Данная группа товаров является важной, она приносит большую долю выручки и, соответственно, большую прибыль. </w:t>
      </w:r>
    </w:p>
    <w:p w14:paraId="380D7DF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категорию </w:t>
      </w:r>
      <w:r>
        <w:rPr>
          <w:rFonts w:ascii="Times New Roman" w:hAnsi="Times New Roman"/>
          <w:sz w:val="24"/>
          <w:szCs w:val="24"/>
          <w:lang w:val="en-US"/>
        </w:rPr>
        <w:t>B</w:t>
      </w:r>
      <w:r>
        <w:rPr>
          <w:rFonts w:ascii="Times New Roman" w:hAnsi="Times New Roman"/>
          <w:sz w:val="24"/>
          <w:szCs w:val="24"/>
        </w:rPr>
        <w:t xml:space="preserve"> входят группы товаров: коляска-трость, стул для кормления, велосипед. Данные товары также важны для компании, их продажи составляют около 15%, но приносят достаточную прибыль.</w:t>
      </w:r>
    </w:p>
    <w:p w14:paraId="54E0EEDE"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Группа товаров категории С составляет 50% ассортимента, т.е. данных товаров много, но приносят они меньшую выручку компании. Некоторые товары данной группы целесообразно убрать из ассортимента, однако, в этой категории есть товары, которые являются сопутствующими, поэтому от них нельзя избавляться. Также к этой категории относятся товары–новинки, которые только появились в продаже.</w:t>
      </w:r>
    </w:p>
    <w:p w14:paraId="05036902"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 xml:space="preserve">Вторым этапом оценки товарного ассортимента ООО «ЛИК ВЛК», после проведения </w:t>
      </w:r>
      <w:r>
        <w:rPr>
          <w:rFonts w:ascii="Times New Roman" w:hAnsi="Times New Roman"/>
          <w:sz w:val="24"/>
          <w:szCs w:val="24"/>
          <w:lang w:val="en-US"/>
        </w:rPr>
        <w:t>ABC</w:t>
      </w:r>
      <w:r>
        <w:rPr>
          <w:rFonts w:ascii="Times New Roman" w:hAnsi="Times New Roman"/>
          <w:sz w:val="24"/>
          <w:szCs w:val="24"/>
        </w:rPr>
        <w:t xml:space="preserve">–анализа, с помощью которого был определен вклад каждого товара в оборот и прибыль магазина  для эффективного управления ассортиментом, проведен </w:t>
      </w:r>
      <w:r>
        <w:rPr>
          <w:rFonts w:ascii="Times New Roman" w:hAnsi="Times New Roman"/>
          <w:sz w:val="24"/>
          <w:szCs w:val="24"/>
          <w:lang w:val="en-US"/>
        </w:rPr>
        <w:t>XYZ</w:t>
      </w:r>
      <w:r>
        <w:rPr>
          <w:rFonts w:ascii="Times New Roman" w:hAnsi="Times New Roman"/>
          <w:sz w:val="24"/>
          <w:szCs w:val="24"/>
        </w:rPr>
        <w:t>–анализ.</w:t>
      </w:r>
    </w:p>
    <w:p w14:paraId="14EB1007" w14:textId="77777777" w:rsidR="00914A02" w:rsidRDefault="00914A02" w:rsidP="00914A02">
      <w:pPr>
        <w:spacing w:after="0" w:line="240" w:lineRule="auto"/>
        <w:ind w:firstLine="709"/>
        <w:jc w:val="both"/>
        <w:rPr>
          <w:szCs w:val="24"/>
        </w:rPr>
      </w:pPr>
      <w:r>
        <w:rPr>
          <w:rFonts w:ascii="Times New Roman" w:hAnsi="Times New Roman"/>
          <w:sz w:val="24"/>
          <w:szCs w:val="24"/>
        </w:rPr>
        <w:t>XYZ–анализ определяет стабильность продаж товара за определенный период. Основная идея XYZ–анализа состоит в группировании объектов по однородности анализируемых параметров, другими словами по коэффициенту вариации.</w:t>
      </w:r>
    </w:p>
    <w:p w14:paraId="052A526C"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 данного анализа заключается в расчете для каждой товарной позиции коэффициента вариации или колебания расхода (объема продаж). Этот коэффициент показывает отклонение объема продаж от среднего значения и выражается в процентах [4]. </w:t>
      </w:r>
    </w:p>
    <w:p w14:paraId="19A7FD78" w14:textId="77777777" w:rsidR="00914A02" w:rsidRDefault="00914A02" w:rsidP="00914A02">
      <w:pPr>
        <w:spacing w:after="0" w:line="240" w:lineRule="auto"/>
        <w:ind w:firstLine="709"/>
        <w:jc w:val="both"/>
        <w:rPr>
          <w:szCs w:val="24"/>
        </w:rPr>
      </w:pPr>
      <w:r>
        <w:rPr>
          <w:rFonts w:ascii="Times New Roman" w:hAnsi="Times New Roman"/>
          <w:sz w:val="24"/>
          <w:szCs w:val="24"/>
        </w:rPr>
        <w:t>В качестве параметра могут быть: объем продаж (количество), сумма продаж, сумма реализованной торговой наценки. В данном анализе параметром выступает выручка помесячно за год.</w:t>
      </w:r>
    </w:p>
    <w:p w14:paraId="3AA25C3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большой коэффициент вариации, так как основная деятельность компания оптовый продажи и клиенты, делают большие закупки единовременно большими партиями, иногда используется позаказная система, поэтому учесть стабильность продаж сложно. Для данной компании была разработана своя система </w:t>
      </w:r>
      <w:r>
        <w:rPr>
          <w:rFonts w:ascii="Times New Roman" w:hAnsi="Times New Roman"/>
          <w:sz w:val="24"/>
          <w:szCs w:val="24"/>
          <w:lang w:val="en-US"/>
        </w:rPr>
        <w:t>XYZ</w:t>
      </w:r>
      <w:r>
        <w:rPr>
          <w:rFonts w:ascii="Times New Roman" w:hAnsi="Times New Roman"/>
          <w:sz w:val="24"/>
          <w:szCs w:val="24"/>
        </w:rPr>
        <w:t xml:space="preserve">–анализа: </w:t>
      </w:r>
    </w:p>
    <w:p w14:paraId="0C36BAC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X</w:t>
      </w:r>
      <w:r>
        <w:rPr>
          <w:rFonts w:ascii="Times New Roman" w:hAnsi="Times New Roman"/>
          <w:sz w:val="24"/>
          <w:szCs w:val="24"/>
        </w:rPr>
        <w:t xml:space="preserve"> входят категории товаров с коэффициентом вариации до 20%;</w:t>
      </w:r>
    </w:p>
    <w:p w14:paraId="26B87B0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Y</w:t>
      </w:r>
      <w:r>
        <w:rPr>
          <w:rFonts w:ascii="Times New Roman" w:hAnsi="Times New Roman"/>
          <w:sz w:val="24"/>
          <w:szCs w:val="24"/>
        </w:rPr>
        <w:t xml:space="preserve"> входят категории товаров с коэффициентом вариации до 50%;</w:t>
      </w:r>
    </w:p>
    <w:p w14:paraId="1D79805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до 100%;</w:t>
      </w:r>
    </w:p>
    <w:p w14:paraId="743CDA01" w14:textId="77777777" w:rsidR="00914A02" w:rsidRDefault="00914A02" w:rsidP="00914A02">
      <w:pPr>
        <w:spacing w:after="0" w:line="240" w:lineRule="auto"/>
        <w:ind w:firstLine="709"/>
        <w:jc w:val="both"/>
        <w:rPr>
          <w:szCs w:val="24"/>
        </w:rPr>
      </w:pPr>
      <w:r>
        <w:rPr>
          <w:rFonts w:ascii="Times New Roman" w:hAnsi="Times New Roman"/>
          <w:sz w:val="24"/>
          <w:szCs w:val="24"/>
        </w:rPr>
        <w:t>- В группу Z</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более 100%.</w:t>
      </w:r>
    </w:p>
    <w:p w14:paraId="3C1CE6D1"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Категорий товаров, которые входят в группу </w:t>
      </w:r>
      <w:r>
        <w:rPr>
          <w:rFonts w:ascii="Times New Roman" w:hAnsi="Times New Roman"/>
          <w:sz w:val="24"/>
          <w:szCs w:val="24"/>
          <w:lang w:val="en-US"/>
        </w:rPr>
        <w:t>X</w:t>
      </w:r>
      <w:r>
        <w:rPr>
          <w:rFonts w:ascii="Times New Roman" w:hAnsi="Times New Roman"/>
          <w:sz w:val="24"/>
          <w:szCs w:val="24"/>
        </w:rPr>
        <w:t xml:space="preserve">, нет, так как минимальный коэффициент вариации составляет 46%. </w:t>
      </w:r>
    </w:p>
    <w:p w14:paraId="5E4D3D70" w14:textId="77777777" w:rsidR="00914A02" w:rsidRDefault="00914A02" w:rsidP="00914A02">
      <w:pPr>
        <w:spacing w:after="0" w:line="240" w:lineRule="auto"/>
        <w:ind w:firstLine="709"/>
        <w:jc w:val="both"/>
        <w:rPr>
          <w:szCs w:val="24"/>
        </w:rPr>
      </w:pPr>
      <w:r>
        <w:rPr>
          <w:rFonts w:ascii="Times New Roman" w:hAnsi="Times New Roman"/>
          <w:sz w:val="24"/>
          <w:szCs w:val="24"/>
        </w:rPr>
        <w:t>Категория Y – товары, имеющие колебания в спросе и, как следствие, средний прогноз продаж. Отклонение от средней величины продаж существует, но оно колеблется в разумных пределах.</w:t>
      </w:r>
    </w:p>
    <w:p w14:paraId="6C08ED7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Z – товары с нерегулярным потреблением, какие-либо тенденции отсутствуют, точность прогноза продаж невысокая. </w:t>
      </w:r>
    </w:p>
    <w:p w14:paraId="4DEB71D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w:t>
      </w:r>
      <w:r>
        <w:rPr>
          <w:rFonts w:ascii="Times New Roman" w:hAnsi="Times New Roman"/>
          <w:sz w:val="24"/>
          <w:szCs w:val="24"/>
          <w:lang w:val="en-US"/>
        </w:rPr>
        <w:t>Z</w:t>
      </w:r>
      <w:r>
        <w:rPr>
          <w:rFonts w:ascii="Times New Roman" w:hAnsi="Times New Roman"/>
          <w:sz w:val="24"/>
          <w:szCs w:val="24"/>
        </w:rPr>
        <w:t>Z – товары с непредсказуемым потреблением. Продажи некоторых товаров этой группы происходят раз в месяц или вообще отсутствуют. В эту группу могут входить товары с сезонными колебаниями.</w:t>
      </w:r>
    </w:p>
    <w:p w14:paraId="2EF8B031" w14:textId="77777777" w:rsidR="00914A02" w:rsidRDefault="00914A02" w:rsidP="00914A02">
      <w:pPr>
        <w:spacing w:after="0" w:line="240" w:lineRule="auto"/>
        <w:ind w:firstLine="709"/>
        <w:jc w:val="both"/>
        <w:rPr>
          <w:szCs w:val="24"/>
        </w:rPr>
      </w:pPr>
      <w:r>
        <w:rPr>
          <w:rFonts w:ascii="Times New Roman" w:hAnsi="Times New Roman"/>
          <w:sz w:val="24"/>
          <w:szCs w:val="24"/>
        </w:rPr>
        <w:t>Результаты позволяют разделить товары по категориям и выделить для них место на складе, уровень запасов и организацию доставки.</w:t>
      </w:r>
    </w:p>
    <w:p w14:paraId="7D06ABB0" w14:textId="77777777" w:rsidR="00914A02" w:rsidRDefault="00914A02" w:rsidP="00914A02">
      <w:pPr>
        <w:spacing w:after="0" w:line="240" w:lineRule="auto"/>
        <w:ind w:firstLine="709"/>
        <w:jc w:val="both"/>
        <w:rPr>
          <w:szCs w:val="24"/>
        </w:rPr>
      </w:pPr>
      <w:r>
        <w:rPr>
          <w:rFonts w:ascii="Times New Roman" w:hAnsi="Times New Roman"/>
          <w:sz w:val="24"/>
          <w:szCs w:val="24"/>
        </w:rPr>
        <w:t>На третьем этапе было проведено совмещение полученных результатов в таблице 1.</w:t>
      </w:r>
    </w:p>
    <w:p w14:paraId="33C6E2FA" w14:textId="77777777" w:rsidR="00914A02" w:rsidRDefault="00914A02" w:rsidP="00914A02">
      <w:pPr>
        <w:spacing w:after="0" w:line="240" w:lineRule="auto"/>
        <w:ind w:firstLine="709"/>
        <w:jc w:val="right"/>
        <w:rPr>
          <w:szCs w:val="24"/>
        </w:rPr>
      </w:pPr>
      <w:r>
        <w:rPr>
          <w:rFonts w:ascii="Times New Roman" w:hAnsi="Times New Roman"/>
          <w:i/>
          <w:sz w:val="24"/>
          <w:szCs w:val="24"/>
        </w:rPr>
        <w:t>Таблица 1</w:t>
      </w:r>
    </w:p>
    <w:p w14:paraId="37B90363" w14:textId="77777777" w:rsidR="00914A02" w:rsidRDefault="00914A02" w:rsidP="00914A02">
      <w:pPr>
        <w:spacing w:after="120" w:line="240" w:lineRule="auto"/>
        <w:jc w:val="center"/>
        <w:rPr>
          <w:szCs w:val="24"/>
        </w:rPr>
      </w:pPr>
      <w:r>
        <w:rPr>
          <w:rFonts w:ascii="Times New Roman" w:hAnsi="Times New Roman"/>
          <w:b/>
          <w:sz w:val="24"/>
          <w:szCs w:val="24"/>
        </w:rPr>
        <w:t xml:space="preserve">Совмещенная таблица </w:t>
      </w:r>
      <w:r>
        <w:rPr>
          <w:rFonts w:ascii="Times New Roman" w:hAnsi="Times New Roman"/>
          <w:b/>
          <w:sz w:val="24"/>
          <w:szCs w:val="24"/>
          <w:lang w:val="en-US"/>
        </w:rPr>
        <w:t>ABC</w:t>
      </w:r>
      <w:r>
        <w:rPr>
          <w:rFonts w:ascii="Times New Roman" w:hAnsi="Times New Roman"/>
          <w:b/>
          <w:sz w:val="24"/>
          <w:szCs w:val="24"/>
        </w:rPr>
        <w:t xml:space="preserve">- и </w:t>
      </w:r>
      <w:r>
        <w:rPr>
          <w:rFonts w:ascii="Times New Roman" w:hAnsi="Times New Roman"/>
          <w:b/>
          <w:sz w:val="24"/>
          <w:szCs w:val="24"/>
          <w:lang w:val="en-US"/>
        </w:rPr>
        <w:t>XYZ</w:t>
      </w:r>
      <w:r>
        <w:rPr>
          <w:rFonts w:ascii="Times New Roman" w:hAnsi="Times New Roman"/>
          <w:b/>
          <w:sz w:val="24"/>
          <w:szCs w:val="24"/>
        </w:rPr>
        <w:t>–анализа</w:t>
      </w:r>
    </w:p>
    <w:tbl>
      <w:tblPr>
        <w:tblW w:w="0" w:type="auto"/>
        <w:tblLayout w:type="fixed"/>
        <w:tblCellMar>
          <w:left w:w="0" w:type="dxa"/>
          <w:right w:w="0" w:type="dxa"/>
        </w:tblCellMar>
        <w:tblLook w:val="0000" w:firstRow="0" w:lastRow="0" w:firstColumn="0" w:lastColumn="0" w:noHBand="0" w:noVBand="0"/>
      </w:tblPr>
      <w:tblGrid>
        <w:gridCol w:w="3212"/>
        <w:gridCol w:w="3213"/>
        <w:gridCol w:w="3213"/>
      </w:tblGrid>
      <w:tr w:rsidR="00914A02" w14:paraId="6FA1D88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3EF679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AY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FF441D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AZ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52D95DD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AZZ</w:t>
            </w:r>
          </w:p>
        </w:tc>
      </w:tr>
      <w:tr w:rsidR="00914A02" w14:paraId="4B6E31AB" w14:textId="77777777" w:rsidTr="00914A02">
        <w:trPr>
          <w:trHeight w:val="456"/>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8BD181E"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Автокресла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72B21336"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37AFA41" w14:textId="77777777" w:rsidR="00914A02" w:rsidRDefault="00914A02" w:rsidP="00914A02">
            <w:pPr>
              <w:spacing w:after="0" w:line="240" w:lineRule="auto"/>
              <w:jc w:val="center"/>
              <w:rPr>
                <w:szCs w:val="24"/>
              </w:rPr>
            </w:pPr>
            <w:r>
              <w:rPr>
                <w:rFonts w:ascii="Times New Roman" w:hAnsi="Times New Roman"/>
                <w:b/>
                <w:color w:val="000000"/>
                <w:szCs w:val="24"/>
                <w:lang w:val="en-US" w:eastAsia="ru-RU"/>
              </w:rPr>
              <w:t>-</w:t>
            </w:r>
          </w:p>
        </w:tc>
      </w:tr>
      <w:tr w:rsidR="00914A02" w14:paraId="08094DDF" w14:textId="77777777" w:rsidTr="00914A02">
        <w:trPr>
          <w:trHeight w:val="93"/>
        </w:trPr>
        <w:tc>
          <w:tcPr>
            <w:tcW w:w="3212" w:type="dxa"/>
            <w:tcBorders>
              <w:top w:val="nil"/>
              <w:left w:val="single" w:sz="4" w:space="0" w:color="00000A"/>
              <w:bottom w:val="single" w:sz="4" w:space="0" w:color="00000A"/>
              <w:right w:val="single" w:sz="4" w:space="0" w:color="00000A"/>
            </w:tcBorders>
            <w:shd w:val="clear" w:color="auto" w:fill="FFFFFF"/>
            <w:tcMar>
              <w:left w:w="108" w:type="dxa"/>
              <w:right w:w="108" w:type="dxa"/>
            </w:tcMar>
            <w:vAlign w:val="center"/>
          </w:tcPr>
          <w:p w14:paraId="7BEB9BAA"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BY</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23FBA64"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6354DB6"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BZZ</w:t>
            </w:r>
          </w:p>
        </w:tc>
      </w:tr>
      <w:tr w:rsidR="00914A02" w14:paraId="12E9F8BD" w14:textId="77777777" w:rsidTr="00914A02">
        <w:trPr>
          <w:trHeight w:val="627"/>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21A1D9C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1483E30A" w14:textId="77777777" w:rsidR="00914A02" w:rsidRDefault="00914A02" w:rsidP="00914A02">
            <w:pPr>
              <w:spacing w:after="0" w:line="240" w:lineRule="auto"/>
              <w:jc w:val="center"/>
              <w:rPr>
                <w:szCs w:val="24"/>
              </w:rPr>
            </w:pPr>
            <w:r>
              <w:rPr>
                <w:rFonts w:ascii="Times New Roman" w:hAnsi="Times New Roman"/>
                <w:color w:val="000000"/>
                <w:szCs w:val="24"/>
                <w:lang w:eastAsia="ru-RU"/>
              </w:rPr>
              <w:t>Стул для кормления</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0E285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Коляска-трость                      Велосипед</w:t>
            </w:r>
          </w:p>
        </w:tc>
      </w:tr>
      <w:tr w:rsidR="00914A02" w14:paraId="31F6F657"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222D0B7" w14:textId="77777777" w:rsidR="00914A02" w:rsidRDefault="00914A02" w:rsidP="00914A02">
            <w:pPr>
              <w:spacing w:after="0" w:line="240" w:lineRule="auto"/>
              <w:jc w:val="center"/>
              <w:rPr>
                <w:szCs w:val="24"/>
              </w:rPr>
            </w:pPr>
            <w:r>
              <w:rPr>
                <w:rFonts w:ascii="Times New Roman" w:hAnsi="Times New Roman"/>
                <w:b/>
                <w:color w:val="000000"/>
                <w:szCs w:val="24"/>
                <w:lang w:eastAsia="ru-RU"/>
              </w:rPr>
              <w:lastRenderedPageBreak/>
              <w:t>CY</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3B543F4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E3FD5C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CZZ</w:t>
            </w:r>
          </w:p>
        </w:tc>
      </w:tr>
      <w:tr w:rsidR="00914A02" w14:paraId="1A236C6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13FAA1F2"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Матрац</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722DCF7"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Кроватка          </w:t>
            </w:r>
          </w:p>
          <w:p w14:paraId="57C7829B"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Ванна детская</w:t>
            </w:r>
          </w:p>
          <w:p w14:paraId="18605229"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Автолюлька</w:t>
            </w:r>
          </w:p>
          <w:p w14:paraId="3B92FBCA"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Комплект «Сдобина» </w:t>
            </w:r>
          </w:p>
          <w:p w14:paraId="259D078D" w14:textId="77777777" w:rsidR="00914A02" w:rsidRDefault="00914A02" w:rsidP="00914A02">
            <w:pPr>
              <w:spacing w:after="0" w:line="240" w:lineRule="auto"/>
              <w:jc w:val="center"/>
              <w:rPr>
                <w:szCs w:val="24"/>
              </w:rPr>
            </w:pPr>
            <w:r>
              <w:rPr>
                <w:rFonts w:ascii="Times New Roman" w:hAnsi="Times New Roman"/>
                <w:color w:val="000000"/>
                <w:szCs w:val="24"/>
                <w:lang w:eastAsia="ru-RU"/>
              </w:rPr>
              <w:t>в кровать</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604BF639" w14:textId="77777777" w:rsidR="00914A02" w:rsidRDefault="00914A02" w:rsidP="00914A02">
            <w:pPr>
              <w:spacing w:after="0" w:line="240" w:lineRule="auto"/>
              <w:jc w:val="center"/>
              <w:rPr>
                <w:szCs w:val="24"/>
              </w:rPr>
            </w:pPr>
            <w:r>
              <w:rPr>
                <w:rFonts w:ascii="Times New Roman" w:hAnsi="Times New Roman"/>
                <w:color w:val="000000"/>
                <w:szCs w:val="24"/>
                <w:lang w:eastAsia="ru-RU"/>
              </w:rPr>
              <w:t>Ремень крепления</w:t>
            </w:r>
          </w:p>
          <w:p w14:paraId="1F5E3B43"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Наматрасник  </w:t>
            </w:r>
          </w:p>
          <w:p w14:paraId="01C534F1"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Манеж</w:t>
            </w:r>
          </w:p>
          <w:p w14:paraId="0AFA22C6"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Ходунки     </w:t>
            </w:r>
          </w:p>
          <w:p w14:paraId="19897D9B" w14:textId="77777777" w:rsidR="00914A02" w:rsidRDefault="00914A02" w:rsidP="00914A02">
            <w:pPr>
              <w:spacing w:after="0" w:line="240" w:lineRule="auto"/>
              <w:jc w:val="center"/>
              <w:rPr>
                <w:szCs w:val="24"/>
              </w:rPr>
            </w:pPr>
            <w:r>
              <w:rPr>
                <w:rFonts w:ascii="Times New Roman" w:hAnsi="Times New Roman"/>
                <w:color w:val="000000"/>
                <w:szCs w:val="24"/>
                <w:lang w:eastAsia="ru-RU"/>
              </w:rPr>
              <w:t>Подгузники</w:t>
            </w:r>
          </w:p>
          <w:p w14:paraId="6FD3DEC5" w14:textId="77777777" w:rsidR="00914A02" w:rsidRDefault="00914A02" w:rsidP="00914A02">
            <w:pPr>
              <w:spacing w:after="0" w:line="240" w:lineRule="auto"/>
              <w:jc w:val="center"/>
              <w:rPr>
                <w:szCs w:val="24"/>
              </w:rPr>
            </w:pPr>
            <w:r>
              <w:rPr>
                <w:rFonts w:ascii="Times New Roman" w:hAnsi="Times New Roman"/>
                <w:color w:val="000000"/>
                <w:szCs w:val="24"/>
                <w:lang w:eastAsia="ru-RU"/>
              </w:rPr>
              <w:t>Чехол для стульчика</w:t>
            </w:r>
          </w:p>
          <w:p w14:paraId="717E8634"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Самокат         </w:t>
            </w:r>
          </w:p>
          <w:p w14:paraId="59E0EAAD"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Горшок</w:t>
            </w:r>
          </w:p>
          <w:p w14:paraId="5281C20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Комод</w:t>
            </w:r>
          </w:p>
          <w:p w14:paraId="06E62D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Качели</w:t>
            </w:r>
          </w:p>
        </w:tc>
      </w:tr>
    </w:tbl>
    <w:p w14:paraId="665D0B35" w14:textId="77777777" w:rsidR="00914A02" w:rsidRDefault="00914A02" w:rsidP="00914A02">
      <w:pPr>
        <w:spacing w:after="120" w:line="240" w:lineRule="auto"/>
        <w:ind w:firstLine="709"/>
        <w:jc w:val="both"/>
        <w:rPr>
          <w:szCs w:val="24"/>
        </w:rPr>
      </w:pPr>
      <w:r>
        <w:rPr>
          <w:rFonts w:ascii="Times New Roman" w:hAnsi="Times New Roman"/>
          <w:sz w:val="24"/>
          <w:szCs w:val="24"/>
        </w:rPr>
        <w:t>Автокресла являются лидером, как видно из таблицы 1, они входят в группу «</w:t>
      </w:r>
      <w:r>
        <w:rPr>
          <w:rFonts w:ascii="Times New Roman" w:hAnsi="Times New Roman"/>
          <w:sz w:val="24"/>
          <w:szCs w:val="24"/>
          <w:lang w:val="en-US"/>
        </w:rPr>
        <w:t>AY</w:t>
      </w:r>
      <w:r>
        <w:rPr>
          <w:rFonts w:ascii="Times New Roman" w:hAnsi="Times New Roman"/>
          <w:sz w:val="24"/>
          <w:szCs w:val="24"/>
        </w:rPr>
        <w:t>». Они приносят компании большую выручку и показывают более устойчивые продажи. Данный товар наиболее ценен,  он всегда должен быть в запасе, необходимо постоянно следить за его наличием на складе.</w:t>
      </w:r>
    </w:p>
    <w:p w14:paraId="63966B72" w14:textId="77777777" w:rsidR="00914A02" w:rsidRDefault="00914A02" w:rsidP="00914A02">
      <w:pPr>
        <w:spacing w:before="120" w:after="0" w:line="240" w:lineRule="auto"/>
        <w:jc w:val="center"/>
        <w:rPr>
          <w:szCs w:val="24"/>
        </w:rPr>
      </w:pPr>
      <w:r>
        <w:rPr>
          <w:noProof/>
          <w:lang w:eastAsia="ru-RU"/>
        </w:rPr>
        <w:drawing>
          <wp:inline distT="0" distB="0" distL="0" distR="0" wp14:anchorId="400D47B2" wp14:editId="7BC05EE0">
            <wp:extent cx="6095998" cy="1150620"/>
            <wp:effectExtent l="0" t="0" r="0" b="0"/>
            <wp:docPr id="8887952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4">
                      <a:extLst>
                        <a:ext uri="{28A0092B-C50C-407E-A947-70E740481C1C}">
                          <a14:useLocalDpi xmlns:a14="http://schemas.microsoft.com/office/drawing/2010/main" val="0"/>
                        </a:ext>
                      </a:extLst>
                    </a:blip>
                    <a:stretch>
                      <a:fillRect/>
                    </a:stretch>
                  </pic:blipFill>
                  <pic:spPr>
                    <a:xfrm>
                      <a:off x="0" y="0"/>
                      <a:ext cx="6095998" cy="1150620"/>
                    </a:xfrm>
                    <a:prstGeom prst="rect">
                      <a:avLst/>
                    </a:prstGeom>
                  </pic:spPr>
                </pic:pic>
              </a:graphicData>
            </a:graphic>
          </wp:inline>
        </w:drawing>
      </w:r>
    </w:p>
    <w:p w14:paraId="3C062C1F" w14:textId="77777777" w:rsidR="00914A02" w:rsidRDefault="00914A02" w:rsidP="00914A02">
      <w:pPr>
        <w:spacing w:after="120" w:line="240" w:lineRule="auto"/>
        <w:jc w:val="center"/>
        <w:rPr>
          <w:szCs w:val="24"/>
        </w:rPr>
      </w:pPr>
      <w:r>
        <w:rPr>
          <w:rFonts w:ascii="Times New Roman" w:hAnsi="Times New Roman"/>
          <w:sz w:val="24"/>
          <w:szCs w:val="24"/>
        </w:rPr>
        <w:t>Рис.1.  Динамика продаж автокресел</w:t>
      </w:r>
    </w:p>
    <w:p w14:paraId="721325D3" w14:textId="77777777" w:rsidR="00914A02" w:rsidRDefault="00914A02" w:rsidP="00914A02">
      <w:pPr>
        <w:spacing w:after="0" w:line="240" w:lineRule="auto"/>
        <w:ind w:firstLine="709"/>
        <w:jc w:val="both"/>
        <w:rPr>
          <w:szCs w:val="24"/>
        </w:rPr>
      </w:pPr>
      <w:r>
        <w:rPr>
          <w:rFonts w:ascii="Times New Roman" w:hAnsi="Times New Roman"/>
          <w:sz w:val="24"/>
          <w:szCs w:val="24"/>
        </w:rPr>
        <w:t>На рисунке 1 видна динамика продаж автокресел с января 2016 года по октябрь 2017 года. Пиковые периоды (за анализируемый период): январь, май, октябрь, июль, январь.</w:t>
      </w:r>
    </w:p>
    <w:p w14:paraId="1544EBB0" w14:textId="77777777" w:rsidR="00914A02" w:rsidRDefault="00914A02" w:rsidP="00914A02">
      <w:pPr>
        <w:spacing w:after="120" w:line="240" w:lineRule="auto"/>
        <w:ind w:firstLine="709"/>
        <w:jc w:val="both"/>
        <w:rPr>
          <w:szCs w:val="24"/>
        </w:rPr>
      </w:pPr>
      <w:r>
        <w:rPr>
          <w:rFonts w:ascii="Times New Roman" w:hAnsi="Times New Roman"/>
          <w:sz w:val="24"/>
          <w:szCs w:val="24"/>
        </w:rPr>
        <w:t>Также коляски являются важным товаром, который формирует большую часть выручки. Коляски ходят в группу «</w:t>
      </w:r>
      <w:r>
        <w:rPr>
          <w:rFonts w:ascii="Times New Roman" w:hAnsi="Times New Roman"/>
          <w:sz w:val="24"/>
          <w:szCs w:val="24"/>
          <w:lang w:val="en-US"/>
        </w:rPr>
        <w:t>AZ</w:t>
      </w:r>
      <w:r>
        <w:rPr>
          <w:rFonts w:ascii="Times New Roman" w:hAnsi="Times New Roman"/>
          <w:sz w:val="24"/>
          <w:szCs w:val="24"/>
        </w:rPr>
        <w:t xml:space="preserve">», их продажи менее устойчивые и стабильные по сравнению с автокреслами, что видно на рисунке 2. Пиковые периоды (за анализируемый период): февраль, апрель, май, октябрь. </w:t>
      </w:r>
    </w:p>
    <w:p w14:paraId="23536548" w14:textId="77777777" w:rsidR="00914A02" w:rsidRDefault="00914A02" w:rsidP="00914A02">
      <w:pPr>
        <w:spacing w:before="120" w:after="0" w:line="240" w:lineRule="auto"/>
        <w:jc w:val="center"/>
        <w:rPr>
          <w:szCs w:val="24"/>
        </w:rPr>
      </w:pPr>
      <w:r>
        <w:rPr>
          <w:noProof/>
          <w:lang w:eastAsia="ru-RU"/>
        </w:rPr>
        <w:drawing>
          <wp:inline distT="0" distB="0" distL="0" distR="0" wp14:anchorId="13D79525" wp14:editId="5933B943">
            <wp:extent cx="6080760" cy="1379220"/>
            <wp:effectExtent l="0" t="0" r="0" b="0"/>
            <wp:docPr id="14243730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5">
                      <a:extLst>
                        <a:ext uri="{28A0092B-C50C-407E-A947-70E740481C1C}">
                          <a14:useLocalDpi xmlns:a14="http://schemas.microsoft.com/office/drawing/2010/main" val="0"/>
                        </a:ext>
                      </a:extLst>
                    </a:blip>
                    <a:stretch>
                      <a:fillRect/>
                    </a:stretch>
                  </pic:blipFill>
                  <pic:spPr>
                    <a:xfrm>
                      <a:off x="0" y="0"/>
                      <a:ext cx="6080760" cy="1379220"/>
                    </a:xfrm>
                    <a:prstGeom prst="rect">
                      <a:avLst/>
                    </a:prstGeom>
                  </pic:spPr>
                </pic:pic>
              </a:graphicData>
            </a:graphic>
          </wp:inline>
        </w:drawing>
      </w:r>
    </w:p>
    <w:p w14:paraId="6EDAED88" w14:textId="77777777" w:rsidR="00914A02" w:rsidRDefault="00914A02" w:rsidP="00914A02">
      <w:pPr>
        <w:spacing w:after="120" w:line="240" w:lineRule="auto"/>
        <w:jc w:val="center"/>
        <w:rPr>
          <w:szCs w:val="24"/>
        </w:rPr>
      </w:pPr>
      <w:r>
        <w:rPr>
          <w:rFonts w:ascii="Times New Roman" w:hAnsi="Times New Roman"/>
          <w:sz w:val="24"/>
          <w:szCs w:val="24"/>
        </w:rPr>
        <w:t>Рис.2. Динамика продаж колясок</w:t>
      </w:r>
    </w:p>
    <w:p w14:paraId="5D14ADBE" w14:textId="77777777" w:rsidR="00914A02" w:rsidRDefault="00914A02" w:rsidP="00914A02">
      <w:pPr>
        <w:spacing w:after="0" w:line="240" w:lineRule="auto"/>
        <w:ind w:firstLine="709"/>
        <w:jc w:val="both"/>
        <w:rPr>
          <w:szCs w:val="24"/>
        </w:rPr>
      </w:pPr>
      <w:r>
        <w:rPr>
          <w:rFonts w:ascii="Times New Roman" w:hAnsi="Times New Roman"/>
          <w:sz w:val="24"/>
          <w:szCs w:val="24"/>
        </w:rPr>
        <w:t>Стульчики для кормления находятся в группе «</w:t>
      </w:r>
      <w:r>
        <w:rPr>
          <w:rFonts w:ascii="Times New Roman" w:hAnsi="Times New Roman"/>
          <w:sz w:val="24"/>
          <w:szCs w:val="24"/>
          <w:lang w:val="en-US"/>
        </w:rPr>
        <w:t>BZ</w:t>
      </w:r>
      <w:r>
        <w:rPr>
          <w:rFonts w:ascii="Times New Roman" w:hAnsi="Times New Roman"/>
          <w:sz w:val="24"/>
          <w:szCs w:val="24"/>
        </w:rPr>
        <w:t>», т.е. это средние продажи, нестабильный спрос, данный товар приносит компании средний процент выручки. Пиковые периоды (за анализируемый период): январь, февраль, июль, октябрь.</w:t>
      </w:r>
    </w:p>
    <w:p w14:paraId="7EDABB3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Группа «BZZ», в нее входят такие товары как коляски-трости и велосипеды. Велосипеды и коляски-трости являются сезонным товаром, за анализируемый период их продажи приносят большую долю выручки в конце зимы и весной. </w:t>
      </w:r>
    </w:p>
    <w:p w14:paraId="63002768" w14:textId="77777777" w:rsidR="00914A02" w:rsidRDefault="00914A02" w:rsidP="00914A02">
      <w:pPr>
        <w:spacing w:after="0" w:line="240" w:lineRule="auto"/>
        <w:ind w:firstLine="709"/>
        <w:jc w:val="both"/>
        <w:rPr>
          <w:szCs w:val="24"/>
        </w:rPr>
      </w:pPr>
      <w:r>
        <w:rPr>
          <w:rFonts w:ascii="Times New Roman" w:hAnsi="Times New Roman"/>
          <w:sz w:val="24"/>
          <w:szCs w:val="24"/>
        </w:rPr>
        <w:t>Продажи, несмотря на сезонность, сложно прогнозируемы. Компании – клиенты осуществляют закупку товаров заранее, учитывая, что в ритейле спрос на данные товары начинается в середине весны.</w:t>
      </w:r>
    </w:p>
    <w:p w14:paraId="553F3D4A"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Товары, вошедшие в  группу «</w:t>
      </w:r>
      <w:r>
        <w:rPr>
          <w:rFonts w:ascii="Times New Roman" w:hAnsi="Times New Roman"/>
          <w:sz w:val="24"/>
          <w:szCs w:val="24"/>
          <w:lang w:val="en-US"/>
        </w:rPr>
        <w:t>CZ</w:t>
      </w:r>
      <w:r>
        <w:rPr>
          <w:rFonts w:ascii="Times New Roman" w:hAnsi="Times New Roman"/>
          <w:sz w:val="24"/>
          <w:szCs w:val="24"/>
        </w:rPr>
        <w:t>» отличаются значительными колебаниями в продажах и малым вкладом в результат. Стоит отметить продажи кроваток, в последние месяцы анализируемого периода продажи заметно стабилизировались, продажи стабильно увеличиваются. Данная тенденция видна на рисунке 4. Компания должна контролировать данную тенденцию и поддерживать наличие товара на складе.</w:t>
      </w:r>
    </w:p>
    <w:p w14:paraId="271AE1F2" w14:textId="77777777" w:rsidR="00914A02" w:rsidRDefault="00914A02" w:rsidP="00914A02">
      <w:pPr>
        <w:spacing w:before="120" w:after="0" w:line="240" w:lineRule="auto"/>
        <w:jc w:val="center"/>
        <w:rPr>
          <w:szCs w:val="24"/>
        </w:rPr>
      </w:pPr>
      <w:r>
        <w:rPr>
          <w:noProof/>
          <w:lang w:eastAsia="ru-RU"/>
        </w:rPr>
        <w:lastRenderedPageBreak/>
        <w:drawing>
          <wp:inline distT="0" distB="0" distL="0" distR="0" wp14:anchorId="383FD7CC" wp14:editId="44750A2C">
            <wp:extent cx="6202682" cy="1485900"/>
            <wp:effectExtent l="0" t="0" r="7620" b="0"/>
            <wp:docPr id="10406156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6">
                      <a:extLst>
                        <a:ext uri="{28A0092B-C50C-407E-A947-70E740481C1C}">
                          <a14:useLocalDpi xmlns:a14="http://schemas.microsoft.com/office/drawing/2010/main" val="0"/>
                        </a:ext>
                      </a:extLst>
                    </a:blip>
                    <a:stretch>
                      <a:fillRect/>
                    </a:stretch>
                  </pic:blipFill>
                  <pic:spPr>
                    <a:xfrm>
                      <a:off x="0" y="0"/>
                      <a:ext cx="6202682" cy="1485900"/>
                    </a:xfrm>
                    <a:prstGeom prst="rect">
                      <a:avLst/>
                    </a:prstGeom>
                  </pic:spPr>
                </pic:pic>
              </a:graphicData>
            </a:graphic>
          </wp:inline>
        </w:drawing>
      </w:r>
    </w:p>
    <w:p w14:paraId="739A329C" w14:textId="77777777" w:rsidR="00914A02" w:rsidRDefault="00914A02" w:rsidP="00914A02">
      <w:pPr>
        <w:spacing w:before="120" w:after="120" w:line="240" w:lineRule="auto"/>
        <w:jc w:val="center"/>
        <w:rPr>
          <w:szCs w:val="24"/>
        </w:rPr>
      </w:pPr>
      <w:r>
        <w:rPr>
          <w:rFonts w:ascii="Times New Roman" w:hAnsi="Times New Roman"/>
          <w:sz w:val="24"/>
          <w:szCs w:val="24"/>
        </w:rPr>
        <w:t>Рис.4. Динамика продаж кроваток</w:t>
      </w:r>
    </w:p>
    <w:p w14:paraId="667F8D1C" w14:textId="77777777" w:rsidR="00914A02" w:rsidRDefault="00914A02" w:rsidP="00914A02">
      <w:pPr>
        <w:spacing w:after="0" w:line="240" w:lineRule="auto"/>
        <w:ind w:firstLine="709"/>
        <w:jc w:val="both"/>
        <w:rPr>
          <w:szCs w:val="24"/>
        </w:rPr>
      </w:pPr>
      <w:r>
        <w:rPr>
          <w:rFonts w:ascii="Times New Roman" w:hAnsi="Times New Roman"/>
          <w:sz w:val="24"/>
          <w:szCs w:val="24"/>
        </w:rPr>
        <w:t>Группа товаров «</w:t>
      </w:r>
      <w:r>
        <w:rPr>
          <w:rFonts w:ascii="Times New Roman" w:hAnsi="Times New Roman"/>
          <w:sz w:val="24"/>
          <w:szCs w:val="24"/>
          <w:lang w:val="en-US"/>
        </w:rPr>
        <w:t>CY</w:t>
      </w:r>
      <w:r>
        <w:rPr>
          <w:rFonts w:ascii="Times New Roman" w:hAnsi="Times New Roman"/>
          <w:sz w:val="24"/>
          <w:szCs w:val="24"/>
        </w:rPr>
        <w:t>» составляют матрацы. Компания активно занималась продвижением данного товара, чтобы продажи были стабильны. Хоть данный товар приносит компании малую долю выручки, но продажи происходят постоянно, поэтому стоит контролировать наличие запасов на складе.</w:t>
      </w:r>
    </w:p>
    <w:p w14:paraId="0B1564AC" w14:textId="77777777" w:rsidR="00914A02" w:rsidRDefault="00914A02" w:rsidP="00914A02">
      <w:pPr>
        <w:spacing w:after="0" w:line="240" w:lineRule="auto"/>
        <w:ind w:firstLine="709"/>
        <w:jc w:val="both"/>
        <w:rPr>
          <w:szCs w:val="24"/>
        </w:rPr>
      </w:pPr>
      <w:r>
        <w:rPr>
          <w:rFonts w:ascii="Times New Roman" w:hAnsi="Times New Roman"/>
          <w:sz w:val="24"/>
          <w:szCs w:val="24"/>
        </w:rPr>
        <w:t>Товары в группе «</w:t>
      </w:r>
      <w:r>
        <w:rPr>
          <w:rFonts w:ascii="Times New Roman" w:hAnsi="Times New Roman"/>
          <w:sz w:val="24"/>
          <w:szCs w:val="24"/>
          <w:lang w:val="en-US"/>
        </w:rPr>
        <w:t>CZZ</w:t>
      </w:r>
      <w:r>
        <w:rPr>
          <w:rFonts w:ascii="Times New Roman" w:hAnsi="Times New Roman"/>
          <w:sz w:val="24"/>
          <w:szCs w:val="24"/>
        </w:rPr>
        <w:t>»: ремень крепления, наматрасник, манеж, ходунки, подгузники, чехол для стульчика, самокат, горшок, комод, качели. Некоторые из товаров этой категории являются сопутствующими товарами, их нельзя убирать из ассортимента: ремень крепления, наматрасник,</w:t>
      </w:r>
      <w:r>
        <w:rPr>
          <w:szCs w:val="24"/>
        </w:rPr>
        <w:t xml:space="preserve"> </w:t>
      </w:r>
      <w:r>
        <w:rPr>
          <w:rFonts w:ascii="Times New Roman" w:hAnsi="Times New Roman"/>
          <w:sz w:val="24"/>
          <w:szCs w:val="24"/>
        </w:rPr>
        <w:t>чехол для стульчика. Спрос на данные товары нерегулярный и вклад в выручку незначительный, но наличие данных товаров необходимо. Чтобы повысить продажи сопутствующих товаров, в розничной точке продаж продавцу (при оптовых продажах менеджеру по продажам)  стоит обращать внимание покупателя на эти товары.</w:t>
      </w:r>
    </w:p>
    <w:p w14:paraId="2F55F7BB" w14:textId="77777777" w:rsidR="00914A02" w:rsidRDefault="00914A02" w:rsidP="00914A02">
      <w:pPr>
        <w:spacing w:after="0" w:line="240" w:lineRule="auto"/>
        <w:ind w:firstLine="709"/>
        <w:jc w:val="both"/>
        <w:rPr>
          <w:szCs w:val="24"/>
        </w:rPr>
      </w:pPr>
      <w:r>
        <w:rPr>
          <w:rFonts w:ascii="Times New Roman" w:hAnsi="Times New Roman"/>
          <w:sz w:val="24"/>
          <w:szCs w:val="24"/>
        </w:rPr>
        <w:t>Ходунки, горшок, качели, самокат – товары новые в ассортименте, в динамике их продажи увеличиваются, поэтому убирать их из ассортимента будет необоснованно.</w:t>
      </w:r>
    </w:p>
    <w:p w14:paraId="24DF65D0" w14:textId="77777777" w:rsidR="00914A02" w:rsidRDefault="00914A02" w:rsidP="00914A02">
      <w:pPr>
        <w:spacing w:after="0" w:line="240" w:lineRule="auto"/>
        <w:ind w:firstLine="709"/>
        <w:jc w:val="both"/>
        <w:rPr>
          <w:szCs w:val="24"/>
        </w:rPr>
      </w:pPr>
      <w:r>
        <w:rPr>
          <w:rFonts w:ascii="Times New Roman" w:hAnsi="Times New Roman"/>
          <w:sz w:val="24"/>
          <w:szCs w:val="24"/>
        </w:rPr>
        <w:t>Комод и подгузники – товары, продажи которых минимальны и в динамике не увеличиваются. Данные товары можно вывести из ассортимента.</w:t>
      </w:r>
    </w:p>
    <w:p w14:paraId="333A5E7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Опираясь на </w:t>
      </w:r>
      <w:r>
        <w:rPr>
          <w:rFonts w:ascii="Times New Roman" w:hAnsi="Times New Roman"/>
          <w:sz w:val="24"/>
          <w:szCs w:val="24"/>
          <w:lang w:val="en-US"/>
        </w:rPr>
        <w:t>XYZ</w:t>
      </w:r>
      <w:r>
        <w:rPr>
          <w:rFonts w:ascii="Times New Roman" w:hAnsi="Times New Roman"/>
          <w:sz w:val="24"/>
          <w:szCs w:val="24"/>
        </w:rPr>
        <w:t xml:space="preserve">–анализ сделаны выводы, которые можно применять, но стоит учесть, что </w:t>
      </w:r>
      <w:r>
        <w:rPr>
          <w:rFonts w:ascii="Times New Roman" w:hAnsi="Times New Roman"/>
          <w:color w:val="000000"/>
          <w:sz w:val="24"/>
          <w:szCs w:val="24"/>
          <w:lang w:eastAsia="ru-RU"/>
        </w:rPr>
        <w:t>как </w:t>
      </w:r>
      <w:r>
        <w:rPr>
          <w:rFonts w:ascii="Times New Roman" w:hAnsi="Times New Roman"/>
          <w:i/>
          <w:color w:val="000000"/>
          <w:sz w:val="24"/>
          <w:szCs w:val="24"/>
          <w:lang w:eastAsia="ru-RU"/>
        </w:rPr>
        <w:t>ABC</w:t>
      </w:r>
      <w:r>
        <w:rPr>
          <w:rFonts w:ascii="Times New Roman" w:hAnsi="Times New Roman"/>
          <w:color w:val="000000"/>
          <w:sz w:val="24"/>
          <w:szCs w:val="24"/>
          <w:lang w:eastAsia="ru-RU"/>
        </w:rPr>
        <w:t>–анализ, так и </w:t>
      </w:r>
      <w:r>
        <w:rPr>
          <w:rFonts w:ascii="Times New Roman" w:hAnsi="Times New Roman"/>
          <w:i/>
          <w:color w:val="000000"/>
          <w:sz w:val="24"/>
          <w:szCs w:val="24"/>
          <w:lang w:eastAsia="ru-RU"/>
        </w:rPr>
        <w:t xml:space="preserve">XYZ–анализ </w:t>
      </w:r>
      <w:r>
        <w:rPr>
          <w:rFonts w:ascii="Times New Roman" w:hAnsi="Times New Roman"/>
          <w:color w:val="000000"/>
          <w:sz w:val="24"/>
          <w:szCs w:val="24"/>
          <w:lang w:eastAsia="ru-RU"/>
        </w:rPr>
        <w:t xml:space="preserve">ориентированы на их использование в относительно стабильных условиях внешней среды. Кризисные явления, изменения курсов валют могут искажать данные. Также компания ООО «ЛИКО ВЛК» в некоторых сделках использует заказную систему, это также искажает данные </w:t>
      </w:r>
      <w:r>
        <w:rPr>
          <w:rFonts w:ascii="Times New Roman" w:hAnsi="Times New Roman"/>
          <w:color w:val="000000"/>
          <w:sz w:val="24"/>
          <w:szCs w:val="24"/>
          <w:lang w:val="en-US" w:eastAsia="ru-RU"/>
        </w:rPr>
        <w:t>XYZ</w:t>
      </w:r>
      <w:r>
        <w:rPr>
          <w:rFonts w:ascii="Times New Roman" w:hAnsi="Times New Roman"/>
          <w:color w:val="000000"/>
          <w:sz w:val="24"/>
          <w:szCs w:val="24"/>
          <w:lang w:eastAsia="ru-RU"/>
        </w:rPr>
        <w:t>–анализа.</w:t>
      </w:r>
    </w:p>
    <w:p w14:paraId="7C1BBAED" w14:textId="77777777" w:rsidR="00914A02" w:rsidRDefault="00914A02" w:rsidP="00914A02">
      <w:pPr>
        <w:spacing w:after="0" w:line="240" w:lineRule="auto"/>
        <w:ind w:firstLine="709"/>
        <w:jc w:val="both"/>
        <w:rPr>
          <w:szCs w:val="24"/>
        </w:rPr>
      </w:pPr>
      <w:r>
        <w:rPr>
          <w:rFonts w:ascii="Times New Roman" w:hAnsi="Times New Roman"/>
          <w:color w:val="000000"/>
          <w:sz w:val="24"/>
          <w:szCs w:val="24"/>
          <w:lang w:eastAsia="ru-RU"/>
        </w:rPr>
        <w:t>В целом товарный ассортимент ООО «ЛИКО ВЛК» можно считать достаточно широким и гармоничным, но компании необходимо принять решения относительно дальнейшей «судьбы» товарных групп «С</w:t>
      </w:r>
      <w:r>
        <w:rPr>
          <w:rFonts w:ascii="Times New Roman" w:hAnsi="Times New Roman"/>
          <w:color w:val="000000"/>
          <w:sz w:val="24"/>
          <w:szCs w:val="24"/>
          <w:lang w:val="en-US" w:eastAsia="ru-RU"/>
        </w:rPr>
        <w:t>ZZ</w:t>
      </w:r>
      <w:r>
        <w:rPr>
          <w:rFonts w:ascii="Times New Roman" w:hAnsi="Times New Roman"/>
          <w:color w:val="000000"/>
          <w:sz w:val="24"/>
          <w:szCs w:val="24"/>
          <w:lang w:eastAsia="ru-RU"/>
        </w:rPr>
        <w:t>».</w:t>
      </w:r>
    </w:p>
    <w:p w14:paraId="4AE5B7AF" w14:textId="77777777" w:rsidR="00914A02" w:rsidRDefault="00914A02" w:rsidP="00914A02">
      <w:pPr>
        <w:spacing w:after="0" w:line="240" w:lineRule="auto"/>
        <w:ind w:firstLine="709"/>
        <w:jc w:val="both"/>
        <w:rPr>
          <w:rFonts w:ascii="Times New Roman" w:hAnsi="Times New Roman"/>
          <w:color w:val="000000"/>
          <w:sz w:val="24"/>
          <w:szCs w:val="24"/>
          <w:lang w:eastAsia="ru-RU"/>
        </w:rPr>
      </w:pPr>
    </w:p>
    <w:p w14:paraId="3D546B89" w14:textId="77777777" w:rsidR="00914A02" w:rsidRDefault="00914A02" w:rsidP="00914A02">
      <w:pPr>
        <w:rPr>
          <w:szCs w:val="24"/>
        </w:rPr>
      </w:pPr>
      <w:r>
        <w:rPr>
          <w:szCs w:val="24"/>
        </w:rPr>
        <w:t>_______________________________________________________________________________________</w:t>
      </w:r>
    </w:p>
    <w:p w14:paraId="662B906B" w14:textId="77777777" w:rsidR="00914A02" w:rsidRDefault="00914A02" w:rsidP="00914A02">
      <w:pPr>
        <w:pStyle w:val="a5"/>
        <w:numPr>
          <w:ilvl w:val="0"/>
          <w:numId w:val="41"/>
        </w:numPr>
        <w:adjustRightInd w:val="0"/>
        <w:spacing w:after="200" w:line="276" w:lineRule="auto"/>
        <w:jc w:val="left"/>
      </w:pPr>
      <w:r>
        <w:t xml:space="preserve">Методика проведения </w:t>
      </w:r>
      <w:r>
        <w:rPr>
          <w:lang w:val="en-US"/>
        </w:rPr>
        <w:t>ABC</w:t>
      </w:r>
      <w:r>
        <w:t>–анализа [Электронный ресурс]. – Режим доступа: https://www.cfin.ru</w:t>
      </w:r>
    </w:p>
    <w:p w14:paraId="2CB87F99" w14:textId="77777777" w:rsidR="00914A02" w:rsidRDefault="00914A02" w:rsidP="00914A02">
      <w:pPr>
        <w:pStyle w:val="a5"/>
        <w:numPr>
          <w:ilvl w:val="0"/>
          <w:numId w:val="41"/>
        </w:numPr>
        <w:adjustRightInd w:val="0"/>
        <w:spacing w:after="200" w:line="276" w:lineRule="auto"/>
        <w:ind w:left="1440"/>
        <w:jc w:val="left"/>
      </w:pPr>
      <w:r>
        <w:t>Основы товароведения  [Электронный ресурс]. – Режим доступа: https://znaytovar.ru</w:t>
      </w:r>
    </w:p>
    <w:p w14:paraId="267161A6" w14:textId="77777777" w:rsidR="00914A02" w:rsidRDefault="00914A02" w:rsidP="00914A02">
      <w:pPr>
        <w:pStyle w:val="a5"/>
        <w:numPr>
          <w:ilvl w:val="0"/>
          <w:numId w:val="41"/>
        </w:numPr>
        <w:adjustRightInd w:val="0"/>
        <w:spacing w:after="200" w:line="276" w:lineRule="auto"/>
        <w:ind w:left="1440"/>
        <w:jc w:val="left"/>
      </w:pPr>
      <w:r>
        <w:t xml:space="preserve">Методика проведения </w:t>
      </w:r>
      <w:r>
        <w:rPr>
          <w:lang w:val="en-US"/>
        </w:rPr>
        <w:t>XYZ</w:t>
      </w:r>
      <w:r>
        <w:t>–анализа и совмещенного анализа [Электронный ресурс]. – Режим доступа: https://www.e-xecutive.ru</w:t>
      </w:r>
    </w:p>
    <w:p w14:paraId="4C0544F2" w14:textId="77777777" w:rsidR="00914A02" w:rsidRPr="00563C25" w:rsidRDefault="00914A02" w:rsidP="00914A02">
      <w:pPr>
        <w:pStyle w:val="a5"/>
        <w:numPr>
          <w:ilvl w:val="0"/>
          <w:numId w:val="41"/>
        </w:numPr>
        <w:adjustRightInd w:val="0"/>
        <w:spacing w:after="200" w:line="276" w:lineRule="auto"/>
        <w:ind w:left="1440"/>
        <w:jc w:val="left"/>
      </w:pPr>
      <w:r>
        <w:t xml:space="preserve">Объем рынка детских товаров в 2017 году [Электронный ресурс]. – Режим доступа: </w:t>
      </w:r>
      <w:hyperlink r:id="rId67" w:history="1">
        <w:r w:rsidR="00563C25" w:rsidRPr="00003F50">
          <w:rPr>
            <w:rStyle w:val="a7"/>
          </w:rPr>
          <w:t>http://rdt-info.ru</w:t>
        </w:r>
      </w:hyperlink>
    </w:p>
    <w:p w14:paraId="3955E093" w14:textId="77777777" w:rsidR="00563C25" w:rsidRDefault="00563C25" w:rsidP="00563C25">
      <w:pPr>
        <w:pStyle w:val="a5"/>
        <w:adjustRightInd w:val="0"/>
        <w:spacing w:after="200" w:line="276" w:lineRule="auto"/>
        <w:ind w:left="1440" w:firstLine="0"/>
        <w:jc w:val="left"/>
      </w:pPr>
    </w:p>
    <w:p w14:paraId="12C42424" w14:textId="77777777" w:rsidR="00563C25" w:rsidRDefault="00563C25" w:rsidP="00563C25">
      <w:pPr>
        <w:pStyle w:val="a5"/>
        <w:adjustRightInd w:val="0"/>
        <w:spacing w:after="200" w:line="276" w:lineRule="auto"/>
        <w:ind w:left="1440" w:firstLine="0"/>
        <w:jc w:val="left"/>
      </w:pPr>
    </w:p>
    <w:p w14:paraId="379CA55B" w14:textId="77777777" w:rsidR="00563C25" w:rsidRDefault="00563C25" w:rsidP="00563C25">
      <w:pPr>
        <w:pStyle w:val="a5"/>
        <w:adjustRightInd w:val="0"/>
        <w:spacing w:after="200" w:line="276" w:lineRule="auto"/>
        <w:ind w:left="1440" w:firstLine="0"/>
        <w:jc w:val="left"/>
      </w:pPr>
    </w:p>
    <w:p w14:paraId="7F0415D2" w14:textId="77777777" w:rsidR="00563C25" w:rsidRPr="00EC2A7A" w:rsidRDefault="00563C25" w:rsidP="00563C25">
      <w:pPr>
        <w:pStyle w:val="a4"/>
        <w:rPr>
          <w:color w:val="000000"/>
        </w:rPr>
      </w:pPr>
      <w:r w:rsidRPr="00EC2A7A">
        <w:rPr>
          <w:color w:val="000000"/>
        </w:rPr>
        <w:t>Рубрика: Региональная политика</w:t>
      </w:r>
    </w:p>
    <w:p w14:paraId="2E4588E4" w14:textId="77777777" w:rsidR="00563C25" w:rsidRPr="00EC2A7A" w:rsidRDefault="00563C25" w:rsidP="00563C25">
      <w:pPr>
        <w:pStyle w:val="a4"/>
        <w:rPr>
          <w:color w:val="000000"/>
        </w:rPr>
      </w:pPr>
      <w:r w:rsidRPr="00EC2A7A">
        <w:rPr>
          <w:color w:val="000000"/>
        </w:rPr>
        <w:t>УДК 314.74</w:t>
      </w:r>
    </w:p>
    <w:p w14:paraId="1267D64B" w14:textId="77777777" w:rsidR="00563C25" w:rsidRPr="00563C25" w:rsidRDefault="00563C25" w:rsidP="00563C25">
      <w:pPr>
        <w:ind w:left="-567"/>
        <w:jc w:val="center"/>
        <w:rPr>
          <w:rFonts w:ascii="Times New Roman" w:hAnsi="Times New Roman"/>
          <w:b/>
          <w:sz w:val="24"/>
          <w:szCs w:val="24"/>
        </w:rPr>
      </w:pPr>
      <w:r w:rsidRPr="00146122">
        <w:rPr>
          <w:rFonts w:ascii="Times New Roman" w:hAnsi="Times New Roman"/>
          <w:b/>
          <w:sz w:val="24"/>
          <w:szCs w:val="24"/>
        </w:rPr>
        <w:t>Исследование причин</w:t>
      </w:r>
      <w:r>
        <w:rPr>
          <w:rFonts w:ascii="Times New Roman" w:hAnsi="Times New Roman"/>
          <w:b/>
          <w:sz w:val="24"/>
          <w:szCs w:val="24"/>
        </w:rPr>
        <w:t xml:space="preserve"> </w:t>
      </w:r>
      <w:r w:rsidRPr="00146122">
        <w:rPr>
          <w:rFonts w:ascii="Times New Roman" w:hAnsi="Times New Roman"/>
          <w:b/>
          <w:sz w:val="24"/>
          <w:szCs w:val="24"/>
        </w:rPr>
        <w:t>миграции жителей Дальнего Востока за пределы региона</w:t>
      </w:r>
    </w:p>
    <w:p w14:paraId="11FE87A0" w14:textId="77777777" w:rsidR="00563C25" w:rsidRPr="00F16932" w:rsidRDefault="00563C25" w:rsidP="00563C25">
      <w:pPr>
        <w:ind w:left="-567"/>
        <w:jc w:val="center"/>
        <w:rPr>
          <w:rFonts w:ascii="Times New Roman" w:hAnsi="Times New Roman"/>
          <w:b/>
          <w:sz w:val="24"/>
          <w:szCs w:val="24"/>
          <w:lang w:val="en-US"/>
        </w:rPr>
      </w:pPr>
      <w:r w:rsidRPr="00F16932">
        <w:rPr>
          <w:rFonts w:ascii="Times New Roman" w:hAnsi="Times New Roman"/>
          <w:b/>
          <w:sz w:val="24"/>
          <w:szCs w:val="24"/>
          <w:lang w:val="en-US"/>
        </w:rPr>
        <w:t>Investigation of the reasons for the migration of residents of the Far East beyond the region</w:t>
      </w:r>
    </w:p>
    <w:p w14:paraId="5ABF93C4" w14:textId="77777777" w:rsidR="00563C25" w:rsidRPr="00F16932" w:rsidRDefault="00563C25" w:rsidP="00563C25">
      <w:pPr>
        <w:spacing w:after="0" w:line="240" w:lineRule="auto"/>
        <w:jc w:val="both"/>
        <w:rPr>
          <w:rFonts w:ascii="Times New Roman" w:hAnsi="Times New Roman"/>
          <w:sz w:val="24"/>
          <w:szCs w:val="24"/>
          <w:lang w:val="en-US"/>
        </w:rPr>
      </w:pPr>
    </w:p>
    <w:p w14:paraId="6485D686" w14:textId="77777777" w:rsidR="00563C25" w:rsidRDefault="00563C25" w:rsidP="00563C25">
      <w:pPr>
        <w:pStyle w:val="Default"/>
        <w:jc w:val="center"/>
      </w:pPr>
      <w:r>
        <w:t>Жукова Елена Александровна</w:t>
      </w:r>
    </w:p>
    <w:p w14:paraId="701BC669" w14:textId="77777777" w:rsidR="00563C25" w:rsidRPr="005F0DF5" w:rsidRDefault="00563C25" w:rsidP="00563C25">
      <w:pPr>
        <w:pStyle w:val="Default"/>
        <w:jc w:val="center"/>
      </w:pPr>
      <w:r>
        <w:rPr>
          <w:lang w:val="en-US"/>
        </w:rPr>
        <w:lastRenderedPageBreak/>
        <w:t>E</w:t>
      </w:r>
      <w:r w:rsidRPr="005F0DF5">
        <w:t>-</w:t>
      </w:r>
      <w:r>
        <w:rPr>
          <w:lang w:val="en-US"/>
        </w:rPr>
        <w:t>mail</w:t>
      </w:r>
      <w:r w:rsidRPr="005F0DF5">
        <w:t xml:space="preserve">: </w:t>
      </w:r>
      <w:hyperlink r:id="rId68" w:history="1">
        <w:r w:rsidRPr="0045768E">
          <w:rPr>
            <w:rStyle w:val="a7"/>
            <w:lang w:val="en-US"/>
          </w:rPr>
          <w:t>lena</w:t>
        </w:r>
        <w:r w:rsidRPr="005F0DF5">
          <w:rPr>
            <w:rStyle w:val="a7"/>
          </w:rPr>
          <w:t>.</w:t>
        </w:r>
        <w:r w:rsidRPr="0045768E">
          <w:rPr>
            <w:rStyle w:val="a7"/>
            <w:lang w:val="en-US"/>
          </w:rPr>
          <w:t>zhukova</w:t>
        </w:r>
        <w:r w:rsidRPr="005F0DF5">
          <w:rPr>
            <w:rStyle w:val="a7"/>
          </w:rPr>
          <w:t>.1996@</w:t>
        </w:r>
        <w:r w:rsidRPr="0045768E">
          <w:rPr>
            <w:rStyle w:val="a7"/>
            <w:lang w:val="en-US"/>
          </w:rPr>
          <w:t>inbox</w:t>
        </w:r>
        <w:r w:rsidRPr="005F0DF5">
          <w:rPr>
            <w:rStyle w:val="a7"/>
          </w:rPr>
          <w:t>.</w:t>
        </w:r>
        <w:r w:rsidRPr="0045768E">
          <w:rPr>
            <w:rStyle w:val="a7"/>
            <w:lang w:val="en-US"/>
          </w:rPr>
          <w:t>ru</w:t>
        </w:r>
      </w:hyperlink>
    </w:p>
    <w:p w14:paraId="156C8B36" w14:textId="77777777" w:rsidR="00563C25" w:rsidRDefault="00563C25" w:rsidP="00563C25">
      <w:pPr>
        <w:pStyle w:val="Default"/>
        <w:jc w:val="center"/>
      </w:pPr>
      <w:r>
        <w:t>Бакалавр 3 курса направления подготовки «Организация работы с молодежью»</w:t>
      </w:r>
    </w:p>
    <w:p w14:paraId="769CDAB0" w14:textId="77777777" w:rsidR="00563C25" w:rsidRPr="006621D8" w:rsidRDefault="00563C25" w:rsidP="00563C25">
      <w:pPr>
        <w:pStyle w:val="Default"/>
        <w:jc w:val="center"/>
        <w:rPr>
          <w:i/>
          <w:color w:val="231F20"/>
        </w:rPr>
      </w:pPr>
      <w:r w:rsidRPr="006621D8">
        <w:rPr>
          <w:i/>
          <w:color w:val="231F20"/>
        </w:rPr>
        <w:t>Владивостокский государственный университет экономики и сервиса.</w:t>
      </w:r>
    </w:p>
    <w:p w14:paraId="78B68428" w14:textId="77777777" w:rsidR="00563C25" w:rsidRPr="00EA2F01" w:rsidRDefault="00563C25" w:rsidP="00563C25">
      <w:pPr>
        <w:pStyle w:val="Default"/>
        <w:jc w:val="center"/>
        <w:rPr>
          <w:highlight w:val="yellow"/>
        </w:rPr>
      </w:pPr>
      <w:r w:rsidRPr="009A1E45">
        <w:rPr>
          <w:color w:val="231F20"/>
        </w:rPr>
        <w:t xml:space="preserve"> Владивосток</w:t>
      </w:r>
      <w:r w:rsidRPr="00EA2F01">
        <w:rPr>
          <w:color w:val="231F20"/>
        </w:rPr>
        <w:t xml:space="preserve">. </w:t>
      </w:r>
      <w:r w:rsidRPr="009A1E45">
        <w:rPr>
          <w:color w:val="231F20"/>
        </w:rPr>
        <w:t>Россия</w:t>
      </w:r>
    </w:p>
    <w:p w14:paraId="318F1B43" w14:textId="77777777" w:rsidR="00563C25" w:rsidRPr="009A1E45" w:rsidRDefault="00563C25" w:rsidP="00563C25">
      <w:pPr>
        <w:pStyle w:val="aff1"/>
        <w:ind w:firstLine="540"/>
        <w:jc w:val="center"/>
        <w:rPr>
          <w:rFonts w:ascii="Times New Roman" w:hAnsi="Times New Roman"/>
          <w:color w:val="000000"/>
          <w:sz w:val="24"/>
        </w:rPr>
      </w:pPr>
      <w:r w:rsidRPr="009A1E45">
        <w:rPr>
          <w:rFonts w:ascii="Times New Roman" w:hAnsi="Times New Roman"/>
          <w:color w:val="000000"/>
          <w:sz w:val="24"/>
        </w:rPr>
        <w:t>ул. Гоголя, 41, г. Владивосток, Приморский край, Россия, 690014.</w:t>
      </w:r>
    </w:p>
    <w:p w14:paraId="1990A417" w14:textId="77777777" w:rsidR="00563C25" w:rsidRPr="00294B5D" w:rsidRDefault="00563C25" w:rsidP="00563C25">
      <w:pPr>
        <w:pStyle w:val="Default"/>
        <w:jc w:val="center"/>
        <w:rPr>
          <w:rFonts w:ascii="PragmaticaC" w:hAnsi="PragmaticaC"/>
          <w:color w:val="231F20"/>
        </w:rPr>
      </w:pPr>
      <w:r w:rsidRPr="009A1E45">
        <w:rPr>
          <w:rFonts w:ascii="PragmaticaC" w:hAnsi="PragmaticaC"/>
          <w:color w:val="231F20"/>
        </w:rPr>
        <w:t>8</w:t>
      </w:r>
      <w:r w:rsidRPr="009A1E45">
        <w:rPr>
          <w:rFonts w:ascii="PragmaticaC" w:hAnsi="PragmaticaC"/>
          <w:color w:val="231F20"/>
          <w:lang w:val="en-US"/>
        </w:rPr>
        <w:t> </w:t>
      </w:r>
      <w:r w:rsidRPr="009A1E45">
        <w:rPr>
          <w:rFonts w:ascii="PragmaticaC" w:hAnsi="PragmaticaC"/>
          <w:color w:val="231F20"/>
        </w:rPr>
        <w:t>914</w:t>
      </w:r>
      <w:r>
        <w:rPr>
          <w:rFonts w:ascii="PragmaticaC" w:hAnsi="PragmaticaC"/>
          <w:color w:val="231F20"/>
          <w:lang w:val="en-US"/>
        </w:rPr>
        <w:t> </w:t>
      </w:r>
      <w:r>
        <w:rPr>
          <w:rFonts w:ascii="PragmaticaC" w:hAnsi="PragmaticaC"/>
          <w:color w:val="231F20"/>
        </w:rPr>
        <w:t>066 39 14</w:t>
      </w:r>
      <w:r w:rsidRPr="009A1E45">
        <w:rPr>
          <w:rFonts w:ascii="PragmaticaC" w:hAnsi="PragmaticaC"/>
          <w:color w:val="231F20"/>
        </w:rPr>
        <w:t xml:space="preserve">, </w:t>
      </w:r>
    </w:p>
    <w:p w14:paraId="71DCB018" w14:textId="77777777" w:rsidR="00563C25" w:rsidRPr="009A1E45" w:rsidRDefault="00563C25" w:rsidP="00563C25">
      <w:pPr>
        <w:pStyle w:val="Default"/>
        <w:jc w:val="center"/>
        <w:rPr>
          <w:rFonts w:ascii="PragmaticaC" w:hAnsi="PragmaticaC"/>
          <w:color w:val="231F20"/>
        </w:rPr>
      </w:pPr>
    </w:p>
    <w:p w14:paraId="4B644A8D" w14:textId="77777777" w:rsidR="00563C25" w:rsidRPr="00146122" w:rsidRDefault="00563C25" w:rsidP="00563C25">
      <w:pPr>
        <w:pStyle w:val="Default"/>
      </w:pPr>
    </w:p>
    <w:p w14:paraId="048FF4E2" w14:textId="77777777" w:rsidR="00563C25" w:rsidRPr="00F16932" w:rsidRDefault="00563C25" w:rsidP="00563C25">
      <w:pPr>
        <w:pStyle w:val="Default"/>
        <w:ind w:left="-567"/>
      </w:pPr>
      <w:r w:rsidRPr="00146122">
        <w:t xml:space="preserve">В статье рассмотрены проблемы, влияющие на миграционные </w:t>
      </w:r>
      <w:r>
        <w:t xml:space="preserve">процессыв Приморском крае и других регионах </w:t>
      </w:r>
      <w:r w:rsidRPr="00146122">
        <w:t xml:space="preserve">Дальнего Востока. Проведен краткий анализ </w:t>
      </w:r>
      <w:r>
        <w:t xml:space="preserve">причин миграционного оттока. </w:t>
      </w:r>
      <w:r w:rsidRPr="00146122">
        <w:t>На основе выделенных специфических региональных п</w:t>
      </w:r>
      <w:r>
        <w:t>роблем предложены направления</w:t>
      </w:r>
      <w:r w:rsidRPr="00146122">
        <w:t xml:space="preserve"> их реш</w:t>
      </w:r>
      <w:r>
        <w:t>ения</w:t>
      </w:r>
      <w:r w:rsidRPr="00146122">
        <w:t xml:space="preserve"> и </w:t>
      </w:r>
      <w:r>
        <w:t xml:space="preserve">меры по </w:t>
      </w:r>
      <w:r w:rsidRPr="00146122">
        <w:t xml:space="preserve">снижению их негативного влияния на миграционные Дальнего Востока. </w:t>
      </w:r>
    </w:p>
    <w:p w14:paraId="082C48EB" w14:textId="77777777" w:rsidR="00563C25" w:rsidRPr="00F16932" w:rsidRDefault="00563C25" w:rsidP="00563C25">
      <w:pPr>
        <w:pStyle w:val="Default"/>
        <w:ind w:left="-567"/>
      </w:pPr>
    </w:p>
    <w:p w14:paraId="7E63C378" w14:textId="77777777" w:rsidR="00563C25" w:rsidRPr="00F16932" w:rsidRDefault="00563C25" w:rsidP="00563C25">
      <w:pPr>
        <w:ind w:left="-567"/>
        <w:rPr>
          <w:rFonts w:ascii="Times New Roman" w:hAnsi="Times New Roman"/>
          <w:sz w:val="24"/>
          <w:szCs w:val="24"/>
        </w:rPr>
      </w:pPr>
      <w:r w:rsidRPr="00146122">
        <w:rPr>
          <w:rFonts w:ascii="Times New Roman" w:hAnsi="Times New Roman"/>
          <w:b/>
          <w:bCs/>
          <w:sz w:val="24"/>
          <w:szCs w:val="24"/>
        </w:rPr>
        <w:t>Ключевые слова</w:t>
      </w:r>
      <w:r w:rsidRPr="00146122">
        <w:rPr>
          <w:rFonts w:ascii="Times New Roman" w:hAnsi="Times New Roman"/>
          <w:sz w:val="24"/>
          <w:szCs w:val="24"/>
        </w:rPr>
        <w:t>: Дальний Восток России, миграционный отток, дефицит трудовых ресурсов, закрепление населения</w:t>
      </w:r>
    </w:p>
    <w:p w14:paraId="683F28C5"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sz w:val="24"/>
          <w:szCs w:val="24"/>
          <w:lang w:val="en-US"/>
        </w:rPr>
        <w:t>The article considers the problems affecting migration processes in Primorsky Krai and other regions of the Far East. A brief analysis of the reasons for the migration outflow was made. Based on the identified specific regional problems, the directions for their solution and measures to reduce their negative impact on the migration of the Far East are proposed.</w:t>
      </w:r>
    </w:p>
    <w:p w14:paraId="369E99E9"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b/>
          <w:sz w:val="24"/>
          <w:szCs w:val="24"/>
          <w:lang w:val="en-US"/>
        </w:rPr>
        <w:t>Key words:</w:t>
      </w:r>
      <w:r w:rsidRPr="00F16932">
        <w:rPr>
          <w:rFonts w:ascii="Times New Roman" w:hAnsi="Times New Roman"/>
          <w:sz w:val="24"/>
          <w:szCs w:val="24"/>
          <w:lang w:val="en-US"/>
        </w:rPr>
        <w:t xml:space="preserve"> Far East of Russia, migration outflow, shortage of labor resources, consolidation of population</w:t>
      </w:r>
    </w:p>
    <w:p w14:paraId="37D3DD45"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Цель исследования</w:t>
      </w:r>
      <w:r w:rsidRPr="00146122">
        <w:rPr>
          <w:rFonts w:ascii="Times New Roman" w:hAnsi="Times New Roman"/>
          <w:sz w:val="24"/>
          <w:szCs w:val="24"/>
        </w:rPr>
        <w:t>: изучение причин миграции жителей Дальнего Востока за пределы региона с использованием метода опроса целевых групп</w:t>
      </w:r>
      <w:r>
        <w:rPr>
          <w:rFonts w:ascii="Times New Roman" w:hAnsi="Times New Roman"/>
          <w:sz w:val="24"/>
          <w:szCs w:val="24"/>
        </w:rPr>
        <w:t xml:space="preserve">. </w:t>
      </w:r>
    </w:p>
    <w:p w14:paraId="5218742D"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Задачи</w:t>
      </w:r>
      <w:r w:rsidRPr="00146122">
        <w:rPr>
          <w:rFonts w:ascii="Times New Roman" w:hAnsi="Times New Roman"/>
          <w:sz w:val="24"/>
          <w:szCs w:val="24"/>
        </w:rPr>
        <w:t>:</w:t>
      </w:r>
    </w:p>
    <w:p w14:paraId="2D13F338" w14:textId="77777777" w:rsidR="00563C25"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xml:space="preserve">- проведение опроса через социальные сети целевых групп жителей Дальнего Востока о качестве жизни населения и мотивах (намерениях) миграции за пределы региона, обработка и анализ результатов опроса; </w:t>
      </w:r>
    </w:p>
    <w:p w14:paraId="386A63F7"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анализ статистических данных миграционных процессов по регионам Дальнего Востока;</w:t>
      </w:r>
    </w:p>
    <w:p w14:paraId="7ECB9B0C"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выявление тенденций и рисков миграционных процессов и анализ их влияния на социально-экономическое развитие Дальнего Востока.</w:t>
      </w:r>
    </w:p>
    <w:p w14:paraId="2677290C" w14:textId="77777777" w:rsidR="00563C25" w:rsidRPr="00146122" w:rsidRDefault="00563C25" w:rsidP="00563C25">
      <w:pPr>
        <w:rPr>
          <w:rFonts w:ascii="Times New Roman" w:hAnsi="Times New Roman"/>
          <w:sz w:val="24"/>
          <w:szCs w:val="24"/>
        </w:rPr>
      </w:pPr>
    </w:p>
    <w:p w14:paraId="7E5AAF9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Дальний Восток занимает внушительную частью Российской Федерации, которая составляет более 36% ее территории. Доля населения дальневосточного региона всего 4,6% от всего населения России и на 1 кв. км приходится 1,1 чел.  Однако численность миграционного оттока продолжает расти неумолимыми темпами.</w:t>
      </w:r>
    </w:p>
    <w:p w14:paraId="4F94CC4B" w14:textId="77777777" w:rsidR="00563C25" w:rsidRPr="00146122" w:rsidRDefault="00563C25" w:rsidP="00563C25">
      <w:pPr>
        <w:pStyle w:val="Default"/>
        <w:ind w:left="-567"/>
      </w:pPr>
      <w:r w:rsidRPr="00146122">
        <w:t xml:space="preserve">Так в 1991г постоянно проживающее население Дальнего Востока составляло 8056,6 тыс.чел, а в 2011 г - 6265,8 тыс.чел . Следует отметить, что потеря более 22 процентов населения за 20 лет по всей России не новость, но если проанализировать полученные данные по краям и областям, то самые плачевные результаты получены по регионам Дальнего Востока. Так Чукотский автономный округ потерял 66 % своих граждан, Магаданская область — 57%, Камчатский край — 32%, Сахалинская область — 31%, Амурская область — 23%, а </w:t>
      </w:r>
    </w:p>
    <w:p w14:paraId="5AF236D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Хабаровский край — 17 % по отношению к общей численности населения в 1991 году.</w:t>
      </w:r>
    </w:p>
    <w:p w14:paraId="15608D1A"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Ссылаясь на доклад «О комплексном развитии Дальнего Востока» Государственного Совета Российской Федерации,</w:t>
      </w:r>
      <w:r>
        <w:rPr>
          <w:rFonts w:ascii="Times New Roman" w:hAnsi="Times New Roman"/>
          <w:sz w:val="24"/>
          <w:szCs w:val="24"/>
        </w:rPr>
        <w:t>о</w:t>
      </w:r>
      <w:r w:rsidRPr="00146122">
        <w:rPr>
          <w:rFonts w:ascii="Times New Roman" w:hAnsi="Times New Roman"/>
          <w:sz w:val="24"/>
          <w:szCs w:val="24"/>
        </w:rPr>
        <w:t xml:space="preserve">дной из главных проблем, сдерживающие развитие Дальнего Востока, является многолетний масштабный отток населения и связанный с ним дефицит трудовых ресурсов. За четверть века численность населения Дальнего Востока сократилась в 1,3  раза (с 8,06 млн человек в 1991 г. до 6,18 в 2017 г.) и продолжает сокращаться ежегодно на 0,3–0,5% в результате миграционного оттока населения. Следует отметить, что в последние годы благодаря принятым на федеральном и региональных уровнях мерам ситуация несколько улучшилась – уровень </w:t>
      </w:r>
      <w:r w:rsidRPr="00146122">
        <w:rPr>
          <w:rFonts w:ascii="Times New Roman" w:hAnsi="Times New Roman"/>
          <w:sz w:val="24"/>
          <w:szCs w:val="24"/>
        </w:rPr>
        <w:lastRenderedPageBreak/>
        <w:t xml:space="preserve">миграционного оттока населения снизился, однако он остается ключевым фактором, сдерживающим ускоренное развитие макрорегиона. </w:t>
      </w:r>
    </w:p>
    <w:p w14:paraId="4BA56F15"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Как показал социологический опрос, проведенный ВЦИОМ в 2016 году (рис.1),основными факторами, формирующими негативные миграционные настроения жителей Дальнего Востока, являются дороговизна жизни (28%), низкий уровень развития инфраструктуры (27%), уровень доходов (27%), неблагоприятный климат (26%), недостаточные возможности для образования детей (23%), отсутствие возможностей для приобретения жилья (13%), недостаточность мест для отдыха и развлечений (13%), качеством обслуживания в медицинских организациях не удовлетворены 65% опрошенных, доступностью медицинских услуг  – 69%, возможностью получения высококвалифицированной медицинской помощи  – 71%. Наиболее критична ситуация в Еврейской автономной области, Камчатском и Приморском краях.</w:t>
      </w:r>
    </w:p>
    <w:p w14:paraId="249BF8C6"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7A84EE1B" wp14:editId="58AF7B6B">
            <wp:extent cx="6713220" cy="5204460"/>
            <wp:effectExtent l="0" t="0" r="0" b="0"/>
            <wp:docPr id="43"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7C77C3A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 рис. 1</w:t>
      </w:r>
    </w:p>
    <w:p w14:paraId="5D4E7DC9"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Это создает проблемы:</w:t>
      </w:r>
    </w:p>
    <w:p w14:paraId="363045F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дефицит квалифицированных кадров для реализации масштабных экономических проектов;</w:t>
      </w:r>
    </w:p>
    <w:p w14:paraId="697167A8"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депопуляция приграничных территорий с КНР – угроза безопасности государства;</w:t>
      </w:r>
    </w:p>
    <w:p w14:paraId="6524680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низкие темпы социально-экономического развития по сравнению с регионами ЦФО, СЗФО и другими регионами России;</w:t>
      </w:r>
    </w:p>
    <w:p w14:paraId="7CD1421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Эти проблемы хорошо понимает Правительство РФ и для ее решения было принято Постановление Правительства РФ от 28.12. 2009 г. Была утверждена Стратегия социально-экономического развития Дальнего Востока и Забайкалья на период до 2025 года. Однако несмотря ни на какие федеральные и </w:t>
      </w:r>
      <w:r w:rsidRPr="00146122">
        <w:rPr>
          <w:rFonts w:ascii="Times New Roman" w:hAnsi="Times New Roman"/>
          <w:sz w:val="24"/>
          <w:szCs w:val="24"/>
        </w:rPr>
        <w:lastRenderedPageBreak/>
        <w:t>региональные правовые акты, направленные на улучшение демографии, остановить отток населения в центральную часть России пока не удается.</w:t>
      </w:r>
    </w:p>
    <w:p w14:paraId="1826558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С января по апрель 2018 года провела масштабное исследование о качестве жизни в нашем регионе, чтобы удостовериться в мнении людей на собственном опыте. Методом социального исследования было определено анкетирование(</w:t>
      </w:r>
      <w:r w:rsidRPr="00146122">
        <w:rPr>
          <w:rFonts w:ascii="Times New Roman" w:hAnsi="Times New Roman"/>
          <w:sz w:val="24"/>
          <w:szCs w:val="24"/>
          <w:lang w:val="en-US"/>
        </w:rPr>
        <w:t>Google</w:t>
      </w:r>
      <w:r w:rsidRPr="00146122">
        <w:rPr>
          <w:rFonts w:ascii="Times New Roman" w:hAnsi="Times New Roman"/>
          <w:sz w:val="24"/>
          <w:szCs w:val="24"/>
        </w:rPr>
        <w:t xml:space="preserve"> форма), так как по моему мнению, это самый эффективный метод социального исследования. </w:t>
      </w:r>
    </w:p>
    <w:p w14:paraId="0218EF3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В общей сложности в опросе участвовало 421 респондент </w:t>
      </w:r>
      <w:r>
        <w:rPr>
          <w:rFonts w:ascii="Times New Roman" w:hAnsi="Times New Roman"/>
          <w:sz w:val="24"/>
          <w:szCs w:val="24"/>
        </w:rPr>
        <w:t xml:space="preserve">из них 341 человек из Приморского края и 90 жителей Хабаровского края, </w:t>
      </w:r>
      <w:r w:rsidRPr="00146122">
        <w:rPr>
          <w:rFonts w:ascii="Times New Roman" w:hAnsi="Times New Roman"/>
          <w:sz w:val="24"/>
          <w:szCs w:val="24"/>
        </w:rPr>
        <w:t>из них 71,7 % женщины, мужчины же составили 28,3 %, было выделено 4 возрастные категории( рис.2): 1) 18-25 лет – 52,7%, 2) 25-30 лет- 23,6 %, 3)  30-45лет - 17,1% 4) 45 лет и выше – 6,6%.</w:t>
      </w:r>
    </w:p>
    <w:p w14:paraId="0EF46479"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5F1E8A37" wp14:editId="31A951B9">
            <wp:extent cx="4960620" cy="2766060"/>
            <wp:effectExtent l="0" t="0" r="0" b="0"/>
            <wp:docPr id="44"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66895B67"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sz w:val="24"/>
          <w:szCs w:val="24"/>
        </w:rPr>
        <w:t>Обработанные анкеты дали следующую картину: на вопрос «</w:t>
      </w:r>
      <w:r w:rsidRPr="00146122">
        <w:rPr>
          <w:rFonts w:ascii="Times New Roman" w:hAnsi="Times New Roman"/>
          <w:color w:val="000000"/>
          <w:sz w:val="24"/>
          <w:szCs w:val="24"/>
          <w:shd w:val="clear" w:color="auto" w:fill="FFFFFF"/>
        </w:rPr>
        <w:t xml:space="preserve">Довольны ли вы своей жизнью в регионе?» да ответили 33,3%, нет – 61 %, затруднились ответить – 5,7%. Далее нужно было оценить качество жизни респондента по 5-бальной шкале, 1 балл поставили 24,6%, 2 – 34,7%, 3 балла – 19,6%, 4 балла – 10%, 5 баллов- 11,1%. «Устраивает ли вас ваше финансовое положение?» Да ответили 32,7%, нет – 61 %, затруднились ответить – 6,3%. «Насколько вы удовлетворены качеством медицинского обслуживания?» ( 5-бальная шкала). 1 балл поставили 28,3%, 2 – 33,7%, 3 балла – 21,6%, 4 балла – 12%, 5 баллов- 4,4%. «Развита ли инфраструктура региона?» Да – 41%, нет – 59% опрошенных. На вопрос «Хотели бы вы </w:t>
      </w:r>
      <w:r>
        <w:rPr>
          <w:rFonts w:ascii="Times New Roman" w:hAnsi="Times New Roman"/>
          <w:color w:val="000000"/>
          <w:sz w:val="24"/>
          <w:szCs w:val="24"/>
          <w:shd w:val="clear" w:color="auto" w:fill="FFFFFF"/>
        </w:rPr>
        <w:t xml:space="preserve">выехать на постоянное место жительства за пределы </w:t>
      </w:r>
      <w:r w:rsidRPr="00146122">
        <w:rPr>
          <w:rFonts w:ascii="Times New Roman" w:hAnsi="Times New Roman"/>
          <w:color w:val="000000"/>
          <w:sz w:val="24"/>
          <w:szCs w:val="24"/>
          <w:shd w:val="clear" w:color="auto" w:fill="FFFFFF"/>
        </w:rPr>
        <w:t>мигрировать?» Да ответили 64, 8 % опрошенных, нет- 35, 2%, так же был предоставлен ответ в свободной форме, где необходимо было указать, в какой именно город или часть страны хотели бы переехать, Здесь же в приоритете у опрашиваемых были такие города как Москва, Санкт-Петербург, Краснодар, Сочи, Крым.</w:t>
      </w:r>
    </w:p>
    <w:p w14:paraId="20D1E63B"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Так же было проведено исследование «При каких условиях люди приехали бы на Дальний Восток?» </w:t>
      </w:r>
    </w:p>
    <w:p w14:paraId="2808CDD1"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Были приведены следующие факторы: Предоставление жилья, оплата переезда и для членов семьи в том числе, компенсация стоимости контейнера для транспортировки вещей, адаптационная индивидуальная программа для работника и членов его семьи, наличие центра  информационной поддержки, возможность переобучения, получения новой специальности за счёт работодателя. </w:t>
      </w:r>
    </w:p>
    <w:p w14:paraId="03C74F48"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Выводом может послужить, то, что в нашем регионе действительно довольно низкий процент качества жизни, что отражено в цифрах первого исследования. </w:t>
      </w:r>
    </w:p>
    <w:p w14:paraId="56F7560E" w14:textId="77777777" w:rsidR="00563C25" w:rsidRPr="00146122" w:rsidRDefault="00563C25" w:rsidP="00563C25">
      <w:pPr>
        <w:ind w:left="-567"/>
        <w:rPr>
          <w:rFonts w:ascii="Times New Roman" w:hAnsi="Times New Roman"/>
          <w:sz w:val="24"/>
          <w:szCs w:val="24"/>
        </w:rPr>
      </w:pPr>
      <w:r w:rsidRPr="00146122">
        <w:rPr>
          <w:rFonts w:ascii="Times New Roman" w:hAnsi="Times New Roman"/>
          <w:color w:val="000000"/>
          <w:sz w:val="24"/>
          <w:szCs w:val="24"/>
          <w:shd w:val="clear" w:color="auto" w:fill="FFFFFF"/>
        </w:rPr>
        <w:t xml:space="preserve">Хотела бы предложить некоторые меры по стабилизации миграционных процессов на Дальнем Востоке. Стоит начать с жилищного вопроса для молодёжи как так молодёжь является самой мобильной частью населения. Отсюда же и проблема потери квалифицированных специалистов. Нужно предложить как можно лучшие условия для комфортного пребывания такой категории </w:t>
      </w:r>
      <w:r w:rsidRPr="00146122">
        <w:rPr>
          <w:rFonts w:ascii="Times New Roman" w:hAnsi="Times New Roman"/>
          <w:color w:val="000000"/>
          <w:sz w:val="24"/>
          <w:szCs w:val="24"/>
          <w:shd w:val="clear" w:color="auto" w:fill="FFFFFF"/>
        </w:rPr>
        <w:lastRenderedPageBreak/>
        <w:t xml:space="preserve">граждан. </w:t>
      </w:r>
      <w:r w:rsidRPr="00146122">
        <w:rPr>
          <w:rFonts w:ascii="Times New Roman" w:hAnsi="Times New Roman"/>
          <w:sz w:val="24"/>
          <w:szCs w:val="24"/>
        </w:rPr>
        <w:t>Расширить перечень льгот в рамках социального обеспечения. Предоставить льготный проезд всем возрастным категориям граждан ДФО к местам отдыха в летний период. Содействовать гражданам в приобретении жилья на льготных условиях</w:t>
      </w:r>
      <w:r>
        <w:rPr>
          <w:rFonts w:ascii="Times New Roman" w:hAnsi="Times New Roman"/>
          <w:sz w:val="24"/>
          <w:szCs w:val="24"/>
        </w:rPr>
        <w:t>.</w:t>
      </w:r>
    </w:p>
    <w:p w14:paraId="42B80524"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Задачи и пути решения: до 2020 года обеспечить миграционный баланс в основных регионах ДВ, а с 2030 устойчивый рост населения ДВ темпами  3-5% ежегодно.</w:t>
      </w:r>
    </w:p>
    <w:p w14:paraId="234C9606"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Расширить программу «ДВ гектар» инструментом финансовой поддержки «Дальневосточный жилищный кредит» - целевой беспроцентный кредит на строительство! Или покупку на первичном рынке. С рассрочкой на 20 лет, который покрывал бы 80% стоимости приобретаемого на первичке жилья. </w:t>
      </w:r>
    </w:p>
    <w:p w14:paraId="7710BA2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Молодым людям всех целевых групп – «Дальневосточная жилищная субсидия» - 80% стоимости на первичном этапе, а молодым семьям 100% стоимости. А при рождении ребенка по 300 тысяч «Дальневосточный целевой капитал» - для  хорошего образования и поездок по России.</w:t>
      </w:r>
    </w:p>
    <w:p w14:paraId="4C3C6A8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Программа «Государственная гарантия трудоустройства на Дальнем Востоке» для выпускников вузов России </w:t>
      </w:r>
      <w:r>
        <w:rPr>
          <w:rFonts w:ascii="Times New Roman" w:hAnsi="Times New Roman"/>
          <w:sz w:val="24"/>
          <w:szCs w:val="24"/>
        </w:rPr>
        <w:t xml:space="preserve">– </w:t>
      </w:r>
      <w:r w:rsidRPr="00146122">
        <w:rPr>
          <w:rFonts w:ascii="Times New Roman" w:hAnsi="Times New Roman"/>
          <w:sz w:val="24"/>
          <w:szCs w:val="24"/>
        </w:rPr>
        <w:t>сертификат вместе с дипломом гарантирующий трудоустройство с заработной платой 2-х кратного размера от средней по региону (70 тысяч) по списку востребованных специальностей. (Список специальностей формируется каждые 3 года и утверждается Правительством РФ в соответствии с приоритетными проектами на ДВ). И 100% компенсация переезда и подъемные по 100 тысяч на каждого члена семьи.</w:t>
      </w:r>
    </w:p>
    <w:p w14:paraId="0E7A6D31"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Инструмент решения – приоритетный национальный проект «Закрепление и привлечение населения на Дальний Восток» на 5 лет с продолжением если будут результаты</w:t>
      </w:r>
      <w:r>
        <w:rPr>
          <w:rFonts w:ascii="Times New Roman" w:hAnsi="Times New Roman"/>
          <w:sz w:val="24"/>
          <w:szCs w:val="24"/>
        </w:rPr>
        <w:t>.</w:t>
      </w:r>
    </w:p>
    <w:p w14:paraId="1A5EEDA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Ожидаемые результаты:</w:t>
      </w:r>
    </w:p>
    <w:p w14:paraId="74D13194" w14:textId="77777777" w:rsidR="00563C25" w:rsidRPr="00146122" w:rsidRDefault="00563C25" w:rsidP="00563C25">
      <w:pPr>
        <w:ind w:left="-567"/>
        <w:rPr>
          <w:rFonts w:ascii="Times New Roman" w:hAnsi="Times New Roman"/>
          <w:sz w:val="24"/>
          <w:szCs w:val="24"/>
        </w:rPr>
      </w:pPr>
      <w:r>
        <w:rPr>
          <w:rFonts w:ascii="Times New Roman" w:hAnsi="Times New Roman"/>
          <w:sz w:val="24"/>
          <w:szCs w:val="24"/>
        </w:rPr>
        <w:t xml:space="preserve">Население Приморского края увеличится на 15-20 % </w:t>
      </w:r>
    </w:p>
    <w:p w14:paraId="399AB5F0"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Активизация жилищног</w:t>
      </w:r>
      <w:r>
        <w:rPr>
          <w:rFonts w:ascii="Times New Roman" w:hAnsi="Times New Roman"/>
          <w:sz w:val="24"/>
          <w:szCs w:val="24"/>
        </w:rPr>
        <w:t>о строительства на 20 %</w:t>
      </w:r>
    </w:p>
    <w:p w14:paraId="5E836A49"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Удовлетворённость населения качеством жизни не ниже 80%</w:t>
      </w:r>
    </w:p>
    <w:p w14:paraId="3AB58C42" w14:textId="77777777" w:rsidR="00563C25" w:rsidRDefault="00563C25" w:rsidP="00563C25">
      <w:pPr>
        <w:ind w:left="-567"/>
        <w:rPr>
          <w:rFonts w:ascii="Times New Roman" w:hAnsi="Times New Roman"/>
          <w:sz w:val="24"/>
          <w:szCs w:val="24"/>
        </w:rPr>
      </w:pPr>
    </w:p>
    <w:p w14:paraId="58302BBE" w14:textId="77777777" w:rsidR="00563C25" w:rsidRPr="006F5BF2" w:rsidRDefault="00563C25" w:rsidP="00563C25">
      <w:pPr>
        <w:pStyle w:val="aff1"/>
        <w:ind w:firstLine="0"/>
        <w:rPr>
          <w:rFonts w:ascii="Times New Roman" w:hAnsi="Times New Roman"/>
          <w:color w:val="000000"/>
          <w:sz w:val="20"/>
          <w:szCs w:val="20"/>
        </w:rPr>
      </w:pPr>
      <w:r w:rsidRPr="006F5BF2">
        <w:rPr>
          <w:rFonts w:ascii="Times New Roman" w:hAnsi="Times New Roman"/>
          <w:color w:val="000000"/>
          <w:sz w:val="20"/>
          <w:szCs w:val="20"/>
        </w:rPr>
        <w:t>____________________________</w:t>
      </w:r>
    </w:p>
    <w:p w14:paraId="4EA9BA15" w14:textId="77777777" w:rsidR="00563C25" w:rsidRDefault="00563C25" w:rsidP="00563C25">
      <w:pPr>
        <w:ind w:left="-567"/>
        <w:rPr>
          <w:rFonts w:ascii="Times New Roman" w:hAnsi="Times New Roman"/>
          <w:sz w:val="24"/>
          <w:szCs w:val="24"/>
        </w:rPr>
      </w:pPr>
    </w:p>
    <w:p w14:paraId="0693AA13" w14:textId="77777777" w:rsidR="00563C25" w:rsidRDefault="00563C25" w:rsidP="00563C25">
      <w:pPr>
        <w:ind w:left="-567"/>
        <w:rPr>
          <w:rFonts w:ascii="Times New Roman" w:hAnsi="Times New Roman"/>
          <w:sz w:val="24"/>
          <w:szCs w:val="24"/>
        </w:rPr>
      </w:pPr>
      <w:r>
        <w:rPr>
          <w:rFonts w:ascii="Times New Roman" w:hAnsi="Times New Roman"/>
          <w:sz w:val="24"/>
          <w:szCs w:val="24"/>
        </w:rPr>
        <w:t xml:space="preserve">Список использованных источников: </w:t>
      </w:r>
    </w:p>
    <w:p w14:paraId="06EFFE91" w14:textId="77777777" w:rsidR="00563C25" w:rsidRPr="00604D0A" w:rsidRDefault="00E02D93" w:rsidP="00563C25">
      <w:pPr>
        <w:pStyle w:val="a5"/>
        <w:numPr>
          <w:ilvl w:val="0"/>
          <w:numId w:val="42"/>
        </w:numPr>
        <w:autoSpaceDE/>
        <w:autoSpaceDN/>
        <w:spacing w:after="200" w:line="276" w:lineRule="auto"/>
        <w:jc w:val="left"/>
        <w:rPr>
          <w:color w:val="585858"/>
          <w:shd w:val="clear" w:color="auto" w:fill="FFFFFF"/>
        </w:rPr>
      </w:pPr>
      <w:hyperlink r:id="rId71" w:history="1">
        <w:r w:rsidR="00563C25" w:rsidRPr="00604D0A">
          <w:rPr>
            <w:rStyle w:val="a7"/>
          </w:rPr>
          <w:t>https://www.webkursovik.ru/kartgotrab.asp?id=-80917</w:t>
        </w:r>
      </w:hyperlink>
      <w:r w:rsidR="00563C25" w:rsidRPr="00604D0A">
        <w:rPr>
          <w:color w:val="585858"/>
          <w:shd w:val="clear" w:color="auto" w:fill="FFFFFF"/>
        </w:rPr>
        <w:t>Работа « Население Дальнего Востока как наш главный региональный экономический фактор»</w:t>
      </w:r>
    </w:p>
    <w:p w14:paraId="555D7F62" w14:textId="77777777" w:rsidR="00563C25" w:rsidRPr="00604D0A" w:rsidRDefault="00E02D93" w:rsidP="00563C25">
      <w:pPr>
        <w:pStyle w:val="a5"/>
        <w:numPr>
          <w:ilvl w:val="0"/>
          <w:numId w:val="42"/>
        </w:numPr>
        <w:autoSpaceDE/>
        <w:autoSpaceDN/>
        <w:spacing w:after="200" w:line="276" w:lineRule="auto"/>
        <w:jc w:val="left"/>
        <w:rPr>
          <w:color w:val="585858"/>
          <w:shd w:val="clear" w:color="auto" w:fill="FFFFFF"/>
        </w:rPr>
      </w:pPr>
      <w:hyperlink r:id="rId72" w:history="1">
        <w:r w:rsidR="00563C25" w:rsidRPr="00604D0A">
          <w:rPr>
            <w:rStyle w:val="a7"/>
          </w:rPr>
          <w:t>https://lred.ru/smiarticles/11876</w:t>
        </w:r>
      </w:hyperlink>
      <w:r w:rsidR="00563C25" w:rsidRPr="00604D0A">
        <w:t xml:space="preserve"> статья «</w:t>
      </w:r>
      <w:r w:rsidR="00563C25" w:rsidRPr="00604D0A">
        <w:rPr>
          <w:color w:val="111111"/>
          <w:spacing w:val="15"/>
        </w:rPr>
        <w:t>Отток населения с Дальнего Востока: ситуация угрожающая»</w:t>
      </w:r>
    </w:p>
    <w:p w14:paraId="4AE63BEC"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https://minvr.ru/</w:t>
      </w:r>
      <w:r>
        <w:rPr>
          <w:color w:val="585858"/>
          <w:shd w:val="clear" w:color="auto" w:fill="FFFFFF"/>
        </w:rPr>
        <w:t xml:space="preserve"> Министерство РФ по развитию Дальнего Востока</w:t>
      </w:r>
    </w:p>
    <w:p w14:paraId="398AB75B" w14:textId="77777777" w:rsidR="00563C25" w:rsidRPr="00604D0A" w:rsidRDefault="00E02D93" w:rsidP="00563C25">
      <w:pPr>
        <w:pStyle w:val="a5"/>
        <w:numPr>
          <w:ilvl w:val="0"/>
          <w:numId w:val="42"/>
        </w:numPr>
        <w:autoSpaceDE/>
        <w:autoSpaceDN/>
        <w:spacing w:after="200" w:line="276" w:lineRule="auto"/>
        <w:jc w:val="left"/>
        <w:rPr>
          <w:color w:val="585858"/>
          <w:shd w:val="clear" w:color="auto" w:fill="FFFFFF"/>
        </w:rPr>
      </w:pPr>
      <w:hyperlink r:id="rId73" w:history="1">
        <w:r w:rsidR="00563C25" w:rsidRPr="0045768E">
          <w:rPr>
            <w:rStyle w:val="a7"/>
            <w:shd w:val="clear" w:color="auto" w:fill="FFFFFF"/>
          </w:rPr>
          <w:t>http://assoc.khv.gov.ru/regions/information/demographic-migration-processes</w:t>
        </w:r>
      </w:hyperlink>
      <w:r w:rsidR="00563C25" w:rsidRPr="00604D0A">
        <w:rPr>
          <w:color w:val="444444"/>
        </w:rPr>
        <w:t>Демографические и миграционные процессы на Дальнем Востоке России</w:t>
      </w:r>
    </w:p>
    <w:p w14:paraId="02B92D22"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http://magadan.er.ru/</w:t>
      </w:r>
      <w:r>
        <w:rPr>
          <w:color w:val="585858"/>
          <w:shd w:val="clear" w:color="auto" w:fill="FFFFFF"/>
        </w:rPr>
        <w:t xml:space="preserve"> Официальный сайт Магаданской области</w:t>
      </w:r>
    </w:p>
    <w:p w14:paraId="7332107B" w14:textId="77777777" w:rsidR="00563AF7" w:rsidRPr="009A017F" w:rsidRDefault="00563AF7" w:rsidP="00563AF7">
      <w:pPr>
        <w:pStyle w:val="a4"/>
        <w:spacing w:before="0" w:beforeAutospacing="0" w:after="0" w:afterAutospacing="0"/>
        <w:rPr>
          <w:color w:val="000000"/>
        </w:rPr>
      </w:pPr>
    </w:p>
    <w:p w14:paraId="5D98A3F1"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50C86B8C" w14:textId="77777777" w:rsidR="00563AF7" w:rsidRDefault="00563AF7" w:rsidP="00563AF7">
      <w:pPr>
        <w:suppressAutoHyphens/>
        <w:rPr>
          <w:rFonts w:ascii="Times New Roman" w:eastAsia="Times New Roman" w:hAnsi="Times New Roman" w:cs="Times New Roman"/>
          <w:color w:val="000000"/>
          <w:sz w:val="27"/>
          <w:szCs w:val="27"/>
          <w:lang w:eastAsia="ru-RU"/>
        </w:rPr>
      </w:pPr>
    </w:p>
    <w:p w14:paraId="60EDCC5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BBB881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55B91B0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810F0D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74E797DC"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5AF7EAE"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633CEB9"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B1D477B"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5BE1F1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AFAB436"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042C5D4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D2E12B8"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08F224F"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8952FD5" w14:textId="77777777" w:rsidR="00A144A5" w:rsidRPr="00A144A5" w:rsidRDefault="00A144A5" w:rsidP="00A144A5">
      <w:pPr>
        <w:pStyle w:val="aff3"/>
        <w:spacing w:before="205"/>
        <w:ind w:left="112" w:right="6190"/>
        <w:rPr>
          <w:lang w:val="ru-RU"/>
        </w:rPr>
      </w:pPr>
      <w:r w:rsidRPr="00A144A5">
        <w:rPr>
          <w:lang w:val="ru-RU"/>
        </w:rPr>
        <w:t>Рубрика: Экономика и управление УДК 33</w:t>
      </w:r>
    </w:p>
    <w:p w14:paraId="4BBF2D72" w14:textId="77777777" w:rsidR="00A144A5" w:rsidRPr="00456834" w:rsidRDefault="00A144A5" w:rsidP="00456834">
      <w:pPr>
        <w:pStyle w:val="1"/>
        <w:spacing w:line="274" w:lineRule="exact"/>
        <w:jc w:val="center"/>
        <w:rPr>
          <w:sz w:val="28"/>
        </w:rPr>
      </w:pPr>
      <w:r w:rsidRPr="00456834">
        <w:rPr>
          <w:sz w:val="28"/>
        </w:rPr>
        <w:t>Проблемы и перспективы привлечения иностранных инвестиций в Приморский край</w:t>
      </w:r>
    </w:p>
    <w:p w14:paraId="68A6852F" w14:textId="77777777" w:rsidR="00A144A5" w:rsidRPr="00A144A5" w:rsidRDefault="00A144A5" w:rsidP="00A144A5">
      <w:pPr>
        <w:pStyle w:val="aff3"/>
        <w:ind w:left="3716" w:right="3006"/>
        <w:jc w:val="center"/>
        <w:rPr>
          <w:lang w:val="ru-RU"/>
        </w:rPr>
      </w:pPr>
      <w:r w:rsidRPr="00A144A5">
        <w:rPr>
          <w:lang w:val="ru-RU"/>
        </w:rPr>
        <w:t>Овсянкина Алина Эрнестовна, Бакалавр</w:t>
      </w:r>
    </w:p>
    <w:p w14:paraId="12C80598" w14:textId="77777777" w:rsidR="00A144A5" w:rsidRPr="00A144A5" w:rsidRDefault="00A144A5" w:rsidP="00A144A5">
      <w:pPr>
        <w:pStyle w:val="aff3"/>
        <w:spacing w:before="2"/>
        <w:ind w:left="1702" w:right="980" w:firstLine="1217"/>
        <w:rPr>
          <w:lang w:val="ru-RU"/>
        </w:rPr>
      </w:pPr>
      <w:r>
        <w:t>E</w:t>
      </w:r>
      <w:r w:rsidRPr="00A144A5">
        <w:rPr>
          <w:lang w:val="ru-RU"/>
        </w:rPr>
        <w:t>-</w:t>
      </w:r>
      <w:r>
        <w:t>mail</w:t>
      </w:r>
      <w:r w:rsidRPr="00A144A5">
        <w:rPr>
          <w:lang w:val="ru-RU"/>
        </w:rPr>
        <w:t xml:space="preserve">: </w:t>
      </w:r>
      <w:r>
        <w:t>delika</w:t>
      </w:r>
      <w:r w:rsidRPr="00A144A5">
        <w:rPr>
          <w:lang w:val="ru-RU"/>
        </w:rPr>
        <w:t>_99@</w:t>
      </w:r>
      <w:r>
        <w:t>mail</w:t>
      </w:r>
      <w:r w:rsidRPr="00A144A5">
        <w:rPr>
          <w:lang w:val="ru-RU"/>
        </w:rPr>
        <w:t>.</w:t>
      </w:r>
      <w:r>
        <w:t>ru</w:t>
      </w:r>
      <w:r w:rsidRPr="00A144A5">
        <w:rPr>
          <w:lang w:val="ru-RU"/>
        </w:rPr>
        <w:t>; тел.: +79242445354 Владивостокский государственный университет экономики и сервиса</w:t>
      </w:r>
    </w:p>
    <w:p w14:paraId="6DC8AEAD" w14:textId="77777777" w:rsidR="00A144A5" w:rsidRPr="00A144A5" w:rsidRDefault="00A144A5" w:rsidP="00A144A5">
      <w:pPr>
        <w:pStyle w:val="aff3"/>
        <w:ind w:left="3711" w:right="3006"/>
        <w:jc w:val="center"/>
        <w:rPr>
          <w:lang w:val="ru-RU"/>
        </w:rPr>
      </w:pPr>
      <w:r w:rsidRPr="00A144A5">
        <w:rPr>
          <w:lang w:val="ru-RU"/>
        </w:rPr>
        <w:t>Россия. Владивосток</w:t>
      </w:r>
    </w:p>
    <w:p w14:paraId="64E42E85" w14:textId="77777777" w:rsidR="00A144A5" w:rsidRPr="00A144A5" w:rsidRDefault="00A144A5" w:rsidP="00A144A5">
      <w:pPr>
        <w:pStyle w:val="aff3"/>
        <w:ind w:left="1937"/>
        <w:rPr>
          <w:lang w:val="ru-RU"/>
        </w:rPr>
      </w:pPr>
      <w:r w:rsidRPr="00A144A5">
        <w:rPr>
          <w:lang w:val="ru-RU"/>
        </w:rPr>
        <w:t>ул. Гоголя, 41, г. Владивосток, Приморский край, Россия, 690014</w:t>
      </w:r>
    </w:p>
    <w:p w14:paraId="5E6D6F63" w14:textId="77777777" w:rsidR="00A144A5" w:rsidRPr="00A144A5" w:rsidRDefault="00A144A5" w:rsidP="00A144A5">
      <w:pPr>
        <w:pStyle w:val="aff3"/>
        <w:spacing w:before="11"/>
        <w:rPr>
          <w:sz w:val="23"/>
          <w:lang w:val="ru-RU"/>
        </w:rPr>
      </w:pPr>
    </w:p>
    <w:p w14:paraId="72944F45" w14:textId="77777777" w:rsidR="00A144A5" w:rsidRDefault="00A144A5" w:rsidP="00A144A5">
      <w:pPr>
        <w:ind w:left="112" w:right="118" w:firstLine="708"/>
        <w:jc w:val="both"/>
        <w:rPr>
          <w:i/>
          <w:sz w:val="24"/>
        </w:rPr>
      </w:pPr>
      <w:r>
        <w:rPr>
          <w:i/>
          <w:sz w:val="24"/>
        </w:rPr>
        <w:t>Аннотация. В данной статье рассматриваются проблемы и перспективы привлечения иностранных инвестиций в Приморский край. Дается понятие инвестициям, их роль для региона и страны в целом. Рассматривается экономическое состояние приморского</w:t>
      </w:r>
      <w:r>
        <w:rPr>
          <w:i/>
          <w:spacing w:val="-1"/>
          <w:sz w:val="24"/>
        </w:rPr>
        <w:t xml:space="preserve"> </w:t>
      </w:r>
      <w:r>
        <w:rPr>
          <w:i/>
          <w:sz w:val="24"/>
        </w:rPr>
        <w:t>края.</w:t>
      </w:r>
    </w:p>
    <w:p w14:paraId="2BE9380C" w14:textId="77777777" w:rsidR="00A144A5" w:rsidRDefault="00A144A5" w:rsidP="00A144A5">
      <w:pPr>
        <w:ind w:left="112" w:right="110" w:firstLine="708"/>
        <w:jc w:val="both"/>
        <w:rPr>
          <w:i/>
          <w:sz w:val="24"/>
        </w:rPr>
      </w:pPr>
      <w:r>
        <w:rPr>
          <w:b/>
          <w:i/>
          <w:sz w:val="24"/>
        </w:rPr>
        <w:t>Ключевые слова</w:t>
      </w:r>
      <w:r>
        <w:rPr>
          <w:i/>
          <w:sz w:val="24"/>
        </w:rPr>
        <w:t>: инвестиции, Приморский край, регион, экономика региона, перспективы развития.</w:t>
      </w:r>
    </w:p>
    <w:p w14:paraId="7B969857" w14:textId="77777777" w:rsidR="00A144A5" w:rsidRPr="00A144A5" w:rsidRDefault="00A144A5" w:rsidP="00A144A5">
      <w:pPr>
        <w:pStyle w:val="aff3"/>
        <w:spacing w:before="4"/>
        <w:rPr>
          <w:i/>
          <w:lang w:val="ru-RU"/>
        </w:rPr>
      </w:pPr>
    </w:p>
    <w:p w14:paraId="195BB811" w14:textId="77777777" w:rsidR="00A144A5" w:rsidRPr="00A144A5" w:rsidRDefault="00A144A5" w:rsidP="00A144A5">
      <w:pPr>
        <w:spacing w:before="1" w:line="274" w:lineRule="exact"/>
        <w:ind w:left="821"/>
        <w:rPr>
          <w:b/>
          <w:i/>
          <w:sz w:val="24"/>
          <w:lang w:val="en-US"/>
        </w:rPr>
      </w:pPr>
      <w:r w:rsidRPr="00A144A5">
        <w:rPr>
          <w:b/>
          <w:i/>
          <w:sz w:val="24"/>
          <w:lang w:val="en-US"/>
        </w:rPr>
        <w:t>Problems and prospects of attracting foreign investments in Primorsky Krai</w:t>
      </w:r>
    </w:p>
    <w:p w14:paraId="2594DE50" w14:textId="77777777" w:rsidR="00A144A5" w:rsidRPr="00A144A5" w:rsidRDefault="00A144A5" w:rsidP="00A144A5">
      <w:pPr>
        <w:ind w:left="112" w:right="114" w:firstLine="708"/>
        <w:jc w:val="both"/>
        <w:rPr>
          <w:i/>
          <w:sz w:val="24"/>
          <w:lang w:val="en-US"/>
        </w:rPr>
      </w:pPr>
      <w:r w:rsidRPr="00A144A5">
        <w:rPr>
          <w:i/>
          <w:sz w:val="24"/>
          <w:lang w:val="en-US"/>
        </w:rPr>
        <w:t>Annotation. This article discusses the problems and prospects of attracting foreign investment in Primorsky Krai. The concept of investments, their role for the region and the country as a whole is given. The economic condition of Primorsky Krai is considered.</w:t>
      </w:r>
    </w:p>
    <w:p w14:paraId="42B01863" w14:textId="77777777" w:rsidR="00A144A5" w:rsidRPr="00A144A5" w:rsidRDefault="00A144A5" w:rsidP="00A144A5">
      <w:pPr>
        <w:spacing w:before="2"/>
        <w:ind w:left="821"/>
        <w:rPr>
          <w:i/>
          <w:sz w:val="24"/>
          <w:lang w:val="en-US"/>
        </w:rPr>
      </w:pPr>
      <w:r w:rsidRPr="00A144A5">
        <w:rPr>
          <w:b/>
          <w:i/>
          <w:sz w:val="24"/>
          <w:lang w:val="en-US"/>
        </w:rPr>
        <w:t>Key words</w:t>
      </w:r>
      <w:r w:rsidRPr="00A144A5">
        <w:rPr>
          <w:i/>
          <w:sz w:val="24"/>
          <w:lang w:val="en-US"/>
        </w:rPr>
        <w:t>: investments, Primorsky Krai, region, region economy, development prospects.</w:t>
      </w:r>
    </w:p>
    <w:p w14:paraId="0FE634FD" w14:textId="77777777" w:rsidR="00A144A5" w:rsidRDefault="00A144A5" w:rsidP="00A144A5">
      <w:pPr>
        <w:pStyle w:val="aff3"/>
        <w:spacing w:before="11"/>
        <w:rPr>
          <w:i/>
          <w:sz w:val="23"/>
        </w:rPr>
      </w:pPr>
    </w:p>
    <w:p w14:paraId="1C4CF1F7" w14:textId="77777777" w:rsidR="00A144A5" w:rsidRPr="00A144A5" w:rsidRDefault="00A144A5" w:rsidP="00A144A5">
      <w:pPr>
        <w:pStyle w:val="aff3"/>
        <w:ind w:left="112" w:right="110" w:firstLine="708"/>
        <w:jc w:val="both"/>
        <w:rPr>
          <w:lang w:val="ru-RU"/>
        </w:rPr>
      </w:pPr>
      <w:r w:rsidRPr="00A144A5">
        <w:rPr>
          <w:lang w:val="ru-RU"/>
        </w:rPr>
        <w:t xml:space="preserve">Актуальность данной темы определяется тем, что в развитии экономики любой  страны важную роль играют иностранные инвестиции. Привлечение инвестиций важно, как для всего государства, так и для его территориальных единиц, потому что невозможно развитие страны в целом, без развития отдаленных регионов. К такому региону можно отнести Приморский край, про который и будет идти в речь в данной статье, для которого особо важно привлечь </w:t>
      </w:r>
      <w:r w:rsidRPr="00A144A5">
        <w:rPr>
          <w:lang w:val="ru-RU"/>
        </w:rPr>
        <w:lastRenderedPageBreak/>
        <w:t>иностранные инвестиции для дальнейшего экономического</w:t>
      </w:r>
      <w:r w:rsidRPr="00A144A5">
        <w:rPr>
          <w:spacing w:val="-33"/>
          <w:lang w:val="ru-RU"/>
        </w:rPr>
        <w:t xml:space="preserve"> </w:t>
      </w:r>
      <w:r w:rsidRPr="00A144A5">
        <w:rPr>
          <w:lang w:val="ru-RU"/>
        </w:rPr>
        <w:t>развития.</w:t>
      </w:r>
    </w:p>
    <w:p w14:paraId="1EBB7014" w14:textId="77777777" w:rsidR="00A144A5" w:rsidRDefault="00A144A5" w:rsidP="00A144A5">
      <w:pPr>
        <w:pStyle w:val="aff3"/>
        <w:ind w:left="112" w:right="112" w:firstLine="708"/>
        <w:jc w:val="both"/>
      </w:pPr>
      <w:r w:rsidRPr="00A144A5">
        <w:rPr>
          <w:lang w:val="ru-RU"/>
        </w:rPr>
        <w:t xml:space="preserve">Цель данного исследования – изучение проблем и перспектив региона для привлечения иностранных инвестиций. </w:t>
      </w:r>
      <w:r>
        <w:t>Исходя из поставленной цели, решаются следующие задачи:</w:t>
      </w:r>
    </w:p>
    <w:p w14:paraId="45489CAC" w14:textId="77777777" w:rsidR="00A144A5" w:rsidRDefault="00A144A5" w:rsidP="00A144A5">
      <w:pPr>
        <w:pStyle w:val="a5"/>
        <w:widowControl w:val="0"/>
        <w:numPr>
          <w:ilvl w:val="0"/>
          <w:numId w:val="49"/>
        </w:numPr>
        <w:tabs>
          <w:tab w:val="left" w:pos="1095"/>
        </w:tabs>
        <w:spacing w:line="240" w:lineRule="auto"/>
        <w:ind w:right="116" w:firstLine="709"/>
        <w:contextualSpacing w:val="0"/>
      </w:pPr>
      <w:r>
        <w:t>изучение экономики Приморского края, выявление перспектив привлечения инвестиций;</w:t>
      </w:r>
    </w:p>
    <w:p w14:paraId="1599E81D" w14:textId="77777777" w:rsidR="00A144A5" w:rsidRDefault="00A144A5" w:rsidP="00A144A5">
      <w:pPr>
        <w:pStyle w:val="a5"/>
        <w:widowControl w:val="0"/>
        <w:numPr>
          <w:ilvl w:val="0"/>
          <w:numId w:val="49"/>
        </w:numPr>
        <w:tabs>
          <w:tab w:val="left" w:pos="961"/>
        </w:tabs>
        <w:spacing w:line="240" w:lineRule="auto"/>
        <w:ind w:left="960" w:hanging="139"/>
        <w:contextualSpacing w:val="0"/>
        <w:jc w:val="left"/>
      </w:pPr>
      <w:r>
        <w:t>решение проблем данного региона в привлечении иностранных</w:t>
      </w:r>
      <w:r>
        <w:rPr>
          <w:spacing w:val="-31"/>
        </w:rPr>
        <w:t xml:space="preserve"> </w:t>
      </w:r>
      <w:r>
        <w:t>инвестиций.</w:t>
      </w:r>
    </w:p>
    <w:p w14:paraId="3A442096" w14:textId="77777777" w:rsidR="00A144A5" w:rsidRPr="00A144A5" w:rsidRDefault="00A144A5" w:rsidP="00A144A5">
      <w:pPr>
        <w:pStyle w:val="aff3"/>
        <w:ind w:left="112" w:right="110" w:firstLine="708"/>
        <w:jc w:val="both"/>
        <w:rPr>
          <w:lang w:val="ru-RU"/>
        </w:rPr>
      </w:pPr>
      <w:r w:rsidRPr="00A144A5">
        <w:rPr>
          <w:lang w:val="ru-RU"/>
        </w:rPr>
        <w:t>Что такое инвестиции? Для чего они нужны стране, региону? Это те вопросы, на которые нужно ответить, чтобы добиться цели нашего исследования.</w:t>
      </w:r>
    </w:p>
    <w:p w14:paraId="2AE55FBB" w14:textId="77777777" w:rsidR="00A144A5" w:rsidRPr="002214A6" w:rsidRDefault="00A144A5" w:rsidP="00A144A5">
      <w:pPr>
        <w:pStyle w:val="aff3"/>
        <w:ind w:left="112" w:right="110" w:firstLine="708"/>
        <w:jc w:val="both"/>
        <w:rPr>
          <w:lang w:val="ru-RU"/>
        </w:rPr>
      </w:pPr>
      <w:r w:rsidRPr="00A144A5">
        <w:rPr>
          <w:lang w:val="ru-RU"/>
        </w:rPr>
        <w:t xml:space="preserve">Иностранные   инвестиции   -   в   российском   законодательстве    под    иностранными </w:t>
      </w:r>
      <w:hyperlink r:id="rId74" w:history="1">
        <w:r w:rsidRPr="00A144A5">
          <w:rPr>
            <w:rStyle w:val="a7"/>
            <w:lang w:val="ru-RU"/>
          </w:rPr>
          <w:t>инвестициями</w:t>
        </w:r>
      </w:hyperlink>
      <w:r w:rsidRPr="00A144A5">
        <w:rPr>
          <w:lang w:val="ru-RU"/>
        </w:rPr>
        <w:t xml:space="preserve"> понимаются все виды имущественных и интеллектуальных ценностей, вложенных </w:t>
      </w:r>
      <w:hyperlink r:id="rId75" w:history="1">
        <w:r w:rsidRPr="00A144A5">
          <w:rPr>
            <w:rStyle w:val="a7"/>
            <w:lang w:val="ru-RU"/>
          </w:rPr>
          <w:t>иностранными инвесторами</w:t>
        </w:r>
      </w:hyperlink>
      <w:r w:rsidRPr="00A144A5">
        <w:rPr>
          <w:lang w:val="ru-RU"/>
        </w:rPr>
        <w:t xml:space="preserve"> в объекты </w:t>
      </w:r>
      <w:hyperlink r:id="rId76" w:history="1">
        <w:r w:rsidRPr="00A144A5">
          <w:rPr>
            <w:rStyle w:val="a7"/>
            <w:lang w:val="ru-RU"/>
          </w:rPr>
          <w:t>предпринимательской</w:t>
        </w:r>
      </w:hyperlink>
      <w:r w:rsidRPr="00A144A5">
        <w:rPr>
          <w:lang w:val="ru-RU"/>
        </w:rPr>
        <w:t xml:space="preserve"> и иных видов деятельности с целью получения </w:t>
      </w:r>
      <w:hyperlink r:id="rId77" w:history="1">
        <w:r w:rsidRPr="00A144A5">
          <w:rPr>
            <w:rStyle w:val="a7"/>
            <w:lang w:val="ru-RU"/>
          </w:rPr>
          <w:t>прибыли</w:t>
        </w:r>
      </w:hyperlink>
      <w:r w:rsidRPr="00A144A5">
        <w:rPr>
          <w:lang w:val="ru-RU"/>
        </w:rPr>
        <w:t xml:space="preserve">. Объектами иностранных инвестиций могут являться: вновь создаваемые и модернизируемые основные фонды и оборотные средства во всех отраслях и сферах народного хозяйства, </w:t>
      </w:r>
      <w:hyperlink r:id="rId78" w:history="1">
        <w:r w:rsidRPr="00A144A5">
          <w:rPr>
            <w:rStyle w:val="a7"/>
            <w:lang w:val="ru-RU"/>
          </w:rPr>
          <w:t>ценные бумаги,</w:t>
        </w:r>
      </w:hyperlink>
      <w:r w:rsidRPr="00A144A5">
        <w:rPr>
          <w:lang w:val="ru-RU"/>
        </w:rPr>
        <w:t xml:space="preserve"> целевые денежные вклады, научно-техническая продукция, интеллектуальные ценности, </w:t>
      </w:r>
      <w:hyperlink r:id="rId79" w:history="1">
        <w:r w:rsidRPr="00A144A5">
          <w:rPr>
            <w:rStyle w:val="a7"/>
            <w:lang w:val="ru-RU"/>
          </w:rPr>
          <w:t>имущественные права.</w:t>
        </w:r>
      </w:hyperlink>
      <w:r w:rsidRPr="00A144A5">
        <w:rPr>
          <w:lang w:val="ru-RU"/>
        </w:rPr>
        <w:t xml:space="preserve">  Другими словами, иностранные инвестиции - это некая помощь экономике других стран за приемлемый %. Привлечение инвестиций является неотъемлемой частью экономики любой страны, так как развитие экономики самостоятельными силами сложнее, чем с помощью иностранных коллег. </w:t>
      </w:r>
      <w:r w:rsidRPr="002214A6">
        <w:rPr>
          <w:lang w:val="ru-RU"/>
        </w:rPr>
        <w:t>Рассмотрим виды инвестиций схематично</w:t>
      </w:r>
      <w:r w:rsidRPr="002214A6">
        <w:rPr>
          <w:spacing w:val="-22"/>
          <w:lang w:val="ru-RU"/>
        </w:rPr>
        <w:t xml:space="preserve"> </w:t>
      </w:r>
      <w:r w:rsidRPr="002214A6">
        <w:rPr>
          <w:lang w:val="ru-RU"/>
        </w:rPr>
        <w:t>(Рис.1.)</w:t>
      </w:r>
    </w:p>
    <w:p w14:paraId="62A1F980" w14:textId="77777777" w:rsidR="00A144A5" w:rsidRDefault="00A144A5" w:rsidP="00A144A5">
      <w:pPr>
        <w:sectPr w:rsidR="00A144A5">
          <w:pgSz w:w="11910" w:h="16840"/>
          <w:pgMar w:top="0" w:right="1020" w:bottom="280" w:left="1020" w:header="0" w:footer="720" w:gutter="0"/>
          <w:cols w:space="720"/>
        </w:sectPr>
      </w:pPr>
    </w:p>
    <w:p w14:paraId="300079F4" w14:textId="77777777" w:rsidR="00A144A5" w:rsidRPr="002214A6" w:rsidRDefault="00A144A5" w:rsidP="00A144A5">
      <w:pPr>
        <w:pStyle w:val="aff3"/>
        <w:rPr>
          <w:sz w:val="20"/>
          <w:lang w:val="ru-RU"/>
        </w:rPr>
      </w:pPr>
    </w:p>
    <w:p w14:paraId="299D8616" w14:textId="77777777" w:rsidR="00A144A5" w:rsidRPr="002214A6" w:rsidRDefault="00A144A5" w:rsidP="00A144A5">
      <w:pPr>
        <w:pStyle w:val="aff3"/>
        <w:rPr>
          <w:sz w:val="20"/>
          <w:lang w:val="ru-RU"/>
        </w:rPr>
      </w:pPr>
    </w:p>
    <w:p w14:paraId="491D2769" w14:textId="77777777" w:rsidR="00A144A5" w:rsidRPr="002214A6" w:rsidRDefault="00A144A5" w:rsidP="00A144A5">
      <w:pPr>
        <w:pStyle w:val="aff3"/>
        <w:rPr>
          <w:sz w:val="20"/>
          <w:lang w:val="ru-RU"/>
        </w:rPr>
      </w:pPr>
    </w:p>
    <w:p w14:paraId="6F5CD9ED" w14:textId="77777777" w:rsidR="00A144A5" w:rsidRPr="002214A6" w:rsidRDefault="00A144A5" w:rsidP="00A144A5">
      <w:pPr>
        <w:pStyle w:val="aff3"/>
        <w:rPr>
          <w:sz w:val="20"/>
          <w:lang w:val="ru-RU"/>
        </w:rPr>
      </w:pPr>
    </w:p>
    <w:p w14:paraId="4EF7FBD7" w14:textId="77777777" w:rsidR="00A144A5" w:rsidRPr="002214A6" w:rsidRDefault="00A144A5" w:rsidP="00A144A5">
      <w:pPr>
        <w:pStyle w:val="aff3"/>
        <w:rPr>
          <w:sz w:val="20"/>
          <w:lang w:val="ru-RU"/>
        </w:rPr>
      </w:pPr>
    </w:p>
    <w:p w14:paraId="740C982E" w14:textId="77777777" w:rsidR="00A144A5" w:rsidRPr="002214A6" w:rsidRDefault="00A144A5" w:rsidP="00A144A5">
      <w:pPr>
        <w:pStyle w:val="aff3"/>
        <w:rPr>
          <w:sz w:val="20"/>
          <w:lang w:val="ru-RU"/>
        </w:rPr>
      </w:pPr>
    </w:p>
    <w:p w14:paraId="15C78039" w14:textId="77777777" w:rsidR="00A144A5" w:rsidRPr="002214A6" w:rsidRDefault="00A144A5" w:rsidP="00A144A5">
      <w:pPr>
        <w:pStyle w:val="aff3"/>
        <w:rPr>
          <w:sz w:val="20"/>
          <w:lang w:val="ru-RU"/>
        </w:rPr>
      </w:pPr>
    </w:p>
    <w:p w14:paraId="527D639D" w14:textId="77777777" w:rsidR="00A144A5" w:rsidRPr="002214A6" w:rsidRDefault="00A144A5" w:rsidP="00A144A5">
      <w:pPr>
        <w:pStyle w:val="aff3"/>
        <w:spacing w:before="3"/>
        <w:rPr>
          <w:sz w:val="23"/>
          <w:lang w:val="ru-RU"/>
        </w:rPr>
      </w:pPr>
    </w:p>
    <w:p w14:paraId="5EF62C82" w14:textId="77777777" w:rsidR="00A144A5" w:rsidRDefault="00A144A5" w:rsidP="00A144A5">
      <w:pPr>
        <w:spacing w:before="1" w:line="256" w:lineRule="auto"/>
        <w:ind w:left="4365" w:right="4497" w:hanging="1"/>
        <w:jc w:val="center"/>
      </w:pPr>
      <w:r>
        <w:rPr>
          <w:noProof/>
          <w:lang w:eastAsia="ru-RU"/>
        </w:rPr>
        <w:drawing>
          <wp:anchor distT="0" distB="0" distL="0" distR="0" simplePos="0" relativeHeight="251699200" behindDoc="1" locked="0" layoutInCell="1" allowOverlap="1" wp14:anchorId="0B015951" wp14:editId="07777777">
            <wp:simplePos x="0" y="0"/>
            <wp:positionH relativeFrom="page">
              <wp:posOffset>3003550</wp:posOffset>
            </wp:positionH>
            <wp:positionV relativeFrom="paragraph">
              <wp:posOffset>-123825</wp:posOffset>
            </wp:positionV>
            <wp:extent cx="1403350" cy="593725"/>
            <wp:effectExtent l="0" t="0" r="635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03350" cy="593725"/>
                    </a:xfrm>
                    <a:prstGeom prst="rect">
                      <a:avLst/>
                    </a:prstGeom>
                    <a:noFill/>
                  </pic:spPr>
                </pic:pic>
              </a:graphicData>
            </a:graphic>
            <wp14:sizeRelH relativeFrom="page">
              <wp14:pctWidth>0</wp14:pctWidth>
            </wp14:sizeRelH>
            <wp14:sizeRelV relativeFrom="page">
              <wp14:pctHeight>0</wp14:pctHeight>
            </wp14:sizeRelV>
          </wp:anchor>
        </w:drawing>
      </w:r>
      <w:r>
        <w:t>Виды инвестиций</w:t>
      </w:r>
    </w:p>
    <w:p w14:paraId="5101B52C" w14:textId="77777777" w:rsidR="00A144A5" w:rsidRDefault="00A144A5" w:rsidP="00A144A5">
      <w:pPr>
        <w:pStyle w:val="aff3"/>
        <w:spacing w:before="10"/>
        <w:rPr>
          <w:sz w:val="15"/>
        </w:rPr>
      </w:pPr>
    </w:p>
    <w:tbl>
      <w:tblPr>
        <w:tblW w:w="0" w:type="auto"/>
        <w:tblInd w:w="1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9"/>
        <w:gridCol w:w="1071"/>
        <w:gridCol w:w="439"/>
        <w:gridCol w:w="1023"/>
        <w:gridCol w:w="1062"/>
        <w:gridCol w:w="458"/>
        <w:gridCol w:w="958"/>
        <w:gridCol w:w="1136"/>
      </w:tblGrid>
      <w:tr w:rsidR="00A144A5" w14:paraId="3C8EC45C" w14:textId="77777777" w:rsidTr="00A144A5">
        <w:trPr>
          <w:trHeight w:hRule="exact" w:val="308"/>
        </w:trPr>
        <w:tc>
          <w:tcPr>
            <w:tcW w:w="3562" w:type="dxa"/>
            <w:gridSpan w:val="4"/>
            <w:tcBorders>
              <w:top w:val="nil"/>
              <w:left w:val="nil"/>
              <w:bottom w:val="nil"/>
              <w:right w:val="single" w:sz="4" w:space="0" w:color="000000"/>
            </w:tcBorders>
          </w:tcPr>
          <w:p w14:paraId="326DC100" w14:textId="77777777" w:rsidR="00A144A5" w:rsidRDefault="00A144A5">
            <w:pPr>
              <w:widowControl w:val="0"/>
              <w:autoSpaceDE w:val="0"/>
              <w:autoSpaceDN w:val="0"/>
              <w:rPr>
                <w:rFonts w:ascii="Times New Roman" w:hAnsi="Times New Roman" w:cs="Times New Roman"/>
                <w:lang w:val="en-US"/>
              </w:rPr>
            </w:pPr>
          </w:p>
        </w:tc>
        <w:tc>
          <w:tcPr>
            <w:tcW w:w="3613" w:type="dxa"/>
            <w:gridSpan w:val="4"/>
            <w:tcBorders>
              <w:top w:val="nil"/>
              <w:left w:val="single" w:sz="4" w:space="0" w:color="000000"/>
              <w:bottom w:val="nil"/>
              <w:right w:val="nil"/>
            </w:tcBorders>
          </w:tcPr>
          <w:p w14:paraId="0A821549" w14:textId="77777777" w:rsidR="00A144A5" w:rsidRDefault="00A144A5">
            <w:pPr>
              <w:widowControl w:val="0"/>
              <w:autoSpaceDE w:val="0"/>
              <w:autoSpaceDN w:val="0"/>
              <w:rPr>
                <w:rFonts w:ascii="Times New Roman" w:hAnsi="Times New Roman" w:cs="Times New Roman"/>
                <w:lang w:val="en-US"/>
              </w:rPr>
            </w:pPr>
          </w:p>
        </w:tc>
      </w:tr>
      <w:tr w:rsidR="00A144A5" w14:paraId="66FDCF4E" w14:textId="77777777" w:rsidTr="00A144A5">
        <w:trPr>
          <w:trHeight w:hRule="exact" w:val="323"/>
        </w:trPr>
        <w:tc>
          <w:tcPr>
            <w:tcW w:w="1029" w:type="dxa"/>
            <w:tcBorders>
              <w:top w:val="nil"/>
              <w:left w:val="nil"/>
              <w:bottom w:val="single" w:sz="8" w:space="0" w:color="000000"/>
              <w:right w:val="single" w:sz="4" w:space="0" w:color="000000"/>
            </w:tcBorders>
          </w:tcPr>
          <w:p w14:paraId="3BEE236D"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12" w:space="0" w:color="000000"/>
              <w:left w:val="single" w:sz="4" w:space="0" w:color="000000"/>
              <w:bottom w:val="single" w:sz="8" w:space="0" w:color="000000"/>
              <w:right w:val="single" w:sz="4" w:space="0" w:color="000000"/>
            </w:tcBorders>
          </w:tcPr>
          <w:p w14:paraId="0CCC0888"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12" w:space="0" w:color="000000"/>
              <w:left w:val="single" w:sz="4" w:space="0" w:color="000000"/>
              <w:bottom w:val="single" w:sz="8" w:space="0" w:color="000000"/>
              <w:right w:val="single" w:sz="4" w:space="0" w:color="000000"/>
            </w:tcBorders>
          </w:tcPr>
          <w:p w14:paraId="4A990D24" w14:textId="77777777" w:rsidR="00A144A5" w:rsidRDefault="00A144A5">
            <w:pPr>
              <w:widowControl w:val="0"/>
              <w:autoSpaceDE w:val="0"/>
              <w:autoSpaceDN w:val="0"/>
              <w:rPr>
                <w:rFonts w:ascii="Times New Roman" w:hAnsi="Times New Roman" w:cs="Times New Roman"/>
                <w:lang w:val="en-US"/>
              </w:rPr>
            </w:pPr>
          </w:p>
        </w:tc>
        <w:tc>
          <w:tcPr>
            <w:tcW w:w="1136" w:type="dxa"/>
            <w:tcBorders>
              <w:top w:val="nil"/>
              <w:left w:val="single" w:sz="4" w:space="0" w:color="000000"/>
              <w:bottom w:val="single" w:sz="8" w:space="0" w:color="000000"/>
              <w:right w:val="nil"/>
            </w:tcBorders>
          </w:tcPr>
          <w:p w14:paraId="603CC4DB" w14:textId="77777777" w:rsidR="00A144A5" w:rsidRDefault="00A144A5">
            <w:pPr>
              <w:widowControl w:val="0"/>
              <w:autoSpaceDE w:val="0"/>
              <w:autoSpaceDN w:val="0"/>
              <w:rPr>
                <w:rFonts w:ascii="Times New Roman" w:hAnsi="Times New Roman" w:cs="Times New Roman"/>
                <w:lang w:val="en-US"/>
              </w:rPr>
            </w:pPr>
          </w:p>
        </w:tc>
      </w:tr>
      <w:tr w:rsidR="00A144A5" w14:paraId="493ED975" w14:textId="77777777" w:rsidTr="00A144A5">
        <w:trPr>
          <w:trHeight w:hRule="exact" w:val="510"/>
        </w:trPr>
        <w:tc>
          <w:tcPr>
            <w:tcW w:w="2100" w:type="dxa"/>
            <w:gridSpan w:val="2"/>
            <w:tcBorders>
              <w:top w:val="single" w:sz="8" w:space="0" w:color="000000"/>
              <w:left w:val="single" w:sz="8" w:space="0" w:color="000000"/>
              <w:bottom w:val="single" w:sz="8" w:space="0" w:color="000000"/>
              <w:right w:val="single" w:sz="8" w:space="0" w:color="000000"/>
            </w:tcBorders>
            <w:hideMark/>
          </w:tcPr>
          <w:p w14:paraId="4D0654A8" w14:textId="77777777" w:rsidR="00A144A5" w:rsidRDefault="00A144A5">
            <w:pPr>
              <w:pStyle w:val="TableParagraph"/>
              <w:spacing w:before="65"/>
              <w:ind w:left="674"/>
            </w:pPr>
            <w:r>
              <w:t>прямые</w:t>
            </w:r>
          </w:p>
        </w:tc>
        <w:tc>
          <w:tcPr>
            <w:tcW w:w="439" w:type="dxa"/>
            <w:tcBorders>
              <w:top w:val="nil"/>
              <w:left w:val="single" w:sz="8" w:space="0" w:color="000000"/>
              <w:bottom w:val="nil"/>
              <w:right w:val="single" w:sz="8" w:space="0" w:color="000000"/>
            </w:tcBorders>
          </w:tcPr>
          <w:p w14:paraId="5BAD3425" w14:textId="77777777" w:rsidR="00A144A5" w:rsidRDefault="00A144A5">
            <w:pPr>
              <w:widowControl w:val="0"/>
              <w:autoSpaceDE w:val="0"/>
              <w:autoSpaceDN w:val="0"/>
              <w:rPr>
                <w:rFonts w:ascii="Times New Roman" w:hAnsi="Times New Roman" w:cs="Times New Roman"/>
                <w:lang w:val="en-US"/>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3F1E8AE5" w14:textId="77777777" w:rsidR="00A144A5" w:rsidRDefault="00A144A5">
            <w:pPr>
              <w:pStyle w:val="TableParagraph"/>
              <w:spacing w:before="63"/>
              <w:ind w:left="447"/>
            </w:pPr>
            <w:r>
              <w:t>финансовые</w:t>
            </w:r>
          </w:p>
        </w:tc>
        <w:tc>
          <w:tcPr>
            <w:tcW w:w="458" w:type="dxa"/>
            <w:tcBorders>
              <w:top w:val="nil"/>
              <w:left w:val="single" w:sz="8" w:space="0" w:color="000000"/>
              <w:bottom w:val="nil"/>
              <w:right w:val="single" w:sz="8" w:space="0" w:color="000000"/>
            </w:tcBorders>
          </w:tcPr>
          <w:p w14:paraId="0C7D08AC" w14:textId="77777777" w:rsidR="00A144A5" w:rsidRDefault="00A144A5">
            <w:pPr>
              <w:widowControl w:val="0"/>
              <w:autoSpaceDE w:val="0"/>
              <w:autoSpaceDN w:val="0"/>
              <w:rPr>
                <w:rFonts w:ascii="Times New Roman" w:hAnsi="Times New Roman" w:cs="Times New Roman"/>
                <w:lang w:val="en-US"/>
              </w:rPr>
            </w:pPr>
          </w:p>
        </w:tc>
        <w:tc>
          <w:tcPr>
            <w:tcW w:w="2093" w:type="dxa"/>
            <w:gridSpan w:val="2"/>
            <w:tcBorders>
              <w:top w:val="single" w:sz="8" w:space="0" w:color="000000"/>
              <w:left w:val="single" w:sz="8" w:space="0" w:color="000000"/>
              <w:bottom w:val="single" w:sz="8" w:space="0" w:color="000000"/>
              <w:right w:val="single" w:sz="8" w:space="0" w:color="000000"/>
            </w:tcBorders>
            <w:hideMark/>
          </w:tcPr>
          <w:p w14:paraId="0DB551F3" w14:textId="77777777" w:rsidR="00A144A5" w:rsidRDefault="00A144A5">
            <w:pPr>
              <w:pStyle w:val="TableParagraph"/>
              <w:spacing w:before="70"/>
              <w:ind w:left="162"/>
            </w:pPr>
            <w:r>
              <w:t>интеллектуальные</w:t>
            </w:r>
          </w:p>
        </w:tc>
      </w:tr>
      <w:tr w:rsidR="00A144A5" w14:paraId="37A31054" w14:textId="77777777" w:rsidTr="00A144A5">
        <w:trPr>
          <w:trHeight w:hRule="exact" w:val="329"/>
        </w:trPr>
        <w:tc>
          <w:tcPr>
            <w:tcW w:w="1029" w:type="dxa"/>
            <w:tcBorders>
              <w:top w:val="single" w:sz="8" w:space="0" w:color="000000"/>
              <w:left w:val="nil"/>
              <w:bottom w:val="single" w:sz="8" w:space="0" w:color="000000"/>
              <w:right w:val="single" w:sz="4" w:space="0" w:color="000000"/>
            </w:tcBorders>
          </w:tcPr>
          <w:p w14:paraId="7DC8C081"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8" w:space="0" w:color="000000"/>
              <w:left w:val="single" w:sz="4" w:space="0" w:color="000000"/>
              <w:bottom w:val="single" w:sz="8" w:space="0" w:color="000000"/>
              <w:right w:val="single" w:sz="4" w:space="0" w:color="000000"/>
            </w:tcBorders>
          </w:tcPr>
          <w:p w14:paraId="0477E574"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8" w:space="0" w:color="000000"/>
              <w:left w:val="single" w:sz="4" w:space="0" w:color="000000"/>
              <w:bottom w:val="single" w:sz="8" w:space="0" w:color="000000"/>
              <w:right w:val="single" w:sz="4" w:space="0" w:color="000000"/>
            </w:tcBorders>
          </w:tcPr>
          <w:p w14:paraId="3FD9042A" w14:textId="77777777" w:rsidR="00A144A5" w:rsidRDefault="00A144A5">
            <w:pPr>
              <w:widowControl w:val="0"/>
              <w:autoSpaceDE w:val="0"/>
              <w:autoSpaceDN w:val="0"/>
              <w:rPr>
                <w:rFonts w:ascii="Times New Roman" w:hAnsi="Times New Roman" w:cs="Times New Roman"/>
                <w:lang w:val="en-US"/>
              </w:rPr>
            </w:pPr>
          </w:p>
        </w:tc>
        <w:tc>
          <w:tcPr>
            <w:tcW w:w="1136" w:type="dxa"/>
            <w:tcBorders>
              <w:top w:val="single" w:sz="8" w:space="0" w:color="000000"/>
              <w:left w:val="single" w:sz="4" w:space="0" w:color="000000"/>
              <w:bottom w:val="single" w:sz="8" w:space="0" w:color="000000"/>
              <w:right w:val="nil"/>
            </w:tcBorders>
          </w:tcPr>
          <w:p w14:paraId="052D4810" w14:textId="77777777" w:rsidR="00A144A5" w:rsidRDefault="00A144A5">
            <w:pPr>
              <w:widowControl w:val="0"/>
              <w:autoSpaceDE w:val="0"/>
              <w:autoSpaceDN w:val="0"/>
              <w:rPr>
                <w:rFonts w:ascii="Times New Roman" w:hAnsi="Times New Roman" w:cs="Times New Roman"/>
                <w:lang w:val="en-US"/>
              </w:rPr>
            </w:pPr>
          </w:p>
        </w:tc>
      </w:tr>
      <w:tr w:rsidR="00A144A5" w14:paraId="584F01FC" w14:textId="77777777" w:rsidTr="00A144A5">
        <w:trPr>
          <w:trHeight w:hRule="exact" w:val="2205"/>
        </w:trPr>
        <w:tc>
          <w:tcPr>
            <w:tcW w:w="2100" w:type="dxa"/>
            <w:gridSpan w:val="2"/>
            <w:tcBorders>
              <w:top w:val="single" w:sz="8" w:space="0" w:color="000000"/>
              <w:left w:val="single" w:sz="8" w:space="0" w:color="000000"/>
              <w:bottom w:val="single" w:sz="8" w:space="0" w:color="000000"/>
              <w:right w:val="single" w:sz="8" w:space="0" w:color="000000"/>
            </w:tcBorders>
            <w:hideMark/>
          </w:tcPr>
          <w:p w14:paraId="0288AF84" w14:textId="77777777" w:rsidR="00A144A5" w:rsidRPr="00A144A5" w:rsidRDefault="00A144A5">
            <w:pPr>
              <w:pStyle w:val="TableParagraph"/>
              <w:spacing w:before="128" w:line="256" w:lineRule="auto"/>
              <w:ind w:left="148" w:right="131" w:hanging="3"/>
              <w:jc w:val="center"/>
              <w:rPr>
                <w:sz w:val="18"/>
                <w:lang w:val="ru-RU"/>
              </w:rPr>
            </w:pPr>
            <w:r w:rsidRPr="00A144A5">
              <w:rPr>
                <w:sz w:val="18"/>
                <w:lang w:val="ru-RU"/>
              </w:rPr>
              <w:t>Долгосрочные финансовые вложения непосредственно в производство какой либо продукции, включающие покупку, создание и расширение фондов преприятия</w:t>
            </w:r>
          </w:p>
        </w:tc>
        <w:tc>
          <w:tcPr>
            <w:tcW w:w="439" w:type="dxa"/>
            <w:tcBorders>
              <w:top w:val="nil"/>
              <w:left w:val="single" w:sz="8" w:space="0" w:color="000000"/>
              <w:bottom w:val="nil"/>
              <w:right w:val="single" w:sz="8" w:space="0" w:color="000000"/>
            </w:tcBorders>
          </w:tcPr>
          <w:p w14:paraId="62D3F89E" w14:textId="77777777" w:rsidR="00A144A5" w:rsidRPr="00A144A5" w:rsidRDefault="00A144A5">
            <w:pPr>
              <w:widowControl w:val="0"/>
              <w:autoSpaceDE w:val="0"/>
              <w:autoSpaceDN w:val="0"/>
              <w:rPr>
                <w:rFonts w:ascii="Times New Roman" w:hAnsi="Times New Roman" w:cs="Times New Roman"/>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26C5B204" w14:textId="77777777" w:rsidR="00A144A5" w:rsidRPr="00A144A5" w:rsidRDefault="00A144A5">
            <w:pPr>
              <w:pStyle w:val="TableParagraph"/>
              <w:spacing w:before="68" w:line="256" w:lineRule="auto"/>
              <w:ind w:left="173" w:right="154"/>
              <w:jc w:val="center"/>
              <w:rPr>
                <w:sz w:val="18"/>
                <w:lang w:val="ru-RU"/>
              </w:rPr>
            </w:pPr>
            <w:r w:rsidRPr="00A144A5">
              <w:rPr>
                <w:sz w:val="18"/>
                <w:lang w:val="ru-RU"/>
              </w:rPr>
              <w:t>Вложения в государственные ценные бумаги, облигации и иные ценные бумаги других организаций, а также предоставленные другим организациям займы</w:t>
            </w:r>
          </w:p>
        </w:tc>
        <w:tc>
          <w:tcPr>
            <w:tcW w:w="458" w:type="dxa"/>
            <w:tcBorders>
              <w:top w:val="nil"/>
              <w:left w:val="single" w:sz="8" w:space="0" w:color="000000"/>
              <w:bottom w:val="nil"/>
              <w:right w:val="single" w:sz="8" w:space="0" w:color="000000"/>
            </w:tcBorders>
          </w:tcPr>
          <w:p w14:paraId="2780AF0D" w14:textId="77777777" w:rsidR="00A144A5" w:rsidRPr="00A144A5" w:rsidRDefault="00A144A5">
            <w:pPr>
              <w:widowControl w:val="0"/>
              <w:autoSpaceDE w:val="0"/>
              <w:autoSpaceDN w:val="0"/>
              <w:rPr>
                <w:rFonts w:ascii="Times New Roman" w:hAnsi="Times New Roman" w:cs="Times New Roman"/>
              </w:rPr>
            </w:pPr>
          </w:p>
        </w:tc>
        <w:tc>
          <w:tcPr>
            <w:tcW w:w="2093" w:type="dxa"/>
            <w:gridSpan w:val="2"/>
            <w:tcBorders>
              <w:top w:val="single" w:sz="8" w:space="0" w:color="000000"/>
              <w:left w:val="single" w:sz="8" w:space="0" w:color="000000"/>
              <w:bottom w:val="single" w:sz="8" w:space="0" w:color="000000"/>
              <w:right w:val="single" w:sz="8" w:space="0" w:color="000000"/>
            </w:tcBorders>
          </w:tcPr>
          <w:p w14:paraId="46FC4A0D" w14:textId="77777777" w:rsidR="00A144A5" w:rsidRPr="00A144A5" w:rsidRDefault="00A144A5">
            <w:pPr>
              <w:pStyle w:val="TableParagraph"/>
              <w:ind w:left="0"/>
              <w:rPr>
                <w:sz w:val="20"/>
                <w:lang w:val="ru-RU"/>
              </w:rPr>
            </w:pPr>
          </w:p>
          <w:p w14:paraId="4DC2ECC6" w14:textId="77777777" w:rsidR="00A144A5" w:rsidRPr="00A144A5" w:rsidRDefault="00A144A5">
            <w:pPr>
              <w:pStyle w:val="TableParagraph"/>
              <w:spacing w:before="9"/>
              <w:ind w:left="0"/>
              <w:rPr>
                <w:sz w:val="17"/>
                <w:lang w:val="ru-RU"/>
              </w:rPr>
            </w:pPr>
          </w:p>
          <w:p w14:paraId="119A6551" w14:textId="77777777" w:rsidR="00A144A5" w:rsidRPr="00A144A5" w:rsidRDefault="00A144A5">
            <w:pPr>
              <w:pStyle w:val="TableParagraph"/>
              <w:spacing w:before="1" w:line="256" w:lineRule="auto"/>
              <w:ind w:left="213" w:right="195" w:firstLine="1"/>
              <w:jc w:val="center"/>
              <w:rPr>
                <w:sz w:val="18"/>
                <w:lang w:val="ru-RU"/>
              </w:rPr>
            </w:pPr>
            <w:r w:rsidRPr="00A144A5">
              <w:rPr>
                <w:sz w:val="18"/>
                <w:lang w:val="ru-RU"/>
              </w:rPr>
              <w:t>Вложение средств в нематериальные активы (лицензии, ноу-хау, торговые знаки, патенты и т.п.)</w:t>
            </w:r>
          </w:p>
        </w:tc>
      </w:tr>
    </w:tbl>
    <w:p w14:paraId="3ED4238E" w14:textId="77777777" w:rsidR="00A144A5" w:rsidRPr="00A144A5" w:rsidRDefault="00A144A5" w:rsidP="00A144A5">
      <w:pPr>
        <w:pStyle w:val="aff3"/>
        <w:spacing w:before="48"/>
        <w:ind w:left="4104"/>
        <w:rPr>
          <w:lang w:val="ru-RU"/>
        </w:rPr>
      </w:pPr>
      <w:r w:rsidRPr="00A144A5">
        <w:rPr>
          <w:lang w:val="ru-RU"/>
        </w:rPr>
        <w:t>Рис. 1. Виды инвестиций</w:t>
      </w:r>
    </w:p>
    <w:p w14:paraId="6CCC03D6" w14:textId="77777777" w:rsidR="00A144A5" w:rsidRPr="00A144A5" w:rsidRDefault="00A144A5" w:rsidP="00A144A5">
      <w:pPr>
        <w:pStyle w:val="aff3"/>
        <w:ind w:left="212" w:right="112" w:firstLine="708"/>
        <w:jc w:val="both"/>
        <w:rPr>
          <w:lang w:val="ru-RU"/>
        </w:rPr>
      </w:pPr>
      <w:r w:rsidRPr="00A144A5">
        <w:rPr>
          <w:lang w:val="ru-RU"/>
        </w:rPr>
        <w:t>Данная схема позволяет нам более подробно изучить разнообразие инвестиций и понять, что существует множество видов вложений, а, соответственно, и пути привлечения могут быть различными. Любые инвестиции важны для государств, но особо привлекательными являются прямые и финансовые. Однако для самих инвесторов выгоднее финансовые инвестиции, так как вложения в облигации позволяют получать доход немного опережающий инфляцию.</w:t>
      </w:r>
    </w:p>
    <w:p w14:paraId="1E7E3A48" w14:textId="77777777" w:rsidR="00A144A5" w:rsidRPr="00A144A5" w:rsidRDefault="00A144A5" w:rsidP="00A144A5">
      <w:pPr>
        <w:pStyle w:val="aff3"/>
        <w:ind w:left="212" w:right="113" w:firstLine="708"/>
        <w:jc w:val="both"/>
        <w:rPr>
          <w:lang w:val="ru-RU"/>
        </w:rPr>
      </w:pPr>
      <w:r w:rsidRPr="00A144A5">
        <w:rPr>
          <w:lang w:val="ru-RU"/>
        </w:rPr>
        <w:t>Изучив более подробно понятие и виды инвестиций, перейдем к Приморскому краю. Чтобы понять проблемы и перспективы привлечения инвестиций рассмотрим  экономику края.</w:t>
      </w:r>
    </w:p>
    <w:p w14:paraId="52A28A20" w14:textId="77777777" w:rsidR="00A144A5" w:rsidRPr="00A144A5" w:rsidRDefault="00A144A5" w:rsidP="00A144A5">
      <w:pPr>
        <w:pStyle w:val="aff3"/>
        <w:ind w:left="212" w:right="159" w:firstLine="708"/>
        <w:rPr>
          <w:lang w:val="ru-RU"/>
        </w:rPr>
      </w:pPr>
      <w:r w:rsidRPr="00A144A5">
        <w:rPr>
          <w:lang w:val="ru-RU"/>
        </w:rPr>
        <w:t>Приморье - стратегический субъект России. Приморье самый населенный регион  ДФО – 1,95 млн. человек. Начиная с 1990 года, край потерял 15,6%</w:t>
      </w:r>
      <w:r w:rsidRPr="00A144A5">
        <w:rPr>
          <w:spacing w:val="-13"/>
          <w:lang w:val="ru-RU"/>
        </w:rPr>
        <w:t xml:space="preserve"> </w:t>
      </w:r>
      <w:r w:rsidRPr="00A144A5">
        <w:rPr>
          <w:lang w:val="ru-RU"/>
        </w:rPr>
        <w:t>населения.</w:t>
      </w:r>
    </w:p>
    <w:p w14:paraId="3610C0FB" w14:textId="77777777" w:rsidR="00A144A5" w:rsidRPr="00A144A5" w:rsidRDefault="00A144A5" w:rsidP="00A144A5">
      <w:pPr>
        <w:pStyle w:val="aff3"/>
        <w:tabs>
          <w:tab w:val="left" w:pos="2178"/>
          <w:tab w:val="left" w:pos="3530"/>
          <w:tab w:val="left" w:pos="6555"/>
          <w:tab w:val="left" w:pos="7682"/>
          <w:tab w:val="left" w:pos="8356"/>
          <w:tab w:val="left" w:pos="8689"/>
          <w:tab w:val="left" w:pos="9390"/>
        </w:tabs>
        <w:ind w:left="212" w:right="112" w:firstLine="708"/>
        <w:rPr>
          <w:lang w:val="ru-RU"/>
        </w:rPr>
      </w:pPr>
      <w:r w:rsidRPr="00A144A5">
        <w:rPr>
          <w:lang w:val="ru-RU"/>
        </w:rPr>
        <w:t>Основные</w:t>
      </w:r>
      <w:r w:rsidRPr="00A144A5">
        <w:rPr>
          <w:lang w:val="ru-RU"/>
        </w:rPr>
        <w:tab/>
        <w:t>показатели</w:t>
      </w:r>
      <w:r w:rsidRPr="00A144A5">
        <w:rPr>
          <w:lang w:val="ru-RU"/>
        </w:rPr>
        <w:tab/>
        <w:t>социально-экономического</w:t>
      </w:r>
      <w:r w:rsidRPr="00A144A5">
        <w:rPr>
          <w:lang w:val="ru-RU"/>
        </w:rPr>
        <w:tab/>
        <w:t>развития</w:t>
      </w:r>
      <w:r w:rsidRPr="00A144A5">
        <w:rPr>
          <w:lang w:val="ru-RU"/>
        </w:rPr>
        <w:tab/>
        <w:t>края</w:t>
      </w:r>
      <w:r w:rsidRPr="00A144A5">
        <w:rPr>
          <w:lang w:val="ru-RU"/>
        </w:rPr>
        <w:tab/>
        <w:t>в</w:t>
      </w:r>
      <w:r w:rsidRPr="00A144A5">
        <w:rPr>
          <w:lang w:val="ru-RU"/>
        </w:rPr>
        <w:tab/>
        <w:t>2017</w:t>
      </w:r>
      <w:r w:rsidRPr="00A144A5">
        <w:rPr>
          <w:lang w:val="ru-RU"/>
        </w:rPr>
        <w:tab/>
        <w:t>году представлены в таблице 1</w:t>
      </w:r>
      <w:r w:rsidRPr="00A144A5">
        <w:rPr>
          <w:spacing w:val="-2"/>
          <w:lang w:val="ru-RU"/>
        </w:rPr>
        <w:t xml:space="preserve"> </w:t>
      </w:r>
      <w:r w:rsidRPr="00A144A5">
        <w:rPr>
          <w:lang w:val="ru-RU"/>
        </w:rPr>
        <w:t>[1].</w:t>
      </w:r>
    </w:p>
    <w:p w14:paraId="79796693" w14:textId="77777777" w:rsidR="00A144A5" w:rsidRPr="00A144A5" w:rsidRDefault="00A144A5" w:rsidP="00A144A5">
      <w:pPr>
        <w:pStyle w:val="aff3"/>
        <w:spacing w:before="10"/>
        <w:rPr>
          <w:sz w:val="23"/>
          <w:lang w:val="ru-RU"/>
        </w:rPr>
      </w:pPr>
    </w:p>
    <w:p w14:paraId="1DE63C8C" w14:textId="77777777" w:rsidR="00A144A5" w:rsidRDefault="00A144A5" w:rsidP="00A144A5">
      <w:pPr>
        <w:spacing w:before="1"/>
        <w:ind w:right="111"/>
        <w:jc w:val="right"/>
        <w:rPr>
          <w:i/>
          <w:sz w:val="24"/>
        </w:rPr>
      </w:pPr>
      <w:r>
        <w:rPr>
          <w:i/>
          <w:sz w:val="24"/>
        </w:rPr>
        <w:t>Таблица 1</w:t>
      </w:r>
    </w:p>
    <w:p w14:paraId="788FCAEF" w14:textId="77777777" w:rsidR="00A144A5" w:rsidRPr="009D28EF" w:rsidRDefault="00A144A5" w:rsidP="00A144A5">
      <w:pPr>
        <w:pStyle w:val="1"/>
        <w:spacing w:after="3"/>
        <w:ind w:left="2688" w:right="806"/>
        <w:rPr>
          <w:b w:val="0"/>
          <w:sz w:val="12"/>
        </w:rPr>
      </w:pPr>
      <w:r w:rsidRPr="009D28EF">
        <w:rPr>
          <w:b w:val="0"/>
          <w:sz w:val="24"/>
        </w:rPr>
        <w:t>Основные показатели развития экономики Приморского края в % к предыдущему году, в сопоставимой оценке</w:t>
      </w: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3FDB1266"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tcPr>
          <w:p w14:paraId="47297C67" w14:textId="77777777" w:rsidR="00A144A5" w:rsidRPr="00A144A5" w:rsidRDefault="00A144A5">
            <w:pPr>
              <w:widowControl w:val="0"/>
              <w:autoSpaceDE w:val="0"/>
              <w:autoSpaceDN w:val="0"/>
              <w:rPr>
                <w:rFonts w:ascii="Times New Roman" w:hAnsi="Times New Roman" w:cs="Times New Roman"/>
              </w:rPr>
            </w:pPr>
          </w:p>
        </w:tc>
        <w:tc>
          <w:tcPr>
            <w:tcW w:w="4674" w:type="dxa"/>
            <w:tcBorders>
              <w:top w:val="single" w:sz="4" w:space="0" w:color="000000"/>
              <w:left w:val="single" w:sz="4" w:space="0" w:color="000000"/>
              <w:bottom w:val="single" w:sz="4" w:space="0" w:color="000000"/>
              <w:right w:val="single" w:sz="4" w:space="0" w:color="000000"/>
            </w:tcBorders>
            <w:hideMark/>
          </w:tcPr>
          <w:p w14:paraId="72D325AA" w14:textId="77777777" w:rsidR="00A144A5" w:rsidRDefault="00A144A5">
            <w:pPr>
              <w:pStyle w:val="TableParagraph"/>
              <w:spacing w:line="268" w:lineRule="exact"/>
              <w:rPr>
                <w:sz w:val="24"/>
              </w:rPr>
            </w:pPr>
            <w:r>
              <w:rPr>
                <w:sz w:val="24"/>
              </w:rPr>
              <w:t>Январь – декабрь 2017 года</w:t>
            </w:r>
          </w:p>
        </w:tc>
      </w:tr>
      <w:tr w:rsidR="00A144A5" w14:paraId="4B6E754C"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1508A1E8" w14:textId="77777777" w:rsidR="00A144A5" w:rsidRDefault="00A144A5">
            <w:pPr>
              <w:pStyle w:val="TableParagraph"/>
              <w:spacing w:line="268" w:lineRule="exact"/>
              <w:rPr>
                <w:sz w:val="24"/>
              </w:rPr>
            </w:pPr>
            <w:r>
              <w:rPr>
                <w:sz w:val="24"/>
              </w:rPr>
              <w:t>Объем сельскохозяйственной продукции</w:t>
            </w:r>
          </w:p>
        </w:tc>
        <w:tc>
          <w:tcPr>
            <w:tcW w:w="4674" w:type="dxa"/>
            <w:tcBorders>
              <w:top w:val="single" w:sz="4" w:space="0" w:color="000000"/>
              <w:left w:val="single" w:sz="4" w:space="0" w:color="000000"/>
              <w:bottom w:val="single" w:sz="4" w:space="0" w:color="000000"/>
              <w:right w:val="single" w:sz="4" w:space="0" w:color="000000"/>
            </w:tcBorders>
            <w:hideMark/>
          </w:tcPr>
          <w:p w14:paraId="5523EB8F" w14:textId="77777777" w:rsidR="00A144A5" w:rsidRDefault="00A144A5">
            <w:pPr>
              <w:pStyle w:val="TableParagraph"/>
              <w:spacing w:line="268" w:lineRule="exact"/>
              <w:rPr>
                <w:sz w:val="24"/>
              </w:rPr>
            </w:pPr>
            <w:r>
              <w:rPr>
                <w:sz w:val="24"/>
              </w:rPr>
              <w:t>111,8</w:t>
            </w:r>
          </w:p>
        </w:tc>
      </w:tr>
      <w:tr w:rsidR="00A144A5" w14:paraId="3307776F" w14:textId="77777777" w:rsidTr="00A144A5">
        <w:trPr>
          <w:trHeight w:hRule="exact" w:val="1392"/>
        </w:trPr>
        <w:tc>
          <w:tcPr>
            <w:tcW w:w="4674" w:type="dxa"/>
            <w:tcBorders>
              <w:top w:val="single" w:sz="4" w:space="0" w:color="000000"/>
              <w:left w:val="single" w:sz="4" w:space="0" w:color="000000"/>
              <w:bottom w:val="single" w:sz="4" w:space="0" w:color="000000"/>
              <w:right w:val="single" w:sz="4" w:space="0" w:color="000000"/>
            </w:tcBorders>
            <w:hideMark/>
          </w:tcPr>
          <w:p w14:paraId="38539985" w14:textId="77777777" w:rsidR="00A144A5" w:rsidRPr="00A144A5" w:rsidRDefault="00A144A5">
            <w:pPr>
              <w:pStyle w:val="TableParagraph"/>
              <w:tabs>
                <w:tab w:val="left" w:pos="3279"/>
              </w:tabs>
              <w:ind w:right="102"/>
              <w:jc w:val="both"/>
              <w:rPr>
                <w:sz w:val="24"/>
                <w:lang w:val="ru-RU"/>
              </w:rPr>
            </w:pPr>
            <w:r w:rsidRPr="00A144A5">
              <w:rPr>
                <w:sz w:val="24"/>
                <w:lang w:val="ru-RU"/>
              </w:rPr>
              <w:t>Индекс промышленного производства (добывающие и обрабатывающие производства,</w:t>
            </w:r>
            <w:r w:rsidRPr="00A144A5">
              <w:rPr>
                <w:sz w:val="24"/>
                <w:lang w:val="ru-RU"/>
              </w:rPr>
              <w:tab/>
            </w:r>
            <w:r w:rsidRPr="00A144A5">
              <w:rPr>
                <w:spacing w:val="-1"/>
                <w:sz w:val="24"/>
                <w:lang w:val="ru-RU"/>
              </w:rPr>
              <w:t xml:space="preserve">обеспечение </w:t>
            </w:r>
            <w:r w:rsidRPr="00A144A5">
              <w:rPr>
                <w:sz w:val="24"/>
                <w:lang w:val="ru-RU"/>
              </w:rPr>
              <w:t>электроэнергией, газом и паром, водоснабжение)</w:t>
            </w:r>
          </w:p>
        </w:tc>
        <w:tc>
          <w:tcPr>
            <w:tcW w:w="4674" w:type="dxa"/>
            <w:tcBorders>
              <w:top w:val="single" w:sz="4" w:space="0" w:color="000000"/>
              <w:left w:val="single" w:sz="4" w:space="0" w:color="000000"/>
              <w:bottom w:val="single" w:sz="4" w:space="0" w:color="000000"/>
              <w:right w:val="single" w:sz="4" w:space="0" w:color="000000"/>
            </w:tcBorders>
          </w:tcPr>
          <w:p w14:paraId="048740F3" w14:textId="77777777" w:rsidR="00A144A5" w:rsidRPr="00A144A5" w:rsidRDefault="00A144A5">
            <w:pPr>
              <w:pStyle w:val="TableParagraph"/>
              <w:ind w:left="0"/>
              <w:rPr>
                <w:b/>
                <w:sz w:val="26"/>
                <w:lang w:val="ru-RU"/>
              </w:rPr>
            </w:pPr>
          </w:p>
          <w:p w14:paraId="51371A77" w14:textId="77777777" w:rsidR="00A144A5" w:rsidRPr="00A144A5" w:rsidRDefault="00A144A5">
            <w:pPr>
              <w:pStyle w:val="TableParagraph"/>
              <w:spacing w:before="5"/>
              <w:ind w:left="0"/>
              <w:rPr>
                <w:b/>
                <w:sz w:val="21"/>
                <w:lang w:val="ru-RU"/>
              </w:rPr>
            </w:pPr>
          </w:p>
          <w:p w14:paraId="05E699A4" w14:textId="77777777" w:rsidR="00A144A5" w:rsidRDefault="00A144A5">
            <w:pPr>
              <w:pStyle w:val="TableParagraph"/>
              <w:spacing w:before="1"/>
              <w:rPr>
                <w:sz w:val="24"/>
              </w:rPr>
            </w:pPr>
            <w:r>
              <w:rPr>
                <w:sz w:val="24"/>
              </w:rPr>
              <w:t>116,7</w:t>
            </w:r>
          </w:p>
        </w:tc>
      </w:tr>
      <w:tr w:rsidR="00A144A5" w14:paraId="353011AE"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3895157F" w14:textId="77777777" w:rsidR="00A144A5" w:rsidRDefault="00A144A5">
            <w:pPr>
              <w:pStyle w:val="TableParagraph"/>
              <w:spacing w:line="268" w:lineRule="exact"/>
              <w:rPr>
                <w:sz w:val="24"/>
              </w:rPr>
            </w:pPr>
            <w:r>
              <w:rPr>
                <w:sz w:val="24"/>
              </w:rPr>
              <w:t>Оборот розничной торговли</w:t>
            </w:r>
          </w:p>
        </w:tc>
        <w:tc>
          <w:tcPr>
            <w:tcW w:w="4674" w:type="dxa"/>
            <w:tcBorders>
              <w:top w:val="single" w:sz="4" w:space="0" w:color="000000"/>
              <w:left w:val="single" w:sz="4" w:space="0" w:color="000000"/>
              <w:bottom w:val="single" w:sz="4" w:space="0" w:color="000000"/>
              <w:right w:val="single" w:sz="4" w:space="0" w:color="000000"/>
            </w:tcBorders>
            <w:hideMark/>
          </w:tcPr>
          <w:p w14:paraId="5FAA1EFC" w14:textId="77777777" w:rsidR="00A144A5" w:rsidRDefault="00A144A5">
            <w:pPr>
              <w:pStyle w:val="TableParagraph"/>
              <w:spacing w:line="268" w:lineRule="exact"/>
              <w:rPr>
                <w:sz w:val="24"/>
              </w:rPr>
            </w:pPr>
            <w:r>
              <w:rPr>
                <w:sz w:val="24"/>
              </w:rPr>
              <w:t>103,8</w:t>
            </w:r>
          </w:p>
        </w:tc>
      </w:tr>
      <w:tr w:rsidR="00A144A5" w14:paraId="59C34985"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060E2D48" w14:textId="77777777" w:rsidR="00A144A5" w:rsidRDefault="00A144A5">
            <w:pPr>
              <w:pStyle w:val="TableParagraph"/>
              <w:spacing w:line="268" w:lineRule="exact"/>
              <w:rPr>
                <w:sz w:val="24"/>
              </w:rPr>
            </w:pPr>
            <w:r>
              <w:rPr>
                <w:sz w:val="24"/>
              </w:rPr>
              <w:t>Лесозаготовки</w:t>
            </w:r>
          </w:p>
        </w:tc>
        <w:tc>
          <w:tcPr>
            <w:tcW w:w="4674" w:type="dxa"/>
            <w:tcBorders>
              <w:top w:val="single" w:sz="4" w:space="0" w:color="000000"/>
              <w:left w:val="single" w:sz="4" w:space="0" w:color="000000"/>
              <w:bottom w:val="single" w:sz="4" w:space="0" w:color="000000"/>
              <w:right w:val="single" w:sz="4" w:space="0" w:color="000000"/>
            </w:tcBorders>
            <w:hideMark/>
          </w:tcPr>
          <w:p w14:paraId="3DD60609" w14:textId="77777777" w:rsidR="00A144A5" w:rsidRDefault="00A144A5">
            <w:pPr>
              <w:pStyle w:val="TableParagraph"/>
              <w:spacing w:line="268" w:lineRule="exact"/>
              <w:rPr>
                <w:sz w:val="24"/>
              </w:rPr>
            </w:pPr>
            <w:r>
              <w:rPr>
                <w:sz w:val="24"/>
              </w:rPr>
              <w:t>105,5</w:t>
            </w:r>
          </w:p>
        </w:tc>
      </w:tr>
      <w:tr w:rsidR="00A144A5" w14:paraId="7BC07EB9"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27ADC1B2" w14:textId="77777777" w:rsidR="00A144A5" w:rsidRPr="00A144A5" w:rsidRDefault="00A144A5">
            <w:pPr>
              <w:pStyle w:val="TableParagraph"/>
              <w:spacing w:line="268" w:lineRule="exact"/>
              <w:rPr>
                <w:sz w:val="24"/>
                <w:lang w:val="ru-RU"/>
              </w:rPr>
            </w:pPr>
            <w:r w:rsidRPr="00A144A5">
              <w:rPr>
                <w:sz w:val="24"/>
                <w:lang w:val="ru-RU"/>
              </w:rPr>
              <w:t xml:space="preserve">Инвестиции в основной капитал за </w:t>
            </w:r>
            <w:r w:rsidRPr="00A144A5">
              <w:rPr>
                <w:spacing w:val="50"/>
                <w:sz w:val="24"/>
                <w:lang w:val="ru-RU"/>
              </w:rPr>
              <w:t xml:space="preserve"> </w:t>
            </w:r>
            <w:r w:rsidRPr="00A144A5">
              <w:rPr>
                <w:sz w:val="24"/>
                <w:lang w:val="ru-RU"/>
              </w:rPr>
              <w:t>январь</w:t>
            </w:r>
          </w:p>
          <w:p w14:paraId="4B50F6D3" w14:textId="77777777" w:rsidR="00A144A5" w:rsidRDefault="00A144A5">
            <w:pPr>
              <w:pStyle w:val="TableParagraph"/>
              <w:rPr>
                <w:sz w:val="24"/>
              </w:rPr>
            </w:pPr>
            <w:r>
              <w:rPr>
                <w:sz w:val="24"/>
              </w:rPr>
              <w:t>- сентябрь 2017 года</w:t>
            </w:r>
          </w:p>
        </w:tc>
        <w:tc>
          <w:tcPr>
            <w:tcW w:w="4674" w:type="dxa"/>
            <w:tcBorders>
              <w:top w:val="single" w:sz="4" w:space="0" w:color="000000"/>
              <w:left w:val="single" w:sz="4" w:space="0" w:color="000000"/>
              <w:bottom w:val="single" w:sz="4" w:space="0" w:color="000000"/>
              <w:right w:val="single" w:sz="4" w:space="0" w:color="000000"/>
            </w:tcBorders>
            <w:hideMark/>
          </w:tcPr>
          <w:p w14:paraId="48AFAED8" w14:textId="77777777" w:rsidR="00A144A5" w:rsidRDefault="00A144A5">
            <w:pPr>
              <w:pStyle w:val="TableParagraph"/>
              <w:spacing w:before="131"/>
              <w:rPr>
                <w:sz w:val="24"/>
              </w:rPr>
            </w:pPr>
            <w:r>
              <w:rPr>
                <w:sz w:val="24"/>
              </w:rPr>
              <w:t>106,8</w:t>
            </w:r>
          </w:p>
        </w:tc>
      </w:tr>
      <w:tr w:rsidR="00A144A5" w14:paraId="10CFC820"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0048059A" w14:textId="77777777" w:rsidR="00A144A5" w:rsidRPr="00A144A5" w:rsidRDefault="00A144A5">
            <w:pPr>
              <w:pStyle w:val="TableParagraph"/>
              <w:rPr>
                <w:sz w:val="24"/>
                <w:lang w:val="ru-RU"/>
              </w:rPr>
            </w:pPr>
            <w:r w:rsidRPr="00A144A5">
              <w:rPr>
                <w:sz w:val="24"/>
                <w:lang w:val="ru-RU"/>
              </w:rPr>
              <w:t>Объем услуг транспорта,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510356B1" w14:textId="77777777" w:rsidR="00A144A5" w:rsidRDefault="00A144A5">
            <w:pPr>
              <w:pStyle w:val="TableParagraph"/>
              <w:spacing w:before="131"/>
              <w:rPr>
                <w:sz w:val="24"/>
              </w:rPr>
            </w:pPr>
            <w:r>
              <w:rPr>
                <w:sz w:val="24"/>
              </w:rPr>
              <w:t>101,2</w:t>
            </w:r>
          </w:p>
        </w:tc>
      </w:tr>
      <w:tr w:rsidR="00A144A5" w14:paraId="1CDAD487"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141D2422" w14:textId="77777777" w:rsidR="00A144A5" w:rsidRPr="00A144A5" w:rsidRDefault="00A144A5">
            <w:pPr>
              <w:pStyle w:val="TableParagraph"/>
              <w:rPr>
                <w:sz w:val="24"/>
                <w:lang w:val="ru-RU"/>
              </w:rPr>
            </w:pPr>
            <w:r w:rsidRPr="00A144A5">
              <w:rPr>
                <w:sz w:val="24"/>
                <w:lang w:val="ru-RU"/>
              </w:rPr>
              <w:t>Объем услуг в сфере телекоммуникаций,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0F54EFDB" w14:textId="77777777" w:rsidR="00A144A5" w:rsidRDefault="00A144A5">
            <w:pPr>
              <w:pStyle w:val="TableParagraph"/>
              <w:spacing w:before="131"/>
              <w:rPr>
                <w:sz w:val="24"/>
              </w:rPr>
            </w:pPr>
            <w:r>
              <w:rPr>
                <w:sz w:val="24"/>
              </w:rPr>
              <w:t>103,3</w:t>
            </w:r>
          </w:p>
        </w:tc>
      </w:tr>
    </w:tbl>
    <w:p w14:paraId="732434A0" w14:textId="77777777" w:rsidR="00A144A5" w:rsidRDefault="00A144A5" w:rsidP="00A144A5">
      <w:pPr>
        <w:rPr>
          <w:sz w:val="24"/>
        </w:rPr>
        <w:sectPr w:rsidR="00A144A5">
          <w:pgSz w:w="11910" w:h="16840"/>
          <w:pgMar w:top="0" w:right="1020" w:bottom="280" w:left="920" w:header="0" w:footer="0" w:gutter="0"/>
          <w:cols w:space="720"/>
        </w:sectPr>
      </w:pPr>
    </w:p>
    <w:p w14:paraId="2328BB07" w14:textId="77777777" w:rsidR="00A144A5" w:rsidRDefault="00A144A5" w:rsidP="00A144A5">
      <w:pPr>
        <w:pStyle w:val="aff3"/>
        <w:rPr>
          <w:b/>
          <w:sz w:val="20"/>
        </w:rPr>
      </w:pPr>
    </w:p>
    <w:p w14:paraId="256AC6DA" w14:textId="77777777" w:rsidR="00A144A5" w:rsidRDefault="00A144A5" w:rsidP="00A144A5">
      <w:pPr>
        <w:pStyle w:val="aff3"/>
        <w:rPr>
          <w:b/>
          <w:sz w:val="20"/>
        </w:rPr>
      </w:pPr>
    </w:p>
    <w:p w14:paraId="38AA98D6" w14:textId="77777777" w:rsidR="00A144A5" w:rsidRDefault="00A144A5" w:rsidP="00A144A5">
      <w:pPr>
        <w:pStyle w:val="aff3"/>
        <w:rPr>
          <w:b/>
          <w:sz w:val="20"/>
        </w:rPr>
      </w:pPr>
    </w:p>
    <w:p w14:paraId="665A1408" w14:textId="77777777" w:rsidR="00A144A5" w:rsidRDefault="00A144A5" w:rsidP="00A144A5">
      <w:pPr>
        <w:pStyle w:val="aff3"/>
        <w:rPr>
          <w:b/>
          <w:sz w:val="20"/>
        </w:rPr>
      </w:pPr>
    </w:p>
    <w:p w14:paraId="71049383" w14:textId="77777777" w:rsidR="00A144A5" w:rsidRDefault="00A144A5" w:rsidP="00A144A5">
      <w:pPr>
        <w:pStyle w:val="aff3"/>
        <w:spacing w:before="5" w:after="1"/>
        <w:rPr>
          <w:b/>
          <w:sz w:val="18"/>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7209BCC2" w14:textId="77777777" w:rsidTr="00A144A5">
        <w:trPr>
          <w:trHeight w:hRule="exact" w:val="288"/>
        </w:trPr>
        <w:tc>
          <w:tcPr>
            <w:tcW w:w="4674" w:type="dxa"/>
            <w:tcBorders>
              <w:top w:val="single" w:sz="4" w:space="0" w:color="000000"/>
              <w:left w:val="single" w:sz="4" w:space="0" w:color="000000"/>
              <w:bottom w:val="single" w:sz="4" w:space="0" w:color="000000"/>
              <w:right w:val="single" w:sz="4" w:space="0" w:color="000000"/>
            </w:tcBorders>
            <w:hideMark/>
          </w:tcPr>
          <w:p w14:paraId="685CFB32" w14:textId="77777777" w:rsidR="00A144A5" w:rsidRDefault="00A144A5">
            <w:pPr>
              <w:pStyle w:val="TableParagraph"/>
              <w:spacing w:line="270" w:lineRule="exact"/>
              <w:rPr>
                <w:sz w:val="24"/>
              </w:rPr>
            </w:pPr>
            <w:r>
              <w:rPr>
                <w:sz w:val="24"/>
              </w:rPr>
              <w:t>Рыболовство</w:t>
            </w:r>
          </w:p>
        </w:tc>
        <w:tc>
          <w:tcPr>
            <w:tcW w:w="4674" w:type="dxa"/>
            <w:tcBorders>
              <w:top w:val="single" w:sz="4" w:space="0" w:color="000000"/>
              <w:left w:val="single" w:sz="4" w:space="0" w:color="000000"/>
              <w:bottom w:val="single" w:sz="4" w:space="0" w:color="000000"/>
              <w:right w:val="single" w:sz="4" w:space="0" w:color="000000"/>
            </w:tcBorders>
            <w:hideMark/>
          </w:tcPr>
          <w:p w14:paraId="4BDEB70C" w14:textId="77777777" w:rsidR="00A144A5" w:rsidRDefault="00A144A5">
            <w:pPr>
              <w:pStyle w:val="TableParagraph"/>
              <w:spacing w:line="270" w:lineRule="exact"/>
              <w:rPr>
                <w:sz w:val="24"/>
              </w:rPr>
            </w:pPr>
            <w:r>
              <w:rPr>
                <w:sz w:val="24"/>
              </w:rPr>
              <w:t>89,7</w:t>
            </w:r>
          </w:p>
        </w:tc>
      </w:tr>
      <w:tr w:rsidR="00A144A5" w14:paraId="64BDC3D4"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3052FA06" w14:textId="77777777" w:rsidR="00A144A5" w:rsidRPr="00A144A5" w:rsidRDefault="00A144A5">
            <w:pPr>
              <w:pStyle w:val="TableParagraph"/>
              <w:tabs>
                <w:tab w:val="left" w:pos="1055"/>
                <w:tab w:val="left" w:pos="1904"/>
                <w:tab w:val="left" w:pos="2429"/>
                <w:tab w:val="left" w:pos="3185"/>
              </w:tabs>
              <w:spacing w:line="268" w:lineRule="exact"/>
              <w:rPr>
                <w:sz w:val="24"/>
                <w:lang w:val="ru-RU"/>
              </w:rPr>
            </w:pPr>
            <w:r w:rsidRPr="00A144A5">
              <w:rPr>
                <w:sz w:val="24"/>
                <w:lang w:val="ru-RU"/>
              </w:rPr>
              <w:t>Объем</w:t>
            </w:r>
            <w:r w:rsidRPr="00A144A5">
              <w:rPr>
                <w:sz w:val="24"/>
                <w:lang w:val="ru-RU"/>
              </w:rPr>
              <w:tab/>
              <w:t>работ</w:t>
            </w:r>
            <w:r w:rsidRPr="00A144A5">
              <w:rPr>
                <w:sz w:val="24"/>
                <w:lang w:val="ru-RU"/>
              </w:rPr>
              <w:tab/>
              <w:t>по</w:t>
            </w:r>
            <w:r w:rsidRPr="00A144A5">
              <w:rPr>
                <w:sz w:val="24"/>
                <w:lang w:val="ru-RU"/>
              </w:rPr>
              <w:tab/>
              <w:t>виду</w:t>
            </w:r>
            <w:r w:rsidRPr="00A144A5">
              <w:rPr>
                <w:sz w:val="24"/>
                <w:lang w:val="ru-RU"/>
              </w:rPr>
              <w:tab/>
              <w:t>деятельности</w:t>
            </w:r>
          </w:p>
          <w:p w14:paraId="2EC85D4A" w14:textId="77777777" w:rsidR="00A144A5" w:rsidRPr="00A144A5" w:rsidRDefault="00A144A5">
            <w:pPr>
              <w:pStyle w:val="TableParagraph"/>
              <w:rPr>
                <w:sz w:val="24"/>
                <w:lang w:val="ru-RU"/>
              </w:rPr>
            </w:pPr>
            <w:r w:rsidRPr="00A144A5">
              <w:rPr>
                <w:sz w:val="24"/>
                <w:lang w:val="ru-RU"/>
              </w:rPr>
              <w:t>«Строительство»</w:t>
            </w:r>
          </w:p>
        </w:tc>
        <w:tc>
          <w:tcPr>
            <w:tcW w:w="4674" w:type="dxa"/>
            <w:tcBorders>
              <w:top w:val="single" w:sz="4" w:space="0" w:color="000000"/>
              <w:left w:val="single" w:sz="4" w:space="0" w:color="000000"/>
              <w:bottom w:val="single" w:sz="4" w:space="0" w:color="000000"/>
              <w:right w:val="single" w:sz="4" w:space="0" w:color="000000"/>
            </w:tcBorders>
            <w:hideMark/>
          </w:tcPr>
          <w:p w14:paraId="4F177165" w14:textId="77777777" w:rsidR="00A144A5" w:rsidRDefault="00A144A5">
            <w:pPr>
              <w:pStyle w:val="TableParagraph"/>
              <w:spacing w:before="129"/>
              <w:rPr>
                <w:sz w:val="24"/>
              </w:rPr>
            </w:pPr>
            <w:r>
              <w:rPr>
                <w:sz w:val="24"/>
              </w:rPr>
              <w:t>100,4</w:t>
            </w:r>
          </w:p>
        </w:tc>
      </w:tr>
      <w:tr w:rsidR="00A144A5" w14:paraId="67BA7E2E"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7FF604DB" w14:textId="77777777" w:rsidR="00A144A5" w:rsidRPr="00A144A5" w:rsidRDefault="00A144A5">
            <w:pPr>
              <w:pStyle w:val="TableParagraph"/>
              <w:tabs>
                <w:tab w:val="left" w:pos="1534"/>
                <w:tab w:val="left" w:pos="3531"/>
              </w:tabs>
              <w:ind w:right="105"/>
              <w:rPr>
                <w:sz w:val="24"/>
                <w:lang w:val="ru-RU"/>
              </w:rPr>
            </w:pPr>
            <w:r w:rsidRPr="00A144A5">
              <w:rPr>
                <w:sz w:val="24"/>
                <w:lang w:val="ru-RU"/>
              </w:rPr>
              <w:t>Реальные</w:t>
            </w:r>
            <w:r w:rsidRPr="00A144A5">
              <w:rPr>
                <w:sz w:val="24"/>
                <w:lang w:val="ru-RU"/>
              </w:rPr>
              <w:tab/>
              <w:t>располагаемые</w:t>
            </w:r>
            <w:r w:rsidRPr="00A144A5">
              <w:rPr>
                <w:sz w:val="24"/>
                <w:lang w:val="ru-RU"/>
              </w:rPr>
              <w:tab/>
              <w:t>денежные доходы</w:t>
            </w:r>
            <w:r w:rsidRPr="00A144A5">
              <w:rPr>
                <w:spacing w:val="-5"/>
                <w:sz w:val="24"/>
                <w:lang w:val="ru-RU"/>
              </w:rPr>
              <w:t xml:space="preserve"> </w:t>
            </w:r>
            <w:r w:rsidRPr="00A144A5">
              <w:rPr>
                <w:sz w:val="24"/>
                <w:lang w:val="ru-RU"/>
              </w:rPr>
              <w:t>населения</w:t>
            </w:r>
          </w:p>
        </w:tc>
        <w:tc>
          <w:tcPr>
            <w:tcW w:w="4674" w:type="dxa"/>
            <w:tcBorders>
              <w:top w:val="single" w:sz="4" w:space="0" w:color="000000"/>
              <w:left w:val="single" w:sz="4" w:space="0" w:color="000000"/>
              <w:bottom w:val="single" w:sz="4" w:space="0" w:color="000000"/>
              <w:right w:val="single" w:sz="4" w:space="0" w:color="000000"/>
            </w:tcBorders>
            <w:hideMark/>
          </w:tcPr>
          <w:p w14:paraId="61ACE91B" w14:textId="77777777" w:rsidR="00A144A5" w:rsidRDefault="00A144A5">
            <w:pPr>
              <w:pStyle w:val="TableParagraph"/>
              <w:spacing w:before="128"/>
              <w:rPr>
                <w:sz w:val="24"/>
              </w:rPr>
            </w:pPr>
            <w:r>
              <w:rPr>
                <w:sz w:val="24"/>
              </w:rPr>
              <w:t>100,1</w:t>
            </w:r>
          </w:p>
        </w:tc>
      </w:tr>
      <w:tr w:rsidR="00A144A5" w14:paraId="53AB3162"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624BDEAA" w14:textId="77777777" w:rsidR="00A144A5" w:rsidRDefault="00A144A5">
            <w:pPr>
              <w:pStyle w:val="TableParagraph"/>
              <w:spacing w:line="268" w:lineRule="exact"/>
              <w:rPr>
                <w:sz w:val="24"/>
              </w:rPr>
            </w:pPr>
            <w:r>
              <w:rPr>
                <w:sz w:val="24"/>
              </w:rPr>
              <w:t>Объем платных услуг</w:t>
            </w:r>
          </w:p>
        </w:tc>
        <w:tc>
          <w:tcPr>
            <w:tcW w:w="4674" w:type="dxa"/>
            <w:tcBorders>
              <w:top w:val="single" w:sz="4" w:space="0" w:color="000000"/>
              <w:left w:val="single" w:sz="4" w:space="0" w:color="000000"/>
              <w:bottom w:val="single" w:sz="4" w:space="0" w:color="000000"/>
              <w:right w:val="single" w:sz="4" w:space="0" w:color="000000"/>
            </w:tcBorders>
            <w:hideMark/>
          </w:tcPr>
          <w:p w14:paraId="009B6224" w14:textId="77777777" w:rsidR="00A144A5" w:rsidRDefault="00A144A5">
            <w:pPr>
              <w:pStyle w:val="TableParagraph"/>
              <w:spacing w:line="268" w:lineRule="exact"/>
              <w:rPr>
                <w:sz w:val="24"/>
              </w:rPr>
            </w:pPr>
            <w:r>
              <w:rPr>
                <w:sz w:val="24"/>
              </w:rPr>
              <w:t>103,5</w:t>
            </w:r>
          </w:p>
        </w:tc>
      </w:tr>
    </w:tbl>
    <w:p w14:paraId="4D16AC41" w14:textId="77777777" w:rsidR="00A144A5" w:rsidRDefault="00A144A5" w:rsidP="00A144A5">
      <w:pPr>
        <w:pStyle w:val="aff3"/>
        <w:spacing w:before="5"/>
        <w:rPr>
          <w:b/>
          <w:sz w:val="15"/>
        </w:rPr>
      </w:pPr>
    </w:p>
    <w:p w14:paraId="65763DB3" w14:textId="77777777" w:rsidR="00A144A5" w:rsidRPr="00A144A5" w:rsidRDefault="00A144A5" w:rsidP="00A144A5">
      <w:pPr>
        <w:pStyle w:val="aff3"/>
        <w:spacing w:before="90"/>
        <w:ind w:left="212" w:right="116" w:firstLine="708"/>
        <w:jc w:val="both"/>
        <w:rPr>
          <w:lang w:val="ru-RU"/>
        </w:rPr>
      </w:pPr>
      <w:r w:rsidRPr="00A144A5">
        <w:rPr>
          <w:lang w:val="ru-RU"/>
        </w:rPr>
        <w:t>В январе - декабре 2017 года организациями, занятыми в добывающем и обрабатывающем секторах, производстве электроэнергии, газа и воды, произведено продукции (работ, услуг) на 16,7% больше, чем в январе - декабре 2016 года.</w:t>
      </w:r>
    </w:p>
    <w:p w14:paraId="4F7536D9" w14:textId="77777777" w:rsidR="00A144A5" w:rsidRPr="00A144A5" w:rsidRDefault="00A144A5" w:rsidP="00A144A5">
      <w:pPr>
        <w:pStyle w:val="aff3"/>
        <w:ind w:left="212" w:right="111" w:firstLine="708"/>
        <w:jc w:val="both"/>
        <w:rPr>
          <w:lang w:val="ru-RU"/>
        </w:rPr>
      </w:pPr>
      <w:r w:rsidRPr="00A144A5">
        <w:rPr>
          <w:lang w:val="ru-RU"/>
        </w:rPr>
        <w:t>Рост производства достигнут в добыче прочих полезных ископаемых; в обрабатывающем секторе: в производстве напитков, текстильных изделий, производстве прочей неметаллической минеральной продукции, металлургическом производстве, производстве компьютеров, электронных и оптических изделий, производстве электрического оборудования, производстве машин и оборудования, не включенного в другие группировки, производстве прочих транспортных средств и оборудования, производстве мебели. Снижение объемов отмечено в добыче угля и металлических руд. В общем объеме инвестиций в основной капитал доля инвестиций в машины и оборудование, включая хозяйственный инвентарь и другие объекты составили 39,5%, в здания (кроме жилых) и сооружения, расходы на улучшение земель 37,5%, в жилые здания и помещения 16,4%, в прочие 6,1% [2].</w:t>
      </w:r>
    </w:p>
    <w:p w14:paraId="4586969B" w14:textId="77777777" w:rsidR="00A144A5" w:rsidRPr="00A144A5" w:rsidRDefault="00A144A5" w:rsidP="00A144A5">
      <w:pPr>
        <w:pStyle w:val="aff3"/>
        <w:ind w:left="212" w:right="114" w:firstLine="708"/>
        <w:jc w:val="both"/>
        <w:rPr>
          <w:lang w:val="ru-RU"/>
        </w:rPr>
      </w:pPr>
      <w:r w:rsidRPr="00A144A5">
        <w:rPr>
          <w:lang w:val="ru-RU"/>
        </w:rPr>
        <w:t>По видам экономической деятельности наибольший удельный вес в общем объеме инвестиций крупных и средних организаций края составляют инвестиции в транспортировку и хранение (24,5%), обрабатывающие производства (19,5%), обеспечение электрической энергией, газом и паром; кондиционирование воздуха (13,1%), государственное управление и обеспечение военной безопасности; социальное обеспечение (10,8%), сельское, лесное хозяйство, охота, рыболовство и рыбоводство (7,9%) [2].</w:t>
      </w:r>
    </w:p>
    <w:p w14:paraId="179F5053" w14:textId="77777777" w:rsidR="00A144A5" w:rsidRPr="00A144A5" w:rsidRDefault="00A144A5" w:rsidP="00A144A5">
      <w:pPr>
        <w:pStyle w:val="aff3"/>
        <w:ind w:left="921"/>
        <w:rPr>
          <w:lang w:val="ru-RU"/>
        </w:rPr>
      </w:pPr>
      <w:r w:rsidRPr="00A144A5">
        <w:rPr>
          <w:lang w:val="ru-RU"/>
        </w:rPr>
        <w:t>Одним из важнейших факторов экономического роста являются инвестиции.</w:t>
      </w:r>
    </w:p>
    <w:p w14:paraId="28E66D77" w14:textId="77777777" w:rsidR="00A144A5" w:rsidRPr="00A144A5" w:rsidRDefault="00A144A5" w:rsidP="00A144A5">
      <w:pPr>
        <w:pStyle w:val="aff3"/>
        <w:ind w:left="212" w:right="110" w:firstLine="708"/>
        <w:jc w:val="both"/>
        <w:rPr>
          <w:lang w:val="ru-RU"/>
        </w:rPr>
      </w:pPr>
      <w:r w:rsidRPr="00A144A5">
        <w:rPr>
          <w:lang w:val="ru-RU"/>
        </w:rPr>
        <w:t>Свободный порт Владивосток является одним из ключевых проектов, реализуемых в настоящее время в южном Приморье и направленных на ускоренное социально- экономическое развитие города Владивостока, Приморского края и Дальневосточного региона в целом.</w:t>
      </w:r>
    </w:p>
    <w:p w14:paraId="04921A03" w14:textId="77777777" w:rsidR="00A144A5" w:rsidRPr="00A144A5" w:rsidRDefault="00A144A5" w:rsidP="00A144A5">
      <w:pPr>
        <w:pStyle w:val="aff3"/>
        <w:ind w:left="212" w:right="113" w:firstLine="708"/>
        <w:jc w:val="both"/>
        <w:rPr>
          <w:lang w:val="ru-RU"/>
        </w:rPr>
      </w:pPr>
      <w:r w:rsidRPr="00A144A5">
        <w:rPr>
          <w:lang w:val="ru-RU"/>
        </w:rPr>
        <w:t>Согласно Федеральному закону от 13 июля 2015 года № 212-ФЗ «О свободном порте Владивосток» [3], под свободным портом Владивосток понимается часть территории Приморского края, на которой устанавливаются меры государственной поддержки предпринимательской деятельности. Особый режим для территорий будет действовать на протяжении 70 лет. По предварительным оценкам экспертов в результате создания Свободного порта Владивосток величина валового регионального продукта ДФО может составить 1,97 трлн рублей к 2025 году, что в 2,2 раза превысит текущий показатель.</w:t>
      </w:r>
    </w:p>
    <w:p w14:paraId="6FC1DA2D" w14:textId="77777777" w:rsidR="00A144A5" w:rsidRPr="00A144A5" w:rsidRDefault="00A144A5" w:rsidP="00A144A5">
      <w:pPr>
        <w:pStyle w:val="aff3"/>
        <w:ind w:left="212" w:right="112" w:firstLine="708"/>
        <w:jc w:val="both"/>
        <w:rPr>
          <w:lang w:val="ru-RU"/>
        </w:rPr>
      </w:pPr>
      <w:r w:rsidRPr="00A144A5">
        <w:rPr>
          <w:lang w:val="ru-RU"/>
        </w:rPr>
        <w:t>Главной задачей СПВ как инструмента эффективного развития территории является установление особых мер государственной поддержки предпринимательской деятельности с целью первоочередного развития экспортно-импортных операций субъектов внешнеэкономической деятельности (ВЭД) и наращивания товарооборота, проходящего через российские восточные порты.</w:t>
      </w:r>
    </w:p>
    <w:p w14:paraId="6D248586" w14:textId="77777777" w:rsidR="00A144A5" w:rsidRPr="00A144A5" w:rsidRDefault="00A144A5" w:rsidP="00A144A5">
      <w:pPr>
        <w:pStyle w:val="aff3"/>
        <w:ind w:left="212" w:right="110" w:firstLine="708"/>
        <w:jc w:val="both"/>
        <w:rPr>
          <w:lang w:val="ru-RU"/>
        </w:rPr>
      </w:pPr>
      <w:r w:rsidRPr="00A144A5">
        <w:rPr>
          <w:lang w:val="ru-RU"/>
        </w:rPr>
        <w:t>Это неизбежно повлечет за собой новые инвестиции как от отечественных, так и иностранных субъектов ВЭД и комплексное развитие портовой инфраструктуры [4]. Уже сейчас создаются особые условия для развития предпринимательской деятельности. Это влечет за собой открытие новых предприятий, новые рабочие места, и свободное трудоустройство жителей края.</w:t>
      </w:r>
    </w:p>
    <w:p w14:paraId="00C1D225" w14:textId="77777777" w:rsidR="00A144A5" w:rsidRPr="00A144A5" w:rsidRDefault="00A144A5" w:rsidP="00A144A5">
      <w:pPr>
        <w:pStyle w:val="aff3"/>
        <w:ind w:left="212" w:right="114" w:firstLine="708"/>
        <w:jc w:val="both"/>
        <w:rPr>
          <w:lang w:val="ru-RU"/>
        </w:rPr>
        <w:sectPr w:rsidR="00A144A5" w:rsidRPr="00A144A5">
          <w:pgSz w:w="11910" w:h="16840"/>
          <w:pgMar w:top="0" w:right="1020" w:bottom="280" w:left="920" w:header="0" w:footer="0" w:gutter="0"/>
          <w:cols w:space="720"/>
        </w:sectPr>
      </w:pPr>
      <w:r w:rsidRPr="00A144A5">
        <w:rPr>
          <w:lang w:val="ru-RU"/>
        </w:rPr>
        <w:t>Так же на территории приморского края есть такие проекты, как Территория опережающего развития, игорная зона и особая экономическая зона, которые позволяют инвесторам реализовывать различные схемы транзита, переработки и производства   товаров</w:t>
      </w:r>
    </w:p>
    <w:p w14:paraId="12A4EA11" w14:textId="77777777" w:rsidR="00A144A5" w:rsidRPr="00A144A5" w:rsidRDefault="00A144A5" w:rsidP="00A144A5">
      <w:pPr>
        <w:pStyle w:val="aff3"/>
        <w:rPr>
          <w:sz w:val="20"/>
          <w:lang w:val="ru-RU"/>
        </w:rPr>
      </w:pPr>
    </w:p>
    <w:p w14:paraId="56E17570" w14:textId="77777777" w:rsidR="00A144A5" w:rsidRPr="00A144A5" w:rsidRDefault="00A144A5" w:rsidP="00A144A5">
      <w:pPr>
        <w:pStyle w:val="aff3"/>
        <w:spacing w:before="205"/>
        <w:ind w:left="112"/>
        <w:rPr>
          <w:lang w:val="ru-RU"/>
        </w:rPr>
      </w:pPr>
      <w:r w:rsidRPr="00A144A5">
        <w:rPr>
          <w:lang w:val="ru-RU"/>
        </w:rPr>
        <w:t>на территории региона.</w:t>
      </w:r>
    </w:p>
    <w:p w14:paraId="6B2BC0D0" w14:textId="77777777" w:rsidR="00A144A5" w:rsidRPr="00A144A5" w:rsidRDefault="00A144A5" w:rsidP="00A144A5">
      <w:pPr>
        <w:pStyle w:val="aff3"/>
        <w:ind w:left="112" w:right="111" w:firstLine="768"/>
        <w:jc w:val="both"/>
        <w:rPr>
          <w:lang w:val="ru-RU"/>
        </w:rPr>
      </w:pPr>
      <w:r w:rsidRPr="00A144A5">
        <w:rPr>
          <w:lang w:val="ru-RU"/>
        </w:rPr>
        <w:t>Ряд значимых для региона проектов уже находятся в стадии планирования. Так, в Уссурийском округе предполагается создать промышленный парк по высокотехнологичному производству тарного картона и гофрированной упаковки из вторичного сырья. В Ольгинском районе намерены перерабатывать природный мрамор, а также производить инновационный стройматериал – блочное пеностекло. В Артеме с помощью южнокорейских инвестиций наладят производство бытовой химии, в Большом Камне – сетевязальное производство [5].</w:t>
      </w:r>
    </w:p>
    <w:p w14:paraId="1BDC1EC4" w14:textId="77777777" w:rsidR="00A144A5" w:rsidRPr="00A144A5" w:rsidRDefault="00A144A5" w:rsidP="00A144A5">
      <w:pPr>
        <w:pStyle w:val="aff3"/>
        <w:ind w:left="112" w:right="111" w:firstLine="708"/>
        <w:jc w:val="both"/>
        <w:rPr>
          <w:lang w:val="ru-RU"/>
        </w:rPr>
      </w:pPr>
      <w:r w:rsidRPr="00A144A5">
        <w:rPr>
          <w:lang w:val="ru-RU"/>
        </w:rPr>
        <w:t>Для Приморского края, безусловно, открытие новых проектов является хорошей перспективой развития, ведь чем больше проектов, тем больше приток инвестиций в край. Но с реализацией каждого проекта связаны и серьѐзные проблемы, вызванные скорее внешними обстоятельствами — общим ухудшением финансово-экономической ситуации в стране, слабым интересом к России со стороны иностранных</w:t>
      </w:r>
      <w:r w:rsidRPr="00A144A5">
        <w:rPr>
          <w:spacing w:val="-21"/>
          <w:lang w:val="ru-RU"/>
        </w:rPr>
        <w:t xml:space="preserve"> </w:t>
      </w:r>
      <w:r w:rsidRPr="00A144A5">
        <w:rPr>
          <w:lang w:val="ru-RU"/>
        </w:rPr>
        <w:t>инвесторов.</w:t>
      </w:r>
    </w:p>
    <w:p w14:paraId="2DCBBC46" w14:textId="77777777" w:rsidR="00A144A5" w:rsidRPr="00A144A5" w:rsidRDefault="00A144A5" w:rsidP="00A144A5">
      <w:pPr>
        <w:pStyle w:val="aff3"/>
        <w:spacing w:before="1"/>
        <w:ind w:left="112" w:right="110" w:firstLine="708"/>
        <w:jc w:val="both"/>
        <w:rPr>
          <w:lang w:val="ru-RU"/>
        </w:rPr>
      </w:pPr>
      <w:r w:rsidRPr="00A144A5">
        <w:rPr>
          <w:lang w:val="ru-RU"/>
        </w:rPr>
        <w:t>Властям всех уровней следовало бы сосредоточить усилия на реализации в Приморском крае экономических режимов, установленных действующим законодательством, и поддерживать их стабильность. Также представляется целесообразным в 2016 г. ориентировать экономическую политику на увеличение нормы прибыли бизнеса с тем, чтобы соотношение инвестиционных рисков к прибыльности бизнеса в Приморском крае превысило аналогичные показатели в соседних странах Азиатско-Тихоокеанского региона</w:t>
      </w:r>
      <w:r w:rsidRPr="00A144A5">
        <w:rPr>
          <w:spacing w:val="-5"/>
          <w:lang w:val="ru-RU"/>
        </w:rPr>
        <w:t xml:space="preserve"> </w:t>
      </w:r>
      <w:r w:rsidRPr="00A144A5">
        <w:rPr>
          <w:lang w:val="ru-RU"/>
        </w:rPr>
        <w:t>[6]</w:t>
      </w:r>
    </w:p>
    <w:p w14:paraId="28546ABF" w14:textId="77777777" w:rsidR="00A144A5" w:rsidRPr="00A144A5" w:rsidRDefault="00A144A5" w:rsidP="00A144A5">
      <w:pPr>
        <w:pStyle w:val="aff3"/>
        <w:ind w:left="112" w:right="121" w:firstLine="708"/>
        <w:jc w:val="both"/>
        <w:rPr>
          <w:lang w:val="ru-RU"/>
        </w:rPr>
      </w:pPr>
      <w:r w:rsidRPr="00A144A5">
        <w:rPr>
          <w:lang w:val="ru-RU"/>
        </w:rPr>
        <w:t>В случае реализации всех задуманных планов Владивосток может стать одним из важнейших центров международного экономического сотрудничества с высоким уровнем жизни.</w:t>
      </w:r>
    </w:p>
    <w:p w14:paraId="09B789C1" w14:textId="77777777" w:rsidR="00A144A5" w:rsidRPr="00A144A5" w:rsidRDefault="00A144A5" w:rsidP="00A144A5">
      <w:pPr>
        <w:pStyle w:val="aff3"/>
        <w:ind w:left="112" w:right="110" w:firstLine="708"/>
        <w:jc w:val="both"/>
        <w:rPr>
          <w:lang w:val="ru-RU"/>
        </w:rPr>
      </w:pPr>
      <w:r w:rsidRPr="00A144A5">
        <w:rPr>
          <w:lang w:val="ru-RU"/>
        </w:rPr>
        <w:t>В целом, подводя итог данной главе, можно отметить, что географическое положение Дальнего Востока в целом и Приморского края в частности, с одной стороны, практически отрезало регион от центральной России, тяжелые климатические условия обусловило особенности экономического развития. Но с другой стороны, данный фактор обусловил высокий уровень инвестиционной привлекательности региона и Приморского края. Край продолжает свое развитие, создавая крупные экономические проекты. Перспективы развития имеют место быть, пока существует интерес инвесторов к данному региону.</w:t>
      </w:r>
    </w:p>
    <w:p w14:paraId="33646332" w14:textId="77777777" w:rsidR="00A144A5" w:rsidRPr="00A144A5" w:rsidRDefault="00A144A5" w:rsidP="00A144A5">
      <w:pPr>
        <w:pStyle w:val="aff3"/>
        <w:spacing w:before="7"/>
        <w:rPr>
          <w:sz w:val="10"/>
          <w:lang w:val="ru-RU"/>
        </w:rPr>
      </w:pPr>
      <w:r>
        <w:rPr>
          <w:noProof/>
          <w:lang w:val="ru-RU" w:eastAsia="ru-RU"/>
        </w:rPr>
        <w:drawing>
          <wp:anchor distT="0" distB="0" distL="0" distR="0" simplePos="0" relativeHeight="251698176" behindDoc="0" locked="0" layoutInCell="1" allowOverlap="1" wp14:anchorId="1859EDC0" wp14:editId="07777777">
            <wp:simplePos x="0" y="0"/>
            <wp:positionH relativeFrom="page">
              <wp:posOffset>1170305</wp:posOffset>
            </wp:positionH>
            <wp:positionV relativeFrom="paragraph">
              <wp:posOffset>102870</wp:posOffset>
            </wp:positionV>
            <wp:extent cx="2387600" cy="15875"/>
            <wp:effectExtent l="0" t="0" r="0" b="3175"/>
            <wp:wrapTopAndBottom/>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87600" cy="15875"/>
                    </a:xfrm>
                    <a:prstGeom prst="rect">
                      <a:avLst/>
                    </a:prstGeom>
                    <a:noFill/>
                  </pic:spPr>
                </pic:pic>
              </a:graphicData>
            </a:graphic>
            <wp14:sizeRelH relativeFrom="page">
              <wp14:pctWidth>0</wp14:pctWidth>
            </wp14:sizeRelH>
            <wp14:sizeRelV relativeFrom="page">
              <wp14:pctHeight>0</wp14:pctHeight>
            </wp14:sizeRelV>
          </wp:anchor>
        </w:drawing>
      </w:r>
    </w:p>
    <w:p w14:paraId="5A1EA135" w14:textId="77777777" w:rsidR="00A144A5" w:rsidRPr="00A144A5" w:rsidRDefault="00A144A5" w:rsidP="00A144A5">
      <w:pPr>
        <w:pStyle w:val="aff3"/>
        <w:spacing w:before="2"/>
        <w:rPr>
          <w:sz w:val="29"/>
          <w:lang w:val="ru-RU"/>
        </w:rPr>
      </w:pPr>
    </w:p>
    <w:p w14:paraId="6F31972B" w14:textId="77777777" w:rsidR="00A144A5" w:rsidRDefault="00A144A5" w:rsidP="00A144A5">
      <w:pPr>
        <w:pStyle w:val="a5"/>
        <w:widowControl w:val="0"/>
        <w:numPr>
          <w:ilvl w:val="0"/>
          <w:numId w:val="50"/>
        </w:numPr>
        <w:tabs>
          <w:tab w:val="left" w:pos="834"/>
        </w:tabs>
        <w:spacing w:line="240" w:lineRule="auto"/>
        <w:ind w:right="116"/>
        <w:contextualSpacing w:val="0"/>
      </w:pPr>
      <w:r>
        <w:t>Просалова В. С., Лейченко С. С. Прогнозирование социального развития  Приморского края. // Молодой ученый. — 2017. — №2. — С.</w:t>
      </w:r>
      <w:r>
        <w:rPr>
          <w:spacing w:val="-7"/>
        </w:rPr>
        <w:t xml:space="preserve"> </w:t>
      </w:r>
      <w:r>
        <w:t>486-490.</w:t>
      </w:r>
    </w:p>
    <w:p w14:paraId="0F4AE7DD" w14:textId="77777777" w:rsidR="00A144A5" w:rsidRDefault="00A144A5" w:rsidP="00A144A5">
      <w:pPr>
        <w:pStyle w:val="a5"/>
        <w:widowControl w:val="0"/>
        <w:numPr>
          <w:ilvl w:val="0"/>
          <w:numId w:val="50"/>
        </w:numPr>
        <w:tabs>
          <w:tab w:val="left" w:pos="834"/>
        </w:tabs>
        <w:spacing w:line="240" w:lineRule="auto"/>
        <w:ind w:right="109"/>
        <w:contextualSpacing w:val="0"/>
      </w:pPr>
      <w:r>
        <w:t xml:space="preserve">Итоги социально-экономического развития Приморского края 2017 год/ [Электронный ресурс] – Режим доступа. – </w:t>
      </w:r>
      <w:hyperlink r:id="rId82" w:history="1">
        <w:r>
          <w:rPr>
            <w:rStyle w:val="a7"/>
            <w:color w:val="0462C1"/>
          </w:rPr>
          <w:t xml:space="preserve">http://primorsky.ru/authorities/executive- </w:t>
        </w:r>
      </w:hyperlink>
      <w:hyperlink r:id="rId83" w:history="1">
        <w:r>
          <w:rPr>
            <w:rStyle w:val="a7"/>
            <w:color w:val="0462C1"/>
          </w:rPr>
          <w:t>agencies/departments/economics/development/results/results2017.php</w:t>
        </w:r>
      </w:hyperlink>
    </w:p>
    <w:p w14:paraId="757C741D" w14:textId="77777777" w:rsidR="00A144A5" w:rsidRDefault="00A144A5" w:rsidP="00A144A5">
      <w:pPr>
        <w:pStyle w:val="a5"/>
        <w:widowControl w:val="0"/>
        <w:numPr>
          <w:ilvl w:val="0"/>
          <w:numId w:val="50"/>
        </w:numPr>
        <w:tabs>
          <w:tab w:val="left" w:pos="834"/>
        </w:tabs>
        <w:spacing w:line="240" w:lineRule="auto"/>
        <w:ind w:right="113"/>
        <w:contextualSpacing w:val="0"/>
      </w:pPr>
      <w:r>
        <w:t xml:space="preserve">О свободном порте Владивосток: Федеральный закон от 13.07.2015 N 212-ФЗ (ред. от 29.12.2017) [Электронный ресурс] – Режим доступа. – </w:t>
      </w:r>
      <w:hyperlink r:id="rId84" w:history="1">
        <w:r>
          <w:rPr>
            <w:rStyle w:val="a7"/>
            <w:color w:val="0462C1"/>
          </w:rPr>
          <w:t xml:space="preserve">http://www.consultant.ru/cons/cgi/online.cgi?req=doc&amp;base=LAW&amp;n=287030&amp;fld=134&amp;d </w:t>
        </w:r>
      </w:hyperlink>
      <w:hyperlink r:id="rId85" w:history="1">
        <w:r>
          <w:rPr>
            <w:rStyle w:val="a7"/>
            <w:color w:val="0462C1"/>
          </w:rPr>
          <w:t>st=1000000001,0&amp;rnd=0.8694754244817058#012148007799388472</w:t>
        </w:r>
      </w:hyperlink>
    </w:p>
    <w:p w14:paraId="3D010119" w14:textId="77777777" w:rsidR="00A144A5" w:rsidRDefault="00A144A5" w:rsidP="00A144A5">
      <w:pPr>
        <w:pStyle w:val="a5"/>
        <w:widowControl w:val="0"/>
        <w:numPr>
          <w:ilvl w:val="0"/>
          <w:numId w:val="50"/>
        </w:numPr>
        <w:tabs>
          <w:tab w:val="left" w:pos="834"/>
        </w:tabs>
        <w:spacing w:line="240" w:lineRule="auto"/>
        <w:ind w:right="107"/>
        <w:contextualSpacing w:val="0"/>
      </w:pPr>
      <w:r>
        <w:t>Красова Е.В. Свободный порт Владивосток: условия развития, перспективы, риски /  Е. В. Красова // Экономические и социальные перемены: факты, тенденции, прогноз. - 2015. - № 6 (42). - С.</w:t>
      </w:r>
      <w:r>
        <w:rPr>
          <w:spacing w:val="-5"/>
        </w:rPr>
        <w:t xml:space="preserve"> </w:t>
      </w:r>
      <w:r>
        <w:t>108-122.</w:t>
      </w:r>
    </w:p>
    <w:p w14:paraId="1EDE68B5" w14:textId="77777777" w:rsidR="00A144A5" w:rsidRDefault="00A144A5" w:rsidP="00A144A5">
      <w:pPr>
        <w:pStyle w:val="a5"/>
        <w:widowControl w:val="0"/>
        <w:numPr>
          <w:ilvl w:val="0"/>
          <w:numId w:val="50"/>
        </w:numPr>
        <w:tabs>
          <w:tab w:val="left" w:pos="834"/>
        </w:tabs>
        <w:spacing w:line="240" w:lineRule="auto"/>
        <w:ind w:right="117"/>
        <w:contextualSpacing w:val="0"/>
      </w:pPr>
      <w:r>
        <w:t>Шолик Н. 10 Ответов на самые актуальные вопросы о свободном порте Владивосток / Н. Шолик // Приморская газета. 2- 015. - № 78.  – С.</w:t>
      </w:r>
      <w:r>
        <w:rPr>
          <w:spacing w:val="-8"/>
        </w:rPr>
        <w:t xml:space="preserve"> </w:t>
      </w:r>
      <w:r>
        <w:t>3.</w:t>
      </w:r>
    </w:p>
    <w:p w14:paraId="57297588" w14:textId="77777777" w:rsidR="00A144A5" w:rsidRDefault="00A144A5" w:rsidP="00A144A5">
      <w:pPr>
        <w:pStyle w:val="a5"/>
        <w:widowControl w:val="0"/>
        <w:numPr>
          <w:ilvl w:val="0"/>
          <w:numId w:val="50"/>
        </w:numPr>
        <w:tabs>
          <w:tab w:val="left" w:pos="834"/>
        </w:tabs>
        <w:spacing w:line="240" w:lineRule="auto"/>
        <w:ind w:right="117"/>
        <w:contextualSpacing w:val="0"/>
      </w:pPr>
      <w:r>
        <w:t xml:space="preserve">О внешнеэкономической деятельности Приморского края в 2015 году // [Электронный ресурс] — Режим доступа: </w:t>
      </w:r>
      <w:hyperlink r:id="rId86" w:history="1">
        <w:r>
          <w:rPr>
            <w:rStyle w:val="a7"/>
          </w:rPr>
          <w:t>http://www.mid.ru/</w:t>
        </w:r>
      </w:hyperlink>
      <w:r>
        <w:t xml:space="preserve"> (дата обращения:</w:t>
      </w:r>
      <w:r>
        <w:rPr>
          <w:spacing w:val="-16"/>
        </w:rPr>
        <w:t xml:space="preserve"> </w:t>
      </w:r>
      <w:r>
        <w:t>18.07.2016)</w:t>
      </w:r>
    </w:p>
    <w:p w14:paraId="58717D39" w14:textId="77777777" w:rsidR="00A144A5" w:rsidRPr="009A017F" w:rsidRDefault="00A144A5" w:rsidP="00563AF7">
      <w:pPr>
        <w:suppressAutoHyphens/>
        <w:rPr>
          <w:rFonts w:ascii="Times New Roman" w:eastAsia="Times New Roman" w:hAnsi="Times New Roman" w:cs="Times New Roman"/>
          <w:color w:val="000000"/>
          <w:sz w:val="27"/>
          <w:szCs w:val="27"/>
          <w:lang w:eastAsia="ru-RU"/>
        </w:rPr>
      </w:pPr>
    </w:p>
    <w:p w14:paraId="5338A720"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20AD2A0D" w14:textId="64C8DE4B" w:rsidR="49DAB823" w:rsidRDefault="49DAB823" w:rsidP="49DAB823">
      <w:pPr>
        <w:spacing w:before="240" w:after="160" w:line="240" w:lineRule="auto"/>
        <w:jc w:val="both"/>
        <w:rPr>
          <w:rFonts w:ascii="Times New Roman" w:eastAsia="Times New Roman" w:hAnsi="Times New Roman" w:cs="Times New Roman"/>
          <w:sz w:val="24"/>
          <w:szCs w:val="24"/>
        </w:rPr>
      </w:pPr>
    </w:p>
    <w:p w14:paraId="4CF4958A" w14:textId="4284031E"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Рубрика: Региональная экономика</w:t>
      </w:r>
    </w:p>
    <w:p w14:paraId="5B9DC9A5" w14:textId="693D7AC9"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УДК 658</w:t>
      </w:r>
    </w:p>
    <w:p w14:paraId="62F35A4E" w14:textId="73A8A05C" w:rsidR="49DAB823" w:rsidRDefault="49DAB823" w:rsidP="49DAB823">
      <w:pPr>
        <w:spacing w:after="240" w:line="259" w:lineRule="auto"/>
        <w:rPr>
          <w:rFonts w:ascii="Calibri" w:eastAsia="Calibri" w:hAnsi="Calibri" w:cs="Calibri"/>
          <w:sz w:val="28"/>
          <w:szCs w:val="28"/>
        </w:rPr>
      </w:pPr>
    </w:p>
    <w:p w14:paraId="2B377CBB" w14:textId="465AFA50" w:rsidR="49DAB823" w:rsidRDefault="49DAB823" w:rsidP="49DAB823">
      <w:pPr>
        <w:spacing w:after="240" w:line="259" w:lineRule="auto"/>
        <w:jc w:val="center"/>
        <w:rPr>
          <w:rFonts w:ascii="Calibri" w:eastAsia="Calibri" w:hAnsi="Calibri" w:cs="Calibri"/>
          <w:sz w:val="28"/>
          <w:szCs w:val="28"/>
        </w:rPr>
      </w:pPr>
      <w:r w:rsidRPr="49DAB823">
        <w:rPr>
          <w:rFonts w:ascii="Calibri" w:eastAsia="Calibri" w:hAnsi="Calibri" w:cs="Calibri"/>
          <w:b/>
          <w:bCs/>
          <w:sz w:val="28"/>
          <w:szCs w:val="28"/>
        </w:rPr>
        <w:t>Фондовый рынок как инструмент развития региональной экономики</w:t>
      </w:r>
    </w:p>
    <w:p w14:paraId="5E49FDAC" w14:textId="20A6573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Ставничий Лев Сергеевич,</w:t>
      </w:r>
    </w:p>
    <w:p w14:paraId="37EF1E87" w14:textId="2C5D96A2"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Бакалавр</w:t>
      </w:r>
    </w:p>
    <w:p w14:paraId="78FD8E98" w14:textId="4F8A311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Владивостокский государственный университет экономики и сервиса</w:t>
      </w:r>
    </w:p>
    <w:p w14:paraId="6D7A015B" w14:textId="3500767F"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Россия. Владивосток</w:t>
      </w:r>
    </w:p>
    <w:p w14:paraId="4402680B" w14:textId="0550007A"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lang w:val="en-US"/>
        </w:rPr>
        <w:t>Gmail</w:t>
      </w:r>
      <w:r w:rsidRPr="49DAB823">
        <w:rPr>
          <w:rFonts w:ascii="Calibri" w:eastAsia="Calibri" w:hAnsi="Calibri" w:cs="Calibri"/>
          <w:sz w:val="28"/>
          <w:szCs w:val="28"/>
        </w:rPr>
        <w:t xml:space="preserve">: </w:t>
      </w:r>
      <w:hyperlink r:id="rId87">
        <w:r w:rsidRPr="49DAB823">
          <w:rPr>
            <w:rStyle w:val="a7"/>
            <w:rFonts w:ascii="Calibri" w:eastAsia="Calibri" w:hAnsi="Calibri" w:cs="Calibri"/>
            <w:sz w:val="28"/>
            <w:szCs w:val="28"/>
            <w:lang w:val="en-US"/>
          </w:rPr>
          <w:t>Stavnichiy</w:t>
        </w:r>
        <w:r w:rsidRPr="49DAB823">
          <w:rPr>
            <w:rStyle w:val="a7"/>
            <w:rFonts w:ascii="Calibri" w:eastAsia="Calibri" w:hAnsi="Calibri" w:cs="Calibri"/>
            <w:sz w:val="28"/>
            <w:szCs w:val="28"/>
          </w:rPr>
          <w:t>999@</w:t>
        </w:r>
        <w:r w:rsidRPr="49DAB823">
          <w:rPr>
            <w:rStyle w:val="a7"/>
            <w:rFonts w:ascii="Calibri" w:eastAsia="Calibri" w:hAnsi="Calibri" w:cs="Calibri"/>
            <w:sz w:val="28"/>
            <w:szCs w:val="28"/>
            <w:lang w:val="en-US"/>
          </w:rPr>
          <w:t>gmail</w:t>
        </w:r>
        <w:r w:rsidRPr="49DAB823">
          <w:rPr>
            <w:rStyle w:val="a7"/>
            <w:rFonts w:ascii="Calibri" w:eastAsia="Calibri" w:hAnsi="Calibri" w:cs="Calibri"/>
            <w:sz w:val="28"/>
            <w:szCs w:val="28"/>
          </w:rPr>
          <w:t>.</w:t>
        </w:r>
        <w:r w:rsidRPr="49DAB823">
          <w:rPr>
            <w:rStyle w:val="a7"/>
            <w:rFonts w:ascii="Calibri" w:eastAsia="Calibri" w:hAnsi="Calibri" w:cs="Calibri"/>
            <w:sz w:val="28"/>
            <w:szCs w:val="28"/>
            <w:lang w:val="en-US"/>
          </w:rPr>
          <w:t>com</w:t>
        </w:r>
      </w:hyperlink>
      <w:r w:rsidRPr="49DAB823">
        <w:rPr>
          <w:rFonts w:ascii="Calibri" w:eastAsia="Calibri" w:hAnsi="Calibri" w:cs="Calibri"/>
          <w:sz w:val="28"/>
          <w:szCs w:val="28"/>
        </w:rPr>
        <w:t>; тел.: 89084630225</w:t>
      </w:r>
    </w:p>
    <w:p w14:paraId="7EB3FCF5" w14:textId="794FBC48"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Ул. Лермонтова 68, г. Владивосток, Приморский край, Россия, 690912</w:t>
      </w:r>
    </w:p>
    <w:p w14:paraId="70E9245B" w14:textId="259A1F7D" w:rsidR="49DAB823" w:rsidRDefault="49DAB823" w:rsidP="49DAB823">
      <w:pPr>
        <w:spacing w:after="160" w:line="259" w:lineRule="auto"/>
        <w:jc w:val="center"/>
        <w:rPr>
          <w:rFonts w:ascii="Calibri" w:eastAsia="Calibri" w:hAnsi="Calibri" w:cs="Calibri"/>
          <w:sz w:val="28"/>
          <w:szCs w:val="28"/>
        </w:rPr>
      </w:pPr>
    </w:p>
    <w:p w14:paraId="45F955ED" w14:textId="26825C94" w:rsidR="49DAB823" w:rsidRDefault="49DAB823" w:rsidP="49DAB823">
      <w:pPr>
        <w:spacing w:after="160" w:line="259" w:lineRule="auto"/>
        <w:jc w:val="center"/>
        <w:rPr>
          <w:rFonts w:ascii="Calibri" w:eastAsia="Calibri" w:hAnsi="Calibri" w:cs="Calibri"/>
          <w:sz w:val="28"/>
          <w:szCs w:val="28"/>
        </w:rPr>
      </w:pPr>
    </w:p>
    <w:p w14:paraId="6F412B3F" w14:textId="54BE231C"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i/>
          <w:iCs/>
          <w:sz w:val="28"/>
          <w:szCs w:val="28"/>
        </w:rPr>
        <w:t xml:space="preserve">          На сегодняшний день актуальной является проблема финансирования Приморского бизнеса. Основной причиной данной проблематики является отсутствие либо же минимальная доля инвесторов в ключевые секторы региональной экономики. Большинство инвесторов предпочитают вкладывать деньги в ценные бумаги высоколиквидных компаний. Фондовый рынок и акционерное общество, как организационно правовая форма предприятия, развиты слабо.</w:t>
      </w:r>
    </w:p>
    <w:p w14:paraId="5FDAFFEA" w14:textId="419B7B52" w:rsidR="49DAB823" w:rsidRDefault="49DAB823" w:rsidP="49DAB823">
      <w:pPr>
        <w:spacing w:after="160" w:line="259" w:lineRule="auto"/>
        <w:rPr>
          <w:rFonts w:ascii="Calibri" w:eastAsia="Calibri" w:hAnsi="Calibri" w:cs="Calibri"/>
          <w:sz w:val="28"/>
          <w:szCs w:val="28"/>
        </w:rPr>
      </w:pPr>
    </w:p>
    <w:p w14:paraId="3BD8C067" w14:textId="6D8D6424"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b/>
          <w:bCs/>
          <w:i/>
          <w:iCs/>
          <w:sz w:val="28"/>
          <w:szCs w:val="28"/>
        </w:rPr>
        <w:t xml:space="preserve">Ключевые слова и словосочетания: </w:t>
      </w:r>
      <w:r w:rsidRPr="49DAB823">
        <w:rPr>
          <w:rFonts w:ascii="Calibri" w:eastAsia="Calibri" w:hAnsi="Calibri" w:cs="Calibri"/>
          <w:i/>
          <w:iCs/>
          <w:sz w:val="28"/>
          <w:szCs w:val="28"/>
        </w:rPr>
        <w:t>финансирование, Приморский бизнес, инвестор, региональная экономика, ценные бумаги, акционерное общество.</w:t>
      </w:r>
    </w:p>
    <w:p w14:paraId="3B6B747A" w14:textId="72E6E35D" w:rsidR="49DAB823" w:rsidRDefault="49DAB823" w:rsidP="49DAB823">
      <w:pPr>
        <w:spacing w:after="160" w:line="259" w:lineRule="auto"/>
        <w:rPr>
          <w:rFonts w:ascii="Calibri" w:eastAsia="Calibri" w:hAnsi="Calibri" w:cs="Calibri"/>
          <w:sz w:val="28"/>
          <w:szCs w:val="28"/>
        </w:rPr>
      </w:pPr>
    </w:p>
    <w:p w14:paraId="3E3A62BE" w14:textId="1A6743B7"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t>The stock market as an instrument for the development of the regional economics</w:t>
      </w:r>
    </w:p>
    <w:p w14:paraId="5EB582CE" w14:textId="0BF055F5" w:rsidR="49DAB823" w:rsidRPr="0093660F" w:rsidRDefault="49DAB823" w:rsidP="49DAB823">
      <w:pPr>
        <w:spacing w:after="160" w:line="259" w:lineRule="auto"/>
        <w:rPr>
          <w:rFonts w:ascii="Calibri" w:eastAsia="Calibri" w:hAnsi="Calibri" w:cs="Calibri"/>
          <w:sz w:val="28"/>
          <w:szCs w:val="28"/>
          <w:lang w:val="en-US"/>
        </w:rPr>
      </w:pPr>
    </w:p>
    <w:p w14:paraId="6B59E368" w14:textId="61B25BF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lastRenderedPageBreak/>
        <w:t xml:space="preserve">          </w:t>
      </w:r>
      <w:r w:rsidRPr="49DAB823">
        <w:rPr>
          <w:rFonts w:ascii="Calibri" w:eastAsia="Calibri" w:hAnsi="Calibri" w:cs="Calibri"/>
          <w:i/>
          <w:iCs/>
          <w:sz w:val="28"/>
          <w:szCs w:val="28"/>
          <w:lang w:val="en-US"/>
        </w:rPr>
        <w:t xml:space="preserve">The important problem for today is the financing of the Primorsky krai business. The main reason for the problem is the lack or minimum share of investors in key sectors of the regional economics. Most investors prefer to invest in securities of highly liquid companies. The stock market and the joint-stock company, as the organizational legal form of the enterprise, are poorly developed. </w:t>
      </w:r>
    </w:p>
    <w:p w14:paraId="388AB4D4" w14:textId="22267A01" w:rsidR="49DAB823" w:rsidRPr="0093660F" w:rsidRDefault="49DAB823" w:rsidP="49DAB823">
      <w:pPr>
        <w:spacing w:after="160" w:line="259" w:lineRule="auto"/>
        <w:rPr>
          <w:rFonts w:ascii="Calibri" w:eastAsia="Calibri" w:hAnsi="Calibri" w:cs="Calibri"/>
          <w:sz w:val="28"/>
          <w:szCs w:val="28"/>
          <w:lang w:val="en-US"/>
        </w:rPr>
      </w:pPr>
    </w:p>
    <w:p w14:paraId="2617E8B1" w14:textId="3072985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i/>
          <w:iCs/>
          <w:sz w:val="28"/>
          <w:szCs w:val="28"/>
          <w:lang w:val="en-US"/>
        </w:rPr>
        <w:t>Key words and word-letters: financing, Primorsky krai business, regional economics, securities, joint-stock company.</w:t>
      </w:r>
    </w:p>
    <w:p w14:paraId="5BDEB44E" w14:textId="3C557D2A" w:rsidR="49DAB823" w:rsidRPr="0093660F" w:rsidRDefault="49DAB823" w:rsidP="49DAB823">
      <w:pPr>
        <w:spacing w:after="160" w:line="259" w:lineRule="auto"/>
        <w:rPr>
          <w:rFonts w:ascii="Times New Roman" w:eastAsia="Times New Roman" w:hAnsi="Times New Roman" w:cs="Times New Roman"/>
          <w:sz w:val="28"/>
          <w:szCs w:val="28"/>
          <w:lang w:val="en-US"/>
        </w:rPr>
      </w:pPr>
      <w:r w:rsidRPr="0093660F">
        <w:rPr>
          <w:lang w:val="en-US"/>
        </w:rPr>
        <w:br w:type="page"/>
      </w:r>
    </w:p>
    <w:p w14:paraId="23605FEA" w14:textId="7B28E580" w:rsidR="49DAB823" w:rsidRDefault="49DAB823" w:rsidP="49DAB823">
      <w:pPr>
        <w:spacing w:before="240" w:after="160" w:line="240" w:lineRule="auto"/>
        <w:jc w:val="both"/>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lang w:val="en-US"/>
        </w:rPr>
        <w:lastRenderedPageBreak/>
        <w:t xml:space="preserve">   IPO</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финансирование предприятий</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сегодня является важной составляющей развития бизнеса. Я пишу научную статью с целью решить давно назревшие, исторически сложившиеся проблемы фондового рынка</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 данной статье, я</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рассмотрю основные понятия фондового рынка и предложу модель, при которой фондовый рынок Московской биржи позволить увеличить производственную мощность предприятий а также</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показатель ВРП</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Фондовые российский и зарубежные рынки актуальны на сегодняшний день по нескольким причинам. Во-первых котировки ценных бумаг крупнейших компаний отражают специфику рынка и состояние экономики страны. Во-вторых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фондовый рынок позволяет компаниям привлекать дополнительные средства для развития</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Выпуская акции компании увеличивают уставный капитал. Выпуская облигации компании берут кредит у инвесторов.</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В-третьих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знание показателей отчетности эмитента позволяет прогнозировать будущее</w:t>
      </w:r>
      <w:r w:rsidRPr="49DAB823">
        <w:rPr>
          <w:rFonts w:ascii="Times New Roman" w:eastAsia="Times New Roman" w:hAnsi="Times New Roman" w:cs="Times New Roman"/>
          <w:sz w:val="24"/>
          <w:szCs w:val="24"/>
        </w:rPr>
        <w:t xml:space="preserve">. </w:t>
      </w:r>
    </w:p>
    <w:p w14:paraId="2EAA5611" w14:textId="776BC86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В России организация обеспечивающая функционирование фондового рынка называется ММВБ. Обратимся к определению биржи. Биржа – посредник между различного рода продавцами и покупателями на торговом рынке, контролирует законность совершаемых сделок и является гарантом выполнения обязательств между сторонами сделки. </w:t>
      </w:r>
    </w:p>
    <w:p w14:paraId="487ECC8D" w14:textId="294ABD6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 работает биржа</w:t>
      </w:r>
      <w:r w:rsidRPr="49DAB823">
        <w:rPr>
          <w:rFonts w:ascii="Times New Roman" w:eastAsia="Times New Roman" w:hAnsi="Times New Roman" w:cs="Times New Roman"/>
          <w:i/>
          <w:iCs/>
          <w:sz w:val="24"/>
          <w:szCs w:val="24"/>
        </w:rPr>
        <w:t xml:space="preserve">?  </w:t>
      </w:r>
    </w:p>
    <w:p w14:paraId="2874A523" w14:textId="3734BF64"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Доступ на прямую к биржевым торгам имеют профессиональные участники – брокеры. Они предоставляют брокерские услуги своим клиентам. Всякий желающий может открыть брокерский счет в любом банке. Денежные средства будущий инвестор кладет на брокерский счет. Будущему участнику биржевых торгов предоставляется торговая платформа, через которую можно осуществлять сделки с ценными бумагами в режиме биржевых торгов. Инвестор через торговую площадку не покупает и не продает ценные бумаги, он лишь формирует заявку, по которой хочет приобрести ценную бумагу (основными составляющими заявки является название эмитента, кол-во ценных бумаг и цена). Заявка исполняется, когда цена указанная в заявке совпадает с рыночной ценой ценной бумаги. Если заявка исполняется то брокер обязуется предоставить то количество ценных бумаг, которое заявил его клиент. Сделка на фондовой бирже выполняется тогда, когда выполняются 2 условия: покупка и продажа ценной бумаги. Сделка считается не завершенной до тех пор пока не выполнилось оба условия. За каждую сделку брокер и банк берет комиссию с клиента. Величина комиссии определяется согласно тарифу, к которому подключается клиент, открывая брокерский счет.                                    </w:t>
      </w:r>
    </w:p>
    <w:p w14:paraId="24DDDF90" w14:textId="5C202420"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Какими ценными бумагами торгуют на фондовом рынке? </w:t>
      </w:r>
    </w:p>
    <w:p w14:paraId="1B18F511" w14:textId="6508849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фондовом рынке торгуют только акциями и облигациями. Акция - эмиссионная ценная бумага, доля владения компанией, закрепляющая права её владельца (акционера) на получение части прибыли акционерного общества в виде дивидендов. Облигация - эмиссионная долговая ценная бумага, владелец которой имеет право получить от лица, её выпустившего, в оговорённый срок её номинальную стоимость деньгами или в виде иного имущественного эквивалента. </w:t>
      </w:r>
    </w:p>
    <w:p w14:paraId="52AAE9E5" w14:textId="37EC2CB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были выделены несколько важных на сегодняшний день проблем фондового рынка.                                                                                                                                                                                                                                                                Молодежь после окончания высшего учебного заведения сталкивается с проблемой трудоустройства по специальности. Многие обращают свое внимание на фондовый рынок. Часто от молодежи можно услышать фразу играть на бирже. Игра на бирже </w:t>
      </w:r>
      <w:r w:rsidRPr="49DAB823">
        <w:rPr>
          <w:rFonts w:ascii="Times New Roman" w:eastAsia="Times New Roman" w:hAnsi="Times New Roman" w:cs="Times New Roman"/>
          <w:sz w:val="24"/>
          <w:szCs w:val="24"/>
        </w:rPr>
        <w:lastRenderedPageBreak/>
        <w:t xml:space="preserve">ассоциируется с игрой в казино. Часть пенсионеров сталкиваются с проблемой нехватки средств на жизнь. Пенсии и дохода от процентов по вкладу в банке не хватает на удовлетворение желаемых потребностей. Тогда пожилые люди обращаются к инвестиционным консультантам за советом в какие бумаги стоит вложить деньги. </w:t>
      </w:r>
    </w:p>
    <w:p w14:paraId="4DEFD75B" w14:textId="3C7FFDE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Большинство людей вынуждены терять деньги из-за отсутствия финансовой грамотности и навыков торговли. У них отсутствует понимание основ рынка, опыт на этой работе, как правило они не умеют управлять капиталом в условиях торговли. Увы большая часть не зарабатывает. Потеряв большую сумму, они больше не решаются инвестировать на бирже. Более того о своих неудачах они расскажут другим людям. И так у населения формируется понимание что фондовый рынок это обман и мошенничество. Соответственно мы не наблюдаем роста финансов у эмитентов. Корпорации не используя достаточно свой потенциал (например рост объема производства и реализации продукции на новых рынках). И тем самым мы не наблюдаем прогрессивного роста ВВП и ВРП. </w:t>
      </w:r>
    </w:p>
    <w:p w14:paraId="1686E1A1" w14:textId="6B3DEAA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 в условиях нестабильности экономики и дипломатических опасений (Повышение ставки ФРС, ухудшение Англо-Российских отношений, введение санкций США против России, высылка дипломатов США-Россия, торговые войны между США и Китаем, введение санкций против олигархов и их компаний, конфликт в Сирии) резко растет волатильность на рынке, растут риски, растет сложность биржевых спекуляций с ценными бумагами крупных компаний). Поэтому, сейчас по нашим расчетам, вкладывать деньги в такие компании как Сбербанк, Распадская, ММК, </w:t>
      </w:r>
      <w:r w:rsidRPr="49DAB823">
        <w:rPr>
          <w:rFonts w:ascii="Times New Roman" w:eastAsia="Times New Roman" w:hAnsi="Times New Roman" w:cs="Times New Roman"/>
          <w:sz w:val="24"/>
          <w:szCs w:val="24"/>
          <w:lang w:val="en-US"/>
        </w:rPr>
        <w:t>RUSAL</w:t>
      </w:r>
      <w:r w:rsidRPr="49DAB823">
        <w:rPr>
          <w:rFonts w:ascii="Times New Roman" w:eastAsia="Times New Roman" w:hAnsi="Times New Roman" w:cs="Times New Roman"/>
          <w:sz w:val="24"/>
          <w:szCs w:val="24"/>
        </w:rPr>
        <w:t xml:space="preserve"> достаточно рискованно, потому что деятельность компаний связанна с  мировой экономикой и экспортом, а курс ценных бумаг очень болезненно реагируют негативные внешнеполитические события. </w:t>
      </w:r>
    </w:p>
    <w:p w14:paraId="40B5A355" w14:textId="7356E38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Между тем сегодня стоит отметить большой экономический потенциал Приморского бизнеса и в то же время отсутствие финансирование со стороны жителей региона…                           По нашему мнению путем решения вышеперечисленных проблем можно считать выход крупных компаний на публичное размещение акций, а людям начать вкладывать деньги в акции и облигации крупных компаний региона, в котором они проживают. Компании находятся рядом с их инвесторами, инвесторы могут лучше оценить состояние дел компаний, принять участие в годовом собрании акционеров. Ценные бумаги эмитентов, чья сфера деятельности сосредоточенна преимущественно на внутреннем рынке в меньшей степени реагируют на геополитические события. </w:t>
      </w:r>
    </w:p>
    <w:p w14:paraId="75E4B60F" w14:textId="5A79C2AF"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наше государство в рамках повышения финансовой грамотности населения предоставляет возможность создать Индивидуальный инвестиционный счет (сокращенно ИИС) – это договор, который оформляется между физическим лицом и управляющей компанией. Согласно заключенному договору компания имеет полное право распоряжаться вложенными средствами и </w:t>
      </w:r>
      <w:hyperlink r:id="rId88">
        <w:r w:rsidRPr="49DAB823">
          <w:rPr>
            <w:rStyle w:val="a7"/>
            <w:rFonts w:ascii="Times New Roman" w:eastAsia="Times New Roman" w:hAnsi="Times New Roman"/>
            <w:sz w:val="24"/>
            <w:szCs w:val="24"/>
          </w:rPr>
          <w:t>инвестировать</w:t>
        </w:r>
      </w:hyperlink>
      <w:r w:rsidRPr="49DAB823">
        <w:rPr>
          <w:rFonts w:ascii="Times New Roman" w:eastAsia="Times New Roman" w:hAnsi="Times New Roman" w:cs="Times New Roman"/>
          <w:sz w:val="24"/>
          <w:szCs w:val="24"/>
          <w:u w:val="single"/>
        </w:rPr>
        <w:t xml:space="preserve"> их по своему усмотрению</w:t>
      </w:r>
      <w:r w:rsidRPr="49DAB823">
        <w:rPr>
          <w:rFonts w:ascii="Times New Roman" w:eastAsia="Times New Roman" w:hAnsi="Times New Roman" w:cs="Times New Roman"/>
          <w:sz w:val="24"/>
          <w:szCs w:val="24"/>
        </w:rPr>
        <w:t xml:space="preserve">. Фактически физическое лицо открывает вклад в банке. ИИС предоставляет возможность осуществлять сделки с ценными бумагами. Физическое лицо может получить налоговый вычет 13% (НДФЛ) – налог на доход с физических лиц. </w:t>
      </w:r>
    </w:p>
    <w:p w14:paraId="1EECDC94" w14:textId="670D40B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 проведен мониторинг субъектов хозяйствования Приморского края который позволил нам выявить наиболее крупные компании: АО «Примавтодор», АО «Центр судоремонта «Дальзавод», АО «Приморнефтепродукт», АО «Владивостокский морской торговый порт», ООО «Ратимир», АО «Владивостокский морской рыбный порт», АО «Восточная верфь». </w:t>
      </w:r>
    </w:p>
    <w:p w14:paraId="13D49E1F" w14:textId="76301D9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lastRenderedPageBreak/>
        <w:t xml:space="preserve">     Был проведен анализ финансовой отчетности указанных компаний в части показателей выручки чистой прибыли в его динамике. Из всех вышеперечисленных компаний на фондовый рынок имеет выход только ДВМП. Компания провела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в 2007 год. И уже в 2007 году компания увеличила чистую прибыль в 2,9 раза по сравнению с аналогичным годом ранее, а в 2008 году на 32% по сравнению с 2007 годом.</w:t>
      </w:r>
    </w:p>
    <w:p w14:paraId="63E5EFB9" w14:textId="0A266BE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Особо перспективной компанией сегодня считается Дальзавод. Выручка компании растет. Чистая прибыль тоже растет. Основным видом деятельности компании является строительство судов и судоремонт, а также нефтегазовые проекты. В компании преобладают частные инвестиции, работают 3000 человек. </w:t>
      </w:r>
    </w:p>
    <w:p w14:paraId="2F10F06F" w14:textId="31F42E8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АО Восточная Верфь. Судостроительное предприятие города Владивостока. Компания всегда в сроки выполняет заказы и имеет нулевую задолженность перед министерством обороны. В 2017 году Юрий Борисов зам министр обороны посетил как Восточную Верфь и Дальзавод и в рамках ГПО планируется в 2018 году разместить крупный гос. заказ на строительство кораблей до 2025 года. Вполне эффективно было бы выйти компаниям на фондовый рынок и привлечь дополнительные средства для развития. Таким образом помимо выполнения гос. заказа эмитенты смогут выполнять частные заказы для отечественного и зарубежного флота, что увеличит выручку и чистую прибыль компаний. На наш взгляд частные инвестиции способны увеличить экономический потенциал данных компаний а следовательно это поспособствует росту экономики приморского края.</w:t>
      </w:r>
    </w:p>
    <w:p w14:paraId="527C8D89" w14:textId="7203B9F6"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абсолютным лидером на рыке строительства и ремонта автомобильных дорог является компания ПримАвтоДор. В то же время у государства большие планы по строительству городской кольцевой автодороги, строительству второго моста на остров Русский, дорога по транспортным коридорам “Приморье-1” и “Приморье-2”. Мы считаем, что выход крупной компании на фондовый рынок, к примеру Трансстроймеханизация может помочь привлечь дополнительные средства для увеличения производственных мощностей и составить конкуренцию лидирующей компании. Как следствие конкуренции улучшится качество дорог в Приморском крае. </w:t>
      </w:r>
    </w:p>
    <w:p w14:paraId="1A0AEB24" w14:textId="1132F14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сегодняшний день Роснефть – лидер на рынке топлива в приморье. Топливо поставляется с Комсомольского НПЗ. Предприятие ПримНефтепродукт реализует нефтепродукты производства </w:t>
      </w:r>
      <w:hyperlink r:id="rId89">
        <w:r w:rsidRPr="49DAB823">
          <w:rPr>
            <w:rStyle w:val="a7"/>
            <w:rFonts w:ascii="Times New Roman" w:eastAsia="Times New Roman" w:hAnsi="Times New Roman"/>
            <w:sz w:val="24"/>
            <w:szCs w:val="24"/>
          </w:rPr>
          <w:t>Хабаровского НПЗ</w:t>
        </w:r>
      </w:hyperlink>
      <w:r w:rsidRPr="49DAB823">
        <w:rPr>
          <w:rFonts w:ascii="Times New Roman" w:eastAsia="Times New Roman" w:hAnsi="Times New Roman" w:cs="Times New Roman"/>
          <w:sz w:val="24"/>
          <w:szCs w:val="24"/>
        </w:rPr>
        <w:t xml:space="preserve"> через собственную сеть АЗС под товарным знаком «ННК» и мелким оптом.  На наш взгляд Строительство НПЗ в Приморском крае позволило бы увеличить конкурентоспособность компании Примнефтепродукт на розничном рынке топлива, а также обеспечить теплоснабжающие и сельскохозяйственные предприятия Приморского края более дешевым топливом по стабильной цене (дт - 43,65; бензин 92 - 39,50; 95 – 41.40; 98 – 44.00) Строительство НПЗ оценивается в 1,5-2 млрд долларов. За счет выхода компании на фондовый рынок можно привлечь дополнительные средства у населения и правительства Приморского края. Тем более ВРИО губернатор Андрей Тарасенко заинтересован в строительстве НПЗ в Приморье. </w:t>
      </w:r>
    </w:p>
    <w:p w14:paraId="61337D7C" w14:textId="304CFBB7"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Что для экономики Приморского края даст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на фондовом рынке компаний, которые мы рассматириваем? </w:t>
      </w:r>
    </w:p>
    <w:p w14:paraId="3367FB39" w14:textId="2D0CA41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Результат проведенного нами анализа крупного бизнеса в Приморье позволяет нам сделать некоторые частные выводы, представляющие интерес для нашего исследования: выход компаний на фондовый рынок поспособствует в первую очередь росту их доходов, </w:t>
      </w:r>
      <w:r w:rsidRPr="49DAB823">
        <w:rPr>
          <w:rFonts w:ascii="Times New Roman" w:eastAsia="Times New Roman" w:hAnsi="Times New Roman" w:cs="Times New Roman"/>
          <w:sz w:val="24"/>
          <w:szCs w:val="24"/>
        </w:rPr>
        <w:lastRenderedPageBreak/>
        <w:t>созданию дополнительных рабочих мест, росту доходов населения за счет покупки ценных бумаг, росту ВРП и повышению благосостояния региона в целом.</w:t>
      </w:r>
    </w:p>
    <w:p w14:paraId="5A586A61" w14:textId="7FA7ACFD" w:rsidR="49DAB823" w:rsidRDefault="49DAB823" w:rsidP="49DAB823">
      <w:pPr>
        <w:spacing w:after="160" w:line="259" w:lineRule="auto"/>
        <w:rPr>
          <w:rFonts w:ascii="Times New Roman" w:eastAsia="Times New Roman" w:hAnsi="Times New Roman" w:cs="Times New Roman"/>
          <w:sz w:val="24"/>
          <w:szCs w:val="24"/>
        </w:rPr>
      </w:pPr>
    </w:p>
    <w:p w14:paraId="1A338AC9" w14:textId="48709063"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Рис.1 Динамика выручки  компании Восточная Верфь 2016 – 2017. Вертикальная ось – выручка, тыс. руб</w:t>
      </w:r>
    </w:p>
    <w:p w14:paraId="426DFEC5" w14:textId="2A94FAB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0A888798" wp14:editId="5A8E8A67">
            <wp:extent cx="4400550" cy="2114550"/>
            <wp:effectExtent l="0" t="0" r="0" b="0"/>
            <wp:docPr id="20476855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0">
                      <a:extLst>
                        <a:ext uri="{28A0092B-C50C-407E-A947-70E740481C1C}">
                          <a14:useLocalDpi xmlns:a14="http://schemas.microsoft.com/office/drawing/2010/main" val="0"/>
                        </a:ext>
                      </a:extLst>
                    </a:blip>
                    <a:stretch>
                      <a:fillRect/>
                    </a:stretch>
                  </pic:blipFill>
                  <pic:spPr>
                    <a:xfrm>
                      <a:off x="0" y="0"/>
                      <a:ext cx="4400550" cy="2114550"/>
                    </a:xfrm>
                    <a:prstGeom prst="rect">
                      <a:avLst/>
                    </a:prstGeom>
                  </pic:spPr>
                </pic:pic>
              </a:graphicData>
            </a:graphic>
          </wp:inline>
        </w:drawing>
      </w:r>
    </w:p>
    <w:p w14:paraId="6C4ADCD5" w14:textId="0DD2FE1B" w:rsidR="49DAB823" w:rsidRDefault="49DAB823" w:rsidP="49DAB823">
      <w:pPr>
        <w:spacing w:after="160" w:line="259" w:lineRule="auto"/>
        <w:rPr>
          <w:rFonts w:ascii="Times New Roman" w:eastAsia="Times New Roman" w:hAnsi="Times New Roman" w:cs="Times New Roman"/>
          <w:sz w:val="24"/>
          <w:szCs w:val="24"/>
        </w:rPr>
      </w:pPr>
    </w:p>
    <w:p w14:paraId="0743246D" w14:textId="69A07C4C"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Рис.2 Динамика чистой прибыли компании Восточная Верфь 2016 – 2017. Вертикальная ось – чистая прибыль, руб</w:t>
      </w:r>
    </w:p>
    <w:p w14:paraId="2B911183" w14:textId="15B3774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1CA868DF" wp14:editId="085FE6C4">
            <wp:extent cx="4486275" cy="2295525"/>
            <wp:effectExtent l="0" t="0" r="0" b="0"/>
            <wp:docPr id="17784054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1">
                      <a:extLst>
                        <a:ext uri="{28A0092B-C50C-407E-A947-70E740481C1C}">
                          <a14:useLocalDpi xmlns:a14="http://schemas.microsoft.com/office/drawing/2010/main" val="0"/>
                        </a:ext>
                      </a:extLst>
                    </a:blip>
                    <a:stretch>
                      <a:fillRect/>
                    </a:stretch>
                  </pic:blipFill>
                  <pic:spPr>
                    <a:xfrm>
                      <a:off x="0" y="0"/>
                      <a:ext cx="4486275" cy="2295525"/>
                    </a:xfrm>
                    <a:prstGeom prst="rect">
                      <a:avLst/>
                    </a:prstGeom>
                  </pic:spPr>
                </pic:pic>
              </a:graphicData>
            </a:graphic>
          </wp:inline>
        </w:drawing>
      </w:r>
    </w:p>
    <w:p w14:paraId="573924CE" w14:textId="6840D321" w:rsidR="49DAB823" w:rsidRDefault="49DAB823" w:rsidP="49DAB823">
      <w:pPr>
        <w:spacing w:after="160" w:line="259" w:lineRule="auto"/>
        <w:jc w:val="center"/>
        <w:rPr>
          <w:rFonts w:ascii="Times New Roman" w:eastAsia="Times New Roman" w:hAnsi="Times New Roman" w:cs="Times New Roman"/>
          <w:sz w:val="24"/>
          <w:szCs w:val="24"/>
        </w:rPr>
      </w:pPr>
    </w:p>
    <w:p w14:paraId="0D8E2AFC" w14:textId="07303D97"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Рис.3 Динамика выручки и чистой прибыли компании Дальзавод 2013 – 2016. Вертикальная ось – выручка, тыс руб.</w:t>
      </w:r>
    </w:p>
    <w:p w14:paraId="1D443AE4" w14:textId="62A47045" w:rsidR="49DAB823" w:rsidRDefault="49DAB823" w:rsidP="49DAB823">
      <w:pPr>
        <w:spacing w:after="160" w:line="259" w:lineRule="auto"/>
        <w:rPr>
          <w:rFonts w:ascii="Times New Roman" w:eastAsia="Times New Roman" w:hAnsi="Times New Roman" w:cs="Times New Roman"/>
          <w:sz w:val="24"/>
          <w:szCs w:val="24"/>
        </w:rPr>
      </w:pPr>
    </w:p>
    <w:p w14:paraId="3E775FB9" w14:textId="73374B2A" w:rsidR="49DAB823" w:rsidRDefault="49DAB823" w:rsidP="49DAB823">
      <w:pPr>
        <w:spacing w:after="160" w:line="259" w:lineRule="auto"/>
        <w:rPr>
          <w:rFonts w:ascii="Times New Roman" w:eastAsia="Times New Roman" w:hAnsi="Times New Roman" w:cs="Times New Roman"/>
          <w:sz w:val="24"/>
          <w:szCs w:val="24"/>
        </w:rPr>
      </w:pPr>
      <w:r>
        <w:rPr>
          <w:noProof/>
          <w:lang w:eastAsia="ru-RU"/>
        </w:rPr>
        <w:lastRenderedPageBreak/>
        <w:drawing>
          <wp:inline distT="0" distB="0" distL="0" distR="0" wp14:anchorId="4F0C37E6" wp14:editId="31F6269E">
            <wp:extent cx="4562475" cy="2333625"/>
            <wp:effectExtent l="0" t="0" r="0" b="0"/>
            <wp:docPr id="184810529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2">
                      <a:extLst>
                        <a:ext uri="{28A0092B-C50C-407E-A947-70E740481C1C}">
                          <a14:useLocalDpi xmlns:a14="http://schemas.microsoft.com/office/drawing/2010/main" val="0"/>
                        </a:ext>
                      </a:extLst>
                    </a:blip>
                    <a:stretch>
                      <a:fillRect/>
                    </a:stretch>
                  </pic:blipFill>
                  <pic:spPr>
                    <a:xfrm>
                      <a:off x="0" y="0"/>
                      <a:ext cx="4562475" cy="2333625"/>
                    </a:xfrm>
                    <a:prstGeom prst="rect">
                      <a:avLst/>
                    </a:prstGeom>
                  </pic:spPr>
                </pic:pic>
              </a:graphicData>
            </a:graphic>
          </wp:inline>
        </w:drawing>
      </w:r>
    </w:p>
    <w:p w14:paraId="7FD8EC57" w14:textId="43BC7F38"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Рис.4 Динамика чистой прибыли компании Дальзавод 2013 – 2016. Вертикальная ось – выручка, тыс руб</w:t>
      </w:r>
    </w:p>
    <w:p w14:paraId="74487659" w14:textId="1286B737"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43AC4D4D" wp14:editId="14A64AD9">
            <wp:extent cx="4610098" cy="2419350"/>
            <wp:effectExtent l="0" t="0" r="0" b="0"/>
            <wp:docPr id="13029630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3">
                      <a:extLst>
                        <a:ext uri="{28A0092B-C50C-407E-A947-70E740481C1C}">
                          <a14:useLocalDpi xmlns:a14="http://schemas.microsoft.com/office/drawing/2010/main" val="0"/>
                        </a:ext>
                      </a:extLst>
                    </a:blip>
                    <a:stretch>
                      <a:fillRect/>
                    </a:stretch>
                  </pic:blipFill>
                  <pic:spPr>
                    <a:xfrm>
                      <a:off x="0" y="0"/>
                      <a:ext cx="4610098" cy="2419350"/>
                    </a:xfrm>
                    <a:prstGeom prst="rect">
                      <a:avLst/>
                    </a:prstGeom>
                  </pic:spPr>
                </pic:pic>
              </a:graphicData>
            </a:graphic>
          </wp:inline>
        </w:drawing>
      </w:r>
    </w:p>
    <w:p w14:paraId="1654AD6E" w14:textId="0821E458" w:rsidR="49DAB823" w:rsidRDefault="49DAB823" w:rsidP="49DAB823">
      <w:pPr>
        <w:spacing w:after="160" w:line="259" w:lineRule="auto"/>
        <w:rPr>
          <w:rFonts w:ascii="Times New Roman" w:eastAsia="Times New Roman" w:hAnsi="Times New Roman" w:cs="Times New Roman"/>
          <w:sz w:val="24"/>
          <w:szCs w:val="24"/>
        </w:rPr>
      </w:pPr>
    </w:p>
    <w:p w14:paraId="61136667" w14:textId="10B629EC" w:rsidR="49DAB823" w:rsidRDefault="49DAB823" w:rsidP="49DAB823">
      <w:pPr>
        <w:spacing w:after="160" w:line="259" w:lineRule="auto"/>
        <w:rPr>
          <w:rFonts w:ascii="Times New Roman" w:eastAsia="Times New Roman" w:hAnsi="Times New Roman" w:cs="Times New Roman"/>
          <w:sz w:val="24"/>
          <w:szCs w:val="24"/>
        </w:rPr>
      </w:pPr>
    </w:p>
    <w:p w14:paraId="7118F957" w14:textId="4F62C69A" w:rsidR="49DAB823" w:rsidRDefault="49DAB823" w:rsidP="49DAB823">
      <w:pPr>
        <w:spacing w:before="240" w:after="240" w:line="259" w:lineRule="auto"/>
        <w:jc w:val="center"/>
        <w:rPr>
          <w:rFonts w:ascii="Calibri" w:eastAsia="Calibri" w:hAnsi="Calibri" w:cs="Calibri"/>
          <w:sz w:val="30"/>
          <w:szCs w:val="30"/>
        </w:rPr>
      </w:pPr>
      <w:r w:rsidRPr="49DAB823">
        <w:rPr>
          <w:rFonts w:ascii="Calibri" w:eastAsia="Calibri" w:hAnsi="Calibri" w:cs="Calibri"/>
          <w:sz w:val="30"/>
          <w:szCs w:val="30"/>
        </w:rPr>
        <w:t>Список использованных источников</w:t>
      </w:r>
    </w:p>
    <w:p w14:paraId="195AEB36" w14:textId="68297C39" w:rsidR="49DAB823" w:rsidRDefault="49DAB823" w:rsidP="49DAB823">
      <w:pPr>
        <w:spacing w:after="240" w:line="259" w:lineRule="auto"/>
        <w:rPr>
          <w:rFonts w:ascii="Calibri" w:eastAsia="Calibri" w:hAnsi="Calibri" w:cs="Calibri"/>
          <w:sz w:val="28"/>
          <w:szCs w:val="28"/>
        </w:rPr>
      </w:pPr>
      <w:r w:rsidRPr="49DAB823">
        <w:rPr>
          <w:rFonts w:ascii="Times New Roman" w:eastAsia="Times New Roman" w:hAnsi="Times New Roman" w:cs="Times New Roman"/>
          <w:color w:val="444444"/>
          <w:sz w:val="28"/>
          <w:szCs w:val="28"/>
        </w:rPr>
        <w:t xml:space="preserve">           </w:t>
      </w:r>
      <w:r w:rsidRPr="49DAB823">
        <w:rPr>
          <w:rFonts w:ascii="Times New Roman" w:eastAsia="Times New Roman" w:hAnsi="Times New Roman" w:cs="Times New Roman"/>
          <w:sz w:val="28"/>
          <w:szCs w:val="28"/>
        </w:rPr>
        <w:t xml:space="preserve">1 Интерфакс – сервер раскрытия информации. Поиск по компаниям. </w:t>
      </w:r>
      <w:r w:rsidRPr="49DAB823">
        <w:rPr>
          <w:rFonts w:ascii="Calibri" w:eastAsia="Calibri" w:hAnsi="Calibri" w:cs="Calibri"/>
          <w:sz w:val="28"/>
          <w:szCs w:val="28"/>
        </w:rPr>
        <w:t>Карточка компании. Документация. Отчетность.</w:t>
      </w:r>
    </w:p>
    <w:p w14:paraId="5A47F748" w14:textId="71EBAC50" w:rsidR="49DAB823" w:rsidRDefault="49DAB823" w:rsidP="49DAB823">
      <w:pPr>
        <w:spacing w:after="120" w:line="259" w:lineRule="auto"/>
        <w:rPr>
          <w:rFonts w:ascii="Calibri" w:eastAsia="Calibri" w:hAnsi="Calibri" w:cs="Calibri"/>
          <w:sz w:val="28"/>
          <w:szCs w:val="28"/>
        </w:rPr>
      </w:pPr>
      <w:r w:rsidRPr="49DAB823">
        <w:rPr>
          <w:rFonts w:ascii="Times New Roman" w:eastAsia="Times New Roman" w:hAnsi="Times New Roman" w:cs="Times New Roman"/>
          <w:sz w:val="28"/>
          <w:szCs w:val="28"/>
        </w:rPr>
        <w:t xml:space="preserve">           2 </w:t>
      </w:r>
      <w:r w:rsidRPr="49DAB823">
        <w:rPr>
          <w:rFonts w:ascii="Calibri" w:eastAsia="Calibri" w:hAnsi="Calibri" w:cs="Calibri"/>
          <w:sz w:val="28"/>
          <w:szCs w:val="28"/>
        </w:rPr>
        <w:t>Словарь современных экономических терминов</w:t>
      </w:r>
      <w:r w:rsidRPr="49DAB823">
        <w:rPr>
          <w:rFonts w:ascii="Times New Roman" w:eastAsia="Times New Roman" w:hAnsi="Times New Roman" w:cs="Times New Roman"/>
          <w:sz w:val="28"/>
          <w:szCs w:val="28"/>
        </w:rPr>
        <w:t>.</w:t>
      </w:r>
      <w:r w:rsidRPr="49DAB823">
        <w:rPr>
          <w:rFonts w:ascii="Calibri" w:eastAsia="Calibri" w:hAnsi="Calibri" w:cs="Calibri"/>
          <w:sz w:val="28"/>
          <w:szCs w:val="28"/>
        </w:rPr>
        <w:t xml:space="preserve"> Борис Абрамович Райзберг</w:t>
      </w:r>
      <w:r w:rsidRPr="49DAB823">
        <w:rPr>
          <w:rFonts w:ascii="Times New Roman" w:eastAsia="Times New Roman" w:hAnsi="Times New Roman" w:cs="Times New Roman"/>
          <w:sz w:val="28"/>
          <w:szCs w:val="28"/>
        </w:rPr>
        <w:t>, 2006 г.</w:t>
      </w:r>
      <w:r w:rsidRPr="49DAB823">
        <w:rPr>
          <w:rFonts w:ascii="Calibri" w:eastAsia="Calibri" w:hAnsi="Calibri" w:cs="Calibri"/>
          <w:sz w:val="28"/>
          <w:szCs w:val="28"/>
        </w:rPr>
        <w:t xml:space="preserve"> Определение понятий биржа, акция и облигация</w:t>
      </w:r>
    </w:p>
    <w:p w14:paraId="5BE6053D" w14:textId="3A4BF657" w:rsidR="49DAB823" w:rsidRDefault="49DAB823" w:rsidP="49DAB823">
      <w:pPr>
        <w:spacing w:after="120" w:line="259" w:lineRule="auto"/>
        <w:rPr>
          <w:rFonts w:ascii="Times New Roman" w:eastAsia="Times New Roman" w:hAnsi="Times New Roman" w:cs="Times New Roman"/>
          <w:sz w:val="28"/>
          <w:szCs w:val="28"/>
        </w:rPr>
      </w:pPr>
      <w:r w:rsidRPr="49DAB823">
        <w:rPr>
          <w:rFonts w:ascii="Times New Roman" w:eastAsia="Times New Roman" w:hAnsi="Times New Roman" w:cs="Times New Roman"/>
          <w:sz w:val="28"/>
          <w:szCs w:val="28"/>
        </w:rPr>
        <w:t xml:space="preserve">           </w:t>
      </w:r>
      <w:r w:rsidRPr="49DAB823">
        <w:rPr>
          <w:rFonts w:ascii="Times New Roman" w:eastAsia="Times New Roman" w:hAnsi="Times New Roman" w:cs="Times New Roman"/>
          <w:sz w:val="28"/>
          <w:szCs w:val="28"/>
          <w:lang w:val="en-US"/>
        </w:rPr>
        <w:t xml:space="preserve">3 </w:t>
      </w:r>
      <w:hyperlink r:id="rId94">
        <w:r w:rsidRPr="49DAB823">
          <w:rPr>
            <w:rStyle w:val="a7"/>
            <w:rFonts w:ascii="Times New Roman" w:eastAsia="Times New Roman" w:hAnsi="Times New Roman"/>
            <w:sz w:val="28"/>
            <w:szCs w:val="28"/>
            <w:lang w:val="en-US"/>
          </w:rPr>
          <w:t>vverf.com</w:t>
        </w:r>
      </w:hyperlink>
      <w:r w:rsidRPr="49DAB823">
        <w:rPr>
          <w:rFonts w:ascii="Times New Roman" w:eastAsia="Times New Roman" w:hAnsi="Times New Roman" w:cs="Times New Roman"/>
          <w:sz w:val="28"/>
          <w:szCs w:val="28"/>
          <w:lang w:val="en-US"/>
        </w:rPr>
        <w:t xml:space="preserve">. , dcss.ru , </w:t>
      </w:r>
      <w:hyperlink r:id="rId95">
        <w:r w:rsidRPr="49DAB823">
          <w:rPr>
            <w:rStyle w:val="a7"/>
            <w:rFonts w:ascii="Times New Roman" w:eastAsia="Times New Roman" w:hAnsi="Times New Roman"/>
            <w:sz w:val="28"/>
            <w:szCs w:val="28"/>
            <w:lang w:val="en-US"/>
          </w:rPr>
          <w:t>www.primavtodor.ru</w:t>
        </w:r>
      </w:hyperlink>
      <w:r w:rsidRPr="49DAB823">
        <w:rPr>
          <w:rFonts w:ascii="Times New Roman" w:eastAsia="Times New Roman" w:hAnsi="Times New Roman" w:cs="Times New Roman"/>
          <w:sz w:val="28"/>
          <w:szCs w:val="28"/>
          <w:lang w:val="en-US"/>
        </w:rPr>
        <w:t xml:space="preserve"> , </w:t>
      </w:r>
      <w:hyperlink>
        <w:r w:rsidRPr="49DAB823">
          <w:rPr>
            <w:rStyle w:val="a7"/>
            <w:rFonts w:ascii="Times New Roman" w:eastAsia="Times New Roman" w:hAnsi="Times New Roman"/>
            <w:sz w:val="28"/>
            <w:szCs w:val="28"/>
            <w:lang w:val="en-US"/>
          </w:rPr>
          <w:t>www.pnp.aoil.ru</w:t>
        </w:r>
      </w:hyperlink>
      <w:r w:rsidRPr="49DAB823">
        <w:rPr>
          <w:rFonts w:ascii="Times New Roman" w:eastAsia="Times New Roman" w:hAnsi="Times New Roman" w:cs="Times New Roman"/>
          <w:sz w:val="28"/>
          <w:szCs w:val="28"/>
          <w:lang w:val="en-US"/>
        </w:rPr>
        <w:t xml:space="preserve">.  </w:t>
      </w:r>
      <w:r w:rsidRPr="49DAB823">
        <w:rPr>
          <w:rFonts w:ascii="Calibri" w:eastAsia="Calibri" w:hAnsi="Calibri" w:cs="Calibri"/>
          <w:sz w:val="28"/>
          <w:szCs w:val="28"/>
        </w:rPr>
        <w:t>О компании. Раздел акционерам</w:t>
      </w:r>
      <w:r w:rsidRPr="49DAB823">
        <w:rPr>
          <w:rFonts w:ascii="Times New Roman" w:eastAsia="Times New Roman" w:hAnsi="Times New Roman" w:cs="Times New Roman"/>
          <w:sz w:val="28"/>
          <w:szCs w:val="28"/>
        </w:rPr>
        <w:t xml:space="preserve"> /</w:t>
      </w:r>
      <w:r w:rsidRPr="49DAB823">
        <w:rPr>
          <w:rFonts w:ascii="Calibri" w:eastAsia="Calibri" w:hAnsi="Calibri" w:cs="Calibri"/>
          <w:sz w:val="28"/>
          <w:szCs w:val="28"/>
        </w:rPr>
        <w:t xml:space="preserve"> Инвесторам</w:t>
      </w:r>
      <w:r w:rsidRPr="49DAB823">
        <w:rPr>
          <w:rFonts w:ascii="Times New Roman" w:eastAsia="Times New Roman" w:hAnsi="Times New Roman" w:cs="Times New Roman"/>
          <w:sz w:val="28"/>
          <w:szCs w:val="28"/>
        </w:rPr>
        <w:t>.</w:t>
      </w:r>
    </w:p>
    <w:p w14:paraId="3E85EF6D" w14:textId="3A9631B8" w:rsidR="49DAB823" w:rsidRDefault="49DAB823" w:rsidP="49DAB823">
      <w:r w:rsidRPr="49DAB823">
        <w:rPr>
          <w:rFonts w:ascii="Times New Roman" w:eastAsia="Times New Roman" w:hAnsi="Times New Roman" w:cs="Times New Roman"/>
          <w:sz w:val="28"/>
          <w:szCs w:val="28"/>
        </w:rPr>
        <w:t xml:space="preserve">           4 Официальный сайт администрации приморского края. </w:t>
      </w:r>
      <w:r w:rsidRPr="49DAB823">
        <w:rPr>
          <w:rFonts w:ascii="Times New Roman" w:eastAsia="Times New Roman" w:hAnsi="Times New Roman" w:cs="Times New Roman"/>
          <w:sz w:val="28"/>
          <w:szCs w:val="28"/>
          <w:lang w:val="en-US"/>
        </w:rPr>
        <w:t>Primorsky</w:t>
      </w:r>
      <w:r w:rsidRPr="49DAB823">
        <w:rPr>
          <w:rFonts w:ascii="Times New Roman" w:eastAsia="Times New Roman" w:hAnsi="Times New Roman" w:cs="Times New Roman"/>
          <w:sz w:val="28"/>
          <w:szCs w:val="28"/>
        </w:rPr>
        <w:t>.</w:t>
      </w:r>
      <w:r w:rsidRPr="49DAB823">
        <w:rPr>
          <w:rFonts w:ascii="Times New Roman" w:eastAsia="Times New Roman" w:hAnsi="Times New Roman" w:cs="Times New Roman"/>
          <w:sz w:val="28"/>
          <w:szCs w:val="28"/>
          <w:lang w:val="en-US"/>
        </w:rPr>
        <w:t>ru</w:t>
      </w:r>
      <w:r w:rsidRPr="49DAB823">
        <w:rPr>
          <w:rFonts w:ascii="Times New Roman" w:eastAsia="Times New Roman" w:hAnsi="Times New Roman" w:cs="Times New Roman"/>
          <w:sz w:val="28"/>
          <w:szCs w:val="28"/>
        </w:rPr>
        <w:t xml:space="preserve"> </w:t>
      </w:r>
    </w:p>
    <w:p w14:paraId="2AEAF47F" w14:textId="77777777" w:rsidR="00563AF7" w:rsidRPr="009A017F" w:rsidRDefault="00563AF7" w:rsidP="00563AF7">
      <w:pPr>
        <w:spacing w:line="360" w:lineRule="auto"/>
        <w:jc w:val="both"/>
      </w:pPr>
    </w:p>
    <w:p w14:paraId="281B37BA" w14:textId="77777777" w:rsidR="00563AF7" w:rsidRPr="009A017F" w:rsidRDefault="00563AF7" w:rsidP="00563AF7">
      <w:pPr>
        <w:pStyle w:val="a4"/>
        <w:spacing w:before="0" w:beforeAutospacing="0" w:after="0" w:afterAutospacing="0"/>
        <w:jc w:val="both"/>
        <w:rPr>
          <w:color w:val="000000"/>
          <w:szCs w:val="27"/>
        </w:rPr>
      </w:pPr>
    </w:p>
    <w:p w14:paraId="2E500C74" w14:textId="77777777" w:rsidR="00563AF7" w:rsidRPr="009A017F" w:rsidRDefault="00563AF7" w:rsidP="00563AF7">
      <w:pPr>
        <w:pStyle w:val="a4"/>
        <w:spacing w:before="0" w:beforeAutospacing="0" w:after="0" w:afterAutospacing="0"/>
        <w:ind w:left="720"/>
        <w:jc w:val="both"/>
        <w:rPr>
          <w:color w:val="000000"/>
          <w:szCs w:val="27"/>
        </w:rPr>
      </w:pPr>
    </w:p>
    <w:p w14:paraId="74CD1D1F" w14:textId="77777777" w:rsidR="00563AF7" w:rsidRPr="009A017F" w:rsidRDefault="00563AF7" w:rsidP="00563AF7">
      <w:pPr>
        <w:pStyle w:val="a4"/>
        <w:spacing w:before="0" w:beforeAutospacing="0" w:after="0" w:afterAutospacing="0"/>
        <w:ind w:left="720"/>
        <w:jc w:val="both"/>
        <w:rPr>
          <w:color w:val="000000"/>
          <w:szCs w:val="27"/>
        </w:rPr>
      </w:pPr>
    </w:p>
    <w:p w14:paraId="1C5BEDD8" w14:textId="77777777" w:rsidR="00563AF7" w:rsidRPr="009A017F" w:rsidRDefault="00563AF7" w:rsidP="00383687">
      <w:pPr>
        <w:spacing w:line="240" w:lineRule="auto"/>
        <w:ind w:left="709" w:hanging="709"/>
        <w:rPr>
          <w:rFonts w:ascii="Times New Roman" w:hAnsi="Times New Roman" w:cs="Times New Roman"/>
          <w:sz w:val="24"/>
          <w:szCs w:val="24"/>
        </w:rPr>
      </w:pPr>
    </w:p>
    <w:p w14:paraId="22F6FDD4" w14:textId="4FA71942" w:rsidR="49DAB823" w:rsidRDefault="49DAB823" w:rsidP="49DAB823">
      <w:pPr>
        <w:ind w:firstLine="709"/>
      </w:pPr>
      <w:r w:rsidRPr="49DAB823">
        <w:rPr>
          <w:rFonts w:ascii="Times New Roman" w:eastAsia="Times New Roman" w:hAnsi="Times New Roman" w:cs="Times New Roman"/>
          <w:color w:val="000000" w:themeColor="text1"/>
          <w:sz w:val="24"/>
          <w:szCs w:val="24"/>
        </w:rPr>
        <w:t>Рубрика: Перспективы социально-экономического развития Дальнего Востока в</w:t>
      </w:r>
    </w:p>
    <w:p w14:paraId="6179A748" w14:textId="24757789" w:rsidR="49DAB823" w:rsidRDefault="49DAB823" w:rsidP="49DAB823">
      <w:pPr>
        <w:ind w:firstLine="709"/>
      </w:pPr>
      <w:r w:rsidRPr="49DAB823">
        <w:rPr>
          <w:rFonts w:ascii="Times New Roman" w:eastAsia="Times New Roman" w:hAnsi="Times New Roman" w:cs="Times New Roman"/>
          <w:color w:val="000000" w:themeColor="text1"/>
          <w:sz w:val="24"/>
          <w:szCs w:val="24"/>
        </w:rPr>
        <w:t xml:space="preserve">                 контексте современных тенденций управления</w:t>
      </w:r>
    </w:p>
    <w:p w14:paraId="620CF523" w14:textId="1F3F8F25" w:rsidR="49DAB823" w:rsidRDefault="49DAB823" w:rsidP="49DAB823">
      <w:pPr>
        <w:ind w:firstLine="709"/>
      </w:pPr>
      <w:r w:rsidRPr="49DAB823">
        <w:rPr>
          <w:rFonts w:ascii="Times New Roman" w:eastAsia="Times New Roman" w:hAnsi="Times New Roman" w:cs="Times New Roman"/>
          <w:color w:val="000000" w:themeColor="text1"/>
          <w:sz w:val="24"/>
          <w:szCs w:val="24"/>
        </w:rPr>
        <w:t>УДК 33.2964</w:t>
      </w:r>
    </w:p>
    <w:p w14:paraId="0B8E852B" w14:textId="067A08A4"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 xml:space="preserve">Перспектива создания совместного производственного предприятия на базе </w:t>
      </w:r>
    </w:p>
    <w:p w14:paraId="46BA9B71" w14:textId="63CE3D6E"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Свободного порта Владивосток</w:t>
      </w:r>
    </w:p>
    <w:p w14:paraId="738B3AD6" w14:textId="52629BC7"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Пономарева Юлия Владимировна,</w:t>
      </w:r>
    </w:p>
    <w:p w14:paraId="7587CB9D" w14:textId="6BD67AC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Бакалавр</w:t>
      </w:r>
    </w:p>
    <w:p w14:paraId="64AF9B0E" w14:textId="1C549F1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Салова Любовь Владимировна </w:t>
      </w:r>
    </w:p>
    <w:p w14:paraId="4128AFA9" w14:textId="50E3439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Доцент, канд. экон. наук</w:t>
      </w:r>
    </w:p>
    <w:p w14:paraId="3E60F2E8" w14:textId="5DFD54CA"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Владивостокский государственный университет экономики и сервиса </w:t>
      </w:r>
    </w:p>
    <w:p w14:paraId="69AB42B0" w14:textId="3312CE19"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Россия, Владивосток </w:t>
      </w:r>
    </w:p>
    <w:p w14:paraId="6DC14D8F" w14:textId="5A69502A"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E-mail: </w:t>
      </w:r>
      <w:hyperlink r:id="rId96">
        <w:r w:rsidRPr="49DAB823">
          <w:rPr>
            <w:rStyle w:val="a7"/>
            <w:rFonts w:ascii="Times New Roman" w:eastAsia="Times New Roman" w:hAnsi="Times New Roman"/>
            <w:color w:val="000000" w:themeColor="text1"/>
            <w:sz w:val="24"/>
            <w:szCs w:val="24"/>
          </w:rPr>
          <w:t>ponoma14@mail.ru</w:t>
        </w:r>
      </w:hyperlink>
      <w:r w:rsidRPr="49DAB823">
        <w:rPr>
          <w:rFonts w:ascii="Times New Roman" w:eastAsia="Times New Roman" w:hAnsi="Times New Roman" w:cs="Times New Roman"/>
          <w:color w:val="000000" w:themeColor="text1"/>
          <w:sz w:val="24"/>
          <w:szCs w:val="24"/>
        </w:rPr>
        <w:t>; тел: +79996171323</w:t>
      </w:r>
    </w:p>
    <w:p w14:paraId="188ACC3A" w14:textId="3E5DF4B6"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ул. Чапаева, д.5, г. Владивосток, Приморский край, Россия, 690022 </w:t>
      </w:r>
    </w:p>
    <w:p w14:paraId="1E84AD95" w14:textId="71B36346"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Аннотация:</w:t>
      </w:r>
      <w:r w:rsidRPr="49DAB823">
        <w:rPr>
          <w:rFonts w:ascii="Times New Roman" w:eastAsia="Times New Roman" w:hAnsi="Times New Roman" w:cs="Times New Roman"/>
          <w:i/>
          <w:iCs/>
          <w:color w:val="000000" w:themeColor="text1"/>
          <w:sz w:val="24"/>
          <w:szCs w:val="24"/>
        </w:rPr>
        <w:t xml:space="preserve"> В статье представлена информация о способе создания совместных предприятиях на Дальнем Востоке, рассмотрены составляющие ТОР и СПВ. А также предоставлена информация о предприятии в г. Владивосток, которое заинтересовано в создании проекта на базе СПВ.</w:t>
      </w:r>
    </w:p>
    <w:p w14:paraId="38664236" w14:textId="1F6325C7"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Ключевые слова:</w:t>
      </w:r>
      <w:r w:rsidRPr="49DAB823">
        <w:rPr>
          <w:rFonts w:ascii="Times New Roman" w:eastAsia="Times New Roman" w:hAnsi="Times New Roman" w:cs="Times New Roman"/>
          <w:i/>
          <w:iCs/>
          <w:color w:val="000000" w:themeColor="text1"/>
          <w:sz w:val="24"/>
          <w:szCs w:val="24"/>
        </w:rPr>
        <w:t xml:space="preserve"> совместное предприятие, территория опережающего развития, Свободный порт Владивосток.</w:t>
      </w:r>
    </w:p>
    <w:p w14:paraId="1507BD5A" w14:textId="59603EF1"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Annotation:</w:t>
      </w:r>
      <w:r w:rsidRPr="0093660F">
        <w:rPr>
          <w:rFonts w:ascii="Times New Roman" w:eastAsia="Times New Roman" w:hAnsi="Times New Roman" w:cs="Times New Roman"/>
          <w:i/>
          <w:iCs/>
          <w:color w:val="000000" w:themeColor="text1"/>
          <w:sz w:val="24"/>
          <w:szCs w:val="24"/>
          <w:lang w:val="en-US"/>
        </w:rPr>
        <w:t xml:space="preserve"> The article presents information on the way to create joint ventures in the Far East, considered the components of the advanced development territories and the Free Port of Vladivostok. And also the information on the enterprise in Vladivostok which is interested in creation of the project on the basis of the Free Port of Vladivostok is given.</w:t>
      </w:r>
    </w:p>
    <w:p w14:paraId="3F22132E" w14:textId="567EF667"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Keywords</w:t>
      </w:r>
      <w:r w:rsidRPr="0093660F">
        <w:rPr>
          <w:rFonts w:ascii="Times New Roman" w:eastAsia="Times New Roman" w:hAnsi="Times New Roman" w:cs="Times New Roman"/>
          <w:i/>
          <w:iCs/>
          <w:color w:val="000000" w:themeColor="text1"/>
          <w:sz w:val="24"/>
          <w:szCs w:val="24"/>
          <w:lang w:val="en-US"/>
        </w:rPr>
        <w:t>: joint venture, territory of advanced development, Free Port Vladivostok</w:t>
      </w:r>
    </w:p>
    <w:p w14:paraId="065BE00C" w14:textId="1BECC4F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Совместные предприятия- это предприятия, которые создаются в форме совместного владения или лицензирования, которое позволяет иностранным участникам использовать торговые марки, осуществлять процесс производства в обмен на лицензионные платежи или комиссионные выплаты. </w:t>
      </w:r>
    </w:p>
    <w:p w14:paraId="5993C2CC" w14:textId="0309F301"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Основание совместного предприятия предполагает заключение контракта с иностранной компанией на производство своей продукции в данном государстве. При этом национальное предприятие предоставляет управленческий опыт и занимается маркетингом </w:t>
      </w:r>
      <w:r w:rsidRPr="49DAB823">
        <w:rPr>
          <w:rFonts w:ascii="Times New Roman" w:eastAsia="Times New Roman" w:hAnsi="Times New Roman" w:cs="Times New Roman"/>
          <w:color w:val="000000" w:themeColor="text1"/>
          <w:sz w:val="24"/>
          <w:szCs w:val="24"/>
        </w:rPr>
        <w:lastRenderedPageBreak/>
        <w:t xml:space="preserve">готовой продукции. Заключая контракты на управление, предприятие выступает консультантом для иностранной компании. Если же имеется совместное владение, то национальная компания соглашается на реализацию и производство товаров, изготавливаемых вместе с иностранным предприятием, что позволяет снизить новые расходы и распределить риски. </w:t>
      </w:r>
    </w:p>
    <w:p w14:paraId="2BF3E7BC" w14:textId="2DA7C123"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Важный признак совместных предприятий - совместная собственность партнеров на конечный продукт. Этот признак определяет порядок расчетов между партнерами. [1].</w:t>
      </w:r>
    </w:p>
    <w:p w14:paraId="39BBCD2C" w14:textId="3F3D972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Цели создания совместного предприятия могут быть различны. Основными из них являются:</w:t>
      </w:r>
    </w:p>
    <w:p w14:paraId="17B4B19B" w14:textId="7713691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приобретение современных зарубежных технологий, преодоление барьеров протекционизма в международной передаче технологий;</w:t>
      </w:r>
    </w:p>
    <w:p w14:paraId="3979E1BE" w14:textId="16D40A3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подъем конкурентоспособности продукции и расширение ее экспорта.</w:t>
      </w:r>
    </w:p>
    <w:p w14:paraId="221095BB" w14:textId="7F817E4E"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привлечение дополнительных финансовых и материальных ресурсов.</w:t>
      </w:r>
    </w:p>
    <w:p w14:paraId="52EC7350" w14:textId="4B9DC55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уменьшение издержек благодаря использованию трансфертного (внутрифирменного) ценообразования, экономия издержек сбыта [2].</w:t>
      </w:r>
    </w:p>
    <w:p w14:paraId="0E7E6CF5" w14:textId="6F0DCFC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Создание совместное предпринимательства обладает важными преимуществами:</w:t>
      </w:r>
    </w:p>
    <w:p w14:paraId="75595DF1" w14:textId="187487B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ориентация на долгосрочное сотрудничество сторон в определенных сферах хозяйственной деятельности;</w:t>
      </w:r>
    </w:p>
    <w:p w14:paraId="0D25CD8C" w14:textId="367D7B3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объединение собственности партнеров для достижения общей цели;</w:t>
      </w:r>
    </w:p>
    <w:p w14:paraId="6B5AF609" w14:textId="1865CEE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возможность комплексного использования усилий партнеров по взаимодействию на начальном этапе создания предприятия, в производственной и сбытовой сферах.</w:t>
      </w:r>
    </w:p>
    <w:p w14:paraId="5CF6256D" w14:textId="45DD9684"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участие в прибылях совместных предприятий, полученных благодаря использованию новых технологий, производству продукции, работ, услуг (разделение прибыли между учредителями, как правило, соразмерны их вкладу в уставный капитал);</w:t>
      </w:r>
    </w:p>
    <w:p w14:paraId="56F79881" w14:textId="6742558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восполнение недостающих производственных мощностей за счет предприятий партнера;</w:t>
      </w:r>
    </w:p>
    <w:p w14:paraId="12BDADAA" w14:textId="17BF8C9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 совместное бремя риска и совместная ограниченная ответственность партнеров </w:t>
      </w:r>
    </w:p>
    <w:p w14:paraId="29FD59ED" w14:textId="6BD7EB6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Рассмотрим совместные предприятия на территории Приморского края. Существует две площадки, созданные специально для привлечения иностранных инвесторов: </w:t>
      </w:r>
    </w:p>
    <w:p w14:paraId="388B0149" w14:textId="494D805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ТОР (территории опережающего развития) -экономическая зона со льготными налоговыми условиями, упрощёнными административными процедурами и другими привилегиями в России, создаваемая для привлечения инвестиций, ускоренного развития экономики и улучшения жизни населения.</w:t>
      </w:r>
    </w:p>
    <w:p w14:paraId="19A56BBD" w14:textId="06CDB64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lastRenderedPageBreak/>
        <w:t>- Свободный порт Владивосток - портовая зона, пользующаяся особыми режимами таможенного, налогового, инвестиционного и смежного регулирования. Основные отличия ТОР и СПВ указаны в таблице 1 [3]</w:t>
      </w:r>
    </w:p>
    <w:p w14:paraId="6D88139E" w14:textId="038BCDFB"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1</w:t>
      </w:r>
    </w:p>
    <w:p w14:paraId="1168A78C" w14:textId="518E5F4D" w:rsidR="49DAB823" w:rsidRDefault="49DAB823" w:rsidP="49DAB823">
      <w:pPr>
        <w:jc w:val="center"/>
      </w:pPr>
      <w:r w:rsidRPr="49DAB823">
        <w:rPr>
          <w:rFonts w:ascii="Times New Roman" w:eastAsia="Times New Roman" w:hAnsi="Times New Roman" w:cs="Times New Roman"/>
          <w:b/>
          <w:bCs/>
          <w:color w:val="000000" w:themeColor="text1"/>
          <w:sz w:val="24"/>
          <w:szCs w:val="24"/>
        </w:rPr>
        <w:t>Основные отличия территорий опережающего развития и свободного порта</w:t>
      </w:r>
    </w:p>
    <w:p w14:paraId="48ECA3D4" w14:textId="188A3053" w:rsidR="49DAB823" w:rsidRDefault="49DAB823" w:rsidP="49DAB823">
      <w:pPr>
        <w:jc w:val="center"/>
      </w:pPr>
      <w:r w:rsidRPr="49DAB823">
        <w:rPr>
          <w:rFonts w:ascii="Times New Roman" w:eastAsia="Times New Roman" w:hAnsi="Times New Roman" w:cs="Times New Roman"/>
          <w:b/>
          <w:bCs/>
          <w:color w:val="000000" w:themeColor="text1"/>
          <w:sz w:val="24"/>
          <w:szCs w:val="24"/>
        </w:rPr>
        <w:t>Владивосток</w:t>
      </w:r>
    </w:p>
    <w:p w14:paraId="6556FA4A" w14:textId="7DEFABB1" w:rsidR="49DAB823" w:rsidRDefault="49DAB823" w:rsidP="49DAB823">
      <w:pPr>
        <w:jc w:val="right"/>
      </w:pPr>
      <w:r w:rsidRPr="49DAB823">
        <w:rPr>
          <w:rFonts w:ascii="Times New Roman" w:eastAsia="Times New Roman" w:hAnsi="Times New Roman" w:cs="Times New Roman"/>
          <w:sz w:val="24"/>
          <w:szCs w:val="24"/>
        </w:rPr>
        <w:t xml:space="preserve"> </w:t>
      </w:r>
    </w:p>
    <w:tbl>
      <w:tblPr>
        <w:tblStyle w:val="af7"/>
        <w:tblW w:w="0" w:type="auto"/>
        <w:tblLayout w:type="fixed"/>
        <w:tblLook w:val="06A0" w:firstRow="1" w:lastRow="0" w:firstColumn="1" w:lastColumn="0" w:noHBand="1" w:noVBand="1"/>
      </w:tblPr>
      <w:tblGrid>
        <w:gridCol w:w="3118"/>
        <w:gridCol w:w="3118"/>
        <w:gridCol w:w="3118"/>
      </w:tblGrid>
      <w:tr w:rsidR="49DAB823" w14:paraId="308CBEC0" w14:textId="77777777" w:rsidTr="49DAB823">
        <w:tc>
          <w:tcPr>
            <w:tcW w:w="3118" w:type="dxa"/>
          </w:tcPr>
          <w:p w14:paraId="2C79B13D" w14:textId="3A7F9EA3" w:rsidR="49DAB823" w:rsidRDefault="49DAB823" w:rsidP="49DAB823">
            <w:pPr>
              <w:jc w:val="center"/>
            </w:pPr>
            <w:r w:rsidRPr="49DAB823">
              <w:rPr>
                <w:rFonts w:ascii="Times New Roman" w:hAnsi="Times New Roman"/>
                <w:color w:val="000000" w:themeColor="text1"/>
              </w:rPr>
              <w:t>Критерии</w:t>
            </w:r>
          </w:p>
        </w:tc>
        <w:tc>
          <w:tcPr>
            <w:tcW w:w="3118" w:type="dxa"/>
          </w:tcPr>
          <w:p w14:paraId="4F665736" w14:textId="725ED324" w:rsidR="49DAB823" w:rsidRDefault="49DAB823" w:rsidP="49DAB823">
            <w:pPr>
              <w:jc w:val="center"/>
            </w:pPr>
            <w:r w:rsidRPr="49DAB823">
              <w:rPr>
                <w:rFonts w:ascii="Times New Roman" w:hAnsi="Times New Roman"/>
                <w:color w:val="000000" w:themeColor="text1"/>
              </w:rPr>
              <w:t>ТОР</w:t>
            </w:r>
          </w:p>
        </w:tc>
        <w:tc>
          <w:tcPr>
            <w:tcW w:w="3118" w:type="dxa"/>
          </w:tcPr>
          <w:p w14:paraId="1385564C" w14:textId="1D476999" w:rsidR="49DAB823" w:rsidRDefault="49DAB823" w:rsidP="49DAB823">
            <w:pPr>
              <w:jc w:val="center"/>
            </w:pPr>
            <w:r w:rsidRPr="49DAB823">
              <w:rPr>
                <w:rFonts w:ascii="Times New Roman" w:hAnsi="Times New Roman"/>
                <w:color w:val="000000" w:themeColor="text1"/>
              </w:rPr>
              <w:t>Свободный порт</w:t>
            </w:r>
          </w:p>
        </w:tc>
      </w:tr>
      <w:tr w:rsidR="49DAB823" w14:paraId="4D23816C" w14:textId="77777777" w:rsidTr="49DAB823">
        <w:tc>
          <w:tcPr>
            <w:tcW w:w="3118" w:type="dxa"/>
          </w:tcPr>
          <w:p w14:paraId="514ACFA2" w14:textId="7CBEF6A8" w:rsidR="49DAB823" w:rsidRDefault="49DAB823" w:rsidP="49DAB823">
            <w:r w:rsidRPr="49DAB823">
              <w:rPr>
                <w:rFonts w:ascii="Times New Roman" w:hAnsi="Times New Roman"/>
                <w:color w:val="000000" w:themeColor="text1"/>
              </w:rPr>
              <w:t xml:space="preserve">Назначение </w:t>
            </w:r>
          </w:p>
        </w:tc>
        <w:tc>
          <w:tcPr>
            <w:tcW w:w="3118" w:type="dxa"/>
          </w:tcPr>
          <w:p w14:paraId="6CA7C1BC" w14:textId="2AB4D1BF" w:rsidR="49DAB823" w:rsidRDefault="49DAB823" w:rsidP="49DAB823">
            <w:pPr>
              <w:jc w:val="both"/>
            </w:pPr>
            <w:r w:rsidRPr="49DAB823">
              <w:rPr>
                <w:rFonts w:ascii="Times New Roman" w:hAnsi="Times New Roman"/>
                <w:color w:val="000000" w:themeColor="text1"/>
              </w:rPr>
              <w:t>Ориентирован на создание</w:t>
            </w:r>
          </w:p>
          <w:p w14:paraId="5AD16A98" w14:textId="2D24CB59" w:rsidR="49DAB823" w:rsidRDefault="49DAB823" w:rsidP="49DAB823">
            <w:pPr>
              <w:jc w:val="both"/>
            </w:pPr>
            <w:r w:rsidRPr="49DAB823">
              <w:rPr>
                <w:rFonts w:ascii="Times New Roman" w:hAnsi="Times New Roman"/>
                <w:color w:val="000000" w:themeColor="text1"/>
              </w:rPr>
              <w:t xml:space="preserve">промышленных производств, </w:t>
            </w:r>
          </w:p>
          <w:p w14:paraId="43C79B9D" w14:textId="1547DACF" w:rsidR="49DAB823" w:rsidRDefault="49DAB823" w:rsidP="49DAB823">
            <w:pPr>
              <w:jc w:val="both"/>
            </w:pPr>
            <w:r w:rsidRPr="49DAB823">
              <w:rPr>
                <w:rFonts w:ascii="Times New Roman" w:hAnsi="Times New Roman"/>
                <w:color w:val="000000" w:themeColor="text1"/>
              </w:rPr>
              <w:t xml:space="preserve">транспортно – логистических компаний, предприятий по </w:t>
            </w:r>
          </w:p>
          <w:p w14:paraId="4A61E0CF" w14:textId="2947E8B4" w:rsidR="49DAB823" w:rsidRDefault="49DAB823" w:rsidP="49DAB823">
            <w:pPr>
              <w:jc w:val="both"/>
            </w:pPr>
            <w:r w:rsidRPr="49DAB823">
              <w:rPr>
                <w:rFonts w:ascii="Times New Roman" w:hAnsi="Times New Roman"/>
                <w:color w:val="000000" w:themeColor="text1"/>
              </w:rPr>
              <w:t>переработке древесины,</w:t>
            </w:r>
          </w:p>
          <w:p w14:paraId="171F26B7" w14:textId="030E74C9" w:rsidR="49DAB823" w:rsidRDefault="49DAB823" w:rsidP="49DAB823">
            <w:pPr>
              <w:jc w:val="both"/>
            </w:pPr>
            <w:r w:rsidRPr="49DAB823">
              <w:rPr>
                <w:rFonts w:ascii="Times New Roman" w:hAnsi="Times New Roman"/>
                <w:color w:val="000000" w:themeColor="text1"/>
              </w:rPr>
              <w:t>пищевой промышленности</w:t>
            </w:r>
          </w:p>
        </w:tc>
        <w:tc>
          <w:tcPr>
            <w:tcW w:w="3118" w:type="dxa"/>
          </w:tcPr>
          <w:p w14:paraId="2356B535" w14:textId="2F25860D" w:rsidR="49DAB823" w:rsidRDefault="49DAB823" w:rsidP="49DAB823">
            <w:pPr>
              <w:jc w:val="both"/>
            </w:pPr>
            <w:r w:rsidRPr="49DAB823">
              <w:rPr>
                <w:rFonts w:ascii="Times New Roman" w:hAnsi="Times New Roman"/>
                <w:color w:val="000000" w:themeColor="text1"/>
              </w:rPr>
              <w:t>Универсальный режим</w:t>
            </w:r>
          </w:p>
          <w:p w14:paraId="0B9C2957" w14:textId="1DF2B83F" w:rsidR="49DAB823" w:rsidRDefault="49DAB823" w:rsidP="49DAB823">
            <w:pPr>
              <w:jc w:val="both"/>
            </w:pPr>
            <w:r w:rsidRPr="49DAB823">
              <w:rPr>
                <w:rFonts w:ascii="Times New Roman" w:hAnsi="Times New Roman"/>
                <w:color w:val="000000" w:themeColor="text1"/>
              </w:rPr>
              <w:t>подходящий любому новому</w:t>
            </w:r>
          </w:p>
          <w:p w14:paraId="01345AAB" w14:textId="2EDA2611" w:rsidR="49DAB823" w:rsidRDefault="49DAB823" w:rsidP="49DAB823">
            <w:pPr>
              <w:jc w:val="both"/>
            </w:pPr>
            <w:r w:rsidRPr="49DAB823">
              <w:rPr>
                <w:rFonts w:ascii="Times New Roman" w:hAnsi="Times New Roman"/>
                <w:color w:val="000000" w:themeColor="text1"/>
              </w:rPr>
              <w:t xml:space="preserve">инвестиционному проекту с любым видом деятельности (кроме добычи нефти и газа, </w:t>
            </w:r>
          </w:p>
          <w:p w14:paraId="068F81A2" w14:textId="659498C5" w:rsidR="49DAB823" w:rsidRDefault="49DAB823" w:rsidP="49DAB823">
            <w:pPr>
              <w:jc w:val="both"/>
            </w:pPr>
            <w:r w:rsidRPr="49DAB823">
              <w:rPr>
                <w:rFonts w:ascii="Times New Roman" w:hAnsi="Times New Roman"/>
                <w:color w:val="000000" w:themeColor="text1"/>
              </w:rPr>
              <w:t>административной</w:t>
            </w:r>
          </w:p>
          <w:p w14:paraId="597D43E1" w14:textId="35309008" w:rsidR="49DAB823" w:rsidRDefault="49DAB823" w:rsidP="49DAB823">
            <w:pPr>
              <w:jc w:val="both"/>
            </w:pPr>
            <w:r w:rsidRPr="49DAB823">
              <w:rPr>
                <w:rFonts w:ascii="Times New Roman" w:hAnsi="Times New Roman"/>
                <w:color w:val="000000" w:themeColor="text1"/>
              </w:rPr>
              <w:t>деятельности, а также</w:t>
            </w:r>
          </w:p>
          <w:p w14:paraId="4A2E4DC8" w14:textId="1D2728F3" w:rsidR="49DAB823" w:rsidRDefault="49DAB823" w:rsidP="49DAB823">
            <w:pPr>
              <w:jc w:val="both"/>
            </w:pPr>
            <w:r w:rsidRPr="49DAB823">
              <w:rPr>
                <w:rFonts w:ascii="Times New Roman" w:hAnsi="Times New Roman"/>
                <w:color w:val="000000" w:themeColor="text1"/>
              </w:rPr>
              <w:t xml:space="preserve">производства подакцизных </w:t>
            </w:r>
          </w:p>
          <w:p w14:paraId="0A238CA7" w14:textId="22B89FE7" w:rsidR="49DAB823" w:rsidRDefault="49DAB823" w:rsidP="49DAB823">
            <w:pPr>
              <w:jc w:val="both"/>
            </w:pPr>
            <w:r w:rsidRPr="49DAB823">
              <w:rPr>
                <w:rFonts w:ascii="Times New Roman" w:hAnsi="Times New Roman"/>
                <w:color w:val="000000" w:themeColor="text1"/>
              </w:rPr>
              <w:t>товаров)</w:t>
            </w:r>
          </w:p>
        </w:tc>
      </w:tr>
      <w:tr w:rsidR="49DAB823" w14:paraId="7C079549" w14:textId="77777777" w:rsidTr="49DAB823">
        <w:tc>
          <w:tcPr>
            <w:tcW w:w="3118" w:type="dxa"/>
          </w:tcPr>
          <w:p w14:paraId="234EB903" w14:textId="2E3F9811" w:rsidR="49DAB823" w:rsidRDefault="49DAB823" w:rsidP="49DAB823">
            <w:r w:rsidRPr="49DAB823">
              <w:rPr>
                <w:rFonts w:ascii="Times New Roman" w:hAnsi="Times New Roman"/>
                <w:color w:val="000000" w:themeColor="text1"/>
              </w:rPr>
              <w:t xml:space="preserve">Объем </w:t>
            </w:r>
          </w:p>
          <w:p w14:paraId="283990CA" w14:textId="57CF3532" w:rsidR="49DAB823" w:rsidRDefault="49DAB823" w:rsidP="49DAB823">
            <w:r w:rsidRPr="49DAB823">
              <w:rPr>
                <w:rFonts w:ascii="Times New Roman" w:hAnsi="Times New Roman"/>
                <w:color w:val="000000" w:themeColor="text1"/>
              </w:rPr>
              <w:t xml:space="preserve">инвестиций </w:t>
            </w:r>
          </w:p>
        </w:tc>
        <w:tc>
          <w:tcPr>
            <w:tcW w:w="3118" w:type="dxa"/>
          </w:tcPr>
          <w:p w14:paraId="47D558C0" w14:textId="3A553A43" w:rsidR="49DAB823" w:rsidRDefault="49DAB823" w:rsidP="49DAB823">
            <w:pPr>
              <w:jc w:val="both"/>
            </w:pPr>
            <w:r w:rsidRPr="49DAB823">
              <w:rPr>
                <w:rFonts w:ascii="Times New Roman" w:hAnsi="Times New Roman"/>
                <w:color w:val="000000" w:themeColor="text1"/>
              </w:rPr>
              <w:t>Минимальный объем</w:t>
            </w:r>
          </w:p>
          <w:p w14:paraId="5FD07842" w14:textId="7E6C1471" w:rsidR="49DAB823" w:rsidRDefault="49DAB823" w:rsidP="49DAB823">
            <w:pPr>
              <w:jc w:val="both"/>
            </w:pPr>
            <w:r w:rsidRPr="49DAB823">
              <w:rPr>
                <w:rFonts w:ascii="Times New Roman" w:hAnsi="Times New Roman"/>
                <w:color w:val="000000" w:themeColor="text1"/>
              </w:rPr>
              <w:t>капиталовложений не менее 500 тыс. руб.</w:t>
            </w:r>
          </w:p>
        </w:tc>
        <w:tc>
          <w:tcPr>
            <w:tcW w:w="3118" w:type="dxa"/>
          </w:tcPr>
          <w:p w14:paraId="340B51A8" w14:textId="3316EF66" w:rsidR="49DAB823" w:rsidRDefault="49DAB823" w:rsidP="49DAB823">
            <w:pPr>
              <w:jc w:val="both"/>
            </w:pPr>
            <w:r w:rsidRPr="49DAB823">
              <w:rPr>
                <w:rFonts w:ascii="Times New Roman" w:hAnsi="Times New Roman"/>
                <w:color w:val="000000" w:themeColor="text1"/>
              </w:rPr>
              <w:t>Минимальный объем</w:t>
            </w:r>
          </w:p>
          <w:p w14:paraId="34A22A97" w14:textId="49D7A008" w:rsidR="49DAB823" w:rsidRDefault="49DAB823" w:rsidP="49DAB823">
            <w:pPr>
              <w:jc w:val="both"/>
            </w:pPr>
            <w:r w:rsidRPr="49DAB823">
              <w:rPr>
                <w:rFonts w:ascii="Times New Roman" w:hAnsi="Times New Roman"/>
                <w:color w:val="000000" w:themeColor="text1"/>
              </w:rPr>
              <w:t>капиталовложений не менее 5 млн. руб. в течение 3-х лет</w:t>
            </w:r>
          </w:p>
        </w:tc>
      </w:tr>
      <w:tr w:rsidR="49DAB823" w14:paraId="7344AC19" w14:textId="77777777" w:rsidTr="49DAB823">
        <w:tc>
          <w:tcPr>
            <w:tcW w:w="3118" w:type="dxa"/>
          </w:tcPr>
          <w:p w14:paraId="6C6E68C5" w14:textId="6D316C52" w:rsidR="49DAB823" w:rsidRDefault="49DAB823" w:rsidP="49DAB823">
            <w:r w:rsidRPr="49DAB823">
              <w:rPr>
                <w:rFonts w:ascii="Times New Roman" w:hAnsi="Times New Roman"/>
                <w:color w:val="000000" w:themeColor="text1"/>
              </w:rPr>
              <w:t>Налоговые льготы</w:t>
            </w:r>
          </w:p>
        </w:tc>
        <w:tc>
          <w:tcPr>
            <w:tcW w:w="3118" w:type="dxa"/>
          </w:tcPr>
          <w:p w14:paraId="65D36942" w14:textId="37F1AB94" w:rsidR="49DAB823" w:rsidRDefault="49DAB823" w:rsidP="49DAB823">
            <w:pPr>
              <w:jc w:val="both"/>
            </w:pPr>
            <w:r w:rsidRPr="49DAB823">
              <w:rPr>
                <w:rFonts w:ascii="Times New Roman" w:hAnsi="Times New Roman"/>
                <w:color w:val="000000" w:themeColor="text1"/>
              </w:rPr>
              <w:t xml:space="preserve">Налог на прибыль – 0% в течение первых 5 лет (12% в течение </w:t>
            </w:r>
          </w:p>
          <w:p w14:paraId="1252782A" w14:textId="1E0D2FEE" w:rsidR="49DAB823" w:rsidRDefault="49DAB823" w:rsidP="49DAB823">
            <w:pPr>
              <w:jc w:val="both"/>
            </w:pPr>
            <w:r w:rsidRPr="49DAB823">
              <w:rPr>
                <w:rFonts w:ascii="Times New Roman" w:hAnsi="Times New Roman"/>
                <w:color w:val="000000" w:themeColor="text1"/>
              </w:rPr>
              <w:t>последующих 5 лет)</w:t>
            </w:r>
          </w:p>
          <w:p w14:paraId="02E3A4FF" w14:textId="0F6122E4" w:rsidR="49DAB823" w:rsidRDefault="49DAB823" w:rsidP="49DAB823">
            <w:pPr>
              <w:jc w:val="both"/>
            </w:pPr>
            <w:r w:rsidRPr="49DAB823">
              <w:rPr>
                <w:rFonts w:ascii="Times New Roman" w:hAnsi="Times New Roman"/>
                <w:color w:val="000000" w:themeColor="text1"/>
              </w:rPr>
              <w:t xml:space="preserve">На имущество – 0 % в течение 5 лет с момента постановки на </w:t>
            </w:r>
          </w:p>
          <w:p w14:paraId="5D050000" w14:textId="785DFD22" w:rsidR="49DAB823" w:rsidRDefault="49DAB823" w:rsidP="49DAB823">
            <w:pPr>
              <w:jc w:val="both"/>
            </w:pPr>
            <w:r w:rsidRPr="49DAB823">
              <w:rPr>
                <w:rFonts w:ascii="Times New Roman" w:hAnsi="Times New Roman"/>
                <w:color w:val="000000" w:themeColor="text1"/>
              </w:rPr>
              <w:t>баланс, 0,5% - последующие 5 лет</w:t>
            </w:r>
          </w:p>
          <w:p w14:paraId="49538BDD" w14:textId="49FE5F7E" w:rsidR="49DAB823" w:rsidRDefault="49DAB823" w:rsidP="49DAB823">
            <w:pPr>
              <w:jc w:val="both"/>
            </w:pPr>
            <w:r w:rsidRPr="49DAB823">
              <w:rPr>
                <w:rFonts w:ascii="Times New Roman" w:hAnsi="Times New Roman"/>
                <w:color w:val="000000" w:themeColor="text1"/>
              </w:rPr>
              <w:t>Земельный налог – 0% в течение 5 лет</w:t>
            </w:r>
          </w:p>
        </w:tc>
        <w:tc>
          <w:tcPr>
            <w:tcW w:w="3118" w:type="dxa"/>
          </w:tcPr>
          <w:p w14:paraId="1D82A9F7" w14:textId="31DEA25E" w:rsidR="49DAB823" w:rsidRDefault="49DAB823"/>
        </w:tc>
      </w:tr>
      <w:tr w:rsidR="49DAB823" w14:paraId="1C28BB28" w14:textId="77777777" w:rsidTr="49DAB823">
        <w:tc>
          <w:tcPr>
            <w:tcW w:w="3118" w:type="dxa"/>
          </w:tcPr>
          <w:p w14:paraId="5C086830" w14:textId="5F1E2254" w:rsidR="49DAB823" w:rsidRDefault="49DAB823" w:rsidP="49DAB823">
            <w:r w:rsidRPr="49DAB823">
              <w:rPr>
                <w:rFonts w:ascii="Times New Roman" w:hAnsi="Times New Roman"/>
                <w:color w:val="000000" w:themeColor="text1"/>
              </w:rPr>
              <w:t xml:space="preserve">Льготы на </w:t>
            </w:r>
          </w:p>
          <w:p w14:paraId="6FCDD985" w14:textId="4CE9DE6B" w:rsidR="49DAB823" w:rsidRDefault="49DAB823" w:rsidP="49DAB823">
            <w:r w:rsidRPr="49DAB823">
              <w:rPr>
                <w:rFonts w:ascii="Times New Roman" w:hAnsi="Times New Roman"/>
                <w:color w:val="000000" w:themeColor="text1"/>
              </w:rPr>
              <w:t>страховые</w:t>
            </w:r>
          </w:p>
          <w:p w14:paraId="00240C05" w14:textId="36AE32DB" w:rsidR="49DAB823" w:rsidRDefault="49DAB823" w:rsidP="49DAB823">
            <w:r w:rsidRPr="49DAB823">
              <w:rPr>
                <w:rFonts w:ascii="Times New Roman" w:hAnsi="Times New Roman"/>
                <w:color w:val="000000" w:themeColor="text1"/>
              </w:rPr>
              <w:t>отчисления</w:t>
            </w:r>
          </w:p>
        </w:tc>
        <w:tc>
          <w:tcPr>
            <w:tcW w:w="3118" w:type="dxa"/>
          </w:tcPr>
          <w:p w14:paraId="3763531A" w14:textId="14F47A08" w:rsidR="49DAB823" w:rsidRDefault="49DAB823" w:rsidP="49DAB823">
            <w:pPr>
              <w:jc w:val="both"/>
            </w:pPr>
            <w:r w:rsidRPr="49DAB823">
              <w:rPr>
                <w:rFonts w:ascii="Times New Roman" w:hAnsi="Times New Roman"/>
                <w:color w:val="000000" w:themeColor="text1"/>
              </w:rPr>
              <w:t>Общий размер страховых взносов – 7,6% в течение 10 лет</w:t>
            </w:r>
          </w:p>
        </w:tc>
        <w:tc>
          <w:tcPr>
            <w:tcW w:w="3118" w:type="dxa"/>
          </w:tcPr>
          <w:p w14:paraId="2EA42CD0" w14:textId="026A8DAC" w:rsidR="49DAB823" w:rsidRDefault="49DAB823"/>
        </w:tc>
      </w:tr>
      <w:tr w:rsidR="49DAB823" w14:paraId="556025CB" w14:textId="77777777" w:rsidTr="49DAB823">
        <w:tc>
          <w:tcPr>
            <w:tcW w:w="3118" w:type="dxa"/>
          </w:tcPr>
          <w:p w14:paraId="50EE22B7" w14:textId="0A2B5013" w:rsidR="49DAB823" w:rsidRDefault="49DAB823" w:rsidP="49DAB823">
            <w:r w:rsidRPr="49DAB823">
              <w:rPr>
                <w:rFonts w:ascii="Times New Roman" w:hAnsi="Times New Roman"/>
                <w:color w:val="000000" w:themeColor="text1"/>
              </w:rPr>
              <w:t xml:space="preserve">Административные </w:t>
            </w:r>
          </w:p>
          <w:p w14:paraId="096487F2" w14:textId="4B857AD3" w:rsidR="49DAB823" w:rsidRDefault="49DAB823" w:rsidP="49DAB823">
            <w:r w:rsidRPr="49DAB823">
              <w:rPr>
                <w:rFonts w:ascii="Times New Roman" w:hAnsi="Times New Roman"/>
                <w:color w:val="000000" w:themeColor="text1"/>
              </w:rPr>
              <w:t>преференции</w:t>
            </w:r>
          </w:p>
        </w:tc>
        <w:tc>
          <w:tcPr>
            <w:tcW w:w="3118" w:type="dxa"/>
          </w:tcPr>
          <w:p w14:paraId="3B6A0E2B" w14:textId="4F7A8DDF" w:rsidR="49DAB823" w:rsidRDefault="49DAB823" w:rsidP="49DAB823">
            <w:pPr>
              <w:jc w:val="both"/>
            </w:pPr>
            <w:r w:rsidRPr="49DAB823">
              <w:rPr>
                <w:rFonts w:ascii="Times New Roman" w:hAnsi="Times New Roman"/>
                <w:color w:val="000000" w:themeColor="text1"/>
              </w:rPr>
              <w:t>-сокращенное время проведения плановых контрольных</w:t>
            </w:r>
          </w:p>
          <w:p w14:paraId="4963D5FB" w14:textId="2814E0D6" w:rsidR="49DAB823" w:rsidRDefault="49DAB823" w:rsidP="49DAB823">
            <w:pPr>
              <w:jc w:val="both"/>
            </w:pPr>
            <w:r w:rsidRPr="49DAB823">
              <w:rPr>
                <w:rFonts w:ascii="Times New Roman" w:hAnsi="Times New Roman"/>
                <w:color w:val="000000" w:themeColor="text1"/>
              </w:rPr>
              <w:t>проверок (не более 15 дней)</w:t>
            </w:r>
          </w:p>
          <w:p w14:paraId="48579949" w14:textId="5BB20C82" w:rsidR="49DAB823" w:rsidRDefault="49DAB823" w:rsidP="49DAB823">
            <w:pPr>
              <w:jc w:val="both"/>
            </w:pPr>
            <w:r w:rsidRPr="49DAB823">
              <w:rPr>
                <w:rFonts w:ascii="Times New Roman" w:hAnsi="Times New Roman"/>
                <w:color w:val="000000" w:themeColor="text1"/>
              </w:rPr>
              <w:t>-сокращенное время проведения внеплановых контрольных</w:t>
            </w:r>
          </w:p>
          <w:p w14:paraId="0C977DDF" w14:textId="6CE19EC4" w:rsidR="49DAB823" w:rsidRDefault="49DAB823" w:rsidP="49DAB823">
            <w:pPr>
              <w:jc w:val="both"/>
            </w:pPr>
            <w:r w:rsidRPr="49DAB823">
              <w:rPr>
                <w:rFonts w:ascii="Times New Roman" w:hAnsi="Times New Roman"/>
                <w:color w:val="000000" w:themeColor="text1"/>
              </w:rPr>
              <w:t>проверок (не более 5 дней)</w:t>
            </w:r>
          </w:p>
          <w:p w14:paraId="008BE614" w14:textId="04046956" w:rsidR="49DAB823" w:rsidRDefault="49DAB823" w:rsidP="49DAB823">
            <w:pPr>
              <w:jc w:val="both"/>
            </w:pPr>
            <w:r w:rsidRPr="49DAB823">
              <w:rPr>
                <w:rFonts w:ascii="Times New Roman" w:hAnsi="Times New Roman"/>
                <w:color w:val="000000" w:themeColor="text1"/>
              </w:rPr>
              <w:t>-разрешение на привлечение иностранной рабочей силы без квот</w:t>
            </w:r>
          </w:p>
          <w:p w14:paraId="2E373D1F" w14:textId="3B4BB639" w:rsidR="49DAB823" w:rsidRDefault="49DAB823" w:rsidP="49DAB823">
            <w:pPr>
              <w:jc w:val="both"/>
            </w:pPr>
            <w:r w:rsidRPr="49DAB823">
              <w:rPr>
                <w:rFonts w:ascii="Times New Roman" w:hAnsi="Times New Roman"/>
                <w:color w:val="000000" w:themeColor="text1"/>
              </w:rPr>
              <w:t>- экологическая экспертиза объектов резидентов (не более 45 дней)</w:t>
            </w:r>
          </w:p>
          <w:p w14:paraId="23B437EF" w14:textId="44FDC812" w:rsidR="49DAB823" w:rsidRDefault="49DAB823" w:rsidP="49DAB823">
            <w:pPr>
              <w:jc w:val="both"/>
            </w:pPr>
            <w:r w:rsidRPr="49DAB823">
              <w:rPr>
                <w:rFonts w:ascii="Times New Roman" w:hAnsi="Times New Roman"/>
                <w:color w:val="000000" w:themeColor="text1"/>
              </w:rPr>
              <w:t xml:space="preserve">- сокращенные сроки получения разрешительной документации на объекты </w:t>
            </w:r>
            <w:r w:rsidRPr="49DAB823">
              <w:rPr>
                <w:rFonts w:ascii="Times New Roman" w:hAnsi="Times New Roman"/>
                <w:color w:val="000000" w:themeColor="text1"/>
              </w:rPr>
              <w:lastRenderedPageBreak/>
              <w:t>капитального строительства (не более 40 дней)</w:t>
            </w:r>
          </w:p>
        </w:tc>
        <w:tc>
          <w:tcPr>
            <w:tcW w:w="3118" w:type="dxa"/>
          </w:tcPr>
          <w:p w14:paraId="31D667A8" w14:textId="4A3F88FF" w:rsidR="49DAB823" w:rsidRDefault="49DAB823"/>
        </w:tc>
      </w:tr>
      <w:tr w:rsidR="49DAB823" w14:paraId="6AD0A710" w14:textId="77777777" w:rsidTr="49DAB823">
        <w:tc>
          <w:tcPr>
            <w:tcW w:w="3118" w:type="dxa"/>
          </w:tcPr>
          <w:p w14:paraId="5ADA81F9" w14:textId="32A64611" w:rsidR="49DAB823" w:rsidRDefault="49DAB823" w:rsidP="49DAB823">
            <w:r w:rsidRPr="49DAB823">
              <w:rPr>
                <w:rFonts w:ascii="Times New Roman" w:hAnsi="Times New Roman"/>
                <w:color w:val="000000" w:themeColor="text1"/>
              </w:rPr>
              <w:t xml:space="preserve">Предоставление земельных </w:t>
            </w:r>
          </w:p>
          <w:p w14:paraId="7F77B8E6" w14:textId="3070085F" w:rsidR="49DAB823" w:rsidRDefault="49DAB823" w:rsidP="49DAB823">
            <w:r w:rsidRPr="49DAB823">
              <w:rPr>
                <w:rFonts w:ascii="Times New Roman" w:hAnsi="Times New Roman"/>
                <w:color w:val="000000" w:themeColor="text1"/>
              </w:rPr>
              <w:t>участков</w:t>
            </w:r>
          </w:p>
        </w:tc>
        <w:tc>
          <w:tcPr>
            <w:tcW w:w="3118" w:type="dxa"/>
          </w:tcPr>
          <w:p w14:paraId="6EC9B4F6" w14:textId="047DCFCD" w:rsidR="49DAB823" w:rsidRDefault="49DAB823" w:rsidP="49DAB823">
            <w:pPr>
              <w:jc w:val="both"/>
            </w:pPr>
            <w:r w:rsidRPr="49DAB823">
              <w:rPr>
                <w:rFonts w:ascii="Times New Roman" w:hAnsi="Times New Roman"/>
                <w:color w:val="000000" w:themeColor="text1"/>
              </w:rPr>
              <w:t>Предоставление участков</w:t>
            </w:r>
          </w:p>
          <w:p w14:paraId="60B3458A" w14:textId="06392604" w:rsidR="49DAB823" w:rsidRDefault="49DAB823" w:rsidP="49DAB823">
            <w:pPr>
              <w:jc w:val="both"/>
            </w:pPr>
            <w:r w:rsidRPr="49DAB823">
              <w:rPr>
                <w:rFonts w:ascii="Times New Roman" w:hAnsi="Times New Roman"/>
                <w:color w:val="000000" w:themeColor="text1"/>
              </w:rPr>
              <w:t>через АО «Корпорация</w:t>
            </w:r>
          </w:p>
          <w:p w14:paraId="49573B27" w14:textId="5D064179" w:rsidR="49DAB823" w:rsidRDefault="49DAB823" w:rsidP="49DAB823">
            <w:pPr>
              <w:jc w:val="both"/>
            </w:pPr>
            <w:r w:rsidRPr="49DAB823">
              <w:rPr>
                <w:rFonts w:ascii="Times New Roman" w:hAnsi="Times New Roman"/>
                <w:color w:val="000000" w:themeColor="text1"/>
              </w:rPr>
              <w:t>развития Дальнего Востока»</w:t>
            </w:r>
          </w:p>
        </w:tc>
        <w:tc>
          <w:tcPr>
            <w:tcW w:w="3118" w:type="dxa"/>
          </w:tcPr>
          <w:p w14:paraId="4AB9B8C1" w14:textId="0F355CB5" w:rsidR="49DAB823" w:rsidRDefault="49DAB823" w:rsidP="49DAB823">
            <w:pPr>
              <w:jc w:val="both"/>
            </w:pPr>
            <w:r w:rsidRPr="49DAB823">
              <w:rPr>
                <w:rFonts w:ascii="Times New Roman" w:hAnsi="Times New Roman"/>
                <w:color w:val="000000" w:themeColor="text1"/>
              </w:rPr>
              <w:t xml:space="preserve">Право на предоставление земельных участков, находящихся в государственной и муниципальной собственности без </w:t>
            </w:r>
          </w:p>
          <w:p w14:paraId="7EFE4C86" w14:textId="4D32FCB5" w:rsidR="49DAB823" w:rsidRDefault="49DAB823" w:rsidP="49DAB823">
            <w:pPr>
              <w:jc w:val="both"/>
            </w:pPr>
            <w:r w:rsidRPr="49DAB823">
              <w:rPr>
                <w:rFonts w:ascii="Times New Roman" w:hAnsi="Times New Roman"/>
                <w:color w:val="000000" w:themeColor="text1"/>
              </w:rPr>
              <w:t>торгов по кадастровой стоимости</w:t>
            </w:r>
          </w:p>
        </w:tc>
      </w:tr>
      <w:tr w:rsidR="49DAB823" w14:paraId="6ECDE499" w14:textId="77777777" w:rsidTr="49DAB823">
        <w:tc>
          <w:tcPr>
            <w:tcW w:w="3118" w:type="dxa"/>
          </w:tcPr>
          <w:p w14:paraId="34FCB8AD" w14:textId="18ACB8CD" w:rsidR="49DAB823" w:rsidRDefault="49DAB823" w:rsidP="49DAB823">
            <w:r w:rsidRPr="49DAB823">
              <w:rPr>
                <w:rFonts w:ascii="Times New Roman" w:hAnsi="Times New Roman"/>
                <w:color w:val="000000" w:themeColor="text1"/>
              </w:rPr>
              <w:t>Обеспечение</w:t>
            </w:r>
          </w:p>
          <w:p w14:paraId="22CE3A43" w14:textId="499CAF3E" w:rsidR="49DAB823" w:rsidRDefault="49DAB823" w:rsidP="49DAB823">
            <w:r w:rsidRPr="49DAB823">
              <w:rPr>
                <w:rFonts w:ascii="Times New Roman" w:hAnsi="Times New Roman"/>
                <w:color w:val="000000" w:themeColor="text1"/>
              </w:rPr>
              <w:t xml:space="preserve">инфраструктурой </w:t>
            </w:r>
          </w:p>
        </w:tc>
        <w:tc>
          <w:tcPr>
            <w:tcW w:w="3118" w:type="dxa"/>
          </w:tcPr>
          <w:p w14:paraId="03924AD3" w14:textId="780BAE46" w:rsidR="49DAB823" w:rsidRDefault="49DAB823" w:rsidP="49DAB823">
            <w:pPr>
              <w:jc w:val="both"/>
            </w:pPr>
            <w:r w:rsidRPr="49DAB823">
              <w:rPr>
                <w:rFonts w:ascii="Times New Roman" w:hAnsi="Times New Roman"/>
                <w:color w:val="000000" w:themeColor="text1"/>
              </w:rPr>
              <w:t>Инфраструктуру</w:t>
            </w:r>
          </w:p>
          <w:p w14:paraId="4B33326E" w14:textId="4627F899" w:rsidR="49DAB823" w:rsidRDefault="49DAB823" w:rsidP="49DAB823">
            <w:pPr>
              <w:jc w:val="both"/>
            </w:pPr>
            <w:r w:rsidRPr="49DAB823">
              <w:rPr>
                <w:rFonts w:ascii="Times New Roman" w:hAnsi="Times New Roman"/>
                <w:color w:val="000000" w:themeColor="text1"/>
              </w:rPr>
              <w:t>обеспечивает АО «Корпорация развития Дальнего Востока»</w:t>
            </w:r>
          </w:p>
        </w:tc>
        <w:tc>
          <w:tcPr>
            <w:tcW w:w="3118" w:type="dxa"/>
          </w:tcPr>
          <w:p w14:paraId="6A5D3A3C" w14:textId="22667B19" w:rsidR="49DAB823" w:rsidRDefault="49DAB823" w:rsidP="49DAB823">
            <w:pPr>
              <w:jc w:val="both"/>
            </w:pPr>
            <w:r w:rsidRPr="49DAB823">
              <w:rPr>
                <w:rFonts w:ascii="Times New Roman" w:hAnsi="Times New Roman"/>
                <w:color w:val="000000" w:themeColor="text1"/>
              </w:rPr>
              <w:t>Инфраструктуру резидент обеспечивает себе самостоятельно</w:t>
            </w:r>
          </w:p>
        </w:tc>
      </w:tr>
      <w:tr w:rsidR="49DAB823" w14:paraId="76270C39" w14:textId="77777777" w:rsidTr="49DAB823">
        <w:tc>
          <w:tcPr>
            <w:tcW w:w="3118" w:type="dxa"/>
          </w:tcPr>
          <w:p w14:paraId="12C81BB9" w14:textId="7A285245" w:rsidR="49DAB823" w:rsidRDefault="49DAB823" w:rsidP="49DAB823">
            <w:r w:rsidRPr="49DAB823">
              <w:rPr>
                <w:rFonts w:ascii="Times New Roman" w:hAnsi="Times New Roman"/>
                <w:color w:val="000000" w:themeColor="text1"/>
              </w:rPr>
              <w:t xml:space="preserve">Таможенные </w:t>
            </w:r>
          </w:p>
          <w:p w14:paraId="09A3FFCB" w14:textId="7D5A1F1A" w:rsidR="49DAB823" w:rsidRDefault="49DAB823" w:rsidP="49DAB823">
            <w:r w:rsidRPr="49DAB823">
              <w:rPr>
                <w:rFonts w:ascii="Times New Roman" w:hAnsi="Times New Roman"/>
                <w:color w:val="000000" w:themeColor="text1"/>
              </w:rPr>
              <w:t>преференции</w:t>
            </w:r>
          </w:p>
        </w:tc>
        <w:tc>
          <w:tcPr>
            <w:tcW w:w="3118" w:type="dxa"/>
          </w:tcPr>
          <w:p w14:paraId="5ADCD380" w14:textId="5A19146A" w:rsidR="49DAB823" w:rsidRDefault="49DAB823" w:rsidP="49DAB823">
            <w:pPr>
              <w:jc w:val="both"/>
            </w:pPr>
            <w:r w:rsidRPr="49DAB823">
              <w:rPr>
                <w:rFonts w:ascii="Times New Roman" w:hAnsi="Times New Roman"/>
                <w:color w:val="000000" w:themeColor="text1"/>
              </w:rPr>
              <w:t>Беспошлинный и безналоговый режим таможенной зоны:</w:t>
            </w:r>
          </w:p>
          <w:p w14:paraId="41D526A0" w14:textId="2FFBBEB5" w:rsidR="49DAB823" w:rsidRDefault="49DAB823" w:rsidP="49DAB823">
            <w:pPr>
              <w:jc w:val="both"/>
            </w:pPr>
            <w:r w:rsidRPr="49DAB823">
              <w:rPr>
                <w:rFonts w:ascii="Times New Roman" w:hAnsi="Times New Roman"/>
                <w:color w:val="000000" w:themeColor="text1"/>
              </w:rPr>
              <w:t>- использование товара и оборудования иностранного</w:t>
            </w:r>
          </w:p>
          <w:p w14:paraId="24E02F1E" w14:textId="00D4ABFA" w:rsidR="49DAB823" w:rsidRDefault="49DAB823" w:rsidP="49DAB823">
            <w:pPr>
              <w:jc w:val="both"/>
            </w:pPr>
            <w:r w:rsidRPr="49DAB823">
              <w:rPr>
                <w:rFonts w:ascii="Times New Roman" w:hAnsi="Times New Roman"/>
                <w:color w:val="000000" w:themeColor="text1"/>
              </w:rPr>
              <w:t>производства- ввоз и хранение</w:t>
            </w:r>
          </w:p>
        </w:tc>
        <w:tc>
          <w:tcPr>
            <w:tcW w:w="3118" w:type="dxa"/>
          </w:tcPr>
          <w:p w14:paraId="0148E330" w14:textId="3C288AF8" w:rsidR="49DAB823" w:rsidRDefault="49DAB823"/>
        </w:tc>
      </w:tr>
      <w:tr w:rsidR="49DAB823" w14:paraId="3729F5FF" w14:textId="77777777" w:rsidTr="49DAB823">
        <w:tc>
          <w:tcPr>
            <w:tcW w:w="3118" w:type="dxa"/>
          </w:tcPr>
          <w:p w14:paraId="25BA5537" w14:textId="65B42B70" w:rsidR="49DAB823" w:rsidRDefault="49DAB823"/>
        </w:tc>
        <w:tc>
          <w:tcPr>
            <w:tcW w:w="3118" w:type="dxa"/>
          </w:tcPr>
          <w:p w14:paraId="12E59D33" w14:textId="6566C8ED" w:rsidR="49DAB823" w:rsidRDefault="49DAB823" w:rsidP="49DAB823">
            <w:pPr>
              <w:jc w:val="both"/>
            </w:pPr>
            <w:r>
              <w:t xml:space="preserve"> </w:t>
            </w:r>
          </w:p>
        </w:tc>
        <w:tc>
          <w:tcPr>
            <w:tcW w:w="3118" w:type="dxa"/>
          </w:tcPr>
          <w:p w14:paraId="43A86F96" w14:textId="350BBCC2" w:rsidR="49DAB823" w:rsidRDefault="49DAB823" w:rsidP="49DAB823">
            <w:pPr>
              <w:jc w:val="both"/>
            </w:pPr>
            <w:r w:rsidRPr="49DAB823">
              <w:rPr>
                <w:rFonts w:ascii="Times New Roman" w:hAnsi="Times New Roman"/>
                <w:color w:val="000000" w:themeColor="text1"/>
              </w:rPr>
              <w:t>Упрощенное ведение</w:t>
            </w:r>
          </w:p>
          <w:p w14:paraId="50897CC2" w14:textId="3E99DEF6" w:rsidR="49DAB823" w:rsidRDefault="49DAB823" w:rsidP="49DAB823">
            <w:pPr>
              <w:jc w:val="both"/>
            </w:pPr>
            <w:r w:rsidRPr="49DAB823">
              <w:rPr>
                <w:rFonts w:ascii="Times New Roman" w:hAnsi="Times New Roman"/>
                <w:color w:val="000000" w:themeColor="text1"/>
              </w:rPr>
              <w:t xml:space="preserve">Внешнеэкономической деятельности </w:t>
            </w:r>
          </w:p>
          <w:p w14:paraId="5C3862D1" w14:textId="625BC418" w:rsidR="49DAB823" w:rsidRDefault="49DAB823" w:rsidP="49DAB823">
            <w:pPr>
              <w:jc w:val="both"/>
            </w:pPr>
            <w:r w:rsidRPr="49DAB823">
              <w:rPr>
                <w:rFonts w:ascii="Times New Roman" w:hAnsi="Times New Roman"/>
                <w:color w:val="000000" w:themeColor="text1"/>
              </w:rPr>
              <w:t xml:space="preserve">через подключение к автоматизированной </w:t>
            </w:r>
          </w:p>
          <w:p w14:paraId="69095201" w14:textId="0777BFC2" w:rsidR="49DAB823" w:rsidRDefault="49DAB823" w:rsidP="49DAB823">
            <w:pPr>
              <w:jc w:val="both"/>
            </w:pPr>
            <w:r w:rsidRPr="49DAB823">
              <w:rPr>
                <w:rFonts w:ascii="Times New Roman" w:hAnsi="Times New Roman"/>
                <w:color w:val="000000" w:themeColor="text1"/>
              </w:rPr>
              <w:t>информационной системе, созданной для резидентов Свободного порта Владивосток</w:t>
            </w:r>
          </w:p>
        </w:tc>
      </w:tr>
    </w:tbl>
    <w:p w14:paraId="271F4760" w14:textId="4E6950EE" w:rsidR="49DAB823" w:rsidRDefault="49DAB823">
      <w:r w:rsidRPr="49DAB823">
        <w:rPr>
          <w:rFonts w:ascii="Times New Roman" w:eastAsia="Times New Roman" w:hAnsi="Times New Roman" w:cs="Times New Roman"/>
          <w:color w:val="000000" w:themeColor="text1"/>
          <w:sz w:val="24"/>
          <w:szCs w:val="24"/>
        </w:rPr>
        <w:t xml:space="preserve">В данном случае, при выборе режима для создания своей деятельности, необходимо руководствоваться целью создания проекта, а также располагаемым капиталом.  </w:t>
      </w:r>
    </w:p>
    <w:p w14:paraId="7B639320" w14:textId="6D06CEAA" w:rsidR="49DAB823" w:rsidRDefault="49DAB823">
      <w:r w:rsidRPr="49DAB823">
        <w:rPr>
          <w:rFonts w:ascii="Times New Roman" w:eastAsia="Times New Roman" w:hAnsi="Times New Roman" w:cs="Times New Roman"/>
          <w:color w:val="000000" w:themeColor="text1"/>
          <w:sz w:val="24"/>
          <w:szCs w:val="24"/>
        </w:rPr>
        <w:t>Рассмотрим отраслевую структуру ТОР и СПВ, а также темп роста каждой отрасли в таблице 2 [4].</w:t>
      </w:r>
    </w:p>
    <w:p w14:paraId="7615F5FB" w14:textId="53A886D9"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2</w:t>
      </w:r>
    </w:p>
    <w:p w14:paraId="6F40514F" w14:textId="2218B680" w:rsidR="49DAB823" w:rsidRDefault="49DAB823" w:rsidP="49DAB823">
      <w:pPr>
        <w:jc w:val="center"/>
      </w:pPr>
      <w:r w:rsidRPr="49DAB823">
        <w:rPr>
          <w:rFonts w:ascii="Times New Roman" w:eastAsia="Times New Roman" w:hAnsi="Times New Roman" w:cs="Times New Roman"/>
          <w:b/>
          <w:bCs/>
          <w:color w:val="000000" w:themeColor="text1"/>
          <w:sz w:val="24"/>
          <w:szCs w:val="24"/>
        </w:rPr>
        <w:t>Отраслевая структура резидентов ТОР и СПВ</w:t>
      </w:r>
    </w:p>
    <w:tbl>
      <w:tblPr>
        <w:tblStyle w:val="af7"/>
        <w:tblW w:w="0" w:type="auto"/>
        <w:tblLayout w:type="fixed"/>
        <w:tblLook w:val="06A0" w:firstRow="1" w:lastRow="0" w:firstColumn="1" w:lastColumn="0" w:noHBand="1" w:noVBand="1"/>
      </w:tblPr>
      <w:tblGrid>
        <w:gridCol w:w="1871"/>
        <w:gridCol w:w="1871"/>
        <w:gridCol w:w="1871"/>
        <w:gridCol w:w="1871"/>
        <w:gridCol w:w="1871"/>
      </w:tblGrid>
      <w:tr w:rsidR="49DAB823" w14:paraId="29A60E50" w14:textId="77777777" w:rsidTr="49DAB823">
        <w:tc>
          <w:tcPr>
            <w:tcW w:w="1871" w:type="dxa"/>
          </w:tcPr>
          <w:p w14:paraId="3DB0EAF3" w14:textId="796F4865" w:rsidR="49DAB823" w:rsidRDefault="49DAB823" w:rsidP="49DAB823">
            <w:pPr>
              <w:jc w:val="center"/>
            </w:pPr>
            <w:r w:rsidRPr="49DAB823">
              <w:rPr>
                <w:rFonts w:ascii="Times New Roman" w:hAnsi="Times New Roman"/>
                <w:color w:val="000000" w:themeColor="text1"/>
                <w:sz w:val="24"/>
                <w:szCs w:val="24"/>
              </w:rPr>
              <w:t>Наименование отрасли</w:t>
            </w:r>
          </w:p>
        </w:tc>
        <w:tc>
          <w:tcPr>
            <w:tcW w:w="1871" w:type="dxa"/>
          </w:tcPr>
          <w:p w14:paraId="43C24F7F" w14:textId="7A0BA3AA" w:rsidR="49DAB823" w:rsidRDefault="49DAB823" w:rsidP="49DAB823">
            <w:pPr>
              <w:jc w:val="center"/>
            </w:pPr>
            <w:r w:rsidRPr="49DAB823">
              <w:rPr>
                <w:rFonts w:ascii="Times New Roman" w:hAnsi="Times New Roman"/>
                <w:color w:val="000000" w:themeColor="text1"/>
                <w:sz w:val="24"/>
                <w:szCs w:val="24"/>
              </w:rPr>
              <w:t>2016 год, млн.руб</w:t>
            </w:r>
          </w:p>
        </w:tc>
        <w:tc>
          <w:tcPr>
            <w:tcW w:w="1871" w:type="dxa"/>
          </w:tcPr>
          <w:p w14:paraId="63FE10DA" w14:textId="46341AFF" w:rsidR="49DAB823" w:rsidRDefault="49DAB823" w:rsidP="49DAB823">
            <w:pPr>
              <w:jc w:val="center"/>
            </w:pPr>
            <w:r w:rsidRPr="49DAB823">
              <w:rPr>
                <w:rFonts w:ascii="Times New Roman" w:hAnsi="Times New Roman"/>
                <w:color w:val="000000" w:themeColor="text1"/>
                <w:sz w:val="24"/>
                <w:szCs w:val="24"/>
              </w:rPr>
              <w:t>2017 год, млн.руб</w:t>
            </w:r>
          </w:p>
        </w:tc>
        <w:tc>
          <w:tcPr>
            <w:tcW w:w="1871" w:type="dxa"/>
          </w:tcPr>
          <w:p w14:paraId="7D67D4F8" w14:textId="3F6FF8A9" w:rsidR="49DAB823" w:rsidRDefault="49DAB823" w:rsidP="49DAB823">
            <w:pPr>
              <w:jc w:val="center"/>
            </w:pPr>
            <w:r w:rsidRPr="49DAB823">
              <w:rPr>
                <w:rFonts w:ascii="Times New Roman" w:hAnsi="Times New Roman"/>
                <w:color w:val="000000" w:themeColor="text1"/>
                <w:sz w:val="24"/>
                <w:szCs w:val="24"/>
              </w:rPr>
              <w:t>Абсолютное</w:t>
            </w:r>
          </w:p>
          <w:p w14:paraId="6D2C53AB" w14:textId="0EACA649" w:rsidR="49DAB823" w:rsidRDefault="49DAB823" w:rsidP="49DAB823">
            <w:pPr>
              <w:jc w:val="center"/>
            </w:pPr>
            <w:r w:rsidRPr="49DAB823">
              <w:rPr>
                <w:rFonts w:ascii="Times New Roman" w:hAnsi="Times New Roman"/>
                <w:color w:val="000000" w:themeColor="text1"/>
                <w:sz w:val="24"/>
                <w:szCs w:val="24"/>
              </w:rPr>
              <w:t>отклонение</w:t>
            </w:r>
          </w:p>
        </w:tc>
        <w:tc>
          <w:tcPr>
            <w:tcW w:w="1871" w:type="dxa"/>
          </w:tcPr>
          <w:p w14:paraId="4D1DDA6F" w14:textId="01BF63BC" w:rsidR="49DAB823" w:rsidRDefault="49DAB823" w:rsidP="49DAB823">
            <w:pPr>
              <w:jc w:val="center"/>
            </w:pPr>
            <w:r w:rsidRPr="49DAB823">
              <w:rPr>
                <w:rFonts w:ascii="Times New Roman" w:hAnsi="Times New Roman"/>
                <w:color w:val="000000" w:themeColor="text1"/>
                <w:sz w:val="24"/>
                <w:szCs w:val="24"/>
              </w:rPr>
              <w:t>Темп роста, %</w:t>
            </w:r>
          </w:p>
        </w:tc>
      </w:tr>
      <w:tr w:rsidR="49DAB823" w14:paraId="7AFB2837" w14:textId="77777777" w:rsidTr="49DAB823">
        <w:tc>
          <w:tcPr>
            <w:tcW w:w="1871" w:type="dxa"/>
          </w:tcPr>
          <w:p w14:paraId="3ED8AE95" w14:textId="1547A2C4" w:rsidR="49DAB823" w:rsidRDefault="49DAB823" w:rsidP="49DAB823">
            <w:r w:rsidRPr="49DAB823">
              <w:rPr>
                <w:rFonts w:ascii="Times New Roman" w:hAnsi="Times New Roman"/>
                <w:color w:val="000000" w:themeColor="text1"/>
                <w:sz w:val="24"/>
                <w:szCs w:val="24"/>
              </w:rPr>
              <w:t>Логистика и транспорт</w:t>
            </w:r>
          </w:p>
        </w:tc>
        <w:tc>
          <w:tcPr>
            <w:tcW w:w="1871" w:type="dxa"/>
          </w:tcPr>
          <w:p w14:paraId="01AB823E" w14:textId="65799565" w:rsidR="49DAB823" w:rsidRDefault="49DAB823" w:rsidP="49DAB823">
            <w:pPr>
              <w:jc w:val="center"/>
            </w:pPr>
            <w:r w:rsidRPr="49DAB823">
              <w:rPr>
                <w:rFonts w:ascii="Times New Roman" w:hAnsi="Times New Roman"/>
                <w:color w:val="000000" w:themeColor="text1"/>
                <w:sz w:val="24"/>
                <w:szCs w:val="24"/>
              </w:rPr>
              <w:t>171996</w:t>
            </w:r>
          </w:p>
        </w:tc>
        <w:tc>
          <w:tcPr>
            <w:tcW w:w="1871" w:type="dxa"/>
          </w:tcPr>
          <w:p w14:paraId="660DC031" w14:textId="256F0C4A" w:rsidR="49DAB823" w:rsidRDefault="49DAB823" w:rsidP="49DAB823">
            <w:pPr>
              <w:jc w:val="center"/>
            </w:pPr>
            <w:r w:rsidRPr="49DAB823">
              <w:rPr>
                <w:rFonts w:ascii="Times New Roman" w:hAnsi="Times New Roman"/>
                <w:color w:val="000000" w:themeColor="text1"/>
                <w:sz w:val="24"/>
                <w:szCs w:val="24"/>
              </w:rPr>
              <w:t>261913</w:t>
            </w:r>
          </w:p>
        </w:tc>
        <w:tc>
          <w:tcPr>
            <w:tcW w:w="1871" w:type="dxa"/>
          </w:tcPr>
          <w:p w14:paraId="1FD8CA0D" w14:textId="29CA17FD" w:rsidR="49DAB823" w:rsidRDefault="49DAB823" w:rsidP="49DAB823">
            <w:pPr>
              <w:jc w:val="center"/>
            </w:pPr>
            <w:r w:rsidRPr="49DAB823">
              <w:rPr>
                <w:rFonts w:ascii="Times New Roman" w:hAnsi="Times New Roman"/>
                <w:color w:val="000000" w:themeColor="text1"/>
                <w:sz w:val="24"/>
                <w:szCs w:val="24"/>
              </w:rPr>
              <w:t>89917</w:t>
            </w:r>
          </w:p>
        </w:tc>
        <w:tc>
          <w:tcPr>
            <w:tcW w:w="1871" w:type="dxa"/>
          </w:tcPr>
          <w:p w14:paraId="714215CF" w14:textId="6E58718B" w:rsidR="49DAB823" w:rsidRDefault="49DAB823" w:rsidP="49DAB823">
            <w:pPr>
              <w:jc w:val="center"/>
            </w:pPr>
            <w:r w:rsidRPr="49DAB823">
              <w:rPr>
                <w:rFonts w:ascii="Times New Roman" w:hAnsi="Times New Roman"/>
                <w:color w:val="000000" w:themeColor="text1"/>
                <w:sz w:val="24"/>
                <w:szCs w:val="24"/>
              </w:rPr>
              <w:t>152,28%</w:t>
            </w:r>
          </w:p>
        </w:tc>
      </w:tr>
      <w:tr w:rsidR="49DAB823" w14:paraId="17F0BA7D" w14:textId="77777777" w:rsidTr="49DAB823">
        <w:tc>
          <w:tcPr>
            <w:tcW w:w="1871" w:type="dxa"/>
          </w:tcPr>
          <w:p w14:paraId="28DC3343" w14:textId="1FCF21F6" w:rsidR="49DAB823" w:rsidRDefault="49DAB823" w:rsidP="49DAB823">
            <w:r w:rsidRPr="49DAB823">
              <w:rPr>
                <w:rFonts w:ascii="Times New Roman" w:hAnsi="Times New Roman"/>
                <w:color w:val="000000" w:themeColor="text1"/>
                <w:sz w:val="24"/>
                <w:szCs w:val="24"/>
              </w:rPr>
              <w:t>Сфера услуг</w:t>
            </w:r>
          </w:p>
        </w:tc>
        <w:tc>
          <w:tcPr>
            <w:tcW w:w="1871" w:type="dxa"/>
          </w:tcPr>
          <w:p w14:paraId="43C1EBAC" w14:textId="5BAB24D0" w:rsidR="49DAB823" w:rsidRDefault="49DAB823" w:rsidP="49DAB823">
            <w:pPr>
              <w:jc w:val="center"/>
            </w:pPr>
            <w:r w:rsidRPr="49DAB823">
              <w:rPr>
                <w:rFonts w:ascii="Times New Roman" w:hAnsi="Times New Roman"/>
                <w:color w:val="000000" w:themeColor="text1"/>
                <w:sz w:val="24"/>
                <w:szCs w:val="24"/>
              </w:rPr>
              <w:t>13313</w:t>
            </w:r>
          </w:p>
        </w:tc>
        <w:tc>
          <w:tcPr>
            <w:tcW w:w="1871" w:type="dxa"/>
          </w:tcPr>
          <w:p w14:paraId="0E7E1594" w14:textId="4A85DAD9" w:rsidR="49DAB823" w:rsidRDefault="49DAB823" w:rsidP="49DAB823">
            <w:pPr>
              <w:jc w:val="center"/>
            </w:pPr>
            <w:r w:rsidRPr="49DAB823">
              <w:rPr>
                <w:rFonts w:ascii="Times New Roman" w:hAnsi="Times New Roman"/>
                <w:color w:val="000000" w:themeColor="text1"/>
                <w:sz w:val="24"/>
                <w:szCs w:val="24"/>
              </w:rPr>
              <w:t>51893</w:t>
            </w:r>
          </w:p>
        </w:tc>
        <w:tc>
          <w:tcPr>
            <w:tcW w:w="1871" w:type="dxa"/>
          </w:tcPr>
          <w:p w14:paraId="322BF314" w14:textId="247B9B9E" w:rsidR="49DAB823" w:rsidRDefault="49DAB823" w:rsidP="49DAB823">
            <w:pPr>
              <w:jc w:val="center"/>
            </w:pPr>
            <w:r w:rsidRPr="49DAB823">
              <w:rPr>
                <w:rFonts w:ascii="Times New Roman" w:hAnsi="Times New Roman"/>
                <w:color w:val="000000" w:themeColor="text1"/>
                <w:sz w:val="24"/>
                <w:szCs w:val="24"/>
              </w:rPr>
              <w:t>38580</w:t>
            </w:r>
          </w:p>
        </w:tc>
        <w:tc>
          <w:tcPr>
            <w:tcW w:w="1871" w:type="dxa"/>
          </w:tcPr>
          <w:p w14:paraId="7D3D1D21" w14:textId="1D579A2B" w:rsidR="49DAB823" w:rsidRDefault="49DAB823" w:rsidP="49DAB823">
            <w:pPr>
              <w:jc w:val="center"/>
            </w:pPr>
            <w:r w:rsidRPr="49DAB823">
              <w:rPr>
                <w:rFonts w:ascii="Times New Roman" w:hAnsi="Times New Roman"/>
                <w:color w:val="000000" w:themeColor="text1"/>
                <w:sz w:val="24"/>
                <w:szCs w:val="24"/>
              </w:rPr>
              <w:t>389,79%</w:t>
            </w:r>
          </w:p>
        </w:tc>
      </w:tr>
      <w:tr w:rsidR="49DAB823" w14:paraId="347A1C60" w14:textId="77777777" w:rsidTr="49DAB823">
        <w:tc>
          <w:tcPr>
            <w:tcW w:w="1871" w:type="dxa"/>
          </w:tcPr>
          <w:p w14:paraId="0A1C1E8C" w14:textId="71AE9458" w:rsidR="49DAB823" w:rsidRDefault="49DAB823" w:rsidP="49DAB823">
            <w:r w:rsidRPr="49DAB823">
              <w:rPr>
                <w:rFonts w:ascii="Times New Roman" w:hAnsi="Times New Roman"/>
                <w:color w:val="000000" w:themeColor="text1"/>
                <w:sz w:val="24"/>
                <w:szCs w:val="24"/>
              </w:rPr>
              <w:t>Обрабатывающее производство</w:t>
            </w:r>
          </w:p>
        </w:tc>
        <w:tc>
          <w:tcPr>
            <w:tcW w:w="1871" w:type="dxa"/>
          </w:tcPr>
          <w:p w14:paraId="30D0F1D7" w14:textId="394C72FD" w:rsidR="49DAB823" w:rsidRDefault="49DAB823" w:rsidP="49DAB823">
            <w:pPr>
              <w:jc w:val="center"/>
            </w:pPr>
            <w:r w:rsidRPr="49DAB823">
              <w:rPr>
                <w:rFonts w:ascii="Times New Roman" w:hAnsi="Times New Roman"/>
                <w:color w:val="000000" w:themeColor="text1"/>
                <w:sz w:val="24"/>
                <w:szCs w:val="24"/>
              </w:rPr>
              <w:t>329988</w:t>
            </w:r>
          </w:p>
        </w:tc>
        <w:tc>
          <w:tcPr>
            <w:tcW w:w="1871" w:type="dxa"/>
          </w:tcPr>
          <w:p w14:paraId="5FCF1B5F" w14:textId="2EE2A023" w:rsidR="49DAB823" w:rsidRDefault="49DAB823" w:rsidP="49DAB823">
            <w:pPr>
              <w:jc w:val="center"/>
            </w:pPr>
            <w:r w:rsidRPr="49DAB823">
              <w:rPr>
                <w:rFonts w:ascii="Times New Roman" w:hAnsi="Times New Roman"/>
                <w:color w:val="000000" w:themeColor="text1"/>
                <w:sz w:val="24"/>
                <w:szCs w:val="24"/>
              </w:rPr>
              <w:t>386651</w:t>
            </w:r>
          </w:p>
        </w:tc>
        <w:tc>
          <w:tcPr>
            <w:tcW w:w="1871" w:type="dxa"/>
          </w:tcPr>
          <w:p w14:paraId="333D4CE1" w14:textId="5FE7B79D" w:rsidR="49DAB823" w:rsidRDefault="49DAB823" w:rsidP="49DAB823">
            <w:pPr>
              <w:jc w:val="center"/>
            </w:pPr>
            <w:r w:rsidRPr="49DAB823">
              <w:rPr>
                <w:rFonts w:ascii="Times New Roman" w:hAnsi="Times New Roman"/>
                <w:color w:val="000000" w:themeColor="text1"/>
                <w:sz w:val="24"/>
                <w:szCs w:val="24"/>
              </w:rPr>
              <w:t>56663</w:t>
            </w:r>
          </w:p>
        </w:tc>
        <w:tc>
          <w:tcPr>
            <w:tcW w:w="1871" w:type="dxa"/>
          </w:tcPr>
          <w:p w14:paraId="16A4D978" w14:textId="33271A50" w:rsidR="49DAB823" w:rsidRDefault="49DAB823" w:rsidP="49DAB823">
            <w:pPr>
              <w:jc w:val="center"/>
            </w:pPr>
            <w:r w:rsidRPr="49DAB823">
              <w:rPr>
                <w:rFonts w:ascii="Times New Roman" w:hAnsi="Times New Roman"/>
                <w:color w:val="000000" w:themeColor="text1"/>
                <w:sz w:val="24"/>
                <w:szCs w:val="24"/>
              </w:rPr>
              <w:t>117,17%</w:t>
            </w:r>
          </w:p>
        </w:tc>
      </w:tr>
      <w:tr w:rsidR="49DAB823" w14:paraId="5CF78CCC" w14:textId="77777777" w:rsidTr="49DAB823">
        <w:tc>
          <w:tcPr>
            <w:tcW w:w="1871" w:type="dxa"/>
          </w:tcPr>
          <w:p w14:paraId="79AFCB8D" w14:textId="69021D3B" w:rsidR="49DAB823" w:rsidRDefault="49DAB823" w:rsidP="49DAB823">
            <w:r w:rsidRPr="49DAB823">
              <w:rPr>
                <w:rFonts w:ascii="Times New Roman" w:hAnsi="Times New Roman"/>
                <w:color w:val="000000" w:themeColor="text1"/>
                <w:sz w:val="24"/>
                <w:szCs w:val="24"/>
              </w:rPr>
              <w:t>Пищевая промышленность</w:t>
            </w:r>
          </w:p>
        </w:tc>
        <w:tc>
          <w:tcPr>
            <w:tcW w:w="1871" w:type="dxa"/>
          </w:tcPr>
          <w:p w14:paraId="4134A237" w14:textId="428BC77C" w:rsidR="49DAB823" w:rsidRDefault="49DAB823" w:rsidP="49DAB823">
            <w:pPr>
              <w:jc w:val="center"/>
            </w:pPr>
            <w:r w:rsidRPr="49DAB823">
              <w:rPr>
                <w:rFonts w:ascii="Times New Roman" w:hAnsi="Times New Roman"/>
                <w:color w:val="000000" w:themeColor="text1"/>
                <w:sz w:val="24"/>
                <w:szCs w:val="24"/>
              </w:rPr>
              <w:t>15499</w:t>
            </w:r>
          </w:p>
        </w:tc>
        <w:tc>
          <w:tcPr>
            <w:tcW w:w="1871" w:type="dxa"/>
          </w:tcPr>
          <w:p w14:paraId="6BFDB214" w14:textId="6A98DD54" w:rsidR="49DAB823" w:rsidRDefault="49DAB823" w:rsidP="49DAB823">
            <w:pPr>
              <w:jc w:val="center"/>
            </w:pPr>
            <w:r w:rsidRPr="49DAB823">
              <w:rPr>
                <w:rFonts w:ascii="Times New Roman" w:hAnsi="Times New Roman"/>
                <w:color w:val="000000" w:themeColor="text1"/>
                <w:sz w:val="24"/>
                <w:szCs w:val="24"/>
              </w:rPr>
              <w:t>24233</w:t>
            </w:r>
          </w:p>
        </w:tc>
        <w:tc>
          <w:tcPr>
            <w:tcW w:w="1871" w:type="dxa"/>
          </w:tcPr>
          <w:p w14:paraId="0E0406C7" w14:textId="7688EACC" w:rsidR="49DAB823" w:rsidRDefault="49DAB823" w:rsidP="49DAB823">
            <w:pPr>
              <w:jc w:val="center"/>
            </w:pPr>
            <w:r w:rsidRPr="49DAB823">
              <w:rPr>
                <w:rFonts w:ascii="Times New Roman" w:hAnsi="Times New Roman"/>
                <w:color w:val="000000" w:themeColor="text1"/>
                <w:sz w:val="24"/>
                <w:szCs w:val="24"/>
              </w:rPr>
              <w:t>8734</w:t>
            </w:r>
          </w:p>
        </w:tc>
        <w:tc>
          <w:tcPr>
            <w:tcW w:w="1871" w:type="dxa"/>
          </w:tcPr>
          <w:p w14:paraId="09C94E6E" w14:textId="191247A6" w:rsidR="49DAB823" w:rsidRDefault="49DAB823" w:rsidP="49DAB823">
            <w:pPr>
              <w:jc w:val="center"/>
            </w:pPr>
            <w:r w:rsidRPr="49DAB823">
              <w:rPr>
                <w:rFonts w:ascii="Times New Roman" w:hAnsi="Times New Roman"/>
                <w:color w:val="000000" w:themeColor="text1"/>
                <w:sz w:val="24"/>
                <w:szCs w:val="24"/>
              </w:rPr>
              <w:t>156,35%</w:t>
            </w:r>
          </w:p>
        </w:tc>
      </w:tr>
      <w:tr w:rsidR="49DAB823" w14:paraId="388EE898" w14:textId="77777777" w:rsidTr="49DAB823">
        <w:tc>
          <w:tcPr>
            <w:tcW w:w="1871" w:type="dxa"/>
          </w:tcPr>
          <w:p w14:paraId="7F97D2A5" w14:textId="7D3835BB" w:rsidR="49DAB823" w:rsidRDefault="49DAB823" w:rsidP="49DAB823">
            <w:r w:rsidRPr="49DAB823">
              <w:rPr>
                <w:rFonts w:ascii="Times New Roman" w:hAnsi="Times New Roman"/>
                <w:color w:val="000000" w:themeColor="text1"/>
                <w:sz w:val="24"/>
                <w:szCs w:val="24"/>
              </w:rPr>
              <w:t>Строительство</w:t>
            </w:r>
          </w:p>
        </w:tc>
        <w:tc>
          <w:tcPr>
            <w:tcW w:w="1871" w:type="dxa"/>
          </w:tcPr>
          <w:p w14:paraId="50568874" w14:textId="41394370" w:rsidR="49DAB823" w:rsidRDefault="49DAB823" w:rsidP="49DAB823">
            <w:pPr>
              <w:jc w:val="center"/>
            </w:pPr>
            <w:r w:rsidRPr="49DAB823">
              <w:rPr>
                <w:rFonts w:ascii="Times New Roman" w:hAnsi="Times New Roman"/>
                <w:color w:val="000000" w:themeColor="text1"/>
                <w:sz w:val="24"/>
                <w:szCs w:val="24"/>
              </w:rPr>
              <w:t>29312</w:t>
            </w:r>
          </w:p>
        </w:tc>
        <w:tc>
          <w:tcPr>
            <w:tcW w:w="1871" w:type="dxa"/>
          </w:tcPr>
          <w:p w14:paraId="539A1C04" w14:textId="182413A2" w:rsidR="49DAB823" w:rsidRDefault="49DAB823" w:rsidP="49DAB823">
            <w:pPr>
              <w:jc w:val="center"/>
            </w:pPr>
            <w:r w:rsidRPr="49DAB823">
              <w:rPr>
                <w:rFonts w:ascii="Times New Roman" w:hAnsi="Times New Roman"/>
                <w:color w:val="000000" w:themeColor="text1"/>
                <w:sz w:val="24"/>
                <w:szCs w:val="24"/>
              </w:rPr>
              <w:t>74087</w:t>
            </w:r>
          </w:p>
        </w:tc>
        <w:tc>
          <w:tcPr>
            <w:tcW w:w="1871" w:type="dxa"/>
          </w:tcPr>
          <w:p w14:paraId="3D2D347C" w14:textId="11779CE1" w:rsidR="49DAB823" w:rsidRDefault="49DAB823" w:rsidP="49DAB823">
            <w:pPr>
              <w:jc w:val="center"/>
            </w:pPr>
            <w:r w:rsidRPr="49DAB823">
              <w:rPr>
                <w:rFonts w:ascii="Times New Roman" w:hAnsi="Times New Roman"/>
                <w:color w:val="000000" w:themeColor="text1"/>
                <w:sz w:val="24"/>
                <w:szCs w:val="24"/>
              </w:rPr>
              <w:t>44775</w:t>
            </w:r>
          </w:p>
        </w:tc>
        <w:tc>
          <w:tcPr>
            <w:tcW w:w="1871" w:type="dxa"/>
          </w:tcPr>
          <w:p w14:paraId="55B72C93" w14:textId="693B40D0" w:rsidR="49DAB823" w:rsidRDefault="49DAB823" w:rsidP="49DAB823">
            <w:pPr>
              <w:jc w:val="center"/>
            </w:pPr>
            <w:r w:rsidRPr="49DAB823">
              <w:rPr>
                <w:rFonts w:ascii="Times New Roman" w:hAnsi="Times New Roman"/>
                <w:color w:val="000000" w:themeColor="text1"/>
                <w:sz w:val="24"/>
                <w:szCs w:val="24"/>
              </w:rPr>
              <w:t>252,75%</w:t>
            </w:r>
          </w:p>
        </w:tc>
      </w:tr>
      <w:tr w:rsidR="49DAB823" w14:paraId="0707D07E" w14:textId="77777777" w:rsidTr="49DAB823">
        <w:tc>
          <w:tcPr>
            <w:tcW w:w="1871" w:type="dxa"/>
          </w:tcPr>
          <w:p w14:paraId="7B21A61B" w14:textId="6FFC805F" w:rsidR="49DAB823" w:rsidRDefault="49DAB823" w:rsidP="49DAB823">
            <w:r w:rsidRPr="49DAB823">
              <w:rPr>
                <w:rFonts w:ascii="Times New Roman" w:hAnsi="Times New Roman"/>
                <w:color w:val="000000" w:themeColor="text1"/>
                <w:sz w:val="24"/>
                <w:szCs w:val="24"/>
              </w:rPr>
              <w:t>Добывающая промышленность</w:t>
            </w:r>
          </w:p>
        </w:tc>
        <w:tc>
          <w:tcPr>
            <w:tcW w:w="1871" w:type="dxa"/>
          </w:tcPr>
          <w:p w14:paraId="5D0FB00D" w14:textId="2156B195" w:rsidR="49DAB823" w:rsidRDefault="49DAB823" w:rsidP="49DAB823">
            <w:pPr>
              <w:jc w:val="center"/>
            </w:pPr>
            <w:r w:rsidRPr="49DAB823">
              <w:rPr>
                <w:rFonts w:ascii="Times New Roman" w:hAnsi="Times New Roman"/>
                <w:color w:val="000000" w:themeColor="text1"/>
                <w:sz w:val="24"/>
                <w:szCs w:val="24"/>
              </w:rPr>
              <w:t>18022</w:t>
            </w:r>
          </w:p>
        </w:tc>
        <w:tc>
          <w:tcPr>
            <w:tcW w:w="1871" w:type="dxa"/>
          </w:tcPr>
          <w:p w14:paraId="686E7848" w14:textId="25AA752C" w:rsidR="49DAB823" w:rsidRDefault="49DAB823" w:rsidP="49DAB823">
            <w:pPr>
              <w:jc w:val="center"/>
            </w:pPr>
            <w:r w:rsidRPr="49DAB823">
              <w:rPr>
                <w:rFonts w:ascii="Times New Roman" w:hAnsi="Times New Roman"/>
                <w:color w:val="000000" w:themeColor="text1"/>
                <w:sz w:val="24"/>
                <w:szCs w:val="24"/>
              </w:rPr>
              <w:t>53497</w:t>
            </w:r>
          </w:p>
        </w:tc>
        <w:tc>
          <w:tcPr>
            <w:tcW w:w="1871" w:type="dxa"/>
          </w:tcPr>
          <w:p w14:paraId="0B3FF63D" w14:textId="29A25B1F" w:rsidR="49DAB823" w:rsidRDefault="49DAB823" w:rsidP="49DAB823">
            <w:pPr>
              <w:jc w:val="center"/>
            </w:pPr>
            <w:r w:rsidRPr="49DAB823">
              <w:rPr>
                <w:rFonts w:ascii="Times New Roman" w:hAnsi="Times New Roman"/>
                <w:color w:val="000000" w:themeColor="text1"/>
                <w:sz w:val="24"/>
                <w:szCs w:val="24"/>
              </w:rPr>
              <w:t>35475</w:t>
            </w:r>
          </w:p>
        </w:tc>
        <w:tc>
          <w:tcPr>
            <w:tcW w:w="1871" w:type="dxa"/>
          </w:tcPr>
          <w:p w14:paraId="691C40BA" w14:textId="20E09491" w:rsidR="49DAB823" w:rsidRDefault="49DAB823" w:rsidP="49DAB823">
            <w:pPr>
              <w:jc w:val="center"/>
            </w:pPr>
            <w:r w:rsidRPr="49DAB823">
              <w:rPr>
                <w:rFonts w:ascii="Times New Roman" w:hAnsi="Times New Roman"/>
                <w:color w:val="000000" w:themeColor="text1"/>
                <w:sz w:val="24"/>
                <w:szCs w:val="24"/>
              </w:rPr>
              <w:t>296,84%</w:t>
            </w:r>
          </w:p>
        </w:tc>
      </w:tr>
      <w:tr w:rsidR="49DAB823" w14:paraId="7EFAC3C7" w14:textId="77777777" w:rsidTr="49DAB823">
        <w:tc>
          <w:tcPr>
            <w:tcW w:w="1871" w:type="dxa"/>
          </w:tcPr>
          <w:p w14:paraId="00D5848F" w14:textId="09B65AF7" w:rsidR="49DAB823" w:rsidRDefault="49DAB823" w:rsidP="49DAB823">
            <w:r w:rsidRPr="49DAB823">
              <w:rPr>
                <w:rFonts w:ascii="Times New Roman" w:hAnsi="Times New Roman"/>
                <w:color w:val="000000" w:themeColor="text1"/>
                <w:sz w:val="24"/>
                <w:szCs w:val="24"/>
              </w:rPr>
              <w:lastRenderedPageBreak/>
              <w:t>Сельское хозяйство</w:t>
            </w:r>
          </w:p>
        </w:tc>
        <w:tc>
          <w:tcPr>
            <w:tcW w:w="1871" w:type="dxa"/>
          </w:tcPr>
          <w:p w14:paraId="4282A5F8" w14:textId="03285DF3" w:rsidR="49DAB823" w:rsidRDefault="49DAB823" w:rsidP="49DAB823">
            <w:pPr>
              <w:jc w:val="center"/>
            </w:pPr>
            <w:r w:rsidRPr="49DAB823">
              <w:rPr>
                <w:rFonts w:ascii="Times New Roman" w:hAnsi="Times New Roman"/>
                <w:color w:val="000000" w:themeColor="text1"/>
                <w:sz w:val="24"/>
                <w:szCs w:val="24"/>
              </w:rPr>
              <w:t>58421</w:t>
            </w:r>
          </w:p>
        </w:tc>
        <w:tc>
          <w:tcPr>
            <w:tcW w:w="1871" w:type="dxa"/>
          </w:tcPr>
          <w:p w14:paraId="6921CF12" w14:textId="60ADFF7C" w:rsidR="49DAB823" w:rsidRDefault="49DAB823" w:rsidP="49DAB823">
            <w:pPr>
              <w:jc w:val="center"/>
            </w:pPr>
            <w:r w:rsidRPr="49DAB823">
              <w:rPr>
                <w:rFonts w:ascii="Times New Roman" w:hAnsi="Times New Roman"/>
                <w:color w:val="000000" w:themeColor="text1"/>
                <w:sz w:val="24"/>
                <w:szCs w:val="24"/>
              </w:rPr>
              <w:t>85285</w:t>
            </w:r>
          </w:p>
        </w:tc>
        <w:tc>
          <w:tcPr>
            <w:tcW w:w="1871" w:type="dxa"/>
          </w:tcPr>
          <w:p w14:paraId="25BAFED0" w14:textId="556818C5" w:rsidR="49DAB823" w:rsidRDefault="49DAB823" w:rsidP="49DAB823">
            <w:pPr>
              <w:jc w:val="center"/>
            </w:pPr>
            <w:r w:rsidRPr="49DAB823">
              <w:rPr>
                <w:rFonts w:ascii="Times New Roman" w:hAnsi="Times New Roman"/>
                <w:color w:val="000000" w:themeColor="text1"/>
                <w:sz w:val="24"/>
                <w:szCs w:val="24"/>
              </w:rPr>
              <w:t>26864</w:t>
            </w:r>
          </w:p>
        </w:tc>
        <w:tc>
          <w:tcPr>
            <w:tcW w:w="1871" w:type="dxa"/>
          </w:tcPr>
          <w:p w14:paraId="719FE769" w14:textId="4D5C88E4" w:rsidR="49DAB823" w:rsidRDefault="49DAB823" w:rsidP="49DAB823">
            <w:pPr>
              <w:jc w:val="center"/>
            </w:pPr>
            <w:r w:rsidRPr="49DAB823">
              <w:rPr>
                <w:rFonts w:ascii="Times New Roman" w:hAnsi="Times New Roman"/>
                <w:color w:val="000000" w:themeColor="text1"/>
                <w:sz w:val="24"/>
                <w:szCs w:val="24"/>
              </w:rPr>
              <w:t>145,98%</w:t>
            </w:r>
          </w:p>
        </w:tc>
      </w:tr>
    </w:tbl>
    <w:p w14:paraId="4019DF3D" w14:textId="0B87E855"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Как видно из приведенной выше таблице лидером среди отраслей является обрабатывающее производство на 2017 год вложения в данную отрасль составили 386651 млн.руб. </w:t>
      </w:r>
    </w:p>
    <w:p w14:paraId="6BCE65BB" w14:textId="37FAFE7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Абсолютным лидером по темпам роста является сфера услуг, на 2017 год темп роста составил 389,79%.Активно развиваются добывающая промышленность и сфера строительства. </w:t>
      </w:r>
    </w:p>
    <w:p w14:paraId="526D060D" w14:textId="6A8176A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На территории Приморского края находится организация ООО «Центр Камня», которая планирует создание предприятие на базе Свободного порта Владивосток. </w:t>
      </w:r>
    </w:p>
    <w:p w14:paraId="61225620" w14:textId="2EC2883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Основным видом деятельности ООО «Центр Камня» является оптовая и розничная торговля изделиями из натурального камня: гранитная и мраморная плитка, декоративный камень, гранитная брусчатка, гранитный бордюр, декоративная галька, столешницы и подоконники из камня, колонны, каминные порталы, скульптуры и др.</w:t>
      </w:r>
    </w:p>
    <w:p w14:paraId="43AADBBE" w14:textId="5B92EBF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Осуществляет деятельность по поставке гранитных изделий для производства памятников и для строительных работ из Китая, Индии и других стран для третьих лиц по агентским договорам и договорам поставки. Принципалы оплачивают обществу агентское вознаграждение и расходы по покупке, доставке и таможенному оформлению.</w:t>
      </w:r>
    </w:p>
    <w:p w14:paraId="50C66D80" w14:textId="6C9D67FD"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Концепция проекта заключается в создании совместного предприятия с Китайской Народной Республикой по обработке, заготовке гранитных изделий. Предполагается, что гранитные плиты и слэбы будут поставляться предприятием из Индии, а процесс обработки и заготовки товаров ритуального назначения, для строительной и отделочной работы будут осуществляться совместно с партнерами из КНР. </w:t>
      </w:r>
    </w:p>
    <w:p w14:paraId="29B77055" w14:textId="20639A4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такого производства необходимы специальные станки для резки гранита, предполагается, что партеры из Китая вложатся в закупку (лизинг) оборудования. Доход от деятельности будет распределяться пропорционально вложенным средствам. </w:t>
      </w:r>
    </w:p>
    <w:p w14:paraId="181CE7FE" w14:textId="63A7FC7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Для дальнейшего рассмотрения перспективы создания такого совместного предприятия построена стратегическая карта [5, с. 132] (рисунок 1)</w:t>
      </w:r>
    </w:p>
    <w:p w14:paraId="013F7E07" w14:textId="6A011698" w:rsidR="49DAB823" w:rsidRDefault="49DAB823" w:rsidP="49DAB823">
      <w:pPr>
        <w:ind w:firstLine="709"/>
        <w:jc w:val="both"/>
      </w:pPr>
      <w:r w:rsidRPr="49DAB823">
        <w:rPr>
          <w:rFonts w:ascii="Times New Roman" w:eastAsia="Times New Roman" w:hAnsi="Times New Roman" w:cs="Times New Roman"/>
          <w:sz w:val="24"/>
          <w:szCs w:val="24"/>
        </w:rPr>
        <w:t xml:space="preserve"> </w:t>
      </w:r>
    </w:p>
    <w:p w14:paraId="79B228E5" w14:textId="3442001B" w:rsidR="49DAB823" w:rsidRDefault="49DAB823">
      <w:r w:rsidRPr="49DAB823">
        <w:rPr>
          <w:rFonts w:ascii="Times New Roman" w:eastAsia="Times New Roman" w:hAnsi="Times New Roman" w:cs="Times New Roman"/>
          <w:sz w:val="24"/>
          <w:szCs w:val="24"/>
        </w:rPr>
        <w:t xml:space="preserve"> </w:t>
      </w:r>
    </w:p>
    <w:p w14:paraId="3574A140" w14:textId="4C6550B7" w:rsidR="49DAB823" w:rsidRDefault="49DAB823">
      <w:r w:rsidRPr="49DAB823">
        <w:rPr>
          <w:rFonts w:ascii="Times New Roman" w:eastAsia="Times New Roman" w:hAnsi="Times New Roman" w:cs="Times New Roman"/>
          <w:sz w:val="24"/>
          <w:szCs w:val="24"/>
        </w:rPr>
        <w:t xml:space="preserve"> </w:t>
      </w:r>
    </w:p>
    <w:p w14:paraId="7A2031A1" w14:textId="4109D95F" w:rsidR="49DAB823" w:rsidRDefault="49DAB823">
      <w:r w:rsidRPr="49DAB823">
        <w:rPr>
          <w:rFonts w:ascii="Times New Roman" w:eastAsia="Times New Roman" w:hAnsi="Times New Roman" w:cs="Times New Roman"/>
          <w:sz w:val="24"/>
          <w:szCs w:val="24"/>
        </w:rPr>
        <w:t xml:space="preserve"> </w:t>
      </w:r>
    </w:p>
    <w:p w14:paraId="481CB5A1" w14:textId="0345E079" w:rsidR="49DAB823" w:rsidRDefault="49DAB823">
      <w:r w:rsidRPr="49DAB823">
        <w:rPr>
          <w:rFonts w:ascii="Times New Roman" w:eastAsia="Times New Roman" w:hAnsi="Times New Roman" w:cs="Times New Roman"/>
          <w:sz w:val="24"/>
          <w:szCs w:val="24"/>
        </w:rPr>
        <w:t xml:space="preserve"> </w:t>
      </w:r>
    </w:p>
    <w:p w14:paraId="534A7943" w14:textId="2B35EEC4" w:rsidR="49DAB823" w:rsidRDefault="49DAB823">
      <w:r w:rsidRPr="49DAB823">
        <w:rPr>
          <w:rFonts w:ascii="Times New Roman" w:eastAsia="Times New Roman" w:hAnsi="Times New Roman" w:cs="Times New Roman"/>
          <w:sz w:val="24"/>
          <w:szCs w:val="24"/>
        </w:rPr>
        <w:t xml:space="preserve"> </w:t>
      </w:r>
    </w:p>
    <w:p w14:paraId="31414504" w14:textId="401701CD" w:rsidR="49DAB823" w:rsidRDefault="49DAB823">
      <w:r w:rsidRPr="49DAB823">
        <w:rPr>
          <w:rFonts w:ascii="Times New Roman" w:eastAsia="Times New Roman" w:hAnsi="Times New Roman" w:cs="Times New Roman"/>
          <w:sz w:val="24"/>
          <w:szCs w:val="24"/>
        </w:rPr>
        <w:t xml:space="preserve"> </w:t>
      </w:r>
    </w:p>
    <w:p w14:paraId="743D4138" w14:textId="09A908A9" w:rsidR="49DAB823" w:rsidRDefault="49DAB823">
      <w:r w:rsidRPr="49DAB823">
        <w:rPr>
          <w:rFonts w:ascii="Times New Roman" w:eastAsia="Times New Roman" w:hAnsi="Times New Roman" w:cs="Times New Roman"/>
          <w:sz w:val="24"/>
          <w:szCs w:val="24"/>
        </w:rPr>
        <w:t xml:space="preserve"> </w:t>
      </w:r>
    </w:p>
    <w:p w14:paraId="607FB369" w14:textId="35DA9058" w:rsidR="49DAB823" w:rsidRDefault="49DAB823">
      <w:r w:rsidRPr="49DAB823">
        <w:rPr>
          <w:rFonts w:ascii="Times New Roman" w:eastAsia="Times New Roman" w:hAnsi="Times New Roman" w:cs="Times New Roman"/>
          <w:sz w:val="24"/>
          <w:szCs w:val="24"/>
        </w:rPr>
        <w:lastRenderedPageBreak/>
        <w:t xml:space="preserve"> </w:t>
      </w:r>
    </w:p>
    <w:p w14:paraId="5DF82124" w14:textId="049845DB" w:rsidR="49DAB823" w:rsidRDefault="49DAB823">
      <w:r w:rsidRPr="49DAB823">
        <w:rPr>
          <w:rFonts w:ascii="Times New Roman" w:eastAsia="Times New Roman" w:hAnsi="Times New Roman" w:cs="Times New Roman"/>
          <w:sz w:val="24"/>
          <w:szCs w:val="24"/>
        </w:rPr>
        <w:t xml:space="preserve"> </w:t>
      </w:r>
    </w:p>
    <w:p w14:paraId="6CF9FC03" w14:textId="3AE3BB59" w:rsidR="49DAB823" w:rsidRDefault="49DAB823">
      <w:r w:rsidRPr="49DAB823">
        <w:rPr>
          <w:rFonts w:ascii="Times New Roman" w:eastAsia="Times New Roman" w:hAnsi="Times New Roman" w:cs="Times New Roman"/>
          <w:sz w:val="24"/>
          <w:szCs w:val="24"/>
        </w:rPr>
        <w:t xml:space="preserve"> </w:t>
      </w:r>
    </w:p>
    <w:p w14:paraId="2C5C40F9" w14:textId="19A37337" w:rsidR="49DAB823" w:rsidRDefault="49DAB823">
      <w:r w:rsidRPr="49DAB823">
        <w:rPr>
          <w:rFonts w:ascii="Times New Roman" w:eastAsia="Times New Roman" w:hAnsi="Times New Roman" w:cs="Times New Roman"/>
          <w:sz w:val="24"/>
          <w:szCs w:val="24"/>
        </w:rPr>
        <w:t xml:space="preserve"> </w:t>
      </w:r>
    </w:p>
    <w:p w14:paraId="4B62AD60" w14:textId="3BEFD09E" w:rsidR="49DAB823" w:rsidRDefault="49DAB823">
      <w:r w:rsidRPr="49DAB823">
        <w:rPr>
          <w:rFonts w:ascii="Times New Roman" w:eastAsia="Times New Roman" w:hAnsi="Times New Roman" w:cs="Times New Roman"/>
          <w:sz w:val="24"/>
          <w:szCs w:val="24"/>
        </w:rPr>
        <w:t xml:space="preserve"> </w:t>
      </w:r>
    </w:p>
    <w:p w14:paraId="6320524E" w14:textId="2443B7B8" w:rsidR="49DAB823" w:rsidRDefault="49DAB823">
      <w:r w:rsidRPr="49DAB823">
        <w:rPr>
          <w:rFonts w:ascii="Times New Roman" w:eastAsia="Times New Roman" w:hAnsi="Times New Roman" w:cs="Times New Roman"/>
          <w:sz w:val="24"/>
          <w:szCs w:val="24"/>
        </w:rPr>
        <w:t xml:space="preserve"> </w:t>
      </w:r>
    </w:p>
    <w:p w14:paraId="16BB834D" w14:textId="5FF68612" w:rsidR="49DAB823" w:rsidRDefault="49DAB823">
      <w:r w:rsidRPr="49DAB823">
        <w:rPr>
          <w:rFonts w:ascii="Times New Roman" w:eastAsia="Times New Roman" w:hAnsi="Times New Roman" w:cs="Times New Roman"/>
          <w:sz w:val="24"/>
          <w:szCs w:val="24"/>
        </w:rPr>
        <w:t xml:space="preserve"> </w:t>
      </w:r>
    </w:p>
    <w:p w14:paraId="3E1F1877" w14:textId="65EDBE5F" w:rsidR="49DAB823" w:rsidRDefault="49DAB823">
      <w:r w:rsidRPr="49DAB823">
        <w:rPr>
          <w:rFonts w:ascii="Times New Roman" w:eastAsia="Times New Roman" w:hAnsi="Times New Roman" w:cs="Times New Roman"/>
          <w:sz w:val="24"/>
          <w:szCs w:val="24"/>
        </w:rPr>
        <w:t xml:space="preserve"> </w:t>
      </w:r>
    </w:p>
    <w:p w14:paraId="4E56720E" w14:textId="6122B00F" w:rsidR="49DAB823" w:rsidRDefault="49DAB823">
      <w:r w:rsidRPr="49DAB823">
        <w:rPr>
          <w:rFonts w:ascii="Times New Roman" w:eastAsia="Times New Roman" w:hAnsi="Times New Roman" w:cs="Times New Roman"/>
          <w:sz w:val="24"/>
          <w:szCs w:val="24"/>
        </w:rPr>
        <w:t xml:space="preserve"> </w:t>
      </w:r>
    </w:p>
    <w:p w14:paraId="0F7213C3" w14:textId="6AC91B22" w:rsidR="49DAB823" w:rsidRDefault="49DAB823">
      <w:r w:rsidRPr="49DAB823">
        <w:rPr>
          <w:rFonts w:ascii="Times New Roman" w:eastAsia="Times New Roman" w:hAnsi="Times New Roman" w:cs="Times New Roman"/>
          <w:sz w:val="24"/>
          <w:szCs w:val="24"/>
        </w:rPr>
        <w:t xml:space="preserve"> </w:t>
      </w:r>
    </w:p>
    <w:p w14:paraId="51349F42" w14:textId="5A997ECF" w:rsidR="49DAB823" w:rsidRDefault="49DAB823">
      <w:r w:rsidRPr="49DAB823">
        <w:rPr>
          <w:rFonts w:ascii="Times New Roman" w:eastAsia="Times New Roman" w:hAnsi="Times New Roman" w:cs="Times New Roman"/>
          <w:sz w:val="24"/>
          <w:szCs w:val="24"/>
        </w:rPr>
        <w:t xml:space="preserve"> </w:t>
      </w:r>
    </w:p>
    <w:p w14:paraId="5FE28493" w14:textId="7192DEDD" w:rsidR="49DAB823" w:rsidRDefault="49DAB823" w:rsidP="49DAB823">
      <w:pPr>
        <w:jc w:val="center"/>
      </w:pPr>
      <w:r w:rsidRPr="49DAB823">
        <w:rPr>
          <w:rFonts w:ascii="Times New Roman" w:eastAsia="Times New Roman" w:hAnsi="Times New Roman" w:cs="Times New Roman"/>
          <w:color w:val="000000" w:themeColor="text1"/>
          <w:sz w:val="24"/>
          <w:szCs w:val="24"/>
        </w:rPr>
        <w:t>Рис. 1. Стратегическая карта ООО «Центр Камня»</w:t>
      </w:r>
    </w:p>
    <w:p w14:paraId="7F989382" w14:textId="6C2F08C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совместного предприятия необходим компетентный и замотивированый персонал. Создание совместного предприятия может поспособствовать завоеванию большей части рынка в данной отрасли, а также способствует сокращению времени поставки товара клиенту, что позволит стабильно и без задержек поставлять товар контрагентам. </w:t>
      </w:r>
    </w:p>
    <w:p w14:paraId="48A5F87F" w14:textId="13DD86BA"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Данные положительные характеристики могут поспособствовать увеличению клиентской базы и, как следствие, доходов предприятия, выход его на новые рынки, оптимизация издержек.</w:t>
      </w:r>
    </w:p>
    <w:p w14:paraId="34F60FA4" w14:textId="018A7E9B" w:rsidR="49DAB823" w:rsidRDefault="49DAB823" w:rsidP="49DAB823">
      <w:pPr>
        <w:jc w:val="both"/>
      </w:pPr>
      <w:r w:rsidRPr="49DAB823">
        <w:rPr>
          <w:rFonts w:ascii="Times New Roman" w:eastAsia="Times New Roman" w:hAnsi="Times New Roman" w:cs="Times New Roman"/>
          <w:color w:val="000000" w:themeColor="text1"/>
          <w:sz w:val="24"/>
          <w:szCs w:val="24"/>
        </w:rPr>
        <w:t>________________________________________________________________________________</w:t>
      </w:r>
    </w:p>
    <w:p w14:paraId="133C569A" w14:textId="4AC81EE8"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1. Совместные предприятия и стратегия их развития/ К.Д. Дахдуева. Режим доступа: </w:t>
      </w:r>
      <w:hyperlink r:id="rId97">
        <w:r w:rsidRPr="49DAB823">
          <w:rPr>
            <w:rStyle w:val="a7"/>
            <w:rFonts w:ascii="Times New Roman" w:eastAsia="Times New Roman" w:hAnsi="Times New Roman"/>
            <w:color w:val="000000" w:themeColor="text1"/>
            <w:sz w:val="24"/>
            <w:szCs w:val="24"/>
          </w:rPr>
          <w:t>http://elibrary.ru/</w:t>
        </w:r>
      </w:hyperlink>
    </w:p>
    <w:p w14:paraId="526DBFD1" w14:textId="4FF783D9" w:rsidR="49DAB823" w:rsidRDefault="49DAB823" w:rsidP="49DAB823">
      <w:pPr>
        <w:jc w:val="both"/>
      </w:pPr>
      <w:r w:rsidRPr="49DAB823">
        <w:rPr>
          <w:rFonts w:ascii="Times New Roman" w:eastAsia="Times New Roman" w:hAnsi="Times New Roman" w:cs="Times New Roman"/>
          <w:color w:val="000000" w:themeColor="text1"/>
          <w:sz w:val="24"/>
          <w:szCs w:val="24"/>
        </w:rPr>
        <w:t>2. Управление факторами инвестиционной привлекательности компаний / Л.В. Салова, К.Н. Дектеренко // Журнал «Российское предпринимательство», 2013</w:t>
      </w:r>
    </w:p>
    <w:p w14:paraId="4AF0121C" w14:textId="74F4F29C"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3. Сравнение ТОР и СПВ в Приморском крае. // Электрон. Данные. Режим доступа: </w:t>
      </w:r>
      <w:hyperlink r:id="rId98">
        <w:r w:rsidRPr="49DAB823">
          <w:rPr>
            <w:rStyle w:val="a7"/>
            <w:rFonts w:ascii="Times New Roman" w:eastAsia="Times New Roman" w:hAnsi="Times New Roman"/>
            <w:color w:val="000000" w:themeColor="text1"/>
            <w:sz w:val="24"/>
            <w:szCs w:val="24"/>
          </w:rPr>
          <w:t>http://www.primorsky.ru/</w:t>
        </w:r>
      </w:hyperlink>
    </w:p>
    <w:p w14:paraId="000E4528" w14:textId="25EBCB45"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4. Отчет СПВ за 2017 год. //Электрон. дан.  Режим доступа: </w:t>
      </w:r>
      <w:hyperlink r:id="rId99">
        <w:r w:rsidRPr="49DAB823">
          <w:rPr>
            <w:rStyle w:val="a7"/>
            <w:rFonts w:ascii="Times New Roman" w:eastAsia="Times New Roman" w:hAnsi="Times New Roman"/>
            <w:color w:val="000000" w:themeColor="text1"/>
            <w:sz w:val="24"/>
            <w:szCs w:val="24"/>
          </w:rPr>
          <w:t>http://erdc.ru/</w:t>
        </w:r>
      </w:hyperlink>
    </w:p>
    <w:p w14:paraId="6E793D5E" w14:textId="179372BC" w:rsidR="49DAB823" w:rsidRDefault="49DAB823" w:rsidP="49DAB823">
      <w:pPr>
        <w:jc w:val="both"/>
      </w:pPr>
      <w:r w:rsidRPr="49DAB823">
        <w:rPr>
          <w:rFonts w:ascii="Times New Roman" w:eastAsia="Times New Roman" w:hAnsi="Times New Roman" w:cs="Times New Roman"/>
          <w:color w:val="000000" w:themeColor="text1"/>
          <w:sz w:val="24"/>
          <w:szCs w:val="24"/>
        </w:rPr>
        <w:t>5. Стратегический менеджмент: понятия, концепции, инструменты принятия решений: справочное пособие / В. Д. Маркова, С. А. Кузнецова. - М. : ИН-ФРА-М, 2016. - 320 с.</w:t>
      </w:r>
    </w:p>
    <w:p w14:paraId="1D574B72" w14:textId="084B4A70" w:rsidR="49DAB823" w:rsidRDefault="49DAB823" w:rsidP="49DAB823">
      <w:pPr>
        <w:spacing w:line="240" w:lineRule="auto"/>
        <w:ind w:left="709" w:hanging="709"/>
        <w:rPr>
          <w:rFonts w:ascii="Times New Roman" w:hAnsi="Times New Roman" w:cs="Times New Roman"/>
          <w:sz w:val="24"/>
          <w:szCs w:val="24"/>
        </w:rPr>
      </w:pPr>
    </w:p>
    <w:p w14:paraId="03B94F49" w14:textId="77777777" w:rsidR="00383687" w:rsidRPr="009A017F" w:rsidRDefault="00383687" w:rsidP="00383687">
      <w:pPr>
        <w:pStyle w:val="a5"/>
        <w:widowControl w:val="0"/>
        <w:tabs>
          <w:tab w:val="left" w:pos="284"/>
        </w:tabs>
        <w:autoSpaceDE/>
        <w:autoSpaceDN/>
        <w:spacing w:after="200" w:line="240" w:lineRule="auto"/>
        <w:ind w:left="426" w:firstLine="0"/>
      </w:pPr>
    </w:p>
    <w:p w14:paraId="6D846F5D" w14:textId="77777777" w:rsidR="00563C25" w:rsidRPr="009A017F" w:rsidRDefault="00563C25" w:rsidP="00563C25">
      <w:pPr>
        <w:pStyle w:val="a5"/>
        <w:widowControl w:val="0"/>
        <w:tabs>
          <w:tab w:val="left" w:pos="284"/>
        </w:tabs>
        <w:spacing w:line="240" w:lineRule="auto"/>
        <w:ind w:left="142"/>
      </w:pPr>
    </w:p>
    <w:p w14:paraId="62F015AF"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p>
    <w:p w14:paraId="1B15DD1D" w14:textId="77777777" w:rsidR="00914A02" w:rsidRPr="009A017F" w:rsidRDefault="00914A02" w:rsidP="00914A02">
      <w:pPr>
        <w:pStyle w:val="a5"/>
        <w:tabs>
          <w:tab w:val="left" w:pos="1134"/>
        </w:tabs>
        <w:autoSpaceDE/>
        <w:autoSpaceDN/>
        <w:spacing w:line="240" w:lineRule="auto"/>
        <w:ind w:left="709" w:firstLine="0"/>
        <w:rPr>
          <w:sz w:val="20"/>
        </w:rPr>
      </w:pPr>
    </w:p>
    <w:p w14:paraId="6E681184" w14:textId="77777777" w:rsidR="00914A02" w:rsidRPr="009A017F" w:rsidRDefault="00914A02" w:rsidP="00914A02">
      <w:pPr>
        <w:pStyle w:val="a5"/>
        <w:tabs>
          <w:tab w:val="left" w:pos="1134"/>
        </w:tabs>
        <w:autoSpaceDE/>
        <w:autoSpaceDN/>
        <w:spacing w:line="240" w:lineRule="auto"/>
        <w:ind w:left="709" w:firstLine="0"/>
        <w:rPr>
          <w:sz w:val="20"/>
        </w:rPr>
      </w:pPr>
    </w:p>
    <w:sectPr w:rsidR="00914A02" w:rsidRPr="009A017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14610" w14:textId="77777777" w:rsidR="009A3549" w:rsidRDefault="009A3549" w:rsidP="005F3EA9">
      <w:pPr>
        <w:spacing w:after="0" w:line="240" w:lineRule="auto"/>
      </w:pPr>
      <w:r>
        <w:separator/>
      </w:r>
    </w:p>
  </w:endnote>
  <w:endnote w:type="continuationSeparator" w:id="0">
    <w:p w14:paraId="781DF2CB" w14:textId="77777777" w:rsidR="009A3549" w:rsidRDefault="009A3549" w:rsidP="005F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00"/>
    <w:family w:val="swiss"/>
    <w:notTrueType/>
    <w:pitch w:val="variable"/>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PT Serif">
    <w:altName w:val="Times New Roman"/>
    <w:panose1 w:val="020A0603040505020204"/>
    <w:charset w:val="CC"/>
    <w:family w:val="roman"/>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inherit">
    <w:altName w:val="Symbo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 w:name="PMingLiU">
    <w:altName w:val="新細明體"/>
    <w:panose1 w:val="02020500000000000000"/>
    <w:charset w:val="88"/>
    <w:family w:val="roman"/>
    <w:pitch w:val="variable"/>
    <w:sig w:usb0="A00002FF" w:usb1="28CFFCFA" w:usb2="00000016" w:usb3="00000000" w:csb0="00100001" w:csb1="00000000"/>
  </w:font>
  <w:font w:name="PragmaticaC">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165FA" w14:textId="77777777" w:rsidR="009A3549" w:rsidRDefault="009A3549" w:rsidP="005F3EA9">
      <w:pPr>
        <w:spacing w:after="0" w:line="240" w:lineRule="auto"/>
      </w:pPr>
      <w:r>
        <w:separator/>
      </w:r>
    </w:p>
  </w:footnote>
  <w:footnote w:type="continuationSeparator" w:id="0">
    <w:p w14:paraId="7CB33CA5" w14:textId="77777777" w:rsidR="009A3549" w:rsidRDefault="009A3549" w:rsidP="005F3EA9">
      <w:pPr>
        <w:spacing w:after="0" w:line="240" w:lineRule="auto"/>
      </w:pPr>
      <w:r>
        <w:continuationSeparator/>
      </w:r>
    </w:p>
  </w:footnote>
  <w:footnote w:id="1">
    <w:p w14:paraId="1EFDCF02" w14:textId="77777777" w:rsidR="009A017F" w:rsidRPr="00AD48AD" w:rsidRDefault="009A017F" w:rsidP="00AD48AD">
      <w:pPr>
        <w:widowControl w:val="0"/>
        <w:spacing w:after="0" w:line="240" w:lineRule="auto"/>
        <w:rPr>
          <w:rFonts w:ascii="Times New Roman" w:hAnsi="Times New Roman" w:cs="Times New Roman"/>
          <w:sz w:val="18"/>
          <w:szCs w:val="18"/>
        </w:rPr>
      </w:pPr>
      <w:r w:rsidRPr="00AD48AD">
        <w:rPr>
          <w:rStyle w:val="afa"/>
          <w:rFonts w:ascii="Times New Roman" w:hAnsi="Times New Roman"/>
          <w:sz w:val="18"/>
          <w:szCs w:val="18"/>
        </w:rPr>
        <w:footnoteRef/>
      </w:r>
      <w:r w:rsidRPr="00AD48AD">
        <w:rPr>
          <w:rFonts w:ascii="Times New Roman" w:hAnsi="Times New Roman" w:cs="Times New Roman"/>
          <w:sz w:val="18"/>
          <w:szCs w:val="18"/>
        </w:rPr>
        <w:t xml:space="preserve"> </w:t>
      </w:r>
      <w:r w:rsidRPr="00AD48AD">
        <w:rPr>
          <w:rFonts w:ascii="Times New Roman" w:hAnsi="Times New Roman" w:cs="Times New Roman"/>
          <w:color w:val="000000" w:themeColor="text1"/>
          <w:sz w:val="18"/>
          <w:szCs w:val="18"/>
        </w:rPr>
        <w:t xml:space="preserve">[Статья «Борьба за место: в 2017 году число иностранных абитуриентов в российских вузах в 6 раз превысило количество квот»] - Режим доступа: </w:t>
      </w:r>
      <w:hyperlink r:id="rId1" w:history="1">
        <w:r w:rsidRPr="00AD48AD">
          <w:rPr>
            <w:rFonts w:ascii="Times New Roman" w:hAnsi="Times New Roman" w:cs="Times New Roman"/>
            <w:color w:val="000000" w:themeColor="text1"/>
            <w:sz w:val="18"/>
            <w:szCs w:val="18"/>
          </w:rPr>
          <w:t>https://russian.rt.com/russia/article/424109-inostrancy-obuchenie-rossiya</w:t>
        </w:r>
      </w:hyperlink>
    </w:p>
  </w:footnote>
  <w:footnote w:id="2">
    <w:p w14:paraId="2FF3DB35" w14:textId="77777777" w:rsidR="009A017F" w:rsidRDefault="009A017F" w:rsidP="00AD48AD">
      <w:pPr>
        <w:pStyle w:val="af8"/>
      </w:pPr>
      <w:r w:rsidRPr="00AD48AD">
        <w:rPr>
          <w:rStyle w:val="afa"/>
          <w:rFonts w:ascii="Times New Roman" w:hAnsi="Times New Roman"/>
          <w:sz w:val="18"/>
          <w:szCs w:val="18"/>
        </w:rPr>
        <w:footnoteRef/>
      </w:r>
      <w:r w:rsidRPr="00AD48AD">
        <w:rPr>
          <w:rFonts w:ascii="Times New Roman" w:hAnsi="Times New Roman"/>
          <w:sz w:val="18"/>
          <w:szCs w:val="18"/>
        </w:rPr>
        <w:t xml:space="preserve"> [Статья «Иностранные студенты в России: кто и зачем приезжает в страну»] – Режим доступа: https://www.ucheba.ru/article/2895</w:t>
      </w:r>
    </w:p>
  </w:footnote>
  <w:footnote w:id="3">
    <w:p w14:paraId="7491E792" w14:textId="77777777" w:rsidR="009A017F" w:rsidRPr="00AD48AD" w:rsidRDefault="009A017F" w:rsidP="005F3EA9">
      <w:pPr>
        <w:pStyle w:val="af8"/>
        <w:rPr>
          <w:rFonts w:ascii="Times New Roman" w:hAnsi="Times New Roman"/>
          <w:sz w:val="18"/>
          <w:szCs w:val="18"/>
        </w:rPr>
      </w:pPr>
      <w:r w:rsidRPr="00AD48AD">
        <w:rPr>
          <w:rStyle w:val="afa"/>
          <w:rFonts w:ascii="Times New Roman" w:hAnsi="Times New Roman"/>
          <w:sz w:val="18"/>
          <w:szCs w:val="18"/>
        </w:rPr>
        <w:footnoteRef/>
      </w:r>
      <w:r w:rsidRPr="00AD48AD">
        <w:rPr>
          <w:rFonts w:ascii="Times New Roman" w:hAnsi="Times New Roman"/>
          <w:sz w:val="18"/>
          <w:szCs w:val="18"/>
        </w:rPr>
        <w:t xml:space="preserve"> Данные студенческого офиса на 2017/2018г</w:t>
      </w:r>
    </w:p>
  </w:footnote>
  <w:footnote w:id="4">
    <w:p w14:paraId="457A4A47" w14:textId="77777777" w:rsidR="009A017F" w:rsidRPr="00AD48AD" w:rsidRDefault="009A017F"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Данные студенческого офиса на 2017/2018г</w:t>
      </w:r>
    </w:p>
  </w:footnote>
  <w:footnote w:id="5">
    <w:p w14:paraId="7E20EF30" w14:textId="77777777" w:rsidR="009A017F" w:rsidRPr="00AD48AD" w:rsidRDefault="009A017F"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«Исследование этнических аспектов восприятие информации в современных видах массовой коммуникации» Т.С. Кузин</w:t>
      </w:r>
    </w:p>
  </w:footnote>
  <w:footnote w:id="6">
    <w:p w14:paraId="03C61755" w14:textId="77777777" w:rsidR="009A017F" w:rsidRPr="00040956" w:rsidRDefault="009A017F" w:rsidP="005F3EA9">
      <w:pPr>
        <w:pStyle w:val="af8"/>
        <w:rPr>
          <w:sz w:val="24"/>
          <w:szCs w:val="24"/>
        </w:rPr>
      </w:pPr>
      <w:r w:rsidRPr="00040956">
        <w:rPr>
          <w:rStyle w:val="afa"/>
          <w:rFonts w:ascii="Times New Roman" w:hAnsi="Times New Roman"/>
          <w:sz w:val="24"/>
          <w:szCs w:val="24"/>
        </w:rPr>
        <w:footnoteRef/>
      </w:r>
      <w:r w:rsidRPr="00040956">
        <w:rPr>
          <w:rFonts w:ascii="Times New Roman" w:hAnsi="Times New Roman"/>
          <w:sz w:val="24"/>
          <w:szCs w:val="24"/>
        </w:rPr>
        <w:t xml:space="preserve"> .[Статья «Особенности китайского менталитета. Часть первая»] – Режим доступа: http://www.artchina.su/articles/osobennosti-kitayskogo-mentaliteta-ch1/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05"/>
    <w:multiLevelType w:val="multilevel"/>
    <w:tmpl w:val="00000005"/>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03BC7C2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E501C5"/>
    <w:multiLevelType w:val="hybridMultilevel"/>
    <w:tmpl w:val="AC7485C4"/>
    <w:lvl w:ilvl="0" w:tplc="F858DFF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15:restartNumberingAfterBreak="0">
    <w:nsid w:val="0AE220DA"/>
    <w:multiLevelType w:val="hybridMultilevel"/>
    <w:tmpl w:val="9F2AB81A"/>
    <w:lvl w:ilvl="0" w:tplc="776CC8A8">
      <w:start w:val="1"/>
      <w:numFmt w:val="decimal"/>
      <w:lvlText w:val="%1."/>
      <w:lvlJc w:val="left"/>
      <w:pPr>
        <w:ind w:left="1068" w:hanging="360"/>
      </w:pPr>
      <w:rPr>
        <w:rFonts w:hint="default"/>
        <w:sz w:val="1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E4F2A27"/>
    <w:multiLevelType w:val="hybridMultilevel"/>
    <w:tmpl w:val="C87CE8A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EB61C33"/>
    <w:multiLevelType w:val="hybridMultilevel"/>
    <w:tmpl w:val="ADD424E4"/>
    <w:lvl w:ilvl="0" w:tplc="A0CC2662">
      <w:start w:val="1"/>
      <w:numFmt w:val="decimal"/>
      <w:lvlText w:val="%1."/>
      <w:lvlJc w:val="left"/>
      <w:pPr>
        <w:tabs>
          <w:tab w:val="num" w:pos="720"/>
        </w:tabs>
        <w:ind w:left="720" w:hanging="360"/>
      </w:pPr>
      <w:rPr>
        <w:rFonts w:cs="Times New Roman"/>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0F835398"/>
    <w:multiLevelType w:val="hybridMultilevel"/>
    <w:tmpl w:val="6C8EECE0"/>
    <w:lvl w:ilvl="0" w:tplc="92DC6A96">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0720DAC"/>
    <w:multiLevelType w:val="hybridMultilevel"/>
    <w:tmpl w:val="CDFA987E"/>
    <w:lvl w:ilvl="0" w:tplc="0BAABD96">
      <w:start w:val="1"/>
      <w:numFmt w:val="decimal"/>
      <w:lvlText w:val="%1."/>
      <w:lvlJc w:val="left"/>
      <w:pPr>
        <w:ind w:left="1319" w:hanging="78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2" w15:restartNumberingAfterBreak="0">
    <w:nsid w:val="1B717ED9"/>
    <w:multiLevelType w:val="hybridMultilevel"/>
    <w:tmpl w:val="7090CFE4"/>
    <w:lvl w:ilvl="0" w:tplc="8350069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3" w15:restartNumberingAfterBreak="0">
    <w:nsid w:val="1C3B3CED"/>
    <w:multiLevelType w:val="hybridMultilevel"/>
    <w:tmpl w:val="81D8DA4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4" w15:restartNumberingAfterBreak="0">
    <w:nsid w:val="1D35334B"/>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1DE2149D"/>
    <w:multiLevelType w:val="hybridMultilevel"/>
    <w:tmpl w:val="0A782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781554"/>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15:restartNumberingAfterBreak="0">
    <w:nsid w:val="1FB34215"/>
    <w:multiLevelType w:val="hybridMultilevel"/>
    <w:tmpl w:val="E4A8820C"/>
    <w:lvl w:ilvl="0" w:tplc="C2C0BD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03B29D8"/>
    <w:multiLevelType w:val="hybridMultilevel"/>
    <w:tmpl w:val="36CC9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6B5697"/>
    <w:multiLevelType w:val="hybridMultilevel"/>
    <w:tmpl w:val="4044CC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973DDD"/>
    <w:multiLevelType w:val="hybridMultilevel"/>
    <w:tmpl w:val="CF86EEB2"/>
    <w:lvl w:ilvl="0" w:tplc="E92CE0B4">
      <w:start w:val="1"/>
      <w:numFmt w:val="decimal"/>
      <w:lvlText w:val="%1."/>
      <w:lvlJc w:val="left"/>
      <w:pPr>
        <w:ind w:left="757" w:hanging="360"/>
      </w:pPr>
      <w:rPr>
        <w:rFonts w:cs="Times New Roman" w:hint="default"/>
        <w:sz w:val="20"/>
      </w:rPr>
    </w:lvl>
    <w:lvl w:ilvl="1" w:tplc="04190019" w:tentative="1">
      <w:start w:val="1"/>
      <w:numFmt w:val="lowerLetter"/>
      <w:lvlText w:val="%2."/>
      <w:lvlJc w:val="left"/>
      <w:pPr>
        <w:ind w:left="1477" w:hanging="360"/>
      </w:pPr>
      <w:rPr>
        <w:rFonts w:cs="Times New Roman"/>
      </w:rPr>
    </w:lvl>
    <w:lvl w:ilvl="2" w:tplc="0419001B" w:tentative="1">
      <w:start w:val="1"/>
      <w:numFmt w:val="lowerRoman"/>
      <w:lvlText w:val="%3."/>
      <w:lvlJc w:val="right"/>
      <w:pPr>
        <w:ind w:left="2197" w:hanging="180"/>
      </w:pPr>
      <w:rPr>
        <w:rFonts w:cs="Times New Roman"/>
      </w:rPr>
    </w:lvl>
    <w:lvl w:ilvl="3" w:tplc="0419000F" w:tentative="1">
      <w:start w:val="1"/>
      <w:numFmt w:val="decimal"/>
      <w:lvlText w:val="%4."/>
      <w:lvlJc w:val="left"/>
      <w:pPr>
        <w:ind w:left="2917" w:hanging="360"/>
      </w:pPr>
      <w:rPr>
        <w:rFonts w:cs="Times New Roman"/>
      </w:rPr>
    </w:lvl>
    <w:lvl w:ilvl="4" w:tplc="04190019" w:tentative="1">
      <w:start w:val="1"/>
      <w:numFmt w:val="lowerLetter"/>
      <w:lvlText w:val="%5."/>
      <w:lvlJc w:val="left"/>
      <w:pPr>
        <w:ind w:left="3637" w:hanging="360"/>
      </w:pPr>
      <w:rPr>
        <w:rFonts w:cs="Times New Roman"/>
      </w:rPr>
    </w:lvl>
    <w:lvl w:ilvl="5" w:tplc="0419001B" w:tentative="1">
      <w:start w:val="1"/>
      <w:numFmt w:val="lowerRoman"/>
      <w:lvlText w:val="%6."/>
      <w:lvlJc w:val="right"/>
      <w:pPr>
        <w:ind w:left="4357" w:hanging="180"/>
      </w:pPr>
      <w:rPr>
        <w:rFonts w:cs="Times New Roman"/>
      </w:rPr>
    </w:lvl>
    <w:lvl w:ilvl="6" w:tplc="0419000F" w:tentative="1">
      <w:start w:val="1"/>
      <w:numFmt w:val="decimal"/>
      <w:lvlText w:val="%7."/>
      <w:lvlJc w:val="left"/>
      <w:pPr>
        <w:ind w:left="5077" w:hanging="360"/>
      </w:pPr>
      <w:rPr>
        <w:rFonts w:cs="Times New Roman"/>
      </w:rPr>
    </w:lvl>
    <w:lvl w:ilvl="7" w:tplc="04190019" w:tentative="1">
      <w:start w:val="1"/>
      <w:numFmt w:val="lowerLetter"/>
      <w:lvlText w:val="%8."/>
      <w:lvlJc w:val="left"/>
      <w:pPr>
        <w:ind w:left="5797" w:hanging="360"/>
      </w:pPr>
      <w:rPr>
        <w:rFonts w:cs="Times New Roman"/>
      </w:rPr>
    </w:lvl>
    <w:lvl w:ilvl="8" w:tplc="0419001B" w:tentative="1">
      <w:start w:val="1"/>
      <w:numFmt w:val="lowerRoman"/>
      <w:lvlText w:val="%9."/>
      <w:lvlJc w:val="right"/>
      <w:pPr>
        <w:ind w:left="6517" w:hanging="180"/>
      </w:pPr>
      <w:rPr>
        <w:rFonts w:cs="Times New Roman"/>
      </w:rPr>
    </w:lvl>
  </w:abstractNum>
  <w:abstractNum w:abstractNumId="21" w15:restartNumberingAfterBreak="0">
    <w:nsid w:val="2F2F6020"/>
    <w:multiLevelType w:val="hybridMultilevel"/>
    <w:tmpl w:val="D026C66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0E03F4A"/>
    <w:multiLevelType w:val="hybridMultilevel"/>
    <w:tmpl w:val="63B4475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157EC266">
      <w:start w:val="1"/>
      <w:numFmt w:val="decimal"/>
      <w:lvlText w:val="%4"/>
      <w:lvlJc w:val="left"/>
      <w:pPr>
        <w:ind w:left="3589" w:hanging="360"/>
      </w:pPr>
      <w:rPr>
        <w:rFonts w:cs="Times New Roman" w:hint="default"/>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3575092"/>
    <w:multiLevelType w:val="hybridMultilevel"/>
    <w:tmpl w:val="6C264DB8"/>
    <w:lvl w:ilvl="0" w:tplc="EF3212BA">
      <w:start w:val="1"/>
      <w:numFmt w:val="decimal"/>
      <w:lvlText w:val="%1"/>
      <w:lvlJc w:val="left"/>
      <w:pPr>
        <w:tabs>
          <w:tab w:val="num" w:pos="1440"/>
        </w:tabs>
        <w:ind w:left="1440" w:hanging="360"/>
      </w:pPr>
      <w:rPr>
        <w:rFonts w:ascii="Times New Roman" w:eastAsia="Times New Roman" w:hAnsi="Times New Roman"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33DC29F9"/>
    <w:multiLevelType w:val="hybridMultilevel"/>
    <w:tmpl w:val="D376D304"/>
    <w:lvl w:ilvl="0" w:tplc="835006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9867D89"/>
    <w:multiLevelType w:val="hybridMultilevel"/>
    <w:tmpl w:val="AF468A28"/>
    <w:lvl w:ilvl="0" w:tplc="CAAA6F3C">
      <w:start w:val="1"/>
      <w:numFmt w:val="bullet"/>
      <w:lvlText w:val=""/>
      <w:lvlJc w:val="left"/>
      <w:pPr>
        <w:tabs>
          <w:tab w:val="num" w:pos="720"/>
        </w:tabs>
        <w:ind w:left="720" w:hanging="360"/>
      </w:pPr>
      <w:rPr>
        <w:rFonts w:ascii="Symbol" w:hAnsi="Symbol" w:hint="default"/>
      </w:rPr>
    </w:lvl>
    <w:lvl w:ilvl="1" w:tplc="56BCE576" w:tentative="1">
      <w:start w:val="1"/>
      <w:numFmt w:val="bullet"/>
      <w:lvlText w:val="•"/>
      <w:lvlJc w:val="left"/>
      <w:pPr>
        <w:tabs>
          <w:tab w:val="num" w:pos="1440"/>
        </w:tabs>
        <w:ind w:left="1440" w:hanging="360"/>
      </w:pPr>
      <w:rPr>
        <w:rFonts w:ascii="Arial" w:hAnsi="Arial" w:hint="default"/>
      </w:rPr>
    </w:lvl>
    <w:lvl w:ilvl="2" w:tplc="9B2458EA" w:tentative="1">
      <w:start w:val="1"/>
      <w:numFmt w:val="bullet"/>
      <w:lvlText w:val="•"/>
      <w:lvlJc w:val="left"/>
      <w:pPr>
        <w:tabs>
          <w:tab w:val="num" w:pos="2160"/>
        </w:tabs>
        <w:ind w:left="2160" w:hanging="360"/>
      </w:pPr>
      <w:rPr>
        <w:rFonts w:ascii="Arial" w:hAnsi="Arial" w:hint="default"/>
      </w:rPr>
    </w:lvl>
    <w:lvl w:ilvl="3" w:tplc="69C29F1E" w:tentative="1">
      <w:start w:val="1"/>
      <w:numFmt w:val="bullet"/>
      <w:lvlText w:val="•"/>
      <w:lvlJc w:val="left"/>
      <w:pPr>
        <w:tabs>
          <w:tab w:val="num" w:pos="2880"/>
        </w:tabs>
        <w:ind w:left="2880" w:hanging="360"/>
      </w:pPr>
      <w:rPr>
        <w:rFonts w:ascii="Arial" w:hAnsi="Arial" w:hint="default"/>
      </w:rPr>
    </w:lvl>
    <w:lvl w:ilvl="4" w:tplc="D15E8B0A" w:tentative="1">
      <w:start w:val="1"/>
      <w:numFmt w:val="bullet"/>
      <w:lvlText w:val="•"/>
      <w:lvlJc w:val="left"/>
      <w:pPr>
        <w:tabs>
          <w:tab w:val="num" w:pos="3600"/>
        </w:tabs>
        <w:ind w:left="3600" w:hanging="360"/>
      </w:pPr>
      <w:rPr>
        <w:rFonts w:ascii="Arial" w:hAnsi="Arial" w:hint="default"/>
      </w:rPr>
    </w:lvl>
    <w:lvl w:ilvl="5" w:tplc="6D50FDA6" w:tentative="1">
      <w:start w:val="1"/>
      <w:numFmt w:val="bullet"/>
      <w:lvlText w:val="•"/>
      <w:lvlJc w:val="left"/>
      <w:pPr>
        <w:tabs>
          <w:tab w:val="num" w:pos="4320"/>
        </w:tabs>
        <w:ind w:left="4320" w:hanging="360"/>
      </w:pPr>
      <w:rPr>
        <w:rFonts w:ascii="Arial" w:hAnsi="Arial" w:hint="default"/>
      </w:rPr>
    </w:lvl>
    <w:lvl w:ilvl="6" w:tplc="5CBCF948" w:tentative="1">
      <w:start w:val="1"/>
      <w:numFmt w:val="bullet"/>
      <w:lvlText w:val="•"/>
      <w:lvlJc w:val="left"/>
      <w:pPr>
        <w:tabs>
          <w:tab w:val="num" w:pos="5040"/>
        </w:tabs>
        <w:ind w:left="5040" w:hanging="360"/>
      </w:pPr>
      <w:rPr>
        <w:rFonts w:ascii="Arial" w:hAnsi="Arial" w:hint="default"/>
      </w:rPr>
    </w:lvl>
    <w:lvl w:ilvl="7" w:tplc="C48EF22C" w:tentative="1">
      <w:start w:val="1"/>
      <w:numFmt w:val="bullet"/>
      <w:lvlText w:val="•"/>
      <w:lvlJc w:val="left"/>
      <w:pPr>
        <w:tabs>
          <w:tab w:val="num" w:pos="5760"/>
        </w:tabs>
        <w:ind w:left="5760" w:hanging="360"/>
      </w:pPr>
      <w:rPr>
        <w:rFonts w:ascii="Arial" w:hAnsi="Arial" w:hint="default"/>
      </w:rPr>
    </w:lvl>
    <w:lvl w:ilvl="8" w:tplc="4C8E38F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A2D0239"/>
    <w:multiLevelType w:val="hybridMultilevel"/>
    <w:tmpl w:val="FC1C7B38"/>
    <w:lvl w:ilvl="0" w:tplc="89FACAF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BA27C41"/>
    <w:multiLevelType w:val="hybridMultilevel"/>
    <w:tmpl w:val="DBB2F79A"/>
    <w:lvl w:ilvl="0" w:tplc="9776100A">
      <w:start w:val="1"/>
      <w:numFmt w:val="decimal"/>
      <w:lvlText w:val="%1."/>
      <w:lvlJc w:val="left"/>
      <w:pPr>
        <w:ind w:left="833" w:hanging="360"/>
      </w:pPr>
      <w:rPr>
        <w:rFonts w:ascii="Times New Roman" w:eastAsia="Times New Roman" w:hAnsi="Times New Roman" w:cs="Times New Roman" w:hint="default"/>
        <w:spacing w:val="-5"/>
        <w:w w:val="99"/>
        <w:sz w:val="24"/>
        <w:szCs w:val="24"/>
      </w:rPr>
    </w:lvl>
    <w:lvl w:ilvl="1" w:tplc="93D27AA6">
      <w:numFmt w:val="bullet"/>
      <w:lvlText w:val="•"/>
      <w:lvlJc w:val="left"/>
      <w:pPr>
        <w:ind w:left="1742" w:hanging="360"/>
      </w:pPr>
    </w:lvl>
    <w:lvl w:ilvl="2" w:tplc="A134DACC">
      <w:numFmt w:val="bullet"/>
      <w:lvlText w:val="•"/>
      <w:lvlJc w:val="left"/>
      <w:pPr>
        <w:ind w:left="2645" w:hanging="360"/>
      </w:pPr>
    </w:lvl>
    <w:lvl w:ilvl="3" w:tplc="79E000F4">
      <w:numFmt w:val="bullet"/>
      <w:lvlText w:val="•"/>
      <w:lvlJc w:val="left"/>
      <w:pPr>
        <w:ind w:left="3547" w:hanging="360"/>
      </w:pPr>
    </w:lvl>
    <w:lvl w:ilvl="4" w:tplc="E9DE90CE">
      <w:numFmt w:val="bullet"/>
      <w:lvlText w:val="•"/>
      <w:lvlJc w:val="left"/>
      <w:pPr>
        <w:ind w:left="4450" w:hanging="360"/>
      </w:pPr>
    </w:lvl>
    <w:lvl w:ilvl="5" w:tplc="947865C0">
      <w:numFmt w:val="bullet"/>
      <w:lvlText w:val="•"/>
      <w:lvlJc w:val="left"/>
      <w:pPr>
        <w:ind w:left="5353" w:hanging="360"/>
      </w:pPr>
    </w:lvl>
    <w:lvl w:ilvl="6" w:tplc="040C8F6E">
      <w:numFmt w:val="bullet"/>
      <w:lvlText w:val="•"/>
      <w:lvlJc w:val="left"/>
      <w:pPr>
        <w:ind w:left="6255" w:hanging="360"/>
      </w:pPr>
    </w:lvl>
    <w:lvl w:ilvl="7" w:tplc="EF46D61C">
      <w:numFmt w:val="bullet"/>
      <w:lvlText w:val="•"/>
      <w:lvlJc w:val="left"/>
      <w:pPr>
        <w:ind w:left="7158" w:hanging="360"/>
      </w:pPr>
    </w:lvl>
    <w:lvl w:ilvl="8" w:tplc="81065F92">
      <w:numFmt w:val="bullet"/>
      <w:lvlText w:val="•"/>
      <w:lvlJc w:val="left"/>
      <w:pPr>
        <w:ind w:left="8061" w:hanging="360"/>
      </w:pPr>
    </w:lvl>
  </w:abstractNum>
  <w:abstractNum w:abstractNumId="28" w15:restartNumberingAfterBreak="0">
    <w:nsid w:val="3BAC7192"/>
    <w:multiLevelType w:val="hybridMultilevel"/>
    <w:tmpl w:val="1E88A51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9" w15:restartNumberingAfterBreak="0">
    <w:nsid w:val="413429B3"/>
    <w:multiLevelType w:val="hybridMultilevel"/>
    <w:tmpl w:val="10F4A60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0" w15:restartNumberingAfterBreak="0">
    <w:nsid w:val="41CA242C"/>
    <w:multiLevelType w:val="hybridMultilevel"/>
    <w:tmpl w:val="2CA2A48A"/>
    <w:lvl w:ilvl="0" w:tplc="DD2C9E6E">
      <w:start w:val="1"/>
      <w:numFmt w:val="decimal"/>
      <w:lvlText w:val="%1"/>
      <w:lvlJc w:val="left"/>
      <w:pPr>
        <w:ind w:left="720" w:hanging="360"/>
      </w:pPr>
      <w:rPr>
        <w:rFonts w:ascii="Times New Roman" w:hAnsi="Times New Roman" w:cs="Times New Roman" w:hint="default"/>
        <w:sz w:val="1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9157245"/>
    <w:multiLevelType w:val="hybridMultilevel"/>
    <w:tmpl w:val="1B90BC46"/>
    <w:lvl w:ilvl="0" w:tplc="ADAAFD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B2B0689"/>
    <w:multiLevelType w:val="hybridMultilevel"/>
    <w:tmpl w:val="BA38AB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344C38"/>
    <w:multiLevelType w:val="hybridMultilevel"/>
    <w:tmpl w:val="7C7E69D4"/>
    <w:lvl w:ilvl="0" w:tplc="CAAA6F3C">
      <w:start w:val="1"/>
      <w:numFmt w:val="bullet"/>
      <w:lvlText w:val=""/>
      <w:lvlJc w:val="left"/>
      <w:pPr>
        <w:tabs>
          <w:tab w:val="num" w:pos="720"/>
        </w:tabs>
        <w:ind w:left="720" w:hanging="360"/>
      </w:pPr>
      <w:rPr>
        <w:rFonts w:ascii="Symbol" w:hAnsi="Symbol" w:hint="default"/>
      </w:rPr>
    </w:lvl>
    <w:lvl w:ilvl="1" w:tplc="A1769FBA" w:tentative="1">
      <w:start w:val="1"/>
      <w:numFmt w:val="bullet"/>
      <w:lvlText w:val="•"/>
      <w:lvlJc w:val="left"/>
      <w:pPr>
        <w:tabs>
          <w:tab w:val="num" w:pos="1440"/>
        </w:tabs>
        <w:ind w:left="1440" w:hanging="360"/>
      </w:pPr>
      <w:rPr>
        <w:rFonts w:ascii="Arial" w:hAnsi="Arial" w:hint="default"/>
      </w:rPr>
    </w:lvl>
    <w:lvl w:ilvl="2" w:tplc="15C695DA" w:tentative="1">
      <w:start w:val="1"/>
      <w:numFmt w:val="bullet"/>
      <w:lvlText w:val="•"/>
      <w:lvlJc w:val="left"/>
      <w:pPr>
        <w:tabs>
          <w:tab w:val="num" w:pos="2160"/>
        </w:tabs>
        <w:ind w:left="2160" w:hanging="360"/>
      </w:pPr>
      <w:rPr>
        <w:rFonts w:ascii="Arial" w:hAnsi="Arial" w:hint="default"/>
      </w:rPr>
    </w:lvl>
    <w:lvl w:ilvl="3" w:tplc="400EDFCC" w:tentative="1">
      <w:start w:val="1"/>
      <w:numFmt w:val="bullet"/>
      <w:lvlText w:val="•"/>
      <w:lvlJc w:val="left"/>
      <w:pPr>
        <w:tabs>
          <w:tab w:val="num" w:pos="2880"/>
        </w:tabs>
        <w:ind w:left="2880" w:hanging="360"/>
      </w:pPr>
      <w:rPr>
        <w:rFonts w:ascii="Arial" w:hAnsi="Arial" w:hint="default"/>
      </w:rPr>
    </w:lvl>
    <w:lvl w:ilvl="4" w:tplc="25DA65CA" w:tentative="1">
      <w:start w:val="1"/>
      <w:numFmt w:val="bullet"/>
      <w:lvlText w:val="•"/>
      <w:lvlJc w:val="left"/>
      <w:pPr>
        <w:tabs>
          <w:tab w:val="num" w:pos="3600"/>
        </w:tabs>
        <w:ind w:left="3600" w:hanging="360"/>
      </w:pPr>
      <w:rPr>
        <w:rFonts w:ascii="Arial" w:hAnsi="Arial" w:hint="default"/>
      </w:rPr>
    </w:lvl>
    <w:lvl w:ilvl="5" w:tplc="906282F8" w:tentative="1">
      <w:start w:val="1"/>
      <w:numFmt w:val="bullet"/>
      <w:lvlText w:val="•"/>
      <w:lvlJc w:val="left"/>
      <w:pPr>
        <w:tabs>
          <w:tab w:val="num" w:pos="4320"/>
        </w:tabs>
        <w:ind w:left="4320" w:hanging="360"/>
      </w:pPr>
      <w:rPr>
        <w:rFonts w:ascii="Arial" w:hAnsi="Arial" w:hint="default"/>
      </w:rPr>
    </w:lvl>
    <w:lvl w:ilvl="6" w:tplc="F610562A" w:tentative="1">
      <w:start w:val="1"/>
      <w:numFmt w:val="bullet"/>
      <w:lvlText w:val="•"/>
      <w:lvlJc w:val="left"/>
      <w:pPr>
        <w:tabs>
          <w:tab w:val="num" w:pos="5040"/>
        </w:tabs>
        <w:ind w:left="5040" w:hanging="360"/>
      </w:pPr>
      <w:rPr>
        <w:rFonts w:ascii="Arial" w:hAnsi="Arial" w:hint="default"/>
      </w:rPr>
    </w:lvl>
    <w:lvl w:ilvl="7" w:tplc="06FC7076" w:tentative="1">
      <w:start w:val="1"/>
      <w:numFmt w:val="bullet"/>
      <w:lvlText w:val="•"/>
      <w:lvlJc w:val="left"/>
      <w:pPr>
        <w:tabs>
          <w:tab w:val="num" w:pos="5760"/>
        </w:tabs>
        <w:ind w:left="5760" w:hanging="360"/>
      </w:pPr>
      <w:rPr>
        <w:rFonts w:ascii="Arial" w:hAnsi="Arial" w:hint="default"/>
      </w:rPr>
    </w:lvl>
    <w:lvl w:ilvl="8" w:tplc="E580EDC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C6B60EA"/>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4C9E0AC0"/>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6" w15:restartNumberingAfterBreak="0">
    <w:nsid w:val="4F1F1173"/>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7" w15:restartNumberingAfterBreak="0">
    <w:nsid w:val="50C7284D"/>
    <w:multiLevelType w:val="hybridMultilevel"/>
    <w:tmpl w:val="8326E77A"/>
    <w:lvl w:ilvl="0" w:tplc="CB0898C2">
      <w:start w:val="1"/>
      <w:numFmt w:val="decimal"/>
      <w:lvlText w:val="%1."/>
      <w:lvlJc w:val="left"/>
      <w:pPr>
        <w:ind w:left="1211"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5216642F"/>
    <w:multiLevelType w:val="hybridMultilevel"/>
    <w:tmpl w:val="DAE2B346"/>
    <w:lvl w:ilvl="0" w:tplc="114600E6">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9251DA4"/>
    <w:multiLevelType w:val="hybridMultilevel"/>
    <w:tmpl w:val="298C2C0A"/>
    <w:lvl w:ilvl="0" w:tplc="0419000F">
      <w:start w:val="1"/>
      <w:numFmt w:val="decimal"/>
      <w:lvlText w:val="%1."/>
      <w:lvlJc w:val="left"/>
      <w:pPr>
        <w:ind w:left="153" w:hanging="360"/>
      </w:pPr>
      <w:rPr>
        <w:rFonts w:cs="Times New Roman"/>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40" w15:restartNumberingAfterBreak="0">
    <w:nsid w:val="5C6E319E"/>
    <w:multiLevelType w:val="hybridMultilevel"/>
    <w:tmpl w:val="8CE48E1E"/>
    <w:lvl w:ilvl="0" w:tplc="84B471DA">
      <w:numFmt w:val="bullet"/>
      <w:lvlText w:val="-"/>
      <w:lvlJc w:val="left"/>
      <w:pPr>
        <w:ind w:left="112" w:hanging="274"/>
      </w:pPr>
      <w:rPr>
        <w:rFonts w:ascii="Times New Roman" w:eastAsia="Times New Roman" w:hAnsi="Times New Roman" w:cs="Times New Roman" w:hint="default"/>
        <w:spacing w:val="-8"/>
        <w:w w:val="99"/>
        <w:sz w:val="24"/>
      </w:rPr>
    </w:lvl>
    <w:lvl w:ilvl="1" w:tplc="16787A94">
      <w:numFmt w:val="bullet"/>
      <w:lvlText w:val="•"/>
      <w:lvlJc w:val="left"/>
      <w:pPr>
        <w:ind w:left="1094" w:hanging="274"/>
      </w:pPr>
    </w:lvl>
    <w:lvl w:ilvl="2" w:tplc="DB1AEC86">
      <w:numFmt w:val="bullet"/>
      <w:lvlText w:val="•"/>
      <w:lvlJc w:val="left"/>
      <w:pPr>
        <w:ind w:left="2069" w:hanging="274"/>
      </w:pPr>
    </w:lvl>
    <w:lvl w:ilvl="3" w:tplc="72F215D8">
      <w:numFmt w:val="bullet"/>
      <w:lvlText w:val="•"/>
      <w:lvlJc w:val="left"/>
      <w:pPr>
        <w:ind w:left="3043" w:hanging="274"/>
      </w:pPr>
    </w:lvl>
    <w:lvl w:ilvl="4" w:tplc="3C40C4A6">
      <w:numFmt w:val="bullet"/>
      <w:lvlText w:val="•"/>
      <w:lvlJc w:val="left"/>
      <w:pPr>
        <w:ind w:left="4018" w:hanging="274"/>
      </w:pPr>
    </w:lvl>
    <w:lvl w:ilvl="5" w:tplc="9A063CC0">
      <w:numFmt w:val="bullet"/>
      <w:lvlText w:val="•"/>
      <w:lvlJc w:val="left"/>
      <w:pPr>
        <w:ind w:left="4993" w:hanging="274"/>
      </w:pPr>
    </w:lvl>
    <w:lvl w:ilvl="6" w:tplc="07140AD0">
      <w:numFmt w:val="bullet"/>
      <w:lvlText w:val="•"/>
      <w:lvlJc w:val="left"/>
      <w:pPr>
        <w:ind w:left="5967" w:hanging="274"/>
      </w:pPr>
    </w:lvl>
    <w:lvl w:ilvl="7" w:tplc="0A0A67D8">
      <w:numFmt w:val="bullet"/>
      <w:lvlText w:val="•"/>
      <w:lvlJc w:val="left"/>
      <w:pPr>
        <w:ind w:left="6942" w:hanging="274"/>
      </w:pPr>
    </w:lvl>
    <w:lvl w:ilvl="8" w:tplc="5CA483AE">
      <w:numFmt w:val="bullet"/>
      <w:lvlText w:val="•"/>
      <w:lvlJc w:val="left"/>
      <w:pPr>
        <w:ind w:left="7917" w:hanging="274"/>
      </w:pPr>
    </w:lvl>
  </w:abstractNum>
  <w:abstractNum w:abstractNumId="41" w15:restartNumberingAfterBreak="0">
    <w:nsid w:val="5D717FB1"/>
    <w:multiLevelType w:val="hybridMultilevel"/>
    <w:tmpl w:val="64CAFA6E"/>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2" w15:restartNumberingAfterBreak="0">
    <w:nsid w:val="5E6344B8"/>
    <w:multiLevelType w:val="hybridMultilevel"/>
    <w:tmpl w:val="79CACCA4"/>
    <w:lvl w:ilvl="0" w:tplc="98684B34">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abstractNum w:abstractNumId="43" w15:restartNumberingAfterBreak="0">
    <w:nsid w:val="5E900DA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74B7DF5"/>
    <w:multiLevelType w:val="hybridMultilevel"/>
    <w:tmpl w:val="D494EB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16894"/>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15:restartNumberingAfterBreak="0">
    <w:nsid w:val="71B73A52"/>
    <w:multiLevelType w:val="hybridMultilevel"/>
    <w:tmpl w:val="28662E8C"/>
    <w:lvl w:ilvl="0" w:tplc="0419000F">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15:restartNumberingAfterBreak="0">
    <w:nsid w:val="72405BBE"/>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15:restartNumberingAfterBreak="0">
    <w:nsid w:val="79D93CC7"/>
    <w:multiLevelType w:val="hybridMultilevel"/>
    <w:tmpl w:val="7672914A"/>
    <w:lvl w:ilvl="0" w:tplc="157EC2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15:restartNumberingAfterBreak="0">
    <w:nsid w:val="7DE80B81"/>
    <w:multiLevelType w:val="hybridMultilevel"/>
    <w:tmpl w:val="78FCF914"/>
    <w:lvl w:ilvl="0" w:tplc="FCD624D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1"/>
  </w:num>
  <w:num w:numId="3">
    <w:abstractNumId w:val="32"/>
  </w:num>
  <w:num w:numId="4">
    <w:abstractNumId w:val="19"/>
  </w:num>
  <w:num w:numId="5">
    <w:abstractNumId w:val="15"/>
  </w:num>
  <w:num w:numId="6">
    <w:abstractNumId w:val="9"/>
  </w:num>
  <w:num w:numId="7">
    <w:abstractNumId w:val="0"/>
  </w:num>
  <w:num w:numId="8">
    <w:abstractNumId w:val="1"/>
  </w:num>
  <w:num w:numId="9">
    <w:abstractNumId w:val="2"/>
  </w:num>
  <w:num w:numId="10">
    <w:abstractNumId w:val="3"/>
  </w:num>
  <w:num w:numId="11">
    <w:abstractNumId w:val="4"/>
  </w:num>
  <w:num w:numId="12">
    <w:abstractNumId w:val="30"/>
  </w:num>
  <w:num w:numId="13">
    <w:abstractNumId w:val="7"/>
  </w:num>
  <w:num w:numId="14">
    <w:abstractNumId w:val="42"/>
  </w:num>
  <w:num w:numId="15">
    <w:abstractNumId w:val="31"/>
  </w:num>
  <w:num w:numId="16">
    <w:abstractNumId w:val="10"/>
  </w:num>
  <w:num w:numId="17">
    <w:abstractNumId w:val="25"/>
  </w:num>
  <w:num w:numId="18">
    <w:abstractNumId w:val="33"/>
  </w:num>
  <w:num w:numId="19">
    <w:abstractNumId w:val="46"/>
  </w:num>
  <w:num w:numId="20">
    <w:abstractNumId w:val="17"/>
  </w:num>
  <w:num w:numId="21">
    <w:abstractNumId w:val="49"/>
  </w:num>
  <w:num w:numId="22">
    <w:abstractNumId w:val="44"/>
  </w:num>
  <w:num w:numId="23">
    <w:abstractNumId w:val="26"/>
  </w:num>
  <w:num w:numId="24">
    <w:abstractNumId w:val="8"/>
  </w:num>
  <w:num w:numId="25">
    <w:abstractNumId w:val="24"/>
  </w:num>
  <w:num w:numId="26">
    <w:abstractNumId w:val="12"/>
  </w:num>
  <w:num w:numId="27">
    <w:abstractNumId w:val="29"/>
  </w:num>
  <w:num w:numId="28">
    <w:abstractNumId w:val="48"/>
  </w:num>
  <w:num w:numId="29">
    <w:abstractNumId w:val="22"/>
  </w:num>
  <w:num w:numId="30">
    <w:abstractNumId w:val="16"/>
  </w:num>
  <w:num w:numId="31">
    <w:abstractNumId w:val="18"/>
  </w:num>
  <w:num w:numId="32">
    <w:abstractNumId w:val="28"/>
  </w:num>
  <w:num w:numId="33">
    <w:abstractNumId w:val="41"/>
  </w:num>
  <w:num w:numId="34">
    <w:abstractNumId w:val="13"/>
  </w:num>
  <w:num w:numId="35">
    <w:abstractNumId w:val="37"/>
  </w:num>
  <w:num w:numId="36">
    <w:abstractNumId w:val="34"/>
  </w:num>
  <w:num w:numId="37">
    <w:abstractNumId w:val="14"/>
  </w:num>
  <w:num w:numId="38">
    <w:abstractNumId w:val="45"/>
  </w:num>
  <w:num w:numId="39">
    <w:abstractNumId w:val="23"/>
  </w:num>
  <w:num w:numId="40">
    <w:abstractNumId w:val="6"/>
  </w:num>
  <w:num w:numId="41">
    <w:abstractNumId w:val="43"/>
  </w:num>
  <w:num w:numId="42">
    <w:abstractNumId w:val="39"/>
  </w:num>
  <w:num w:numId="43">
    <w:abstractNumId w:val="5"/>
  </w:num>
  <w:num w:numId="44">
    <w:abstractNumId w:val="47"/>
  </w:num>
  <w:num w:numId="45">
    <w:abstractNumId w:val="38"/>
  </w:num>
  <w:num w:numId="46">
    <w:abstractNumId w:val="35"/>
  </w:num>
  <w:num w:numId="47">
    <w:abstractNumId w:val="36"/>
  </w:num>
  <w:num w:numId="48">
    <w:abstractNumId w:val="11"/>
  </w:num>
  <w:num w:numId="49">
    <w:abstractNumId w:val="40"/>
  </w:num>
  <w:num w:numId="50">
    <w:abstractNumId w:val="2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656"/>
    <w:rsid w:val="00025D6C"/>
    <w:rsid w:val="00040956"/>
    <w:rsid w:val="00065454"/>
    <w:rsid w:val="00097641"/>
    <w:rsid w:val="000B08A7"/>
    <w:rsid w:val="000F2D0F"/>
    <w:rsid w:val="00135945"/>
    <w:rsid w:val="00163B50"/>
    <w:rsid w:val="00181B93"/>
    <w:rsid w:val="0018747F"/>
    <w:rsid w:val="001C4AF2"/>
    <w:rsid w:val="001E495F"/>
    <w:rsid w:val="002214A6"/>
    <w:rsid w:val="00246ABD"/>
    <w:rsid w:val="00320EF3"/>
    <w:rsid w:val="00372362"/>
    <w:rsid w:val="00383687"/>
    <w:rsid w:val="00456834"/>
    <w:rsid w:val="00474DD4"/>
    <w:rsid w:val="004A124C"/>
    <w:rsid w:val="0054711A"/>
    <w:rsid w:val="00563AF7"/>
    <w:rsid w:val="00563C25"/>
    <w:rsid w:val="005E47D0"/>
    <w:rsid w:val="005F3EA9"/>
    <w:rsid w:val="006566EA"/>
    <w:rsid w:val="00674738"/>
    <w:rsid w:val="00684C43"/>
    <w:rsid w:val="00707B25"/>
    <w:rsid w:val="0074770E"/>
    <w:rsid w:val="007F2927"/>
    <w:rsid w:val="008050C9"/>
    <w:rsid w:val="00824F39"/>
    <w:rsid w:val="00840AA4"/>
    <w:rsid w:val="008C6322"/>
    <w:rsid w:val="008F5F8F"/>
    <w:rsid w:val="00914A02"/>
    <w:rsid w:val="0093660F"/>
    <w:rsid w:val="00936849"/>
    <w:rsid w:val="009A017F"/>
    <w:rsid w:val="009A3549"/>
    <w:rsid w:val="009D28EF"/>
    <w:rsid w:val="009F362C"/>
    <w:rsid w:val="00A144A5"/>
    <w:rsid w:val="00AC0A97"/>
    <w:rsid w:val="00AD2719"/>
    <w:rsid w:val="00AD48AD"/>
    <w:rsid w:val="00B30C2D"/>
    <w:rsid w:val="00B71656"/>
    <w:rsid w:val="00CB6F1A"/>
    <w:rsid w:val="00CD4D83"/>
    <w:rsid w:val="00D26F77"/>
    <w:rsid w:val="00D31570"/>
    <w:rsid w:val="00D91046"/>
    <w:rsid w:val="00D962C1"/>
    <w:rsid w:val="00DC2937"/>
    <w:rsid w:val="00DC6B2B"/>
    <w:rsid w:val="00DD539E"/>
    <w:rsid w:val="00E0266A"/>
    <w:rsid w:val="00E02D93"/>
    <w:rsid w:val="00F33ACB"/>
    <w:rsid w:val="00FE2735"/>
    <w:rsid w:val="00FF774C"/>
    <w:rsid w:val="02262083"/>
    <w:rsid w:val="49DAB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262083"/>
  <w15:docId w15:val="{E5A978C1-2FD7-4FF3-A3D9-6872F2EB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rsid w:val="005F3E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14A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025D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F3EA9"/>
    <w:pPr>
      <w:spacing w:after="0" w:line="240" w:lineRule="auto"/>
    </w:pPr>
  </w:style>
  <w:style w:type="character" w:customStyle="1" w:styleId="10">
    <w:name w:val="Заголовок 1 Знак"/>
    <w:basedOn w:val="a0"/>
    <w:link w:val="1"/>
    <w:uiPriority w:val="9"/>
    <w:rsid w:val="005F3EA9"/>
    <w:rPr>
      <w:rFonts w:ascii="Times New Roman" w:eastAsia="Times New Roman" w:hAnsi="Times New Roman" w:cs="Times New Roman"/>
      <w:b/>
      <w:bCs/>
      <w:kern w:val="36"/>
      <w:sz w:val="48"/>
      <w:szCs w:val="48"/>
      <w:lang w:eastAsia="ru-RU"/>
    </w:rPr>
  </w:style>
  <w:style w:type="paragraph" w:styleId="a4">
    <w:name w:val="Normal (Web)"/>
    <w:basedOn w:val="a"/>
    <w:uiPriority w:val="99"/>
    <w:unhideWhenUsed/>
    <w:rsid w:val="005F3E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5F3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F3EA9"/>
    <w:rPr>
      <w:rFonts w:ascii="Courier New" w:eastAsia="Times New Roman" w:hAnsi="Courier New" w:cs="Courier New"/>
      <w:sz w:val="20"/>
      <w:szCs w:val="20"/>
      <w:lang w:eastAsia="ru-RU"/>
    </w:rPr>
  </w:style>
  <w:style w:type="paragraph" w:styleId="a5">
    <w:name w:val="List Paragraph"/>
    <w:basedOn w:val="a"/>
    <w:link w:val="a6"/>
    <w:uiPriority w:val="1"/>
    <w:qFormat/>
    <w:rsid w:val="005F3EA9"/>
    <w:pPr>
      <w:autoSpaceDE w:val="0"/>
      <w:autoSpaceDN w:val="0"/>
      <w:spacing w:after="0" w:line="240" w:lineRule="atLeast"/>
      <w:ind w:left="720" w:firstLine="397"/>
      <w:contextualSpacing/>
      <w:jc w:val="both"/>
    </w:pPr>
    <w:rPr>
      <w:rFonts w:ascii="Times New Roman" w:eastAsia="Times New Roman" w:hAnsi="Times New Roman" w:cs="Times New Roman"/>
      <w:sz w:val="24"/>
      <w:szCs w:val="24"/>
      <w:lang w:eastAsia="ru-RU"/>
    </w:rPr>
  </w:style>
  <w:style w:type="character" w:styleId="a7">
    <w:name w:val="Hyperlink"/>
    <w:basedOn w:val="a0"/>
    <w:uiPriority w:val="99"/>
    <w:rsid w:val="005F3EA9"/>
    <w:rPr>
      <w:rFonts w:cs="Times New Roman"/>
      <w:color w:val="0000FF"/>
      <w:u w:val="single"/>
    </w:rPr>
  </w:style>
  <w:style w:type="paragraph" w:customStyle="1" w:styleId="11">
    <w:name w:val="Обычный1"/>
    <w:uiPriority w:val="99"/>
    <w:rsid w:val="005F3EA9"/>
    <w:pPr>
      <w:spacing w:after="160" w:line="259" w:lineRule="auto"/>
    </w:pPr>
    <w:rPr>
      <w:rFonts w:ascii="Calibri" w:eastAsia="Times New Roman" w:hAnsi="Calibri" w:cs="Calibri"/>
      <w:color w:val="000000"/>
      <w:lang w:eastAsia="ru-RU"/>
    </w:rPr>
  </w:style>
  <w:style w:type="character" w:customStyle="1" w:styleId="3f3f3f3f3f3f3f3f3f13f3f3f3f">
    <w:name w:val="З3fа3fг3fо3fл3fо3fв3fо3fк3f 1 З3fн3fа3fк3f"/>
    <w:basedOn w:val="a0"/>
    <w:uiPriority w:val="99"/>
    <w:rsid w:val="005F3EA9"/>
    <w:rPr>
      <w:rFonts w:ascii="Calibri Light" w:eastAsia="Times New Roman" w:cs="Calibri Light"/>
      <w:color w:val="2E74B5"/>
      <w:sz w:val="32"/>
      <w:szCs w:val="32"/>
    </w:rPr>
  </w:style>
  <w:style w:type="character" w:customStyle="1" w:styleId="3f3f3f3f3f3f3f3f3f3f3f3f3f3f3f3f">
    <w:name w:val="Т3fе3fк3fс3fт3f в3fы3fн3fо3fс3fк3fи3f З3fн3fа3fк3f"/>
    <w:basedOn w:val="a0"/>
    <w:uiPriority w:val="99"/>
    <w:rsid w:val="005F3EA9"/>
    <w:rPr>
      <w:rFonts w:ascii="Tahoma" w:eastAsia="Times New Roman" w:cs="Tahoma"/>
      <w:sz w:val="16"/>
      <w:szCs w:val="16"/>
    </w:rPr>
  </w:style>
  <w:style w:type="character" w:styleId="a8">
    <w:name w:val="annotation reference"/>
    <w:basedOn w:val="a0"/>
    <w:uiPriority w:val="99"/>
    <w:rsid w:val="005F3EA9"/>
    <w:rPr>
      <w:sz w:val="16"/>
      <w:szCs w:val="16"/>
    </w:rPr>
  </w:style>
  <w:style w:type="character" w:customStyle="1" w:styleId="3f3f3f3f3f3f3f3f3f3f3f3f3f3f3f3f3f3f3f">
    <w:name w:val="Т3fе3fк3fс3fт3f п3fр3fи3fм3fе3fч3fа3fн3fи3fя3f З3fн3fа3fк3f"/>
    <w:basedOn w:val="a0"/>
    <w:uiPriority w:val="99"/>
    <w:rsid w:val="005F3EA9"/>
    <w:rPr>
      <w:sz w:val="20"/>
      <w:szCs w:val="20"/>
    </w:rPr>
  </w:style>
  <w:style w:type="character" w:customStyle="1" w:styleId="3f3f3f3f3f3f3f3f3f3f3f3f3f3f3f3f3f3f">
    <w:name w:val="Т3fе3fм3fа3f п3fр3fи3fм3fе3fч3fа3fн3fи3fя3f З3fн3fа3fк3f"/>
    <w:basedOn w:val="3f3f3f3f3f3f3f3f3f3f3f3f3f3f3f3f3f3f3f"/>
    <w:uiPriority w:val="99"/>
    <w:rsid w:val="005F3EA9"/>
    <w:rPr>
      <w:b/>
      <w:bCs/>
      <w:sz w:val="20"/>
      <w:szCs w:val="20"/>
    </w:rPr>
  </w:style>
  <w:style w:type="character" w:customStyle="1" w:styleId="InternetLink">
    <w:name w:val="Internet Link"/>
    <w:basedOn w:val="a0"/>
    <w:uiPriority w:val="99"/>
    <w:rsid w:val="005F3EA9"/>
    <w:rPr>
      <w:color w:val="0563C1"/>
      <w:u w:val="single"/>
    </w:rPr>
  </w:style>
  <w:style w:type="character" w:customStyle="1" w:styleId="3f3f3f3f3f3f3f3f3f3f3f3f3f">
    <w:name w:val="З3fа3fг3fо3fл3fо3fв3fо3fк3f З3fн3fа3fк3f"/>
    <w:basedOn w:val="a0"/>
    <w:uiPriority w:val="99"/>
    <w:rsid w:val="005F3EA9"/>
    <w:rPr>
      <w:rFonts w:ascii="Calibri Light" w:eastAsia="Times New Roman" w:cs="Calibri Light"/>
      <w:spacing w:val="-10"/>
      <w:kern w:val="1"/>
      <w:sz w:val="56"/>
      <w:szCs w:val="56"/>
    </w:rPr>
  </w:style>
  <w:style w:type="character" w:customStyle="1" w:styleId="3f3f3f3f3f3f3f3f3f3f3f3f3f3f3f3f3f3f3f3f3f">
    <w:name w:val="В3fе3fр3fх3fн3fи3fй3f к3fо3fл3fо3fн3fт3fи3fт3fу3fл3f З3fн3fа3fк3f"/>
    <w:basedOn w:val="a0"/>
    <w:uiPriority w:val="99"/>
    <w:rsid w:val="005F3EA9"/>
  </w:style>
  <w:style w:type="character" w:customStyle="1" w:styleId="3f3f3f3f3f3f3f3f3f3f3f3f3f3f3f3f3f3f3f3f">
    <w:name w:val="Н3fи3fж3fн3fи3fй3f к3fо3fл3fо3fн3fт3fи3fт3fу3fл3f З3fн3fа3fк3f"/>
    <w:basedOn w:val="a0"/>
    <w:uiPriority w:val="99"/>
    <w:rsid w:val="005F3EA9"/>
  </w:style>
  <w:style w:type="paragraph" w:customStyle="1" w:styleId="Heading">
    <w:name w:val="Heading"/>
    <w:basedOn w:val="a"/>
    <w:next w:val="TextBody"/>
    <w:uiPriority w:val="99"/>
    <w:rsid w:val="005F3EA9"/>
    <w:pPr>
      <w:keepNext/>
      <w:autoSpaceDE w:val="0"/>
      <w:autoSpaceDN w:val="0"/>
      <w:adjustRightInd w:val="0"/>
      <w:spacing w:before="240" w:after="120" w:line="259" w:lineRule="auto"/>
    </w:pPr>
    <w:rPr>
      <w:rFonts w:ascii="Liberation Sans" w:eastAsia="Times New Roman" w:hAnsi="Calibri" w:cs="Liberation Sans"/>
      <w:sz w:val="28"/>
      <w:szCs w:val="28"/>
      <w:lang w:eastAsia="ru-RU"/>
    </w:rPr>
  </w:style>
  <w:style w:type="paragraph" w:customStyle="1" w:styleId="TextBody">
    <w:name w:val="Text Body"/>
    <w:basedOn w:val="a"/>
    <w:uiPriority w:val="99"/>
    <w:rsid w:val="005F3EA9"/>
    <w:pPr>
      <w:autoSpaceDE w:val="0"/>
      <w:autoSpaceDN w:val="0"/>
      <w:adjustRightInd w:val="0"/>
      <w:spacing w:after="140" w:line="288" w:lineRule="auto"/>
    </w:pPr>
    <w:rPr>
      <w:rFonts w:ascii="Calibri" w:eastAsiaTheme="minorEastAsia" w:hAnsi="Calibri" w:cs="Calibri"/>
      <w:sz w:val="24"/>
      <w:szCs w:val="24"/>
      <w:lang w:eastAsia="ru-RU"/>
    </w:rPr>
  </w:style>
  <w:style w:type="paragraph" w:styleId="a9">
    <w:name w:val="List"/>
    <w:basedOn w:val="TextBody"/>
    <w:uiPriority w:val="99"/>
    <w:rsid w:val="005F3EA9"/>
    <w:rPr>
      <w:rFonts w:eastAsia="Times New Roman"/>
    </w:rPr>
  </w:style>
  <w:style w:type="paragraph" w:styleId="aa">
    <w:name w:val="caption"/>
    <w:basedOn w:val="a"/>
    <w:uiPriority w:val="99"/>
    <w:qFormat/>
    <w:rsid w:val="005F3EA9"/>
    <w:pPr>
      <w:suppressLineNumbers/>
      <w:autoSpaceDE w:val="0"/>
      <w:autoSpaceDN w:val="0"/>
      <w:adjustRightInd w:val="0"/>
      <w:spacing w:before="120" w:after="120" w:line="259" w:lineRule="auto"/>
    </w:pPr>
    <w:rPr>
      <w:rFonts w:ascii="Calibri" w:eastAsia="Times New Roman" w:hAnsi="Calibri" w:cs="Calibri"/>
      <w:i/>
      <w:iCs/>
      <w:sz w:val="24"/>
      <w:szCs w:val="24"/>
      <w:lang w:eastAsia="ru-RU"/>
    </w:rPr>
  </w:style>
  <w:style w:type="paragraph" w:customStyle="1" w:styleId="Index">
    <w:name w:val="Index"/>
    <w:basedOn w:val="a"/>
    <w:uiPriority w:val="99"/>
    <w:rsid w:val="005F3EA9"/>
    <w:pPr>
      <w:suppressLineNumbers/>
      <w:autoSpaceDE w:val="0"/>
      <w:autoSpaceDN w:val="0"/>
      <w:adjustRightInd w:val="0"/>
      <w:spacing w:after="160" w:line="259" w:lineRule="auto"/>
    </w:pPr>
    <w:rPr>
      <w:rFonts w:ascii="Calibri" w:eastAsia="Times New Roman" w:hAnsi="Calibri" w:cs="Calibri"/>
      <w:sz w:val="24"/>
      <w:szCs w:val="24"/>
      <w:lang w:eastAsia="ru-RU"/>
    </w:rPr>
  </w:style>
  <w:style w:type="paragraph" w:styleId="ab">
    <w:name w:val="Balloon Text"/>
    <w:basedOn w:val="a"/>
    <w:link w:val="ac"/>
    <w:uiPriority w:val="99"/>
    <w:rsid w:val="005F3EA9"/>
    <w:pPr>
      <w:autoSpaceDE w:val="0"/>
      <w:autoSpaceDN w:val="0"/>
      <w:adjustRightInd w:val="0"/>
      <w:spacing w:after="0" w:line="240" w:lineRule="auto"/>
    </w:pPr>
    <w:rPr>
      <w:rFonts w:ascii="Tahoma" w:eastAsia="Times New Roman" w:hAnsi="Calibri" w:cs="Tahoma"/>
      <w:sz w:val="16"/>
      <w:szCs w:val="16"/>
      <w:lang w:eastAsia="ru-RU"/>
    </w:rPr>
  </w:style>
  <w:style w:type="character" w:customStyle="1" w:styleId="ac">
    <w:name w:val="Текст выноски Знак"/>
    <w:basedOn w:val="a0"/>
    <w:link w:val="ab"/>
    <w:uiPriority w:val="99"/>
    <w:rsid w:val="005F3EA9"/>
    <w:rPr>
      <w:rFonts w:ascii="Tahoma" w:eastAsia="Times New Roman" w:hAnsi="Calibri" w:cs="Tahoma"/>
      <w:sz w:val="16"/>
      <w:szCs w:val="16"/>
      <w:lang w:eastAsia="ru-RU"/>
    </w:rPr>
  </w:style>
  <w:style w:type="paragraph" w:styleId="ad">
    <w:name w:val="annotation text"/>
    <w:basedOn w:val="a"/>
    <w:link w:val="ae"/>
    <w:uiPriority w:val="99"/>
    <w:rsid w:val="005F3EA9"/>
    <w:pPr>
      <w:autoSpaceDE w:val="0"/>
      <w:autoSpaceDN w:val="0"/>
      <w:adjustRightInd w:val="0"/>
      <w:spacing w:after="160" w:line="240" w:lineRule="auto"/>
    </w:pPr>
    <w:rPr>
      <w:rFonts w:ascii="Calibri" w:eastAsiaTheme="minorEastAsia" w:hAnsi="Calibri" w:cs="Calibri"/>
      <w:sz w:val="20"/>
      <w:szCs w:val="20"/>
      <w:lang w:eastAsia="ru-RU"/>
    </w:rPr>
  </w:style>
  <w:style w:type="character" w:customStyle="1" w:styleId="ae">
    <w:name w:val="Текст примечания Знак"/>
    <w:basedOn w:val="a0"/>
    <w:link w:val="ad"/>
    <w:uiPriority w:val="99"/>
    <w:rsid w:val="005F3EA9"/>
    <w:rPr>
      <w:rFonts w:ascii="Calibri" w:eastAsiaTheme="minorEastAsia" w:hAnsi="Calibri" w:cs="Calibri"/>
      <w:sz w:val="20"/>
      <w:szCs w:val="20"/>
      <w:lang w:eastAsia="ru-RU"/>
    </w:rPr>
  </w:style>
  <w:style w:type="paragraph" w:styleId="af">
    <w:name w:val="annotation subject"/>
    <w:basedOn w:val="ad"/>
    <w:link w:val="af0"/>
    <w:uiPriority w:val="99"/>
    <w:rsid w:val="005F3EA9"/>
    <w:rPr>
      <w:b/>
      <w:bCs/>
    </w:rPr>
  </w:style>
  <w:style w:type="character" w:customStyle="1" w:styleId="af0">
    <w:name w:val="Тема примечания Знак"/>
    <w:basedOn w:val="ae"/>
    <w:link w:val="af"/>
    <w:uiPriority w:val="99"/>
    <w:rsid w:val="005F3EA9"/>
    <w:rPr>
      <w:rFonts w:ascii="Calibri" w:eastAsiaTheme="minorEastAsia" w:hAnsi="Calibri" w:cs="Calibri"/>
      <w:b/>
      <w:bCs/>
      <w:sz w:val="20"/>
      <w:szCs w:val="20"/>
      <w:lang w:eastAsia="ru-RU"/>
    </w:rPr>
  </w:style>
  <w:style w:type="paragraph" w:styleId="af1">
    <w:name w:val="Title"/>
    <w:basedOn w:val="a"/>
    <w:link w:val="af2"/>
    <w:uiPriority w:val="99"/>
    <w:qFormat/>
    <w:rsid w:val="005F3EA9"/>
    <w:pPr>
      <w:autoSpaceDE w:val="0"/>
      <w:autoSpaceDN w:val="0"/>
      <w:adjustRightInd w:val="0"/>
      <w:spacing w:after="0" w:line="240" w:lineRule="auto"/>
      <w:contextualSpacing/>
    </w:pPr>
    <w:rPr>
      <w:rFonts w:ascii="Calibri Light" w:eastAsia="Times New Roman" w:hAnsi="Calibri" w:cs="Calibri Light"/>
      <w:spacing w:val="-10"/>
      <w:kern w:val="1"/>
      <w:sz w:val="56"/>
      <w:szCs w:val="56"/>
      <w:lang w:eastAsia="ru-RU"/>
    </w:rPr>
  </w:style>
  <w:style w:type="character" w:customStyle="1" w:styleId="af2">
    <w:name w:val="Название Знак"/>
    <w:basedOn w:val="a0"/>
    <w:link w:val="af1"/>
    <w:uiPriority w:val="10"/>
    <w:rsid w:val="005F3EA9"/>
    <w:rPr>
      <w:rFonts w:ascii="Calibri Light" w:eastAsia="Times New Roman" w:hAnsi="Calibri" w:cs="Calibri Light"/>
      <w:spacing w:val="-10"/>
      <w:kern w:val="1"/>
      <w:sz w:val="56"/>
      <w:szCs w:val="56"/>
      <w:lang w:eastAsia="ru-RU"/>
    </w:rPr>
  </w:style>
  <w:style w:type="paragraph" w:styleId="af3">
    <w:name w:val="header"/>
    <w:basedOn w:val="a"/>
    <w:link w:val="af4"/>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4">
    <w:name w:val="Верхний колонтитул Знак"/>
    <w:basedOn w:val="a0"/>
    <w:link w:val="af3"/>
    <w:uiPriority w:val="99"/>
    <w:rsid w:val="005F3EA9"/>
    <w:rPr>
      <w:rFonts w:ascii="Calibri" w:eastAsiaTheme="minorEastAsia" w:hAnsi="Calibri" w:cs="Calibri"/>
      <w:sz w:val="24"/>
      <w:szCs w:val="24"/>
      <w:lang w:eastAsia="ru-RU"/>
    </w:rPr>
  </w:style>
  <w:style w:type="paragraph" w:styleId="af5">
    <w:name w:val="footer"/>
    <w:basedOn w:val="a"/>
    <w:link w:val="af6"/>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6">
    <w:name w:val="Нижний колонтитул Знак"/>
    <w:basedOn w:val="a0"/>
    <w:link w:val="af5"/>
    <w:uiPriority w:val="99"/>
    <w:rsid w:val="005F3EA9"/>
    <w:rPr>
      <w:rFonts w:ascii="Calibri" w:eastAsiaTheme="minorEastAsia" w:hAnsi="Calibri" w:cs="Calibri"/>
      <w:sz w:val="24"/>
      <w:szCs w:val="24"/>
      <w:lang w:eastAsia="ru-RU"/>
    </w:rPr>
  </w:style>
  <w:style w:type="paragraph" w:customStyle="1" w:styleId="FrameContents">
    <w:name w:val="Frame Contents"/>
    <w:basedOn w:val="a"/>
    <w:uiPriority w:val="99"/>
    <w:rsid w:val="005F3EA9"/>
    <w:pPr>
      <w:autoSpaceDE w:val="0"/>
      <w:autoSpaceDN w:val="0"/>
      <w:adjustRightInd w:val="0"/>
      <w:spacing w:after="160" w:line="259" w:lineRule="auto"/>
    </w:pPr>
    <w:rPr>
      <w:rFonts w:ascii="Calibri" w:eastAsiaTheme="minorEastAsia" w:hAnsi="Calibri" w:cs="Calibri"/>
      <w:sz w:val="24"/>
      <w:szCs w:val="24"/>
      <w:lang w:eastAsia="ru-RU"/>
    </w:rPr>
  </w:style>
  <w:style w:type="table" w:styleId="af7">
    <w:name w:val="Table Grid"/>
    <w:basedOn w:val="a1"/>
    <w:uiPriority w:val="3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7"/>
    <w:uiPriority w:val="5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aliases w:val="-++,Текст сноски-FN,Знак,Footnote Text Char Знак Знак,Footnote Text Char Знак,Текст сноски Знак Знак Знак,Текст сноски Знак Знак Знак Знак"/>
    <w:basedOn w:val="a"/>
    <w:link w:val="af9"/>
    <w:uiPriority w:val="99"/>
    <w:unhideWhenUsed/>
    <w:rsid w:val="005F3EA9"/>
    <w:pPr>
      <w:spacing w:after="0" w:line="240" w:lineRule="auto"/>
    </w:pPr>
    <w:rPr>
      <w:rFonts w:eastAsia="Times New Roman" w:cs="Times New Roman"/>
      <w:sz w:val="20"/>
      <w:szCs w:val="20"/>
    </w:rPr>
  </w:style>
  <w:style w:type="character" w:customStyle="1" w:styleId="af9">
    <w:name w:val="Текст сноски Знак"/>
    <w:aliases w:val="-++ Знак,Текст сноски-FN Знак,Знак Знак,Footnote Text Char Знак Знак Знак,Footnote Text Char Знак Знак1,Текст сноски Знак Знак Знак Знак1,Текст сноски Знак Знак Знак Знак Знак"/>
    <w:basedOn w:val="a0"/>
    <w:link w:val="af8"/>
    <w:uiPriority w:val="99"/>
    <w:rsid w:val="005F3EA9"/>
    <w:rPr>
      <w:rFonts w:eastAsia="Times New Roman" w:cs="Times New Roman"/>
      <w:sz w:val="20"/>
      <w:szCs w:val="20"/>
    </w:rPr>
  </w:style>
  <w:style w:type="character" w:styleId="afa">
    <w:name w:val="footnote reference"/>
    <w:basedOn w:val="a0"/>
    <w:uiPriority w:val="99"/>
    <w:semiHidden/>
    <w:unhideWhenUsed/>
    <w:rsid w:val="005F3EA9"/>
    <w:rPr>
      <w:rFonts w:cs="Times New Roman"/>
      <w:vertAlign w:val="superscript"/>
    </w:rPr>
  </w:style>
  <w:style w:type="character" w:styleId="afb">
    <w:name w:val="Strong"/>
    <w:basedOn w:val="a0"/>
    <w:uiPriority w:val="22"/>
    <w:qFormat/>
    <w:rsid w:val="005F3EA9"/>
    <w:rPr>
      <w:rFonts w:cs="Times New Roman"/>
      <w:b/>
      <w:bCs/>
    </w:rPr>
  </w:style>
  <w:style w:type="paragraph" w:customStyle="1" w:styleId="afc">
    <w:name w:val="табличный"/>
    <w:basedOn w:val="a"/>
    <w:rsid w:val="0074770E"/>
    <w:pPr>
      <w:keepNext/>
      <w:spacing w:before="120" w:after="120" w:line="240" w:lineRule="auto"/>
      <w:jc w:val="right"/>
      <w:outlineLvl w:val="0"/>
    </w:pPr>
    <w:rPr>
      <w:rFonts w:ascii="Times New Roman" w:eastAsia="Times New Roman" w:hAnsi="Times New Roman" w:cs="Arial"/>
      <w:bCs/>
      <w:i/>
      <w:kern w:val="28"/>
      <w:sz w:val="20"/>
      <w:szCs w:val="20"/>
      <w:lang w:eastAsia="ru-RU"/>
    </w:rPr>
  </w:style>
  <w:style w:type="paragraph" w:customStyle="1" w:styleId="afd">
    <w:name w:val="таблица"/>
    <w:basedOn w:val="1"/>
    <w:rsid w:val="0074770E"/>
    <w:pPr>
      <w:keepNext/>
      <w:spacing w:before="120" w:beforeAutospacing="0" w:after="120" w:afterAutospacing="0"/>
      <w:jc w:val="center"/>
    </w:pPr>
    <w:rPr>
      <w:bCs w:val="0"/>
      <w:kern w:val="28"/>
      <w:sz w:val="20"/>
      <w:szCs w:val="20"/>
    </w:rPr>
  </w:style>
  <w:style w:type="paragraph" w:customStyle="1" w:styleId="13">
    <w:name w:val="табл1"/>
    <w:basedOn w:val="a"/>
    <w:rsid w:val="0074770E"/>
    <w:pPr>
      <w:keepNext/>
      <w:spacing w:before="120" w:after="120" w:line="240" w:lineRule="auto"/>
      <w:jc w:val="center"/>
    </w:pPr>
    <w:rPr>
      <w:rFonts w:ascii="Times New Roman" w:eastAsia="Times New Roman" w:hAnsi="Times New Roman" w:cs="Times New Roman"/>
      <w:sz w:val="18"/>
      <w:szCs w:val="20"/>
      <w:lang w:eastAsia="ru-RU"/>
    </w:rPr>
  </w:style>
  <w:style w:type="paragraph" w:customStyle="1" w:styleId="afe">
    <w:name w:val="табл."/>
    <w:basedOn w:val="afd"/>
    <w:rsid w:val="00065454"/>
    <w:pPr>
      <w:keepNext w:val="0"/>
      <w:spacing w:before="60" w:after="60"/>
      <w:jc w:val="left"/>
    </w:pPr>
    <w:rPr>
      <w:b w:val="0"/>
      <w:sz w:val="18"/>
    </w:rPr>
  </w:style>
  <w:style w:type="character" w:customStyle="1" w:styleId="fontstyle01">
    <w:name w:val="fontstyle01"/>
    <w:basedOn w:val="a0"/>
    <w:rsid w:val="00320EF3"/>
    <w:rPr>
      <w:rFonts w:ascii="Sylfaen" w:hAnsi="Sylfaen" w:hint="default"/>
      <w:b w:val="0"/>
      <w:bCs w:val="0"/>
      <w:i w:val="0"/>
      <w:iCs w:val="0"/>
      <w:color w:val="000000"/>
      <w:sz w:val="26"/>
      <w:szCs w:val="26"/>
    </w:rPr>
  </w:style>
  <w:style w:type="paragraph" w:customStyle="1" w:styleId="ListParagraph1">
    <w:name w:val="List Paragraph1"/>
    <w:basedOn w:val="a"/>
    <w:rsid w:val="00320EF3"/>
    <w:pPr>
      <w:ind w:left="720"/>
    </w:pPr>
    <w:rPr>
      <w:rFonts w:ascii="Calibri" w:eastAsia="Calibri" w:hAnsi="Calibri" w:cs="Times New Roman"/>
    </w:rPr>
  </w:style>
  <w:style w:type="character" w:customStyle="1" w:styleId="translation-chunk">
    <w:name w:val="translation-chunk"/>
    <w:basedOn w:val="a0"/>
    <w:uiPriority w:val="99"/>
    <w:rsid w:val="00AD2719"/>
  </w:style>
  <w:style w:type="character" w:customStyle="1" w:styleId="3f3f3f3f3f3f3f3f3f3f3f3f3f3f3f3f3f">
    <w:name w:val="О3fс3fн3fо3fв3fн3fо3fй3f т3fе3fк3fс3fт3f З3fн3fа3fк3f"/>
    <w:basedOn w:val="a0"/>
    <w:uiPriority w:val="99"/>
    <w:rsid w:val="00AD2719"/>
    <w:rPr>
      <w:rFonts w:ascii="Times New Roman" w:eastAsia="Times New Roman" w:cs="Times New Roman"/>
      <w:sz w:val="20"/>
      <w:szCs w:val="20"/>
    </w:rPr>
  </w:style>
  <w:style w:type="character" w:customStyle="1" w:styleId="ListLabel1">
    <w:name w:val="ListLabel 1"/>
    <w:uiPriority w:val="99"/>
    <w:rsid w:val="00AD2719"/>
    <w:rPr>
      <w:rFonts w:eastAsia="Times New Roman"/>
    </w:rPr>
  </w:style>
  <w:style w:type="character" w:customStyle="1" w:styleId="ListLabel2">
    <w:name w:val="ListLabel 2"/>
    <w:uiPriority w:val="99"/>
    <w:rsid w:val="00AD2719"/>
    <w:rPr>
      <w:rFonts w:eastAsia="Times New Roman"/>
    </w:rPr>
  </w:style>
  <w:style w:type="character" w:customStyle="1" w:styleId="ListLabel3">
    <w:name w:val="ListLabel 3"/>
    <w:uiPriority w:val="99"/>
    <w:rsid w:val="00AD2719"/>
    <w:rPr>
      <w:rFonts w:eastAsia="Times New Roman"/>
    </w:rPr>
  </w:style>
  <w:style w:type="character" w:customStyle="1" w:styleId="ListLabel4">
    <w:name w:val="ListLabel 4"/>
    <w:uiPriority w:val="99"/>
    <w:rsid w:val="00AD2719"/>
    <w:rPr>
      <w:rFonts w:eastAsia="Times New Roman"/>
      <w:color w:val="000000"/>
    </w:rPr>
  </w:style>
  <w:style w:type="character" w:customStyle="1" w:styleId="ListLabel5">
    <w:name w:val="ListLabel 5"/>
    <w:uiPriority w:val="99"/>
    <w:rsid w:val="00AD2719"/>
    <w:rPr>
      <w:rFonts w:eastAsia="Times New Roman"/>
    </w:rPr>
  </w:style>
  <w:style w:type="character" w:customStyle="1" w:styleId="ListLabel6">
    <w:name w:val="ListLabel 6"/>
    <w:uiPriority w:val="99"/>
    <w:rsid w:val="00AD2719"/>
    <w:rPr>
      <w:rFonts w:eastAsia="Times New Roman"/>
    </w:rPr>
  </w:style>
  <w:style w:type="character" w:customStyle="1" w:styleId="ListLabel7">
    <w:name w:val="ListLabel 7"/>
    <w:uiPriority w:val="99"/>
    <w:rsid w:val="00AD2719"/>
    <w:rPr>
      <w:rFonts w:eastAsia="Times New Roman"/>
    </w:rPr>
  </w:style>
  <w:style w:type="paragraph" w:customStyle="1" w:styleId="cauthorname">
    <w:name w:val="c_author_name"/>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paragraph" w:customStyle="1" w:styleId="s1">
    <w:name w:val="s_1"/>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character" w:customStyle="1" w:styleId="block-info-serpleft">
    <w:name w:val="block-info-serp__left"/>
    <w:basedOn w:val="a0"/>
    <w:rsid w:val="008050C9"/>
    <w:rPr>
      <w:rFonts w:cs="Times New Roman"/>
    </w:rPr>
  </w:style>
  <w:style w:type="paragraph" w:customStyle="1" w:styleId="Default">
    <w:name w:val="Default"/>
    <w:rsid w:val="008050C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40">
    <w:name w:val="Заголовок 4 Знак"/>
    <w:basedOn w:val="a0"/>
    <w:link w:val="4"/>
    <w:uiPriority w:val="9"/>
    <w:semiHidden/>
    <w:rsid w:val="00025D6C"/>
    <w:rPr>
      <w:rFonts w:asciiTheme="majorHAnsi" w:eastAsiaTheme="majorEastAsia" w:hAnsiTheme="majorHAnsi" w:cstheme="majorBidi"/>
      <w:b/>
      <w:bCs/>
      <w:i/>
      <w:iCs/>
      <w:color w:val="4F81BD" w:themeColor="accent1"/>
    </w:rPr>
  </w:style>
  <w:style w:type="paragraph" w:styleId="aff">
    <w:name w:val="Plain Text"/>
    <w:basedOn w:val="a"/>
    <w:link w:val="aff0"/>
    <w:uiPriority w:val="99"/>
    <w:rsid w:val="00914A02"/>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uiPriority w:val="99"/>
    <w:rsid w:val="00914A0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914A02"/>
    <w:rPr>
      <w:rFonts w:asciiTheme="majorHAnsi" w:eastAsiaTheme="majorEastAsia" w:hAnsiTheme="majorHAnsi" w:cstheme="majorBidi"/>
      <w:color w:val="365F91" w:themeColor="accent1" w:themeShade="BF"/>
      <w:sz w:val="26"/>
      <w:szCs w:val="26"/>
    </w:rPr>
  </w:style>
  <w:style w:type="character" w:customStyle="1" w:styleId="a6">
    <w:name w:val="Абзац списка Знак"/>
    <w:link w:val="a5"/>
    <w:uiPriority w:val="34"/>
    <w:locked/>
    <w:rsid w:val="00914A02"/>
    <w:rPr>
      <w:rFonts w:ascii="Times New Roman" w:eastAsia="Times New Roman" w:hAnsi="Times New Roman" w:cs="Times New Roman"/>
      <w:sz w:val="24"/>
      <w:szCs w:val="24"/>
      <w:lang w:eastAsia="ru-RU"/>
    </w:rPr>
  </w:style>
  <w:style w:type="character" w:customStyle="1" w:styleId="shorttext">
    <w:name w:val="short_text"/>
    <w:rsid w:val="00914A02"/>
  </w:style>
  <w:style w:type="paragraph" w:customStyle="1" w:styleId="aff1">
    <w:name w:val="ВЕСТНИК ТЕКСТ"/>
    <w:basedOn w:val="a"/>
    <w:link w:val="aff2"/>
    <w:rsid w:val="00563C25"/>
    <w:pPr>
      <w:spacing w:after="0" w:line="240" w:lineRule="auto"/>
      <w:ind w:firstLine="567"/>
      <w:jc w:val="both"/>
    </w:pPr>
    <w:rPr>
      <w:rFonts w:ascii="PT Serif" w:eastAsiaTheme="minorEastAsia" w:hAnsi="PT Serif" w:cs="Times New Roman"/>
      <w:sz w:val="21"/>
      <w:szCs w:val="24"/>
      <w:lang w:eastAsia="ru-RU"/>
    </w:rPr>
  </w:style>
  <w:style w:type="character" w:customStyle="1" w:styleId="aff2">
    <w:name w:val="ВЕСТНИК ТЕКСТ Знак"/>
    <w:link w:val="aff1"/>
    <w:locked/>
    <w:rsid w:val="00563C25"/>
    <w:rPr>
      <w:rFonts w:ascii="PT Serif" w:eastAsiaTheme="minorEastAsia" w:hAnsi="PT Serif" w:cs="Times New Roman"/>
      <w:sz w:val="21"/>
      <w:szCs w:val="24"/>
      <w:lang w:eastAsia="ru-RU"/>
    </w:rPr>
  </w:style>
  <w:style w:type="paragraph" w:styleId="aff3">
    <w:name w:val="Body Text"/>
    <w:basedOn w:val="a"/>
    <w:link w:val="aff4"/>
    <w:uiPriority w:val="1"/>
    <w:unhideWhenUsed/>
    <w:qFormat/>
    <w:rsid w:val="00A144A5"/>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aff4">
    <w:name w:val="Основной текст Знак"/>
    <w:basedOn w:val="a0"/>
    <w:link w:val="aff3"/>
    <w:uiPriority w:val="1"/>
    <w:rsid w:val="00A144A5"/>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A144A5"/>
    <w:pPr>
      <w:widowControl w:val="0"/>
      <w:autoSpaceDE w:val="0"/>
      <w:autoSpaceDN w:val="0"/>
      <w:spacing w:after="0" w:line="240" w:lineRule="auto"/>
      <w:ind w:left="103"/>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473289">
      <w:bodyDiv w:val="1"/>
      <w:marLeft w:val="0"/>
      <w:marRight w:val="0"/>
      <w:marTop w:val="0"/>
      <w:marBottom w:val="0"/>
      <w:divBdr>
        <w:top w:val="none" w:sz="0" w:space="0" w:color="auto"/>
        <w:left w:val="none" w:sz="0" w:space="0" w:color="auto"/>
        <w:bottom w:val="none" w:sz="0" w:space="0" w:color="auto"/>
        <w:right w:val="none" w:sz="0" w:space="0" w:color="auto"/>
      </w:divBdr>
    </w:div>
    <w:div w:id="929385685">
      <w:bodyDiv w:val="1"/>
      <w:marLeft w:val="0"/>
      <w:marRight w:val="0"/>
      <w:marTop w:val="0"/>
      <w:marBottom w:val="0"/>
      <w:divBdr>
        <w:top w:val="none" w:sz="0" w:space="0" w:color="auto"/>
        <w:left w:val="none" w:sz="0" w:space="0" w:color="auto"/>
        <w:bottom w:val="none" w:sz="0" w:space="0" w:color="auto"/>
        <w:right w:val="none" w:sz="0" w:space="0" w:color="auto"/>
      </w:divBdr>
    </w:div>
    <w:div w:id="1520393901">
      <w:bodyDiv w:val="1"/>
      <w:marLeft w:val="0"/>
      <w:marRight w:val="0"/>
      <w:marTop w:val="0"/>
      <w:marBottom w:val="0"/>
      <w:divBdr>
        <w:top w:val="none" w:sz="0" w:space="0" w:color="auto"/>
        <w:left w:val="none" w:sz="0" w:space="0" w:color="auto"/>
        <w:bottom w:val="none" w:sz="0" w:space="0" w:color="auto"/>
        <w:right w:val="none" w:sz="0" w:space="0" w:color="auto"/>
      </w:divBdr>
    </w:div>
    <w:div w:id="18873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9A%D1%80%D0%B8%D0%BF%D1%82%D0%BE%D0%B2%D0%B0%D0%BB%D1%8E%D1%82%D0%B0" TargetMode="External"/><Relationship Id="rId21" Type="http://schemas.openxmlformats.org/officeDocument/2006/relationships/hyperlink" Target="https://cyberleninka.ru/" TargetMode="External"/><Relationship Id="rId42" Type="http://schemas.openxmlformats.org/officeDocument/2006/relationships/hyperlink" Target="https://elibrary.ru/item.asp?id=23024728" TargetMode="External"/><Relationship Id="rId47" Type="http://schemas.openxmlformats.org/officeDocument/2006/relationships/hyperlink" Target="mailto:kudolga90@bk.ru" TargetMode="External"/><Relationship Id="rId63" Type="http://schemas.openxmlformats.org/officeDocument/2006/relationships/hyperlink" Target="mailto:pyao-ihua@mail.ru" TargetMode="External"/><Relationship Id="rId68" Type="http://schemas.openxmlformats.org/officeDocument/2006/relationships/hyperlink" Target="mailto:lena.zhukova.1996@inbox.ru" TargetMode="External"/><Relationship Id="rId84" Type="http://schemas.openxmlformats.org/officeDocument/2006/relationships/hyperlink" Target="http://www.consultant.ru/cons/cgi/online.cgi?req=doc&amp;amp;base=LAW&amp;amp;n=287030&amp;amp;fld=134&amp;amp;dst=1000000001%2C0&amp;amp;rnd=0.8694754244817058&amp;amp;012148007799388472" TargetMode="External"/><Relationship Id="rId89" Type="http://schemas.openxmlformats.org/officeDocument/2006/relationships/hyperlink" Target="http://www.ipc-oil.ru/subsidiaries/downstream/hnpz/" TargetMode="External"/><Relationship Id="rId16" Type="http://schemas.openxmlformats.org/officeDocument/2006/relationships/hyperlink" Target="https://psyisland.wordpress.com" TargetMode="External"/><Relationship Id="rId11" Type="http://schemas.openxmlformats.org/officeDocument/2006/relationships/hyperlink" Target="https://www.rbc.ru/economics/20/07/2016/5784a50b9a794760487cda6b" TargetMode="External"/><Relationship Id="rId32" Type="http://schemas.openxmlformats.org/officeDocument/2006/relationships/hyperlink" Target="https://ru.wikipedia.org/wiki/&#1050;&#1088;&#1080;&#1087;&#1090;&#1086;&#1074;&#1072;&#1083;&#1102;&#1090;&#1072;" TargetMode="External"/><Relationship Id="rId37" Type="http://schemas.openxmlformats.org/officeDocument/2006/relationships/hyperlink" Target="http://www.mispnsk.ru/" TargetMode="External"/><Relationship Id="rId53" Type="http://schemas.openxmlformats.org/officeDocument/2006/relationships/hyperlink" Target="http://dvkapital.ru/territory/primorskij-kraj_14.02.2018_11626_skolko-primorskij-kraj-nashel-i-poterjal-na-torakh-i-rezhime-spv.html14" TargetMode="External"/><Relationship Id="rId58" Type="http://schemas.openxmlformats.org/officeDocument/2006/relationships/hyperlink" Target="http://rusagrogroup.ru/ru/" TargetMode="External"/><Relationship Id="rId74" Type="http://schemas.openxmlformats.org/officeDocument/2006/relationships/hyperlink" Target="https://ru.wikipedia.org/wiki/%D0%98%D0%BD%D0%B2%D0%B5%D1%81%D1%82%D0%B8%D1%86%D0%B8%D0%B8" TargetMode="External"/><Relationship Id="rId79" Type="http://schemas.openxmlformats.org/officeDocument/2006/relationships/hyperlink" Target="https://ru.wikipedia.org/w/index.php?title=%D0%98%D0%BC%D1%83%D1%89%D0%B5%D1%81%D1%82%D0%B2%D0%B5%D0%BD%D0%BD%D0%BE%D0%B5_%D0%BF%D1%80%D0%B0%D0%B2%D0%BE&amp;amp;action=edit&amp;amp;redlink=1" TargetMode="External"/><Relationship Id="rId5" Type="http://schemas.openxmlformats.org/officeDocument/2006/relationships/webSettings" Target="webSettings.xml"/><Relationship Id="rId90" Type="http://schemas.openxmlformats.org/officeDocument/2006/relationships/image" Target="media/image8.png"/><Relationship Id="rId95" Type="http://schemas.openxmlformats.org/officeDocument/2006/relationships/hyperlink" Target="http://www.primavtodor.ru/" TargetMode="External"/><Relationship Id="rId22" Type="http://schemas.openxmlformats.org/officeDocument/2006/relationships/hyperlink" Target="https://cyberleninka.ru/" TargetMode="External"/><Relationship Id="rId27" Type="http://schemas.openxmlformats.org/officeDocument/2006/relationships/hyperlink" Target="https://ru.wikipedia.org/wiki/%D0%91%D0%B8%D1%82%D0%BA%D0%BE%D0%B9%D0%BD" TargetMode="External"/><Relationship Id="rId43" Type="http://schemas.openxmlformats.org/officeDocument/2006/relationships/hyperlink" Target="https://elibrary.ru/contents.asp?issueid=1371940" TargetMode="External"/><Relationship Id="rId48" Type="http://schemas.openxmlformats.org/officeDocument/2006/relationships/image" Target="media/image1.emf"/><Relationship Id="rId64" Type="http://schemas.openxmlformats.org/officeDocument/2006/relationships/image" Target="media/image3.png"/><Relationship Id="rId69" Type="http://schemas.openxmlformats.org/officeDocument/2006/relationships/chart" Target="charts/chart3.xml"/><Relationship Id="rId80" Type="http://schemas.openxmlformats.org/officeDocument/2006/relationships/image" Target="media/image6.png"/><Relationship Id="rId85" Type="http://schemas.openxmlformats.org/officeDocument/2006/relationships/hyperlink" Target="http://www.consultant.ru/cons/cgi/online.cgi?req=doc&amp;amp;base=LAW&amp;amp;n=287030&amp;amp;fld=134&amp;amp;dst=1000000001%2C0&amp;amp;rnd=0.8694754244817058&amp;amp;012148007799388472" TargetMode="External"/><Relationship Id="rId12" Type="http://schemas.openxmlformats.org/officeDocument/2006/relationships/hyperlink" Target="http://www.cpt21.ru/" TargetMode="External"/><Relationship Id="rId17" Type="http://schemas.openxmlformats.org/officeDocument/2006/relationships/hyperlink" Target="http://soulsick.ru" TargetMode="External"/><Relationship Id="rId25" Type="http://schemas.openxmlformats.org/officeDocument/2006/relationships/hyperlink" Target="https://www.ucheba.ru/article/2895" TargetMode="External"/><Relationship Id="rId33" Type="http://schemas.openxmlformats.org/officeDocument/2006/relationships/hyperlink" Target="https://tjournal.ru/48967-bitcoin-history" TargetMode="External"/><Relationship Id="rId38" Type="http://schemas.openxmlformats.org/officeDocument/2006/relationships/hyperlink" Target="mailto:yanka.zaika@mail.ru" TargetMode="External"/><Relationship Id="rId46" Type="http://schemas.openxmlformats.org/officeDocument/2006/relationships/hyperlink" Target="mailto:gerasuta_kv@mail.ru" TargetMode="External"/><Relationship Id="rId59" Type="http://schemas.openxmlformats.org/officeDocument/2006/relationships/hyperlink" Target="mailto:tatyana-subbotina94@mail.ru" TargetMode="External"/><Relationship Id="rId67" Type="http://schemas.openxmlformats.org/officeDocument/2006/relationships/hyperlink" Target="http://rdt-info.ru" TargetMode="External"/><Relationship Id="rId20" Type="http://schemas.openxmlformats.org/officeDocument/2006/relationships/hyperlink" Target="file:///D:/%D0%97%D0%B0%D0%B3%D1%80%D1%83%D0%B7%D0%BA%D0%B8%20%D0%A5%D1%80%D0%BE%D0%BC%D0%B0/186-385-1-SM.pdf/" TargetMode="External"/><Relationship Id="rId41" Type="http://schemas.openxmlformats.org/officeDocument/2006/relationships/hyperlink" Target="https://primorsky.ru/upload/iblock/f7a/f7a3b551a77de822b1156a254fb2eb9c.doc" TargetMode="External"/><Relationship Id="rId54" Type="http://schemas.openxmlformats.org/officeDocument/2006/relationships/hyperlink" Target="http://erdc.ru/about-tor/" TargetMode="External"/><Relationship Id="rId62" Type="http://schemas.openxmlformats.org/officeDocument/2006/relationships/hyperlink" Target="https://ru.wikipedia.org/wiki/%D0%94%D1%80%D1%83%D0%BA%D0%B5%D1%80,_%D0%9F%D0%B8%D1%82%D0%B5%D1%80_%D0%A4%D0%B5%D1%80%D0%B4%D0%B8%D0%BD%D0%B0%D0%BD%D0%B4" TargetMode="External"/><Relationship Id="rId70" Type="http://schemas.openxmlformats.org/officeDocument/2006/relationships/chart" Target="charts/chart4.xml"/><Relationship Id="rId75" Type="http://schemas.openxmlformats.org/officeDocument/2006/relationships/hyperlink" Target="https://ru.wikipedia.org/w/index.php?title=%D0%98%D0%BD%D0%BE%D1%81%D1%82%D1%80%D0%B0%D0%BD%D0%BD%D1%8B%D0%B9_%D0%B8%D0%BD%D0%B2%D0%B5%D1%81%D1%82%D0%BE%D1%80&amp;amp;action=edit&amp;amp;redlink=1" TargetMode="External"/><Relationship Id="rId83" Type="http://schemas.openxmlformats.org/officeDocument/2006/relationships/hyperlink" Target="http://primorsky.ru/authorities/executive-agencies/departments/economics/development/results/results2017.php" TargetMode="External"/><Relationship Id="rId88" Type="http://schemas.openxmlformats.org/officeDocument/2006/relationships/hyperlink" Target="http://kakzarabativat.ru/investirovanie/investicii-v-rossii/" TargetMode="External"/><Relationship Id="rId91" Type="http://schemas.openxmlformats.org/officeDocument/2006/relationships/image" Target="media/image9.png"/><Relationship Id="rId96" Type="http://schemas.openxmlformats.org/officeDocument/2006/relationships/hyperlink" Target="mailto:ponoma14@mail.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syisland.wordpress.com/" TargetMode="External"/><Relationship Id="rId23" Type="http://schemas.openxmlformats.org/officeDocument/2006/relationships/hyperlink" Target="mailto:tataromongol99@gmail.com" TargetMode="External"/><Relationship Id="rId28" Type="http://schemas.openxmlformats.org/officeDocument/2006/relationships/hyperlink" Target="https://ru.wikipedia.org/wiki/%D0%A2%D1%80%D0%B0%D0%BD%D0%B7%D0%B0%D0%BA%D1%86%D0%B8%D1%8F_(%D1%84%D0%B8%D0%BD%D0%B0%D0%BD%D1%81%D1%8B)" TargetMode="External"/><Relationship Id="rId36" Type="http://schemas.openxmlformats.org/officeDocument/2006/relationships/hyperlink" Target="mailto:olga.nedoluzhko@vvsu.ru" TargetMode="External"/><Relationship Id="rId49" Type="http://schemas.openxmlformats.org/officeDocument/2006/relationships/image" Target="media/image2.png"/><Relationship Id="rId57" Type="http://schemas.openxmlformats.org/officeDocument/2006/relationships/hyperlink" Target="http://rosng.ru/content/ekspert-v-rossii-prodolzhaet-rasti-potreblenie-myasa" TargetMode="External"/><Relationship Id="rId10" Type="http://schemas.openxmlformats.org/officeDocument/2006/relationships/hyperlink" Target="http://4brain.ru/blog/%D1%86%D0%B5%D0%BB%D0%B8-%D1%81%D0%B0%D0%BC%D0%BE%D1%80%D0%B0%D0%B7%D0%B2%D0%B8%D1%82%D0%B8%D1%8F/" TargetMode="External"/><Relationship Id="rId31" Type="http://schemas.openxmlformats.org/officeDocument/2006/relationships/hyperlink" Target="https://dcctm.info/bitkoin/24-dengi-bitkojn-chto-govoryat-skeptiki-i-optimisty" TargetMode="External"/><Relationship Id="rId44" Type="http://schemas.openxmlformats.org/officeDocument/2006/relationships/hyperlink" Target="https://elibrary.ru/contents.asp?issueid=1371940&amp;selid=23024728" TargetMode="External"/><Relationship Id="rId52" Type="http://schemas.openxmlformats.org/officeDocument/2006/relationships/hyperlink" Target="http://www.agroinvestor.ru/markets/news/28193-srednee-potreblenie-myasa-v-etom-godu-prevysit-75-kg/" TargetMode="External"/><Relationship Id="rId60" Type="http://schemas.openxmlformats.org/officeDocument/2006/relationships/hyperlink" Target="https://ru.wikipedia.org/w/index.php?title=%D0%A7%D0%B0%D0%BD%D0%B4%D0%BB%D0%B5%D1%80,_%D0%90%D0%BB%D1%8C%D1%84%D1%80%D0%B5%D0%B4&amp;action=edit&amp;redlink=1" TargetMode="External"/><Relationship Id="rId65" Type="http://schemas.openxmlformats.org/officeDocument/2006/relationships/image" Target="media/image4.png"/><Relationship Id="rId73" Type="http://schemas.openxmlformats.org/officeDocument/2006/relationships/hyperlink" Target="http://assoc.khv.gov.ru/regions/information/demographic-migration-processes" TargetMode="External"/><Relationship Id="rId78" Type="http://schemas.openxmlformats.org/officeDocument/2006/relationships/hyperlink" Target="https://ru.wikipedia.org/wiki/%D0%A6%D0%B5%D0%BD%D0%BD%D1%8B%D0%B5_%D0%B1%D1%83%D0%BC%D0%B0%D0%B3%D0%B8" TargetMode="External"/><Relationship Id="rId81" Type="http://schemas.openxmlformats.org/officeDocument/2006/relationships/image" Target="media/image7.png"/><Relationship Id="rId86" Type="http://schemas.openxmlformats.org/officeDocument/2006/relationships/hyperlink" Target="http://www.mid.ru/" TargetMode="External"/><Relationship Id="rId94" Type="http://schemas.openxmlformats.org/officeDocument/2006/relationships/hyperlink" Target="http://yandex.ru/clck/jsredir?bu=3im8vy&amp;from=yandex.ru%3Bsearch%2F%3Bweb%3B%3B&amp;text=&amp;etext=1785.ssmpefuecLeFTA44TNOwMnYo9zO2pNlCFADI6m5d_VVyJ_eMM0C19fGeKLvTZeaLvumU5Gek3OXiYxLUMX7fXw.1c33ee3da816f0341012877ef7764ed2a445567c&amp;uuid=&amp;state=PEtFfuTeVD4jaxywoSUvtB2i7c0_vxGd2E9eR729KuIQGpPxcKWQSOOSXzkc3vVRjM9iN1UJiNAU4dCS-4Focd0i3yYygxkQTAdUOrB8R7U,&amp;&amp;cst=AiuY0DBWFJ5Hyx_fyvalFFwmdUAE0UsgiJr4rrsxkaaUHj9k4DCeoFAKizebcJMTvTR0CAB9tLEBPjuGA6O42Y8W_1ik19OZVCMXlpR4pQ1LzB1Pk0uoxst41JoWUVSFtBpZ6TTwBac7pt9iKd8yq7Q6FiF_dey2V_EEd8hBkmJ0LNclbCGzJe69swcVm4BJcFXlgobJ-scw6y8wKMxvwDxKMF5cNXggLEjBi0tRVBWDjS2NfxyhQBEwBcBUJXO_3aYMfcQDidmkHPWw9HrmG7Run9KGY1FswfpKdzSgCcoxcvw36SNJQv7lvqpUWCa5RGjCuzvY1uGzAEUbV1dZCbIK1cMCJT9uyd5r5cFW-aujq-8OKWDcgZGpJ2tToEX8tgrxcFf1EVZf_zAKg5IiFO7Jjaxo8K1F&amp;data=UlNrNmk5WktYejR0eWJFYk1LdmtxdjBYWVFfZEZacW9jTXN4bUtyS2lOQXYzWGtmV0Q1UDFFT2NwX1JYR0ZXZEIxN2dOZmdId1JQcFA2ZTduU2RuV3ZEVml6WmxuRGNu&amp;sign=88317c9fa8f96ff72c6581a4fb584ab0&amp;keyno=0&amp;b64e=2&amp;ref=orjY4mGPRjk5boDnW0uvlrrd71vZw9kpjly_ySFdX80,&amp;l10n=ru&amp;cts=1526129284447&amp;mc=4.758562939644916" TargetMode="External"/><Relationship Id="rId99" Type="http://schemas.openxmlformats.org/officeDocument/2006/relationships/hyperlink" Target="http://erdc.ru/" TargetMode="Externa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nya-bogdanova@inbox.ru" TargetMode="External"/><Relationship Id="rId13" Type="http://schemas.openxmlformats.org/officeDocument/2006/relationships/hyperlink" Target="https://www.cfin.ru/management/people/pmanbook-2-2.shtml" TargetMode="External"/><Relationship Id="rId18" Type="http://schemas.openxmlformats.org/officeDocument/2006/relationships/hyperlink" Target="https://docslide.us/education/hexagrammaton-rus.html" TargetMode="External"/><Relationship Id="rId39" Type="http://schemas.openxmlformats.org/officeDocument/2006/relationships/hyperlink" Target="mailto:andreev_va@inbox.ru" TargetMode="External"/><Relationship Id="rId34" Type="http://schemas.openxmlformats.org/officeDocument/2006/relationships/hyperlink" Target="https://dcctm.info/bitkoin" TargetMode="External"/><Relationship Id="rId50" Type="http://schemas.openxmlformats.org/officeDocument/2006/relationships/chart" Target="charts/chart2.xml"/><Relationship Id="rId55" Type="http://schemas.openxmlformats.org/officeDocument/2006/relationships/hyperlink" Target="http://meatinfo.ru/news/schweizer-bauer-v-2017-m-v-rossii-stali-est-bolshe-myasa-380610" TargetMode="External"/><Relationship Id="rId76" Type="http://schemas.openxmlformats.org/officeDocument/2006/relationships/hyperlink" Target="https://ru.wikipedia.org/wiki/%D0%9F%D1%80%D0%B5%D0%B4%D0%BF%D1%80%D0%B8%D0%BD%D0%B8%D0%BC%D0%B0%D1%82%D0%B5%D0%BB%D1%8C%D1%81%D1%82%D0%B2%D0%BE" TargetMode="External"/><Relationship Id="rId97" Type="http://schemas.openxmlformats.org/officeDocument/2006/relationships/hyperlink" Target="http://elibrary.ru/" TargetMode="External"/><Relationship Id="rId7" Type="http://schemas.openxmlformats.org/officeDocument/2006/relationships/endnotes" Target="endnotes.xml"/><Relationship Id="rId71" Type="http://schemas.openxmlformats.org/officeDocument/2006/relationships/hyperlink" Target="https://www.webkursovik.ru/kartgotrab.asp?id=-80917" TargetMode="External"/><Relationship Id="rId92"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hyperlink" Target="https://ru.wikipedia.org/wiki/%D0%A6%D0%B5%D0%BF%D0%BE%D1%87%D0%BA%D0%B0_%D0%B1%D0%BB%D0%BE%D0%BA%D0%BE%D0%B2_%D1%82%D1%80%D0%B0%D0%BD%D0%B7%D0%B0%D0%BA%D1%86%D0%B8%D0%B9" TargetMode="External"/><Relationship Id="rId24" Type="http://schemas.openxmlformats.org/officeDocument/2006/relationships/hyperlink" Target="https://russian.rt.com/russia/article/424109-inostrancy-obuchenie-rossiya" TargetMode="External"/><Relationship Id="rId40" Type="http://schemas.openxmlformats.org/officeDocument/2006/relationships/hyperlink" Target="mailto:yuliya.koneva.96@mail.ru" TargetMode="External"/><Relationship Id="rId45" Type="http://schemas.openxmlformats.org/officeDocument/2006/relationships/hyperlink" Target="http://primorsky.ru/" TargetMode="External"/><Relationship Id="rId66" Type="http://schemas.openxmlformats.org/officeDocument/2006/relationships/image" Target="media/image5.png"/><Relationship Id="rId87" Type="http://schemas.openxmlformats.org/officeDocument/2006/relationships/hyperlink" Target="mailto:Stavnichiy999@gmail.com" TargetMode="External"/><Relationship Id="rId61" Type="http://schemas.openxmlformats.org/officeDocument/2006/relationships/hyperlink" Target="https://ru.wikipedia.org/wiki/%D0%90%D0%BD%D1%81%D0%BE%D0%B2,_%D0%98%D0%B3%D0%BE%D1%80%D1%8C" TargetMode="External"/><Relationship Id="rId82" Type="http://schemas.openxmlformats.org/officeDocument/2006/relationships/hyperlink" Target="http://primorsky.ru/authorities/executive-agencies/departments/economics/development/results/results2017.php" TargetMode="External"/><Relationship Id="rId19" Type="http://schemas.openxmlformats.org/officeDocument/2006/relationships/hyperlink" Target="mailto:yuliavivdych@mail.ru" TargetMode="External"/><Relationship Id="rId14" Type="http://schemas.openxmlformats.org/officeDocument/2006/relationships/hyperlink" Target="https://studfiles.net/preview/6171322/page:10/" TargetMode="External"/><Relationship Id="rId30" Type="http://schemas.openxmlformats.org/officeDocument/2006/relationships/chart" Target="charts/chart1.xml"/><Relationship Id="rId35" Type="http://schemas.openxmlformats.org/officeDocument/2006/relationships/hyperlink" Target="mailto:olga.nedoluzhko@vvsu.ru" TargetMode="External"/><Relationship Id="rId56" Type="http://schemas.openxmlformats.org/officeDocument/2006/relationships/hyperlink" Target="http://pigua.info/ru/euworld/414/" TargetMode="External"/><Relationship Id="rId77" Type="http://schemas.openxmlformats.org/officeDocument/2006/relationships/hyperlink" Target="https://ru.wikipedia.org/wiki/%D0%9F%D1%80%D0%B8%D0%B1%D1%8B%D0%BB%D1%8C" TargetMode="External"/><Relationship Id="rId100" Type="http://schemas.openxmlformats.org/officeDocument/2006/relationships/fontTable" Target="fontTable.xml"/><Relationship Id="rId8" Type="http://schemas.openxmlformats.org/officeDocument/2006/relationships/hyperlink" Target="https://ru.coca-colahellenic.com/ru/" TargetMode="External"/><Relationship Id="rId51" Type="http://schemas.openxmlformats.org/officeDocument/2006/relationships/hyperlink" Target="http://ab-centre.ru/news/potreblenie-myasa-v-rossii-za-2016-god-vyroslo-na-1-kg" TargetMode="External"/><Relationship Id="rId72" Type="http://schemas.openxmlformats.org/officeDocument/2006/relationships/hyperlink" Target="https://lred.ru/smiarticles/11876" TargetMode="External"/><Relationship Id="rId93" Type="http://schemas.openxmlformats.org/officeDocument/2006/relationships/image" Target="media/image11.png"/><Relationship Id="rId98" Type="http://schemas.openxmlformats.org/officeDocument/2006/relationships/hyperlink" Target="http://www.primorsky.ru/"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russian.rt.com/russia/article/424109-inostrancy-obuchenie-rossiya"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cer\Downloads\&#1051;&#1080;&#1090;&#1077;&#1088;&#1072;&#1090;&#1091;&#1088;&#1072;\&#1058;&#1054;&#1056;%20&#1084;&#1080;&#1093;&#1072;&#1081;&#1083;&#1086;&#1074;&#1089;&#1082;&#1080;&#1081;\&#1042;&#1099;&#1089;&#1090;&#1091;&#1087;&#1083;&#1077;&#1085;&#1080;&#1077;\&#1051;&#1080;&#1089;&#1090;%20Microsoft%20Excel.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overlay val="0"/>
      <c:spPr>
        <a:noFill/>
        <a:ln w="25379">
          <a:noFill/>
        </a:ln>
      </c:spPr>
      <c:txPr>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25687336995589027"/>
          <c:y val="0.1416304347826087"/>
          <c:w val="0.71993455751617386"/>
          <c:h val="0.74532038114800869"/>
        </c:manualLayout>
      </c:layout>
      <c:lineChart>
        <c:grouping val="standard"/>
        <c:varyColors val="0"/>
        <c:ser>
          <c:idx val="0"/>
          <c:order val="0"/>
          <c:tx>
            <c:strRef>
              <c:f>Лист1!$B$1</c:f>
              <c:strCache>
                <c:ptCount val="1"/>
                <c:pt idx="0">
                  <c:v>цена за 1 биткоин, $</c:v>
                </c:pt>
              </c:strCache>
            </c:strRef>
          </c:tx>
          <c:spPr>
            <a:ln w="28551" cap="rnd">
              <a:solidFill>
                <a:schemeClr val="dk1">
                  <a:tint val="88500"/>
                </a:schemeClr>
              </a:solidFill>
              <a:round/>
            </a:ln>
            <a:effectLst/>
          </c:spPr>
          <c:marker>
            <c:symbol val="none"/>
          </c:marker>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Pt>
            <c:idx val="8"/>
            <c:bubble3D val="0"/>
          </c:dPt>
          <c:dLbls>
            <c:spPr>
              <a:noFill/>
              <a:ln w="25379">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cat>
            <c:numRef>
              <c:f>Лист1!$A$2:$A$11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Лист1!$B$2:$B$11</c:f>
              <c:numCache>
                <c:formatCode>General</c:formatCode>
                <c:ptCount val="10"/>
                <c:pt idx="0">
                  <c:v>0.06</c:v>
                </c:pt>
                <c:pt idx="1">
                  <c:v>0.06</c:v>
                </c:pt>
                <c:pt idx="2">
                  <c:v>17</c:v>
                </c:pt>
                <c:pt idx="3">
                  <c:v>0.01</c:v>
                </c:pt>
                <c:pt idx="4">
                  <c:v>32</c:v>
                </c:pt>
                <c:pt idx="5">
                  <c:v>310</c:v>
                </c:pt>
                <c:pt idx="6">
                  <c:v>360</c:v>
                </c:pt>
                <c:pt idx="7">
                  <c:v>1000</c:v>
                </c:pt>
                <c:pt idx="8">
                  <c:v>4477</c:v>
                </c:pt>
                <c:pt idx="9">
                  <c:v>20000</c:v>
                </c:pt>
              </c:numCache>
            </c:numRef>
          </c:val>
          <c:smooth val="0"/>
        </c:ser>
        <c:dLbls>
          <c:showLegendKey val="0"/>
          <c:showVal val="0"/>
          <c:showCatName val="0"/>
          <c:showSerName val="0"/>
          <c:showPercent val="0"/>
          <c:showBubbleSize val="0"/>
        </c:dLbls>
        <c:smooth val="0"/>
        <c:axId val="235782336"/>
        <c:axId val="235783456"/>
      </c:lineChart>
      <c:catAx>
        <c:axId val="235782336"/>
        <c:scaling>
          <c:orientation val="minMax"/>
        </c:scaling>
        <c:delete val="0"/>
        <c:axPos val="b"/>
        <c:numFmt formatCode="General" sourceLinked="1"/>
        <c:majorTickMark val="none"/>
        <c:minorTickMark val="none"/>
        <c:tickLblPos val="nextTo"/>
        <c:spPr>
          <a:noFill/>
          <a:ln w="9517"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235783456"/>
        <c:crosses val="autoZero"/>
        <c:auto val="1"/>
        <c:lblAlgn val="ctr"/>
        <c:lblOffset val="100"/>
        <c:noMultiLvlLbl val="0"/>
      </c:catAx>
      <c:valAx>
        <c:axId val="235783456"/>
        <c:scaling>
          <c:orientation val="minMax"/>
        </c:scaling>
        <c:delete val="0"/>
        <c:axPos val="l"/>
        <c:majorGridlines>
          <c:spPr>
            <a:ln w="9517" cap="flat" cmpd="sng" algn="ctr">
              <a:solidFill>
                <a:schemeClr val="tx1">
                  <a:lumMod val="15000"/>
                  <a:lumOff val="85000"/>
                </a:schemeClr>
              </a:solidFill>
              <a:round/>
            </a:ln>
            <a:effectLst/>
          </c:spPr>
        </c:majorGridlines>
        <c:numFmt formatCode="General" sourceLinked="1"/>
        <c:majorTickMark val="none"/>
        <c:minorTickMark val="none"/>
        <c:tickLblPos val="nextTo"/>
        <c:spPr>
          <a:ln w="9517">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235782336"/>
        <c:crosses val="autoZero"/>
        <c:crossBetween val="between"/>
      </c:valAx>
      <c:dTable>
        <c:showHorzBorder val="1"/>
        <c:showVertBorder val="1"/>
        <c:showOutline val="1"/>
        <c:showKeys val="1"/>
        <c:spPr>
          <a:noFill/>
          <a:ln w="9517" cap="flat" cmpd="sng" algn="ctr">
            <a:solidFill>
              <a:schemeClr val="tx1">
                <a:lumMod val="15000"/>
                <a:lumOff val="85000"/>
              </a:schemeClr>
            </a:solidFill>
            <a:round/>
          </a:ln>
          <a:effectLst/>
        </c:spPr>
        <c:txPr>
          <a:bodyPr rot="0" spcFirstLastPara="1" vertOverflow="ellipsis" vert="horz" wrap="square" anchor="ctr" anchorCtr="1"/>
          <a:lstStyle/>
          <a:p>
            <a:pPr rtl="0">
              <a:defRPr sz="899" b="0" i="0" u="none" strike="noStrike" kern="1200" baseline="0">
                <a:solidFill>
                  <a:schemeClr val="tx1">
                    <a:lumMod val="65000"/>
                    <a:lumOff val="35000"/>
                  </a:schemeClr>
                </a:solidFill>
                <a:latin typeface="+mn-lt"/>
                <a:ea typeface="+mn-ea"/>
                <a:cs typeface="+mn-cs"/>
              </a:defRPr>
            </a:pPr>
            <a:endParaRPr lang="ru-RU"/>
          </a:p>
        </c:txPr>
      </c:dTable>
      <c:spPr>
        <a:noFill/>
        <a:ln w="25379">
          <a:noFill/>
        </a:ln>
      </c:spPr>
    </c:plotArea>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производство свинины</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Лист1!$E$4</c:f>
              <c:strCache>
                <c:ptCount val="1"/>
                <c:pt idx="0">
                  <c:v>2017</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Лист1!$F$4</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0-FE64-4B3E-A2FE-26DA63D8FD4E}"/>
            </c:ext>
          </c:extLst>
        </c:ser>
        <c:ser>
          <c:idx val="1"/>
          <c:order val="1"/>
          <c:tx>
            <c:strRef>
              <c:f>Лист1!$E$5</c:f>
              <c:strCache>
                <c:ptCount val="1"/>
                <c:pt idx="0">
                  <c:v>2018</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Лист1!$F$5</c:f>
              <c:numCache>
                <c:formatCode>General</c:formatCode>
                <c:ptCount val="1"/>
                <c:pt idx="0">
                  <c:v>0.76700000000000002</c:v>
                </c:pt>
              </c:numCache>
            </c:numRef>
          </c:val>
          <c:extLst xmlns:c16r2="http://schemas.microsoft.com/office/drawing/2015/06/chart">
            <c:ext xmlns:c16="http://schemas.microsoft.com/office/drawing/2014/chart" uri="{C3380CC4-5D6E-409C-BE32-E72D297353CC}">
              <c16:uniqueId val="{00000001-FE64-4B3E-A2FE-26DA63D8FD4E}"/>
            </c:ext>
          </c:extLst>
        </c:ser>
        <c:ser>
          <c:idx val="2"/>
          <c:order val="2"/>
          <c:tx>
            <c:strRef>
              <c:f>Лист1!$E$6</c:f>
              <c:strCache>
                <c:ptCount val="1"/>
                <c:pt idx="0">
                  <c:v>2019</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Лист1!$F$6</c:f>
              <c:numCache>
                <c:formatCode>General</c:formatCode>
                <c:ptCount val="1"/>
                <c:pt idx="0">
                  <c:v>3.0230000000000001</c:v>
                </c:pt>
              </c:numCache>
            </c:numRef>
          </c:val>
          <c:extLst xmlns:c16r2="http://schemas.microsoft.com/office/drawing/2015/06/chart">
            <c:ext xmlns:c16="http://schemas.microsoft.com/office/drawing/2014/chart" uri="{C3380CC4-5D6E-409C-BE32-E72D297353CC}">
              <c16:uniqueId val="{00000002-FE64-4B3E-A2FE-26DA63D8FD4E}"/>
            </c:ext>
          </c:extLst>
        </c:ser>
        <c:ser>
          <c:idx val="3"/>
          <c:order val="3"/>
          <c:tx>
            <c:strRef>
              <c:f>Лист1!$E$7</c:f>
              <c:strCache>
                <c:ptCount val="1"/>
                <c:pt idx="0">
                  <c:v>2020</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Лист1!$F$7</c:f>
              <c:numCache>
                <c:formatCode>General</c:formatCode>
                <c:ptCount val="1"/>
                <c:pt idx="0">
                  <c:v>64.498999999999995</c:v>
                </c:pt>
              </c:numCache>
            </c:numRef>
          </c:val>
          <c:extLst xmlns:c16r2="http://schemas.microsoft.com/office/drawing/2015/06/chart">
            <c:ext xmlns:c16="http://schemas.microsoft.com/office/drawing/2014/chart" uri="{C3380CC4-5D6E-409C-BE32-E72D297353CC}">
              <c16:uniqueId val="{00000003-FE64-4B3E-A2FE-26DA63D8FD4E}"/>
            </c:ext>
          </c:extLst>
        </c:ser>
        <c:ser>
          <c:idx val="4"/>
          <c:order val="4"/>
          <c:tx>
            <c:strRef>
              <c:f>Лист1!$E$8</c:f>
              <c:strCache>
                <c:ptCount val="1"/>
                <c:pt idx="0">
                  <c:v>2021</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Лист1!$F$8</c:f>
              <c:numCache>
                <c:formatCode>General</c:formatCode>
                <c:ptCount val="1"/>
                <c:pt idx="0">
                  <c:v>76.563000000000002</c:v>
                </c:pt>
              </c:numCache>
            </c:numRef>
          </c:val>
          <c:extLst xmlns:c16r2="http://schemas.microsoft.com/office/drawing/2015/06/chart">
            <c:ext xmlns:c16="http://schemas.microsoft.com/office/drawing/2014/chart" uri="{C3380CC4-5D6E-409C-BE32-E72D297353CC}">
              <c16:uniqueId val="{00000004-FE64-4B3E-A2FE-26DA63D8FD4E}"/>
            </c:ext>
          </c:extLst>
        </c:ser>
        <c:ser>
          <c:idx val="5"/>
          <c:order val="5"/>
          <c:tx>
            <c:strRef>
              <c:f>Лист1!$E$9</c:f>
              <c:strCache>
                <c:ptCount val="1"/>
                <c:pt idx="0">
                  <c:v>2022</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Лист1!$F$9</c:f>
              <c:numCache>
                <c:formatCode>General</c:formatCode>
                <c:ptCount val="1"/>
                <c:pt idx="0">
                  <c:v>77.277000000000001</c:v>
                </c:pt>
              </c:numCache>
            </c:numRef>
          </c:val>
          <c:extLst xmlns:c16r2="http://schemas.microsoft.com/office/drawing/2015/06/chart">
            <c:ext xmlns:c16="http://schemas.microsoft.com/office/drawing/2014/chart" uri="{C3380CC4-5D6E-409C-BE32-E72D297353CC}">
              <c16:uniqueId val="{00000005-FE64-4B3E-A2FE-26DA63D8FD4E}"/>
            </c:ext>
          </c:extLst>
        </c:ser>
        <c:dLbls>
          <c:showLegendKey val="0"/>
          <c:showVal val="1"/>
          <c:showCatName val="0"/>
          <c:showSerName val="0"/>
          <c:showPercent val="0"/>
          <c:showBubbleSize val="0"/>
        </c:dLbls>
        <c:gapWidth val="150"/>
        <c:shape val="box"/>
        <c:axId val="242838528"/>
        <c:axId val="242840768"/>
        <c:axId val="0"/>
      </c:bar3DChart>
      <c:catAx>
        <c:axId val="242838528"/>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год</a:t>
                </a:r>
              </a:p>
            </c:rich>
          </c:tx>
          <c:overlay val="0"/>
          <c:spPr>
            <a:noFill/>
            <a:ln>
              <a:noFill/>
            </a:ln>
            <a:effectLst/>
          </c:spPr>
        </c:title>
        <c:numFmt formatCode="General" sourceLinked="1"/>
        <c:majorTickMark val="none"/>
        <c:minorTickMark val="none"/>
        <c:tickLblPos val="nextTo"/>
        <c:crossAx val="242840768"/>
        <c:crosses val="autoZero"/>
        <c:auto val="1"/>
        <c:lblAlgn val="ctr"/>
        <c:lblOffset val="100"/>
        <c:noMultiLvlLbl val="0"/>
      </c:catAx>
      <c:valAx>
        <c:axId val="242840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тыс.тонн</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42838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Основные факторы, формирующие негативные миграционные настроения жителей Дальнего Востока,</a:t>
            </a:r>
            <a:r>
              <a:rPr lang="ru-RU" baseline="0"/>
              <a:t> %</a:t>
            </a:r>
            <a:endParaRPr lang="ru-RU"/>
          </a:p>
        </c:rich>
      </c:tx>
      <c:overlay val="0"/>
    </c:title>
    <c:autoTitleDeleted val="0"/>
    <c:plotArea>
      <c:layout/>
      <c:barChart>
        <c:barDir val="bar"/>
        <c:grouping val="clustered"/>
        <c:varyColors val="0"/>
        <c:ser>
          <c:idx val="0"/>
          <c:order val="0"/>
          <c:tx>
            <c:strRef>
              <c:f>Лист1!$B$1</c:f>
              <c:strCache>
                <c:ptCount val="1"/>
                <c:pt idx="0">
                  <c:v>Основные факторы, формирующие негативные миграционные настроения жителей Дальнего Востока </c:v>
                </c:pt>
              </c:strCache>
            </c:strRef>
          </c:tx>
          <c:invertIfNegative val="0"/>
          <c:dLbls>
            <c:dLbl>
              <c:idx val="0"/>
              <c:layout>
                <c:manualLayout>
                  <c:x val="-5.3105737316263661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5.1209103840682786E-2"/>
                  <c:y val="2.4420024420023583E-3"/>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4.9312470365102057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6.4485538169748724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87">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Дороговизна жизни </c:v>
                </c:pt>
                <c:pt idx="1">
                  <c:v>Низкий уровень развития инфраструктуры </c:v>
                </c:pt>
                <c:pt idx="2">
                  <c:v>Уровень доходов </c:v>
                </c:pt>
                <c:pt idx="3">
                  <c:v>Неблагоприятный климат </c:v>
                </c:pt>
                <c:pt idx="4">
                  <c:v>Недостаточные возможности для образования детей </c:v>
                </c:pt>
                <c:pt idx="5">
                  <c:v>Отсутствие возможностей для приобретения жилья </c:v>
                </c:pt>
                <c:pt idx="6">
                  <c:v>Недостаточность мест для отдыха и развлечений</c:v>
                </c:pt>
                <c:pt idx="7">
                  <c:v>Качеством обслуживания в медицинских организациях не удовлетворены  </c:v>
                </c:pt>
              </c:strCache>
            </c:strRef>
          </c:cat>
          <c:val>
            <c:numRef>
              <c:f>Лист1!$B$2:$B$9</c:f>
              <c:numCache>
                <c:formatCode>0%</c:formatCode>
                <c:ptCount val="8"/>
                <c:pt idx="0">
                  <c:v>0.28000000000000003</c:v>
                </c:pt>
                <c:pt idx="1">
                  <c:v>0.27</c:v>
                </c:pt>
                <c:pt idx="2">
                  <c:v>0.27</c:v>
                </c:pt>
                <c:pt idx="3">
                  <c:v>0.26</c:v>
                </c:pt>
                <c:pt idx="4">
                  <c:v>0.23</c:v>
                </c:pt>
                <c:pt idx="5">
                  <c:v>0.13</c:v>
                </c:pt>
                <c:pt idx="6">
                  <c:v>0.13</c:v>
                </c:pt>
                <c:pt idx="7">
                  <c:v>0.65</c:v>
                </c:pt>
              </c:numCache>
            </c:numRef>
          </c:val>
        </c:ser>
        <c:dLbls>
          <c:showLegendKey val="0"/>
          <c:showVal val="0"/>
          <c:showCatName val="0"/>
          <c:showSerName val="0"/>
          <c:showPercent val="0"/>
          <c:showBubbleSize val="0"/>
        </c:dLbls>
        <c:gapWidth val="150"/>
        <c:axId val="242847488"/>
        <c:axId val="242845248"/>
      </c:barChart>
      <c:catAx>
        <c:axId val="242847488"/>
        <c:scaling>
          <c:orientation val="minMax"/>
        </c:scaling>
        <c:delete val="0"/>
        <c:axPos val="l"/>
        <c:numFmt formatCode="General" sourceLinked="0"/>
        <c:majorTickMark val="out"/>
        <c:minorTickMark val="none"/>
        <c:tickLblPos val="nextTo"/>
        <c:crossAx val="242845248"/>
        <c:crosses val="autoZero"/>
        <c:auto val="1"/>
        <c:lblAlgn val="ctr"/>
        <c:lblOffset val="100"/>
        <c:noMultiLvlLbl val="0"/>
      </c:catAx>
      <c:valAx>
        <c:axId val="242845248"/>
        <c:scaling>
          <c:orientation val="minMax"/>
        </c:scaling>
        <c:delete val="0"/>
        <c:axPos val="b"/>
        <c:majorGridlines/>
        <c:numFmt formatCode="0%" sourceLinked="1"/>
        <c:majorTickMark val="out"/>
        <c:minorTickMark val="none"/>
        <c:tickLblPos val="nextTo"/>
        <c:crossAx val="242847488"/>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Возраст респондентов, %</a:t>
            </a:r>
          </a:p>
        </c:rich>
      </c:tx>
      <c:overlay val="0"/>
    </c:title>
    <c:autoTitleDeleted val="0"/>
    <c:plotArea>
      <c:layout/>
      <c:pieChart>
        <c:varyColors val="1"/>
        <c:ser>
          <c:idx val="0"/>
          <c:order val="0"/>
          <c:tx>
            <c:strRef>
              <c:f>Лист1!$B$1</c:f>
              <c:strCache>
                <c:ptCount val="1"/>
                <c:pt idx="0">
                  <c:v>Возраст респондентов</c:v>
                </c:pt>
              </c:strCache>
            </c:strRef>
          </c:tx>
          <c:dPt>
            <c:idx val="0"/>
            <c:bubble3D val="0"/>
          </c:dPt>
          <c:dPt>
            <c:idx val="1"/>
            <c:bubble3D val="0"/>
          </c:dPt>
          <c:dPt>
            <c:idx val="2"/>
            <c:bubble3D val="0"/>
          </c:dPt>
          <c:dPt>
            <c:idx val="3"/>
            <c:bubble3D val="0"/>
          </c:dPt>
          <c:dLbls>
            <c:spPr>
              <a:noFill/>
              <a:ln w="25378">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18-25 лет</c:v>
                </c:pt>
                <c:pt idx="1">
                  <c:v>25-30 лет</c:v>
                </c:pt>
                <c:pt idx="2">
                  <c:v>30-45 лет</c:v>
                </c:pt>
                <c:pt idx="3">
                  <c:v>45 и выше</c:v>
                </c:pt>
              </c:strCache>
            </c:strRef>
          </c:cat>
          <c:val>
            <c:numRef>
              <c:f>Лист1!$B$2:$B$5</c:f>
              <c:numCache>
                <c:formatCode>0.0%</c:formatCode>
                <c:ptCount val="4"/>
                <c:pt idx="0" formatCode="0.00%">
                  <c:v>0.52700000000000002</c:v>
                </c:pt>
                <c:pt idx="1">
                  <c:v>0.23599999999999999</c:v>
                </c:pt>
                <c:pt idx="2">
                  <c:v>0.17100000000000001</c:v>
                </c:pt>
                <c:pt idx="3">
                  <c:v>6.6000000000000003E-2</c:v>
                </c:pt>
              </c:numCache>
            </c:numRef>
          </c:val>
        </c:ser>
        <c:dLbls>
          <c:showLegendKey val="0"/>
          <c:showVal val="0"/>
          <c:showCatName val="0"/>
          <c:showSerName val="0"/>
          <c:showPercent val="0"/>
          <c:showBubbleSize val="0"/>
          <c:showLeaderLines val="1"/>
        </c:dLbls>
        <c:firstSliceAng val="0"/>
      </c:pieChart>
      <c:spPr>
        <a:noFill/>
        <a:ln w="25378">
          <a:noFill/>
        </a:ln>
      </c:spPr>
    </c:plotArea>
    <c:legend>
      <c:legendPos val="r"/>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2987C-B145-42E6-BBD7-6688826EF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111</Pages>
  <Words>51944</Words>
  <Characters>296087</Characters>
  <Application>Microsoft Office Word</Application>
  <DocSecurity>0</DocSecurity>
  <Lines>2467</Lines>
  <Paragraphs>694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Иннелаур</dc:creator>
  <cp:keywords/>
  <dc:description/>
  <cp:lastModifiedBy>Василенко Марина</cp:lastModifiedBy>
  <cp:revision>8</cp:revision>
  <dcterms:created xsi:type="dcterms:W3CDTF">2018-11-14T12:05:00Z</dcterms:created>
  <dcterms:modified xsi:type="dcterms:W3CDTF">2018-12-04T05:46:00Z</dcterms:modified>
</cp:coreProperties>
</file>