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955" w:rsidRDefault="00667AAF">
      <w:pPr>
        <w:rPr>
          <w:rStyle w:val="fontstyle61"/>
        </w:rPr>
      </w:pPr>
      <w:r>
        <w:rPr>
          <w:rStyle w:val="fontstyle01"/>
        </w:rPr>
        <w:t>Министерство науки и высшего образования Российской Федерации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fontstyle01"/>
        </w:rPr>
        <w:t xml:space="preserve">Владивостокский государственный университет экономики и сервиса </w:t>
      </w:r>
      <w:r>
        <w:rPr>
          <w:rStyle w:val="fontstyle21"/>
        </w:rPr>
        <w:t>(</w:t>
      </w:r>
      <w:r>
        <w:rPr>
          <w:rStyle w:val="fontstyle01"/>
        </w:rPr>
        <w:t>ВГУЭС</w:t>
      </w:r>
      <w:r>
        <w:rPr>
          <w:rStyle w:val="fontstyle21"/>
        </w:rPr>
        <w:t>)</w:t>
      </w:r>
      <w:r>
        <w:rPr>
          <w:rFonts w:ascii="Helvetica" w:hAnsi="Helvetica" w:cs="Helvetica"/>
          <w:color w:val="000000"/>
          <w:sz w:val="20"/>
          <w:szCs w:val="20"/>
        </w:rPr>
        <w:br/>
      </w:r>
      <w:r>
        <w:rPr>
          <w:rStyle w:val="fontstyle31"/>
        </w:rPr>
        <w:t xml:space="preserve">ИНТЕЛЛЕКТУАЛЬНЫЙ ПОТЕНЦИАЛ ВУЗОВ </w:t>
      </w:r>
      <w:r>
        <w:rPr>
          <w:rStyle w:val="fontstyle41"/>
        </w:rPr>
        <w:t>–</w:t>
      </w:r>
      <w:r>
        <w:rPr>
          <w:rFonts w:ascii="Times-Bold" w:hAnsi="Times-Bold"/>
          <w:b/>
          <w:bCs/>
          <w:color w:val="000000"/>
          <w:sz w:val="32"/>
          <w:szCs w:val="32"/>
        </w:rPr>
        <w:br/>
      </w:r>
      <w:r>
        <w:rPr>
          <w:rStyle w:val="fontstyle31"/>
        </w:rPr>
        <w:t>НА РАЗВИТИЕ ДАЛЬНЕВОСТОЧНОГО РЕГИОНА</w:t>
      </w:r>
      <w:r>
        <w:rPr>
          <w:rFonts w:ascii="Bold" w:hAnsi="Bold"/>
          <w:b/>
          <w:bCs/>
          <w:color w:val="000000"/>
          <w:sz w:val="32"/>
          <w:szCs w:val="32"/>
        </w:rPr>
        <w:br/>
      </w:r>
      <w:r>
        <w:rPr>
          <w:rStyle w:val="fontstyle31"/>
        </w:rPr>
        <w:t>РОССИИ И СТРАН АТР</w:t>
      </w:r>
      <w:r>
        <w:rPr>
          <w:rFonts w:ascii="Bold" w:hAnsi="Bold"/>
          <w:b/>
          <w:bCs/>
          <w:color w:val="000000"/>
          <w:sz w:val="32"/>
          <w:szCs w:val="32"/>
        </w:rPr>
        <w:br/>
      </w:r>
      <w:r>
        <w:rPr>
          <w:rStyle w:val="fontstyle51"/>
        </w:rPr>
        <w:t>Материалы ХХ</w:t>
      </w:r>
      <w:r>
        <w:rPr>
          <w:rStyle w:val="fontstyle61"/>
        </w:rPr>
        <w:t xml:space="preserve">I </w:t>
      </w:r>
      <w:r>
        <w:rPr>
          <w:rStyle w:val="fontstyle51"/>
        </w:rPr>
        <w:t>международной научно</w:t>
      </w:r>
      <w:r>
        <w:rPr>
          <w:rStyle w:val="fontstyle61"/>
        </w:rPr>
        <w:t>-</w:t>
      </w:r>
      <w:r>
        <w:rPr>
          <w:rStyle w:val="fontstyle51"/>
        </w:rPr>
        <w:t>практической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конференции студентов</w:t>
      </w:r>
      <w:r>
        <w:rPr>
          <w:rStyle w:val="fontstyle61"/>
        </w:rPr>
        <w:t xml:space="preserve">, </w:t>
      </w:r>
      <w:r>
        <w:rPr>
          <w:rStyle w:val="fontstyle51"/>
        </w:rPr>
        <w:t>аспирантов и молодых ученых</w:t>
      </w:r>
      <w:r>
        <w:rPr>
          <w:rFonts w:ascii="TimesNewRoman" w:hAnsi="TimesNewRoman"/>
          <w:color w:val="000000"/>
        </w:rPr>
        <w:br/>
      </w:r>
      <w:r>
        <w:rPr>
          <w:rStyle w:val="fontstyle61"/>
        </w:rPr>
        <w:t xml:space="preserve">17–19 </w:t>
      </w:r>
      <w:r>
        <w:rPr>
          <w:rStyle w:val="fontstyle51"/>
        </w:rPr>
        <w:t xml:space="preserve">апреля </w:t>
      </w:r>
      <w:r>
        <w:rPr>
          <w:rStyle w:val="fontstyle61"/>
        </w:rPr>
        <w:t xml:space="preserve">2019 </w:t>
      </w:r>
      <w:r>
        <w:rPr>
          <w:rStyle w:val="fontstyle51"/>
        </w:rPr>
        <w:t>г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В пяти томах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 xml:space="preserve">Том </w:t>
      </w:r>
      <w:r>
        <w:rPr>
          <w:rStyle w:val="fontstyle61"/>
        </w:rPr>
        <w:t>2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Под общей редакцией д</w:t>
      </w:r>
      <w:r>
        <w:rPr>
          <w:rStyle w:val="fontstyle61"/>
        </w:rPr>
        <w:t>-</w:t>
      </w:r>
      <w:r>
        <w:rPr>
          <w:rStyle w:val="fontstyle51"/>
        </w:rPr>
        <w:t>ра экон</w:t>
      </w:r>
      <w:r>
        <w:rPr>
          <w:rStyle w:val="fontstyle61"/>
        </w:rPr>
        <w:t xml:space="preserve">. </w:t>
      </w:r>
      <w:r>
        <w:rPr>
          <w:rStyle w:val="fontstyle51"/>
        </w:rPr>
        <w:t>наук Т</w:t>
      </w:r>
      <w:r>
        <w:rPr>
          <w:rStyle w:val="fontstyle61"/>
        </w:rPr>
        <w:t>.</w:t>
      </w:r>
      <w:r>
        <w:rPr>
          <w:rStyle w:val="fontstyle51"/>
        </w:rPr>
        <w:t>В</w:t>
      </w:r>
      <w:r>
        <w:rPr>
          <w:rStyle w:val="fontstyle61"/>
        </w:rPr>
        <w:t xml:space="preserve">. </w:t>
      </w:r>
      <w:r>
        <w:rPr>
          <w:rStyle w:val="fontstyle51"/>
        </w:rPr>
        <w:t>Терентьевой</w:t>
      </w:r>
      <w:r>
        <w:rPr>
          <w:rFonts w:ascii="TimesNewRoman" w:hAnsi="TimesNewRoman"/>
          <w:color w:val="000000"/>
        </w:rPr>
        <w:br/>
      </w:r>
      <w:r>
        <w:rPr>
          <w:rStyle w:val="fontstyle01"/>
        </w:rPr>
        <w:t>Владивосток</w:t>
      </w: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Издательство ВГУЭС</w:t>
      </w:r>
      <w:r>
        <w:rPr>
          <w:rFonts w:ascii="Arial" w:hAnsi="Arial" w:cs="Arial"/>
          <w:color w:val="000000"/>
        </w:rPr>
        <w:br/>
      </w:r>
      <w:r>
        <w:rPr>
          <w:rStyle w:val="fontstyle21"/>
        </w:rPr>
        <w:t>2019</w:t>
      </w:r>
      <w:r>
        <w:br/>
      </w:r>
      <w:r>
        <w:rPr>
          <w:rStyle w:val="fontstyle51"/>
        </w:rPr>
        <w:t xml:space="preserve">УДК </w:t>
      </w:r>
      <w:r>
        <w:rPr>
          <w:rStyle w:val="fontstyle61"/>
        </w:rPr>
        <w:t>378.4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ББК </w:t>
      </w:r>
      <w:r>
        <w:rPr>
          <w:rStyle w:val="fontstyle61"/>
        </w:rPr>
        <w:t>74.584(255)</w:t>
      </w:r>
      <w:r>
        <w:rPr>
          <w:rStyle w:val="fontstyle51"/>
        </w:rPr>
        <w:t>я</w:t>
      </w:r>
      <w:r>
        <w:rPr>
          <w:rStyle w:val="fontstyle61"/>
        </w:rPr>
        <w:t>431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И</w:t>
      </w:r>
      <w:r>
        <w:rPr>
          <w:rStyle w:val="fontstyle61"/>
        </w:rPr>
        <w:t>73</w:t>
      </w:r>
      <w:r>
        <w:rPr>
          <w:rFonts w:ascii="Times-Roman" w:hAnsi="Times-Roman"/>
          <w:color w:val="000000"/>
        </w:rPr>
        <w:br/>
      </w:r>
      <w:r>
        <w:rPr>
          <w:rStyle w:val="fontstyle31"/>
          <w:sz w:val="28"/>
          <w:szCs w:val="28"/>
        </w:rPr>
        <w:t xml:space="preserve">Интеллектуальный потенциал вузов </w:t>
      </w:r>
      <w:r>
        <w:rPr>
          <w:rStyle w:val="fontstyle41"/>
          <w:sz w:val="28"/>
          <w:szCs w:val="28"/>
        </w:rPr>
        <w:t xml:space="preserve">– </w:t>
      </w:r>
      <w:r>
        <w:rPr>
          <w:rStyle w:val="fontstyle31"/>
          <w:sz w:val="28"/>
          <w:szCs w:val="28"/>
        </w:rPr>
        <w:t>на развитие</w:t>
      </w:r>
      <w:r>
        <w:rPr>
          <w:rFonts w:ascii="Bold" w:hAnsi="Bold"/>
          <w:b/>
          <w:bCs/>
          <w:color w:val="000000"/>
          <w:sz w:val="28"/>
          <w:szCs w:val="28"/>
        </w:rPr>
        <w:br/>
      </w:r>
      <w:r>
        <w:rPr>
          <w:rStyle w:val="fontstyle51"/>
          <w:sz w:val="28"/>
          <w:szCs w:val="28"/>
        </w:rPr>
        <w:t>И</w:t>
      </w:r>
      <w:r>
        <w:rPr>
          <w:rStyle w:val="fontstyle61"/>
          <w:sz w:val="28"/>
          <w:szCs w:val="28"/>
        </w:rPr>
        <w:t xml:space="preserve">73 </w:t>
      </w:r>
      <w:r>
        <w:rPr>
          <w:rStyle w:val="fontstyle31"/>
          <w:sz w:val="28"/>
          <w:szCs w:val="28"/>
        </w:rPr>
        <w:t>Дальневосточного региона России и стран АТР</w:t>
      </w:r>
      <w:r>
        <w:rPr>
          <w:rStyle w:val="fontstyle41"/>
          <w:sz w:val="28"/>
          <w:szCs w:val="28"/>
        </w:rPr>
        <w:t xml:space="preserve">: </w:t>
      </w:r>
      <w:r>
        <w:rPr>
          <w:rStyle w:val="fontstyle51"/>
          <w:sz w:val="28"/>
          <w:szCs w:val="28"/>
        </w:rPr>
        <w:t>материалы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51"/>
          <w:sz w:val="28"/>
          <w:szCs w:val="28"/>
        </w:rPr>
        <w:t>ХХ</w:t>
      </w:r>
      <w:r>
        <w:rPr>
          <w:rStyle w:val="fontstyle61"/>
          <w:sz w:val="28"/>
          <w:szCs w:val="28"/>
        </w:rPr>
        <w:t xml:space="preserve">I </w:t>
      </w:r>
      <w:proofErr w:type="spellStart"/>
      <w:r>
        <w:rPr>
          <w:rStyle w:val="fontstyle51"/>
          <w:sz w:val="28"/>
          <w:szCs w:val="28"/>
        </w:rPr>
        <w:t>междунар</w:t>
      </w:r>
      <w:proofErr w:type="spellEnd"/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науч</w:t>
      </w:r>
      <w:r>
        <w:rPr>
          <w:rStyle w:val="fontstyle61"/>
          <w:sz w:val="28"/>
          <w:szCs w:val="28"/>
        </w:rPr>
        <w:t>.-</w:t>
      </w:r>
      <w:proofErr w:type="spellStart"/>
      <w:r>
        <w:rPr>
          <w:rStyle w:val="fontstyle51"/>
          <w:sz w:val="28"/>
          <w:szCs w:val="28"/>
        </w:rPr>
        <w:t>практ</w:t>
      </w:r>
      <w:proofErr w:type="spellEnd"/>
      <w:r>
        <w:rPr>
          <w:rStyle w:val="fontstyle61"/>
          <w:sz w:val="28"/>
          <w:szCs w:val="28"/>
        </w:rPr>
        <w:t xml:space="preserve">. </w:t>
      </w:r>
      <w:proofErr w:type="spellStart"/>
      <w:r>
        <w:rPr>
          <w:rStyle w:val="fontstyle51"/>
          <w:sz w:val="28"/>
          <w:szCs w:val="28"/>
        </w:rPr>
        <w:t>конф</w:t>
      </w:r>
      <w:proofErr w:type="spellEnd"/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студентов</w:t>
      </w:r>
      <w:r>
        <w:rPr>
          <w:rStyle w:val="fontstyle61"/>
          <w:sz w:val="28"/>
          <w:szCs w:val="28"/>
        </w:rPr>
        <w:t xml:space="preserve">, </w:t>
      </w:r>
      <w:r>
        <w:rPr>
          <w:rStyle w:val="fontstyle51"/>
          <w:sz w:val="28"/>
          <w:szCs w:val="28"/>
        </w:rPr>
        <w:t xml:space="preserve">аспирантов и молодых ученых </w:t>
      </w:r>
      <w:r>
        <w:rPr>
          <w:rStyle w:val="fontstyle61"/>
          <w:sz w:val="28"/>
          <w:szCs w:val="28"/>
        </w:rPr>
        <w:t>(</w:t>
      </w:r>
      <w:r>
        <w:rPr>
          <w:rStyle w:val="fontstyle51"/>
          <w:sz w:val="28"/>
          <w:szCs w:val="28"/>
        </w:rPr>
        <w:t>г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Владивосток</w:t>
      </w:r>
      <w:r>
        <w:rPr>
          <w:rStyle w:val="fontstyle61"/>
          <w:sz w:val="28"/>
          <w:szCs w:val="28"/>
        </w:rPr>
        <w:t xml:space="preserve">, 17–19 </w:t>
      </w:r>
      <w:r>
        <w:rPr>
          <w:rStyle w:val="fontstyle51"/>
          <w:sz w:val="28"/>
          <w:szCs w:val="28"/>
        </w:rPr>
        <w:t xml:space="preserve">апреля </w:t>
      </w:r>
      <w:r>
        <w:rPr>
          <w:rStyle w:val="fontstyle61"/>
          <w:sz w:val="28"/>
          <w:szCs w:val="28"/>
        </w:rPr>
        <w:t xml:space="preserve">2019 </w:t>
      </w:r>
      <w:r>
        <w:rPr>
          <w:rStyle w:val="fontstyle51"/>
          <w:sz w:val="28"/>
          <w:szCs w:val="28"/>
        </w:rPr>
        <w:t>г</w:t>
      </w:r>
      <w:r>
        <w:rPr>
          <w:rStyle w:val="fontstyle61"/>
          <w:sz w:val="28"/>
          <w:szCs w:val="28"/>
        </w:rPr>
        <w:t xml:space="preserve">.) : </w:t>
      </w:r>
      <w:r>
        <w:rPr>
          <w:rStyle w:val="fontstyle51"/>
          <w:sz w:val="28"/>
          <w:szCs w:val="28"/>
        </w:rPr>
        <w:t xml:space="preserve">в </w:t>
      </w:r>
      <w:r>
        <w:rPr>
          <w:rStyle w:val="fontstyle61"/>
          <w:sz w:val="28"/>
          <w:szCs w:val="28"/>
        </w:rPr>
        <w:t xml:space="preserve">5 </w:t>
      </w:r>
      <w:r>
        <w:rPr>
          <w:rStyle w:val="fontstyle51"/>
          <w:sz w:val="28"/>
          <w:szCs w:val="28"/>
        </w:rPr>
        <w:t>т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Т</w:t>
      </w:r>
      <w:r>
        <w:rPr>
          <w:rStyle w:val="fontstyle61"/>
          <w:sz w:val="28"/>
          <w:szCs w:val="28"/>
        </w:rPr>
        <w:t xml:space="preserve">. 2 / </w:t>
      </w:r>
      <w:r>
        <w:rPr>
          <w:rStyle w:val="fontstyle51"/>
          <w:sz w:val="28"/>
          <w:szCs w:val="28"/>
        </w:rPr>
        <w:t>под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51"/>
          <w:sz w:val="28"/>
          <w:szCs w:val="28"/>
        </w:rPr>
        <w:t>общ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ред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д</w:t>
      </w:r>
      <w:r>
        <w:rPr>
          <w:rStyle w:val="fontstyle61"/>
          <w:sz w:val="28"/>
          <w:szCs w:val="28"/>
        </w:rPr>
        <w:t>-</w:t>
      </w:r>
      <w:r>
        <w:rPr>
          <w:rStyle w:val="fontstyle51"/>
          <w:sz w:val="28"/>
          <w:szCs w:val="28"/>
        </w:rPr>
        <w:t>ра экон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наук Т</w:t>
      </w:r>
      <w:r>
        <w:rPr>
          <w:rStyle w:val="fontstyle61"/>
          <w:sz w:val="28"/>
          <w:szCs w:val="28"/>
        </w:rPr>
        <w:t>.</w:t>
      </w:r>
      <w:r>
        <w:rPr>
          <w:rStyle w:val="fontstyle51"/>
          <w:sz w:val="28"/>
          <w:szCs w:val="28"/>
        </w:rPr>
        <w:t>В</w:t>
      </w:r>
      <w:r>
        <w:rPr>
          <w:rStyle w:val="fontstyle61"/>
          <w:sz w:val="28"/>
          <w:szCs w:val="28"/>
        </w:rPr>
        <w:t xml:space="preserve">. </w:t>
      </w:r>
      <w:r>
        <w:rPr>
          <w:rStyle w:val="fontstyle51"/>
          <w:sz w:val="28"/>
          <w:szCs w:val="28"/>
        </w:rPr>
        <w:t>Терентьевой</w:t>
      </w:r>
      <w:r>
        <w:rPr>
          <w:rStyle w:val="fontstyle61"/>
          <w:sz w:val="28"/>
          <w:szCs w:val="28"/>
        </w:rPr>
        <w:t xml:space="preserve">; </w:t>
      </w:r>
      <w:r>
        <w:rPr>
          <w:rStyle w:val="fontstyle51"/>
          <w:sz w:val="28"/>
          <w:szCs w:val="28"/>
        </w:rPr>
        <w:t>Владивостокский государственный университет экономики и сервиса</w:t>
      </w:r>
      <w:r>
        <w:rPr>
          <w:rStyle w:val="fontstyle61"/>
          <w:sz w:val="28"/>
          <w:szCs w:val="28"/>
        </w:rPr>
        <w:t xml:space="preserve">. – </w:t>
      </w:r>
      <w:r>
        <w:rPr>
          <w:rStyle w:val="fontstyle51"/>
          <w:sz w:val="28"/>
          <w:szCs w:val="28"/>
        </w:rPr>
        <w:t>Владивосток</w:t>
      </w:r>
      <w:r>
        <w:rPr>
          <w:rStyle w:val="fontstyle61"/>
          <w:sz w:val="28"/>
          <w:szCs w:val="28"/>
        </w:rPr>
        <w:t xml:space="preserve">: </w:t>
      </w:r>
      <w:proofErr w:type="spellStart"/>
      <w:r>
        <w:rPr>
          <w:rStyle w:val="fontstyle51"/>
          <w:sz w:val="28"/>
          <w:szCs w:val="28"/>
        </w:rPr>
        <w:t>Издво</w:t>
      </w:r>
      <w:proofErr w:type="spellEnd"/>
      <w:r>
        <w:rPr>
          <w:rStyle w:val="fontstyle51"/>
          <w:sz w:val="28"/>
          <w:szCs w:val="28"/>
        </w:rPr>
        <w:t xml:space="preserve"> ВГУЭС</w:t>
      </w:r>
      <w:r>
        <w:rPr>
          <w:rStyle w:val="fontstyle61"/>
          <w:sz w:val="28"/>
          <w:szCs w:val="28"/>
        </w:rPr>
        <w:t xml:space="preserve">, 2019. – 372 </w:t>
      </w:r>
      <w:r>
        <w:rPr>
          <w:rStyle w:val="fontstyle51"/>
          <w:sz w:val="28"/>
          <w:szCs w:val="28"/>
        </w:rPr>
        <w:t>с</w:t>
      </w:r>
      <w:r>
        <w:rPr>
          <w:rStyle w:val="fontstyle61"/>
          <w:sz w:val="28"/>
          <w:szCs w:val="28"/>
        </w:rPr>
        <w:t>.</w:t>
      </w:r>
      <w:r>
        <w:rPr>
          <w:rFonts w:ascii="Times-Roman" w:hAnsi="Times-Roman"/>
          <w:color w:val="000000"/>
          <w:sz w:val="28"/>
          <w:szCs w:val="28"/>
        </w:rPr>
        <w:br/>
      </w:r>
      <w:r>
        <w:rPr>
          <w:rStyle w:val="fontstyle61"/>
        </w:rPr>
        <w:t>ISBN 978-5-9736-0567-4</w:t>
      </w:r>
      <w:r>
        <w:rPr>
          <w:rFonts w:ascii="Times-Roman" w:hAnsi="Times-Roman"/>
          <w:color w:val="000000"/>
        </w:rPr>
        <w:br/>
      </w:r>
      <w:r>
        <w:rPr>
          <w:rStyle w:val="fontstyle61"/>
        </w:rPr>
        <w:t>ISBN 978-5-9736-0569-8 (</w:t>
      </w:r>
      <w:r>
        <w:rPr>
          <w:rStyle w:val="fontstyle51"/>
        </w:rPr>
        <w:t>Т</w:t>
      </w:r>
      <w:r>
        <w:rPr>
          <w:rStyle w:val="fontstyle61"/>
        </w:rPr>
        <w:t>. 2)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Включены материалы </w:t>
      </w:r>
      <w:r>
        <w:rPr>
          <w:rStyle w:val="fontstyle61"/>
        </w:rPr>
        <w:t xml:space="preserve">XXI </w:t>
      </w:r>
      <w:r>
        <w:rPr>
          <w:rStyle w:val="fontstyle51"/>
        </w:rPr>
        <w:t>международной научно</w:t>
      </w:r>
      <w:r>
        <w:rPr>
          <w:rStyle w:val="fontstyle61"/>
        </w:rPr>
        <w:t xml:space="preserve">- </w:t>
      </w:r>
      <w:r>
        <w:rPr>
          <w:rStyle w:val="fontstyle51"/>
        </w:rPr>
        <w:t>практической конференции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студентов</w:t>
      </w:r>
      <w:r>
        <w:rPr>
          <w:rStyle w:val="fontstyle61"/>
        </w:rPr>
        <w:t xml:space="preserve">, </w:t>
      </w:r>
      <w:r>
        <w:rPr>
          <w:rStyle w:val="fontstyle51"/>
        </w:rPr>
        <w:t xml:space="preserve">аспирантов и молодых ученых </w:t>
      </w:r>
      <w:r>
        <w:rPr>
          <w:rStyle w:val="fontstyle61"/>
        </w:rPr>
        <w:t>«</w:t>
      </w:r>
      <w:r>
        <w:rPr>
          <w:rStyle w:val="fontstyle51"/>
        </w:rPr>
        <w:t xml:space="preserve">Интеллектуальный потенциал вузов </w:t>
      </w:r>
      <w:r>
        <w:rPr>
          <w:rStyle w:val="fontstyle61"/>
        </w:rPr>
        <w:t xml:space="preserve">– </w:t>
      </w:r>
      <w:r>
        <w:rPr>
          <w:rStyle w:val="fontstyle51"/>
        </w:rPr>
        <w:t>на развитие Дальневосточного региона России и стран Азиатско</w:t>
      </w:r>
      <w:r>
        <w:rPr>
          <w:rStyle w:val="fontstyle61"/>
        </w:rPr>
        <w:t>-</w:t>
      </w:r>
      <w:r>
        <w:rPr>
          <w:rStyle w:val="fontstyle51"/>
        </w:rPr>
        <w:t>Тихоокеанского региона</w:t>
      </w:r>
      <w:r>
        <w:rPr>
          <w:rStyle w:val="fontstyle61"/>
        </w:rPr>
        <w:t xml:space="preserve">», </w:t>
      </w:r>
      <w:r>
        <w:rPr>
          <w:rStyle w:val="fontstyle51"/>
        </w:rPr>
        <w:t>состоявшейся во Владивостоксом государственный университет экономики и сервиса</w:t>
      </w:r>
      <w:r>
        <w:rPr>
          <w:rFonts w:ascii="TimesNewRoman" w:hAnsi="TimesNewRoman"/>
          <w:color w:val="000000"/>
        </w:rPr>
        <w:br/>
      </w:r>
      <w:r>
        <w:rPr>
          <w:rStyle w:val="fontstyle61"/>
        </w:rPr>
        <w:t>(</w:t>
      </w:r>
      <w:r>
        <w:rPr>
          <w:rStyle w:val="fontstyle51"/>
        </w:rPr>
        <w:t>г</w:t>
      </w:r>
      <w:r>
        <w:rPr>
          <w:rStyle w:val="fontstyle61"/>
        </w:rPr>
        <w:t xml:space="preserve">. </w:t>
      </w:r>
      <w:r>
        <w:rPr>
          <w:rStyle w:val="fontstyle51"/>
        </w:rPr>
        <w:t>Владивосток</w:t>
      </w:r>
      <w:r>
        <w:rPr>
          <w:rStyle w:val="fontstyle61"/>
        </w:rPr>
        <w:t xml:space="preserve">, 17–19 </w:t>
      </w:r>
      <w:r>
        <w:rPr>
          <w:rStyle w:val="fontstyle51"/>
        </w:rPr>
        <w:t xml:space="preserve">апреля </w:t>
      </w:r>
      <w:r>
        <w:rPr>
          <w:rStyle w:val="fontstyle61"/>
        </w:rPr>
        <w:t xml:space="preserve">2019 </w:t>
      </w:r>
      <w:r>
        <w:rPr>
          <w:rStyle w:val="fontstyle51"/>
        </w:rPr>
        <w:t>г</w:t>
      </w:r>
      <w:r>
        <w:rPr>
          <w:rStyle w:val="fontstyle61"/>
        </w:rPr>
        <w:t>.).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Том </w:t>
      </w:r>
      <w:r>
        <w:rPr>
          <w:rStyle w:val="fontstyle61"/>
        </w:rPr>
        <w:t xml:space="preserve">2 </w:t>
      </w:r>
      <w:r>
        <w:rPr>
          <w:rStyle w:val="fontstyle51"/>
        </w:rPr>
        <w:t>представляет широкий спектр исследований молодых ученых и студентов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вузов Дальнего Востока и других регионов России</w:t>
      </w:r>
      <w:r>
        <w:rPr>
          <w:rStyle w:val="fontstyle61"/>
        </w:rPr>
        <w:t xml:space="preserve">, </w:t>
      </w:r>
      <w:r>
        <w:rPr>
          <w:rStyle w:val="fontstyle51"/>
        </w:rPr>
        <w:t>ближнего и дальнего зарубежья</w:t>
      </w:r>
      <w:r>
        <w:rPr>
          <w:rStyle w:val="fontstyle61"/>
        </w:rPr>
        <w:t xml:space="preserve">, </w:t>
      </w:r>
      <w:r>
        <w:rPr>
          <w:rStyle w:val="fontstyle51"/>
        </w:rPr>
        <w:t>подготовленных в рамках работы секций конференции по следующим темам</w:t>
      </w:r>
      <w:r>
        <w:rPr>
          <w:rStyle w:val="fontstyle61"/>
        </w:rPr>
        <w:t>: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Развитие сферы предпринимательства и коммерции Дальнего Востока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Актуальные проблемы учета</w:t>
      </w:r>
      <w:r>
        <w:rPr>
          <w:rStyle w:val="fontstyle61"/>
        </w:rPr>
        <w:t xml:space="preserve">, </w:t>
      </w:r>
      <w:r>
        <w:rPr>
          <w:rStyle w:val="fontstyle51"/>
        </w:rPr>
        <w:t>налогообложения и финансов в современной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экономике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Проблемы динамичного развития предприятий в современной экономике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Проблемы формирования и развития современного потребительского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рынка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Тенденции и перспективы развития маркетинга и логистики в коммерческой деятельности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>Математическое моделирование в экономике</w:t>
      </w:r>
      <w:r>
        <w:rPr>
          <w:rStyle w:val="fontstyle6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71"/>
        </w:rPr>
        <w:t xml:space="preserve">o </w:t>
      </w:r>
      <w:r>
        <w:rPr>
          <w:rStyle w:val="fontstyle51"/>
        </w:rPr>
        <w:t xml:space="preserve">В науку первые шаги </w:t>
      </w:r>
      <w:r>
        <w:rPr>
          <w:rStyle w:val="fontstyle61"/>
        </w:rPr>
        <w:t xml:space="preserve">– </w:t>
      </w:r>
      <w:r>
        <w:rPr>
          <w:rStyle w:val="fontstyle51"/>
        </w:rPr>
        <w:t xml:space="preserve">в рамках секции </w:t>
      </w:r>
      <w:r>
        <w:rPr>
          <w:rStyle w:val="fontstyle61"/>
        </w:rPr>
        <w:t>«</w:t>
      </w:r>
      <w:r>
        <w:rPr>
          <w:rStyle w:val="fontstyle51"/>
        </w:rPr>
        <w:t>Математическое моделирование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в экономике</w:t>
      </w:r>
      <w:r>
        <w:rPr>
          <w:rStyle w:val="fontstyle61"/>
        </w:rPr>
        <w:t>».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УДК </w:t>
      </w:r>
      <w:r>
        <w:rPr>
          <w:rStyle w:val="fontstyle61"/>
        </w:rPr>
        <w:t>378.4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ББК </w:t>
      </w:r>
      <w:r>
        <w:rPr>
          <w:rStyle w:val="fontstyle61"/>
        </w:rPr>
        <w:t>74.584(255)</w:t>
      </w:r>
      <w:r>
        <w:rPr>
          <w:rStyle w:val="fontstyle51"/>
        </w:rPr>
        <w:t>я</w:t>
      </w:r>
      <w:r>
        <w:rPr>
          <w:rStyle w:val="fontstyle61"/>
        </w:rPr>
        <w:t>431</w:t>
      </w:r>
      <w:r>
        <w:rPr>
          <w:rFonts w:ascii="Times-Roman" w:hAnsi="Times-Roman"/>
          <w:color w:val="000000"/>
        </w:rPr>
        <w:br/>
      </w:r>
      <w:r>
        <w:rPr>
          <w:rStyle w:val="fontstyle61"/>
        </w:rPr>
        <w:lastRenderedPageBreak/>
        <w:t xml:space="preserve">ISBN 978-5-9736-0567-4 © </w:t>
      </w:r>
      <w:r>
        <w:rPr>
          <w:rStyle w:val="fontstyle51"/>
        </w:rPr>
        <w:t xml:space="preserve">ФГБОУ ВО </w:t>
      </w:r>
      <w:r>
        <w:rPr>
          <w:rStyle w:val="fontstyle61"/>
        </w:rPr>
        <w:t>«</w:t>
      </w:r>
      <w:r>
        <w:rPr>
          <w:rStyle w:val="fontstyle51"/>
        </w:rPr>
        <w:t>Владивостокский</w:t>
      </w:r>
      <w:r>
        <w:rPr>
          <w:rFonts w:ascii="TimesNewRoman" w:hAnsi="TimesNewRoman"/>
          <w:color w:val="000000"/>
        </w:rPr>
        <w:br/>
      </w:r>
      <w:r>
        <w:rPr>
          <w:rStyle w:val="fontstyle61"/>
        </w:rPr>
        <w:t>ISBN 978-5-9736-0569-8 (</w:t>
      </w:r>
      <w:r>
        <w:rPr>
          <w:rStyle w:val="fontstyle51"/>
        </w:rPr>
        <w:t>Т</w:t>
      </w:r>
      <w:r>
        <w:rPr>
          <w:rStyle w:val="fontstyle61"/>
        </w:rPr>
        <w:t xml:space="preserve">. 2) </w:t>
      </w:r>
      <w:r>
        <w:rPr>
          <w:rStyle w:val="fontstyle51"/>
        </w:rPr>
        <w:t>государственный университет экономики</w:t>
      </w:r>
      <w:r>
        <w:rPr>
          <w:rFonts w:ascii="TimesNewRoman" w:hAnsi="TimesNewRoman"/>
          <w:color w:val="000000"/>
        </w:rPr>
        <w:br/>
      </w:r>
      <w:r>
        <w:rPr>
          <w:rStyle w:val="fontstyle51"/>
        </w:rPr>
        <w:t>и сервиса</w:t>
      </w:r>
      <w:r>
        <w:rPr>
          <w:rStyle w:val="fontstyle61"/>
        </w:rPr>
        <w:t xml:space="preserve">», </w:t>
      </w:r>
      <w:r>
        <w:rPr>
          <w:rStyle w:val="fontstyle51"/>
        </w:rPr>
        <w:t>оформление</w:t>
      </w:r>
      <w:r>
        <w:rPr>
          <w:rStyle w:val="fontstyle61"/>
        </w:rPr>
        <w:t>, 2019</w:t>
      </w:r>
    </w:p>
    <w:p w:rsidR="00667AAF" w:rsidRDefault="00667AAF">
      <w:pPr>
        <w:rPr>
          <w:rStyle w:val="fontstyle61"/>
        </w:rPr>
      </w:pPr>
    </w:p>
    <w:p w:rsidR="00667AAF" w:rsidRDefault="00667AAF">
      <w:pPr>
        <w:rPr>
          <w:rFonts w:ascii="Times-Bold" w:hAnsi="Times-Bold"/>
          <w:b/>
          <w:bCs/>
          <w:color w:val="000000"/>
        </w:rPr>
      </w:pPr>
      <w:r w:rsidRPr="00667AAF">
        <w:rPr>
          <w:rFonts w:ascii="Bold" w:hAnsi="Bold"/>
          <w:b/>
          <w:bCs/>
          <w:color w:val="000000"/>
          <w:sz w:val="28"/>
          <w:szCs w:val="28"/>
        </w:rPr>
        <w:t>СОДЕРЖАНИЕ</w:t>
      </w:r>
      <w:r w:rsidRPr="00667AAF">
        <w:rPr>
          <w:rFonts w:ascii="Bold" w:hAnsi="Bold"/>
          <w:b/>
          <w:bCs/>
          <w:color w:val="000000"/>
          <w:sz w:val="28"/>
          <w:szCs w:val="28"/>
        </w:rPr>
        <w:br/>
      </w:r>
      <w:r w:rsidRPr="00667AAF">
        <w:rPr>
          <w:rFonts w:ascii="TimesNewRoman" w:hAnsi="TimesNewRoman"/>
          <w:b/>
          <w:bCs/>
          <w:color w:val="000000"/>
        </w:rPr>
        <w:t>Секция</w:t>
      </w:r>
      <w:r w:rsidRPr="00667AAF">
        <w:rPr>
          <w:rFonts w:ascii="Times-Bold" w:hAnsi="Times-Bold"/>
          <w:b/>
          <w:bCs/>
          <w:color w:val="000000"/>
        </w:rPr>
        <w:t xml:space="preserve">. </w:t>
      </w:r>
      <w:r w:rsidRPr="00667AAF">
        <w:rPr>
          <w:rFonts w:ascii="TimesNewRoman" w:hAnsi="TimesNewRoman"/>
          <w:b/>
          <w:bCs/>
          <w:color w:val="000000"/>
        </w:rPr>
        <w:t>РАЗВИТИЕ СФЕРЫ ПРЕДПРИНИМАТЕЛЬСТВА И КОММЕРЦИИ</w:t>
      </w:r>
      <w:r w:rsidRPr="00667AAF">
        <w:rPr>
          <w:rFonts w:ascii="TimesNewRoman" w:hAnsi="TimesNewRoman"/>
          <w:b/>
          <w:bCs/>
          <w:color w:val="000000"/>
        </w:rPr>
        <w:br/>
        <w:t>ДАЛЬНЕГО ВОСТОКА</w:t>
      </w:r>
      <w:r w:rsidRPr="00667AAF">
        <w:rPr>
          <w:rFonts w:ascii="Times-Bold" w:hAnsi="Times-Bold"/>
          <w:b/>
          <w:bCs/>
          <w:color w:val="000000"/>
        </w:rPr>
        <w:t>..................................................................................................................... 7</w:t>
      </w:r>
      <w:r w:rsidRPr="00667AAF">
        <w:rPr>
          <w:rFonts w:ascii="Times-Bold" w:hAnsi="Times-Bold"/>
          <w:b/>
          <w:bCs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Андросова Н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Роль экспорта в развитии Приморского края</w:t>
      </w:r>
      <w:r w:rsidRPr="00667AAF">
        <w:rPr>
          <w:rFonts w:ascii="Times-Roman" w:hAnsi="Times-Roman"/>
          <w:color w:val="000000"/>
        </w:rPr>
        <w:t>.......................................................... 7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Баринова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И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Роль государства в поддержке малого бизнеса в Российской Федерации </w:t>
      </w:r>
      <w:r w:rsidRPr="00667AAF">
        <w:rPr>
          <w:rFonts w:ascii="Times-Roman" w:hAnsi="Times-Roman"/>
          <w:color w:val="000000"/>
        </w:rPr>
        <w:t>.......... 11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 xml:space="preserve">Ли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Мэйхуа</w:t>
      </w:r>
      <w:proofErr w:type="spellEnd"/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Методика оценки влияния российско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китайского сотрудничества на развитие</w:t>
      </w:r>
      <w:r w:rsidRPr="00667AAF">
        <w:rPr>
          <w:rFonts w:ascii="TimesNewRoman" w:hAnsi="TimesNewRoman"/>
          <w:color w:val="000000"/>
        </w:rPr>
        <w:br/>
        <w:t>предпринимательства в приграничных регионах</w:t>
      </w:r>
      <w:r w:rsidRPr="00667AAF">
        <w:rPr>
          <w:rFonts w:ascii="Times-Roman" w:hAnsi="Times-Roman"/>
          <w:color w:val="000000"/>
        </w:rPr>
        <w:t>............................................................................ 15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Людвик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современной системы налогообложения малого</w:t>
      </w:r>
      <w:r w:rsidRPr="00667AAF">
        <w:rPr>
          <w:rFonts w:ascii="TimesNewRoman" w:hAnsi="TimesNewRoman"/>
          <w:color w:val="000000"/>
        </w:rPr>
        <w:br/>
        <w:t>предпринимательства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 20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Пургина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Ш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Пешкова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М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действующих мер поддержки малого и среднего</w:t>
      </w:r>
      <w:r w:rsidRPr="00667AAF">
        <w:rPr>
          <w:rFonts w:ascii="TimesNewRoman" w:hAnsi="TimesNewRoman"/>
          <w:color w:val="000000"/>
        </w:rPr>
        <w:br/>
        <w:t>предпринимательства в Приморском крае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 26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Шик Я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С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Мирошникова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Т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К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Анализ депозитного портфеля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Азиатско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 xml:space="preserve">Тихоокеанский </w:t>
      </w:r>
      <w:proofErr w:type="gramStart"/>
      <w:r w:rsidRPr="00667AAF">
        <w:rPr>
          <w:rFonts w:ascii="TimesNewRoman" w:hAnsi="TimesNewRoman"/>
          <w:color w:val="000000"/>
        </w:rPr>
        <w:t>Банк</w:t>
      </w:r>
      <w:r w:rsidRPr="00667AAF">
        <w:rPr>
          <w:rFonts w:ascii="Times-Roman" w:hAnsi="Times-Roman"/>
          <w:color w:val="000000"/>
        </w:rPr>
        <w:t>»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ПАО</w:t>
      </w:r>
      <w:proofErr w:type="gramEnd"/>
      <w:r w:rsidRPr="00667AAF">
        <w:rPr>
          <w:rFonts w:ascii="TimesNewRoman" w:hAnsi="TimesNewRoman"/>
          <w:color w:val="000000"/>
        </w:rPr>
        <w:t xml:space="preserve"> в городе Владивосток и его оптимизация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 29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b/>
          <w:bCs/>
          <w:color w:val="000000"/>
        </w:rPr>
        <w:t>Секция</w:t>
      </w:r>
      <w:r w:rsidRPr="00667AAF">
        <w:rPr>
          <w:rFonts w:ascii="Times-Bold" w:hAnsi="Times-Bold"/>
          <w:b/>
          <w:bCs/>
          <w:color w:val="000000"/>
        </w:rPr>
        <w:t xml:space="preserve">. </w:t>
      </w:r>
      <w:r w:rsidRPr="00667AAF">
        <w:rPr>
          <w:rFonts w:ascii="TimesNewRoman" w:hAnsi="TimesNewRoman"/>
          <w:b/>
          <w:bCs/>
          <w:color w:val="000000"/>
        </w:rPr>
        <w:t>АКТУАЛЬНЫЕ ПРОБЛЕМЫ УЧЕТА</w:t>
      </w:r>
      <w:r w:rsidRPr="00667AAF">
        <w:rPr>
          <w:rFonts w:ascii="Times-Bold" w:hAnsi="Times-Bold"/>
          <w:b/>
          <w:bCs/>
          <w:color w:val="000000"/>
        </w:rPr>
        <w:t xml:space="preserve">, </w:t>
      </w:r>
      <w:r w:rsidRPr="00667AAF">
        <w:rPr>
          <w:rFonts w:ascii="TimesNewRoman" w:hAnsi="TimesNewRoman"/>
          <w:b/>
          <w:bCs/>
          <w:color w:val="000000"/>
        </w:rPr>
        <w:t>НАЛОГООБЛОЖЕНИЯ</w:t>
      </w:r>
      <w:r w:rsidRPr="00667AAF">
        <w:rPr>
          <w:rFonts w:ascii="TimesNewRoman" w:hAnsi="TimesNewRoman"/>
          <w:b/>
          <w:bCs/>
          <w:color w:val="000000"/>
        </w:rPr>
        <w:br/>
        <w:t>И ФИНАНСОВ В СОВРЕМЕННОЙ ЭКОНОМИКЕ</w:t>
      </w:r>
      <w:r w:rsidRPr="00667AAF">
        <w:rPr>
          <w:rFonts w:ascii="Times-Bold" w:hAnsi="Times-Bold"/>
          <w:b/>
          <w:bCs/>
          <w:color w:val="000000"/>
        </w:rPr>
        <w:t>................................................................ 32</w:t>
      </w:r>
      <w:r w:rsidRPr="00667AAF">
        <w:rPr>
          <w:rFonts w:ascii="Times-Bold" w:hAnsi="Times-Bold"/>
          <w:b/>
          <w:bCs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Аброськина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Васина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Д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Одияко Н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Н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Выгодно ли доверять денежные средства</w:t>
      </w:r>
      <w:r w:rsidRPr="00667AAF">
        <w:rPr>
          <w:rFonts w:ascii="TimesNewRoman" w:hAnsi="TimesNewRoman"/>
          <w:color w:val="000000"/>
        </w:rPr>
        <w:br/>
        <w:t>банкам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................................................................................................................................................... 32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Аксенова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Совершенствование подхода к управлению финансовыми потоками</w:t>
      </w:r>
      <w:r w:rsidRPr="00667AAF">
        <w:rPr>
          <w:rFonts w:ascii="TimesNewRoman" w:hAnsi="TimesNewRoman"/>
          <w:color w:val="000000"/>
        </w:rPr>
        <w:br/>
        <w:t xml:space="preserve">муниципального образования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 36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Бардецкая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Л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Г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Алексеева Л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Ф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Методика постановки бюджетирования на предприятиях</w:t>
      </w:r>
      <w:r w:rsidRPr="00667AAF">
        <w:rPr>
          <w:rFonts w:ascii="TimesNewRoman" w:hAnsi="TimesNewRoman"/>
          <w:color w:val="000000"/>
        </w:rPr>
        <w:br/>
        <w:t>малого бизнеса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..................................................................................................................................... 39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Бегизова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Т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Современные спорные вопросы учета наличия и движения основных средств</w:t>
      </w:r>
      <w:r w:rsidRPr="00667AAF">
        <w:rPr>
          <w:rFonts w:ascii="TimesNewRoman" w:hAnsi="TimesNewRoman"/>
          <w:color w:val="000000"/>
        </w:rPr>
        <w:br/>
        <w:t xml:space="preserve">предприятия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.........................................................................................................................................45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Борейко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Совершенствование бухгалтерской отчетности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как информационной</w:t>
      </w:r>
      <w:r w:rsidRPr="00667AAF">
        <w:rPr>
          <w:rFonts w:ascii="TimesNewRoman" w:hAnsi="TimesNewRoman"/>
          <w:color w:val="000000"/>
        </w:rPr>
        <w:br/>
        <w:t>базы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с целью повышения достоверности оценки финансового состояния предприятия</w:t>
      </w:r>
      <w:r w:rsidRPr="00667AAF">
        <w:rPr>
          <w:rFonts w:ascii="TimesNewRoman" w:hAnsi="TimesNewRoman"/>
          <w:color w:val="000000"/>
        </w:rPr>
        <w:br/>
        <w:t xml:space="preserve">на примере 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ДВИЦ</w:t>
      </w:r>
      <w:r w:rsidRPr="00667AAF">
        <w:rPr>
          <w:rFonts w:ascii="Times-Roman" w:hAnsi="Times-Roman"/>
          <w:color w:val="000000"/>
        </w:rPr>
        <w:t>»..................................................................................................................... 48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Бродер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С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Э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обновления и качества продукции в Приморском крае</w:t>
      </w:r>
      <w:r w:rsidRPr="00667AAF">
        <w:rPr>
          <w:rFonts w:ascii="Times-Roman" w:hAnsi="Times-Roman"/>
          <w:color w:val="000000"/>
        </w:rPr>
        <w:t>............................... 52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Булавская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Ю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С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Заработная плата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>современный взгляд учета и контроля</w:t>
      </w:r>
      <w:r w:rsidRPr="00667AAF">
        <w:rPr>
          <w:rFonts w:ascii="Times-Roman" w:hAnsi="Times-Roman"/>
          <w:color w:val="000000"/>
        </w:rPr>
        <w:t>.................................. 56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Вебер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Ю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Василенко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Е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Необходимость проведения государственного</w:t>
      </w:r>
      <w:r w:rsidRPr="00667AAF">
        <w:rPr>
          <w:rFonts w:ascii="TimesNewRoman" w:hAnsi="TimesNewRoman"/>
          <w:color w:val="000000"/>
        </w:rPr>
        <w:br/>
        <w:t xml:space="preserve">финансового контроля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 60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Готунова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У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Анализ расходов организации на примере ООО </w:t>
      </w:r>
      <w:r w:rsidRPr="00667AAF">
        <w:rPr>
          <w:rFonts w:ascii="Times-Roman" w:hAnsi="Times-Roman"/>
          <w:color w:val="000000"/>
        </w:rPr>
        <w:t>«</w:t>
      </w:r>
      <w:proofErr w:type="spellStart"/>
      <w:r w:rsidRPr="00667AAF">
        <w:rPr>
          <w:rFonts w:ascii="TimesNewRoman" w:hAnsi="TimesNewRoman"/>
          <w:color w:val="000000"/>
        </w:rPr>
        <w:t>Дальпико</w:t>
      </w:r>
      <w:proofErr w:type="spellEnd"/>
      <w:r w:rsidRPr="00667AAF">
        <w:rPr>
          <w:rFonts w:ascii="TimesNewRoman" w:hAnsi="TimesNewRoman"/>
          <w:color w:val="000000"/>
        </w:rPr>
        <w:t xml:space="preserve"> фиш</w:t>
      </w:r>
      <w:r w:rsidRPr="00667AAF">
        <w:rPr>
          <w:rFonts w:ascii="Times-Roman" w:hAnsi="Times-Roman"/>
          <w:color w:val="000000"/>
        </w:rPr>
        <w:t>»..................... 65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Гребеникова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Г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Теоретико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правовые основы деятельности субъектов малого</w:t>
      </w:r>
      <w:r w:rsidRPr="00667AAF">
        <w:rPr>
          <w:rFonts w:ascii="TimesNewRoman" w:hAnsi="TimesNewRoman"/>
          <w:color w:val="000000"/>
        </w:rPr>
        <w:br/>
        <w:t>предпринимательства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 68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color w:val="000000"/>
        </w:rPr>
        <w:t>Гузева</w:t>
      </w:r>
      <w:proofErr w:type="spellEnd"/>
      <w:r w:rsidRPr="00667AAF">
        <w:rPr>
          <w:rFonts w:ascii="TimesNewRoman" w:hAnsi="TimesNewRoman"/>
          <w:color w:val="000000"/>
        </w:rPr>
        <w:t xml:space="preserve"> К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NewRoman" w:hAnsi="TimesNewRoman"/>
          <w:color w:val="000000"/>
        </w:rPr>
        <w:t>Д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Актуальные проблемы при расчётах с поставщиками</w:t>
      </w:r>
      <w:r w:rsidRPr="00667AAF">
        <w:rPr>
          <w:rFonts w:ascii="Times-Roman" w:hAnsi="Times-Roman"/>
          <w:color w:val="000000"/>
        </w:rPr>
        <w:t>................................................ 73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Гуторов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И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Белик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Проблемы оценки платежеспособности организации по данным</w:t>
      </w:r>
      <w:r w:rsidRPr="00667AAF">
        <w:rPr>
          <w:rFonts w:ascii="TimesNewRoman" w:hAnsi="TimesNewRoman"/>
          <w:color w:val="000000"/>
        </w:rPr>
        <w:br/>
        <w:t xml:space="preserve">бухгалтерской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финансовой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>отчетности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 77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Гуцуляк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Свищева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Булгакова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Экономические преступления в современной</w:t>
      </w:r>
      <w:r w:rsidRPr="00667AAF">
        <w:rPr>
          <w:rFonts w:ascii="TimesNewRoman" w:hAnsi="TimesNewRoman"/>
          <w:color w:val="000000"/>
        </w:rPr>
        <w:br/>
        <w:t>России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 xml:space="preserve">основные направления борьбы и их эффективность </w:t>
      </w:r>
      <w:r w:rsidRPr="00667AAF">
        <w:rPr>
          <w:rFonts w:ascii="Times-Roman" w:hAnsi="Times-Roman"/>
          <w:color w:val="000000"/>
        </w:rPr>
        <w:t>........................................................ 84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Дюжакова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Я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Д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Мирошникова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Т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К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Формирование системы показателей эффективности</w:t>
      </w:r>
      <w:r w:rsidRPr="00667AAF">
        <w:rPr>
          <w:rFonts w:ascii="TimesNewRoman" w:hAnsi="TimesNewRoman"/>
          <w:color w:val="000000"/>
        </w:rPr>
        <w:br/>
        <w:t>финансово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 xml:space="preserve">хозяйственной деятельности лизинговой компании ООО ЛК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Сименс </w:t>
      </w:r>
      <w:proofErr w:type="spellStart"/>
      <w:proofErr w:type="gramStart"/>
      <w:r w:rsidRPr="00667AAF">
        <w:rPr>
          <w:rFonts w:ascii="TimesNewRoman" w:hAnsi="TimesNewRoman"/>
          <w:color w:val="000000"/>
        </w:rPr>
        <w:t>Финанс</w:t>
      </w:r>
      <w:proofErr w:type="spellEnd"/>
      <w:r w:rsidRPr="00667AAF">
        <w:rPr>
          <w:rFonts w:ascii="Times-Roman" w:hAnsi="Times-Roman"/>
          <w:color w:val="000000"/>
        </w:rPr>
        <w:t>»...</w:t>
      </w:r>
      <w:proofErr w:type="gramEnd"/>
      <w:r w:rsidRPr="00667AAF">
        <w:rPr>
          <w:rFonts w:ascii="Times-Roman" w:hAnsi="Times-Roman"/>
          <w:color w:val="000000"/>
        </w:rPr>
        <w:t>. 88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Ефименко О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Эффективность импорта промышленной продукции в современных</w:t>
      </w:r>
      <w:r w:rsidRPr="00667AAF">
        <w:rPr>
          <w:rFonts w:ascii="TimesNewRoman" w:hAnsi="TimesNewRoman"/>
          <w:color w:val="000000"/>
        </w:rPr>
        <w:br/>
        <w:t>условиях Российской Федерации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 91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Землянсков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Совершенствование методики анализа финансовой деятельности</w:t>
      </w:r>
      <w:r w:rsidRPr="00667AAF">
        <w:rPr>
          <w:rFonts w:ascii="TimesNewRoman" w:hAnsi="TimesNewRoman"/>
          <w:color w:val="000000"/>
        </w:rPr>
        <w:br/>
        <w:t>банка ВТБ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............................................................................................................................................. 95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Иванцова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Белик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хозяйственной деятельности организации</w:t>
      </w:r>
      <w:r w:rsidRPr="00667AAF">
        <w:rPr>
          <w:rFonts w:ascii="TimesNewRoman" w:hAnsi="TimesNewRoman"/>
          <w:color w:val="000000"/>
        </w:rPr>
        <w:br/>
        <w:t xml:space="preserve">на примере ОАО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Спортивный комплекс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Восход</w:t>
      </w:r>
      <w:r w:rsidRPr="00667AAF">
        <w:rPr>
          <w:rFonts w:ascii="Times-Roman" w:hAnsi="Times-Roman"/>
          <w:color w:val="000000"/>
        </w:rPr>
        <w:t xml:space="preserve">», </w:t>
      </w:r>
      <w:r w:rsidRPr="00667AAF">
        <w:rPr>
          <w:rFonts w:ascii="TimesNewRoman" w:hAnsi="TimesNewRoman"/>
          <w:color w:val="000000"/>
        </w:rPr>
        <w:t>г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Владивосток</w:t>
      </w:r>
      <w:r w:rsidRPr="00667AAF">
        <w:rPr>
          <w:rFonts w:ascii="Times-Roman" w:hAnsi="Times-Roman"/>
          <w:color w:val="000000"/>
        </w:rPr>
        <w:t>.......................................... 101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Казак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С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Расчетно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кассовое обслуживание физических лиц в коммерческих банках</w:t>
      </w:r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NewRoman" w:hAnsi="TimesNewRoman"/>
          <w:color w:val="000000"/>
        </w:rPr>
        <w:lastRenderedPageBreak/>
        <w:t xml:space="preserve">на примере 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Альфа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Банк</w:t>
      </w:r>
      <w:r w:rsidRPr="00667AAF">
        <w:rPr>
          <w:rFonts w:ascii="Times-Roman" w:hAnsi="Times-Roman"/>
          <w:color w:val="000000"/>
        </w:rPr>
        <w:t>» ......................................................................................................... 107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Капышкина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Я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Д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Общая характеристика и основные технико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экономические</w:t>
      </w:r>
      <w:r w:rsidRPr="00667AAF">
        <w:rPr>
          <w:rFonts w:ascii="TimesNewRoman" w:hAnsi="TimesNewRoman"/>
          <w:color w:val="000000"/>
        </w:rPr>
        <w:br/>
        <w:t xml:space="preserve">показатели 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ГМК </w:t>
      </w:r>
      <w:r w:rsidRPr="00667AAF">
        <w:rPr>
          <w:rFonts w:ascii="Times-Roman" w:hAnsi="Times-Roman"/>
          <w:color w:val="000000"/>
        </w:rPr>
        <w:t>«</w:t>
      </w:r>
      <w:proofErr w:type="spellStart"/>
      <w:r w:rsidRPr="00667AAF">
        <w:rPr>
          <w:rFonts w:ascii="TimesNewRoman" w:hAnsi="TimesNewRoman"/>
          <w:color w:val="000000"/>
        </w:rPr>
        <w:t>Дальполиметалл</w:t>
      </w:r>
      <w:proofErr w:type="spellEnd"/>
      <w:r w:rsidRPr="00667AAF">
        <w:rPr>
          <w:rFonts w:ascii="Times-Roman" w:hAnsi="Times-Roman"/>
          <w:color w:val="000000"/>
        </w:rPr>
        <w:t>» ..................................................................................... 110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Кислякова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Галаган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Финансовое состояние коммерческой организации</w:t>
      </w:r>
      <w:r w:rsidRPr="00667AAF">
        <w:rPr>
          <w:rFonts w:ascii="TimesNewRoman" w:hAnsi="TimesNewRoman"/>
          <w:color w:val="000000"/>
        </w:rPr>
        <w:br/>
        <w:t xml:space="preserve">и методы его анализа на примере ПАО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Завод </w:t>
      </w:r>
      <w:proofErr w:type="gramStart"/>
      <w:r w:rsidRPr="00667AAF">
        <w:rPr>
          <w:rFonts w:ascii="TimesNewRoman" w:hAnsi="TimesNewRoman"/>
          <w:color w:val="000000"/>
        </w:rPr>
        <w:t>Варяг</w:t>
      </w:r>
      <w:r w:rsidRPr="00667AAF">
        <w:rPr>
          <w:rFonts w:ascii="Times-Roman" w:hAnsi="Times-Roman"/>
          <w:color w:val="000000"/>
        </w:rPr>
        <w:t>».................................................................</w:t>
      </w:r>
      <w:proofErr w:type="gramEnd"/>
      <w:r w:rsidRPr="00667AAF">
        <w:rPr>
          <w:rFonts w:ascii="Times-Roman" w:hAnsi="Times-Roman"/>
          <w:color w:val="000000"/>
        </w:rPr>
        <w:t xml:space="preserve"> 115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Китаева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Бухгалтерский учет и аудит расчетов с работниками по оплате труда</w:t>
      </w:r>
      <w:r w:rsidRPr="00667AAF">
        <w:rPr>
          <w:rFonts w:ascii="Times-Roman" w:hAnsi="Times-Roman"/>
          <w:color w:val="000000"/>
        </w:rPr>
        <w:t>................ 120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Корнилова Э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Н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Максимизация прибыли как главная цель финансово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хозяйственной</w:t>
      </w:r>
      <w:r w:rsidRPr="00667AAF">
        <w:rPr>
          <w:rFonts w:ascii="TimesNewRoman" w:hAnsi="TimesNewRoman"/>
          <w:color w:val="000000"/>
        </w:rPr>
        <w:br/>
        <w:t xml:space="preserve">деятельности организации в ПАО АКБ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Приморье</w:t>
      </w:r>
      <w:r w:rsidRPr="00667AAF">
        <w:rPr>
          <w:rFonts w:ascii="Times-Roman" w:hAnsi="Times-Roman"/>
          <w:color w:val="000000"/>
        </w:rPr>
        <w:t>» .................................................................... 124</w:t>
      </w:r>
      <w:r w:rsidRPr="00667AAF">
        <w:br/>
      </w:r>
      <w:r w:rsidRPr="00667AAF">
        <w:rPr>
          <w:rFonts w:ascii="Times-Roman" w:hAnsi="Times-Roman"/>
          <w:color w:val="000000"/>
          <w:sz w:val="20"/>
          <w:szCs w:val="20"/>
        </w:rPr>
        <w:t>– 4 –</w:t>
      </w:r>
      <w:r w:rsidRPr="00667AAF">
        <w:rPr>
          <w:rFonts w:ascii="Times-Roman" w:hAnsi="Times-Roman"/>
          <w:color w:val="000000"/>
          <w:sz w:val="20"/>
          <w:szCs w:val="20"/>
        </w:rPr>
        <w:br/>
      </w:r>
      <w:r w:rsidRPr="00667AAF">
        <w:rPr>
          <w:rFonts w:ascii="TimesNewRoman" w:hAnsi="TimesNewRoman"/>
          <w:i/>
          <w:iCs/>
          <w:color w:val="000000"/>
        </w:rPr>
        <w:t>Лазарев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И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Внутренняя экономическая безопасность коммерческого банка</w:t>
      </w:r>
      <w:r w:rsidRPr="00667AAF">
        <w:rPr>
          <w:rFonts w:ascii="Times-Roman" w:hAnsi="Times-Roman"/>
          <w:color w:val="000000"/>
        </w:rPr>
        <w:t>: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контроль и управление рисками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 129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Ледова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Бесконтактная банковская карта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>принципы работы и проблемы</w:t>
      </w:r>
      <w:r w:rsidRPr="00667AAF">
        <w:rPr>
          <w:rFonts w:ascii="TimesNewRoman" w:hAnsi="TimesNewRoman"/>
          <w:color w:val="000000"/>
        </w:rPr>
        <w:br/>
        <w:t>безопасности платежей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 132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Лушникова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Актуальные вопросы аудиторской проверки денежных средств</w:t>
      </w:r>
      <w:r w:rsidRPr="00667AAF">
        <w:rPr>
          <w:rFonts w:ascii="Times-Roman" w:hAnsi="Times-Roman"/>
          <w:color w:val="000000"/>
        </w:rPr>
        <w:t>..................... 134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Майоров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М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Финансовое планирование в современной России </w:t>
      </w:r>
      <w:r w:rsidRPr="00667AAF">
        <w:rPr>
          <w:rFonts w:ascii="Times-Roman" w:hAnsi="Times-Roman"/>
          <w:color w:val="000000"/>
        </w:rPr>
        <w:t>............................................... 138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Максимова О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Проблемы учета доходов и расходов при упрощенной</w:t>
      </w:r>
      <w:r w:rsidRPr="00667AAF">
        <w:rPr>
          <w:rFonts w:ascii="TimesNewRoman" w:hAnsi="TimesNewRoman"/>
          <w:color w:val="000000"/>
        </w:rPr>
        <w:br/>
        <w:t xml:space="preserve">системе налогообложения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 141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Масленникова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К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Андреев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Модель аудита эффективности использования</w:t>
      </w:r>
      <w:r w:rsidRPr="00667AAF">
        <w:rPr>
          <w:rFonts w:ascii="TimesNewRoman" w:hAnsi="TimesNewRoman"/>
          <w:color w:val="000000"/>
        </w:rPr>
        <w:br/>
        <w:t>земельных участков в собственности Владивостокского городского округа</w:t>
      </w:r>
      <w:r w:rsidRPr="00667AAF">
        <w:rPr>
          <w:rFonts w:ascii="Times-Roman" w:hAnsi="Times-Roman"/>
          <w:color w:val="000000"/>
        </w:rPr>
        <w:t>,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предоставляемых в аренду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 144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Модженок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Н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Влияние повышения минимальной оплаты труда на расчеты социальных</w:t>
      </w:r>
      <w:r w:rsidRPr="00667AAF">
        <w:rPr>
          <w:rFonts w:ascii="TimesNewRoman" w:hAnsi="TimesNewRoman"/>
          <w:color w:val="000000"/>
        </w:rPr>
        <w:br/>
        <w:t xml:space="preserve">страхований и обеспечение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 149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Остроградская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М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формирования кредитной политики</w:t>
      </w:r>
      <w:r w:rsidRPr="00667AAF">
        <w:rPr>
          <w:rFonts w:ascii="TimesNewRoman" w:hAnsi="TimesNewRoman"/>
          <w:color w:val="000000"/>
        </w:rPr>
        <w:br/>
        <w:t xml:space="preserve">коммерческого банка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 152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Пелих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К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Седалищева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И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финансового состояния как один из способов оценки</w:t>
      </w:r>
      <w:r w:rsidRPr="00667AAF">
        <w:rPr>
          <w:rFonts w:ascii="TimesNewRoman" w:hAnsi="TimesNewRoman"/>
          <w:color w:val="000000"/>
        </w:rPr>
        <w:br/>
        <w:t>экономической эффективности деятельности организации на примере</w:t>
      </w:r>
      <w:r w:rsidRPr="00667AAF">
        <w:rPr>
          <w:rFonts w:ascii="TimesNewRoman" w:hAnsi="TimesNewRoman"/>
          <w:color w:val="000000"/>
        </w:rPr>
        <w:br/>
        <w:t xml:space="preserve">ФГУП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Почта России</w:t>
      </w:r>
      <w:r w:rsidRPr="00667AAF">
        <w:rPr>
          <w:rFonts w:ascii="Times-Roman" w:hAnsi="Times-Roman"/>
          <w:color w:val="000000"/>
        </w:rPr>
        <w:t xml:space="preserve">», </w:t>
      </w:r>
      <w:r w:rsidRPr="00667AAF">
        <w:rPr>
          <w:rFonts w:ascii="TimesNewRoman" w:hAnsi="TimesNewRoman"/>
          <w:color w:val="000000"/>
        </w:rPr>
        <w:t>г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Москва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 155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Петрова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формирования депозитной политики коммерческих</w:t>
      </w:r>
      <w:r w:rsidRPr="00667AAF">
        <w:rPr>
          <w:rFonts w:ascii="TimesNewRoman" w:hAnsi="TimesNewRoman"/>
          <w:color w:val="000000"/>
        </w:rPr>
        <w:br/>
        <w:t>банков в контексте динамики ключевой ставки Центрального Банка</w:t>
      </w:r>
      <w:r w:rsidRPr="00667AAF">
        <w:rPr>
          <w:rFonts w:ascii="Times-Roman" w:hAnsi="Times-Roman"/>
          <w:color w:val="000000"/>
        </w:rPr>
        <w:t>......................................... 160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Пихоцкая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Д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формирования доходов и расходов коммерческого</w:t>
      </w:r>
      <w:r w:rsidRPr="00667AAF">
        <w:rPr>
          <w:rFonts w:ascii="TimesNewRoman" w:hAnsi="TimesNewRoman"/>
          <w:color w:val="000000"/>
        </w:rPr>
        <w:br/>
        <w:t xml:space="preserve">банка на примере АО </w:t>
      </w:r>
      <w:r w:rsidRPr="00667AAF">
        <w:rPr>
          <w:rFonts w:ascii="Times-Roman" w:hAnsi="Times-Roman"/>
          <w:color w:val="000000"/>
        </w:rPr>
        <w:t>«</w:t>
      </w:r>
      <w:proofErr w:type="spellStart"/>
      <w:r w:rsidRPr="00667AAF">
        <w:rPr>
          <w:rFonts w:ascii="TimesNewRoman" w:hAnsi="TimesNewRoman"/>
          <w:color w:val="000000"/>
        </w:rPr>
        <w:t>Роял</w:t>
      </w:r>
      <w:proofErr w:type="spellEnd"/>
      <w:r w:rsidRPr="00667AAF">
        <w:rPr>
          <w:rFonts w:ascii="TimesNewRoman" w:hAnsi="TimesNewRoman"/>
          <w:color w:val="000000"/>
        </w:rPr>
        <w:t xml:space="preserve"> Кредит </w:t>
      </w:r>
      <w:proofErr w:type="gramStart"/>
      <w:r w:rsidRPr="00667AAF">
        <w:rPr>
          <w:rFonts w:ascii="TimesNewRoman" w:hAnsi="TimesNewRoman"/>
          <w:color w:val="000000"/>
        </w:rPr>
        <w:t>Банк</w:t>
      </w:r>
      <w:r w:rsidRPr="00667AAF">
        <w:rPr>
          <w:rFonts w:ascii="Times-Roman" w:hAnsi="Times-Roman"/>
          <w:color w:val="000000"/>
        </w:rPr>
        <w:t>».....................................................................................</w:t>
      </w:r>
      <w:proofErr w:type="gramEnd"/>
      <w:r w:rsidRPr="00667AAF">
        <w:rPr>
          <w:rFonts w:ascii="Times-Roman" w:hAnsi="Times-Roman"/>
          <w:color w:val="000000"/>
        </w:rPr>
        <w:t xml:space="preserve"> 164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Приходько А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Е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Василенко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Е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Аудит систем внутреннего контроля</w:t>
      </w:r>
      <w:r w:rsidRPr="00667AAF">
        <w:rPr>
          <w:rFonts w:ascii="TimesNewRoman" w:hAnsi="TimesNewRoman"/>
          <w:color w:val="000000"/>
        </w:rPr>
        <w:br/>
        <w:t xml:space="preserve">в соответствии с Международными стандартами аудита </w:t>
      </w:r>
      <w:r w:rsidRPr="00667AAF">
        <w:rPr>
          <w:rFonts w:ascii="Times-Roman" w:hAnsi="Times-Roman"/>
          <w:color w:val="000000"/>
        </w:rPr>
        <w:t>............................................................ 167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Решетников Р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Василенко М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Е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Анализ внедрения международных стандартов</w:t>
      </w:r>
      <w:r w:rsidRPr="00667AAF">
        <w:rPr>
          <w:rFonts w:ascii="TimesNewRoman" w:hAnsi="TimesNewRoman"/>
          <w:color w:val="000000"/>
        </w:rPr>
        <w:br/>
        <w:t xml:space="preserve">аудита в российскую аудиторскую практику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 173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Санникова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Бубновская Т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анализа торгового предприятия и пути его</w:t>
      </w:r>
      <w:r w:rsidRPr="00667AAF">
        <w:rPr>
          <w:rFonts w:ascii="TimesNewRoman" w:hAnsi="TimesNewRoman"/>
          <w:color w:val="000000"/>
        </w:rPr>
        <w:br/>
        <w:t xml:space="preserve">совершенствования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 xml:space="preserve">на примере ООО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 xml:space="preserve">Торговый дом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Модерн инжиниринг системс</w:t>
      </w:r>
      <w:r w:rsidRPr="00667AAF">
        <w:rPr>
          <w:rFonts w:ascii="Times-Roman" w:hAnsi="Times-Roman"/>
          <w:color w:val="000000"/>
        </w:rPr>
        <w:t>») ........ 180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 xml:space="preserve">Солосина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С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color w:val="000000"/>
        </w:rPr>
        <w:t>Особенности</w:t>
      </w:r>
      <w:proofErr w:type="spellEnd"/>
      <w:r w:rsidRPr="00667AAF">
        <w:rPr>
          <w:rFonts w:ascii="TimesNewRoman" w:hAnsi="TimesNewRoman"/>
          <w:color w:val="000000"/>
        </w:rPr>
        <w:t xml:space="preserve"> учёта нефинансовых активов в государственных учреждениях</w:t>
      </w:r>
      <w:r w:rsidRPr="00667AAF">
        <w:rPr>
          <w:rFonts w:ascii="TimesNewRoman" w:hAnsi="TimesNewRoman"/>
          <w:color w:val="000000"/>
        </w:rPr>
        <w:br/>
        <w:t xml:space="preserve">на примере ГУ </w:t>
      </w:r>
      <w:r w:rsidRPr="00667AAF">
        <w:rPr>
          <w:rFonts w:ascii="Times-Roman" w:hAnsi="Times-Roman"/>
          <w:color w:val="000000"/>
        </w:rPr>
        <w:t xml:space="preserve">– </w:t>
      </w:r>
      <w:r w:rsidRPr="00667AAF">
        <w:rPr>
          <w:rFonts w:ascii="TimesNewRoman" w:hAnsi="TimesNewRoman"/>
          <w:color w:val="000000"/>
        </w:rPr>
        <w:t>Приморское региональное отделение Фонда социального страхования</w:t>
      </w:r>
      <w:r w:rsidRPr="00667AAF">
        <w:rPr>
          <w:rFonts w:ascii="TimesNewRoman" w:hAnsi="TimesNewRoman"/>
          <w:color w:val="000000"/>
        </w:rPr>
        <w:br/>
        <w:t xml:space="preserve">Российской Федерации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 186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Цинь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Сычжу</w:t>
      </w:r>
      <w:proofErr w:type="spellEnd"/>
      <w:r w:rsidRPr="00667AAF">
        <w:rPr>
          <w:rFonts w:ascii="Times-Italic" w:hAnsi="Times-Italic"/>
          <w:i/>
          <w:iCs/>
          <w:color w:val="000000"/>
        </w:rPr>
        <w:t xml:space="preserve">, </w:t>
      </w:r>
      <w:proofErr w:type="spellStart"/>
      <w:r w:rsidRPr="00667AAF">
        <w:rPr>
          <w:rFonts w:ascii="TimesNewRoman" w:hAnsi="TimesNewRoman"/>
          <w:i/>
          <w:iCs/>
          <w:color w:val="000000"/>
        </w:rPr>
        <w:t>Белик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Е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Сравнительная характеристика информационной базы</w:t>
      </w:r>
      <w:r w:rsidRPr="00667AAF">
        <w:rPr>
          <w:rFonts w:ascii="TimesNewRoman" w:hAnsi="TimesNewRoman"/>
          <w:color w:val="000000"/>
        </w:rPr>
        <w:br/>
        <w:t xml:space="preserve">для разработки стратегии повышения эффективности бизнеса предприятий КНР и РФ </w:t>
      </w:r>
      <w:r w:rsidRPr="00667AAF">
        <w:rPr>
          <w:rFonts w:ascii="Times-Roman" w:hAnsi="Times-Roman"/>
          <w:color w:val="000000"/>
        </w:rPr>
        <w:t>.......... 190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Чернявская В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М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Оценка вероятности банкротства предприятий с использованием метода</w:t>
      </w:r>
      <w:r w:rsidRPr="00667AAF">
        <w:rPr>
          <w:rFonts w:ascii="TimesNewRoman" w:hAnsi="TimesNewRoman"/>
          <w:color w:val="000000"/>
        </w:rPr>
        <w:br/>
        <w:t xml:space="preserve">коэффициентов 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.................................................................................................................................. 193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</w:rPr>
        <w:t>Чучурина К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А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Особенности оплаты труда в бюджетных учреждениях</w:t>
      </w:r>
      <w:r w:rsidRPr="00667AAF">
        <w:rPr>
          <w:rFonts w:ascii="Times-Roman" w:hAnsi="Times-Roman"/>
          <w:color w:val="000000"/>
        </w:rPr>
        <w:t>...................................... 197</w:t>
      </w:r>
      <w:r w:rsidRPr="00667AAF">
        <w:rPr>
          <w:rFonts w:ascii="Times-Roman" w:hAnsi="Times-Roman"/>
          <w:color w:val="000000"/>
        </w:rPr>
        <w:br/>
      </w:r>
      <w:proofErr w:type="spellStart"/>
      <w:r w:rsidRPr="00667AAF">
        <w:rPr>
          <w:rFonts w:ascii="TimesNewRoman" w:hAnsi="TimesNewRoman"/>
          <w:i/>
          <w:iCs/>
          <w:color w:val="000000"/>
        </w:rPr>
        <w:t>Шишленко</w:t>
      </w:r>
      <w:proofErr w:type="spellEnd"/>
      <w:r w:rsidRPr="00667AAF">
        <w:rPr>
          <w:rFonts w:ascii="TimesNewRoman" w:hAnsi="TimesNewRoman"/>
          <w:i/>
          <w:iCs/>
          <w:color w:val="000000"/>
        </w:rPr>
        <w:t xml:space="preserve"> К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В</w:t>
      </w:r>
      <w:r w:rsidRPr="00667AAF">
        <w:rPr>
          <w:rFonts w:ascii="Times-Italic" w:hAnsi="Times-Italic"/>
          <w:i/>
          <w:iCs/>
          <w:color w:val="000000"/>
        </w:rPr>
        <w:t xml:space="preserve">., </w:t>
      </w:r>
      <w:r w:rsidRPr="00667AAF">
        <w:rPr>
          <w:rFonts w:ascii="TimesNewRoman" w:hAnsi="TimesNewRoman"/>
          <w:i/>
          <w:iCs/>
          <w:color w:val="000000"/>
        </w:rPr>
        <w:t>Алексеева Л</w:t>
      </w:r>
      <w:r w:rsidRPr="00667AAF">
        <w:rPr>
          <w:rFonts w:ascii="Times-Italic" w:hAnsi="Times-Italic"/>
          <w:i/>
          <w:iCs/>
          <w:color w:val="000000"/>
        </w:rPr>
        <w:t>.</w:t>
      </w:r>
      <w:r w:rsidRPr="00667AAF">
        <w:rPr>
          <w:rFonts w:ascii="TimesNewRoman" w:hAnsi="TimesNewRoman"/>
          <w:i/>
          <w:iCs/>
          <w:color w:val="000000"/>
        </w:rPr>
        <w:t>Ф</w:t>
      </w:r>
      <w:r w:rsidRPr="00667AAF">
        <w:rPr>
          <w:rFonts w:ascii="Times-Italic" w:hAnsi="Times-Italic"/>
          <w:i/>
          <w:iCs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Сочетание новейших методов калькулирования</w:t>
      </w:r>
      <w:r w:rsidRPr="00667AAF">
        <w:rPr>
          <w:rFonts w:ascii="TimesNewRoman" w:hAnsi="TimesNewRoman"/>
          <w:color w:val="000000"/>
        </w:rPr>
        <w:br/>
        <w:t>на современных предприятиях</w:t>
      </w:r>
      <w:r w:rsidRPr="00667AAF">
        <w:rPr>
          <w:rFonts w:ascii="Times-Roman" w:hAnsi="Times-Roman"/>
          <w:color w:val="000000"/>
        </w:rPr>
        <w:t>......................................................................................................... 200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b/>
          <w:bCs/>
          <w:color w:val="000000"/>
        </w:rPr>
        <w:t>Секция</w:t>
      </w:r>
      <w:r w:rsidRPr="00667AAF">
        <w:rPr>
          <w:rFonts w:ascii="Times-Bold" w:hAnsi="Times-Bold"/>
          <w:b/>
          <w:bCs/>
          <w:color w:val="000000"/>
        </w:rPr>
        <w:t xml:space="preserve">. </w:t>
      </w:r>
      <w:r w:rsidRPr="00667AAF">
        <w:rPr>
          <w:rFonts w:ascii="TimesNewRoman" w:hAnsi="TimesNewRoman"/>
          <w:b/>
          <w:bCs/>
          <w:color w:val="000000"/>
        </w:rPr>
        <w:t>ПРОБЛЕМЫ ДИНАМИЧНОГО РАЗВИТИЯ ПРЕДПРИЯТИЙ</w:t>
      </w:r>
      <w:r w:rsidRPr="00667AAF">
        <w:rPr>
          <w:rFonts w:ascii="TimesNewRoman" w:hAnsi="TimesNewRoman"/>
          <w:b/>
          <w:bCs/>
          <w:color w:val="000000"/>
        </w:rPr>
        <w:br/>
        <w:t xml:space="preserve">В СОВРЕМЕННОЙ ЭКОНОМИКЕ </w:t>
      </w:r>
      <w:r w:rsidRPr="00667AAF">
        <w:rPr>
          <w:rFonts w:ascii="Times-Bold" w:hAnsi="Times-Bold"/>
          <w:b/>
          <w:bCs/>
          <w:color w:val="000000"/>
        </w:rPr>
        <w:t>............................................................................................ 206</w:t>
      </w:r>
    </w:p>
    <w:p w:rsidR="00667AAF" w:rsidRDefault="00667AAF">
      <w:pPr>
        <w:rPr>
          <w:rFonts w:ascii="Times-Bold" w:hAnsi="Times-Bold"/>
          <w:b/>
          <w:bCs/>
          <w:color w:val="000000"/>
        </w:rPr>
      </w:pPr>
    </w:p>
    <w:p w:rsidR="00667AAF" w:rsidRDefault="00667AAF">
      <w:pPr>
        <w:rPr>
          <w:rFonts w:ascii="Times-Bold" w:hAnsi="Times-Bold"/>
          <w:b/>
          <w:bCs/>
          <w:color w:val="000000"/>
        </w:rPr>
      </w:pPr>
    </w:p>
    <w:p w:rsidR="00667AAF" w:rsidRDefault="00667AAF">
      <w:pPr>
        <w:rPr>
          <w:rFonts w:ascii="Times-Bold" w:hAnsi="Times-Bold"/>
          <w:b/>
          <w:bCs/>
          <w:color w:val="000000"/>
        </w:rPr>
      </w:pPr>
      <w:r w:rsidRPr="00667AAF">
        <w:rPr>
          <w:rFonts w:ascii="Bold" w:hAnsi="Bold"/>
          <w:b/>
          <w:bCs/>
          <w:color w:val="000000"/>
          <w:sz w:val="26"/>
          <w:szCs w:val="26"/>
        </w:rPr>
        <w:lastRenderedPageBreak/>
        <w:t>ОСОБЕННОСТИ УЧЁТА НЕФИНАНСОВЫХ АКТИВОВ</w:t>
      </w:r>
      <w:r w:rsidRPr="00667AAF">
        <w:rPr>
          <w:rFonts w:ascii="Bold" w:hAnsi="Bold"/>
          <w:b/>
          <w:bCs/>
          <w:color w:val="000000"/>
          <w:sz w:val="26"/>
          <w:szCs w:val="26"/>
        </w:rPr>
        <w:br/>
        <w:t>В ГОСУДАРСТВЕННЫХ УЧРЕЖДЕНИЯХ НА ПРИМЕРЕ</w:t>
      </w:r>
      <w:r w:rsidRPr="00667AAF">
        <w:rPr>
          <w:rFonts w:ascii="Bold" w:hAnsi="Bold"/>
          <w:b/>
          <w:bCs/>
          <w:color w:val="000000"/>
          <w:sz w:val="26"/>
          <w:szCs w:val="26"/>
        </w:rPr>
        <w:br/>
        <w:t>ГУ – ПРИМОРСКОЕ РЕГИОНАЛЬНОЕ ОТДЕЛЕНИЕ ФОНДА</w:t>
      </w:r>
      <w:r w:rsidRPr="00667AAF">
        <w:rPr>
          <w:rFonts w:ascii="Bold" w:hAnsi="Bold"/>
          <w:b/>
          <w:bCs/>
          <w:color w:val="000000"/>
          <w:sz w:val="26"/>
          <w:szCs w:val="26"/>
        </w:rPr>
        <w:br/>
        <w:t>СОЦИАЛЬНОГО СТРАХОВАНИЯ РОССИЙСКОЙ ФЕДЕРАЦИИ</w:t>
      </w:r>
      <w:r w:rsidRPr="00667AAF">
        <w:rPr>
          <w:rFonts w:ascii="Bold" w:hAnsi="Bold"/>
          <w:b/>
          <w:bCs/>
          <w:color w:val="000000"/>
          <w:sz w:val="26"/>
          <w:szCs w:val="26"/>
        </w:rPr>
        <w:br/>
      </w:r>
      <w:r w:rsidRPr="00667AAF">
        <w:rPr>
          <w:rFonts w:ascii="Arial" w:hAnsi="Arial" w:cs="Arial"/>
          <w:b/>
          <w:bCs/>
          <w:color w:val="000000"/>
        </w:rPr>
        <w:t>В</w:t>
      </w:r>
      <w:r w:rsidRPr="00667AAF">
        <w:rPr>
          <w:rFonts w:ascii="Helvetica-Bold" w:hAnsi="Helvetica-Bold"/>
          <w:b/>
          <w:bCs/>
          <w:color w:val="000000"/>
        </w:rPr>
        <w:t>.</w:t>
      </w:r>
      <w:r w:rsidRPr="00667AAF">
        <w:rPr>
          <w:rFonts w:ascii="Arial" w:hAnsi="Arial" w:cs="Arial"/>
          <w:b/>
          <w:bCs/>
          <w:color w:val="000000"/>
        </w:rPr>
        <w:t>С</w:t>
      </w:r>
      <w:r w:rsidRPr="00667AAF">
        <w:rPr>
          <w:rFonts w:ascii="Helvetica-Bold" w:hAnsi="Helvetica-Bold"/>
          <w:b/>
          <w:bCs/>
          <w:color w:val="000000"/>
        </w:rPr>
        <w:t xml:space="preserve">. </w:t>
      </w:r>
      <w:r w:rsidRPr="00667AAF">
        <w:rPr>
          <w:rFonts w:ascii="Arial" w:hAnsi="Arial" w:cs="Arial"/>
          <w:b/>
          <w:bCs/>
          <w:color w:val="000000"/>
        </w:rPr>
        <w:t>Солосина</w:t>
      </w:r>
      <w:r w:rsidRPr="00667AAF">
        <w:rPr>
          <w:rFonts w:ascii="Arial" w:hAnsi="Arial" w:cs="Arial"/>
          <w:b/>
          <w:bCs/>
          <w:color w:val="000000"/>
        </w:rPr>
        <w:br/>
      </w:r>
      <w:r w:rsidRPr="00667AAF">
        <w:rPr>
          <w:rFonts w:ascii="Arial" w:hAnsi="Arial" w:cs="Arial"/>
          <w:color w:val="000000"/>
        </w:rPr>
        <w:t>бакалавр</w:t>
      </w:r>
      <w:r w:rsidRPr="00667AAF">
        <w:rPr>
          <w:rFonts w:ascii="Arial" w:hAnsi="Arial" w:cs="Arial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Владивостокский государственный университет экономики и сервиса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br/>
        <w:t>Владивосток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Россия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br/>
        <w:t>Данная статья посвящена комплексному исследованию нефинансовых активов на примере</w:t>
      </w:r>
      <w:r w:rsidRPr="00667AAF">
        <w:rPr>
          <w:rFonts w:ascii="TimesNewRoman" w:hAnsi="TimesNewRoman"/>
          <w:i/>
          <w:iCs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 xml:space="preserve">Государственного учреждения 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 xml:space="preserve">– 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 xml:space="preserve">Приморское региональное отделение Фонда </w:t>
      </w:r>
      <w:proofErr w:type="spellStart"/>
      <w:proofErr w:type="gramStart"/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соци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>-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ального</w:t>
      </w:r>
      <w:proofErr w:type="spellEnd"/>
      <w:proofErr w:type="gramEnd"/>
      <w:r w:rsidRPr="00667AAF">
        <w:rPr>
          <w:rFonts w:ascii="TimesNewRoman" w:hAnsi="TimesNewRoman"/>
          <w:i/>
          <w:iCs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страхования Российской Федерации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 xml:space="preserve">. 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В статье рассмотрены специфика и особенно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>-</w:t>
      </w:r>
      <w:proofErr w:type="spellStart"/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сти</w:t>
      </w:r>
      <w:proofErr w:type="spellEnd"/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 xml:space="preserve"> учёта</w:t>
      </w:r>
      <w:r w:rsidRPr="00667AAF">
        <w:rPr>
          <w:rFonts w:ascii="TimesNewRoman" w:hAnsi="TimesNewRoman"/>
          <w:i/>
          <w:iCs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нефинансовых активов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>..</w:t>
      </w:r>
      <w:r w:rsidRPr="00667AAF">
        <w:rPr>
          <w:rFonts w:ascii="Times-Italic" w:hAnsi="Times-Italic"/>
          <w:i/>
          <w:iCs/>
          <w:color w:val="000000"/>
        </w:rPr>
        <w:br/>
      </w:r>
      <w:r w:rsidRPr="00667AAF">
        <w:rPr>
          <w:rFonts w:ascii="TimesNewRoman" w:hAnsi="TimesNewRoman"/>
          <w:b/>
          <w:bCs/>
          <w:i/>
          <w:iCs/>
          <w:color w:val="000000"/>
        </w:rPr>
        <w:t>Ключевые слова и словосочетания</w:t>
      </w:r>
      <w:r w:rsidRPr="00667AAF">
        <w:rPr>
          <w:rFonts w:ascii="Times-BoldItalic" w:hAnsi="Times-BoldItalic"/>
          <w:b/>
          <w:bCs/>
          <w:i/>
          <w:iCs/>
          <w:color w:val="000000"/>
        </w:rPr>
        <w:t xml:space="preserve">: 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государственное учреждение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нефинансовые активы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>,</w:t>
      </w:r>
      <w:r w:rsidRPr="00667AAF">
        <w:rPr>
          <w:rFonts w:ascii="Times-Italic" w:hAnsi="Times-Italic"/>
          <w:i/>
          <w:iCs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основные средства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материальные ценности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план счетов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 xml:space="preserve">, </w:t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>бухгалтерский учёт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>.</w:t>
      </w:r>
      <w:r w:rsidRPr="00667AAF">
        <w:rPr>
          <w:rFonts w:ascii="Times-Italic" w:hAnsi="Times-Italic"/>
          <w:i/>
          <w:iCs/>
          <w:color w:val="000000"/>
        </w:rPr>
        <w:br/>
      </w:r>
      <w:r w:rsidRPr="00667AAF">
        <w:rPr>
          <w:rFonts w:ascii="Bold" w:hAnsi="Bold"/>
          <w:b/>
          <w:bCs/>
          <w:color w:val="000000"/>
          <w:sz w:val="26"/>
          <w:szCs w:val="26"/>
          <w:lang w:val="en-US"/>
        </w:rPr>
        <w:t>FEATURES OF ACCOUNTING OF NON-FINANCIAL ASSETS IN PUBLIC</w:t>
      </w:r>
      <w:r w:rsidRPr="00667AAF">
        <w:rPr>
          <w:rFonts w:ascii="Bold" w:hAnsi="Bold"/>
          <w:b/>
          <w:bCs/>
          <w:color w:val="000000"/>
          <w:sz w:val="26"/>
          <w:szCs w:val="26"/>
          <w:lang w:val="en-US"/>
        </w:rPr>
        <w:br/>
        <w:t>INSTITUTIONS ON THE EXAMPLE OF STATE INSTITUTION –</w:t>
      </w:r>
      <w:r w:rsidRPr="00667AAF">
        <w:rPr>
          <w:rFonts w:ascii="Bold" w:hAnsi="Bold"/>
          <w:b/>
          <w:bCs/>
          <w:color w:val="000000"/>
          <w:sz w:val="26"/>
          <w:szCs w:val="26"/>
          <w:lang w:val="en-US"/>
        </w:rPr>
        <w:br/>
        <w:t>PRIMORSKY REGIONAL BRANCH OF THE SOCIAL INSURANCE</w:t>
      </w:r>
      <w:r w:rsidRPr="00667AAF">
        <w:rPr>
          <w:rFonts w:ascii="Bold" w:hAnsi="Bold"/>
          <w:b/>
          <w:bCs/>
          <w:color w:val="000000"/>
          <w:sz w:val="26"/>
          <w:szCs w:val="26"/>
          <w:lang w:val="en-US"/>
        </w:rPr>
        <w:br/>
        <w:t>FUND OF THE RUSSIAN FEDERATION</w:t>
      </w:r>
      <w:r w:rsidRPr="00667AAF">
        <w:rPr>
          <w:rFonts w:ascii="Bold" w:hAnsi="Bold"/>
          <w:b/>
          <w:bCs/>
          <w:color w:val="000000"/>
          <w:sz w:val="26"/>
          <w:szCs w:val="26"/>
          <w:lang w:val="en-US"/>
        </w:rPr>
        <w:br/>
      </w:r>
      <w:r w:rsidRPr="00667AAF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This article is devoted to a comprehensive study of non-financial assets on the example of a State</w:t>
      </w:r>
      <w:r w:rsidRPr="00667AAF">
        <w:rPr>
          <w:rFonts w:ascii="Times-Italic" w:hAnsi="Times-Italic"/>
          <w:i/>
          <w:iCs/>
          <w:color w:val="000000"/>
          <w:lang w:val="en-US"/>
        </w:rPr>
        <w:br/>
      </w:r>
      <w:r w:rsidRPr="00667AAF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 xml:space="preserve">institution – the </w:t>
      </w:r>
      <w:proofErr w:type="spellStart"/>
      <w:r w:rsidRPr="00667AAF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Primorsky</w:t>
      </w:r>
      <w:proofErr w:type="spellEnd"/>
      <w:r w:rsidRPr="00667AAF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 xml:space="preserve"> regional branch of the social insurance Fund of the Russian Fed-</w:t>
      </w:r>
      <w:proofErr w:type="spellStart"/>
      <w:r w:rsidRPr="00667AAF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eration</w:t>
      </w:r>
      <w:proofErr w:type="spellEnd"/>
      <w:r w:rsidRPr="00667AAF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.</w:t>
      </w:r>
      <w:r w:rsidRPr="00667AAF">
        <w:rPr>
          <w:rFonts w:ascii="Times-Italic" w:hAnsi="Times-Italic"/>
          <w:i/>
          <w:iCs/>
          <w:color w:val="000000"/>
          <w:lang w:val="en-US"/>
        </w:rPr>
        <w:br/>
      </w:r>
      <w:r w:rsidRPr="00667AAF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The article deals with the specifics and features of accounting for non-financial assets.</w:t>
      </w:r>
      <w:r w:rsidRPr="00667AAF">
        <w:rPr>
          <w:rFonts w:ascii="Times-Italic" w:hAnsi="Times-Italic"/>
          <w:i/>
          <w:iCs/>
          <w:color w:val="000000"/>
          <w:lang w:val="en-US"/>
        </w:rPr>
        <w:br/>
      </w:r>
      <w:r w:rsidRPr="00667AAF">
        <w:rPr>
          <w:rFonts w:ascii="Times-BoldItalic" w:hAnsi="Times-BoldItalic"/>
          <w:b/>
          <w:bCs/>
          <w:i/>
          <w:iCs/>
          <w:color w:val="000000"/>
          <w:lang w:val="en-US"/>
        </w:rPr>
        <w:t xml:space="preserve">Keywords: </w:t>
      </w:r>
      <w:r w:rsidRPr="00667AAF">
        <w:rPr>
          <w:rFonts w:ascii="Times-Italic" w:hAnsi="Times-Italic"/>
          <w:i/>
          <w:iCs/>
          <w:color w:val="000000"/>
          <w:sz w:val="20"/>
          <w:szCs w:val="20"/>
          <w:lang w:val="en-US"/>
        </w:rPr>
        <w:t>government Agency, non-financial assets, fixed assets, tangible assets, chart of accounts, accounting..</w:t>
      </w:r>
      <w:r w:rsidRPr="00667AAF">
        <w:rPr>
          <w:rFonts w:ascii="Times-Italic" w:hAnsi="Times-Italic"/>
          <w:i/>
          <w:iCs/>
          <w:color w:val="000000"/>
          <w:lang w:val="en-US"/>
        </w:rPr>
        <w:br/>
      </w:r>
      <w:r w:rsidRPr="00667AAF">
        <w:rPr>
          <w:rFonts w:ascii="TimesNewRoman" w:hAnsi="TimesNewRoman"/>
          <w:color w:val="000000"/>
        </w:rPr>
        <w:t>Нефинансовые активы составляют неотъемлемую часть хозяйственной деятельности любого</w:t>
      </w:r>
      <w:r w:rsidRPr="00667AAF">
        <w:rPr>
          <w:rFonts w:ascii="TimesNewRoman" w:hAnsi="TimesNewRoman"/>
          <w:color w:val="000000"/>
        </w:rPr>
        <w:br/>
        <w:t>государственного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муниципального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казённого учреждения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Нефинансовые активы </w:t>
      </w:r>
      <w:r w:rsidRPr="00667AAF">
        <w:rPr>
          <w:rFonts w:ascii="Times-Roman" w:hAnsi="Times-Roman"/>
          <w:color w:val="000000"/>
        </w:rPr>
        <w:t xml:space="preserve">– </w:t>
      </w:r>
      <w:r w:rsidRPr="00667AAF">
        <w:rPr>
          <w:rFonts w:ascii="TimesNewRoman" w:hAnsi="TimesNewRoman"/>
          <w:color w:val="000000"/>
        </w:rPr>
        <w:t>это имущество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предназначенное для выполнения социально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экономических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управленческих и прочих задач</w:t>
      </w:r>
      <w:r w:rsidRPr="00667AAF">
        <w:rPr>
          <w:rFonts w:ascii="TimesNewRoman" w:hAnsi="TimesNewRoman"/>
          <w:color w:val="000000"/>
        </w:rPr>
        <w:br/>
        <w:t>учреждения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и приносящие те или иные экономические выгоды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Бухгалтерский учёт нефинансовых</w:t>
      </w:r>
      <w:r w:rsidRPr="00667AAF">
        <w:rPr>
          <w:rFonts w:ascii="TimesNewRoman" w:hAnsi="TimesNewRoman"/>
          <w:color w:val="000000"/>
        </w:rPr>
        <w:br/>
        <w:t xml:space="preserve">активов на законодательном уровне регулируется такими нормативно правовыми актами как Федеральный закон </w:t>
      </w:r>
      <w:r w:rsidRPr="00667AAF">
        <w:rPr>
          <w:rFonts w:ascii="Times-Roman" w:hAnsi="Times-Roman"/>
          <w:color w:val="000000"/>
        </w:rPr>
        <w:t>"</w:t>
      </w:r>
      <w:r w:rsidRPr="00667AAF">
        <w:rPr>
          <w:rFonts w:ascii="TimesNewRoman" w:hAnsi="TimesNewRoman"/>
          <w:color w:val="000000"/>
        </w:rPr>
        <w:t>О бухгалтерском учете</w:t>
      </w:r>
      <w:r w:rsidRPr="00667AAF">
        <w:rPr>
          <w:rFonts w:ascii="Times-Roman" w:hAnsi="Times-Roman"/>
          <w:color w:val="000000"/>
        </w:rPr>
        <w:t xml:space="preserve">" </w:t>
      </w:r>
      <w:r w:rsidRPr="00667AAF">
        <w:rPr>
          <w:rFonts w:ascii="TimesNewRoman" w:hAnsi="TimesNewRoman"/>
          <w:color w:val="000000"/>
        </w:rPr>
        <w:t xml:space="preserve">от </w:t>
      </w:r>
      <w:r w:rsidRPr="00667AAF">
        <w:rPr>
          <w:rFonts w:ascii="Times-Roman" w:hAnsi="Times-Roman"/>
          <w:color w:val="000000"/>
        </w:rPr>
        <w:t xml:space="preserve">06.12.2011 </w:t>
      </w:r>
      <w:r w:rsidRPr="00667AAF">
        <w:rPr>
          <w:rFonts w:ascii="TimesNewRoman" w:hAnsi="TimesNewRoman"/>
          <w:color w:val="000000"/>
        </w:rPr>
        <w:t>№</w:t>
      </w:r>
      <w:r w:rsidRPr="00667AAF">
        <w:rPr>
          <w:rFonts w:ascii="Times-Roman" w:hAnsi="Times-Roman"/>
          <w:color w:val="000000"/>
        </w:rPr>
        <w:t>402-</w:t>
      </w:r>
      <w:r w:rsidRPr="00667AAF">
        <w:rPr>
          <w:rFonts w:ascii="TimesNewRoman" w:hAnsi="TimesNewRoman"/>
          <w:color w:val="000000"/>
        </w:rPr>
        <w:t>ФЗ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Приказ Минфина России от</w:t>
      </w:r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-Roman" w:hAnsi="Times-Roman"/>
          <w:color w:val="000000"/>
        </w:rPr>
        <w:t>01.12.2010 N 157</w:t>
      </w:r>
      <w:r w:rsidRPr="00667AAF">
        <w:rPr>
          <w:rFonts w:ascii="TimesNewRoman" w:hAnsi="TimesNewRoman"/>
          <w:color w:val="000000"/>
        </w:rPr>
        <w:t xml:space="preserve">н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ред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от </w:t>
      </w:r>
      <w:r w:rsidRPr="00667AAF">
        <w:rPr>
          <w:rFonts w:ascii="Times-Roman" w:hAnsi="Times-Roman"/>
          <w:color w:val="000000"/>
        </w:rPr>
        <w:t>28.12.2018) "</w:t>
      </w:r>
      <w:r w:rsidRPr="00667AAF">
        <w:rPr>
          <w:rFonts w:ascii="TimesNewRoman" w:hAnsi="TimesNewRoman"/>
          <w:color w:val="000000"/>
        </w:rPr>
        <w:t xml:space="preserve">Об утверждении Единого плана счетов бухгалтерского учета для органов государственной власти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государственных органов</w:t>
      </w:r>
      <w:r w:rsidRPr="00667AAF">
        <w:rPr>
          <w:rFonts w:ascii="Times-Roman" w:hAnsi="Times-Roman"/>
          <w:color w:val="000000"/>
        </w:rPr>
        <w:t xml:space="preserve">), </w:t>
      </w:r>
      <w:r w:rsidRPr="00667AAF">
        <w:rPr>
          <w:rFonts w:ascii="TimesNewRoman" w:hAnsi="TimesNewRoman"/>
          <w:color w:val="000000"/>
        </w:rPr>
        <w:t>органов местного самоуправления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органов управления государственными внебюджетными фондами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государственных академий</w:t>
      </w:r>
      <w:r w:rsidRPr="00667AAF">
        <w:rPr>
          <w:rFonts w:ascii="TimesNewRoman" w:hAnsi="TimesNewRoman"/>
          <w:color w:val="000000"/>
        </w:rPr>
        <w:br/>
        <w:t>наук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государственных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муниципальных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>учреждений и Инструкции по его применению</w:t>
      </w:r>
      <w:r w:rsidRPr="00667AAF">
        <w:rPr>
          <w:rFonts w:ascii="Times-Roman" w:hAnsi="Times-Roman"/>
          <w:color w:val="000000"/>
        </w:rPr>
        <w:t xml:space="preserve">", </w:t>
      </w:r>
      <w:r w:rsidRPr="00667AAF">
        <w:rPr>
          <w:rFonts w:ascii="TimesNewRoman" w:hAnsi="TimesNewRoman"/>
          <w:color w:val="000000"/>
        </w:rPr>
        <w:t>Приказ</w:t>
      </w:r>
      <w:r w:rsidRPr="00667AAF">
        <w:rPr>
          <w:rFonts w:ascii="TimesNewRoman" w:hAnsi="TimesNewRoman"/>
          <w:color w:val="000000"/>
        </w:rPr>
        <w:br/>
        <w:t xml:space="preserve">Минфина России от </w:t>
      </w:r>
      <w:r w:rsidRPr="00667AAF">
        <w:rPr>
          <w:rFonts w:ascii="Times-Roman" w:hAnsi="Times-Roman"/>
          <w:color w:val="000000"/>
        </w:rPr>
        <w:t>31.12.2016 N 257</w:t>
      </w:r>
      <w:r w:rsidRPr="00667AAF">
        <w:rPr>
          <w:rFonts w:ascii="TimesNewRoman" w:hAnsi="TimesNewRoman"/>
          <w:color w:val="000000"/>
        </w:rPr>
        <w:t xml:space="preserve">н </w:t>
      </w:r>
      <w:r w:rsidRPr="00667AAF">
        <w:rPr>
          <w:rFonts w:ascii="Times-Roman" w:hAnsi="Times-Roman"/>
          <w:color w:val="000000"/>
        </w:rPr>
        <w:t>"</w:t>
      </w:r>
      <w:r w:rsidRPr="00667AAF">
        <w:rPr>
          <w:rFonts w:ascii="TimesNewRoman" w:hAnsi="TimesNewRoman"/>
          <w:color w:val="000000"/>
        </w:rPr>
        <w:t>Об утверждении федерального стандарта бухгалтерского</w:t>
      </w:r>
      <w:r w:rsidRPr="00667AAF">
        <w:rPr>
          <w:rFonts w:ascii="TimesNewRoman" w:hAnsi="TimesNewRoman"/>
          <w:color w:val="000000"/>
        </w:rPr>
        <w:br/>
        <w:t xml:space="preserve">учета для организаций государственного сектора </w:t>
      </w:r>
      <w:r w:rsidRPr="00667AAF">
        <w:rPr>
          <w:rFonts w:ascii="Times-Roman" w:hAnsi="Times-Roman"/>
          <w:color w:val="000000"/>
        </w:rPr>
        <w:t>"</w:t>
      </w:r>
      <w:r w:rsidRPr="00667AAF">
        <w:rPr>
          <w:rFonts w:ascii="TimesNewRoman" w:hAnsi="TimesNewRoman"/>
          <w:color w:val="000000"/>
        </w:rPr>
        <w:t>Основные средства</w:t>
      </w:r>
      <w:r w:rsidRPr="00667AAF">
        <w:rPr>
          <w:rFonts w:ascii="Times-Roman" w:hAnsi="Times-Roman"/>
          <w:color w:val="000000"/>
        </w:rPr>
        <w:t xml:space="preserve">" </w:t>
      </w:r>
      <w:r w:rsidRPr="00667AAF">
        <w:rPr>
          <w:rFonts w:ascii="TimesNewRoman" w:hAnsi="TimesNewRoman"/>
          <w:color w:val="000000"/>
        </w:rPr>
        <w:t>и другие</w:t>
      </w:r>
      <w:r w:rsidRPr="00667AAF">
        <w:rPr>
          <w:rFonts w:ascii="Times-Roman" w:hAnsi="Times-Roman"/>
          <w:color w:val="000000"/>
        </w:rPr>
        <w:t>.</w:t>
      </w:r>
      <w:r w:rsidRPr="00667AAF">
        <w:br/>
      </w:r>
      <w:r w:rsidRPr="00667AAF">
        <w:rPr>
          <w:rFonts w:ascii="Times-Roman" w:hAnsi="Times-Roman"/>
          <w:color w:val="000000"/>
          <w:sz w:val="20"/>
          <w:szCs w:val="20"/>
        </w:rPr>
        <w:t>187</w:t>
      </w:r>
      <w:r w:rsidRPr="00667AAF">
        <w:rPr>
          <w:rFonts w:ascii="Times-Roman" w:hAnsi="Times-Roman"/>
          <w:color w:val="000000"/>
          <w:sz w:val="20"/>
          <w:szCs w:val="20"/>
        </w:rPr>
        <w:br/>
      </w:r>
      <w:r w:rsidRPr="00667AAF">
        <w:rPr>
          <w:rFonts w:ascii="TimesNewRoman" w:hAnsi="TimesNewRoman"/>
          <w:color w:val="000000"/>
        </w:rPr>
        <w:t>Актуальность исследуемого вопроса заключается в том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что объектам нефинансовых активов отведена особая роль в осуществлении деятельности государственных и бюджетных учреждений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За последние годы данный блок бухгалтерского учёта в бюджетной сфере претерпевает существенные изменения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а значит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требует более глубокого изучения с целью правильного</w:t>
      </w:r>
      <w:r w:rsidRPr="00667AAF">
        <w:rPr>
          <w:rFonts w:ascii="TimesNewRoman" w:hAnsi="TimesNewRoman"/>
          <w:color w:val="000000"/>
        </w:rPr>
        <w:br/>
        <w:t>и достоверного отражения в системе бухгалтерского учёта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При написании данной статьи были поставлена следующая цель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>изучить особенности учёта нефинансовых активов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Для достижения цели была поставлена задача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 xml:space="preserve">рассмотреть роль нефинансовых активов и особенности их учёта на примере ГУ </w:t>
      </w:r>
      <w:r w:rsidRPr="00667AAF">
        <w:rPr>
          <w:rFonts w:ascii="Times-Roman" w:hAnsi="Times-Roman"/>
          <w:color w:val="000000"/>
        </w:rPr>
        <w:t xml:space="preserve">– </w:t>
      </w:r>
      <w:r w:rsidRPr="00667AAF">
        <w:rPr>
          <w:rFonts w:ascii="TimesNewRoman" w:hAnsi="TimesNewRoman"/>
          <w:color w:val="000000"/>
        </w:rPr>
        <w:t>Приморское региональное отделение Фонда социального страхования Российской Федерации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Фонд социального страхования </w:t>
      </w:r>
      <w:r w:rsidRPr="00667AAF">
        <w:rPr>
          <w:rFonts w:ascii="Times-Roman" w:hAnsi="Times-Roman"/>
          <w:color w:val="000000"/>
        </w:rPr>
        <w:t xml:space="preserve">— </w:t>
      </w:r>
      <w:r w:rsidRPr="00667AAF">
        <w:rPr>
          <w:rFonts w:ascii="TimesNewRoman" w:hAnsi="TimesNewRoman"/>
          <w:color w:val="000000"/>
        </w:rPr>
        <w:t>это государственный внебюджетный фонд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созданный с</w:t>
      </w:r>
      <w:r w:rsidRPr="00667AAF">
        <w:rPr>
          <w:rFonts w:ascii="TimesNewRoman" w:hAnsi="TimesNewRoman"/>
          <w:color w:val="000000"/>
        </w:rPr>
        <w:br/>
        <w:t xml:space="preserve">целью социальной защиты граждан </w:t>
      </w:r>
      <w:r w:rsidRPr="00667AAF">
        <w:rPr>
          <w:rFonts w:ascii="Times-Roman" w:hAnsi="Times-Roman"/>
          <w:color w:val="000000"/>
        </w:rPr>
        <w:t xml:space="preserve">1 </w:t>
      </w:r>
      <w:r w:rsidRPr="00667AAF">
        <w:rPr>
          <w:rFonts w:ascii="TimesNewRoman" w:hAnsi="TimesNewRoman"/>
          <w:color w:val="000000"/>
        </w:rPr>
        <w:t xml:space="preserve">января </w:t>
      </w:r>
      <w:r w:rsidRPr="00667AAF">
        <w:rPr>
          <w:rFonts w:ascii="Times-Roman" w:hAnsi="Times-Roman"/>
          <w:color w:val="000000"/>
        </w:rPr>
        <w:t xml:space="preserve">1991 </w:t>
      </w:r>
      <w:r w:rsidRPr="00667AAF">
        <w:rPr>
          <w:rFonts w:ascii="TimesNewRoman" w:hAnsi="TimesNewRoman"/>
          <w:color w:val="000000"/>
        </w:rPr>
        <w:t>г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Осуществляет обязательное социальное</w:t>
      </w:r>
      <w:r w:rsidRPr="00667AAF">
        <w:rPr>
          <w:rFonts w:ascii="TimesNewRoman" w:hAnsi="TimesNewRoman"/>
          <w:color w:val="000000"/>
        </w:rPr>
        <w:br/>
        <w:t>страхование российских граждан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работающих по найму </w:t>
      </w:r>
      <w:r w:rsidRPr="00667AAF">
        <w:rPr>
          <w:rFonts w:ascii="Times-Roman" w:hAnsi="Times-Roman"/>
          <w:color w:val="000000"/>
        </w:rPr>
        <w:t>[1].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Согласно учётной политике Приморского регионального отделения Фонда социального</w:t>
      </w:r>
      <w:r w:rsidRPr="00667AAF">
        <w:rPr>
          <w:rFonts w:ascii="TimesNewRoman" w:hAnsi="TimesNewRoman"/>
          <w:color w:val="000000"/>
        </w:rPr>
        <w:br/>
        <w:t>страхования Российской Федерации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принятой от </w:t>
      </w:r>
      <w:r w:rsidRPr="00667AAF">
        <w:rPr>
          <w:rFonts w:ascii="Times-Roman" w:hAnsi="Times-Roman"/>
          <w:color w:val="000000"/>
        </w:rPr>
        <w:t xml:space="preserve">19 </w:t>
      </w:r>
      <w:r w:rsidRPr="00667AAF">
        <w:rPr>
          <w:rFonts w:ascii="TimesNewRoman" w:hAnsi="TimesNewRoman"/>
          <w:color w:val="000000"/>
        </w:rPr>
        <w:t xml:space="preserve">июня </w:t>
      </w:r>
      <w:r w:rsidRPr="00667AAF">
        <w:rPr>
          <w:rFonts w:ascii="Times-Roman" w:hAnsi="Times-Roman"/>
          <w:color w:val="000000"/>
        </w:rPr>
        <w:t xml:space="preserve">2018 </w:t>
      </w:r>
      <w:r w:rsidRPr="00667AAF">
        <w:rPr>
          <w:rFonts w:ascii="TimesNewRoman" w:hAnsi="TimesNewRoman"/>
          <w:color w:val="000000"/>
        </w:rPr>
        <w:t>г</w:t>
      </w:r>
      <w:r w:rsidRPr="00667AAF">
        <w:rPr>
          <w:rFonts w:ascii="Times-Roman" w:hAnsi="Times-Roman"/>
          <w:color w:val="000000"/>
        </w:rPr>
        <w:t xml:space="preserve">., </w:t>
      </w:r>
      <w:r w:rsidRPr="00667AAF">
        <w:rPr>
          <w:rFonts w:ascii="TimesNewRoman" w:hAnsi="TimesNewRoman"/>
          <w:color w:val="000000"/>
        </w:rPr>
        <w:t>нефинансовые активы Фонда</w:t>
      </w:r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NewRoman" w:hAnsi="TimesNewRoman"/>
          <w:color w:val="000000"/>
        </w:rPr>
        <w:lastRenderedPageBreak/>
        <w:t xml:space="preserve">подразделяются на основные средства и материальные запасы </w:t>
      </w:r>
      <w:r w:rsidRPr="00667AAF">
        <w:rPr>
          <w:rFonts w:ascii="Times-Roman" w:hAnsi="Times-Roman"/>
          <w:color w:val="000000"/>
        </w:rPr>
        <w:t>[2].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К объектам основных средств в бухгалтерском учете в Приморском региональном отделении Фонда социального страхования относятся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>материальные ценности независимо от их</w:t>
      </w:r>
      <w:r w:rsidRPr="00667AAF">
        <w:rPr>
          <w:rFonts w:ascii="TimesNewRoman" w:hAnsi="TimesNewRoman"/>
          <w:color w:val="000000"/>
        </w:rPr>
        <w:br/>
        <w:t xml:space="preserve">стоимости со сроком полезного использования более </w:t>
      </w:r>
      <w:r w:rsidRPr="00667AAF">
        <w:rPr>
          <w:rFonts w:ascii="Times-Roman" w:hAnsi="Times-Roman"/>
          <w:color w:val="000000"/>
        </w:rPr>
        <w:t xml:space="preserve">12 </w:t>
      </w:r>
      <w:r w:rsidRPr="00667AAF">
        <w:rPr>
          <w:rFonts w:ascii="TimesNewRoman" w:hAnsi="TimesNewRoman"/>
          <w:color w:val="000000"/>
        </w:rPr>
        <w:t>месяцев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предназначенные для неоднократного или постоянного использования на праве оперативного управления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в целях выполнения государственных полномочий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функций</w:t>
      </w:r>
      <w:r w:rsidRPr="00667AAF">
        <w:rPr>
          <w:rFonts w:ascii="Times-Roman" w:hAnsi="Times-Roman"/>
          <w:color w:val="000000"/>
        </w:rPr>
        <w:t xml:space="preserve">), </w:t>
      </w:r>
      <w:r w:rsidRPr="00667AAF">
        <w:rPr>
          <w:rFonts w:ascii="TimesNewRoman" w:hAnsi="TimesNewRoman"/>
          <w:color w:val="000000"/>
        </w:rPr>
        <w:t>осуществления деятельности по выполнению работ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оказанию услуг либо для управленческих нужд </w:t>
      </w:r>
      <w:r w:rsidRPr="00667AAF">
        <w:rPr>
          <w:rFonts w:ascii="Times-Roman" w:hAnsi="Times-Roman"/>
          <w:color w:val="000000"/>
        </w:rPr>
        <w:t>[3].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Материальные запасы </w:t>
      </w:r>
      <w:r w:rsidRPr="00667AAF">
        <w:rPr>
          <w:rFonts w:ascii="Times-Roman" w:hAnsi="Times-Roman"/>
          <w:color w:val="000000"/>
        </w:rPr>
        <w:t xml:space="preserve">– </w:t>
      </w:r>
      <w:r w:rsidRPr="00667AAF">
        <w:rPr>
          <w:rFonts w:ascii="TimesNewRoman" w:hAnsi="TimesNewRoman"/>
          <w:color w:val="000000"/>
        </w:rPr>
        <w:t>это предметы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используемые в течение периода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не превышающего</w:t>
      </w:r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-Roman" w:hAnsi="Times-Roman"/>
          <w:color w:val="000000"/>
        </w:rPr>
        <w:t xml:space="preserve">12 </w:t>
      </w:r>
      <w:r w:rsidRPr="00667AAF">
        <w:rPr>
          <w:rFonts w:ascii="TimesNewRoman" w:hAnsi="TimesNewRoman"/>
          <w:color w:val="000000"/>
        </w:rPr>
        <w:t>месяцев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независимо от их стоимости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Материальные запасы необходимы также для текущих нужд учреждения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для поддержания в рабочем состоянии прочего имущества </w:t>
      </w:r>
      <w:r w:rsidRPr="00667AAF">
        <w:rPr>
          <w:rFonts w:ascii="Times-Roman" w:hAnsi="Times-Roman"/>
          <w:color w:val="000000"/>
        </w:rPr>
        <w:t>(</w:t>
      </w:r>
      <w:proofErr w:type="gramStart"/>
      <w:r w:rsidRPr="00667AAF">
        <w:rPr>
          <w:rFonts w:ascii="TimesNewRoman" w:hAnsi="TimesNewRoman"/>
          <w:color w:val="000000"/>
        </w:rPr>
        <w:t>зданий</w:t>
      </w:r>
      <w:r w:rsidRPr="00667AAF">
        <w:rPr>
          <w:rFonts w:ascii="Times-Roman" w:hAnsi="Times-Roman"/>
          <w:color w:val="000000"/>
        </w:rPr>
        <w:t>,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транспортных</w:t>
      </w:r>
      <w:proofErr w:type="gramEnd"/>
      <w:r w:rsidRPr="00667AAF">
        <w:rPr>
          <w:rFonts w:ascii="TimesNewRoman" w:hAnsi="TimesNewRoman"/>
          <w:color w:val="000000"/>
        </w:rPr>
        <w:t xml:space="preserve"> средств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машин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оборудования и пр</w:t>
      </w:r>
      <w:r w:rsidRPr="00667AAF">
        <w:rPr>
          <w:rFonts w:ascii="Times-Roman" w:hAnsi="Times-Roman"/>
          <w:color w:val="000000"/>
        </w:rPr>
        <w:t>.) [3].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Так как объекты основных средств и материальных запасов разнообразны по назначению</w:t>
      </w:r>
      <w:r w:rsidRPr="00667AAF">
        <w:rPr>
          <w:rFonts w:ascii="Times-Roman" w:hAnsi="Times-Roman"/>
          <w:color w:val="000000"/>
        </w:rPr>
        <w:t>,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характеру и степенью участия в осуществлении деятельности Фонда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то целесообразна их классификация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которая представлена в рабочем плане счетов Приморского регионального отделения Фонда социального страхования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Данная классификация представлена в табл</w:t>
      </w:r>
      <w:r w:rsidRPr="00667AAF">
        <w:rPr>
          <w:rFonts w:ascii="Times-Roman" w:hAnsi="Times-Roman"/>
          <w:color w:val="000000"/>
        </w:rPr>
        <w:t>. 1.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 xml:space="preserve">Таблица 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>1</w:t>
      </w:r>
      <w:r w:rsidRPr="00667AAF">
        <w:rPr>
          <w:rFonts w:ascii="Times-Italic" w:hAnsi="Times-Italic"/>
          <w:i/>
          <w:iCs/>
          <w:color w:val="000000"/>
        </w:rPr>
        <w:br/>
      </w:r>
      <w:r w:rsidRPr="00667AAF">
        <w:rPr>
          <w:rFonts w:ascii="TimesNewRoman" w:hAnsi="TimesNewRoman"/>
          <w:b/>
          <w:bCs/>
          <w:color w:val="000000"/>
        </w:rPr>
        <w:t xml:space="preserve">Выписка из плана счетов ГУ </w:t>
      </w:r>
      <w:r w:rsidRPr="00667AAF">
        <w:rPr>
          <w:rFonts w:ascii="Times-Bold" w:hAnsi="Times-Bold"/>
          <w:b/>
          <w:bCs/>
          <w:color w:val="000000"/>
        </w:rPr>
        <w:t xml:space="preserve">– </w:t>
      </w:r>
      <w:r w:rsidRPr="00667AAF">
        <w:rPr>
          <w:rFonts w:ascii="TimesNewRoman" w:hAnsi="TimesNewRoman"/>
          <w:b/>
          <w:bCs/>
          <w:color w:val="000000"/>
        </w:rPr>
        <w:t>Приморское региональное отделение Фонда социального</w:t>
      </w:r>
      <w:r w:rsidRPr="00667AAF">
        <w:rPr>
          <w:rFonts w:ascii="TimesNewRoman" w:hAnsi="TimesNewRoman"/>
          <w:b/>
          <w:bCs/>
          <w:color w:val="000000"/>
        </w:rPr>
        <w:br/>
        <w:t>страхования РФ</w:t>
      </w:r>
      <w:r w:rsidRPr="00667AAF">
        <w:rPr>
          <w:rFonts w:ascii="TimesNewRoman" w:hAnsi="TimesNewRoman"/>
          <w:b/>
          <w:bCs/>
          <w:color w:val="000000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>Синтетический счёт объекта учёта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Коды счёта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синтетический аналитический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Наименование группы Наименование вида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Основные средства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>101 1 2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Основные средства </w:t>
      </w:r>
      <w:r w:rsidRPr="00667AAF">
        <w:rPr>
          <w:rFonts w:ascii="Times-Roman" w:hAnsi="Times-Roman"/>
          <w:color w:val="000000"/>
          <w:sz w:val="18"/>
          <w:szCs w:val="18"/>
        </w:rPr>
        <w:t xml:space="preserve">– </w:t>
      </w:r>
      <w:r w:rsidRPr="00667AAF">
        <w:rPr>
          <w:rFonts w:ascii="TimesNewRoman" w:hAnsi="TimesNewRoman"/>
          <w:color w:val="000000"/>
          <w:sz w:val="18"/>
          <w:szCs w:val="18"/>
        </w:rPr>
        <w:t>недвижимое имущество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Нежилые помещения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>101 3 4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Основные средства </w:t>
      </w:r>
      <w:r w:rsidRPr="00667AAF">
        <w:rPr>
          <w:rFonts w:ascii="Times-Roman" w:hAnsi="Times-Roman"/>
          <w:color w:val="000000"/>
          <w:sz w:val="18"/>
          <w:szCs w:val="18"/>
        </w:rPr>
        <w:t xml:space="preserve">– </w:t>
      </w:r>
      <w:r w:rsidRPr="00667AAF">
        <w:rPr>
          <w:rFonts w:ascii="TimesNewRoman" w:hAnsi="TimesNewRoman"/>
          <w:color w:val="000000"/>
          <w:sz w:val="18"/>
          <w:szCs w:val="18"/>
        </w:rPr>
        <w:t>иное движимое имущество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 xml:space="preserve">01 – </w:t>
      </w:r>
      <w:r w:rsidRPr="00667AAF">
        <w:rPr>
          <w:rFonts w:ascii="TimesNewRoman" w:hAnsi="TimesNewRoman"/>
          <w:color w:val="000000"/>
          <w:sz w:val="18"/>
          <w:szCs w:val="18"/>
        </w:rPr>
        <w:t>Вычислительная техника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 xml:space="preserve">02 – </w:t>
      </w:r>
      <w:r w:rsidRPr="00667AAF">
        <w:rPr>
          <w:rFonts w:ascii="TimesNewRoman" w:hAnsi="TimesNewRoman"/>
          <w:color w:val="000000"/>
          <w:sz w:val="18"/>
          <w:szCs w:val="18"/>
        </w:rPr>
        <w:t>Прочие машины и оборудование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 xml:space="preserve">101 3 5 </w:t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Основные средства </w:t>
      </w:r>
      <w:r w:rsidRPr="00667AAF">
        <w:rPr>
          <w:rFonts w:ascii="Times-Roman" w:hAnsi="Times-Roman"/>
          <w:color w:val="000000"/>
          <w:sz w:val="18"/>
          <w:szCs w:val="18"/>
        </w:rPr>
        <w:t xml:space="preserve">– </w:t>
      </w:r>
      <w:r w:rsidRPr="00667AAF">
        <w:rPr>
          <w:rFonts w:ascii="TimesNewRoman" w:hAnsi="TimesNewRoman"/>
          <w:color w:val="000000"/>
          <w:sz w:val="18"/>
          <w:szCs w:val="18"/>
        </w:rPr>
        <w:t>иное движимое имущество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Транспортные средства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 xml:space="preserve">101 3 6 </w:t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Основные средства </w:t>
      </w:r>
      <w:r w:rsidRPr="00667AAF">
        <w:rPr>
          <w:rFonts w:ascii="Times-Roman" w:hAnsi="Times-Roman"/>
          <w:color w:val="000000"/>
          <w:sz w:val="18"/>
          <w:szCs w:val="18"/>
        </w:rPr>
        <w:t xml:space="preserve">– </w:t>
      </w:r>
      <w:r w:rsidRPr="00667AAF">
        <w:rPr>
          <w:rFonts w:ascii="TimesNewRoman" w:hAnsi="TimesNewRoman"/>
          <w:color w:val="000000"/>
          <w:sz w:val="18"/>
          <w:szCs w:val="18"/>
        </w:rPr>
        <w:t>иное движимое имущество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Инвентарь производственный и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хозяйственный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Материальные запасы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>105 3 3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Материальные запасы </w:t>
      </w:r>
      <w:r w:rsidRPr="00667AAF">
        <w:rPr>
          <w:rFonts w:ascii="Times-Roman" w:hAnsi="Times-Roman"/>
          <w:color w:val="000000"/>
          <w:sz w:val="18"/>
          <w:szCs w:val="18"/>
        </w:rPr>
        <w:t xml:space="preserve">– </w:t>
      </w:r>
      <w:r w:rsidRPr="00667AAF">
        <w:rPr>
          <w:rFonts w:ascii="TimesNewRoman" w:hAnsi="TimesNewRoman"/>
          <w:color w:val="000000"/>
          <w:sz w:val="18"/>
          <w:szCs w:val="18"/>
        </w:rPr>
        <w:t>иное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движимое имущество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Горюче</w:t>
      </w:r>
      <w:r w:rsidRPr="00667AAF">
        <w:rPr>
          <w:rFonts w:ascii="Times-Roman" w:hAnsi="Times-Roman"/>
          <w:color w:val="000000"/>
          <w:sz w:val="18"/>
          <w:szCs w:val="18"/>
        </w:rPr>
        <w:t>-</w:t>
      </w:r>
      <w:r w:rsidRPr="00667AAF">
        <w:rPr>
          <w:rFonts w:ascii="TimesNewRoman" w:hAnsi="TimesNewRoman"/>
          <w:color w:val="000000"/>
          <w:sz w:val="18"/>
          <w:szCs w:val="18"/>
        </w:rPr>
        <w:t>смазочные материалы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>105 3 5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Материальные запасы </w:t>
      </w:r>
      <w:r w:rsidRPr="00667AAF">
        <w:rPr>
          <w:rFonts w:ascii="Times-Roman" w:hAnsi="Times-Roman"/>
          <w:color w:val="000000"/>
          <w:sz w:val="18"/>
          <w:szCs w:val="18"/>
        </w:rPr>
        <w:t xml:space="preserve">– </w:t>
      </w:r>
      <w:r w:rsidRPr="00667AAF">
        <w:rPr>
          <w:rFonts w:ascii="TimesNewRoman" w:hAnsi="TimesNewRoman"/>
          <w:color w:val="000000"/>
          <w:sz w:val="18"/>
          <w:szCs w:val="18"/>
        </w:rPr>
        <w:t>иное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движимое имущество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 xml:space="preserve">Мягкий инвентарь </w:t>
      </w:r>
      <w:r w:rsidRPr="00667AAF">
        <w:rPr>
          <w:rFonts w:ascii="Times-Roman" w:hAnsi="Times-Roman"/>
          <w:color w:val="000000"/>
          <w:sz w:val="18"/>
          <w:szCs w:val="18"/>
        </w:rPr>
        <w:t>(</w:t>
      </w:r>
      <w:r w:rsidRPr="00667AAF">
        <w:rPr>
          <w:rFonts w:ascii="TimesNewRoman" w:hAnsi="TimesNewRoman"/>
          <w:color w:val="000000"/>
          <w:sz w:val="18"/>
          <w:szCs w:val="18"/>
        </w:rPr>
        <w:t>спецодежда</w:t>
      </w:r>
      <w:r w:rsidRPr="00667AAF">
        <w:rPr>
          <w:rFonts w:ascii="Times-Roman" w:hAnsi="Times-Roman"/>
          <w:color w:val="000000"/>
          <w:sz w:val="18"/>
          <w:szCs w:val="18"/>
        </w:rPr>
        <w:t>)</w:t>
      </w:r>
      <w:r w:rsidRPr="00667AAF">
        <w:br/>
      </w:r>
      <w:r w:rsidRPr="00667AAF">
        <w:rPr>
          <w:rFonts w:ascii="Times-Roman" w:hAnsi="Times-Roman"/>
          <w:color w:val="000000"/>
          <w:sz w:val="20"/>
          <w:szCs w:val="20"/>
        </w:rPr>
        <w:t>188</w:t>
      </w:r>
      <w:r w:rsidRPr="00667AAF">
        <w:rPr>
          <w:rFonts w:ascii="Times-Roman" w:hAnsi="Times-Roman"/>
          <w:color w:val="000000"/>
          <w:sz w:val="20"/>
          <w:szCs w:val="20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>Синтетический счёт объекта учёта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Коды счёта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синтетический аналитический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Наименование группы Наименование вида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>105 3 6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Материальные запасы </w:t>
      </w:r>
      <w:r w:rsidRPr="00667AAF">
        <w:rPr>
          <w:rFonts w:ascii="Times-Roman" w:hAnsi="Times-Roman"/>
          <w:color w:val="000000"/>
          <w:sz w:val="18"/>
          <w:szCs w:val="18"/>
        </w:rPr>
        <w:t xml:space="preserve">– </w:t>
      </w:r>
      <w:r w:rsidRPr="00667AAF">
        <w:rPr>
          <w:rFonts w:ascii="TimesNewRoman" w:hAnsi="TimesNewRoman"/>
          <w:color w:val="000000"/>
          <w:sz w:val="18"/>
          <w:szCs w:val="18"/>
        </w:rPr>
        <w:t>иное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>движимое имущество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 xml:space="preserve">01 – </w:t>
      </w:r>
      <w:r w:rsidRPr="00667AAF">
        <w:rPr>
          <w:rFonts w:ascii="TimesNewRoman" w:hAnsi="TimesNewRoman"/>
          <w:color w:val="000000"/>
          <w:sz w:val="18"/>
          <w:szCs w:val="18"/>
        </w:rPr>
        <w:t>Запасные части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 xml:space="preserve">02 – </w:t>
      </w:r>
      <w:r w:rsidRPr="00667AAF">
        <w:rPr>
          <w:rFonts w:ascii="TimesNewRoman" w:hAnsi="TimesNewRoman"/>
          <w:color w:val="000000"/>
          <w:sz w:val="18"/>
          <w:szCs w:val="18"/>
        </w:rPr>
        <w:t>Канцелярские товары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 xml:space="preserve">03 – </w:t>
      </w:r>
      <w:r w:rsidRPr="00667AAF">
        <w:rPr>
          <w:rFonts w:ascii="TimesNewRoman" w:hAnsi="TimesNewRoman"/>
          <w:color w:val="000000"/>
          <w:sz w:val="18"/>
          <w:szCs w:val="18"/>
        </w:rPr>
        <w:t>Хозяйственные материалы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 xml:space="preserve">04 – </w:t>
      </w:r>
      <w:r w:rsidRPr="00667AAF">
        <w:rPr>
          <w:rFonts w:ascii="TimesNewRoman" w:hAnsi="TimesNewRoman"/>
          <w:color w:val="000000"/>
          <w:sz w:val="18"/>
          <w:szCs w:val="18"/>
        </w:rPr>
        <w:t>Прочие материалы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</w:rPr>
        <w:t xml:space="preserve">Из приведённой таблицы </w:t>
      </w:r>
      <w:r w:rsidRPr="00667AAF">
        <w:rPr>
          <w:rFonts w:ascii="Times-Roman" w:hAnsi="Times-Roman"/>
          <w:color w:val="000000"/>
        </w:rPr>
        <w:t xml:space="preserve">1 </w:t>
      </w:r>
      <w:r w:rsidRPr="00667AAF">
        <w:rPr>
          <w:rFonts w:ascii="TimesNewRoman" w:hAnsi="TimesNewRoman"/>
          <w:color w:val="000000"/>
        </w:rPr>
        <w:t>видно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что синтетические коды счетов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Основные средства</w:t>
      </w:r>
      <w:r w:rsidRPr="00667AAF">
        <w:rPr>
          <w:rFonts w:ascii="Times-Roman" w:hAnsi="Times-Roman"/>
          <w:color w:val="000000"/>
        </w:rPr>
        <w:t xml:space="preserve">» </w:t>
      </w:r>
      <w:r w:rsidRPr="00667AAF">
        <w:rPr>
          <w:rFonts w:ascii="TimesNewRoman" w:hAnsi="TimesNewRoman"/>
          <w:color w:val="000000"/>
        </w:rPr>
        <w:t>и</w:t>
      </w:r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Материальные запасы</w:t>
      </w:r>
      <w:r w:rsidRPr="00667AAF">
        <w:rPr>
          <w:rFonts w:ascii="Times-Roman" w:hAnsi="Times-Roman"/>
          <w:color w:val="000000"/>
        </w:rPr>
        <w:t xml:space="preserve">» </w:t>
      </w:r>
      <w:r w:rsidRPr="00667AAF">
        <w:rPr>
          <w:rFonts w:ascii="TimesNewRoman" w:hAnsi="TimesNewRoman"/>
          <w:color w:val="000000"/>
        </w:rPr>
        <w:t xml:space="preserve">занимают </w:t>
      </w:r>
      <w:r w:rsidRPr="00667AAF">
        <w:rPr>
          <w:rFonts w:ascii="Times-Roman" w:hAnsi="Times-Roman"/>
          <w:color w:val="000000"/>
        </w:rPr>
        <w:t xml:space="preserve">101 </w:t>
      </w:r>
      <w:r w:rsidRPr="00667AAF">
        <w:rPr>
          <w:rFonts w:ascii="TimesNewRoman" w:hAnsi="TimesNewRoman"/>
          <w:color w:val="000000"/>
        </w:rPr>
        <w:t xml:space="preserve">и </w:t>
      </w:r>
      <w:r w:rsidRPr="00667AAF">
        <w:rPr>
          <w:rFonts w:ascii="Times-Roman" w:hAnsi="Times-Roman"/>
          <w:color w:val="000000"/>
        </w:rPr>
        <w:t xml:space="preserve">105 </w:t>
      </w:r>
      <w:r w:rsidRPr="00667AAF">
        <w:rPr>
          <w:rFonts w:ascii="TimesNewRoman" w:hAnsi="TimesNewRoman"/>
          <w:color w:val="000000"/>
        </w:rPr>
        <w:t xml:space="preserve">счета на </w:t>
      </w:r>
      <w:r w:rsidRPr="00667AAF">
        <w:rPr>
          <w:rFonts w:ascii="Times-Roman" w:hAnsi="Times-Roman"/>
          <w:color w:val="000000"/>
        </w:rPr>
        <w:t xml:space="preserve">19-21 </w:t>
      </w:r>
      <w:r w:rsidRPr="00667AAF">
        <w:rPr>
          <w:rFonts w:ascii="TimesNewRoman" w:hAnsi="TimesNewRoman"/>
          <w:color w:val="000000"/>
        </w:rPr>
        <w:t>разрядах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Далее на </w:t>
      </w:r>
      <w:r w:rsidRPr="00667AAF">
        <w:rPr>
          <w:rFonts w:ascii="Times-Roman" w:hAnsi="Times-Roman"/>
          <w:color w:val="000000"/>
        </w:rPr>
        <w:t xml:space="preserve">22-23 </w:t>
      </w:r>
      <w:r w:rsidRPr="00667AAF">
        <w:rPr>
          <w:rFonts w:ascii="TimesNewRoman" w:hAnsi="TimesNewRoman"/>
          <w:color w:val="000000"/>
        </w:rPr>
        <w:t>разрядах</w:t>
      </w:r>
      <w:r w:rsidRPr="00667AAF">
        <w:rPr>
          <w:rFonts w:ascii="TimesNewRoman" w:hAnsi="TimesNewRoman"/>
          <w:color w:val="000000"/>
        </w:rPr>
        <w:br/>
        <w:t>делается детализация по группам и видам объектов нефинансовых активов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Например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автомобиль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находящийся на балансе Фонда числится на счёте </w:t>
      </w:r>
      <w:r w:rsidRPr="00667AAF">
        <w:rPr>
          <w:rFonts w:ascii="Times-Roman" w:hAnsi="Times-Roman"/>
          <w:color w:val="000000"/>
        </w:rPr>
        <w:t>101 «</w:t>
      </w:r>
      <w:r w:rsidRPr="00667AAF">
        <w:rPr>
          <w:rFonts w:ascii="TimesNewRoman" w:hAnsi="TimesNewRoman"/>
          <w:color w:val="000000"/>
        </w:rPr>
        <w:t>Основные средства</w:t>
      </w:r>
      <w:r w:rsidRPr="00667AAF">
        <w:rPr>
          <w:rFonts w:ascii="Times-Roman" w:hAnsi="Times-Roman"/>
          <w:color w:val="000000"/>
        </w:rPr>
        <w:t xml:space="preserve">» </w:t>
      </w:r>
      <w:r w:rsidRPr="00667AAF">
        <w:rPr>
          <w:rFonts w:ascii="TimesNewRoman" w:hAnsi="TimesNewRoman"/>
          <w:color w:val="000000"/>
        </w:rPr>
        <w:t xml:space="preserve">с </w:t>
      </w:r>
      <w:proofErr w:type="spellStart"/>
      <w:r w:rsidRPr="00667AAF">
        <w:rPr>
          <w:rFonts w:ascii="TimesNewRoman" w:hAnsi="TimesNewRoman"/>
          <w:color w:val="000000"/>
        </w:rPr>
        <w:lastRenderedPageBreak/>
        <w:t>субсчётом</w:t>
      </w:r>
      <w:proofErr w:type="spellEnd"/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-Roman" w:hAnsi="Times-Roman"/>
          <w:color w:val="000000"/>
        </w:rPr>
        <w:t>35 «</w:t>
      </w:r>
      <w:r w:rsidRPr="00667AAF">
        <w:rPr>
          <w:rFonts w:ascii="TimesNewRoman" w:hAnsi="TimesNewRoman"/>
          <w:color w:val="000000"/>
        </w:rPr>
        <w:t xml:space="preserve">Иное движимое имущество </w:t>
      </w:r>
      <w:r w:rsidRPr="00667AAF">
        <w:rPr>
          <w:rFonts w:ascii="Times-Roman" w:hAnsi="Times-Roman"/>
          <w:color w:val="000000"/>
        </w:rPr>
        <w:t xml:space="preserve">– </w:t>
      </w:r>
      <w:r w:rsidRPr="00667AAF">
        <w:rPr>
          <w:rFonts w:ascii="TimesNewRoman" w:hAnsi="TimesNewRoman"/>
          <w:color w:val="000000"/>
        </w:rPr>
        <w:t>транспортные средства</w:t>
      </w:r>
      <w:r w:rsidRPr="00667AAF">
        <w:rPr>
          <w:rFonts w:ascii="Times-Roman" w:hAnsi="Times-Roman"/>
          <w:color w:val="000000"/>
        </w:rPr>
        <w:t xml:space="preserve">»; </w:t>
      </w:r>
      <w:r w:rsidRPr="00667AAF">
        <w:rPr>
          <w:rFonts w:ascii="TimesNewRoman" w:hAnsi="TimesNewRoman"/>
          <w:color w:val="000000"/>
        </w:rPr>
        <w:t>или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канцелярские товары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принятые к учёту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числятся на синтетическом счёте </w:t>
      </w:r>
      <w:r w:rsidRPr="00667AAF">
        <w:rPr>
          <w:rFonts w:ascii="Times-Roman" w:hAnsi="Times-Roman"/>
          <w:color w:val="000000"/>
        </w:rPr>
        <w:t>105 «</w:t>
      </w:r>
      <w:r w:rsidRPr="00667AAF">
        <w:rPr>
          <w:rFonts w:ascii="TimesNewRoman" w:hAnsi="TimesNewRoman"/>
          <w:color w:val="000000"/>
        </w:rPr>
        <w:t>Материальные запасы</w:t>
      </w:r>
      <w:r w:rsidRPr="00667AAF">
        <w:rPr>
          <w:rFonts w:ascii="Times-Roman" w:hAnsi="Times-Roman"/>
          <w:color w:val="000000"/>
        </w:rPr>
        <w:t xml:space="preserve">», </w:t>
      </w:r>
      <w:r w:rsidRPr="00667AAF">
        <w:rPr>
          <w:rFonts w:ascii="TimesNewRoman" w:hAnsi="TimesNewRoman"/>
          <w:color w:val="000000"/>
        </w:rPr>
        <w:t xml:space="preserve">с </w:t>
      </w:r>
      <w:proofErr w:type="spellStart"/>
      <w:r w:rsidRPr="00667AAF">
        <w:rPr>
          <w:rFonts w:ascii="TimesNewRoman" w:hAnsi="TimesNewRoman"/>
          <w:color w:val="000000"/>
        </w:rPr>
        <w:t>субсчётом</w:t>
      </w:r>
      <w:proofErr w:type="spellEnd"/>
      <w:r w:rsidRPr="00667AAF">
        <w:rPr>
          <w:rFonts w:ascii="TimesNewRoman" w:hAnsi="TimesNewRoman"/>
          <w:color w:val="000000"/>
        </w:rPr>
        <w:t xml:space="preserve"> </w:t>
      </w:r>
      <w:r w:rsidRPr="00667AAF">
        <w:rPr>
          <w:rFonts w:ascii="Times-Roman" w:hAnsi="Times-Roman"/>
          <w:color w:val="000000"/>
        </w:rPr>
        <w:t>36</w:t>
      </w:r>
      <w:r w:rsidRPr="00667AAF">
        <w:rPr>
          <w:rFonts w:ascii="Times-Roman" w:hAnsi="Times-Roman"/>
          <w:color w:val="000000"/>
        </w:rPr>
        <w:br/>
        <w:t>«</w:t>
      </w:r>
      <w:r w:rsidRPr="00667AAF">
        <w:rPr>
          <w:rFonts w:ascii="TimesNewRoman" w:hAnsi="TimesNewRoman"/>
          <w:color w:val="000000"/>
        </w:rPr>
        <w:t>Иное движимое имущество</w:t>
      </w:r>
      <w:r w:rsidRPr="00667AAF">
        <w:rPr>
          <w:rFonts w:ascii="Times-Roman" w:hAnsi="Times-Roman"/>
          <w:color w:val="000000"/>
        </w:rPr>
        <w:t xml:space="preserve">» </w:t>
      </w:r>
      <w:r w:rsidRPr="00667AAF">
        <w:rPr>
          <w:rFonts w:ascii="TimesNewRoman" w:hAnsi="TimesNewRoman"/>
          <w:color w:val="000000"/>
        </w:rPr>
        <w:t xml:space="preserve">и с аналитикой </w:t>
      </w:r>
      <w:r w:rsidRPr="00667AAF">
        <w:rPr>
          <w:rFonts w:ascii="Times-Roman" w:hAnsi="Times-Roman"/>
          <w:color w:val="000000"/>
        </w:rPr>
        <w:t>02 «</w:t>
      </w:r>
      <w:r w:rsidRPr="00667AAF">
        <w:rPr>
          <w:rFonts w:ascii="TimesNewRoman" w:hAnsi="TimesNewRoman"/>
          <w:color w:val="000000"/>
        </w:rPr>
        <w:t>Канцелярские товары</w:t>
      </w:r>
      <w:r w:rsidRPr="00667AAF">
        <w:rPr>
          <w:rFonts w:ascii="Times-Roman" w:hAnsi="Times-Roman"/>
          <w:color w:val="000000"/>
        </w:rPr>
        <w:t>».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В соответствии Приказом Минфина России от </w:t>
      </w:r>
      <w:r w:rsidRPr="00667AAF">
        <w:rPr>
          <w:rFonts w:ascii="Times-Roman" w:hAnsi="Times-Roman"/>
          <w:color w:val="000000"/>
        </w:rPr>
        <w:t>01.12.2010 N 157</w:t>
      </w:r>
      <w:r w:rsidRPr="00667AAF">
        <w:rPr>
          <w:rFonts w:ascii="TimesNewRoman" w:hAnsi="TimesNewRoman"/>
          <w:color w:val="000000"/>
        </w:rPr>
        <w:t xml:space="preserve">н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ред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от </w:t>
      </w:r>
      <w:r w:rsidRPr="00667AAF">
        <w:rPr>
          <w:rFonts w:ascii="Times-Roman" w:hAnsi="Times-Roman"/>
          <w:color w:val="000000"/>
        </w:rPr>
        <w:t>28.12.2018) "</w:t>
      </w:r>
      <w:r w:rsidRPr="00667AAF">
        <w:rPr>
          <w:rFonts w:ascii="TimesNewRoman" w:hAnsi="TimesNewRoman"/>
          <w:color w:val="000000"/>
        </w:rPr>
        <w:t>Об</w:t>
      </w:r>
      <w:r w:rsidRPr="00667AAF">
        <w:rPr>
          <w:rFonts w:ascii="TimesNewRoman" w:hAnsi="TimesNewRoman"/>
          <w:color w:val="000000"/>
        </w:rPr>
        <w:br/>
        <w:t>утверждении Единого плана счетов бухгалтерского учета для органов государственной власти</w:t>
      </w:r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государственных органов</w:t>
      </w:r>
      <w:r w:rsidRPr="00667AAF">
        <w:rPr>
          <w:rFonts w:ascii="Times-Roman" w:hAnsi="Times-Roman"/>
          <w:color w:val="000000"/>
        </w:rPr>
        <w:t xml:space="preserve">), </w:t>
      </w:r>
      <w:r w:rsidRPr="00667AAF">
        <w:rPr>
          <w:rFonts w:ascii="TimesNewRoman" w:hAnsi="TimesNewRoman"/>
          <w:color w:val="000000"/>
        </w:rPr>
        <w:t>органов местного самоуправления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органов управления государственными внебюджетными фондами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государственных академий наук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государственных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муниципальных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>учреждений и Инструкции по его применению</w:t>
      </w:r>
      <w:r w:rsidRPr="00667AAF">
        <w:rPr>
          <w:rFonts w:ascii="Times-Roman" w:hAnsi="Times-Roman"/>
          <w:color w:val="000000"/>
        </w:rPr>
        <w:t xml:space="preserve">", </w:t>
      </w:r>
      <w:r w:rsidRPr="00667AAF">
        <w:rPr>
          <w:rFonts w:ascii="TimesNewRoman" w:hAnsi="TimesNewRoman"/>
          <w:color w:val="000000"/>
        </w:rPr>
        <w:t>объекты нефинансовых активов</w:t>
      </w:r>
      <w:r w:rsidRPr="00667AAF">
        <w:rPr>
          <w:rFonts w:ascii="TimesNewRoman" w:hAnsi="TimesNewRoman"/>
          <w:color w:val="000000"/>
        </w:rPr>
        <w:br/>
        <w:t>принимаются к бухгалтерскому учёту по их первоначальной стоимости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Первоначальной стоимостью нефинансовых активов признается сумма фактических вложений в приобретение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сооружение и изготовление объектов нефинансовых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с учетом сумм НДС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предъявленных учреждению поставщиками и подрядчиками </w:t>
      </w:r>
      <w:r w:rsidRPr="00667AAF">
        <w:rPr>
          <w:rFonts w:ascii="Times-Roman" w:hAnsi="Times-Roman"/>
          <w:color w:val="000000"/>
        </w:rPr>
        <w:t>[4</w:t>
      </w:r>
      <w:proofErr w:type="gramStart"/>
      <w:r w:rsidRPr="00667AAF">
        <w:rPr>
          <w:rFonts w:ascii="Times-Roman" w:hAnsi="Times-Roman"/>
          <w:color w:val="000000"/>
        </w:rPr>
        <w:t>].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Единицей</w:t>
      </w:r>
      <w:proofErr w:type="gramEnd"/>
      <w:r w:rsidRPr="00667AAF">
        <w:rPr>
          <w:rFonts w:ascii="TimesNewRoman" w:hAnsi="TimesNewRoman"/>
          <w:color w:val="000000"/>
        </w:rPr>
        <w:t xml:space="preserve"> учёта основных средств является инвентарный объект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Каждому инвентарному</w:t>
      </w:r>
      <w:r w:rsidRPr="00667AAF">
        <w:rPr>
          <w:rFonts w:ascii="TimesNewRoman" w:hAnsi="TimesNewRoman"/>
          <w:color w:val="000000"/>
        </w:rPr>
        <w:br/>
        <w:t>объекту недвижимого имущества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а также инвентарному объекту движимого имущества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кроме</w:t>
      </w:r>
      <w:r w:rsidRPr="00667AAF">
        <w:rPr>
          <w:rFonts w:ascii="TimesNewRoman" w:hAnsi="TimesNewRoman"/>
          <w:color w:val="000000"/>
        </w:rPr>
        <w:br/>
        <w:t xml:space="preserve">объектов стоимостью до </w:t>
      </w:r>
      <w:r w:rsidRPr="00667AAF">
        <w:rPr>
          <w:rFonts w:ascii="Times-Roman" w:hAnsi="Times-Roman"/>
          <w:color w:val="000000"/>
        </w:rPr>
        <w:t xml:space="preserve">10 </w:t>
      </w:r>
      <w:r w:rsidRPr="00667AAF">
        <w:rPr>
          <w:rFonts w:ascii="TimesNewRoman" w:hAnsi="TimesNewRoman"/>
          <w:color w:val="000000"/>
        </w:rPr>
        <w:t>тысяч рублей включительно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присваивается уникальный инвентарный порядковый номер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независимо от того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находится ли он в эксплуатации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запасе или на</w:t>
      </w:r>
      <w:r w:rsidRPr="00667AAF">
        <w:rPr>
          <w:rFonts w:ascii="TimesNewRoman" w:hAnsi="TimesNewRoman"/>
          <w:color w:val="000000"/>
        </w:rPr>
        <w:br/>
        <w:t>консервации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После признания в бухгалтерском учёте актива в качестве объекта нефинансовых активов</w:t>
      </w:r>
      <w:r w:rsidRPr="00667AAF">
        <w:rPr>
          <w:rFonts w:ascii="TimesNewRoman" w:hAnsi="TimesNewRoman"/>
          <w:color w:val="000000"/>
        </w:rPr>
        <w:br/>
        <w:t xml:space="preserve">его учёт осуществляется по балансовой стоимости </w:t>
      </w:r>
      <w:r w:rsidRPr="00667AAF">
        <w:rPr>
          <w:rFonts w:ascii="Times-Roman" w:hAnsi="Times-Roman"/>
          <w:color w:val="000000"/>
        </w:rPr>
        <w:t>[5].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Согласно учётной политике начисление амортизации по всем объектам основных средств</w:t>
      </w:r>
      <w:r w:rsidRPr="00667AAF">
        <w:rPr>
          <w:rFonts w:ascii="TimesNewRoman" w:hAnsi="TimesNewRoman"/>
          <w:color w:val="000000"/>
        </w:rPr>
        <w:br/>
        <w:t>производится линейным методом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Поступившие основные средства принимает комиссия по поступлению и выбытию активов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назначенная управляющим отделения и утверждённая приказом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Аналитический учет основных средств ведется на инвентарных карточках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открываемых на</w:t>
      </w:r>
      <w:r w:rsidRPr="00667AAF">
        <w:rPr>
          <w:rFonts w:ascii="TimesNewRoman" w:hAnsi="TimesNewRoman"/>
          <w:color w:val="000000"/>
        </w:rPr>
        <w:br/>
        <w:t>соответствующие объекты основных средств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за исключением объектов движимого имущества</w:t>
      </w:r>
      <w:r w:rsidRPr="00667AAF">
        <w:rPr>
          <w:rFonts w:ascii="TimesNewRoman" w:hAnsi="TimesNewRoman"/>
          <w:color w:val="000000"/>
        </w:rPr>
        <w:br/>
        <w:t xml:space="preserve">стоимостью до </w:t>
      </w:r>
      <w:r w:rsidRPr="00667AAF">
        <w:rPr>
          <w:rFonts w:ascii="Times-Roman" w:hAnsi="Times-Roman"/>
          <w:color w:val="000000"/>
        </w:rPr>
        <w:t xml:space="preserve">10 </w:t>
      </w:r>
      <w:r w:rsidRPr="00667AAF">
        <w:rPr>
          <w:rFonts w:ascii="TimesNewRoman" w:hAnsi="TimesNewRoman"/>
          <w:color w:val="000000"/>
        </w:rPr>
        <w:t>тысяч рублей включительно в разрезе лиц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ответственных за их сохранность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Основные первичные документы по движению нефинансовых активов представлены ниже</w:t>
      </w:r>
      <w:r w:rsidRPr="00667AAF">
        <w:rPr>
          <w:rFonts w:ascii="Times-Roman" w:hAnsi="Times-Roman"/>
          <w:color w:val="000000"/>
        </w:rPr>
        <w:t>: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акт о приеме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 xml:space="preserve">передаче объектов нефинансовых активов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</w:t>
      </w:r>
      <w:r w:rsidRPr="00667AAF">
        <w:rPr>
          <w:rFonts w:ascii="Times-Roman" w:hAnsi="Times-Roman"/>
          <w:color w:val="000000"/>
        </w:rPr>
        <w:t>.0504101);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акт о списании объектов нефинансовых активов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кроме транспортных средств</w:t>
      </w:r>
      <w:r w:rsidRPr="00667AAF">
        <w:rPr>
          <w:rFonts w:ascii="Times-Roman" w:hAnsi="Times-Roman"/>
          <w:color w:val="000000"/>
        </w:rPr>
        <w:t>) (</w:t>
      </w:r>
      <w:r w:rsidRPr="00667AAF">
        <w:rPr>
          <w:rFonts w:ascii="TimesNewRoman" w:hAnsi="TimesNewRoman"/>
          <w:color w:val="000000"/>
        </w:rPr>
        <w:t>ф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  <w:t>0504104);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акт о списании транспортного средства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</w:t>
      </w:r>
      <w:r w:rsidRPr="00667AAF">
        <w:rPr>
          <w:rFonts w:ascii="Times-Roman" w:hAnsi="Times-Roman"/>
          <w:color w:val="000000"/>
        </w:rPr>
        <w:t>. 0504105);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накладная на внутреннее перемещение объектов нефинансовых активов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</w:t>
      </w:r>
      <w:r w:rsidRPr="00667AAF">
        <w:rPr>
          <w:rFonts w:ascii="Times-Roman" w:hAnsi="Times-Roman"/>
          <w:color w:val="000000"/>
        </w:rPr>
        <w:t>. 0504102);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приходный ордер на приёмку материальных ценностей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нефинансовых активов</w:t>
      </w:r>
      <w:r w:rsidRPr="00667AAF">
        <w:rPr>
          <w:rFonts w:ascii="Times-Roman" w:hAnsi="Times-Roman"/>
          <w:color w:val="000000"/>
        </w:rPr>
        <w:t>) (</w:t>
      </w:r>
      <w:r w:rsidRPr="00667AAF">
        <w:rPr>
          <w:rFonts w:ascii="TimesNewRoman" w:hAnsi="TimesNewRoman"/>
          <w:color w:val="000000"/>
        </w:rPr>
        <w:t>ф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  <w:t>0504207);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требование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 xml:space="preserve">накладная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</w:t>
      </w:r>
      <w:r w:rsidRPr="00667AAF">
        <w:rPr>
          <w:rFonts w:ascii="Times-Roman" w:hAnsi="Times-Roman"/>
          <w:color w:val="000000"/>
        </w:rPr>
        <w:t>. 0504204);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акт о списании материальных запасов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</w:t>
      </w:r>
      <w:r w:rsidRPr="00667AAF">
        <w:rPr>
          <w:rFonts w:ascii="Times-Roman" w:hAnsi="Times-Roman"/>
          <w:color w:val="000000"/>
        </w:rPr>
        <w:t>. 0504230);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ведомость выдачи материальных ценностей на нужды учреждения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ф</w:t>
      </w:r>
      <w:r w:rsidRPr="00667AAF">
        <w:rPr>
          <w:rFonts w:ascii="Times-Roman" w:hAnsi="Times-Roman"/>
          <w:color w:val="000000"/>
        </w:rPr>
        <w:t>. 0504210).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На основании первичных документов бухгалтером делаются проводки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табл</w:t>
      </w:r>
      <w:r w:rsidRPr="00667AAF">
        <w:rPr>
          <w:rFonts w:ascii="Times-Roman" w:hAnsi="Times-Roman"/>
          <w:color w:val="000000"/>
        </w:rPr>
        <w:t xml:space="preserve">. 2) </w:t>
      </w:r>
      <w:r w:rsidRPr="00667AAF">
        <w:rPr>
          <w:rFonts w:ascii="TimesNewRoman" w:hAnsi="TimesNewRoman"/>
          <w:color w:val="000000"/>
        </w:rPr>
        <w:t>и записи в</w:t>
      </w:r>
      <w:r w:rsidRPr="00667AAF">
        <w:rPr>
          <w:rFonts w:ascii="TimesNewRoman" w:hAnsi="TimesNewRoman"/>
          <w:color w:val="000000"/>
        </w:rPr>
        <w:br/>
        <w:t>Журнал операций по выбытию и перемещению нефинансовых активов №</w:t>
      </w:r>
      <w:r w:rsidRPr="00667AAF">
        <w:rPr>
          <w:rFonts w:ascii="Times-Roman" w:hAnsi="Times-Roman"/>
          <w:color w:val="000000"/>
        </w:rPr>
        <w:t>7.</w:t>
      </w:r>
      <w:r w:rsidRPr="00667AAF">
        <w:br/>
      </w:r>
      <w:r w:rsidRPr="00667AAF">
        <w:rPr>
          <w:rFonts w:ascii="Times-Roman" w:hAnsi="Times-Roman"/>
          <w:color w:val="000000"/>
          <w:sz w:val="20"/>
          <w:szCs w:val="20"/>
        </w:rPr>
        <w:t>189</w:t>
      </w:r>
      <w:r w:rsidRPr="00667AAF">
        <w:rPr>
          <w:rFonts w:ascii="Times-Roman" w:hAnsi="Times-Roman"/>
          <w:color w:val="000000"/>
          <w:sz w:val="20"/>
          <w:szCs w:val="20"/>
        </w:rPr>
        <w:br/>
      </w:r>
      <w:r w:rsidRPr="00667AAF">
        <w:rPr>
          <w:rFonts w:ascii="TimesNewRoman" w:hAnsi="TimesNewRoman"/>
          <w:i/>
          <w:iCs/>
          <w:color w:val="000000"/>
          <w:sz w:val="20"/>
          <w:szCs w:val="20"/>
        </w:rPr>
        <w:t xml:space="preserve">Таблица </w:t>
      </w:r>
      <w:r w:rsidRPr="00667AAF">
        <w:rPr>
          <w:rFonts w:ascii="Times-Italic" w:hAnsi="Times-Italic"/>
          <w:i/>
          <w:iCs/>
          <w:color w:val="000000"/>
          <w:sz w:val="20"/>
          <w:szCs w:val="20"/>
        </w:rPr>
        <w:t>2</w:t>
      </w:r>
      <w:r w:rsidRPr="00667AAF">
        <w:rPr>
          <w:rFonts w:ascii="Times-Italic" w:hAnsi="Times-Italic"/>
          <w:i/>
          <w:iCs/>
          <w:color w:val="000000"/>
        </w:rPr>
        <w:br/>
      </w:r>
      <w:r w:rsidRPr="00667AAF">
        <w:rPr>
          <w:rFonts w:ascii="TimesNewRoman" w:hAnsi="TimesNewRoman"/>
          <w:b/>
          <w:bCs/>
          <w:color w:val="000000"/>
        </w:rPr>
        <w:t>Корреспонденция счетов по движению нефинансовых активов</w:t>
      </w:r>
      <w:r w:rsidRPr="00667AAF">
        <w:rPr>
          <w:rFonts w:ascii="TimesNewRoman" w:hAnsi="TimesNewRoman"/>
          <w:b/>
          <w:bCs/>
          <w:color w:val="000000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>Содержание операции Дебет Кредит</w:t>
      </w:r>
      <w:r w:rsidRPr="00667AAF">
        <w:rPr>
          <w:rFonts w:ascii="TimesNewRoman" w:hAnsi="TimesNewRoman"/>
          <w:color w:val="000000"/>
          <w:sz w:val="18"/>
          <w:szCs w:val="18"/>
        </w:rPr>
        <w:br/>
        <w:t xml:space="preserve">Ввод в эксплуатацию объекта основных средств группы </w:t>
      </w:r>
      <w:r w:rsidRPr="00667AAF">
        <w:rPr>
          <w:rFonts w:ascii="Times-Roman" w:hAnsi="Times-Roman"/>
          <w:color w:val="000000"/>
          <w:sz w:val="18"/>
          <w:szCs w:val="18"/>
        </w:rPr>
        <w:t>«</w:t>
      </w:r>
      <w:r w:rsidRPr="00667AAF">
        <w:rPr>
          <w:rFonts w:ascii="TimesNewRoman" w:hAnsi="TimesNewRoman"/>
          <w:color w:val="000000"/>
          <w:sz w:val="18"/>
          <w:szCs w:val="18"/>
        </w:rPr>
        <w:t>Вычислительная техника</w:t>
      </w:r>
      <w:r w:rsidRPr="00667AAF">
        <w:rPr>
          <w:rFonts w:ascii="Times-Roman" w:hAnsi="Times-Roman"/>
          <w:color w:val="000000"/>
          <w:sz w:val="18"/>
          <w:szCs w:val="18"/>
        </w:rPr>
        <w:t>» 101.34.01.310 106.31.410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>Начисление амортизации на объект основных средств группы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>«</w:t>
      </w:r>
      <w:r w:rsidRPr="00667AAF">
        <w:rPr>
          <w:rFonts w:ascii="TimesNewRoman" w:hAnsi="TimesNewRoman"/>
          <w:color w:val="000000"/>
          <w:sz w:val="18"/>
          <w:szCs w:val="18"/>
        </w:rPr>
        <w:t>Вычислительная техника</w:t>
      </w:r>
      <w:r w:rsidRPr="00667AAF">
        <w:rPr>
          <w:rFonts w:ascii="Times-Roman" w:hAnsi="Times-Roman"/>
          <w:color w:val="000000"/>
          <w:sz w:val="18"/>
          <w:szCs w:val="18"/>
        </w:rPr>
        <w:t>» 401.20.271 104.34.01.411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>Приобретение горюче</w:t>
      </w:r>
      <w:r w:rsidRPr="00667AAF">
        <w:rPr>
          <w:rFonts w:ascii="Times-Roman" w:hAnsi="Times-Roman"/>
          <w:color w:val="000000"/>
          <w:sz w:val="18"/>
          <w:szCs w:val="18"/>
        </w:rPr>
        <w:t>-</w:t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смазочных материалов </w:t>
      </w:r>
      <w:r w:rsidRPr="00667AAF">
        <w:rPr>
          <w:rFonts w:ascii="Times-Roman" w:hAnsi="Times-Roman"/>
          <w:color w:val="000000"/>
          <w:sz w:val="18"/>
          <w:szCs w:val="18"/>
        </w:rPr>
        <w:t>105.33.343 302.34.734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>Списание горюче</w:t>
      </w:r>
      <w:r w:rsidRPr="00667AAF">
        <w:rPr>
          <w:rFonts w:ascii="Times-Roman" w:hAnsi="Times-Roman"/>
          <w:color w:val="000000"/>
          <w:sz w:val="18"/>
          <w:szCs w:val="18"/>
        </w:rPr>
        <w:t>-</w:t>
      </w:r>
      <w:r w:rsidRPr="00667AAF">
        <w:rPr>
          <w:rFonts w:ascii="TimesNewRoman" w:hAnsi="TimesNewRoman"/>
          <w:color w:val="000000"/>
          <w:sz w:val="18"/>
          <w:szCs w:val="18"/>
        </w:rPr>
        <w:t>смазочных материалов на нужды учреждения</w:t>
      </w:r>
      <w:r w:rsidRPr="00667AAF">
        <w:rPr>
          <w:rFonts w:ascii="TimesNewRoman" w:hAnsi="TimesNewRoman"/>
          <w:color w:val="000000"/>
          <w:sz w:val="18"/>
          <w:szCs w:val="18"/>
        </w:rPr>
        <w:br/>
      </w:r>
      <w:r w:rsidRPr="00667AAF">
        <w:rPr>
          <w:rFonts w:ascii="Times-Roman" w:hAnsi="Times-Roman"/>
          <w:color w:val="000000"/>
          <w:sz w:val="18"/>
          <w:szCs w:val="18"/>
        </w:rPr>
        <w:t>401.20.272 105.33.443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Приобретение канцелярских товаров </w:t>
      </w:r>
      <w:r w:rsidRPr="00667AAF">
        <w:rPr>
          <w:rFonts w:ascii="Times-Roman" w:hAnsi="Times-Roman"/>
          <w:color w:val="000000"/>
          <w:sz w:val="18"/>
          <w:szCs w:val="18"/>
        </w:rPr>
        <w:t>105.36.02.346 302.34.734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  <w:sz w:val="18"/>
          <w:szCs w:val="18"/>
        </w:rPr>
        <w:t xml:space="preserve">Списание канцелярских товаров на нужды учреждения </w:t>
      </w:r>
      <w:r w:rsidRPr="00667AAF">
        <w:rPr>
          <w:rFonts w:ascii="Times-Roman" w:hAnsi="Times-Roman"/>
          <w:color w:val="000000"/>
          <w:sz w:val="18"/>
          <w:szCs w:val="18"/>
        </w:rPr>
        <w:t>401.20.272 105.36.02.446</w:t>
      </w:r>
      <w:r w:rsidRPr="00667AAF">
        <w:rPr>
          <w:rFonts w:ascii="Times-Roman" w:hAnsi="Times-Roman"/>
          <w:color w:val="000000"/>
          <w:sz w:val="18"/>
          <w:szCs w:val="18"/>
        </w:rPr>
        <w:br/>
      </w:r>
      <w:r w:rsidRPr="00667AAF">
        <w:rPr>
          <w:rFonts w:ascii="TimesNewRoman" w:hAnsi="TimesNewRoman"/>
          <w:color w:val="000000"/>
        </w:rPr>
        <w:t>Оприходование материальных запасов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полученных в рамках государственных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муниципальных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>контрактов на нужды бюджетного учреждения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отражается на основании первичных</w:t>
      </w:r>
      <w:r w:rsidRPr="00667AAF">
        <w:rPr>
          <w:rFonts w:ascii="TimesNewRoman" w:hAnsi="TimesNewRoman"/>
          <w:color w:val="000000"/>
        </w:rPr>
        <w:br/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сводных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>учетных документов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подтверждающих исполнение поставщиком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подрядчиком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lastRenderedPageBreak/>
        <w:t>исполнителем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 xml:space="preserve">условий государственного контракта по передаче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изготовлению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>материальных</w:t>
      </w:r>
      <w:r w:rsidRPr="00667AAF">
        <w:rPr>
          <w:rFonts w:ascii="TimesNewRoman" w:hAnsi="TimesNewRoman"/>
          <w:color w:val="000000"/>
        </w:rPr>
        <w:br/>
        <w:t>ценностей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 связи с отсутствием у Приморского регионального отделения Фонда складского</w:t>
      </w:r>
      <w:r w:rsidRPr="00667AAF">
        <w:rPr>
          <w:rFonts w:ascii="TimesNewRoman" w:hAnsi="TimesNewRoman"/>
          <w:color w:val="000000"/>
        </w:rPr>
        <w:br/>
        <w:t>помещения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приобретённые товарно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материальные ценности при поступлении сразу списываются и распределяются между структурными подразделениями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Таким образом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рассмотрев деятельность Государственного учреждения </w:t>
      </w:r>
      <w:r w:rsidRPr="00667AAF">
        <w:rPr>
          <w:rFonts w:ascii="Times-Roman" w:hAnsi="Times-Roman"/>
          <w:color w:val="000000"/>
        </w:rPr>
        <w:t xml:space="preserve">– </w:t>
      </w:r>
      <w:r w:rsidRPr="00667AAF">
        <w:rPr>
          <w:rFonts w:ascii="TimesNewRoman" w:hAnsi="TimesNewRoman"/>
          <w:color w:val="000000"/>
        </w:rPr>
        <w:t>Приморское региональное отделение Фонда социального страхования Российской Федерации можно отметить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что в своей работе учреждение опирается на законодательные и иные нормативные акты</w:t>
      </w:r>
      <w:r w:rsidRPr="00667AAF">
        <w:rPr>
          <w:rFonts w:ascii="Times-Roman" w:hAnsi="Times-Roman"/>
          <w:color w:val="000000"/>
        </w:rPr>
        <w:t>,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принимает свою учётную политику в соответствии с Единым планом счетов для государственных и муниципальных учреждений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Рассмотрена структура нефинансовых активов отделения</w:t>
      </w:r>
      <w:r w:rsidRPr="00667AAF">
        <w:rPr>
          <w:rFonts w:ascii="TimesNewRoman" w:hAnsi="TimesNewRoman"/>
          <w:color w:val="000000"/>
        </w:rPr>
        <w:br/>
        <w:t>Фонда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а также документальное оформление и отражение в учёте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-Roman" w:hAnsi="Times-Roman"/>
          <w:color w:val="000000"/>
        </w:rPr>
        <w:br/>
        <w:t xml:space="preserve">1. </w:t>
      </w:r>
      <w:r w:rsidRPr="00667AAF">
        <w:rPr>
          <w:rFonts w:ascii="TimesNewRoman" w:hAnsi="TimesNewRoman"/>
          <w:color w:val="000000"/>
        </w:rPr>
        <w:t>О Фонде социального страхования Российской Федерации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 xml:space="preserve">постановление Правительства РФ от </w:t>
      </w:r>
      <w:r w:rsidRPr="00667AAF">
        <w:rPr>
          <w:rFonts w:ascii="Times-Roman" w:hAnsi="Times-Roman"/>
          <w:color w:val="000000"/>
        </w:rPr>
        <w:t xml:space="preserve">12.02.1994 </w:t>
      </w:r>
      <w:r w:rsidRPr="00667AAF">
        <w:rPr>
          <w:rFonts w:ascii="TimesNewRoman" w:hAnsi="TimesNewRoman"/>
          <w:color w:val="000000"/>
        </w:rPr>
        <w:t xml:space="preserve">№ </w:t>
      </w:r>
      <w:r w:rsidRPr="00667AAF">
        <w:rPr>
          <w:rFonts w:ascii="Times-Roman" w:hAnsi="Times-Roman"/>
          <w:color w:val="000000"/>
        </w:rPr>
        <w:t>101 (</w:t>
      </w:r>
      <w:r w:rsidRPr="00667AAF">
        <w:rPr>
          <w:rFonts w:ascii="TimesNewRoman" w:hAnsi="TimesNewRoman"/>
          <w:color w:val="000000"/>
        </w:rPr>
        <w:t>ред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от </w:t>
      </w:r>
      <w:r w:rsidRPr="00667AAF">
        <w:rPr>
          <w:rFonts w:ascii="Times-Roman" w:hAnsi="Times-Roman"/>
          <w:color w:val="000000"/>
        </w:rPr>
        <w:t>29.12.2018) [</w:t>
      </w:r>
      <w:r w:rsidRPr="00667AAF">
        <w:rPr>
          <w:rFonts w:ascii="TimesNewRoman" w:hAnsi="TimesNewRoman"/>
          <w:color w:val="000000"/>
        </w:rPr>
        <w:t>Электронный ресурс</w:t>
      </w:r>
      <w:r w:rsidRPr="00667AAF">
        <w:rPr>
          <w:rFonts w:ascii="Times-Roman" w:hAnsi="Times-Roman"/>
          <w:color w:val="000000"/>
        </w:rPr>
        <w:t xml:space="preserve">] // </w:t>
      </w:r>
      <w:r w:rsidRPr="00667AAF">
        <w:rPr>
          <w:rFonts w:ascii="TimesNewRoman" w:hAnsi="TimesNewRoman"/>
          <w:color w:val="000000"/>
        </w:rPr>
        <w:t xml:space="preserve">СПС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Консультант</w:t>
      </w:r>
      <w:r w:rsidRPr="00667AAF">
        <w:rPr>
          <w:rFonts w:ascii="TimesNewRoman" w:hAnsi="TimesNewRoman"/>
          <w:color w:val="000000"/>
        </w:rPr>
        <w:br/>
        <w:t>Плюс</w:t>
      </w:r>
      <w:r w:rsidRPr="00667AAF">
        <w:rPr>
          <w:rFonts w:ascii="Times-Roman" w:hAnsi="Times-Roman"/>
          <w:color w:val="000000"/>
        </w:rPr>
        <w:t xml:space="preserve">». </w:t>
      </w:r>
      <w:r w:rsidRPr="00667AAF">
        <w:rPr>
          <w:rFonts w:ascii="Times-Roman" w:hAnsi="Times-Roman"/>
          <w:color w:val="000000"/>
          <w:lang w:val="en-US"/>
        </w:rPr>
        <w:t>URL: http://www.consultant.ru/document/cons_doc_LAW_3197/10d2a0888d95bc-</w:t>
      </w:r>
      <w:r w:rsidRPr="00667AAF">
        <w:rPr>
          <w:rFonts w:ascii="Times-Roman" w:hAnsi="Times-Roman"/>
          <w:color w:val="000000"/>
          <w:lang w:val="en-US"/>
        </w:rPr>
        <w:br/>
        <w:t>1cf2fb578da0f8d70fa28a3dc7/</w:t>
      </w:r>
      <w:r w:rsidRPr="00667AAF">
        <w:rPr>
          <w:rFonts w:ascii="Times-Roman" w:hAnsi="Times-Roman"/>
          <w:color w:val="000000"/>
          <w:lang w:val="en-US"/>
        </w:rPr>
        <w:br/>
        <w:t xml:space="preserve">2. </w:t>
      </w:r>
      <w:r w:rsidRPr="00667AAF">
        <w:rPr>
          <w:rFonts w:ascii="TimesNewRoman" w:hAnsi="TimesNewRoman"/>
          <w:color w:val="000000"/>
        </w:rPr>
        <w:t>Учётная политика организации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>утв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приказом Фонда социального страхования Российской Федерации от </w:t>
      </w:r>
      <w:r w:rsidRPr="00667AAF">
        <w:rPr>
          <w:rFonts w:ascii="Times-Roman" w:hAnsi="Times-Roman"/>
          <w:color w:val="000000"/>
        </w:rPr>
        <w:t xml:space="preserve">19.06.2018 </w:t>
      </w:r>
      <w:r w:rsidRPr="00667AAF">
        <w:rPr>
          <w:rFonts w:ascii="TimesNewRoman" w:hAnsi="TimesNewRoman"/>
          <w:color w:val="000000"/>
        </w:rPr>
        <w:t xml:space="preserve">№ </w:t>
      </w:r>
      <w:r w:rsidRPr="00667AAF">
        <w:rPr>
          <w:rFonts w:ascii="Times-Roman" w:hAnsi="Times-Roman"/>
          <w:color w:val="000000"/>
        </w:rPr>
        <w:t>66</w:t>
      </w:r>
      <w:r w:rsidRPr="00667AAF">
        <w:rPr>
          <w:rFonts w:ascii="Times-Roman" w:hAnsi="Times-Roman"/>
          <w:color w:val="000000"/>
        </w:rPr>
        <w:br/>
        <w:t xml:space="preserve">3. </w:t>
      </w:r>
      <w:r w:rsidRPr="00667AAF">
        <w:rPr>
          <w:rFonts w:ascii="TimesNewRoman" w:hAnsi="TimesNewRoman"/>
          <w:color w:val="000000"/>
        </w:rPr>
        <w:t xml:space="preserve">Об утверждении федерального стандарта бухгалтерского учета для организаций государственного сектора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Основные средства</w:t>
      </w:r>
      <w:r w:rsidRPr="00667AAF">
        <w:rPr>
          <w:rFonts w:ascii="Times-Roman" w:hAnsi="Times-Roman"/>
          <w:color w:val="000000"/>
        </w:rPr>
        <w:t xml:space="preserve">»: </w:t>
      </w:r>
      <w:r w:rsidRPr="00667AAF">
        <w:rPr>
          <w:rFonts w:ascii="TimesNewRoman" w:hAnsi="TimesNewRoman"/>
          <w:color w:val="000000"/>
        </w:rPr>
        <w:t xml:space="preserve">принят Министерством финансов РФ </w:t>
      </w:r>
      <w:r w:rsidRPr="00667AAF">
        <w:rPr>
          <w:rFonts w:ascii="Times-Roman" w:hAnsi="Times-Roman"/>
          <w:color w:val="000000"/>
        </w:rPr>
        <w:t>31.12.2016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 xml:space="preserve">№ </w:t>
      </w:r>
      <w:r w:rsidRPr="00667AAF">
        <w:rPr>
          <w:rFonts w:ascii="Times-Roman" w:hAnsi="Times-Roman"/>
          <w:color w:val="000000"/>
        </w:rPr>
        <w:t>257</w:t>
      </w:r>
      <w:r w:rsidRPr="00667AAF">
        <w:rPr>
          <w:rFonts w:ascii="TimesNewRoman" w:hAnsi="TimesNewRoman"/>
          <w:color w:val="000000"/>
        </w:rPr>
        <w:t xml:space="preserve">н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ред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от </w:t>
      </w:r>
      <w:r w:rsidRPr="00667AAF">
        <w:rPr>
          <w:rFonts w:ascii="Times-Roman" w:hAnsi="Times-Roman"/>
          <w:color w:val="000000"/>
        </w:rPr>
        <w:t xml:space="preserve">27.04.2017) // </w:t>
      </w:r>
      <w:r w:rsidRPr="00667AAF">
        <w:rPr>
          <w:rFonts w:ascii="TimesNewRoman" w:hAnsi="TimesNewRoman"/>
          <w:color w:val="000000"/>
        </w:rPr>
        <w:t xml:space="preserve">СПС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Консультант Плюс</w:t>
      </w:r>
      <w:r w:rsidRPr="00667AAF">
        <w:rPr>
          <w:rFonts w:ascii="Times-Roman" w:hAnsi="Times-Roman"/>
          <w:color w:val="000000"/>
        </w:rPr>
        <w:t xml:space="preserve">». </w:t>
      </w:r>
      <w:proofErr w:type="gramStart"/>
      <w:r w:rsidRPr="00667AAF">
        <w:rPr>
          <w:rFonts w:ascii="Times-Roman" w:hAnsi="Times-Roman"/>
          <w:color w:val="000000"/>
        </w:rPr>
        <w:t>URL:</w:t>
      </w:r>
      <w:r w:rsidRPr="00667AAF">
        <w:rPr>
          <w:rFonts w:ascii="Times-Roman" w:hAnsi="Times-Roman"/>
          <w:color w:val="000000"/>
        </w:rPr>
        <w:br/>
        <w:t>http://www.consultant.ru/document/cons_doc_LAW_216119/</w:t>
      </w:r>
      <w:proofErr w:type="gramEnd"/>
      <w:r w:rsidRPr="00667AAF">
        <w:rPr>
          <w:rFonts w:ascii="Times-Roman" w:hAnsi="Times-Roman"/>
          <w:color w:val="000000"/>
        </w:rPr>
        <w:br/>
        <w:t xml:space="preserve">4. </w:t>
      </w:r>
      <w:r w:rsidRPr="00667AAF">
        <w:rPr>
          <w:rFonts w:ascii="TimesNewRoman" w:hAnsi="TimesNewRoman"/>
          <w:color w:val="000000"/>
        </w:rPr>
        <w:t xml:space="preserve">Об утверждении Единого плана счетов бухгалтерского учета для органов государственной власти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государственных органов</w:t>
      </w:r>
      <w:r w:rsidRPr="00667AAF">
        <w:rPr>
          <w:rFonts w:ascii="Times-Roman" w:hAnsi="Times-Roman"/>
          <w:color w:val="000000"/>
        </w:rPr>
        <w:t xml:space="preserve">), </w:t>
      </w:r>
      <w:r w:rsidRPr="00667AAF">
        <w:rPr>
          <w:rFonts w:ascii="TimesNewRoman" w:hAnsi="TimesNewRoman"/>
          <w:color w:val="000000"/>
        </w:rPr>
        <w:t>органов местного самоуправления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органов управления</w:t>
      </w:r>
      <w:r w:rsidRPr="00667AAF">
        <w:rPr>
          <w:rFonts w:ascii="TimesNewRoman" w:hAnsi="TimesNewRoman"/>
          <w:color w:val="000000"/>
        </w:rPr>
        <w:br/>
        <w:t>государственными внебюджетными фондами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государственных академий наук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 xml:space="preserve">государственных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муниципальных</w:t>
      </w:r>
      <w:r w:rsidRPr="00667AAF">
        <w:rPr>
          <w:rFonts w:ascii="Times-Roman" w:hAnsi="Times-Roman"/>
          <w:color w:val="000000"/>
        </w:rPr>
        <w:t xml:space="preserve">) </w:t>
      </w:r>
      <w:r w:rsidRPr="00667AAF">
        <w:rPr>
          <w:rFonts w:ascii="TimesNewRoman" w:hAnsi="TimesNewRoman"/>
          <w:color w:val="000000"/>
        </w:rPr>
        <w:t xml:space="preserve">учреждений и Инструкции по его применению от </w:t>
      </w:r>
      <w:r w:rsidRPr="00667AAF">
        <w:rPr>
          <w:rFonts w:ascii="Times-Roman" w:hAnsi="Times-Roman"/>
          <w:color w:val="000000"/>
        </w:rPr>
        <w:t xml:space="preserve">01.12.2010 </w:t>
      </w:r>
      <w:r w:rsidRPr="00667AAF">
        <w:rPr>
          <w:rFonts w:ascii="TimesNewRoman" w:hAnsi="TimesNewRoman"/>
          <w:color w:val="000000"/>
        </w:rPr>
        <w:t>№</w:t>
      </w:r>
      <w:r w:rsidRPr="00667AAF">
        <w:rPr>
          <w:rFonts w:ascii="Times-Roman" w:hAnsi="Times-Roman"/>
          <w:color w:val="000000"/>
        </w:rPr>
        <w:t>157</w:t>
      </w:r>
      <w:r w:rsidRPr="00667AAF">
        <w:rPr>
          <w:rFonts w:ascii="TimesNewRoman" w:hAnsi="TimesNewRoman"/>
          <w:color w:val="000000"/>
        </w:rPr>
        <w:t xml:space="preserve">н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в</w:t>
      </w:r>
      <w:r w:rsidRPr="00667AAF">
        <w:rPr>
          <w:rFonts w:ascii="TimesNewRoman" w:hAnsi="TimesNewRoman"/>
          <w:color w:val="000000"/>
        </w:rPr>
        <w:br/>
        <w:t>ред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от </w:t>
      </w:r>
      <w:r w:rsidRPr="00667AAF">
        <w:rPr>
          <w:rFonts w:ascii="Times-Roman" w:hAnsi="Times-Roman"/>
          <w:color w:val="000000"/>
        </w:rPr>
        <w:t xml:space="preserve">28.12.2018) </w:t>
      </w:r>
      <w:r w:rsidRPr="00667AAF">
        <w:rPr>
          <w:rFonts w:ascii="TimesNewRoman" w:hAnsi="TimesNewRoman"/>
          <w:color w:val="000000"/>
        </w:rPr>
        <w:t>Электронный ресурс</w:t>
      </w:r>
      <w:r w:rsidRPr="00667AAF">
        <w:rPr>
          <w:rFonts w:ascii="Times-Roman" w:hAnsi="Times-Roman"/>
          <w:color w:val="000000"/>
        </w:rPr>
        <w:t xml:space="preserve">] / </w:t>
      </w:r>
      <w:r w:rsidRPr="00667AAF">
        <w:rPr>
          <w:rFonts w:ascii="TimesNewRoman" w:hAnsi="TimesNewRoman"/>
          <w:color w:val="000000"/>
        </w:rPr>
        <w:t xml:space="preserve">СПС </w:t>
      </w:r>
      <w:r w:rsidRPr="00667AAF">
        <w:rPr>
          <w:rFonts w:ascii="Times-Roman" w:hAnsi="Times-Roman"/>
          <w:color w:val="000000"/>
        </w:rPr>
        <w:t>«</w:t>
      </w:r>
      <w:r w:rsidRPr="00667AAF">
        <w:rPr>
          <w:rFonts w:ascii="TimesNewRoman" w:hAnsi="TimesNewRoman"/>
          <w:color w:val="000000"/>
        </w:rPr>
        <w:t>Консультант плюс</w:t>
      </w:r>
      <w:r w:rsidRPr="00667AAF">
        <w:rPr>
          <w:rFonts w:ascii="Times-Roman" w:hAnsi="Times-Roman"/>
          <w:color w:val="000000"/>
        </w:rPr>
        <w:t xml:space="preserve">». </w:t>
      </w:r>
      <w:proofErr w:type="gramStart"/>
      <w:r w:rsidRPr="00667AAF">
        <w:rPr>
          <w:rFonts w:ascii="Times-Roman" w:hAnsi="Times-Roman"/>
          <w:color w:val="000000"/>
        </w:rPr>
        <w:t>URL:</w:t>
      </w:r>
      <w:r w:rsidRPr="00667AAF">
        <w:rPr>
          <w:rFonts w:ascii="Times-Roman" w:hAnsi="Times-Roman"/>
          <w:color w:val="000000"/>
        </w:rPr>
        <w:br/>
        <w:t>http://www.consultant.ru/document/cons_doc_LAW_107750/</w:t>
      </w:r>
      <w:proofErr w:type="gramEnd"/>
      <w:r w:rsidRPr="00667AAF">
        <w:rPr>
          <w:rFonts w:ascii="Times-Roman" w:hAnsi="Times-Roman"/>
          <w:color w:val="000000"/>
        </w:rPr>
        <w:br/>
        <w:t xml:space="preserve">5. </w:t>
      </w:r>
      <w:r w:rsidRPr="00667AAF">
        <w:rPr>
          <w:rFonts w:ascii="TimesNewRoman" w:hAnsi="TimesNewRoman"/>
          <w:color w:val="000000"/>
        </w:rPr>
        <w:t>Василенко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М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NewRoman" w:hAnsi="TimesNewRoman"/>
          <w:color w:val="000000"/>
        </w:rPr>
        <w:t>Е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 xml:space="preserve">Бухгалтерский учёт в государственных учреждениях </w:t>
      </w:r>
      <w:r w:rsidRPr="00667AAF">
        <w:rPr>
          <w:rFonts w:ascii="Times-Roman" w:hAnsi="Times-Roman"/>
          <w:color w:val="000000"/>
        </w:rPr>
        <w:t>(</w:t>
      </w:r>
      <w:r w:rsidRPr="00667AAF">
        <w:rPr>
          <w:rFonts w:ascii="TimesNewRoman" w:hAnsi="TimesNewRoman"/>
          <w:color w:val="000000"/>
        </w:rPr>
        <w:t>казённых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бюджетных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автономных</w:t>
      </w:r>
      <w:r w:rsidRPr="00667AAF">
        <w:rPr>
          <w:rFonts w:ascii="Times-Roman" w:hAnsi="Times-Roman"/>
          <w:color w:val="000000"/>
        </w:rPr>
        <w:t xml:space="preserve">): </w:t>
      </w:r>
      <w:r w:rsidRPr="00667AAF">
        <w:rPr>
          <w:rFonts w:ascii="TimesNewRoman" w:hAnsi="TimesNewRoman"/>
          <w:color w:val="000000"/>
        </w:rPr>
        <w:t>учебно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 xml:space="preserve">практическое пособие </w:t>
      </w:r>
      <w:r w:rsidRPr="00667AAF">
        <w:rPr>
          <w:rFonts w:ascii="Times-Roman" w:hAnsi="Times-Roman"/>
          <w:color w:val="000000"/>
        </w:rPr>
        <w:t xml:space="preserve">/ </w:t>
      </w:r>
      <w:r w:rsidRPr="00667AAF">
        <w:rPr>
          <w:rFonts w:ascii="TimesNewRoman" w:hAnsi="TimesNewRoman"/>
          <w:color w:val="000000"/>
        </w:rPr>
        <w:t>М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NewRoman" w:hAnsi="TimesNewRoman"/>
          <w:color w:val="000000"/>
        </w:rPr>
        <w:t>Е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Василенко</w:t>
      </w:r>
      <w:r w:rsidRPr="00667AAF">
        <w:rPr>
          <w:rFonts w:ascii="Times-Roman" w:hAnsi="Times-Roman"/>
          <w:color w:val="000000"/>
        </w:rPr>
        <w:t xml:space="preserve">, </w:t>
      </w:r>
      <w:r w:rsidRPr="00667AAF">
        <w:rPr>
          <w:rFonts w:ascii="TimesNewRoman" w:hAnsi="TimesNewRoman"/>
          <w:color w:val="000000"/>
        </w:rPr>
        <w:t>Т</w:t>
      </w:r>
      <w:r w:rsidRPr="00667AAF">
        <w:rPr>
          <w:rFonts w:ascii="Times-Roman" w:hAnsi="Times-Roman"/>
          <w:color w:val="000000"/>
        </w:rPr>
        <w:t>.</w:t>
      </w:r>
      <w:r w:rsidRPr="00667AAF">
        <w:rPr>
          <w:rFonts w:ascii="TimesNewRoman" w:hAnsi="TimesNewRoman"/>
          <w:color w:val="000000"/>
        </w:rPr>
        <w:t>А</w:t>
      </w:r>
      <w:r w:rsidRPr="00667AAF">
        <w:rPr>
          <w:rFonts w:ascii="Times-Roman" w:hAnsi="Times-Roman"/>
          <w:color w:val="000000"/>
        </w:rPr>
        <w:t xml:space="preserve">. </w:t>
      </w:r>
      <w:r w:rsidRPr="00667AAF">
        <w:rPr>
          <w:rFonts w:ascii="TimesNewRoman" w:hAnsi="TimesNewRoman"/>
          <w:color w:val="000000"/>
        </w:rPr>
        <w:t>Полещук М</w:t>
      </w:r>
      <w:r w:rsidRPr="00667AAF">
        <w:rPr>
          <w:rFonts w:ascii="Times-Roman" w:hAnsi="Times-Roman"/>
          <w:color w:val="000000"/>
        </w:rPr>
        <w:t>.:</w:t>
      </w:r>
      <w:r w:rsidRPr="00667AAF">
        <w:rPr>
          <w:rFonts w:ascii="Times-Roman" w:hAnsi="Times-Roman"/>
          <w:color w:val="000000"/>
        </w:rPr>
        <w:br/>
      </w:r>
      <w:r w:rsidRPr="00667AAF">
        <w:rPr>
          <w:rFonts w:ascii="TimesNewRoman" w:hAnsi="TimesNewRoman"/>
          <w:color w:val="000000"/>
        </w:rPr>
        <w:t>ИНФРА</w:t>
      </w:r>
      <w:r w:rsidRPr="00667AAF">
        <w:rPr>
          <w:rFonts w:ascii="Times-Roman" w:hAnsi="Times-Roman"/>
          <w:color w:val="000000"/>
        </w:rPr>
        <w:t>-</w:t>
      </w:r>
      <w:r w:rsidRPr="00667AAF">
        <w:rPr>
          <w:rFonts w:ascii="TimesNewRoman" w:hAnsi="TimesNewRoman"/>
          <w:color w:val="000000"/>
        </w:rPr>
        <w:t>М</w:t>
      </w:r>
      <w:r w:rsidRPr="00667AAF">
        <w:rPr>
          <w:rFonts w:ascii="Times-Roman" w:hAnsi="Times-Roman"/>
          <w:color w:val="000000"/>
        </w:rPr>
        <w:t xml:space="preserve">; </w:t>
      </w:r>
      <w:r w:rsidRPr="00667AAF">
        <w:rPr>
          <w:rFonts w:ascii="TimesNewRoman" w:hAnsi="TimesNewRoman"/>
          <w:color w:val="000000"/>
        </w:rPr>
        <w:t>Владивосток</w:t>
      </w:r>
      <w:r w:rsidRPr="00667AAF">
        <w:rPr>
          <w:rFonts w:ascii="Times-Roman" w:hAnsi="Times-Roman"/>
          <w:color w:val="000000"/>
        </w:rPr>
        <w:t xml:space="preserve">: </w:t>
      </w:r>
      <w:r w:rsidRPr="00667AAF">
        <w:rPr>
          <w:rFonts w:ascii="TimesNewRoman" w:hAnsi="TimesNewRoman"/>
          <w:color w:val="000000"/>
        </w:rPr>
        <w:t>ВГУЭС</w:t>
      </w:r>
      <w:r w:rsidRPr="00667AAF">
        <w:rPr>
          <w:rFonts w:ascii="Times-Roman" w:hAnsi="Times-Roman"/>
          <w:color w:val="000000"/>
        </w:rPr>
        <w:t xml:space="preserve">, 2017. 203 </w:t>
      </w:r>
      <w:r w:rsidRPr="00667AAF">
        <w:rPr>
          <w:rFonts w:ascii="TimesNewRoman" w:hAnsi="TimesNewRoman"/>
          <w:color w:val="000000"/>
        </w:rPr>
        <w:t>с</w:t>
      </w:r>
      <w:r>
        <w:rPr>
          <w:rFonts w:ascii="TimesNewRoman" w:hAnsi="TimesNewRoman"/>
          <w:color w:val="000000"/>
        </w:rPr>
        <w:t>.</w:t>
      </w:r>
    </w:p>
    <w:p w:rsidR="00667AAF" w:rsidRDefault="00667AAF">
      <w:pPr>
        <w:rPr>
          <w:rFonts w:ascii="Times-Bold" w:hAnsi="Times-Bold"/>
          <w:b/>
          <w:bCs/>
          <w:color w:val="000000"/>
        </w:rPr>
      </w:pPr>
      <w:bookmarkStart w:id="0" w:name="_GoBack"/>
      <w:bookmarkEnd w:id="0"/>
    </w:p>
    <w:sectPr w:rsidR="00667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-BoldItalic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Helvetica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06C"/>
    <w:rsid w:val="00227955"/>
    <w:rsid w:val="004F506C"/>
    <w:rsid w:val="0066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B520BD-4F78-4168-B708-AFC52031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67AA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667AAF"/>
    <w:rPr>
      <w:rFonts w:ascii="Helvetica" w:hAnsi="Helvetica" w:cs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667AAF"/>
    <w:rPr>
      <w:rFonts w:ascii="Bold" w:hAnsi="Bold" w:hint="default"/>
      <w:b/>
      <w:bCs/>
      <w:i w:val="0"/>
      <w:iCs w:val="0"/>
      <w:color w:val="000000"/>
      <w:sz w:val="32"/>
      <w:szCs w:val="32"/>
    </w:rPr>
  </w:style>
  <w:style w:type="character" w:customStyle="1" w:styleId="fontstyle41">
    <w:name w:val="fontstyle41"/>
    <w:basedOn w:val="a0"/>
    <w:rsid w:val="00667AAF"/>
    <w:rPr>
      <w:rFonts w:ascii="Times-Bold" w:hAnsi="Times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51">
    <w:name w:val="fontstyle51"/>
    <w:basedOn w:val="a0"/>
    <w:rsid w:val="00667AAF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61">
    <w:name w:val="fontstyle61"/>
    <w:basedOn w:val="a0"/>
    <w:rsid w:val="00667AAF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71">
    <w:name w:val="fontstyle71"/>
    <w:basedOn w:val="a0"/>
    <w:rsid w:val="00667AAF"/>
    <w:rPr>
      <w:rFonts w:ascii="Courier" w:hAnsi="Courier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a0"/>
    <w:rsid w:val="00667AAF"/>
    <w:rPr>
      <w:rFonts w:ascii="TimesNewRoman" w:hAnsi="TimesNew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81">
    <w:name w:val="fontstyle81"/>
    <w:basedOn w:val="a0"/>
    <w:rsid w:val="00667AAF"/>
    <w:rPr>
      <w:rFonts w:ascii="Times-BoldItalic" w:hAnsi="Times-BoldItalic" w:hint="default"/>
      <w:b/>
      <w:bCs/>
      <w:i/>
      <w:iCs/>
      <w:color w:val="000000"/>
      <w:sz w:val="22"/>
      <w:szCs w:val="22"/>
    </w:rPr>
  </w:style>
  <w:style w:type="character" w:customStyle="1" w:styleId="fontstyle91">
    <w:name w:val="fontstyle91"/>
    <w:basedOn w:val="a0"/>
    <w:rsid w:val="00667AAF"/>
    <w:rPr>
      <w:rFonts w:ascii="TimesNewRoman" w:hAnsi="TimesNew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01">
    <w:name w:val="fontstyle101"/>
    <w:basedOn w:val="a0"/>
    <w:rsid w:val="00667AAF"/>
    <w:rPr>
      <w:rFonts w:ascii="Times-Roman" w:hAnsi="Times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1">
    <w:name w:val="fontstyle111"/>
    <w:basedOn w:val="a0"/>
    <w:rsid w:val="00667AAF"/>
    <w:rPr>
      <w:rFonts w:ascii="TimesNewRoman" w:hAnsi="TimesNew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121">
    <w:name w:val="fontstyle121"/>
    <w:basedOn w:val="a0"/>
    <w:rsid w:val="00667AAF"/>
    <w:rPr>
      <w:rFonts w:ascii="Times-Bold" w:hAnsi="Times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3506</Words>
  <Characters>19988</Characters>
  <Application>Microsoft Office Word</Application>
  <DocSecurity>0</DocSecurity>
  <Lines>166</Lines>
  <Paragraphs>46</Paragraphs>
  <ScaleCrop>false</ScaleCrop>
  <Company>VVSU</Company>
  <LinksUpToDate>false</LinksUpToDate>
  <CharactersWithSpaces>23448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Полещук Татьяна</dc:creator>
  <cp:keywords/>
  <dc:description/>
  <cp:lastModifiedBy>Полещук Татьяна</cp:lastModifiedBy>
  <cp:revision>2</cp:revision>
  <dcterms:created xsi:type="dcterms:W3CDTF">2019-12-09T06:40:00Z</dcterms:created>
  <dcterms:modified xsi:type="dcterms:W3CDTF">2019-12-09T06:47:00Z</dcterms:modified>
</cp:coreProperties>
</file>