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14:paraId="25DEB691" w14:textId="77777777" w:rsidR="00860100" w:rsidRDefault="009170BF">
      <w:pPr>
        <w:spacing w:after="0" w:line="360" w:lineRule="auto"/>
        <w:rPr>
          <w:rFonts w:ascii="Times New Roman" w:eastAsia="Times New Roman" w:hAnsi="Times New Roman" w:cs="Times New Roman"/>
          <w:color w:val="000000"/>
          <w:szCs w:val="32"/>
          <w:lang w:eastAsia="ru-RU"/>
        </w:rPr>
      </w:pPr>
      <w:r>
        <w:rPr>
          <w:rFonts w:ascii="Times New Roman" w:eastAsia="Times New Roman" w:hAnsi="Times New Roman" w:cs="Times New Roman"/>
          <w:color w:val="000000"/>
          <w:szCs w:val="32"/>
          <w:lang w:eastAsia="ru-RU"/>
        </w:rPr>
        <w:t xml:space="preserve">Научная статья </w:t>
      </w:r>
    </w:p>
    <w:p w14:paraId="6C0E8FE5" w14:textId="77777777" w:rsidR="00860100" w:rsidRDefault="009170BF">
      <w:pPr>
        <w:spacing w:after="0" w:line="360" w:lineRule="auto"/>
        <w:rPr>
          <w:rFonts w:ascii="Times New Roman" w:eastAsia="Calibri" w:hAnsi="Times New Roman" w:cs="Times New Roman"/>
          <w:b/>
          <w:color w:val="000000"/>
          <w:sz w:val="24"/>
          <w:szCs w:val="24"/>
          <w:lang w:eastAsia="ru-RU"/>
        </w:rPr>
      </w:pPr>
      <w:r>
        <w:rPr>
          <w:rFonts w:ascii="Times New Roman" w:eastAsia="Times New Roman" w:hAnsi="Times New Roman" w:cs="Times New Roman"/>
          <w:color w:val="000000"/>
          <w:szCs w:val="32"/>
          <w:lang w:eastAsia="ru-RU"/>
        </w:rPr>
        <w:t>УДК 379.85</w:t>
      </w:r>
    </w:p>
    <w:p w14:paraId="05B33F61" w14:textId="77777777" w:rsidR="00860100" w:rsidRDefault="009170BF">
      <w:pPr>
        <w:spacing w:after="0" w:line="240" w:lineRule="auto"/>
        <w:jc w:val="center"/>
        <w:rPr>
          <w:rFonts w:ascii="Times New Roman" w:eastAsia="Calibri" w:hAnsi="Times New Roman" w:cs="Times New Roman"/>
          <w:b/>
          <w:color w:val="000000"/>
          <w:sz w:val="24"/>
          <w:szCs w:val="24"/>
          <w:lang w:eastAsia="ru-RU"/>
        </w:rPr>
      </w:pPr>
      <w:bookmarkStart w:id="0" w:name="_GoBack"/>
      <w:r>
        <w:rPr>
          <w:rFonts w:ascii="Times New Roman" w:eastAsia="Calibri" w:hAnsi="Times New Roman" w:cs="Times New Roman"/>
          <w:b/>
          <w:color w:val="000000"/>
          <w:sz w:val="24"/>
          <w:szCs w:val="24"/>
          <w:lang w:eastAsia="ru-RU"/>
        </w:rPr>
        <w:t>Программно-методический подход к организации конного туризма как перспективной модели туристской рекреации на юге Приморского края</w:t>
      </w:r>
      <w:bookmarkEnd w:id="0"/>
    </w:p>
    <w:p w14:paraId="48931107" w14:textId="77777777" w:rsidR="00860100" w:rsidRDefault="00860100">
      <w:pPr>
        <w:spacing w:after="0" w:line="240" w:lineRule="auto"/>
        <w:jc w:val="center"/>
        <w:rPr>
          <w:rFonts w:ascii="Times New Roman" w:eastAsia="Calibri" w:hAnsi="Times New Roman" w:cs="Times New Roman"/>
          <w:b/>
          <w:color w:val="000000"/>
          <w:sz w:val="24"/>
          <w:szCs w:val="24"/>
          <w:lang w:eastAsia="ru-RU"/>
        </w:rPr>
      </w:pPr>
    </w:p>
    <w:p w14:paraId="4D011A80" w14:textId="77777777" w:rsidR="00860100" w:rsidRDefault="009170BF">
      <w:pPr>
        <w:spacing w:after="0" w:line="240" w:lineRule="auto"/>
        <w:rPr>
          <w:rFonts w:ascii="Times New Roman" w:eastAsia="Calibri" w:hAnsi="Times New Roman" w:cs="Times New Roman"/>
          <w:sz w:val="24"/>
          <w:szCs w:val="24"/>
          <w:shd w:val="clear" w:color="auto" w:fill="FFFFFF"/>
        </w:rPr>
      </w:pPr>
      <w:r>
        <w:rPr>
          <w:rFonts w:ascii="Times New Roman" w:eastAsia="Calibri" w:hAnsi="Times New Roman" w:cs="Times New Roman"/>
          <w:b/>
          <w:color w:val="000000"/>
          <w:sz w:val="24"/>
          <w:szCs w:val="24"/>
          <w:lang w:eastAsia="ru-RU"/>
        </w:rPr>
        <w:t>Гомилевская Галина Александровна</w:t>
      </w:r>
    </w:p>
    <w:p w14:paraId="3E627BFD" w14:textId="77777777" w:rsidR="00860100" w:rsidRDefault="009170BF">
      <w:pPr>
        <w:spacing w:after="0" w:line="240" w:lineRule="auto"/>
        <w:jc w:val="both"/>
      </w:pPr>
      <w:r>
        <w:rPr>
          <w:rFonts w:ascii="Times New Roman" w:eastAsia="Calibri" w:hAnsi="Times New Roman" w:cs="Times New Roman"/>
          <w:sz w:val="24"/>
          <w:szCs w:val="24"/>
          <w:shd w:val="clear" w:color="auto" w:fill="FFFFFF"/>
        </w:rPr>
        <w:t>Владивостокский государственный университет, Приморский край, Владивосток, Россия</w:t>
      </w:r>
    </w:p>
    <w:p w14:paraId="633B6A6E" w14:textId="77777777" w:rsidR="00860100" w:rsidRDefault="00CB6771">
      <w:pPr>
        <w:spacing w:after="0" w:line="240" w:lineRule="auto"/>
        <w:jc w:val="both"/>
      </w:pPr>
      <w:hyperlink r:id="rId8" w:history="1">
        <w:r w:rsidR="009170BF">
          <w:rPr>
            <w:rStyle w:val="af5"/>
            <w:rFonts w:ascii="Times New Roman" w:eastAsia="Calibri" w:hAnsi="Times New Roman" w:cs="Times New Roman"/>
            <w:color w:val="000000"/>
            <w:sz w:val="24"/>
            <w:szCs w:val="24"/>
            <w:u w:val="none"/>
            <w:shd w:val="clear" w:color="auto" w:fill="FFFFFF"/>
          </w:rPr>
          <w:t>gag17@yandex.ru</w:t>
        </w:r>
      </w:hyperlink>
      <w:r w:rsidR="009170BF">
        <w:rPr>
          <w:rFonts w:ascii="Times New Roman" w:eastAsia="Calibri" w:hAnsi="Times New Roman" w:cs="Times New Roman"/>
          <w:color w:val="000000"/>
          <w:sz w:val="24"/>
          <w:szCs w:val="24"/>
          <w:shd w:val="clear" w:color="auto" w:fill="FFFFFF"/>
        </w:rPr>
        <w:t xml:space="preserve">, </w:t>
      </w:r>
    </w:p>
    <w:p w14:paraId="796EEFC6" w14:textId="77777777" w:rsidR="00860100" w:rsidRDefault="00CB6771">
      <w:pPr>
        <w:spacing w:after="0" w:line="240" w:lineRule="auto"/>
        <w:jc w:val="both"/>
        <w:rPr>
          <w:rFonts w:ascii="Times New Roman" w:eastAsia="Times New Roman" w:hAnsi="Times New Roman" w:cs="Times New Roman"/>
          <w:b/>
          <w:i/>
          <w:color w:val="000000"/>
          <w:szCs w:val="32"/>
          <w:lang w:eastAsia="ru-RU"/>
        </w:rPr>
      </w:pPr>
      <w:hyperlink r:id="rId9" w:history="1">
        <w:r w:rsidR="009170BF">
          <w:rPr>
            <w:rStyle w:val="af5"/>
            <w:rFonts w:ascii="Times New Roman" w:eastAsia="Calibri" w:hAnsi="Times New Roman" w:cs="Times New Roman"/>
            <w:color w:val="000000"/>
            <w:sz w:val="24"/>
            <w:szCs w:val="24"/>
            <w:u w:val="none"/>
            <w:shd w:val="clear" w:color="auto" w:fill="FFFFFF"/>
          </w:rPr>
          <w:t>https://orcid.org/0000-0003-3517-2112</w:t>
        </w:r>
      </w:hyperlink>
    </w:p>
    <w:p w14:paraId="2FF17BC3" w14:textId="77777777" w:rsidR="00860100" w:rsidRDefault="00860100">
      <w:pPr>
        <w:spacing w:after="0" w:line="360" w:lineRule="auto"/>
        <w:ind w:left="709" w:right="851"/>
        <w:jc w:val="both"/>
        <w:rPr>
          <w:rFonts w:ascii="Times New Roman" w:eastAsia="Times New Roman" w:hAnsi="Times New Roman" w:cs="Times New Roman"/>
          <w:b/>
          <w:i/>
          <w:color w:val="000000"/>
          <w:szCs w:val="32"/>
          <w:lang w:eastAsia="ru-RU"/>
        </w:rPr>
      </w:pPr>
    </w:p>
    <w:p w14:paraId="5E25B2FE" w14:textId="77777777" w:rsidR="00860100" w:rsidRDefault="009170BF">
      <w:pPr>
        <w:tabs>
          <w:tab w:val="left" w:pos="9355"/>
        </w:tabs>
        <w:spacing w:after="0" w:line="240" w:lineRule="auto"/>
        <w:jc w:val="both"/>
        <w:rPr>
          <w:rFonts w:ascii="Times New Roman" w:eastAsia="Times New Roman" w:hAnsi="Times New Roman" w:cs="Times New Roman"/>
          <w:b/>
          <w:i/>
          <w:color w:val="000000"/>
          <w:sz w:val="20"/>
          <w:szCs w:val="20"/>
          <w:lang w:eastAsia="ru-RU"/>
        </w:rPr>
      </w:pPr>
      <w:r>
        <w:rPr>
          <w:rFonts w:ascii="Times New Roman" w:eastAsia="Times New Roman" w:hAnsi="Times New Roman" w:cs="Times New Roman"/>
          <w:b/>
          <w:i/>
          <w:color w:val="000000"/>
          <w:sz w:val="20"/>
          <w:szCs w:val="20"/>
          <w:lang w:eastAsia="ru-RU"/>
        </w:rPr>
        <w:t xml:space="preserve">Аннотация. </w:t>
      </w:r>
      <w:r>
        <w:rPr>
          <w:rFonts w:ascii="Times New Roman" w:eastAsia="Times New Roman" w:hAnsi="Times New Roman" w:cs="Times New Roman"/>
          <w:bCs/>
          <w:iCs/>
          <w:color w:val="000000"/>
          <w:sz w:val="20"/>
          <w:szCs w:val="20"/>
          <w:lang w:eastAsia="ru-RU"/>
        </w:rPr>
        <w:t>Развитие рекреации как ключевой модели восстановления жизненных сил</w:t>
      </w:r>
      <w:r>
        <w:rPr>
          <w:rFonts w:ascii="Times New Roman" w:eastAsia="Times New Roman" w:hAnsi="Times New Roman" w:cs="Times New Roman"/>
          <w:b/>
          <w:i/>
          <w:color w:val="000000"/>
          <w:sz w:val="20"/>
          <w:szCs w:val="20"/>
          <w:lang w:eastAsia="ru-RU"/>
        </w:rPr>
        <w:t xml:space="preserve"> </w:t>
      </w:r>
      <w:r>
        <w:rPr>
          <w:rFonts w:ascii="Times New Roman" w:eastAsia="Times New Roman" w:hAnsi="Times New Roman" w:cs="Times New Roman"/>
          <w:bCs/>
          <w:iCs/>
          <w:color w:val="000000"/>
          <w:sz w:val="20"/>
          <w:szCs w:val="20"/>
          <w:lang w:eastAsia="ru-RU"/>
        </w:rPr>
        <w:t>человека</w:t>
      </w:r>
      <w:r>
        <w:rPr>
          <w:rFonts w:ascii="Times New Roman" w:eastAsia="Times New Roman" w:hAnsi="Times New Roman" w:cs="Times New Roman"/>
          <w:b/>
          <w:i/>
          <w:color w:val="000000"/>
          <w:sz w:val="20"/>
          <w:szCs w:val="20"/>
          <w:lang w:eastAsia="ru-RU"/>
        </w:rPr>
        <w:t xml:space="preserve"> </w:t>
      </w:r>
      <w:r>
        <w:rPr>
          <w:rFonts w:ascii="Times New Roman" w:eastAsia="Times New Roman" w:hAnsi="Times New Roman" w:cs="Times New Roman"/>
          <w:color w:val="000000"/>
          <w:sz w:val="20"/>
          <w:szCs w:val="20"/>
          <w:lang w:eastAsia="ru-RU"/>
        </w:rPr>
        <w:t xml:space="preserve">в условиях возрастания роли внутреннего туризма требует анализа территориальных особенностей с возможностью включения в конкретные туристские программы. При широком разнообразии рекреационного туризма особое место занимают спортивно-оздоровительные виды отдыха, и в том числе конный туризм. В данном контексте целью исследования является: </w:t>
      </w:r>
      <w:bookmarkStart w:id="1" w:name="_Hlk197790335"/>
      <w:r>
        <w:rPr>
          <w:rFonts w:ascii="Times New Roman" w:eastAsia="Times New Roman" w:hAnsi="Times New Roman" w:cs="Times New Roman"/>
          <w:color w:val="000000"/>
          <w:sz w:val="20"/>
          <w:szCs w:val="20"/>
          <w:lang w:eastAsia="ru-RU"/>
        </w:rPr>
        <w:t>на основе обобщенного опыта дать оценку организационно-правовым и территориальным особенностям развития конного туризма как элемента туристской рекреации и вида спортивно-оздоровительного туризма</w:t>
      </w:r>
      <w:r>
        <w:rPr>
          <w:rFonts w:ascii="Times New Roman" w:hAnsi="Times New Roman" w:cs="Times New Roman"/>
          <w:color w:val="000000"/>
          <w:sz w:val="20"/>
          <w:szCs w:val="20"/>
        </w:rPr>
        <w:t>.</w:t>
      </w:r>
      <w:r>
        <w:rPr>
          <w:rFonts w:ascii="Times New Roman" w:eastAsia="Times New Roman" w:hAnsi="Times New Roman" w:cs="Times New Roman"/>
          <w:color w:val="000000"/>
          <w:sz w:val="20"/>
          <w:szCs w:val="20"/>
          <w:lang w:eastAsia="ru-RU"/>
        </w:rPr>
        <w:t xml:space="preserve"> </w:t>
      </w:r>
      <w:bookmarkEnd w:id="1"/>
      <w:r>
        <w:rPr>
          <w:rFonts w:ascii="Times New Roman" w:eastAsia="Times New Roman" w:hAnsi="Times New Roman" w:cs="Times New Roman"/>
          <w:color w:val="000000"/>
          <w:sz w:val="20"/>
          <w:szCs w:val="20"/>
          <w:lang w:eastAsia="ru-RU"/>
        </w:rPr>
        <w:t xml:space="preserve">Методическим подходом является систематизация организационно-правовых требований при проектировании программ конного туризма. Результаты: в статье исследованы основные дефиниции и предложена авторская типология конного туризма, проведен анализ принципиальных требований к проектированию и организации конного туризма, проведен опрос потенциальных потребителей и дана территориальная оценка перспектив развития конного туризма. </w:t>
      </w:r>
      <w:bookmarkStart w:id="2" w:name="_Hlk198388319"/>
      <w:r>
        <w:rPr>
          <w:rFonts w:ascii="Times New Roman" w:eastAsia="Times New Roman" w:hAnsi="Times New Roman" w:cs="Times New Roman"/>
          <w:color w:val="000000"/>
          <w:sz w:val="20"/>
          <w:szCs w:val="20"/>
          <w:lang w:eastAsia="ru-RU"/>
        </w:rPr>
        <w:t>Научной новизной работы является авторская типология конного туризма и базовая схема программы конного тура на основе специфических особенностей формирования паспорта маршрута и технологической карты. Практическим результатом является разработка портрета потребителя и обоснование технологических характеристик программы маршрута для конного тура на юге Приморского края.</w:t>
      </w:r>
      <w:bookmarkEnd w:id="2"/>
    </w:p>
    <w:p w14:paraId="67509B3B" w14:textId="77777777" w:rsidR="00860100" w:rsidRPr="00E8671B" w:rsidRDefault="009170BF">
      <w:pPr>
        <w:tabs>
          <w:tab w:val="left" w:pos="9355"/>
        </w:tabs>
        <w:spacing w:after="0" w:line="240" w:lineRule="auto"/>
        <w:jc w:val="both"/>
        <w:rPr>
          <w:rFonts w:ascii="Calibri" w:eastAsia="Calibri" w:hAnsi="Calibri" w:cs="Calibri"/>
          <w:i/>
          <w:color w:val="000000"/>
          <w:sz w:val="28"/>
          <w:szCs w:val="32"/>
          <w:lang w:eastAsia="ru-RU"/>
        </w:rPr>
      </w:pPr>
      <w:r>
        <w:rPr>
          <w:rFonts w:ascii="Times New Roman" w:eastAsia="Times New Roman" w:hAnsi="Times New Roman" w:cs="Times New Roman"/>
          <w:b/>
          <w:i/>
          <w:color w:val="000000"/>
          <w:sz w:val="20"/>
          <w:szCs w:val="20"/>
          <w:lang w:eastAsia="ru-RU"/>
        </w:rPr>
        <w:t>Ключевые слова:</w:t>
      </w:r>
      <w:r>
        <w:rPr>
          <w:rFonts w:ascii="Times New Roman" w:eastAsia="Times New Roman" w:hAnsi="Times New Roman" w:cs="Times New Roman"/>
          <w:color w:val="000000"/>
          <w:sz w:val="20"/>
          <w:szCs w:val="20"/>
          <w:lang w:eastAsia="ru-RU"/>
        </w:rPr>
        <w:t xml:space="preserve"> </w:t>
      </w:r>
      <w:bookmarkStart w:id="3" w:name="_Hlk198384500"/>
      <w:r>
        <w:rPr>
          <w:rFonts w:ascii="Times New Roman" w:eastAsia="Times New Roman" w:hAnsi="Times New Roman" w:cs="Times New Roman"/>
          <w:color w:val="000000"/>
          <w:sz w:val="20"/>
          <w:szCs w:val="20"/>
          <w:lang w:eastAsia="ru-RU"/>
        </w:rPr>
        <w:t>туристская рекреация, спортивно-оздоровительный туризм, конный туризм, организационно-правовые факторы конного туризма, потрет потребителя рынка конного туризма, базовая схема разработки конного тура</w:t>
      </w:r>
      <w:bookmarkEnd w:id="3"/>
    </w:p>
    <w:p w14:paraId="1A6001EC" w14:textId="77777777" w:rsidR="00860100" w:rsidRPr="00E8671B" w:rsidRDefault="00860100">
      <w:pPr>
        <w:tabs>
          <w:tab w:val="left" w:pos="9355"/>
        </w:tabs>
        <w:spacing w:after="0" w:line="240" w:lineRule="auto"/>
        <w:jc w:val="both"/>
        <w:rPr>
          <w:rFonts w:ascii="Calibri" w:eastAsia="Calibri" w:hAnsi="Calibri" w:cs="Calibri"/>
          <w:i/>
          <w:color w:val="000000"/>
          <w:sz w:val="28"/>
          <w:szCs w:val="32"/>
          <w:lang w:eastAsia="ru-RU"/>
        </w:rPr>
      </w:pPr>
    </w:p>
    <w:p w14:paraId="70368C41" w14:textId="77777777" w:rsidR="00860100" w:rsidRDefault="009170BF">
      <w:pPr>
        <w:spacing w:after="0" w:line="240" w:lineRule="auto"/>
        <w:rPr>
          <w:rFonts w:ascii="Times New Roman" w:eastAsia="Calibri" w:hAnsi="Times New Roman" w:cs="Times New Roman"/>
          <w:b/>
          <w:color w:val="000000"/>
          <w:szCs w:val="28"/>
          <w:lang w:val="en-US" w:eastAsia="ru-RU"/>
        </w:rPr>
      </w:pPr>
      <w:r>
        <w:rPr>
          <w:rFonts w:ascii="Times New Roman" w:eastAsia="Calibri" w:hAnsi="Times New Roman" w:cs="Times New Roman"/>
          <w:b/>
          <w:color w:val="000000"/>
          <w:sz w:val="24"/>
          <w:szCs w:val="24"/>
          <w:lang w:val="en-US" w:eastAsia="ru-RU"/>
        </w:rPr>
        <w:t>A programmatic and methodological approach to organizing equestrian tourism as a promising model of tourist recreation in the south of Primorsky Krai</w:t>
      </w:r>
    </w:p>
    <w:p w14:paraId="77AF8B6D" w14:textId="77777777" w:rsidR="00860100" w:rsidRDefault="00860100">
      <w:pPr>
        <w:spacing w:after="0" w:line="240" w:lineRule="auto"/>
        <w:rPr>
          <w:rFonts w:ascii="Times New Roman" w:eastAsia="Calibri" w:hAnsi="Times New Roman" w:cs="Times New Roman"/>
          <w:b/>
          <w:color w:val="000000"/>
          <w:szCs w:val="28"/>
          <w:lang w:val="en-US" w:eastAsia="ru-RU"/>
        </w:rPr>
      </w:pPr>
    </w:p>
    <w:p w14:paraId="2484D181" w14:textId="77777777" w:rsidR="00860100" w:rsidRDefault="009170BF">
      <w:pPr>
        <w:spacing w:after="0" w:line="240" w:lineRule="auto"/>
        <w:rPr>
          <w:rFonts w:ascii="Times New Roman" w:eastAsia="Calibri" w:hAnsi="Times New Roman" w:cs="Times New Roman"/>
          <w:sz w:val="24"/>
          <w:szCs w:val="24"/>
          <w:shd w:val="clear" w:color="auto" w:fill="FFFFFF"/>
          <w:lang w:val="en-US"/>
        </w:rPr>
      </w:pPr>
      <w:r>
        <w:rPr>
          <w:rFonts w:ascii="Times New Roman" w:eastAsia="Calibri" w:hAnsi="Times New Roman" w:cs="Times New Roman"/>
          <w:b/>
          <w:color w:val="000000"/>
          <w:szCs w:val="28"/>
          <w:lang w:val="en-US" w:eastAsia="ru-RU"/>
        </w:rPr>
        <w:t>Galina A. Gomilevskaya</w:t>
      </w:r>
    </w:p>
    <w:p w14:paraId="166613EA" w14:textId="77777777" w:rsidR="00860100" w:rsidRPr="00E8671B" w:rsidRDefault="009170BF">
      <w:pPr>
        <w:spacing w:after="0" w:line="240" w:lineRule="auto"/>
        <w:rPr>
          <w:lang w:val="en-US"/>
        </w:rPr>
      </w:pPr>
      <w:r>
        <w:rPr>
          <w:rFonts w:ascii="Times New Roman" w:eastAsia="Calibri" w:hAnsi="Times New Roman" w:cs="Times New Roman"/>
          <w:sz w:val="24"/>
          <w:szCs w:val="24"/>
          <w:shd w:val="clear" w:color="auto" w:fill="FFFFFF"/>
          <w:lang w:val="en-US"/>
        </w:rPr>
        <w:t>Vladivostok State University, Primorsky Krai, Vladivostok, Russia</w:t>
      </w:r>
    </w:p>
    <w:p w14:paraId="6516A783" w14:textId="77777777" w:rsidR="00860100" w:rsidRDefault="00CB6771">
      <w:pPr>
        <w:spacing w:after="0" w:line="240" w:lineRule="auto"/>
        <w:rPr>
          <w:rFonts w:ascii="Times New Roman" w:eastAsia="Calibri" w:hAnsi="Times New Roman" w:cs="Times New Roman"/>
          <w:sz w:val="24"/>
          <w:szCs w:val="24"/>
          <w:shd w:val="clear" w:color="auto" w:fill="FFFFFF"/>
          <w:lang w:val="en-US"/>
        </w:rPr>
      </w:pPr>
      <w:hyperlink r:id="rId10" w:history="1">
        <w:r w:rsidR="009170BF">
          <w:rPr>
            <w:rStyle w:val="af5"/>
            <w:rFonts w:ascii="Times New Roman" w:eastAsia="Calibri" w:hAnsi="Times New Roman" w:cs="Times New Roman"/>
            <w:color w:val="000000"/>
            <w:sz w:val="24"/>
            <w:szCs w:val="24"/>
            <w:u w:val="none"/>
            <w:shd w:val="clear" w:color="auto" w:fill="FFFFFF"/>
            <w:lang w:val="en-US"/>
          </w:rPr>
          <w:t>gag17@yandex.ru</w:t>
        </w:r>
      </w:hyperlink>
    </w:p>
    <w:p w14:paraId="31252C93" w14:textId="77777777" w:rsidR="00860100" w:rsidRDefault="00860100">
      <w:pPr>
        <w:spacing w:after="0" w:line="240" w:lineRule="auto"/>
        <w:rPr>
          <w:rFonts w:ascii="Times New Roman" w:eastAsia="Calibri" w:hAnsi="Times New Roman" w:cs="Times New Roman"/>
          <w:sz w:val="24"/>
          <w:szCs w:val="24"/>
          <w:shd w:val="clear" w:color="auto" w:fill="FFFFFF"/>
          <w:lang w:val="en-US"/>
        </w:rPr>
      </w:pPr>
    </w:p>
    <w:p w14:paraId="7A2BD106" w14:textId="77777777" w:rsidR="00860100" w:rsidRDefault="009170BF">
      <w:pPr>
        <w:spacing w:after="0" w:line="240" w:lineRule="auto"/>
        <w:ind w:right="-1"/>
        <w:jc w:val="both"/>
        <w:rPr>
          <w:rFonts w:ascii="Times New Roman" w:hAnsi="Times New Roman" w:cs="Times New Roman"/>
          <w:b/>
          <w:bCs/>
          <w:i/>
          <w:color w:val="000000"/>
          <w:lang w:val="en-US"/>
        </w:rPr>
      </w:pPr>
      <w:r>
        <w:rPr>
          <w:rFonts w:ascii="Times New Roman" w:hAnsi="Times New Roman" w:cs="Times New Roman"/>
          <w:b/>
          <w:bCs/>
          <w:i/>
          <w:color w:val="000000"/>
          <w:lang w:val="en-US"/>
        </w:rPr>
        <w:t>Annotation:</w:t>
      </w:r>
      <w:r>
        <w:rPr>
          <w:rFonts w:ascii="Times New Roman" w:hAnsi="Times New Roman" w:cs="Times New Roman"/>
          <w:i/>
          <w:color w:val="000000"/>
          <w:lang w:val="en-US"/>
        </w:rPr>
        <w:t xml:space="preserve"> </w:t>
      </w:r>
      <w:r>
        <w:rPr>
          <w:rFonts w:ascii="Times New Roman" w:hAnsi="Times New Roman" w:cs="Times New Roman"/>
          <w:color w:val="000000"/>
          <w:lang w:val="en-US"/>
        </w:rPr>
        <w:t>The development of recreation as a key model for restoring human vitality in the context of the increasing role of domestic tourism requires an analysis of territorial features with the possibility of including them in specific tourist programs. With a wide variety of recreational tourism, a special place is occupied by sports and health types of recreation, including equestrian tourism. In this context, the objective of the study is: to assess the organizational, legal and territorial features of the development of equestrian tourism as an element of tourist recreation and a type of sports and health tourism based on generalized experience. The methodological approach is to systematize the organizational and legal requirements for the design of equestrian tourism programs. Results: the article examines the main definitions and proposes the author's typology of equestrian tourism, analyzes the fundamental requirements for the design and organization of equestrian tourism, surveys potential consumers and provides a territorial assessment of the prospects for the development of equestrian tourism. The scientific novelty of the work is the author's typology of equestrian tourism and the basic scheme of the equestrian tour program based on the specific features of the formation of the route passport and the process map. The practical result is the development of a consumer profile and justification of the technological characteristics of the route program for a horse tour in the south of Primorsky Krai.</w:t>
      </w:r>
    </w:p>
    <w:p w14:paraId="7DFEDA46" w14:textId="77777777" w:rsidR="00860100" w:rsidRDefault="009170BF">
      <w:pPr>
        <w:spacing w:after="0" w:line="240" w:lineRule="auto"/>
        <w:ind w:right="-1"/>
        <w:jc w:val="both"/>
        <w:rPr>
          <w:rFonts w:ascii="Times New Roman" w:hAnsi="Times New Roman" w:cs="Times New Roman"/>
          <w:color w:val="FF0000"/>
          <w:lang w:val="en-US"/>
        </w:rPr>
      </w:pPr>
      <w:r>
        <w:rPr>
          <w:rFonts w:ascii="Times New Roman" w:hAnsi="Times New Roman" w:cs="Times New Roman"/>
          <w:b/>
          <w:bCs/>
          <w:i/>
          <w:color w:val="000000"/>
          <w:lang w:val="en-US"/>
        </w:rPr>
        <w:t>Keywords:</w:t>
      </w:r>
      <w:r>
        <w:rPr>
          <w:rFonts w:ascii="Times New Roman" w:hAnsi="Times New Roman" w:cs="Times New Roman"/>
          <w:i/>
          <w:color w:val="000000"/>
          <w:lang w:val="en-US"/>
        </w:rPr>
        <w:t xml:space="preserve"> </w:t>
      </w:r>
      <w:r>
        <w:rPr>
          <w:rFonts w:ascii="Times New Roman" w:hAnsi="Times New Roman" w:cs="Times New Roman"/>
          <w:color w:val="000000"/>
          <w:lang w:val="en-US"/>
        </w:rPr>
        <w:t xml:space="preserve">tourist recreation, sports and health tourism, equestrian tourism, organizational and legal factors of equestrian tourism, portrait of the consumer of the equestrian tourism market, basic scheme for developing an equestrian tour </w:t>
      </w:r>
    </w:p>
    <w:p w14:paraId="35089C74" w14:textId="77777777" w:rsidR="00860100" w:rsidRDefault="00860100">
      <w:pPr>
        <w:spacing w:after="0" w:line="240" w:lineRule="auto"/>
        <w:ind w:right="851"/>
        <w:jc w:val="both"/>
        <w:rPr>
          <w:rFonts w:ascii="Times New Roman" w:hAnsi="Times New Roman" w:cs="Times New Roman"/>
          <w:color w:val="FF0000"/>
          <w:lang w:val="en-US"/>
        </w:rPr>
      </w:pPr>
    </w:p>
    <w:p w14:paraId="2666CCB5" w14:textId="77777777" w:rsidR="00860100" w:rsidRDefault="009170BF">
      <w:pPr>
        <w:spacing w:after="0" w:line="360" w:lineRule="auto"/>
        <w:ind w:left="709"/>
        <w:rPr>
          <w:rFonts w:ascii="Times New Roman" w:hAnsi="Times New Roman" w:cs="Times New Roman"/>
          <w:color w:val="000000"/>
          <w:sz w:val="24"/>
          <w:szCs w:val="24"/>
        </w:rPr>
      </w:pPr>
      <w:r>
        <w:rPr>
          <w:rFonts w:ascii="Times New Roman" w:hAnsi="Times New Roman" w:cs="Times New Roman"/>
          <w:b/>
          <w:bCs/>
          <w:sz w:val="24"/>
          <w:szCs w:val="24"/>
        </w:rPr>
        <w:lastRenderedPageBreak/>
        <w:t xml:space="preserve">Введение </w:t>
      </w:r>
    </w:p>
    <w:p w14:paraId="50C808EE" w14:textId="77777777" w:rsidR="00860100" w:rsidRDefault="009170BF">
      <w:pPr>
        <w:spacing w:after="0" w:line="360" w:lineRule="auto"/>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В структуре российского туризма все больше внимания уделяется вопросам активного туризма и отдыха. Так, согласно результатам исследования, проведенного в 2024 году группой компаний Б1, количество туристов, интересующихся активными видами отдыха, достигло 32%</w:t>
      </w:r>
      <w:r>
        <w:rPr>
          <w:rStyle w:val="ae"/>
          <w:rFonts w:ascii="Times New Roman" w:hAnsi="Times New Roman" w:cs="Times New Roman"/>
          <w:color w:val="000000"/>
          <w:sz w:val="24"/>
          <w:szCs w:val="24"/>
        </w:rPr>
        <w:footnoteReference w:id="1"/>
      </w:r>
      <w:r>
        <w:rPr>
          <w:rFonts w:ascii="Times New Roman" w:hAnsi="Times New Roman" w:cs="Times New Roman"/>
          <w:color w:val="000000"/>
          <w:sz w:val="24"/>
          <w:szCs w:val="24"/>
        </w:rPr>
        <w:t>. Данная тенденция подтверждается ростом количества запросов на активные туры, которые в 2024 году выросли более, чем на 20% по сравнению с предыдущим годом, а продажи на различные виды туристского снаряжения увеличились от 23% до 150%</w:t>
      </w:r>
      <w:r>
        <w:rPr>
          <w:rStyle w:val="ae"/>
          <w:rFonts w:ascii="Times New Roman" w:hAnsi="Times New Roman" w:cs="Times New Roman"/>
          <w:color w:val="000000"/>
          <w:sz w:val="24"/>
          <w:szCs w:val="24"/>
        </w:rPr>
        <w:footnoteReference w:id="2"/>
      </w:r>
      <w:r>
        <w:rPr>
          <w:rFonts w:ascii="Times New Roman" w:hAnsi="Times New Roman" w:cs="Times New Roman"/>
          <w:color w:val="000000"/>
          <w:sz w:val="24"/>
          <w:szCs w:val="24"/>
        </w:rPr>
        <w:t xml:space="preserve">. В структуре внутреннего туризма в России в отдельных регионах активный туризм достигает 10-30%. </w:t>
      </w:r>
    </w:p>
    <w:p w14:paraId="250B6FC0" w14:textId="77777777" w:rsidR="00860100" w:rsidRDefault="009170BF">
      <w:pPr>
        <w:spacing w:after="0" w:line="360" w:lineRule="auto"/>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Конный туризм по праву входит в число наиболее востребованных и перспективных видов активного туризма. Рекреационный характер конного туризма определяет его через призму восстановления духовных и физических сил человека при нахождении в природной среде, а его спортивно-оздоровительная функция направлена на включение программ конного туризма в развитие личности   через физическую активность и соревновательность. </w:t>
      </w:r>
    </w:p>
    <w:p w14:paraId="42CAD1B2" w14:textId="53EBAB12" w:rsidR="00860100" w:rsidRDefault="009170BF">
      <w:pPr>
        <w:spacing w:after="0" w:line="360" w:lineRule="auto"/>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Вопросам организации конного туризма посвящены труды ряда авторов, в том числе А.А. Сарафановой, А.Ю. Гречкиной, И.П. Кульгачева, Н.А. Ковальчук, Г.А. Сококловой и др. [1, 2, 3], которые исследуют различные аспекты конного туризма. Поскольку программы конного туризма зачастую рассматриваются через призму экологического туризма, заслуживают внимания труды М.Р. Шайфуллина, А.В. Тихомировой и др. [4, 5]. Анализ конного туризма в контексте  активного отдыха проводится в работах авторов  </w:t>
      </w:r>
      <w:r w:rsidR="009E60F5">
        <w:rPr>
          <w:rFonts w:ascii="Times New Roman" w:hAnsi="Times New Roman" w:cs="Times New Roman"/>
          <w:color w:val="000000"/>
          <w:sz w:val="24"/>
          <w:szCs w:val="24"/>
        </w:rPr>
        <w:t>Ю.Д. Любимовой</w:t>
      </w:r>
      <w:r>
        <w:rPr>
          <w:rFonts w:ascii="Times New Roman" w:hAnsi="Times New Roman" w:cs="Times New Roman"/>
          <w:color w:val="000000"/>
          <w:sz w:val="24"/>
          <w:szCs w:val="24"/>
        </w:rPr>
        <w:t>, П.А. Шитиковой и др. [</w:t>
      </w:r>
      <w:r w:rsidR="009E60F5">
        <w:rPr>
          <w:rFonts w:ascii="Times New Roman" w:hAnsi="Times New Roman" w:cs="Times New Roman"/>
          <w:color w:val="000000"/>
          <w:sz w:val="24"/>
          <w:szCs w:val="24"/>
        </w:rPr>
        <w:t>6</w:t>
      </w:r>
      <w:r>
        <w:rPr>
          <w:rFonts w:ascii="Times New Roman" w:hAnsi="Times New Roman" w:cs="Times New Roman"/>
          <w:color w:val="000000"/>
          <w:sz w:val="24"/>
          <w:szCs w:val="24"/>
        </w:rPr>
        <w:t xml:space="preserve">, </w:t>
      </w:r>
      <w:r w:rsidR="009E60F5">
        <w:rPr>
          <w:rFonts w:ascii="Times New Roman" w:hAnsi="Times New Roman" w:cs="Times New Roman"/>
          <w:color w:val="000000"/>
          <w:sz w:val="24"/>
          <w:szCs w:val="24"/>
        </w:rPr>
        <w:t>7</w:t>
      </w:r>
      <w:r>
        <w:rPr>
          <w:rFonts w:ascii="Times New Roman" w:hAnsi="Times New Roman" w:cs="Times New Roman"/>
          <w:color w:val="000000"/>
          <w:sz w:val="24"/>
          <w:szCs w:val="24"/>
        </w:rPr>
        <w:t xml:space="preserve">], где рассматривается спортивный характер  данного вида туризма, при этом в исследованиях не в полной мере раскрывается рекреационная сущность конного туризма, а также не достаточно раскрыты организационно-правовые требования к организации программ конного туризма. </w:t>
      </w:r>
    </w:p>
    <w:p w14:paraId="79DB754C" w14:textId="77777777" w:rsidR="00860100" w:rsidRDefault="009170BF">
      <w:pPr>
        <w:spacing w:after="0" w:line="360" w:lineRule="auto"/>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Исследовательские материалы отражают перспективность развития конного туризма, при этом следует обратить более пристальное внимание на системный анализ технологических требований при разработке программ обслуживания конных туристов и потребительскую мотивацию туристов с точки зрения рекреации с учетом территориальных особенностей конных маршрутов.</w:t>
      </w:r>
    </w:p>
    <w:p w14:paraId="732FEA6E" w14:textId="77777777" w:rsidR="00860100" w:rsidRDefault="009170BF">
      <w:pPr>
        <w:spacing w:after="0" w:line="360" w:lineRule="auto"/>
        <w:ind w:firstLine="567"/>
        <w:jc w:val="both"/>
        <w:rPr>
          <w:rFonts w:ascii="Times New Roman" w:eastAsia="SimSun" w:hAnsi="Times New Roman" w:cs="Times New Roman"/>
          <w:b/>
          <w:bCs/>
          <w:color w:val="000000"/>
          <w:kern w:val="0"/>
          <w:sz w:val="24"/>
          <w:szCs w:val="24"/>
          <w:lang w:eastAsia="zh-CN"/>
        </w:rPr>
      </w:pPr>
      <w:r>
        <w:rPr>
          <w:rFonts w:ascii="Times New Roman" w:hAnsi="Times New Roman" w:cs="Times New Roman"/>
          <w:color w:val="000000"/>
          <w:sz w:val="24"/>
          <w:szCs w:val="24"/>
        </w:rPr>
        <w:t>Целью исследования является: на основе обобщенного опыта дать оценку организационно-правовым и территориальным особенностям развития конного туризма как элемента туристской рекреации и вида спортивно-оздоровительного туризма.</w:t>
      </w:r>
    </w:p>
    <w:p w14:paraId="104167B0" w14:textId="77777777" w:rsidR="00860100" w:rsidRDefault="009170BF">
      <w:pPr>
        <w:spacing w:after="0" w:line="360" w:lineRule="auto"/>
        <w:ind w:firstLine="709"/>
        <w:contextualSpacing/>
        <w:jc w:val="both"/>
        <w:rPr>
          <w:rFonts w:ascii="Times New Roman" w:hAnsi="Times New Roman" w:cs="Times New Roman"/>
          <w:color w:val="000000"/>
          <w:sz w:val="24"/>
          <w:szCs w:val="24"/>
        </w:rPr>
      </w:pPr>
      <w:r>
        <w:rPr>
          <w:rFonts w:ascii="Times New Roman" w:eastAsia="SimSun" w:hAnsi="Times New Roman" w:cs="Times New Roman"/>
          <w:b/>
          <w:bCs/>
          <w:color w:val="000000"/>
          <w:kern w:val="0"/>
          <w:sz w:val="24"/>
          <w:szCs w:val="24"/>
          <w:lang w:eastAsia="zh-CN"/>
        </w:rPr>
        <w:lastRenderedPageBreak/>
        <w:t>Материалы и методы исследования</w:t>
      </w:r>
    </w:p>
    <w:p w14:paraId="383389CE" w14:textId="77777777" w:rsidR="00860100" w:rsidRDefault="009170BF">
      <w:pPr>
        <w:spacing w:after="0" w:line="360" w:lineRule="auto"/>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Предметом исследования является конный туризм как вид туристской рекреации в контексте спортивно-оздоровительной деятельности. </w:t>
      </w:r>
      <w:bookmarkStart w:id="5" w:name="_Hlk198578621"/>
      <w:r>
        <w:rPr>
          <w:rFonts w:ascii="Times New Roman" w:hAnsi="Times New Roman" w:cs="Times New Roman"/>
          <w:color w:val="000000"/>
          <w:sz w:val="24"/>
          <w:szCs w:val="24"/>
        </w:rPr>
        <w:t>Методическим подходом является систематизация организационно-правовых требований при проектировании программ конного туризма</w:t>
      </w:r>
      <w:bookmarkEnd w:id="5"/>
      <w:r>
        <w:rPr>
          <w:rFonts w:ascii="Times New Roman" w:hAnsi="Times New Roman" w:cs="Times New Roman"/>
          <w:color w:val="000000"/>
          <w:sz w:val="24"/>
          <w:szCs w:val="24"/>
        </w:rPr>
        <w:t xml:space="preserve">. В ходе исследования использованы методы классификации, группировки, статистики, социологии при проведении анкетирования, стратегического анализа, проектирования. </w:t>
      </w:r>
    </w:p>
    <w:p w14:paraId="2C3A6686" w14:textId="77777777" w:rsidR="00860100" w:rsidRDefault="009170BF">
      <w:pPr>
        <w:spacing w:after="0" w:line="360" w:lineRule="auto"/>
        <w:ind w:firstLine="567"/>
        <w:jc w:val="both"/>
        <w:rPr>
          <w:rFonts w:ascii="Times New Roman" w:hAnsi="Times New Roman" w:cs="Times New Roman"/>
          <w:b/>
          <w:bCs/>
          <w:color w:val="000000"/>
          <w:sz w:val="24"/>
          <w:szCs w:val="24"/>
        </w:rPr>
      </w:pPr>
      <w:bookmarkStart w:id="6" w:name="_Hlk198579093"/>
      <w:bookmarkStart w:id="7" w:name="_Hlk160637122"/>
      <w:r>
        <w:rPr>
          <w:rFonts w:ascii="Times New Roman" w:hAnsi="Times New Roman" w:cs="Times New Roman"/>
          <w:color w:val="000000"/>
          <w:sz w:val="24"/>
          <w:szCs w:val="24"/>
        </w:rPr>
        <w:t>Научной новизной работы является авторская типология конного туризма и базовая схема программы конного тура на основе специфических особенностей формирования паспорта маршрута и технологической карты.</w:t>
      </w:r>
      <w:bookmarkEnd w:id="6"/>
      <w:bookmarkEnd w:id="7"/>
    </w:p>
    <w:p w14:paraId="577BEF7B" w14:textId="77777777" w:rsidR="00860100" w:rsidRDefault="009170BF">
      <w:pPr>
        <w:spacing w:after="0" w:line="360" w:lineRule="auto"/>
        <w:ind w:firstLine="567"/>
        <w:jc w:val="both"/>
        <w:rPr>
          <w:rFonts w:ascii="Times New Roman" w:hAnsi="Times New Roman" w:cs="Times New Roman"/>
          <w:color w:val="000000"/>
          <w:sz w:val="24"/>
          <w:szCs w:val="24"/>
        </w:rPr>
      </w:pPr>
      <w:r>
        <w:rPr>
          <w:rFonts w:ascii="Times New Roman" w:hAnsi="Times New Roman" w:cs="Times New Roman"/>
          <w:b/>
          <w:bCs/>
          <w:color w:val="000000"/>
          <w:sz w:val="24"/>
          <w:szCs w:val="24"/>
        </w:rPr>
        <w:t>Результаты исследования и их обсуждение</w:t>
      </w:r>
    </w:p>
    <w:p w14:paraId="489F227E" w14:textId="363BA99E" w:rsidR="00860100" w:rsidRDefault="009170BF">
      <w:pPr>
        <w:spacing w:after="0" w:line="360" w:lineRule="auto"/>
        <w:ind w:firstLine="567"/>
        <w:jc w:val="both"/>
      </w:pPr>
      <w:r>
        <w:rPr>
          <w:rFonts w:ascii="Times New Roman" w:hAnsi="Times New Roman" w:cs="Times New Roman"/>
          <w:color w:val="000000"/>
          <w:sz w:val="24"/>
          <w:szCs w:val="24"/>
        </w:rPr>
        <w:t>Очевидно, что рынок, как гибкая и подвижная структура, претерпевает изменения в ходе воздействия на него различных факторов. Такие изменения также характерны и для туристского рынка. Так, согласно данным платформы туристической информации Mabrian Technologies, отзывы по активным видам туризма на портале Tripadvisor с 2019 года выросли с 9,45% до 13,72% в 2023 году [</w:t>
      </w:r>
      <w:r w:rsidR="009E60F5">
        <w:rPr>
          <w:rFonts w:ascii="Times New Roman" w:hAnsi="Times New Roman" w:cs="Times New Roman"/>
          <w:color w:val="000000"/>
          <w:sz w:val="24"/>
          <w:szCs w:val="24"/>
        </w:rPr>
        <w:t>8</w:t>
      </w:r>
      <w:r>
        <w:rPr>
          <w:rFonts w:ascii="Times New Roman" w:hAnsi="Times New Roman" w:cs="Times New Roman"/>
          <w:color w:val="000000"/>
          <w:sz w:val="24"/>
          <w:szCs w:val="24"/>
        </w:rPr>
        <w:t>]. В структуре внутреннего туризма в Российской Федерации по итогам оценки, проведенной в 2024 году, также растет доля туристов, выбирающих активный отдых (рис.1).</w:t>
      </w:r>
    </w:p>
    <w:p w14:paraId="1BFB0954" w14:textId="006FD032" w:rsidR="00860100" w:rsidRDefault="00D346EA">
      <w:pPr>
        <w:spacing w:after="0" w:line="240" w:lineRule="auto"/>
        <w:ind w:firstLine="567"/>
        <w:jc w:val="both"/>
        <w:rPr>
          <w:rFonts w:ascii="Times New Roman" w:hAnsi="Times New Roman" w:cs="Times New Roman"/>
          <w:color w:val="000000"/>
          <w:sz w:val="24"/>
          <w:szCs w:val="24"/>
        </w:rPr>
      </w:pPr>
      <w:r>
        <w:rPr>
          <w:rFonts w:ascii="Times New Roman" w:hAnsi="Times New Roman" w:cs="Times New Roman"/>
          <w:noProof/>
          <w:color w:val="000000"/>
          <w:sz w:val="24"/>
          <w:szCs w:val="24"/>
          <w:lang w:eastAsia="ru-RU"/>
        </w:rPr>
        <w:drawing>
          <wp:inline distT="0" distB="0" distL="0" distR="0" wp14:anchorId="7DBBA02B" wp14:editId="1FCFC2C5">
            <wp:extent cx="5353050" cy="2486025"/>
            <wp:effectExtent l="19050" t="19050" r="19050" b="28575"/>
            <wp:docPr id="55" name="Рисунок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353050" cy="2486025"/>
                    </a:xfrm>
                    <a:prstGeom prst="rect">
                      <a:avLst/>
                    </a:prstGeom>
                    <a:solidFill>
                      <a:srgbClr val="FFFFFF"/>
                    </a:solidFill>
                    <a:ln w="6350" cap="flat">
                      <a:solidFill>
                        <a:srgbClr val="000000"/>
                      </a:solidFill>
                      <a:prstDash val="sysDot"/>
                      <a:miter lim="800000"/>
                      <a:headEnd/>
                      <a:tailEnd/>
                    </a:ln>
                    <a:effectLst/>
                  </pic:spPr>
                </pic:pic>
              </a:graphicData>
            </a:graphic>
          </wp:inline>
        </w:drawing>
      </w:r>
    </w:p>
    <w:p w14:paraId="08A18EEC" w14:textId="77777777" w:rsidR="00860100" w:rsidRDefault="009170BF">
      <w:pPr>
        <w:spacing w:after="0" w:line="360" w:lineRule="auto"/>
        <w:ind w:firstLine="567"/>
        <w:jc w:val="center"/>
        <w:rPr>
          <w:sz w:val="24"/>
          <w:szCs w:val="24"/>
        </w:rPr>
      </w:pPr>
      <w:r>
        <w:rPr>
          <w:rFonts w:ascii="Times New Roman" w:hAnsi="Times New Roman" w:cs="Times New Roman"/>
          <w:color w:val="000000"/>
          <w:sz w:val="24"/>
          <w:szCs w:val="24"/>
        </w:rPr>
        <w:t xml:space="preserve">Рис. 1 – Предпочтения российских туристов в структуре внутреннего туризма в </w:t>
      </w:r>
      <w:r>
        <w:rPr>
          <w:rFonts w:ascii="Times New Roman" w:hAnsi="Times New Roman" w:cs="Times New Roman"/>
          <w:color w:val="000000"/>
          <w:sz w:val="24"/>
          <w:szCs w:val="24"/>
        </w:rPr>
        <w:br/>
        <w:t>2024 году, в процентах</w:t>
      </w:r>
    </w:p>
    <w:p w14:paraId="38F49813" w14:textId="77777777" w:rsidR="00860100" w:rsidRDefault="009170BF">
      <w:pPr>
        <w:spacing w:after="0" w:line="360" w:lineRule="auto"/>
        <w:ind w:firstLine="567"/>
        <w:rPr>
          <w:rFonts w:ascii="Times New Roman" w:hAnsi="Times New Roman" w:cs="Times New Roman"/>
          <w:color w:val="000000"/>
          <w:sz w:val="24"/>
          <w:szCs w:val="24"/>
        </w:rPr>
      </w:pPr>
      <w:r>
        <w:rPr>
          <w:sz w:val="24"/>
          <w:szCs w:val="24"/>
        </w:rPr>
        <w:t xml:space="preserve">Примечание: Составлен автором на основе источника </w:t>
      </w:r>
      <w:r>
        <w:rPr>
          <w:rStyle w:val="ae"/>
          <w:sz w:val="24"/>
          <w:szCs w:val="24"/>
        </w:rPr>
        <w:footnoteReference w:id="3"/>
      </w:r>
      <w:r>
        <w:rPr>
          <w:sz w:val="24"/>
          <w:szCs w:val="24"/>
        </w:rPr>
        <w:t xml:space="preserve">      </w:t>
      </w:r>
      <w:r>
        <w:t xml:space="preserve">                                                                                                          </w:t>
      </w:r>
    </w:p>
    <w:p w14:paraId="1A7AEE6A" w14:textId="77777777" w:rsidR="00860100" w:rsidRDefault="009170BF">
      <w:pPr>
        <w:spacing w:after="0" w:line="360" w:lineRule="auto"/>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Согласно данным, представленным группой компаний Б1 по заказу Агентства стратегических инициатив, в 2024 году предпочтения российских туристов сместились в сторону природного (48%), экологического (16%) и активного туризма (32%). Более того, при </w:t>
      </w:r>
      <w:r>
        <w:rPr>
          <w:rFonts w:ascii="Times New Roman" w:hAnsi="Times New Roman" w:cs="Times New Roman"/>
          <w:color w:val="000000"/>
          <w:sz w:val="24"/>
          <w:szCs w:val="24"/>
        </w:rPr>
        <w:lastRenderedPageBreak/>
        <w:t xml:space="preserve">выборе наиболее перспективных направлений согласно проведенного опроса 61% представителей бизнес-среды ставит на первое место активный туризм наряду с культурно-познавательным направлением. </w:t>
      </w:r>
    </w:p>
    <w:p w14:paraId="7919265B" w14:textId="77777777" w:rsidR="00860100" w:rsidRDefault="009170BF">
      <w:pPr>
        <w:spacing w:after="0" w:line="360" w:lineRule="auto"/>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Потребность в использовании методов спортивной рекреации для проведения полезного и активного отдыха является основой для наиболее эффективного и безвредного восстановления жизненных сил человека. В этой связи конный туризм представляет собой один из понятных и востребованных видов спортивного туризма, что вызвало необходимость исследования его рекреационной роли. </w:t>
      </w:r>
    </w:p>
    <w:p w14:paraId="7DB764DD" w14:textId="0E0C4063" w:rsidR="0093394D" w:rsidRDefault="009170BF">
      <w:pPr>
        <w:spacing w:after="0" w:line="360" w:lineRule="auto"/>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При этом, как правило, конный туризм рассматривается в контексте использования лошадей (пони, ослов и т.д.) в качестве средства передвижения [3, 10], что не раскрывает в полной мере его рекреационную сущность с точки зрения конкретной цели пребывания туристов, связанной с восстановлением здоровья, отдыхом, спортом, пребыванием в природной среде, общением с животными.  </w:t>
      </w:r>
    </w:p>
    <w:p w14:paraId="1251A1B7" w14:textId="77610B86" w:rsidR="00860100" w:rsidRDefault="009170BF">
      <w:pPr>
        <w:spacing w:after="0" w:line="360" w:lineRule="auto"/>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В целом конный туризм рассматривается исследователями с различных позиций</w:t>
      </w:r>
      <w:r w:rsidR="00FD2D91">
        <w:rPr>
          <w:rFonts w:ascii="Times New Roman" w:hAnsi="Times New Roman" w:cs="Times New Roman"/>
          <w:color w:val="000000"/>
          <w:sz w:val="24"/>
          <w:szCs w:val="24"/>
        </w:rPr>
        <w:t xml:space="preserve">. Например, как </w:t>
      </w:r>
      <w:r>
        <w:rPr>
          <w:rFonts w:ascii="Times New Roman" w:hAnsi="Times New Roman" w:cs="Times New Roman"/>
          <w:color w:val="000000"/>
          <w:sz w:val="24"/>
          <w:szCs w:val="24"/>
        </w:rPr>
        <w:t xml:space="preserve">вид спортивного туризма </w:t>
      </w:r>
      <w:r w:rsidR="00FD2D91">
        <w:rPr>
          <w:rFonts w:ascii="Times New Roman" w:hAnsi="Times New Roman" w:cs="Times New Roman"/>
          <w:color w:val="000000"/>
          <w:sz w:val="24"/>
          <w:szCs w:val="24"/>
        </w:rPr>
        <w:t xml:space="preserve">конный туризм определяется с точки зрения </w:t>
      </w:r>
      <w:r>
        <w:rPr>
          <w:rFonts w:ascii="Times New Roman" w:hAnsi="Times New Roman" w:cs="Times New Roman"/>
          <w:color w:val="000000"/>
          <w:sz w:val="24"/>
          <w:szCs w:val="24"/>
        </w:rPr>
        <w:t>соревновательности [3]</w:t>
      </w:r>
      <w:r w:rsidR="00FD2D91">
        <w:rPr>
          <w:rFonts w:ascii="Times New Roman" w:hAnsi="Times New Roman" w:cs="Times New Roman"/>
          <w:color w:val="000000"/>
          <w:sz w:val="24"/>
          <w:szCs w:val="24"/>
        </w:rPr>
        <w:t xml:space="preserve">. В контексте организации активного отдыха </w:t>
      </w:r>
      <w:r w:rsidR="0093394D">
        <w:rPr>
          <w:rFonts w:ascii="Times New Roman" w:hAnsi="Times New Roman" w:cs="Times New Roman"/>
          <w:color w:val="000000"/>
          <w:sz w:val="24"/>
          <w:szCs w:val="24"/>
        </w:rPr>
        <w:t xml:space="preserve">этот вид туризма </w:t>
      </w:r>
      <w:r w:rsidR="00FD2D91">
        <w:rPr>
          <w:rFonts w:ascii="Times New Roman" w:hAnsi="Times New Roman" w:cs="Times New Roman"/>
          <w:color w:val="000000"/>
          <w:sz w:val="24"/>
          <w:szCs w:val="24"/>
        </w:rPr>
        <w:t xml:space="preserve">в большей степени </w:t>
      </w:r>
      <w:r w:rsidR="0093394D">
        <w:rPr>
          <w:rFonts w:ascii="Times New Roman" w:hAnsi="Times New Roman" w:cs="Times New Roman"/>
          <w:color w:val="000000"/>
          <w:sz w:val="24"/>
          <w:szCs w:val="24"/>
        </w:rPr>
        <w:t>реализуется в виде прохождения маршрутов на конях [</w:t>
      </w:r>
      <w:r w:rsidR="009E60F5">
        <w:rPr>
          <w:rFonts w:ascii="Times New Roman" w:hAnsi="Times New Roman" w:cs="Times New Roman"/>
          <w:color w:val="000000"/>
          <w:sz w:val="24"/>
          <w:szCs w:val="24"/>
        </w:rPr>
        <w:t>6,</w:t>
      </w:r>
      <w:r w:rsidR="0093394D">
        <w:rPr>
          <w:rFonts w:ascii="Times New Roman" w:hAnsi="Times New Roman" w:cs="Times New Roman"/>
          <w:color w:val="000000"/>
          <w:sz w:val="24"/>
          <w:szCs w:val="24"/>
        </w:rPr>
        <w:t xml:space="preserve"> 9, 11]. Конный туризм также можно отнести в качестве подвида к экологическому туризму [4, 5, 1</w:t>
      </w:r>
      <w:r w:rsidR="009E60F5">
        <w:rPr>
          <w:rFonts w:ascii="Times New Roman" w:hAnsi="Times New Roman" w:cs="Times New Roman"/>
          <w:color w:val="000000"/>
          <w:sz w:val="24"/>
          <w:szCs w:val="24"/>
        </w:rPr>
        <w:t>1</w:t>
      </w:r>
      <w:r w:rsidR="0093394D">
        <w:rPr>
          <w:rFonts w:ascii="Times New Roman" w:hAnsi="Times New Roman" w:cs="Times New Roman"/>
          <w:color w:val="000000"/>
          <w:sz w:val="24"/>
          <w:szCs w:val="24"/>
        </w:rPr>
        <w:t>]. Этнокультурная составляющая сельского туризма зачастую наполняется программами, включающими использование лошадей для различных целей, от</w:t>
      </w:r>
      <w:r w:rsidR="00973827">
        <w:rPr>
          <w:rFonts w:ascii="Times New Roman" w:hAnsi="Times New Roman" w:cs="Times New Roman"/>
          <w:color w:val="000000"/>
          <w:sz w:val="24"/>
          <w:szCs w:val="24"/>
        </w:rPr>
        <w:t xml:space="preserve"> </w:t>
      </w:r>
      <w:r w:rsidR="0093394D">
        <w:rPr>
          <w:rFonts w:ascii="Times New Roman" w:hAnsi="Times New Roman" w:cs="Times New Roman"/>
          <w:color w:val="000000"/>
          <w:sz w:val="24"/>
          <w:szCs w:val="24"/>
        </w:rPr>
        <w:t xml:space="preserve">ухода за лошадьми до </w:t>
      </w:r>
      <w:r w:rsidR="00973827">
        <w:rPr>
          <w:rFonts w:ascii="Times New Roman" w:hAnsi="Times New Roman" w:cs="Times New Roman"/>
          <w:color w:val="000000"/>
          <w:sz w:val="24"/>
          <w:szCs w:val="24"/>
        </w:rPr>
        <w:t>стилизации</w:t>
      </w:r>
      <w:r w:rsidR="0093394D">
        <w:rPr>
          <w:rFonts w:ascii="Times New Roman" w:hAnsi="Times New Roman" w:cs="Times New Roman"/>
          <w:color w:val="000000"/>
          <w:sz w:val="24"/>
          <w:szCs w:val="24"/>
        </w:rPr>
        <w:t xml:space="preserve"> традиционных национальных обрядов</w:t>
      </w:r>
      <w:r w:rsidR="00973827">
        <w:rPr>
          <w:rFonts w:ascii="Times New Roman" w:hAnsi="Times New Roman" w:cs="Times New Roman"/>
          <w:color w:val="000000"/>
          <w:sz w:val="24"/>
          <w:szCs w:val="24"/>
        </w:rPr>
        <w:t xml:space="preserve"> и праздников [1</w:t>
      </w:r>
      <w:r w:rsidR="009E60F5">
        <w:rPr>
          <w:rFonts w:ascii="Times New Roman" w:hAnsi="Times New Roman" w:cs="Times New Roman"/>
          <w:color w:val="000000"/>
          <w:sz w:val="24"/>
          <w:szCs w:val="24"/>
        </w:rPr>
        <w:t>2</w:t>
      </w:r>
      <w:r w:rsidR="00973827">
        <w:rPr>
          <w:rFonts w:ascii="Times New Roman" w:hAnsi="Times New Roman" w:cs="Times New Roman"/>
          <w:color w:val="000000"/>
          <w:sz w:val="24"/>
          <w:szCs w:val="24"/>
        </w:rPr>
        <w:t>, 1</w:t>
      </w:r>
      <w:r w:rsidR="009E60F5">
        <w:rPr>
          <w:rFonts w:ascii="Times New Roman" w:hAnsi="Times New Roman" w:cs="Times New Roman"/>
          <w:color w:val="000000"/>
          <w:sz w:val="24"/>
          <w:szCs w:val="24"/>
        </w:rPr>
        <w:t>3</w:t>
      </w:r>
      <w:r w:rsidR="00973827">
        <w:rPr>
          <w:rFonts w:ascii="Times New Roman" w:hAnsi="Times New Roman" w:cs="Times New Roman"/>
          <w:color w:val="000000"/>
          <w:sz w:val="24"/>
          <w:szCs w:val="24"/>
        </w:rPr>
        <w:t xml:space="preserve">]. Как уже было отмечено, конный туризм через иппотерапию и ипповенцию </w:t>
      </w:r>
      <w:r w:rsidR="000D066B">
        <w:rPr>
          <w:rFonts w:ascii="Times New Roman" w:hAnsi="Times New Roman" w:cs="Times New Roman"/>
          <w:color w:val="000000"/>
          <w:sz w:val="24"/>
          <w:szCs w:val="24"/>
        </w:rPr>
        <w:t>входит в структуру</w:t>
      </w:r>
      <w:r w:rsidR="00973827">
        <w:rPr>
          <w:rFonts w:ascii="Times New Roman" w:hAnsi="Times New Roman" w:cs="Times New Roman"/>
          <w:color w:val="000000"/>
          <w:sz w:val="24"/>
          <w:szCs w:val="24"/>
        </w:rPr>
        <w:t xml:space="preserve"> оздоровительно</w:t>
      </w:r>
      <w:r w:rsidR="000D066B">
        <w:rPr>
          <w:rFonts w:ascii="Times New Roman" w:hAnsi="Times New Roman" w:cs="Times New Roman"/>
          <w:color w:val="000000"/>
          <w:sz w:val="24"/>
          <w:szCs w:val="24"/>
        </w:rPr>
        <w:t>го</w:t>
      </w:r>
      <w:r>
        <w:rPr>
          <w:rFonts w:ascii="Times New Roman" w:hAnsi="Times New Roman" w:cs="Times New Roman"/>
          <w:color w:val="000000"/>
          <w:sz w:val="24"/>
          <w:szCs w:val="24"/>
        </w:rPr>
        <w:t xml:space="preserve"> туризм</w:t>
      </w:r>
      <w:r w:rsidR="000D066B">
        <w:rPr>
          <w:rFonts w:ascii="Times New Roman" w:hAnsi="Times New Roman" w:cs="Times New Roman"/>
          <w:color w:val="000000"/>
          <w:sz w:val="24"/>
          <w:szCs w:val="24"/>
        </w:rPr>
        <w:t>а</w:t>
      </w:r>
      <w:r>
        <w:rPr>
          <w:rFonts w:ascii="Times New Roman" w:hAnsi="Times New Roman" w:cs="Times New Roman"/>
          <w:color w:val="000000"/>
          <w:sz w:val="24"/>
          <w:szCs w:val="24"/>
        </w:rPr>
        <w:t xml:space="preserve"> [</w:t>
      </w:r>
      <w:r w:rsidR="00973827">
        <w:rPr>
          <w:rFonts w:ascii="Times New Roman" w:hAnsi="Times New Roman" w:cs="Times New Roman"/>
          <w:color w:val="000000"/>
          <w:sz w:val="24"/>
          <w:szCs w:val="24"/>
        </w:rPr>
        <w:t>1</w:t>
      </w:r>
      <w:r w:rsidR="009E60F5">
        <w:rPr>
          <w:rFonts w:ascii="Times New Roman" w:hAnsi="Times New Roman" w:cs="Times New Roman"/>
          <w:color w:val="000000"/>
          <w:sz w:val="24"/>
          <w:szCs w:val="24"/>
        </w:rPr>
        <w:t>4</w:t>
      </w:r>
      <w:r w:rsidR="00973827">
        <w:rPr>
          <w:rFonts w:ascii="Times New Roman" w:hAnsi="Times New Roman" w:cs="Times New Roman"/>
          <w:color w:val="000000"/>
          <w:sz w:val="24"/>
          <w:szCs w:val="24"/>
        </w:rPr>
        <w:t xml:space="preserve">, </w:t>
      </w:r>
      <w:r w:rsidR="009E60F5">
        <w:rPr>
          <w:rFonts w:ascii="Times New Roman" w:hAnsi="Times New Roman" w:cs="Times New Roman"/>
          <w:color w:val="000000"/>
          <w:sz w:val="24"/>
          <w:szCs w:val="24"/>
        </w:rPr>
        <w:t>15</w:t>
      </w:r>
      <w:r>
        <w:rPr>
          <w:rFonts w:ascii="Times New Roman" w:hAnsi="Times New Roman" w:cs="Times New Roman"/>
          <w:color w:val="000000"/>
          <w:sz w:val="24"/>
          <w:szCs w:val="24"/>
        </w:rPr>
        <w:t>].</w:t>
      </w:r>
    </w:p>
    <w:p w14:paraId="60B5B741" w14:textId="77777777" w:rsidR="00860100" w:rsidRDefault="009170BF">
      <w:pPr>
        <w:spacing w:after="0" w:line="360" w:lineRule="auto"/>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Предпринятый автором обзор материалов по теме исследования показал, что максимальный учет всех характеристик конного туризма  определяет его как инструмент духовного и физического развития личности, экологического образования и просвещения, активный способ знакомства с территорией, местными обычаями и культурой, объединяющий  различные возрастные и социальные группы.  </w:t>
      </w:r>
    </w:p>
    <w:p w14:paraId="36442749" w14:textId="74F0FADD" w:rsidR="00860100" w:rsidRDefault="009170BF">
      <w:pPr>
        <w:spacing w:after="0" w:line="360" w:lineRule="auto"/>
        <w:ind w:firstLine="567"/>
        <w:jc w:val="both"/>
        <w:rPr>
          <w:rFonts w:ascii="Times New Roman" w:hAnsi="Times New Roman" w:cs="Times New Roman"/>
          <w:bCs/>
          <w:color w:val="000000"/>
          <w:sz w:val="24"/>
          <w:szCs w:val="24"/>
        </w:rPr>
      </w:pPr>
      <w:r>
        <w:rPr>
          <w:rFonts w:ascii="Times New Roman" w:hAnsi="Times New Roman" w:cs="Times New Roman"/>
          <w:color w:val="000000"/>
          <w:sz w:val="24"/>
          <w:szCs w:val="24"/>
        </w:rPr>
        <w:t xml:space="preserve">Для более глубокого понимания спортивного и рекреационного характера конного туризма требуется разработка типологии конного туризма на основе определения четких критериев классификации для каждого признака – спортивного либо рекреационного (табл. 1).  </w:t>
      </w:r>
    </w:p>
    <w:p w14:paraId="6FA3D9DB" w14:textId="77777777" w:rsidR="00860100" w:rsidRDefault="009170BF">
      <w:pPr>
        <w:spacing w:after="0" w:line="240" w:lineRule="auto"/>
        <w:rPr>
          <w:rFonts w:ascii="Times New Roman" w:hAnsi="Times New Roman" w:cs="Times New Roman"/>
          <w:color w:val="000000"/>
        </w:rPr>
      </w:pPr>
      <w:r>
        <w:rPr>
          <w:rFonts w:ascii="Times New Roman" w:hAnsi="Times New Roman" w:cs="Times New Roman"/>
          <w:bCs/>
          <w:color w:val="000000"/>
          <w:sz w:val="24"/>
          <w:szCs w:val="24"/>
        </w:rPr>
        <w:t>Таблица 1 – Классификация конного туризма по спортивно-рекреационному признаку</w:t>
      </w:r>
    </w:p>
    <w:tbl>
      <w:tblPr>
        <w:tblW w:w="0" w:type="auto"/>
        <w:tblInd w:w="-5" w:type="dxa"/>
        <w:tblLayout w:type="fixed"/>
        <w:tblLook w:val="0000" w:firstRow="0" w:lastRow="0" w:firstColumn="0" w:lastColumn="0" w:noHBand="0" w:noVBand="0"/>
      </w:tblPr>
      <w:tblGrid>
        <w:gridCol w:w="1546"/>
        <w:gridCol w:w="1443"/>
        <w:gridCol w:w="1971"/>
        <w:gridCol w:w="1261"/>
        <w:gridCol w:w="1539"/>
        <w:gridCol w:w="1636"/>
      </w:tblGrid>
      <w:tr w:rsidR="00860100" w14:paraId="241C2C26" w14:textId="77777777">
        <w:tc>
          <w:tcPr>
            <w:tcW w:w="1546" w:type="dxa"/>
            <w:tcBorders>
              <w:top w:val="single" w:sz="4" w:space="0" w:color="000000"/>
              <w:left w:val="single" w:sz="4" w:space="0" w:color="000000"/>
              <w:bottom w:val="single" w:sz="4" w:space="0" w:color="000000"/>
              <w:right w:val="single" w:sz="4" w:space="0" w:color="000000"/>
            </w:tcBorders>
            <w:shd w:val="clear" w:color="auto" w:fill="auto"/>
          </w:tcPr>
          <w:p w14:paraId="7BE9AB8E" w14:textId="77777777" w:rsidR="00860100" w:rsidRDefault="009170BF">
            <w:pPr>
              <w:spacing w:after="0" w:line="216" w:lineRule="auto"/>
              <w:jc w:val="center"/>
            </w:pPr>
            <w:r>
              <w:rPr>
                <w:rFonts w:ascii="Times New Roman" w:hAnsi="Times New Roman" w:cs="Times New Roman"/>
                <w:color w:val="000000"/>
              </w:rPr>
              <w:t>Признаки</w:t>
            </w:r>
          </w:p>
        </w:tc>
        <w:tc>
          <w:tcPr>
            <w:tcW w:w="1443" w:type="dxa"/>
            <w:tcBorders>
              <w:top w:val="single" w:sz="4" w:space="0" w:color="000000"/>
              <w:left w:val="single" w:sz="4" w:space="0" w:color="000000"/>
              <w:bottom w:val="single" w:sz="4" w:space="0" w:color="000000"/>
              <w:right w:val="single" w:sz="4" w:space="0" w:color="000000"/>
            </w:tcBorders>
            <w:shd w:val="clear" w:color="auto" w:fill="auto"/>
          </w:tcPr>
          <w:p w14:paraId="4E67504F" w14:textId="77777777" w:rsidR="00860100" w:rsidRDefault="009170BF">
            <w:pPr>
              <w:spacing w:after="0" w:line="216" w:lineRule="auto"/>
              <w:jc w:val="center"/>
            </w:pPr>
            <w:r>
              <w:rPr>
                <w:rFonts w:ascii="Times New Roman" w:hAnsi="Times New Roman" w:cs="Times New Roman"/>
                <w:color w:val="000000"/>
              </w:rPr>
              <w:t>Критерии</w:t>
            </w:r>
          </w:p>
        </w:tc>
        <w:tc>
          <w:tcPr>
            <w:tcW w:w="6407" w:type="dxa"/>
            <w:gridSpan w:val="4"/>
            <w:tcBorders>
              <w:top w:val="single" w:sz="4" w:space="0" w:color="000000"/>
              <w:left w:val="single" w:sz="4" w:space="0" w:color="000000"/>
              <w:bottom w:val="single" w:sz="4" w:space="0" w:color="000000"/>
              <w:right w:val="single" w:sz="4" w:space="0" w:color="000000"/>
            </w:tcBorders>
            <w:shd w:val="clear" w:color="auto" w:fill="auto"/>
          </w:tcPr>
          <w:p w14:paraId="6C80CBED" w14:textId="77777777" w:rsidR="00860100" w:rsidRDefault="009170BF">
            <w:pPr>
              <w:spacing w:after="0" w:line="216" w:lineRule="auto"/>
              <w:jc w:val="center"/>
            </w:pPr>
            <w:r>
              <w:rPr>
                <w:rFonts w:ascii="Times New Roman" w:hAnsi="Times New Roman" w:cs="Times New Roman"/>
                <w:color w:val="000000"/>
              </w:rPr>
              <w:t>Виды конного туризма</w:t>
            </w:r>
          </w:p>
        </w:tc>
      </w:tr>
      <w:tr w:rsidR="00860100" w14:paraId="60C43CCB" w14:textId="77777777">
        <w:tc>
          <w:tcPr>
            <w:tcW w:w="1546"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67D67AC1" w14:textId="77777777" w:rsidR="00860100" w:rsidRDefault="009170BF">
            <w:pPr>
              <w:spacing w:after="0" w:line="216" w:lineRule="auto"/>
              <w:jc w:val="both"/>
            </w:pPr>
            <w:r>
              <w:rPr>
                <w:rFonts w:ascii="Times New Roman" w:hAnsi="Times New Roman" w:cs="Times New Roman"/>
                <w:color w:val="000000"/>
              </w:rPr>
              <w:t>Конная рекреация</w:t>
            </w:r>
          </w:p>
        </w:tc>
        <w:tc>
          <w:tcPr>
            <w:tcW w:w="1443"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2A302CDC" w14:textId="77777777" w:rsidR="00860100" w:rsidRDefault="00860100">
            <w:pPr>
              <w:spacing w:before="60" w:after="0" w:line="216" w:lineRule="auto"/>
              <w:jc w:val="both"/>
              <w:rPr>
                <w:rFonts w:ascii="Times New Roman" w:hAnsi="Times New Roman" w:cs="Times New Roman"/>
                <w:color w:val="000000"/>
              </w:rPr>
            </w:pPr>
          </w:p>
          <w:p w14:paraId="1535B93C" w14:textId="77777777" w:rsidR="00860100" w:rsidRDefault="009170BF">
            <w:pPr>
              <w:spacing w:before="60" w:after="0" w:line="216" w:lineRule="auto"/>
              <w:jc w:val="both"/>
            </w:pPr>
            <w:r>
              <w:rPr>
                <w:rFonts w:ascii="Times New Roman" w:hAnsi="Times New Roman" w:cs="Times New Roman"/>
                <w:color w:val="000000"/>
              </w:rPr>
              <w:t>Направления</w:t>
            </w:r>
          </w:p>
        </w:tc>
        <w:tc>
          <w:tcPr>
            <w:tcW w:w="1971" w:type="dxa"/>
            <w:tcBorders>
              <w:top w:val="single" w:sz="4" w:space="0" w:color="000000"/>
              <w:left w:val="single" w:sz="4" w:space="0" w:color="000000"/>
              <w:bottom w:val="single" w:sz="4" w:space="0" w:color="000000"/>
              <w:right w:val="single" w:sz="4" w:space="0" w:color="000000"/>
            </w:tcBorders>
            <w:shd w:val="clear" w:color="auto" w:fill="auto"/>
          </w:tcPr>
          <w:p w14:paraId="490FE6F2" w14:textId="77777777" w:rsidR="00860100" w:rsidRDefault="009170BF">
            <w:pPr>
              <w:spacing w:after="0" w:line="216" w:lineRule="auto"/>
              <w:jc w:val="center"/>
            </w:pPr>
            <w:r>
              <w:rPr>
                <w:rFonts w:ascii="Times New Roman" w:hAnsi="Times New Roman" w:cs="Times New Roman"/>
                <w:color w:val="000000"/>
              </w:rPr>
              <w:t>Конные прогулки</w:t>
            </w:r>
          </w:p>
        </w:tc>
        <w:tc>
          <w:tcPr>
            <w:tcW w:w="2800" w:type="dxa"/>
            <w:gridSpan w:val="2"/>
            <w:tcBorders>
              <w:top w:val="single" w:sz="4" w:space="0" w:color="000000"/>
              <w:left w:val="single" w:sz="4" w:space="0" w:color="000000"/>
              <w:bottom w:val="single" w:sz="4" w:space="0" w:color="000000"/>
              <w:right w:val="single" w:sz="4" w:space="0" w:color="000000"/>
            </w:tcBorders>
            <w:shd w:val="clear" w:color="auto" w:fill="auto"/>
          </w:tcPr>
          <w:p w14:paraId="021BBBF1" w14:textId="77777777" w:rsidR="00860100" w:rsidRDefault="009170BF">
            <w:pPr>
              <w:spacing w:after="0" w:line="216" w:lineRule="auto"/>
              <w:jc w:val="center"/>
            </w:pPr>
            <w:bookmarkStart w:id="9" w:name="_Hlk198377708"/>
            <w:r>
              <w:rPr>
                <w:rFonts w:ascii="Times New Roman" w:hAnsi="Times New Roman" w:cs="Times New Roman"/>
                <w:color w:val="000000"/>
              </w:rPr>
              <w:t>Иппотерапия и ипповенция</w:t>
            </w:r>
            <w:bookmarkEnd w:id="9"/>
          </w:p>
        </w:tc>
        <w:tc>
          <w:tcPr>
            <w:tcW w:w="1636" w:type="dxa"/>
            <w:tcBorders>
              <w:top w:val="single" w:sz="4" w:space="0" w:color="000000"/>
              <w:left w:val="single" w:sz="4" w:space="0" w:color="000000"/>
              <w:bottom w:val="single" w:sz="4" w:space="0" w:color="000000"/>
              <w:right w:val="single" w:sz="4" w:space="0" w:color="000000"/>
            </w:tcBorders>
            <w:shd w:val="clear" w:color="auto" w:fill="auto"/>
          </w:tcPr>
          <w:p w14:paraId="7D05C0D9" w14:textId="77777777" w:rsidR="00860100" w:rsidRDefault="009170BF">
            <w:pPr>
              <w:spacing w:after="0" w:line="216" w:lineRule="auto"/>
              <w:jc w:val="center"/>
            </w:pPr>
            <w:r>
              <w:rPr>
                <w:rFonts w:ascii="Times New Roman" w:hAnsi="Times New Roman" w:cs="Times New Roman"/>
                <w:color w:val="000000"/>
              </w:rPr>
              <w:t>Фестивали и выставки</w:t>
            </w:r>
          </w:p>
        </w:tc>
      </w:tr>
      <w:tr w:rsidR="00860100" w14:paraId="1079C16A" w14:textId="77777777">
        <w:tc>
          <w:tcPr>
            <w:tcW w:w="1546" w:type="dxa"/>
            <w:vMerge/>
            <w:tcBorders>
              <w:top w:val="single" w:sz="4" w:space="0" w:color="000000"/>
              <w:left w:val="single" w:sz="4" w:space="0" w:color="000000"/>
              <w:bottom w:val="single" w:sz="4" w:space="0" w:color="000000"/>
              <w:right w:val="single" w:sz="4" w:space="0" w:color="000000"/>
            </w:tcBorders>
            <w:shd w:val="clear" w:color="auto" w:fill="auto"/>
          </w:tcPr>
          <w:p w14:paraId="635D212B" w14:textId="77777777" w:rsidR="00860100" w:rsidRDefault="00860100"/>
        </w:tc>
        <w:tc>
          <w:tcPr>
            <w:tcW w:w="1443" w:type="dxa"/>
            <w:vMerge/>
            <w:tcBorders>
              <w:top w:val="single" w:sz="4" w:space="0" w:color="000000"/>
              <w:left w:val="single" w:sz="4" w:space="0" w:color="000000"/>
              <w:bottom w:val="single" w:sz="4" w:space="0" w:color="000000"/>
              <w:right w:val="single" w:sz="4" w:space="0" w:color="000000"/>
            </w:tcBorders>
            <w:shd w:val="clear" w:color="auto" w:fill="auto"/>
          </w:tcPr>
          <w:p w14:paraId="06CE5E45" w14:textId="77777777" w:rsidR="00860100" w:rsidRDefault="00860100"/>
        </w:tc>
        <w:tc>
          <w:tcPr>
            <w:tcW w:w="1971" w:type="dxa"/>
            <w:tcBorders>
              <w:top w:val="single" w:sz="4" w:space="0" w:color="000000"/>
              <w:left w:val="single" w:sz="4" w:space="0" w:color="000000"/>
              <w:bottom w:val="single" w:sz="4" w:space="0" w:color="000000"/>
              <w:right w:val="single" w:sz="4" w:space="0" w:color="000000"/>
            </w:tcBorders>
            <w:shd w:val="clear" w:color="auto" w:fill="auto"/>
          </w:tcPr>
          <w:p w14:paraId="360322E8" w14:textId="77777777" w:rsidR="00860100" w:rsidRDefault="009170BF">
            <w:pPr>
              <w:spacing w:after="0" w:line="216" w:lineRule="auto"/>
              <w:jc w:val="center"/>
            </w:pPr>
            <w:r>
              <w:rPr>
                <w:rFonts w:ascii="Times New Roman" w:hAnsi="Times New Roman" w:cs="Times New Roman"/>
                <w:color w:val="000000"/>
              </w:rPr>
              <w:t>Обучение верховой езде</w:t>
            </w:r>
          </w:p>
        </w:tc>
        <w:tc>
          <w:tcPr>
            <w:tcW w:w="2800" w:type="dxa"/>
            <w:gridSpan w:val="2"/>
            <w:tcBorders>
              <w:top w:val="single" w:sz="4" w:space="0" w:color="000000"/>
              <w:left w:val="single" w:sz="4" w:space="0" w:color="000000"/>
              <w:bottom w:val="single" w:sz="4" w:space="0" w:color="000000"/>
              <w:right w:val="single" w:sz="4" w:space="0" w:color="000000"/>
            </w:tcBorders>
            <w:shd w:val="clear" w:color="auto" w:fill="auto"/>
          </w:tcPr>
          <w:p w14:paraId="315EEDB5" w14:textId="77777777" w:rsidR="00860100" w:rsidRDefault="009170BF">
            <w:pPr>
              <w:spacing w:after="0" w:line="216" w:lineRule="auto"/>
              <w:ind w:left="-105" w:right="-1" w:hanging="71"/>
              <w:jc w:val="center"/>
            </w:pPr>
            <w:r>
              <w:rPr>
                <w:rFonts w:ascii="Times New Roman" w:hAnsi="Times New Roman" w:cs="Times New Roman"/>
                <w:color w:val="000000"/>
              </w:rPr>
              <w:t>Экскурсии по территории конюшни или конного клуба</w:t>
            </w:r>
          </w:p>
        </w:tc>
        <w:tc>
          <w:tcPr>
            <w:tcW w:w="1636" w:type="dxa"/>
            <w:tcBorders>
              <w:top w:val="single" w:sz="4" w:space="0" w:color="000000"/>
              <w:left w:val="single" w:sz="4" w:space="0" w:color="000000"/>
              <w:bottom w:val="single" w:sz="4" w:space="0" w:color="000000"/>
              <w:right w:val="single" w:sz="4" w:space="0" w:color="000000"/>
            </w:tcBorders>
            <w:shd w:val="clear" w:color="auto" w:fill="auto"/>
          </w:tcPr>
          <w:p w14:paraId="21D200E9" w14:textId="77777777" w:rsidR="00860100" w:rsidRDefault="009170BF">
            <w:pPr>
              <w:spacing w:after="0" w:line="216" w:lineRule="auto"/>
              <w:ind w:left="-77" w:right="-67"/>
              <w:jc w:val="center"/>
            </w:pPr>
            <w:r>
              <w:rPr>
                <w:rFonts w:ascii="Times New Roman" w:hAnsi="Times New Roman" w:cs="Times New Roman"/>
                <w:color w:val="000000"/>
              </w:rPr>
              <w:t>Экскурсионный верховой тур</w:t>
            </w:r>
          </w:p>
        </w:tc>
      </w:tr>
      <w:tr w:rsidR="00860100" w14:paraId="65753218" w14:textId="77777777">
        <w:tc>
          <w:tcPr>
            <w:tcW w:w="1546" w:type="dxa"/>
            <w:vMerge/>
            <w:tcBorders>
              <w:top w:val="single" w:sz="4" w:space="0" w:color="000000"/>
              <w:left w:val="single" w:sz="4" w:space="0" w:color="000000"/>
              <w:bottom w:val="single" w:sz="4" w:space="0" w:color="000000"/>
              <w:right w:val="single" w:sz="4" w:space="0" w:color="000000"/>
            </w:tcBorders>
            <w:shd w:val="clear" w:color="auto" w:fill="auto"/>
          </w:tcPr>
          <w:p w14:paraId="29FDC006" w14:textId="77777777" w:rsidR="00860100" w:rsidRDefault="00860100"/>
        </w:tc>
        <w:tc>
          <w:tcPr>
            <w:tcW w:w="1443" w:type="dxa"/>
            <w:tcBorders>
              <w:top w:val="single" w:sz="4" w:space="0" w:color="000000"/>
              <w:left w:val="single" w:sz="4" w:space="0" w:color="000000"/>
              <w:bottom w:val="single" w:sz="4" w:space="0" w:color="000000"/>
              <w:right w:val="single" w:sz="4" w:space="0" w:color="000000"/>
            </w:tcBorders>
            <w:shd w:val="clear" w:color="auto" w:fill="auto"/>
          </w:tcPr>
          <w:p w14:paraId="06BC68B8" w14:textId="77777777" w:rsidR="00860100" w:rsidRDefault="009170BF">
            <w:pPr>
              <w:spacing w:after="0" w:line="216" w:lineRule="auto"/>
              <w:jc w:val="both"/>
            </w:pPr>
            <w:r>
              <w:rPr>
                <w:rFonts w:ascii="Times New Roman" w:hAnsi="Times New Roman" w:cs="Times New Roman"/>
                <w:color w:val="000000"/>
              </w:rPr>
              <w:t>Характер местности</w:t>
            </w:r>
          </w:p>
        </w:tc>
        <w:tc>
          <w:tcPr>
            <w:tcW w:w="1971" w:type="dxa"/>
            <w:tcBorders>
              <w:top w:val="single" w:sz="4" w:space="0" w:color="000000"/>
              <w:left w:val="single" w:sz="4" w:space="0" w:color="000000"/>
              <w:bottom w:val="single" w:sz="4" w:space="0" w:color="000000"/>
              <w:right w:val="single" w:sz="4" w:space="0" w:color="000000"/>
            </w:tcBorders>
            <w:shd w:val="clear" w:color="auto" w:fill="auto"/>
          </w:tcPr>
          <w:p w14:paraId="050A19B6" w14:textId="77777777" w:rsidR="00860100" w:rsidRDefault="009170BF">
            <w:pPr>
              <w:spacing w:after="0" w:line="216" w:lineRule="auto"/>
              <w:jc w:val="center"/>
            </w:pPr>
            <w:r>
              <w:rPr>
                <w:rFonts w:ascii="Times New Roman" w:hAnsi="Times New Roman" w:cs="Times New Roman"/>
                <w:color w:val="000000"/>
              </w:rPr>
              <w:t>Равнинная</w:t>
            </w:r>
          </w:p>
        </w:tc>
        <w:tc>
          <w:tcPr>
            <w:tcW w:w="2800" w:type="dxa"/>
            <w:gridSpan w:val="2"/>
            <w:tcBorders>
              <w:top w:val="single" w:sz="4" w:space="0" w:color="000000"/>
              <w:left w:val="single" w:sz="4" w:space="0" w:color="000000"/>
              <w:bottom w:val="single" w:sz="4" w:space="0" w:color="000000"/>
              <w:right w:val="single" w:sz="4" w:space="0" w:color="000000"/>
            </w:tcBorders>
            <w:shd w:val="clear" w:color="auto" w:fill="auto"/>
          </w:tcPr>
          <w:p w14:paraId="6F891DCD" w14:textId="77777777" w:rsidR="00860100" w:rsidRDefault="009170BF">
            <w:pPr>
              <w:spacing w:after="0" w:line="216" w:lineRule="auto"/>
              <w:jc w:val="center"/>
            </w:pPr>
            <w:r>
              <w:rPr>
                <w:rFonts w:ascii="Times New Roman" w:hAnsi="Times New Roman" w:cs="Times New Roman"/>
                <w:color w:val="000000"/>
              </w:rPr>
              <w:t>Горная</w:t>
            </w:r>
          </w:p>
        </w:tc>
        <w:tc>
          <w:tcPr>
            <w:tcW w:w="1636" w:type="dxa"/>
            <w:tcBorders>
              <w:top w:val="single" w:sz="4" w:space="0" w:color="000000"/>
              <w:left w:val="single" w:sz="4" w:space="0" w:color="000000"/>
              <w:bottom w:val="single" w:sz="4" w:space="0" w:color="000000"/>
              <w:right w:val="single" w:sz="4" w:space="0" w:color="000000"/>
            </w:tcBorders>
            <w:shd w:val="clear" w:color="auto" w:fill="auto"/>
          </w:tcPr>
          <w:p w14:paraId="7A4934A2" w14:textId="77777777" w:rsidR="00860100" w:rsidRDefault="009170BF">
            <w:pPr>
              <w:spacing w:after="0" w:line="216" w:lineRule="auto"/>
              <w:jc w:val="center"/>
            </w:pPr>
            <w:r>
              <w:rPr>
                <w:rFonts w:ascii="Times New Roman" w:hAnsi="Times New Roman" w:cs="Times New Roman"/>
                <w:color w:val="000000"/>
              </w:rPr>
              <w:t>Пересеченная</w:t>
            </w:r>
          </w:p>
        </w:tc>
      </w:tr>
      <w:tr w:rsidR="00860100" w14:paraId="24AC467C" w14:textId="77777777">
        <w:tc>
          <w:tcPr>
            <w:tcW w:w="1546" w:type="dxa"/>
            <w:vMerge/>
            <w:tcBorders>
              <w:top w:val="single" w:sz="4" w:space="0" w:color="000000"/>
              <w:left w:val="single" w:sz="4" w:space="0" w:color="000000"/>
              <w:bottom w:val="single" w:sz="4" w:space="0" w:color="000000"/>
              <w:right w:val="single" w:sz="4" w:space="0" w:color="000000"/>
            </w:tcBorders>
            <w:shd w:val="clear" w:color="auto" w:fill="auto"/>
          </w:tcPr>
          <w:p w14:paraId="5C0FBDAD" w14:textId="77777777" w:rsidR="00860100" w:rsidRDefault="00860100"/>
        </w:tc>
        <w:tc>
          <w:tcPr>
            <w:tcW w:w="1443" w:type="dxa"/>
            <w:tcBorders>
              <w:top w:val="single" w:sz="4" w:space="0" w:color="000000"/>
              <w:left w:val="single" w:sz="4" w:space="0" w:color="000000"/>
              <w:bottom w:val="single" w:sz="4" w:space="0" w:color="000000"/>
              <w:right w:val="single" w:sz="4" w:space="0" w:color="000000"/>
            </w:tcBorders>
            <w:shd w:val="clear" w:color="auto" w:fill="auto"/>
          </w:tcPr>
          <w:p w14:paraId="62EC7275" w14:textId="77777777" w:rsidR="00860100" w:rsidRDefault="009170BF">
            <w:pPr>
              <w:spacing w:after="0" w:line="216" w:lineRule="auto"/>
              <w:jc w:val="both"/>
            </w:pPr>
            <w:r>
              <w:rPr>
                <w:rFonts w:ascii="Times New Roman" w:hAnsi="Times New Roman" w:cs="Times New Roman"/>
                <w:color w:val="000000"/>
              </w:rPr>
              <w:t>Сложность маршрута</w:t>
            </w:r>
          </w:p>
        </w:tc>
        <w:tc>
          <w:tcPr>
            <w:tcW w:w="1971" w:type="dxa"/>
            <w:tcBorders>
              <w:top w:val="single" w:sz="4" w:space="0" w:color="000000"/>
              <w:left w:val="single" w:sz="4" w:space="0" w:color="000000"/>
              <w:bottom w:val="single" w:sz="4" w:space="0" w:color="000000"/>
              <w:right w:val="single" w:sz="4" w:space="0" w:color="000000"/>
            </w:tcBorders>
            <w:shd w:val="clear" w:color="auto" w:fill="auto"/>
          </w:tcPr>
          <w:p w14:paraId="23EFDFD4" w14:textId="77777777" w:rsidR="00860100" w:rsidRDefault="009170BF">
            <w:pPr>
              <w:spacing w:after="0" w:line="216" w:lineRule="auto"/>
              <w:jc w:val="center"/>
              <w:rPr>
                <w:rFonts w:ascii="Times New Roman" w:hAnsi="Times New Roman" w:cs="Times New Roman"/>
                <w:color w:val="000000"/>
              </w:rPr>
            </w:pPr>
            <w:r>
              <w:rPr>
                <w:rFonts w:ascii="Times New Roman" w:hAnsi="Times New Roman" w:cs="Times New Roman"/>
                <w:color w:val="000000"/>
              </w:rPr>
              <w:t>Для новичков</w:t>
            </w:r>
          </w:p>
          <w:p w14:paraId="446A7C04" w14:textId="77777777" w:rsidR="00860100" w:rsidRDefault="009170BF">
            <w:pPr>
              <w:spacing w:after="0" w:line="216" w:lineRule="auto"/>
              <w:jc w:val="center"/>
            </w:pPr>
            <w:r>
              <w:rPr>
                <w:rFonts w:ascii="Times New Roman" w:hAnsi="Times New Roman" w:cs="Times New Roman"/>
                <w:color w:val="000000"/>
              </w:rPr>
              <w:t>(1-2 категории)</w:t>
            </w:r>
          </w:p>
        </w:tc>
        <w:tc>
          <w:tcPr>
            <w:tcW w:w="2800" w:type="dxa"/>
            <w:gridSpan w:val="2"/>
            <w:tcBorders>
              <w:top w:val="single" w:sz="4" w:space="0" w:color="000000"/>
              <w:left w:val="single" w:sz="4" w:space="0" w:color="000000"/>
              <w:bottom w:val="single" w:sz="4" w:space="0" w:color="000000"/>
              <w:right w:val="single" w:sz="4" w:space="0" w:color="000000"/>
            </w:tcBorders>
            <w:shd w:val="clear" w:color="auto" w:fill="auto"/>
          </w:tcPr>
          <w:p w14:paraId="4424818A" w14:textId="77777777" w:rsidR="00860100" w:rsidRDefault="009170BF">
            <w:pPr>
              <w:spacing w:after="0" w:line="216" w:lineRule="auto"/>
              <w:jc w:val="center"/>
            </w:pPr>
            <w:r>
              <w:rPr>
                <w:rFonts w:ascii="Times New Roman" w:hAnsi="Times New Roman" w:cs="Times New Roman"/>
                <w:color w:val="000000"/>
              </w:rPr>
              <w:t>Для опытных наездников (3-4 категории)</w:t>
            </w:r>
          </w:p>
        </w:tc>
        <w:tc>
          <w:tcPr>
            <w:tcW w:w="1636" w:type="dxa"/>
            <w:tcBorders>
              <w:top w:val="single" w:sz="4" w:space="0" w:color="000000"/>
              <w:left w:val="single" w:sz="4" w:space="0" w:color="000000"/>
              <w:bottom w:val="single" w:sz="4" w:space="0" w:color="000000"/>
              <w:right w:val="single" w:sz="4" w:space="0" w:color="000000"/>
            </w:tcBorders>
            <w:shd w:val="clear" w:color="auto" w:fill="auto"/>
          </w:tcPr>
          <w:p w14:paraId="478A6E0A" w14:textId="77777777" w:rsidR="00860100" w:rsidRDefault="009170BF">
            <w:pPr>
              <w:spacing w:after="0" w:line="216" w:lineRule="auto"/>
              <w:ind w:left="-73" w:right="-66"/>
              <w:jc w:val="center"/>
            </w:pPr>
            <w:r>
              <w:rPr>
                <w:rFonts w:ascii="Times New Roman" w:hAnsi="Times New Roman" w:cs="Times New Roman"/>
                <w:color w:val="000000"/>
              </w:rPr>
              <w:t>Для профессионалов</w:t>
            </w:r>
          </w:p>
        </w:tc>
      </w:tr>
      <w:tr w:rsidR="00860100" w14:paraId="2B6B50A1" w14:textId="77777777">
        <w:tc>
          <w:tcPr>
            <w:tcW w:w="1546" w:type="dxa"/>
            <w:vMerge/>
            <w:tcBorders>
              <w:top w:val="single" w:sz="4" w:space="0" w:color="000000"/>
              <w:left w:val="single" w:sz="4" w:space="0" w:color="000000"/>
              <w:bottom w:val="single" w:sz="4" w:space="0" w:color="000000"/>
              <w:right w:val="single" w:sz="4" w:space="0" w:color="000000"/>
            </w:tcBorders>
            <w:shd w:val="clear" w:color="auto" w:fill="auto"/>
          </w:tcPr>
          <w:p w14:paraId="0018B627" w14:textId="77777777" w:rsidR="00860100" w:rsidRDefault="00860100"/>
        </w:tc>
        <w:tc>
          <w:tcPr>
            <w:tcW w:w="1443" w:type="dxa"/>
            <w:tcBorders>
              <w:top w:val="single" w:sz="4" w:space="0" w:color="000000"/>
              <w:left w:val="single" w:sz="4" w:space="0" w:color="000000"/>
              <w:bottom w:val="single" w:sz="4" w:space="0" w:color="000000"/>
              <w:right w:val="single" w:sz="4" w:space="0" w:color="000000"/>
            </w:tcBorders>
            <w:shd w:val="clear" w:color="auto" w:fill="auto"/>
          </w:tcPr>
          <w:p w14:paraId="4F10A4FF" w14:textId="77777777" w:rsidR="00860100" w:rsidRDefault="009170BF">
            <w:pPr>
              <w:spacing w:after="0" w:line="216" w:lineRule="auto"/>
              <w:ind w:left="-98" w:right="-97"/>
              <w:jc w:val="both"/>
            </w:pPr>
            <w:r>
              <w:rPr>
                <w:rFonts w:ascii="Times New Roman" w:hAnsi="Times New Roman" w:cs="Times New Roman"/>
                <w:color w:val="000000"/>
              </w:rPr>
              <w:t>Тип маршрута</w:t>
            </w:r>
          </w:p>
        </w:tc>
        <w:tc>
          <w:tcPr>
            <w:tcW w:w="1971" w:type="dxa"/>
            <w:tcBorders>
              <w:top w:val="single" w:sz="4" w:space="0" w:color="000000"/>
              <w:left w:val="single" w:sz="4" w:space="0" w:color="000000"/>
              <w:bottom w:val="single" w:sz="4" w:space="0" w:color="000000"/>
              <w:right w:val="single" w:sz="4" w:space="0" w:color="000000"/>
            </w:tcBorders>
            <w:shd w:val="clear" w:color="auto" w:fill="auto"/>
          </w:tcPr>
          <w:p w14:paraId="4C96B8A2" w14:textId="77777777" w:rsidR="00860100" w:rsidRDefault="009170BF">
            <w:pPr>
              <w:spacing w:after="0" w:line="216" w:lineRule="auto"/>
              <w:jc w:val="center"/>
            </w:pPr>
            <w:r>
              <w:rPr>
                <w:rFonts w:ascii="Times New Roman" w:hAnsi="Times New Roman" w:cs="Times New Roman"/>
                <w:color w:val="000000"/>
              </w:rPr>
              <w:t>Кольцевой</w:t>
            </w:r>
          </w:p>
        </w:tc>
        <w:tc>
          <w:tcPr>
            <w:tcW w:w="2800" w:type="dxa"/>
            <w:gridSpan w:val="2"/>
            <w:tcBorders>
              <w:top w:val="single" w:sz="4" w:space="0" w:color="000000"/>
              <w:left w:val="single" w:sz="4" w:space="0" w:color="000000"/>
              <w:bottom w:val="single" w:sz="4" w:space="0" w:color="000000"/>
              <w:right w:val="single" w:sz="4" w:space="0" w:color="000000"/>
            </w:tcBorders>
            <w:shd w:val="clear" w:color="auto" w:fill="auto"/>
          </w:tcPr>
          <w:p w14:paraId="4D35F8D7" w14:textId="77777777" w:rsidR="00860100" w:rsidRDefault="009170BF">
            <w:pPr>
              <w:spacing w:after="0" w:line="216" w:lineRule="auto"/>
              <w:jc w:val="center"/>
            </w:pPr>
            <w:r>
              <w:rPr>
                <w:rFonts w:ascii="Times New Roman" w:hAnsi="Times New Roman" w:cs="Times New Roman"/>
                <w:color w:val="000000"/>
              </w:rPr>
              <w:t>Линейный</w:t>
            </w:r>
          </w:p>
        </w:tc>
        <w:tc>
          <w:tcPr>
            <w:tcW w:w="1636" w:type="dxa"/>
            <w:tcBorders>
              <w:top w:val="single" w:sz="4" w:space="0" w:color="000000"/>
              <w:left w:val="single" w:sz="4" w:space="0" w:color="000000"/>
              <w:bottom w:val="single" w:sz="4" w:space="0" w:color="000000"/>
              <w:right w:val="single" w:sz="4" w:space="0" w:color="000000"/>
            </w:tcBorders>
            <w:shd w:val="clear" w:color="auto" w:fill="auto"/>
          </w:tcPr>
          <w:p w14:paraId="2A982FB7" w14:textId="77777777" w:rsidR="00860100" w:rsidRDefault="009170BF">
            <w:pPr>
              <w:spacing w:after="0" w:line="216" w:lineRule="auto"/>
              <w:jc w:val="center"/>
            </w:pPr>
            <w:r>
              <w:rPr>
                <w:rFonts w:ascii="Times New Roman" w:hAnsi="Times New Roman" w:cs="Times New Roman"/>
                <w:color w:val="000000"/>
              </w:rPr>
              <w:t>Радиальный</w:t>
            </w:r>
          </w:p>
        </w:tc>
      </w:tr>
      <w:tr w:rsidR="00860100" w14:paraId="2E811C3F" w14:textId="77777777">
        <w:tc>
          <w:tcPr>
            <w:tcW w:w="1546"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4F00FF76" w14:textId="77777777" w:rsidR="00860100" w:rsidRDefault="00860100">
            <w:pPr>
              <w:spacing w:after="0" w:line="216" w:lineRule="auto"/>
              <w:jc w:val="both"/>
              <w:rPr>
                <w:rFonts w:ascii="Times New Roman" w:hAnsi="Times New Roman" w:cs="Times New Roman"/>
                <w:color w:val="000000"/>
              </w:rPr>
            </w:pPr>
          </w:p>
          <w:p w14:paraId="74553CF0" w14:textId="77777777" w:rsidR="00860100" w:rsidRDefault="00860100">
            <w:pPr>
              <w:spacing w:after="0" w:line="216" w:lineRule="auto"/>
              <w:jc w:val="both"/>
              <w:rPr>
                <w:rFonts w:ascii="Times New Roman" w:hAnsi="Times New Roman" w:cs="Times New Roman"/>
                <w:color w:val="000000"/>
              </w:rPr>
            </w:pPr>
          </w:p>
          <w:p w14:paraId="050FB2AF" w14:textId="77777777" w:rsidR="00860100" w:rsidRDefault="00860100">
            <w:pPr>
              <w:spacing w:after="0" w:line="216" w:lineRule="auto"/>
              <w:jc w:val="both"/>
              <w:rPr>
                <w:rFonts w:ascii="Times New Roman" w:hAnsi="Times New Roman" w:cs="Times New Roman"/>
                <w:color w:val="000000"/>
              </w:rPr>
            </w:pPr>
          </w:p>
          <w:p w14:paraId="4646A1D7" w14:textId="77777777" w:rsidR="00860100" w:rsidRDefault="009170BF">
            <w:pPr>
              <w:spacing w:after="0" w:line="216" w:lineRule="auto"/>
              <w:jc w:val="both"/>
            </w:pPr>
            <w:r>
              <w:rPr>
                <w:rFonts w:ascii="Times New Roman" w:hAnsi="Times New Roman" w:cs="Times New Roman"/>
                <w:color w:val="000000"/>
              </w:rPr>
              <w:t>Спортивный туризм</w:t>
            </w:r>
          </w:p>
        </w:tc>
        <w:tc>
          <w:tcPr>
            <w:tcW w:w="1443"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EBB8CC6" w14:textId="77777777" w:rsidR="00860100" w:rsidRDefault="00860100">
            <w:pPr>
              <w:spacing w:after="0" w:line="216" w:lineRule="auto"/>
              <w:jc w:val="both"/>
              <w:rPr>
                <w:rFonts w:ascii="Times New Roman" w:hAnsi="Times New Roman" w:cs="Times New Roman"/>
                <w:color w:val="000000"/>
              </w:rPr>
            </w:pPr>
          </w:p>
          <w:p w14:paraId="1C144F57" w14:textId="77777777" w:rsidR="00860100" w:rsidRDefault="00860100">
            <w:pPr>
              <w:spacing w:after="0" w:line="216" w:lineRule="auto"/>
              <w:jc w:val="both"/>
              <w:rPr>
                <w:rFonts w:ascii="Times New Roman" w:hAnsi="Times New Roman" w:cs="Times New Roman"/>
                <w:color w:val="000000"/>
              </w:rPr>
            </w:pPr>
          </w:p>
          <w:p w14:paraId="5234740D" w14:textId="77777777" w:rsidR="00860100" w:rsidRDefault="009170BF">
            <w:pPr>
              <w:spacing w:after="0" w:line="216" w:lineRule="auto"/>
              <w:jc w:val="both"/>
            </w:pPr>
            <w:r>
              <w:rPr>
                <w:rFonts w:ascii="Times New Roman" w:hAnsi="Times New Roman" w:cs="Times New Roman"/>
                <w:color w:val="000000"/>
              </w:rPr>
              <w:t>Спортивные дисциплины</w:t>
            </w:r>
          </w:p>
        </w:tc>
        <w:tc>
          <w:tcPr>
            <w:tcW w:w="1971" w:type="dxa"/>
            <w:tcBorders>
              <w:top w:val="single" w:sz="4" w:space="0" w:color="000000"/>
              <w:left w:val="single" w:sz="4" w:space="0" w:color="000000"/>
              <w:bottom w:val="single" w:sz="4" w:space="0" w:color="000000"/>
              <w:right w:val="single" w:sz="4" w:space="0" w:color="000000"/>
            </w:tcBorders>
            <w:shd w:val="clear" w:color="auto" w:fill="auto"/>
          </w:tcPr>
          <w:p w14:paraId="41550072" w14:textId="77777777" w:rsidR="00860100" w:rsidRDefault="009170BF">
            <w:pPr>
              <w:spacing w:after="0" w:line="216" w:lineRule="auto"/>
              <w:jc w:val="center"/>
            </w:pPr>
            <w:r>
              <w:rPr>
                <w:rFonts w:ascii="Times New Roman" w:hAnsi="Times New Roman" w:cs="Times New Roman"/>
                <w:color w:val="000000"/>
              </w:rPr>
              <w:t>Конно-полевые выезды (от 1 часа до 3-х дней)</w:t>
            </w:r>
          </w:p>
        </w:tc>
        <w:tc>
          <w:tcPr>
            <w:tcW w:w="1261" w:type="dxa"/>
            <w:tcBorders>
              <w:top w:val="single" w:sz="4" w:space="0" w:color="000000"/>
              <w:left w:val="single" w:sz="4" w:space="0" w:color="000000"/>
              <w:bottom w:val="single" w:sz="4" w:space="0" w:color="000000"/>
              <w:right w:val="single" w:sz="4" w:space="0" w:color="000000"/>
            </w:tcBorders>
            <w:shd w:val="clear" w:color="auto" w:fill="auto"/>
          </w:tcPr>
          <w:p w14:paraId="74FEFA90" w14:textId="77777777" w:rsidR="00860100" w:rsidRDefault="009170BF">
            <w:pPr>
              <w:spacing w:after="0" w:line="216" w:lineRule="auto"/>
              <w:jc w:val="center"/>
            </w:pPr>
            <w:r>
              <w:rPr>
                <w:rFonts w:ascii="Times New Roman" w:hAnsi="Times New Roman" w:cs="Times New Roman"/>
                <w:color w:val="000000"/>
              </w:rPr>
              <w:t>Конные маршруты (походы)</w:t>
            </w:r>
          </w:p>
        </w:tc>
        <w:tc>
          <w:tcPr>
            <w:tcW w:w="1539" w:type="dxa"/>
            <w:tcBorders>
              <w:top w:val="single" w:sz="4" w:space="0" w:color="000000"/>
              <w:left w:val="single" w:sz="4" w:space="0" w:color="000000"/>
              <w:bottom w:val="single" w:sz="4" w:space="0" w:color="000000"/>
              <w:right w:val="single" w:sz="4" w:space="0" w:color="000000"/>
            </w:tcBorders>
            <w:shd w:val="clear" w:color="auto" w:fill="auto"/>
          </w:tcPr>
          <w:p w14:paraId="74DF6EC1" w14:textId="77777777" w:rsidR="00860100" w:rsidRDefault="009170BF">
            <w:pPr>
              <w:spacing w:after="0" w:line="216" w:lineRule="auto"/>
              <w:jc w:val="center"/>
              <w:rPr>
                <w:rFonts w:ascii="Times New Roman" w:hAnsi="Times New Roman" w:cs="Times New Roman"/>
                <w:color w:val="000000"/>
              </w:rPr>
            </w:pPr>
            <w:r>
              <w:rPr>
                <w:rFonts w:ascii="Times New Roman" w:hAnsi="Times New Roman" w:cs="Times New Roman"/>
                <w:color w:val="000000"/>
              </w:rPr>
              <w:t>Конные путешествия</w:t>
            </w:r>
          </w:p>
          <w:p w14:paraId="3AA8D97A" w14:textId="77777777" w:rsidR="00860100" w:rsidRDefault="009170BF">
            <w:pPr>
              <w:spacing w:after="0" w:line="216" w:lineRule="auto"/>
              <w:ind w:left="-94"/>
              <w:jc w:val="center"/>
            </w:pPr>
            <w:r>
              <w:rPr>
                <w:rFonts w:ascii="Times New Roman" w:hAnsi="Times New Roman" w:cs="Times New Roman"/>
                <w:color w:val="000000"/>
              </w:rPr>
              <w:t>(более 500 км)</w:t>
            </w:r>
          </w:p>
        </w:tc>
        <w:tc>
          <w:tcPr>
            <w:tcW w:w="1636" w:type="dxa"/>
            <w:tcBorders>
              <w:top w:val="single" w:sz="4" w:space="0" w:color="000000"/>
              <w:left w:val="single" w:sz="4" w:space="0" w:color="000000"/>
              <w:bottom w:val="single" w:sz="4" w:space="0" w:color="000000"/>
              <w:right w:val="single" w:sz="4" w:space="0" w:color="000000"/>
            </w:tcBorders>
            <w:shd w:val="clear" w:color="auto" w:fill="auto"/>
          </w:tcPr>
          <w:p w14:paraId="7AABDE6E" w14:textId="77777777" w:rsidR="00860100" w:rsidRDefault="009170BF">
            <w:pPr>
              <w:spacing w:after="0" w:line="216" w:lineRule="auto"/>
              <w:ind w:left="-73" w:right="-66" w:firstLine="73"/>
              <w:jc w:val="center"/>
            </w:pPr>
            <w:r>
              <w:rPr>
                <w:rFonts w:ascii="Times New Roman" w:hAnsi="Times New Roman" w:cs="Times New Roman"/>
                <w:color w:val="000000"/>
              </w:rPr>
              <w:t>Конные дистанции по технике T.R.E.C.</w:t>
            </w:r>
          </w:p>
        </w:tc>
      </w:tr>
      <w:tr w:rsidR="00860100" w14:paraId="4CE29C09" w14:textId="77777777">
        <w:tc>
          <w:tcPr>
            <w:tcW w:w="1546" w:type="dxa"/>
            <w:vMerge/>
            <w:tcBorders>
              <w:top w:val="single" w:sz="4" w:space="0" w:color="000000"/>
              <w:left w:val="single" w:sz="4" w:space="0" w:color="000000"/>
              <w:bottom w:val="single" w:sz="4" w:space="0" w:color="000000"/>
              <w:right w:val="single" w:sz="4" w:space="0" w:color="000000"/>
            </w:tcBorders>
            <w:shd w:val="clear" w:color="auto" w:fill="auto"/>
          </w:tcPr>
          <w:p w14:paraId="2A256126" w14:textId="77777777" w:rsidR="00860100" w:rsidRDefault="00860100"/>
        </w:tc>
        <w:tc>
          <w:tcPr>
            <w:tcW w:w="1443" w:type="dxa"/>
            <w:vMerge/>
            <w:tcBorders>
              <w:top w:val="single" w:sz="4" w:space="0" w:color="000000"/>
              <w:left w:val="single" w:sz="4" w:space="0" w:color="000000"/>
              <w:bottom w:val="single" w:sz="4" w:space="0" w:color="000000"/>
              <w:right w:val="single" w:sz="4" w:space="0" w:color="000000"/>
            </w:tcBorders>
            <w:shd w:val="clear" w:color="auto" w:fill="auto"/>
          </w:tcPr>
          <w:p w14:paraId="770CB47C" w14:textId="77777777" w:rsidR="00860100" w:rsidRDefault="00860100"/>
        </w:tc>
        <w:tc>
          <w:tcPr>
            <w:tcW w:w="1971" w:type="dxa"/>
            <w:tcBorders>
              <w:top w:val="single" w:sz="4" w:space="0" w:color="000000"/>
              <w:left w:val="single" w:sz="4" w:space="0" w:color="000000"/>
              <w:bottom w:val="single" w:sz="4" w:space="0" w:color="000000"/>
              <w:right w:val="single" w:sz="4" w:space="0" w:color="000000"/>
            </w:tcBorders>
            <w:shd w:val="clear" w:color="auto" w:fill="auto"/>
          </w:tcPr>
          <w:p w14:paraId="3D74F667" w14:textId="77777777" w:rsidR="00860100" w:rsidRDefault="009170BF">
            <w:pPr>
              <w:spacing w:after="0" w:line="216" w:lineRule="auto"/>
              <w:jc w:val="center"/>
            </w:pPr>
            <w:r>
              <w:rPr>
                <w:rFonts w:ascii="Times New Roman" w:hAnsi="Times New Roman" w:cs="Times New Roman"/>
                <w:color w:val="000000"/>
              </w:rPr>
              <w:t>T.R.E.C. в упряжках</w:t>
            </w:r>
          </w:p>
        </w:tc>
        <w:tc>
          <w:tcPr>
            <w:tcW w:w="2800" w:type="dxa"/>
            <w:gridSpan w:val="2"/>
            <w:tcBorders>
              <w:top w:val="single" w:sz="4" w:space="0" w:color="000000"/>
              <w:left w:val="single" w:sz="4" w:space="0" w:color="000000"/>
              <w:bottom w:val="single" w:sz="4" w:space="0" w:color="000000"/>
              <w:right w:val="single" w:sz="4" w:space="0" w:color="000000"/>
            </w:tcBorders>
            <w:shd w:val="clear" w:color="auto" w:fill="auto"/>
          </w:tcPr>
          <w:p w14:paraId="4B1DA2E9" w14:textId="77777777" w:rsidR="00860100" w:rsidRDefault="009170BF">
            <w:pPr>
              <w:spacing w:after="0" w:line="216" w:lineRule="auto"/>
              <w:jc w:val="center"/>
            </w:pPr>
            <w:r>
              <w:rPr>
                <w:rFonts w:ascii="Times New Roman" w:hAnsi="Times New Roman" w:cs="Times New Roman"/>
                <w:color w:val="000000"/>
              </w:rPr>
              <w:t xml:space="preserve">Рабочая езда </w:t>
            </w:r>
            <w:r>
              <w:rPr>
                <w:rFonts w:ascii="Times New Roman" w:hAnsi="Times New Roman" w:cs="Times New Roman"/>
                <w:color w:val="000000"/>
              </w:rPr>
              <w:br/>
              <w:t>(виды конной езды при использовании лошадей в сельском хозяйстве)</w:t>
            </w:r>
          </w:p>
        </w:tc>
        <w:tc>
          <w:tcPr>
            <w:tcW w:w="1636" w:type="dxa"/>
            <w:tcBorders>
              <w:top w:val="single" w:sz="4" w:space="0" w:color="000000"/>
              <w:left w:val="single" w:sz="4" w:space="0" w:color="000000"/>
              <w:bottom w:val="single" w:sz="4" w:space="0" w:color="000000"/>
              <w:right w:val="single" w:sz="4" w:space="0" w:color="000000"/>
            </w:tcBorders>
            <w:shd w:val="clear" w:color="auto" w:fill="auto"/>
          </w:tcPr>
          <w:p w14:paraId="4AFFA826" w14:textId="77777777" w:rsidR="00860100" w:rsidRDefault="009170BF">
            <w:pPr>
              <w:spacing w:after="0" w:line="216" w:lineRule="auto"/>
              <w:jc w:val="center"/>
            </w:pPr>
            <w:r>
              <w:rPr>
                <w:rFonts w:ascii="Times New Roman" w:hAnsi="Times New Roman" w:cs="Times New Roman"/>
                <w:color w:val="000000"/>
              </w:rPr>
              <w:t>Конный скиджоринг (буксировка лыжника)</w:t>
            </w:r>
          </w:p>
        </w:tc>
      </w:tr>
    </w:tbl>
    <w:p w14:paraId="2C88E421" w14:textId="77777777" w:rsidR="00860100" w:rsidRDefault="009170BF">
      <w:pPr>
        <w:spacing w:after="0" w:line="360" w:lineRule="auto"/>
        <w:ind w:left="680" w:hanging="680"/>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Примечание: составлена автором на основе источников </w:t>
      </w:r>
      <w:r>
        <w:rPr>
          <w:rStyle w:val="ae"/>
          <w:rFonts w:ascii="Times New Roman" w:hAnsi="Times New Roman" w:cs="Times New Roman"/>
          <w:color w:val="000000"/>
          <w:sz w:val="24"/>
          <w:szCs w:val="24"/>
        </w:rPr>
        <w:footnoteReference w:id="4"/>
      </w:r>
      <w:r>
        <w:rPr>
          <w:rFonts w:ascii="Times New Roman" w:hAnsi="Times New Roman" w:cs="Times New Roman"/>
          <w:color w:val="000000"/>
          <w:sz w:val="24"/>
          <w:szCs w:val="24"/>
        </w:rPr>
        <w:t xml:space="preserve"> </w:t>
      </w:r>
      <w:r>
        <w:rPr>
          <w:rStyle w:val="ae"/>
          <w:rFonts w:ascii="Times New Roman" w:hAnsi="Times New Roman" w:cs="Times New Roman"/>
          <w:color w:val="000000"/>
          <w:sz w:val="24"/>
          <w:szCs w:val="24"/>
        </w:rPr>
        <w:footnoteReference w:id="5"/>
      </w:r>
      <w:r>
        <w:rPr>
          <w:rFonts w:ascii="Times New Roman" w:hAnsi="Times New Roman" w:cs="Times New Roman"/>
          <w:color w:val="000000"/>
          <w:sz w:val="24"/>
          <w:szCs w:val="24"/>
        </w:rPr>
        <w:t xml:space="preserve">                                                                                                                                                      </w:t>
      </w:r>
    </w:p>
    <w:p w14:paraId="1AA49E2E" w14:textId="77777777" w:rsidR="00860100" w:rsidRDefault="009170BF">
      <w:pPr>
        <w:spacing w:after="0" w:line="360" w:lineRule="auto"/>
        <w:ind w:firstLine="567"/>
        <w:jc w:val="both"/>
        <w:rPr>
          <w:rFonts w:ascii="Times New Roman" w:hAnsi="Times New Roman" w:cs="Times New Roman"/>
          <w:color w:val="000000"/>
          <w:sz w:val="24"/>
          <w:szCs w:val="24"/>
        </w:rPr>
      </w:pPr>
      <w:bookmarkStart w:id="10" w:name="_Hlk163171575"/>
      <w:r>
        <w:rPr>
          <w:rFonts w:ascii="Times New Roman" w:hAnsi="Times New Roman" w:cs="Times New Roman"/>
          <w:color w:val="000000"/>
          <w:sz w:val="24"/>
          <w:szCs w:val="24"/>
        </w:rPr>
        <w:t xml:space="preserve">Так, виды конного туризма с точки зрения его рекреационного характера раскрываются через различные продуктовые направления, связанные с типами прогулок и экскурсий, организацией развлекательных, обучающих, культурно-исторических, патриотических и других тематических мероприятий. </w:t>
      </w:r>
    </w:p>
    <w:p w14:paraId="38551C89" w14:textId="70C9E178" w:rsidR="00860100" w:rsidRDefault="009170BF">
      <w:pPr>
        <w:spacing w:after="0" w:line="360" w:lineRule="auto"/>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С точки зрения использования лошадей в туристской рекреации отдельно можно выделить такой вид, как иппотерапия и ипповенция [1</w:t>
      </w:r>
      <w:r w:rsidR="009E60F5">
        <w:rPr>
          <w:rFonts w:ascii="Times New Roman" w:hAnsi="Times New Roman" w:cs="Times New Roman"/>
          <w:color w:val="000000"/>
          <w:sz w:val="24"/>
          <w:szCs w:val="24"/>
        </w:rPr>
        <w:t>5</w:t>
      </w:r>
      <w:r>
        <w:rPr>
          <w:rFonts w:ascii="Times New Roman" w:hAnsi="Times New Roman" w:cs="Times New Roman"/>
          <w:color w:val="000000"/>
          <w:sz w:val="24"/>
          <w:szCs w:val="24"/>
        </w:rPr>
        <w:t>].</w:t>
      </w:r>
      <w:r>
        <w:rPr>
          <w:rFonts w:ascii="Times New Roman" w:hAnsi="Times New Roman" w:cs="Times New Roman"/>
          <w:color w:val="000000"/>
        </w:rPr>
        <w:t xml:space="preserve"> </w:t>
      </w:r>
      <w:r>
        <w:rPr>
          <w:rFonts w:ascii="Times New Roman" w:hAnsi="Times New Roman" w:cs="Times New Roman"/>
          <w:color w:val="000000"/>
          <w:sz w:val="24"/>
          <w:szCs w:val="24"/>
        </w:rPr>
        <w:t xml:space="preserve">Иппотерапия как реабилитационный метод адаптивной верховой езды может быть применим при нарушениях опорно-двигательного аппарата, улучшения психоэмоционального и физического состояния человека, часто используется для работы с детьми с интеллектуальными нарушениями. Ипповенция – осознанное взаимодействие человека с лошадью для достижения психотерапевтического эффекта при помощи квалифицированного специалиста. </w:t>
      </w:r>
    </w:p>
    <w:p w14:paraId="343474BC" w14:textId="77777777" w:rsidR="00860100" w:rsidRDefault="009170BF">
      <w:pPr>
        <w:spacing w:after="0" w:line="360" w:lineRule="auto"/>
        <w:ind w:firstLine="567"/>
        <w:jc w:val="both"/>
        <w:rPr>
          <w:rFonts w:ascii="Times New Roman" w:eastAsia="Times New Roman" w:hAnsi="Times New Roman" w:cs="Times New Roman"/>
          <w:color w:val="000000"/>
          <w:sz w:val="24"/>
          <w:szCs w:val="24"/>
          <w:lang w:eastAsia="zh-CN"/>
        </w:rPr>
      </w:pPr>
      <w:r>
        <w:rPr>
          <w:rFonts w:ascii="Times New Roman" w:hAnsi="Times New Roman" w:cs="Times New Roman"/>
          <w:color w:val="000000"/>
          <w:sz w:val="24"/>
          <w:szCs w:val="24"/>
        </w:rPr>
        <w:t>Структура спортивного конного туризма сформирована по семи основным видам спортивных дисциплин, выделенных по принципам конно-полевых выездов, конных маршрутов и спортивных путешествий, езды в конных упряжках, рабочей езды в условиях использования лошадей в сельском хозяйстве, а также конной буксировки лыжников.</w:t>
      </w:r>
    </w:p>
    <w:p w14:paraId="5B6F1647" w14:textId="1BF44BC8" w:rsidR="00860100" w:rsidRDefault="009170BF">
      <w:pPr>
        <w:spacing w:after="0" w:line="360" w:lineRule="auto"/>
        <w:ind w:firstLine="709"/>
        <w:contextualSpacing/>
        <w:jc w:val="both"/>
        <w:rPr>
          <w:rFonts w:ascii="Times New Roman" w:eastAsia="Times New Roman" w:hAnsi="Times New Roman" w:cs="Times New Roman"/>
          <w:color w:val="000000"/>
          <w:sz w:val="24"/>
          <w:szCs w:val="24"/>
          <w:lang w:eastAsia="zh-CN"/>
        </w:rPr>
      </w:pPr>
      <w:bookmarkStart w:id="11" w:name="_Hlk163202667"/>
      <w:r>
        <w:rPr>
          <w:rFonts w:ascii="Times New Roman" w:eastAsia="Times New Roman" w:hAnsi="Times New Roman" w:cs="Times New Roman"/>
          <w:color w:val="000000"/>
          <w:sz w:val="24"/>
          <w:szCs w:val="24"/>
          <w:lang w:eastAsia="zh-CN"/>
        </w:rPr>
        <w:t xml:space="preserve">В настоящее время в системе законодательства Российской Федерации существует ряд документов, которые координируют лишь отдельные вопросы осуществления деятельности в сфере конного туризма. Данные документы можно классифицировать по </w:t>
      </w:r>
      <w:r w:rsidR="00973827">
        <w:rPr>
          <w:rFonts w:ascii="Times New Roman" w:eastAsia="Times New Roman" w:hAnsi="Times New Roman" w:cs="Times New Roman"/>
          <w:color w:val="000000"/>
          <w:sz w:val="24"/>
          <w:szCs w:val="24"/>
          <w:lang w:eastAsia="zh-CN"/>
        </w:rPr>
        <w:t xml:space="preserve">следующим </w:t>
      </w:r>
      <w:r>
        <w:rPr>
          <w:rFonts w:ascii="Times New Roman" w:eastAsia="Times New Roman" w:hAnsi="Times New Roman" w:cs="Times New Roman"/>
          <w:color w:val="000000"/>
          <w:sz w:val="24"/>
          <w:szCs w:val="24"/>
          <w:lang w:eastAsia="zh-CN"/>
        </w:rPr>
        <w:t xml:space="preserve">сферам: принципы туристской деятельности; нормы, предусматривающие порядок содержания лошадей и контроль за их использованием в различных видах деятельности; ответственность за ненадлежащее обращение с животными; правила проведения соревнований по активным видам туризма, порядок подготовки кадров в сфере конного туризма. </w:t>
      </w:r>
    </w:p>
    <w:p w14:paraId="4FB694A8" w14:textId="77777777" w:rsidR="00860100" w:rsidRDefault="009170BF">
      <w:pPr>
        <w:spacing w:after="0" w:line="360" w:lineRule="auto"/>
        <w:ind w:firstLine="709"/>
        <w:contextualSpacing/>
        <w:jc w:val="both"/>
        <w:rPr>
          <w:rFonts w:ascii="Times New Roman" w:eastAsia="Times New Roman" w:hAnsi="Times New Roman" w:cs="Times New Roman"/>
          <w:color w:val="000000"/>
          <w:sz w:val="24"/>
          <w:szCs w:val="24"/>
          <w:lang w:eastAsia="zh-CN"/>
        </w:rPr>
      </w:pPr>
      <w:bookmarkStart w:id="12" w:name="_Hlk149587520"/>
      <w:bookmarkStart w:id="13" w:name="_Hlk149314562"/>
      <w:r>
        <w:rPr>
          <w:rFonts w:ascii="Times New Roman" w:eastAsia="Times New Roman" w:hAnsi="Times New Roman" w:cs="Times New Roman"/>
          <w:color w:val="000000"/>
          <w:sz w:val="24"/>
          <w:szCs w:val="24"/>
          <w:lang w:eastAsia="zh-CN"/>
        </w:rPr>
        <w:lastRenderedPageBreak/>
        <w:t xml:space="preserve">Так, в Федеральном законе «Об основах туристской деятельности в Российской Федерации» от 24.11.1996 N 132-ФЗ (в ред. от 30.11.2024 N 436-ФЗ) </w:t>
      </w:r>
      <w:bookmarkEnd w:id="12"/>
      <w:r>
        <w:rPr>
          <w:rFonts w:ascii="Times New Roman" w:eastAsia="Times New Roman" w:hAnsi="Times New Roman" w:cs="Times New Roman"/>
          <w:color w:val="000000"/>
          <w:sz w:val="24"/>
          <w:szCs w:val="24"/>
          <w:lang w:eastAsia="zh-CN"/>
        </w:rPr>
        <w:t xml:space="preserve">определено, что среди прочих целями туризма являются рекреационные, оздоровительные и физкультурно-спортивные, что определяет конный туризм как активный и рекреационный вид туризма. </w:t>
      </w:r>
      <w:bookmarkEnd w:id="13"/>
      <w:r>
        <w:rPr>
          <w:rFonts w:ascii="Times New Roman" w:eastAsia="Times New Roman" w:hAnsi="Times New Roman" w:cs="Times New Roman"/>
          <w:color w:val="000000"/>
          <w:sz w:val="24"/>
          <w:szCs w:val="24"/>
          <w:lang w:eastAsia="zh-CN"/>
        </w:rPr>
        <w:t xml:space="preserve">Принципы туристской деятельности, в частности, в сфере конного туризма устанавливает ГОСТ Р 54601-2011 «Туристские услуги. Безопасность активных видов туризма. Общие положения», который детализирует конный туризм как путешествия, походы и экскурсии с привлечением квалифицированных инструкторов-проводников. </w:t>
      </w:r>
    </w:p>
    <w:p w14:paraId="2A71DC55" w14:textId="77777777" w:rsidR="00860100" w:rsidRDefault="009170BF">
      <w:pPr>
        <w:spacing w:after="0" w:line="360" w:lineRule="auto"/>
        <w:ind w:firstLine="709"/>
        <w:contextualSpacing/>
        <w:jc w:val="both"/>
        <w:rPr>
          <w:rFonts w:ascii="Times New Roman" w:eastAsia="Times New Roman" w:hAnsi="Times New Roman" w:cs="Times New Roman"/>
          <w:color w:val="000000"/>
          <w:sz w:val="24"/>
          <w:szCs w:val="24"/>
          <w:lang w:eastAsia="zh-CN"/>
        </w:rPr>
      </w:pPr>
      <w:r>
        <w:rPr>
          <w:rFonts w:ascii="Times New Roman" w:eastAsia="Times New Roman" w:hAnsi="Times New Roman" w:cs="Times New Roman"/>
          <w:color w:val="000000"/>
          <w:sz w:val="24"/>
          <w:szCs w:val="24"/>
          <w:lang w:eastAsia="zh-CN"/>
        </w:rPr>
        <w:t xml:space="preserve">Помимо этого, ГОСТ 32611-2014 устанавливает требования к обеспечению безопасности жизни, здоровья, имущества туристов при совершении путешествий. </w:t>
      </w:r>
      <w:r>
        <w:rPr>
          <w:rFonts w:ascii="Times New Roman" w:eastAsia="Times New Roman" w:hAnsi="Times New Roman" w:cs="Times New Roman"/>
          <w:color w:val="000000"/>
          <w:sz w:val="24"/>
          <w:szCs w:val="24"/>
          <w:lang w:eastAsia="zh-CN"/>
        </w:rPr>
        <w:br/>
        <w:t xml:space="preserve">ГОСТ 32612-2014 устанавливает требования к информации, предоставляемой потребителям туристских услуг, в том числе программы обслуживания туристов во время путешествия, памятки, инструкции о поведении в обычных и чрезвычайных ситуациях. </w:t>
      </w:r>
    </w:p>
    <w:p w14:paraId="6D1E608C" w14:textId="77777777" w:rsidR="00860100" w:rsidRDefault="009170BF">
      <w:pPr>
        <w:spacing w:after="0" w:line="360" w:lineRule="auto"/>
        <w:ind w:firstLine="709"/>
        <w:contextualSpacing/>
        <w:jc w:val="both"/>
        <w:rPr>
          <w:rFonts w:ascii="Times New Roman" w:eastAsia="Times New Roman" w:hAnsi="Times New Roman" w:cs="Times New Roman"/>
          <w:color w:val="000000"/>
          <w:sz w:val="24"/>
          <w:szCs w:val="24"/>
          <w:lang w:eastAsia="zh-CN"/>
        </w:rPr>
      </w:pPr>
      <w:r>
        <w:rPr>
          <w:rFonts w:ascii="Times New Roman" w:eastAsia="Times New Roman" w:hAnsi="Times New Roman" w:cs="Times New Roman"/>
          <w:color w:val="000000"/>
          <w:sz w:val="24"/>
          <w:szCs w:val="24"/>
          <w:lang w:eastAsia="zh-CN"/>
        </w:rPr>
        <w:t>Специфика содержания лошадей определена следующими нормативными актами:</w:t>
      </w:r>
    </w:p>
    <w:p w14:paraId="416AD97D" w14:textId="77777777" w:rsidR="00860100" w:rsidRDefault="009170BF">
      <w:pPr>
        <w:spacing w:after="0" w:line="360" w:lineRule="auto"/>
        <w:ind w:firstLine="709"/>
        <w:contextualSpacing/>
        <w:jc w:val="both"/>
        <w:rPr>
          <w:rFonts w:ascii="Times New Roman" w:eastAsia="Times New Roman" w:hAnsi="Times New Roman" w:cs="Times New Roman"/>
          <w:color w:val="000000"/>
          <w:sz w:val="24"/>
          <w:szCs w:val="24"/>
          <w:lang w:eastAsia="zh-CN"/>
        </w:rPr>
      </w:pPr>
      <w:r>
        <w:rPr>
          <w:rFonts w:ascii="Times New Roman" w:eastAsia="Times New Roman" w:hAnsi="Times New Roman" w:cs="Times New Roman"/>
          <w:color w:val="000000"/>
          <w:sz w:val="24"/>
          <w:szCs w:val="24"/>
          <w:lang w:eastAsia="zh-CN"/>
        </w:rPr>
        <w:t>- «Типовые инструкции по охране труда для основных профессий и видов работ в лесном хозяйстве» (приказ Рослесхоза № 213 от 23.12.1998);</w:t>
      </w:r>
    </w:p>
    <w:p w14:paraId="3B26695A" w14:textId="77777777" w:rsidR="00860100" w:rsidRDefault="009170BF">
      <w:pPr>
        <w:spacing w:after="0" w:line="360" w:lineRule="auto"/>
        <w:ind w:firstLine="709"/>
        <w:contextualSpacing/>
        <w:jc w:val="both"/>
        <w:rPr>
          <w:rFonts w:ascii="Times New Roman" w:eastAsia="Times New Roman" w:hAnsi="Times New Roman" w:cs="Times New Roman"/>
          <w:color w:val="000000"/>
          <w:sz w:val="24"/>
          <w:szCs w:val="24"/>
          <w:lang w:eastAsia="zh-CN"/>
        </w:rPr>
      </w:pPr>
      <w:r>
        <w:rPr>
          <w:rFonts w:ascii="Times New Roman" w:eastAsia="Times New Roman" w:hAnsi="Times New Roman" w:cs="Times New Roman"/>
          <w:color w:val="000000"/>
          <w:sz w:val="24"/>
          <w:szCs w:val="24"/>
          <w:lang w:eastAsia="zh-CN"/>
        </w:rPr>
        <w:t>- «Нормы технологического проектирования коневодческих предприятий. НТП-АПК 1.10.04.001-00» (утв. Минсельхозом РФ 15.09.2000);</w:t>
      </w:r>
    </w:p>
    <w:p w14:paraId="4BA46C79" w14:textId="77777777" w:rsidR="00860100" w:rsidRDefault="009170BF">
      <w:pPr>
        <w:spacing w:after="0" w:line="360" w:lineRule="auto"/>
        <w:ind w:firstLine="709"/>
        <w:contextualSpacing/>
        <w:jc w:val="both"/>
        <w:rPr>
          <w:rFonts w:ascii="Times New Roman" w:eastAsia="Times New Roman" w:hAnsi="Times New Roman" w:cs="Times New Roman"/>
          <w:color w:val="000000"/>
          <w:sz w:val="24"/>
          <w:szCs w:val="24"/>
          <w:lang w:eastAsia="zh-CN"/>
        </w:rPr>
      </w:pPr>
      <w:r>
        <w:rPr>
          <w:rFonts w:ascii="Times New Roman" w:eastAsia="Times New Roman" w:hAnsi="Times New Roman" w:cs="Times New Roman"/>
          <w:color w:val="000000"/>
          <w:sz w:val="24"/>
          <w:szCs w:val="24"/>
          <w:lang w:eastAsia="zh-CN"/>
        </w:rPr>
        <w:t xml:space="preserve">- ФЗ «Об ответственном обращении с животными» от 27.12.2018 N 498–ФЗ (в ред. от 08.08.2024 N 232-ФЗ). </w:t>
      </w:r>
    </w:p>
    <w:p w14:paraId="7DE2426F" w14:textId="1442CFEA" w:rsidR="00860100" w:rsidRDefault="009170BF">
      <w:pPr>
        <w:spacing w:after="0" w:line="360" w:lineRule="auto"/>
        <w:ind w:firstLine="709"/>
        <w:contextualSpacing/>
        <w:jc w:val="both"/>
        <w:rPr>
          <w:rFonts w:ascii="Times New Roman" w:eastAsia="Times New Roman" w:hAnsi="Times New Roman" w:cs="Times New Roman"/>
          <w:color w:val="000000"/>
          <w:sz w:val="24"/>
          <w:szCs w:val="24"/>
          <w:lang w:eastAsia="zh-CN"/>
        </w:rPr>
      </w:pPr>
      <w:r>
        <w:rPr>
          <w:rFonts w:ascii="Times New Roman" w:eastAsia="Times New Roman" w:hAnsi="Times New Roman" w:cs="Times New Roman"/>
          <w:color w:val="000000"/>
          <w:sz w:val="24"/>
          <w:szCs w:val="24"/>
          <w:lang w:eastAsia="zh-CN"/>
        </w:rPr>
        <w:t>Организация соревнований по конному туризму регламентируется документами:</w:t>
      </w:r>
    </w:p>
    <w:p w14:paraId="6C1B8C6A" w14:textId="77777777" w:rsidR="00860100" w:rsidRDefault="009170BF">
      <w:pPr>
        <w:spacing w:after="0" w:line="360" w:lineRule="auto"/>
        <w:ind w:firstLine="709"/>
        <w:contextualSpacing/>
        <w:jc w:val="both"/>
        <w:rPr>
          <w:rFonts w:ascii="Times New Roman" w:eastAsia="Times New Roman" w:hAnsi="Times New Roman" w:cs="Times New Roman"/>
          <w:color w:val="000000"/>
          <w:sz w:val="24"/>
          <w:szCs w:val="24"/>
          <w:lang w:eastAsia="zh-CN"/>
        </w:rPr>
      </w:pPr>
      <w:r>
        <w:rPr>
          <w:rFonts w:ascii="Times New Roman" w:eastAsia="Times New Roman" w:hAnsi="Times New Roman" w:cs="Times New Roman"/>
          <w:color w:val="000000"/>
          <w:sz w:val="24"/>
          <w:szCs w:val="24"/>
          <w:lang w:eastAsia="zh-CN"/>
        </w:rPr>
        <w:t xml:space="preserve">-  Приказ Министерства спорта РФ от 22 апреля 2021 г. </w:t>
      </w:r>
      <w:r>
        <w:rPr>
          <w:rFonts w:ascii="Times New Roman" w:eastAsia="Times New Roman" w:hAnsi="Times New Roman" w:cs="Times New Roman"/>
          <w:color w:val="000000"/>
          <w:sz w:val="24"/>
          <w:szCs w:val="24"/>
          <w:lang w:val="en-US" w:eastAsia="zh-CN"/>
        </w:rPr>
        <w:t>N</w:t>
      </w:r>
      <w:r>
        <w:rPr>
          <w:rFonts w:ascii="Times New Roman" w:eastAsia="Times New Roman" w:hAnsi="Times New Roman" w:cs="Times New Roman"/>
          <w:color w:val="000000"/>
          <w:sz w:val="24"/>
          <w:szCs w:val="24"/>
          <w:lang w:eastAsia="zh-CN"/>
        </w:rPr>
        <w:t xml:space="preserve"> 571 «Об утверждении правил вида спорта «Спортивный туризм», согласно положениям п. 45 данного Приказа, соревнования по дисциплине «маршрут – конный (1-6 категория)» проводятся на конях и лошадях любых пород;</w:t>
      </w:r>
    </w:p>
    <w:p w14:paraId="77E6B484" w14:textId="77777777" w:rsidR="00860100" w:rsidRDefault="009170BF">
      <w:pPr>
        <w:spacing w:after="0" w:line="360" w:lineRule="auto"/>
        <w:ind w:firstLine="709"/>
        <w:contextualSpacing/>
        <w:jc w:val="both"/>
        <w:rPr>
          <w:rFonts w:ascii="Times New Roman" w:eastAsia="Times New Roman" w:hAnsi="Times New Roman" w:cs="Times New Roman"/>
          <w:color w:val="000000"/>
          <w:sz w:val="24"/>
          <w:szCs w:val="24"/>
          <w:lang w:eastAsia="zh-CN"/>
        </w:rPr>
      </w:pPr>
      <w:r>
        <w:rPr>
          <w:rFonts w:ascii="Times New Roman" w:eastAsia="Times New Roman" w:hAnsi="Times New Roman" w:cs="Times New Roman"/>
          <w:color w:val="000000"/>
          <w:sz w:val="24"/>
          <w:szCs w:val="24"/>
          <w:lang w:eastAsia="zh-CN"/>
        </w:rPr>
        <w:t xml:space="preserve"> - «Регламент проведения спортивных соревнований по спортивному туризму», утв. Президиумом Федерации спортивного туризма России протоколом от 23.03.2019, устанавливает требования к участникам соревнований, их снаряжению и используемым транспортным средствам, и регламентирует дисциплины конного туризма.</w:t>
      </w:r>
    </w:p>
    <w:p w14:paraId="68A82F73" w14:textId="77777777" w:rsidR="00860100" w:rsidRDefault="009170BF">
      <w:pPr>
        <w:spacing w:after="0" w:line="360" w:lineRule="auto"/>
        <w:ind w:firstLine="709"/>
        <w:contextualSpacing/>
        <w:jc w:val="both"/>
        <w:rPr>
          <w:rFonts w:ascii="Times New Roman" w:eastAsia="Times New Roman" w:hAnsi="Times New Roman" w:cs="Times New Roman"/>
          <w:color w:val="000000"/>
          <w:sz w:val="24"/>
          <w:szCs w:val="24"/>
          <w:lang w:eastAsia="zh-CN"/>
        </w:rPr>
      </w:pPr>
      <w:r>
        <w:rPr>
          <w:rFonts w:ascii="Times New Roman" w:eastAsia="Times New Roman" w:hAnsi="Times New Roman" w:cs="Times New Roman"/>
          <w:color w:val="000000"/>
          <w:sz w:val="24"/>
          <w:szCs w:val="24"/>
          <w:lang w:eastAsia="zh-CN"/>
        </w:rPr>
        <w:t xml:space="preserve">Требования к профессиональным кадрам определены Приказом Минтруда России от 24.12.2021 N 914н «Об утверждении профессионального стандарта «Инструктор-проводник», которые содержат описание трудовых функций (функциональную карту) инструктора-проводника по конному туризму , в том числе - разработку и планирование маршрута при занятиях конным туризмом, обеспечение безопасности, проведение работ во время аварийных ситуаций при занятиях конным туризмом. </w:t>
      </w:r>
    </w:p>
    <w:p w14:paraId="17314697" w14:textId="4958E8C9" w:rsidR="00860100" w:rsidRDefault="009170BF">
      <w:pPr>
        <w:spacing w:after="0" w:line="360" w:lineRule="auto"/>
        <w:ind w:firstLine="709"/>
        <w:contextualSpacing/>
        <w:jc w:val="both"/>
        <w:rPr>
          <w:rFonts w:ascii="Times New Roman" w:eastAsia="Times New Roman" w:hAnsi="Times New Roman" w:cs="Times New Roman"/>
          <w:color w:val="000000"/>
          <w:sz w:val="24"/>
          <w:szCs w:val="24"/>
          <w:lang w:eastAsia="zh-CN"/>
        </w:rPr>
      </w:pPr>
      <w:bookmarkStart w:id="14" w:name="_Hlk198386627"/>
      <w:r>
        <w:rPr>
          <w:rFonts w:ascii="Times New Roman" w:eastAsia="Times New Roman" w:hAnsi="Times New Roman" w:cs="Times New Roman"/>
          <w:color w:val="000000"/>
          <w:sz w:val="24"/>
          <w:szCs w:val="24"/>
          <w:lang w:eastAsia="zh-CN"/>
        </w:rPr>
        <w:lastRenderedPageBreak/>
        <w:t>В целом нормативно-правовая и методическая база отражают ключевые аспекты конного туризма, принципы и нормы организационного характера, в том числе, по вопросам содержания и использования лошадей, обеспечения безопасности конных маршрутов и иных мероприятий, подготовки кадров. При этом вступившая с 1 марта 2025 года Система аттестации инструкторов-проводников требует уточнения в части разграничения полномочий национального и региональных центров. Механизм управления конным туризмом обеспечивается общественными организациями: Национальной федерацией конного туризма, Федерацией конного спорта России, Национальным центром конного туризма, региональными спортивными представительства</w:t>
      </w:r>
      <w:r w:rsidR="007831EE">
        <w:rPr>
          <w:rFonts w:ascii="Times New Roman" w:eastAsia="Times New Roman" w:hAnsi="Times New Roman" w:cs="Times New Roman"/>
          <w:color w:val="000000"/>
          <w:sz w:val="24"/>
          <w:szCs w:val="24"/>
          <w:lang w:eastAsia="zh-CN"/>
        </w:rPr>
        <w:t>ми</w:t>
      </w:r>
      <w:r>
        <w:rPr>
          <w:rFonts w:ascii="Times New Roman" w:eastAsia="Times New Roman" w:hAnsi="Times New Roman" w:cs="Times New Roman"/>
          <w:color w:val="000000"/>
          <w:sz w:val="24"/>
          <w:szCs w:val="24"/>
          <w:lang w:eastAsia="zh-CN"/>
        </w:rPr>
        <w:t xml:space="preserve"> в субъектах федерации. Но отсутствие единого органа, координирующего коммерческую деятельность организаторов конны</w:t>
      </w:r>
      <w:r w:rsidR="007831EE">
        <w:rPr>
          <w:rFonts w:ascii="Times New Roman" w:eastAsia="Times New Roman" w:hAnsi="Times New Roman" w:cs="Times New Roman"/>
          <w:color w:val="000000"/>
          <w:sz w:val="24"/>
          <w:szCs w:val="24"/>
          <w:lang w:eastAsia="zh-CN"/>
        </w:rPr>
        <w:t>х</w:t>
      </w:r>
      <w:r>
        <w:rPr>
          <w:rFonts w:ascii="Times New Roman" w:eastAsia="Times New Roman" w:hAnsi="Times New Roman" w:cs="Times New Roman"/>
          <w:color w:val="000000"/>
          <w:sz w:val="24"/>
          <w:szCs w:val="24"/>
          <w:lang w:eastAsia="zh-CN"/>
        </w:rPr>
        <w:t xml:space="preserve"> туристских маршрутов на местах, не позволяет осуществлять в полной мере контроль за условиями соблюдения нормативных актов. Помимо этого, методическое обеспечение конного туризма преимущественно носит рекомендательный характер и представлено в учебн</w:t>
      </w:r>
      <w:r w:rsidR="000D066B">
        <w:rPr>
          <w:rFonts w:ascii="Times New Roman" w:eastAsia="Times New Roman" w:hAnsi="Times New Roman" w:cs="Times New Roman"/>
          <w:color w:val="000000"/>
          <w:sz w:val="24"/>
          <w:szCs w:val="24"/>
          <w:lang w:eastAsia="zh-CN"/>
        </w:rPr>
        <w:t>ых</w:t>
      </w:r>
      <w:r>
        <w:rPr>
          <w:rFonts w:ascii="Times New Roman" w:eastAsia="Times New Roman" w:hAnsi="Times New Roman" w:cs="Times New Roman"/>
          <w:color w:val="000000"/>
          <w:sz w:val="24"/>
          <w:szCs w:val="24"/>
          <w:lang w:eastAsia="zh-CN"/>
        </w:rPr>
        <w:t xml:space="preserve"> материалах.</w:t>
      </w:r>
      <w:bookmarkEnd w:id="14"/>
    </w:p>
    <w:p w14:paraId="586DD357" w14:textId="0589F03D" w:rsidR="00860100" w:rsidRDefault="009170BF">
      <w:pPr>
        <w:spacing w:after="0" w:line="360" w:lineRule="auto"/>
        <w:ind w:firstLine="709"/>
        <w:contextualSpacing/>
        <w:jc w:val="both"/>
        <w:rPr>
          <w:rFonts w:ascii="Times New Roman" w:eastAsia="Times New Roman" w:hAnsi="Times New Roman" w:cs="Times New Roman"/>
          <w:color w:val="000000"/>
          <w:sz w:val="24"/>
          <w:szCs w:val="24"/>
          <w:lang w:eastAsia="zh-CN"/>
        </w:rPr>
      </w:pPr>
      <w:r>
        <w:rPr>
          <w:rFonts w:ascii="Times New Roman" w:eastAsia="Times New Roman" w:hAnsi="Times New Roman" w:cs="Times New Roman"/>
          <w:color w:val="000000"/>
          <w:sz w:val="24"/>
          <w:szCs w:val="24"/>
          <w:lang w:eastAsia="zh-CN"/>
        </w:rPr>
        <w:t xml:space="preserve">Тем не менее, интересным представляется материал профессора И.Ф. Бобылева </w:t>
      </w:r>
      <w:r w:rsidR="007831EE">
        <w:rPr>
          <w:rFonts w:ascii="Times New Roman" w:eastAsia="Times New Roman" w:hAnsi="Times New Roman" w:cs="Times New Roman"/>
          <w:color w:val="000000"/>
          <w:sz w:val="24"/>
          <w:szCs w:val="24"/>
          <w:lang w:eastAsia="zh-CN"/>
        </w:rPr>
        <w:br/>
      </w:r>
      <w:r>
        <w:rPr>
          <w:rFonts w:ascii="Times New Roman" w:eastAsia="Times New Roman" w:hAnsi="Times New Roman" w:cs="Times New Roman"/>
          <w:color w:val="000000"/>
          <w:sz w:val="24"/>
          <w:szCs w:val="24"/>
          <w:lang w:eastAsia="zh-CN"/>
        </w:rPr>
        <w:t>[1</w:t>
      </w:r>
      <w:r w:rsidR="009E60F5">
        <w:rPr>
          <w:rFonts w:ascii="Times New Roman" w:eastAsia="Times New Roman" w:hAnsi="Times New Roman" w:cs="Times New Roman"/>
          <w:color w:val="000000"/>
          <w:sz w:val="24"/>
          <w:szCs w:val="24"/>
          <w:lang w:eastAsia="zh-CN"/>
        </w:rPr>
        <w:t>6</w:t>
      </w:r>
      <w:r w:rsidR="00F2653B">
        <w:rPr>
          <w:rFonts w:ascii="Times New Roman" w:eastAsia="Times New Roman" w:hAnsi="Times New Roman" w:cs="Times New Roman"/>
          <w:color w:val="000000"/>
          <w:sz w:val="24"/>
          <w:szCs w:val="24"/>
          <w:lang w:eastAsia="zh-CN"/>
        </w:rPr>
        <w:t>, С.156-159</w:t>
      </w:r>
      <w:r>
        <w:rPr>
          <w:rFonts w:ascii="Times New Roman" w:eastAsia="Times New Roman" w:hAnsi="Times New Roman" w:cs="Times New Roman"/>
          <w:color w:val="000000"/>
          <w:sz w:val="24"/>
          <w:szCs w:val="24"/>
          <w:lang w:eastAsia="zh-CN"/>
        </w:rPr>
        <w:t xml:space="preserve">], который дает четкие рекомендации по организации конных походов и управлению лошадьми во время конных прогулок. Среди прочего подчеркивается необходимость учета ограничений для людей с определенными заболеваниями: сердечно-сосудистыми, гинекологическими, ЖКТ и другими. В материалах прописаны действия инструктора при приближении к сложному участку, принятии решения об изменении или прекращении маршрута. </w:t>
      </w:r>
    </w:p>
    <w:p w14:paraId="08518B33" w14:textId="77777777" w:rsidR="00860100" w:rsidRDefault="009170BF">
      <w:pPr>
        <w:spacing w:after="0" w:line="360" w:lineRule="auto"/>
        <w:ind w:firstLine="709"/>
        <w:contextualSpacing/>
        <w:jc w:val="both"/>
        <w:rPr>
          <w:rFonts w:ascii="Times New Roman" w:eastAsia="Times New Roman" w:hAnsi="Times New Roman" w:cs="Times New Roman"/>
          <w:color w:val="000000"/>
          <w:sz w:val="24"/>
          <w:szCs w:val="24"/>
          <w:lang w:eastAsia="zh-CN"/>
        </w:rPr>
      </w:pPr>
      <w:r>
        <w:rPr>
          <w:rFonts w:ascii="Times New Roman" w:eastAsia="Times New Roman" w:hAnsi="Times New Roman" w:cs="Times New Roman"/>
          <w:color w:val="000000"/>
          <w:sz w:val="24"/>
          <w:szCs w:val="24"/>
          <w:lang w:eastAsia="zh-CN"/>
        </w:rPr>
        <w:t xml:space="preserve">В контексте обеспечения безопасности особенности организации верховой езды для туристских групп определяются методикой разработки конных маршрутов, начиная с предварительного исследования и составления паспорта маршрута. Актуализированная авторская схема разработки конного маршрута представлена на рисунке 2. </w:t>
      </w:r>
    </w:p>
    <w:p w14:paraId="3B55C7CB" w14:textId="77777777" w:rsidR="00860100" w:rsidRDefault="009170BF">
      <w:pPr>
        <w:spacing w:after="0" w:line="360" w:lineRule="auto"/>
        <w:ind w:firstLine="709"/>
        <w:contextualSpacing/>
        <w:jc w:val="both"/>
        <w:rPr>
          <w:rFonts w:ascii="Times New Roman" w:eastAsia="Times New Roman" w:hAnsi="Times New Roman" w:cs="Times New Roman"/>
          <w:color w:val="000000"/>
          <w:sz w:val="24"/>
          <w:szCs w:val="24"/>
          <w:lang w:eastAsia="zh-CN"/>
        </w:rPr>
      </w:pPr>
      <w:r>
        <w:rPr>
          <w:rFonts w:ascii="Times New Roman" w:eastAsia="Times New Roman" w:hAnsi="Times New Roman" w:cs="Times New Roman"/>
          <w:color w:val="000000"/>
          <w:sz w:val="24"/>
          <w:szCs w:val="24"/>
          <w:lang w:eastAsia="zh-CN"/>
        </w:rPr>
        <w:t>Согласно основным принципам организации туристских маршрутов, схема включает следующие этапы разработки конного тура:</w:t>
      </w:r>
    </w:p>
    <w:p w14:paraId="64DE8D49" w14:textId="2575204D" w:rsidR="00860100" w:rsidRDefault="009170BF">
      <w:pPr>
        <w:pStyle w:val="1c"/>
        <w:numPr>
          <w:ilvl w:val="0"/>
          <w:numId w:val="6"/>
        </w:numPr>
        <w:spacing w:after="0" w:line="360" w:lineRule="auto"/>
        <w:ind w:left="426"/>
        <w:jc w:val="both"/>
        <w:rPr>
          <w:rFonts w:ascii="Times New Roman" w:eastAsia="Times New Roman" w:hAnsi="Times New Roman" w:cs="Times New Roman"/>
          <w:color w:val="000000"/>
          <w:sz w:val="24"/>
          <w:szCs w:val="24"/>
          <w:lang w:eastAsia="zh-CN"/>
        </w:rPr>
      </w:pPr>
      <w:r>
        <w:rPr>
          <w:rFonts w:ascii="Times New Roman" w:eastAsia="Times New Roman" w:hAnsi="Times New Roman" w:cs="Times New Roman"/>
          <w:color w:val="000000"/>
          <w:sz w:val="24"/>
          <w:szCs w:val="24"/>
          <w:lang w:eastAsia="zh-CN"/>
        </w:rPr>
        <w:t>Анализ рыночных условий формирования турпродукта, включает оценку аналогичных услуг на рынке и механизм потребительского поведения;</w:t>
      </w:r>
    </w:p>
    <w:p w14:paraId="48DF21DB" w14:textId="39D2CE2E" w:rsidR="00860100" w:rsidRDefault="009170BF">
      <w:pPr>
        <w:pStyle w:val="1c"/>
        <w:numPr>
          <w:ilvl w:val="0"/>
          <w:numId w:val="6"/>
        </w:numPr>
        <w:spacing w:after="0" w:line="360" w:lineRule="auto"/>
        <w:ind w:left="426"/>
        <w:jc w:val="both"/>
        <w:rPr>
          <w:rFonts w:ascii="Times New Roman" w:eastAsia="Times New Roman" w:hAnsi="Times New Roman" w:cs="Times New Roman"/>
          <w:color w:val="000000"/>
          <w:sz w:val="24"/>
          <w:szCs w:val="24"/>
          <w:lang w:eastAsia="zh-CN"/>
        </w:rPr>
      </w:pPr>
      <w:r>
        <w:rPr>
          <w:rFonts w:ascii="Times New Roman" w:eastAsia="Times New Roman" w:hAnsi="Times New Roman" w:cs="Times New Roman"/>
          <w:color w:val="000000"/>
          <w:sz w:val="24"/>
          <w:szCs w:val="24"/>
          <w:lang w:eastAsia="zh-CN"/>
        </w:rPr>
        <w:t>Разработку паспорта маршрута, включает определение категории сложности маршрута</w:t>
      </w:r>
      <w:r w:rsidR="007831EE">
        <w:rPr>
          <w:rFonts w:ascii="Times New Roman" w:eastAsia="Times New Roman" w:hAnsi="Times New Roman" w:cs="Times New Roman"/>
          <w:color w:val="000000"/>
          <w:sz w:val="24"/>
          <w:szCs w:val="24"/>
          <w:lang w:eastAsia="zh-CN"/>
        </w:rPr>
        <w:t xml:space="preserve"> и</w:t>
      </w:r>
      <w:r>
        <w:rPr>
          <w:rFonts w:ascii="Times New Roman" w:eastAsia="Times New Roman" w:hAnsi="Times New Roman" w:cs="Times New Roman"/>
          <w:color w:val="000000"/>
          <w:sz w:val="24"/>
          <w:szCs w:val="24"/>
          <w:lang w:eastAsia="zh-CN"/>
        </w:rPr>
        <w:t xml:space="preserve"> времени, необходимого для </w:t>
      </w:r>
      <w:r w:rsidR="007831EE">
        <w:rPr>
          <w:rFonts w:ascii="Times New Roman" w:eastAsia="Times New Roman" w:hAnsi="Times New Roman" w:cs="Times New Roman"/>
          <w:color w:val="000000"/>
          <w:sz w:val="24"/>
          <w:szCs w:val="24"/>
          <w:lang w:eastAsia="zh-CN"/>
        </w:rPr>
        <w:t xml:space="preserve">его </w:t>
      </w:r>
      <w:r>
        <w:rPr>
          <w:rFonts w:ascii="Times New Roman" w:eastAsia="Times New Roman" w:hAnsi="Times New Roman" w:cs="Times New Roman"/>
          <w:color w:val="000000"/>
          <w:sz w:val="24"/>
          <w:szCs w:val="24"/>
          <w:lang w:eastAsia="zh-CN"/>
        </w:rPr>
        <w:t>прохождения;</w:t>
      </w:r>
    </w:p>
    <w:p w14:paraId="33229D76" w14:textId="77777777" w:rsidR="00860100" w:rsidRDefault="009170BF">
      <w:pPr>
        <w:pStyle w:val="1c"/>
        <w:numPr>
          <w:ilvl w:val="0"/>
          <w:numId w:val="6"/>
        </w:numPr>
        <w:spacing w:after="0" w:line="360" w:lineRule="auto"/>
        <w:ind w:left="426"/>
        <w:jc w:val="both"/>
        <w:rPr>
          <w:rFonts w:ascii="Times New Roman" w:eastAsia="Times New Roman" w:hAnsi="Times New Roman" w:cs="Times New Roman"/>
          <w:color w:val="000000"/>
          <w:sz w:val="24"/>
          <w:szCs w:val="24"/>
          <w:lang w:eastAsia="zh-CN"/>
        </w:rPr>
      </w:pPr>
      <w:r>
        <w:rPr>
          <w:rFonts w:ascii="Times New Roman" w:eastAsia="Times New Roman" w:hAnsi="Times New Roman" w:cs="Times New Roman"/>
          <w:color w:val="000000"/>
          <w:sz w:val="24"/>
          <w:szCs w:val="24"/>
          <w:lang w:eastAsia="zh-CN"/>
        </w:rPr>
        <w:t>Определение мест остановки, условий проживания и питания;</w:t>
      </w:r>
    </w:p>
    <w:p w14:paraId="51FF759B" w14:textId="77777777" w:rsidR="00860100" w:rsidRDefault="009170BF">
      <w:pPr>
        <w:pStyle w:val="1c"/>
        <w:numPr>
          <w:ilvl w:val="0"/>
          <w:numId w:val="6"/>
        </w:numPr>
        <w:spacing w:after="0" w:line="360" w:lineRule="auto"/>
        <w:ind w:left="426"/>
        <w:jc w:val="both"/>
        <w:rPr>
          <w:rFonts w:ascii="Times New Roman" w:eastAsia="Times New Roman" w:hAnsi="Times New Roman" w:cs="Times New Roman"/>
          <w:color w:val="000000"/>
          <w:sz w:val="24"/>
          <w:szCs w:val="24"/>
          <w:lang w:eastAsia="zh-CN"/>
        </w:rPr>
      </w:pPr>
      <w:r>
        <w:rPr>
          <w:rFonts w:ascii="Times New Roman" w:eastAsia="Times New Roman" w:hAnsi="Times New Roman" w:cs="Times New Roman"/>
          <w:color w:val="000000"/>
          <w:sz w:val="24"/>
          <w:szCs w:val="24"/>
          <w:lang w:eastAsia="zh-CN"/>
        </w:rPr>
        <w:t>Проведение пилотного тура;</w:t>
      </w:r>
    </w:p>
    <w:p w14:paraId="504FAEEC" w14:textId="77777777" w:rsidR="00860100" w:rsidRDefault="009170BF">
      <w:pPr>
        <w:pStyle w:val="1c"/>
        <w:numPr>
          <w:ilvl w:val="0"/>
          <w:numId w:val="6"/>
        </w:numPr>
        <w:spacing w:after="0" w:line="360" w:lineRule="auto"/>
        <w:ind w:left="426"/>
        <w:jc w:val="both"/>
        <w:rPr>
          <w:rFonts w:ascii="Times New Roman" w:eastAsia="Times New Roman" w:hAnsi="Times New Roman" w:cs="Times New Roman"/>
          <w:color w:val="000000"/>
          <w:sz w:val="24"/>
          <w:szCs w:val="24"/>
          <w:lang w:eastAsia="zh-CN"/>
        </w:rPr>
      </w:pPr>
      <w:r>
        <w:rPr>
          <w:rFonts w:ascii="Times New Roman" w:eastAsia="Times New Roman" w:hAnsi="Times New Roman" w:cs="Times New Roman"/>
          <w:color w:val="000000"/>
          <w:sz w:val="24"/>
          <w:szCs w:val="24"/>
          <w:lang w:eastAsia="zh-CN"/>
        </w:rPr>
        <w:t>Разработку технологической карты маршрута;</w:t>
      </w:r>
    </w:p>
    <w:p w14:paraId="1BF677FE" w14:textId="77777777" w:rsidR="00860100" w:rsidRDefault="009170BF">
      <w:pPr>
        <w:pStyle w:val="1c"/>
        <w:numPr>
          <w:ilvl w:val="0"/>
          <w:numId w:val="6"/>
        </w:numPr>
        <w:spacing w:after="0" w:line="360" w:lineRule="auto"/>
        <w:ind w:left="426"/>
        <w:jc w:val="both"/>
        <w:rPr>
          <w:rFonts w:ascii="Times New Roman" w:eastAsia="Times New Roman" w:hAnsi="Times New Roman" w:cs="Times New Roman"/>
          <w:color w:val="000000"/>
          <w:sz w:val="24"/>
          <w:szCs w:val="24"/>
          <w:lang w:eastAsia="zh-CN"/>
        </w:rPr>
      </w:pPr>
      <w:r>
        <w:rPr>
          <w:rFonts w:ascii="Times New Roman" w:eastAsia="Times New Roman" w:hAnsi="Times New Roman" w:cs="Times New Roman"/>
          <w:color w:val="000000"/>
          <w:sz w:val="24"/>
          <w:szCs w:val="24"/>
          <w:lang w:eastAsia="zh-CN"/>
        </w:rPr>
        <w:t>Организацию обратной связи после окончания тура.</w:t>
      </w:r>
    </w:p>
    <w:p w14:paraId="59660019" w14:textId="0CBA8A96" w:rsidR="00F25BC8" w:rsidRDefault="00F25BC8">
      <w:pPr>
        <w:suppressAutoHyphens w:val="0"/>
        <w:overflowPunct/>
        <w:spacing w:after="0" w:line="240" w:lineRule="auto"/>
        <w:rPr>
          <w:rFonts w:ascii="Times New Roman" w:eastAsia="Times New Roman" w:hAnsi="Times New Roman" w:cs="Times New Roman"/>
          <w:color w:val="000000"/>
          <w:sz w:val="24"/>
          <w:szCs w:val="24"/>
          <w:lang w:eastAsia="zh-CN"/>
        </w:rPr>
      </w:pPr>
    </w:p>
    <w:p w14:paraId="1FFA5455" w14:textId="28D3AB5D" w:rsidR="00860100" w:rsidRDefault="00571EFF">
      <w:pPr>
        <w:rPr>
          <w:rFonts w:ascii="Times New Roman" w:eastAsia="Times New Roman" w:hAnsi="Times New Roman" w:cs="Times New Roman"/>
          <w:color w:val="000000"/>
          <w:sz w:val="24"/>
          <w:szCs w:val="24"/>
          <w:lang w:eastAsia="zh-CN"/>
        </w:rPr>
      </w:pPr>
      <w:r>
        <w:rPr>
          <w:rFonts w:ascii="Times New Roman" w:eastAsia="Times New Roman" w:hAnsi="Times New Roman" w:cs="Times New Roman"/>
          <w:noProof/>
          <w:color w:val="000000"/>
          <w:sz w:val="24"/>
          <w:szCs w:val="24"/>
          <w:lang w:eastAsia="ru-RU"/>
        </w:rPr>
        <w:lastRenderedPageBreak/>
        <mc:AlternateContent>
          <mc:Choice Requires="wpg">
            <w:drawing>
              <wp:anchor distT="0" distB="0" distL="114300" distR="114300" simplePos="0" relativeHeight="251712512" behindDoc="0" locked="0" layoutInCell="1" allowOverlap="1" wp14:anchorId="5B61E1A8" wp14:editId="08C14963">
                <wp:simplePos x="0" y="0"/>
                <wp:positionH relativeFrom="column">
                  <wp:posOffset>-91440</wp:posOffset>
                </wp:positionH>
                <wp:positionV relativeFrom="paragraph">
                  <wp:posOffset>-5715</wp:posOffset>
                </wp:positionV>
                <wp:extent cx="5802172" cy="4121150"/>
                <wp:effectExtent l="0" t="0" r="27305" b="12700"/>
                <wp:wrapNone/>
                <wp:docPr id="7" name="Группа 7"/>
                <wp:cNvGraphicFramePr/>
                <a:graphic xmlns:a="http://schemas.openxmlformats.org/drawingml/2006/main">
                  <a:graphicData uri="http://schemas.microsoft.com/office/word/2010/wordprocessingGroup">
                    <wpg:wgp>
                      <wpg:cNvGrpSpPr/>
                      <wpg:grpSpPr>
                        <a:xfrm>
                          <a:off x="0" y="0"/>
                          <a:ext cx="5802172" cy="4121150"/>
                          <a:chOff x="0" y="0"/>
                          <a:chExt cx="5802172" cy="4121150"/>
                        </a:xfrm>
                      </wpg:grpSpPr>
                      <wps:wsp>
                        <wps:cNvPr id="18" name="Text Box 5"/>
                        <wps:cNvSpPr txBox="1">
                          <a:spLocks noChangeArrowheads="1"/>
                        </wps:cNvSpPr>
                        <wps:spPr bwMode="auto">
                          <a:xfrm>
                            <a:off x="219075" y="2276475"/>
                            <a:ext cx="1711325" cy="494665"/>
                          </a:xfrm>
                          <a:prstGeom prst="rect">
                            <a:avLst/>
                          </a:prstGeom>
                          <a:ln/>
                        </wps:spPr>
                        <wps:style>
                          <a:lnRef idx="2">
                            <a:schemeClr val="dk1"/>
                          </a:lnRef>
                          <a:fillRef idx="1">
                            <a:schemeClr val="lt1"/>
                          </a:fillRef>
                          <a:effectRef idx="0">
                            <a:schemeClr val="dk1"/>
                          </a:effectRef>
                          <a:fontRef idx="minor">
                            <a:schemeClr val="dk1"/>
                          </a:fontRef>
                        </wps:style>
                        <wps:txbx>
                          <w:txbxContent>
                            <w:p w14:paraId="1F436EF9" w14:textId="77777777" w:rsidR="00F25BC8" w:rsidRDefault="00F25BC8" w:rsidP="00F25BC8">
                              <w:pPr>
                                <w:jc w:val="center"/>
                              </w:pPr>
                              <w:r>
                                <w:rPr>
                                  <w:rFonts w:ascii="Arial" w:hAnsi="Arial" w:cs="Arial"/>
                                  <w:color w:val="0D0D0D"/>
                                  <w:sz w:val="18"/>
                                  <w:szCs w:val="18"/>
                                </w:rPr>
                                <w:t>Расчет времени и расстояния для каждого этапа</w:t>
                              </w:r>
                            </w:p>
                          </w:txbxContent>
                        </wps:txbx>
                        <wps:bodyPr rot="0" vert="horz" wrap="square" lIns="91440" tIns="45720" rIns="91440" bIns="45720" anchor="t" anchorCtr="0" upright="1">
                          <a:noAutofit/>
                        </wps:bodyPr>
                      </wps:wsp>
                      <wps:wsp>
                        <wps:cNvPr id="16" name="Text Box 7"/>
                        <wps:cNvSpPr txBox="1">
                          <a:spLocks noChangeArrowheads="1"/>
                        </wps:cNvSpPr>
                        <wps:spPr bwMode="auto">
                          <a:xfrm>
                            <a:off x="2476500" y="2600325"/>
                            <a:ext cx="1717040" cy="395605"/>
                          </a:xfrm>
                          <a:prstGeom prst="rect">
                            <a:avLst/>
                          </a:prstGeom>
                          <a:ln>
                            <a:prstDash val="dash"/>
                          </a:ln>
                        </wps:spPr>
                        <wps:style>
                          <a:lnRef idx="2">
                            <a:schemeClr val="dk1"/>
                          </a:lnRef>
                          <a:fillRef idx="1">
                            <a:schemeClr val="lt1"/>
                          </a:fillRef>
                          <a:effectRef idx="0">
                            <a:schemeClr val="dk1"/>
                          </a:effectRef>
                          <a:fontRef idx="minor">
                            <a:schemeClr val="dk1"/>
                          </a:fontRef>
                        </wps:style>
                        <wps:txbx>
                          <w:txbxContent>
                            <w:p w14:paraId="7904F6A2" w14:textId="77777777" w:rsidR="00F25BC8" w:rsidRDefault="00F25BC8" w:rsidP="00F25BC8">
                              <w:pPr>
                                <w:jc w:val="center"/>
                              </w:pPr>
                              <w:r>
                                <w:rPr>
                                  <w:rFonts w:ascii="Arial Narrow" w:hAnsi="Arial Narrow" w:cs="Times New Roman"/>
                                  <w:color w:val="0D0D0D"/>
                                  <w:sz w:val="18"/>
                                  <w:szCs w:val="18"/>
                                </w:rPr>
                                <w:t xml:space="preserve">Выбор мест остановки, условий проживания и питания </w:t>
                              </w:r>
                            </w:p>
                          </w:txbxContent>
                        </wps:txbx>
                        <wps:bodyPr rot="0" vert="horz" wrap="square" lIns="91440" tIns="45720" rIns="91440" bIns="45720" anchor="t" anchorCtr="0" upright="1">
                          <a:noAutofit/>
                        </wps:bodyPr>
                      </wps:wsp>
                      <wps:wsp>
                        <wps:cNvPr id="9" name="Text Box 9"/>
                        <wps:cNvSpPr txBox="1">
                          <a:spLocks noChangeArrowheads="1"/>
                        </wps:cNvSpPr>
                        <wps:spPr bwMode="auto">
                          <a:xfrm>
                            <a:off x="161925" y="3143250"/>
                            <a:ext cx="1773555" cy="389890"/>
                          </a:xfrm>
                          <a:prstGeom prst="rect">
                            <a:avLst/>
                          </a:prstGeom>
                          <a:ln/>
                        </wps:spPr>
                        <wps:style>
                          <a:lnRef idx="2">
                            <a:schemeClr val="dk1"/>
                          </a:lnRef>
                          <a:fillRef idx="1">
                            <a:schemeClr val="lt1"/>
                          </a:fillRef>
                          <a:effectRef idx="0">
                            <a:schemeClr val="dk1"/>
                          </a:effectRef>
                          <a:fontRef idx="minor">
                            <a:schemeClr val="dk1"/>
                          </a:fontRef>
                        </wps:style>
                        <wps:txbx>
                          <w:txbxContent>
                            <w:p w14:paraId="4E769D30" w14:textId="77777777" w:rsidR="00F25BC8" w:rsidRDefault="00F25BC8" w:rsidP="00F25BC8">
                              <w:pPr>
                                <w:jc w:val="center"/>
                              </w:pPr>
                              <w:r>
                                <w:rPr>
                                  <w:rFonts w:ascii="Arial" w:hAnsi="Arial" w:cs="Arial"/>
                                  <w:color w:val="0D0D0D"/>
                                  <w:sz w:val="18"/>
                                  <w:szCs w:val="18"/>
                                </w:rPr>
                                <w:t>Разработка технологической карты</w:t>
                              </w:r>
                            </w:p>
                          </w:txbxContent>
                        </wps:txbx>
                        <wps:bodyPr rot="0" vert="horz" wrap="square" lIns="91440" tIns="45720" rIns="91440" bIns="45720" anchor="t" anchorCtr="0" upright="1">
                          <a:noAutofit/>
                        </wps:bodyPr>
                      </wps:wsp>
                      <wps:wsp>
                        <wps:cNvPr id="6" name="Text Box 11"/>
                        <wps:cNvSpPr txBox="1">
                          <a:spLocks noChangeArrowheads="1"/>
                        </wps:cNvSpPr>
                        <wps:spPr bwMode="auto">
                          <a:xfrm>
                            <a:off x="2505075" y="3438525"/>
                            <a:ext cx="1696720" cy="368935"/>
                          </a:xfrm>
                          <a:prstGeom prst="rect">
                            <a:avLst/>
                          </a:prstGeom>
                          <a:ln>
                            <a:prstDash val="dash"/>
                          </a:ln>
                        </wps:spPr>
                        <wps:style>
                          <a:lnRef idx="2">
                            <a:schemeClr val="dk1"/>
                          </a:lnRef>
                          <a:fillRef idx="1">
                            <a:schemeClr val="lt1"/>
                          </a:fillRef>
                          <a:effectRef idx="0">
                            <a:schemeClr val="dk1"/>
                          </a:effectRef>
                          <a:fontRef idx="minor">
                            <a:schemeClr val="dk1"/>
                          </a:fontRef>
                        </wps:style>
                        <wps:txbx>
                          <w:txbxContent>
                            <w:p w14:paraId="3779097D" w14:textId="77777777" w:rsidR="00F25BC8" w:rsidRDefault="00F25BC8" w:rsidP="00F25BC8">
                              <w:pPr>
                                <w:jc w:val="center"/>
                              </w:pPr>
                              <w:r>
                                <w:rPr>
                                  <w:rFonts w:ascii="Arial Narrow" w:hAnsi="Arial Narrow" w:cs="Times New Roman"/>
                                  <w:color w:val="000000"/>
                                  <w:sz w:val="18"/>
                                  <w:szCs w:val="18"/>
                                </w:rPr>
                                <w:t>Информационный листок и инструктаж безопасности</w:t>
                              </w:r>
                            </w:p>
                          </w:txbxContent>
                        </wps:txbx>
                        <wps:bodyPr rot="0" vert="horz" wrap="square" lIns="91440" tIns="45720" rIns="91440" bIns="45720" anchor="t" anchorCtr="0" upright="1">
                          <a:noAutofit/>
                        </wps:bodyPr>
                      </wps:wsp>
                      <wps:wsp>
                        <wps:cNvPr id="1" name="Text Box 13"/>
                        <wps:cNvSpPr txBox="1">
                          <a:spLocks noChangeArrowheads="1"/>
                        </wps:cNvSpPr>
                        <wps:spPr bwMode="auto">
                          <a:xfrm>
                            <a:off x="2505075" y="3895725"/>
                            <a:ext cx="1701165" cy="225425"/>
                          </a:xfrm>
                          <a:prstGeom prst="rect">
                            <a:avLst/>
                          </a:prstGeom>
                          <a:ln>
                            <a:prstDash val="dash"/>
                          </a:ln>
                        </wps:spPr>
                        <wps:style>
                          <a:lnRef idx="2">
                            <a:schemeClr val="dk1"/>
                          </a:lnRef>
                          <a:fillRef idx="1">
                            <a:schemeClr val="lt1"/>
                          </a:fillRef>
                          <a:effectRef idx="0">
                            <a:schemeClr val="dk1"/>
                          </a:effectRef>
                          <a:fontRef idx="minor">
                            <a:schemeClr val="dk1"/>
                          </a:fontRef>
                        </wps:style>
                        <wps:txbx>
                          <w:txbxContent>
                            <w:p w14:paraId="396DCC17" w14:textId="77777777" w:rsidR="00F25BC8" w:rsidRDefault="00F25BC8" w:rsidP="00F25BC8">
                              <w:pPr>
                                <w:jc w:val="center"/>
                              </w:pPr>
                              <w:r>
                                <w:rPr>
                                  <w:rFonts w:ascii="Arial Narrow" w:hAnsi="Arial Narrow" w:cs="Times New Roman"/>
                                  <w:color w:val="000000"/>
                                  <w:sz w:val="18"/>
                                  <w:szCs w:val="18"/>
                                </w:rPr>
                                <w:t>Анкета обратной связи</w:t>
                              </w:r>
                            </w:p>
                          </w:txbxContent>
                        </wps:txbx>
                        <wps:bodyPr rot="0" vert="horz" wrap="square" lIns="91440" tIns="45720" rIns="91440" bIns="45720" anchor="t" anchorCtr="0" upright="1">
                          <a:noAutofit/>
                        </wps:bodyPr>
                      </wps:wsp>
                      <wps:wsp>
                        <wps:cNvPr id="11" name="Text Box 15"/>
                        <wps:cNvSpPr txBox="1">
                          <a:spLocks noChangeArrowheads="1"/>
                        </wps:cNvSpPr>
                        <wps:spPr bwMode="auto">
                          <a:xfrm>
                            <a:off x="2495550" y="3076575"/>
                            <a:ext cx="1688465" cy="273050"/>
                          </a:xfrm>
                          <a:prstGeom prst="rect">
                            <a:avLst/>
                          </a:prstGeom>
                          <a:ln>
                            <a:prstDash val="dash"/>
                          </a:ln>
                        </wps:spPr>
                        <wps:style>
                          <a:lnRef idx="2">
                            <a:schemeClr val="dk1"/>
                          </a:lnRef>
                          <a:fillRef idx="1">
                            <a:schemeClr val="lt1"/>
                          </a:fillRef>
                          <a:effectRef idx="0">
                            <a:schemeClr val="dk1"/>
                          </a:effectRef>
                          <a:fontRef idx="minor">
                            <a:schemeClr val="dk1"/>
                          </a:fontRef>
                        </wps:style>
                        <wps:txbx>
                          <w:txbxContent>
                            <w:p w14:paraId="443B535D" w14:textId="77777777" w:rsidR="00F25BC8" w:rsidRDefault="00F25BC8" w:rsidP="00F25BC8">
                              <w:pPr>
                                <w:jc w:val="center"/>
                              </w:pPr>
                              <w:r>
                                <w:rPr>
                                  <w:rFonts w:ascii="Arial Narrow" w:hAnsi="Arial Narrow" w:cs="Times New Roman"/>
                                  <w:color w:val="0D0D0D"/>
                                  <w:sz w:val="18"/>
                                  <w:szCs w:val="18"/>
                                </w:rPr>
                                <w:t xml:space="preserve">Проведение пилотного тура </w:t>
                              </w:r>
                            </w:p>
                          </w:txbxContent>
                        </wps:txbx>
                        <wps:bodyPr rot="0" vert="horz" wrap="square" lIns="91440" tIns="45720" rIns="91440" bIns="45720" anchor="t" anchorCtr="0" upright="1">
                          <a:noAutofit/>
                        </wps:bodyPr>
                      </wps:wsp>
                      <wps:wsp>
                        <wps:cNvPr id="28" name="Text Box 22"/>
                        <wps:cNvSpPr txBox="1">
                          <a:spLocks noChangeArrowheads="1"/>
                        </wps:cNvSpPr>
                        <wps:spPr bwMode="auto">
                          <a:xfrm>
                            <a:off x="2228850" y="1781175"/>
                            <a:ext cx="1838325" cy="330200"/>
                          </a:xfrm>
                          <a:prstGeom prst="rect">
                            <a:avLst/>
                          </a:prstGeom>
                          <a:ln/>
                        </wps:spPr>
                        <wps:style>
                          <a:lnRef idx="2">
                            <a:schemeClr val="dk1"/>
                          </a:lnRef>
                          <a:fillRef idx="1">
                            <a:schemeClr val="lt1"/>
                          </a:fillRef>
                          <a:effectRef idx="0">
                            <a:schemeClr val="dk1"/>
                          </a:effectRef>
                          <a:fontRef idx="minor">
                            <a:schemeClr val="dk1"/>
                          </a:fontRef>
                        </wps:style>
                        <wps:txbx>
                          <w:txbxContent>
                            <w:p w14:paraId="32F9FBCA" w14:textId="52FAF850" w:rsidR="00F25BC8" w:rsidRDefault="00F25BC8" w:rsidP="00464D96">
                              <w:pPr>
                                <w:spacing w:after="0"/>
                                <w:jc w:val="center"/>
                              </w:pPr>
                              <w:r>
                                <w:rPr>
                                  <w:rFonts w:ascii="Arial Narrow" w:hAnsi="Arial Narrow" w:cs="Times New Roman"/>
                                  <w:color w:val="0D0D0D"/>
                                  <w:sz w:val="18"/>
                                  <w:szCs w:val="18"/>
                                </w:rPr>
                                <w:t>Запрос в ЦМКК*</w:t>
                              </w:r>
                            </w:p>
                          </w:txbxContent>
                        </wps:txbx>
                        <wps:bodyPr rot="0" vert="horz" wrap="square" lIns="91440" tIns="45720" rIns="91440" bIns="45720" anchor="t" anchorCtr="0" upright="1">
                          <a:noAutofit/>
                        </wps:bodyPr>
                      </wps:wsp>
                      <wps:wsp>
                        <wps:cNvPr id="26" name="Text Box 24"/>
                        <wps:cNvSpPr txBox="1">
                          <a:spLocks noChangeArrowheads="1"/>
                        </wps:cNvSpPr>
                        <wps:spPr bwMode="auto">
                          <a:xfrm>
                            <a:off x="219075" y="1781175"/>
                            <a:ext cx="1722755" cy="380365"/>
                          </a:xfrm>
                          <a:prstGeom prst="rect">
                            <a:avLst/>
                          </a:prstGeom>
                          <a:ln/>
                        </wps:spPr>
                        <wps:style>
                          <a:lnRef idx="2">
                            <a:schemeClr val="dk1"/>
                          </a:lnRef>
                          <a:fillRef idx="1">
                            <a:schemeClr val="lt1"/>
                          </a:fillRef>
                          <a:effectRef idx="0">
                            <a:schemeClr val="dk1"/>
                          </a:effectRef>
                          <a:fontRef idx="minor">
                            <a:schemeClr val="dk1"/>
                          </a:fontRef>
                        </wps:style>
                        <wps:txbx>
                          <w:txbxContent>
                            <w:p w14:paraId="3B3D4887" w14:textId="77777777" w:rsidR="00F25BC8" w:rsidRDefault="00F25BC8" w:rsidP="00F25BC8">
                              <w:pPr>
                                <w:jc w:val="center"/>
                              </w:pPr>
                              <w:r>
                                <w:rPr>
                                  <w:rFonts w:ascii="Arial" w:hAnsi="Arial" w:cs="Arial"/>
                                  <w:color w:val="0D0D0D"/>
                                  <w:sz w:val="18"/>
                                  <w:szCs w:val="18"/>
                                </w:rPr>
                                <w:t>Определение категории сложности маршрута</w:t>
                              </w:r>
                            </w:p>
                          </w:txbxContent>
                        </wps:txbx>
                        <wps:bodyPr rot="0" vert="horz" wrap="square" lIns="91440" tIns="45720" rIns="91440" bIns="45720" anchor="t" anchorCtr="0" upright="1">
                          <a:noAutofit/>
                        </wps:bodyPr>
                      </wps:wsp>
                      <wps:wsp>
                        <wps:cNvPr id="22" name="Text Box 28"/>
                        <wps:cNvSpPr txBox="1">
                          <a:spLocks noChangeArrowheads="1"/>
                        </wps:cNvSpPr>
                        <wps:spPr bwMode="auto">
                          <a:xfrm>
                            <a:off x="2228850" y="2209800"/>
                            <a:ext cx="1844675" cy="297815"/>
                          </a:xfrm>
                          <a:prstGeom prst="rect">
                            <a:avLst/>
                          </a:prstGeom>
                          <a:ln/>
                        </wps:spPr>
                        <wps:style>
                          <a:lnRef idx="2">
                            <a:schemeClr val="dk1"/>
                          </a:lnRef>
                          <a:fillRef idx="1">
                            <a:schemeClr val="lt1"/>
                          </a:fillRef>
                          <a:effectRef idx="0">
                            <a:schemeClr val="dk1"/>
                          </a:effectRef>
                          <a:fontRef idx="minor">
                            <a:schemeClr val="dk1"/>
                          </a:fontRef>
                        </wps:style>
                        <wps:txbx>
                          <w:txbxContent>
                            <w:p w14:paraId="39143C35" w14:textId="77777777" w:rsidR="00F25BC8" w:rsidRDefault="00F25BC8" w:rsidP="00F25BC8">
                              <w:pPr>
                                <w:spacing w:after="0" w:line="240" w:lineRule="auto"/>
                                <w:jc w:val="center"/>
                              </w:pPr>
                              <w:r>
                                <w:rPr>
                                  <w:rFonts w:ascii="Arial Narrow" w:hAnsi="Arial Narrow" w:cs="Times New Roman"/>
                                  <w:color w:val="0D0D0D"/>
                                  <w:sz w:val="18"/>
                                  <w:szCs w:val="18"/>
                                </w:rPr>
                                <w:t>Разработка графика движения</w:t>
                              </w:r>
                            </w:p>
                          </w:txbxContent>
                        </wps:txbx>
                        <wps:bodyPr rot="0" vert="horz" wrap="square" lIns="91440" tIns="45720" rIns="91440" bIns="45720" anchor="t" anchorCtr="0" upright="1">
                          <a:noAutofit/>
                        </wps:bodyPr>
                      </wps:wsp>
                      <wpg:grpSp>
                        <wpg:cNvPr id="5" name="Группа 5"/>
                        <wpg:cNvGrpSpPr/>
                        <wpg:grpSpPr>
                          <a:xfrm>
                            <a:off x="85725" y="0"/>
                            <a:ext cx="5716447" cy="1493520"/>
                            <a:chOff x="0" y="0"/>
                            <a:chExt cx="5716447" cy="1493520"/>
                          </a:xfrm>
                        </wpg:grpSpPr>
                        <wps:wsp>
                          <wps:cNvPr id="41" name="Text Box 30"/>
                          <wps:cNvSpPr txBox="1">
                            <a:spLocks noChangeArrowheads="1"/>
                          </wps:cNvSpPr>
                          <wps:spPr bwMode="auto">
                            <a:xfrm>
                              <a:off x="1609725" y="0"/>
                              <a:ext cx="1822450" cy="469265"/>
                            </a:xfrm>
                            <a:prstGeom prst="rect">
                              <a:avLst/>
                            </a:prstGeom>
                            <a:ln/>
                          </wps:spPr>
                          <wps:style>
                            <a:lnRef idx="2">
                              <a:schemeClr val="dk1"/>
                            </a:lnRef>
                            <a:fillRef idx="1">
                              <a:schemeClr val="lt1"/>
                            </a:fillRef>
                            <a:effectRef idx="0">
                              <a:schemeClr val="dk1"/>
                            </a:effectRef>
                            <a:fontRef idx="minor">
                              <a:schemeClr val="dk1"/>
                            </a:fontRef>
                          </wps:style>
                          <wps:txbx>
                            <w:txbxContent>
                              <w:p w14:paraId="58569CF0" w14:textId="77777777" w:rsidR="00F25BC8" w:rsidRDefault="00F25BC8" w:rsidP="00F25BC8">
                                <w:pPr>
                                  <w:spacing w:after="0" w:line="240" w:lineRule="auto"/>
                                  <w:jc w:val="center"/>
                                  <w:rPr>
                                    <w:rFonts w:ascii="Arial" w:hAnsi="Arial" w:cs="Arial"/>
                                    <w:color w:val="000000"/>
                                    <w:sz w:val="20"/>
                                    <w:szCs w:val="20"/>
                                  </w:rPr>
                                </w:pPr>
                                <w:r>
                                  <w:rPr>
                                    <w:rFonts w:ascii="Arial" w:hAnsi="Arial" w:cs="Arial"/>
                                    <w:color w:val="000000"/>
                                    <w:sz w:val="20"/>
                                    <w:szCs w:val="20"/>
                                  </w:rPr>
                                  <w:t xml:space="preserve">Схема разработки </w:t>
                                </w:r>
                              </w:p>
                              <w:p w14:paraId="0DCF7B4E" w14:textId="77777777" w:rsidR="00F25BC8" w:rsidRDefault="00F25BC8" w:rsidP="00F25BC8">
                                <w:pPr>
                                  <w:spacing w:after="0" w:line="240" w:lineRule="auto"/>
                                  <w:jc w:val="center"/>
                                </w:pPr>
                                <w:r>
                                  <w:rPr>
                                    <w:rFonts w:ascii="Arial" w:hAnsi="Arial" w:cs="Arial"/>
                                    <w:color w:val="000000"/>
                                    <w:sz w:val="20"/>
                                    <w:szCs w:val="20"/>
                                  </w:rPr>
                                  <w:t>конного тура</w:t>
                                </w:r>
                              </w:p>
                            </w:txbxContent>
                          </wps:txbx>
                          <wps:bodyPr rot="0" vert="horz" wrap="square" lIns="91440" tIns="45720" rIns="91440" bIns="45720" anchor="t" anchorCtr="0" upright="1">
                            <a:noAutofit/>
                          </wps:bodyPr>
                        </wps:wsp>
                        <wps:wsp>
                          <wps:cNvPr id="37" name="Text Box 35"/>
                          <wps:cNvSpPr txBox="1">
                            <a:spLocks noChangeArrowheads="1"/>
                          </wps:cNvSpPr>
                          <wps:spPr bwMode="auto">
                            <a:xfrm>
                              <a:off x="3314700" y="590550"/>
                              <a:ext cx="2401747" cy="387752"/>
                            </a:xfrm>
                            <a:prstGeom prst="rect">
                              <a:avLst/>
                            </a:prstGeom>
                            <a:ln/>
                          </wps:spPr>
                          <wps:style>
                            <a:lnRef idx="2">
                              <a:schemeClr val="dk1"/>
                            </a:lnRef>
                            <a:fillRef idx="1">
                              <a:schemeClr val="lt1"/>
                            </a:fillRef>
                            <a:effectRef idx="0">
                              <a:schemeClr val="dk1"/>
                            </a:effectRef>
                            <a:fontRef idx="minor">
                              <a:schemeClr val="dk1"/>
                            </a:fontRef>
                          </wps:style>
                          <wps:txbx>
                            <w:txbxContent>
                              <w:p w14:paraId="6BBA2A30" w14:textId="77777777" w:rsidR="00F25BC8" w:rsidRDefault="00F25BC8" w:rsidP="00F25BC8">
                                <w:pPr>
                                  <w:spacing w:after="0" w:line="240" w:lineRule="auto"/>
                                  <w:jc w:val="center"/>
                                </w:pPr>
                                <w:r>
                                  <w:rPr>
                                    <w:rFonts w:ascii="Arial" w:hAnsi="Arial" w:cs="Arial"/>
                                    <w:i/>
                                    <w:iCs/>
                                    <w:color w:val="0D0D0D"/>
                                    <w:sz w:val="18"/>
                                    <w:szCs w:val="18"/>
                                  </w:rPr>
                                  <w:t>Анализ предложений конного туризма и выбор оптимального маршрута</w:t>
                                </w:r>
                              </w:p>
                            </w:txbxContent>
                          </wps:txbx>
                          <wps:bodyPr rot="0" vert="horz" wrap="square" lIns="91440" tIns="45720" rIns="91440" bIns="45720" anchor="t" anchorCtr="0" upright="1">
                            <a:noAutofit/>
                          </wps:bodyPr>
                        </wps:wsp>
                        <wps:wsp>
                          <wps:cNvPr id="35" name="Text Box 37"/>
                          <wps:cNvSpPr txBox="1">
                            <a:spLocks noChangeArrowheads="1"/>
                          </wps:cNvSpPr>
                          <wps:spPr bwMode="auto">
                            <a:xfrm>
                              <a:off x="0" y="619125"/>
                              <a:ext cx="1885950" cy="410747"/>
                            </a:xfrm>
                            <a:prstGeom prst="rect">
                              <a:avLst/>
                            </a:prstGeom>
                            <a:ln/>
                          </wps:spPr>
                          <wps:style>
                            <a:lnRef idx="2">
                              <a:schemeClr val="dk1"/>
                            </a:lnRef>
                            <a:fillRef idx="1">
                              <a:schemeClr val="lt1"/>
                            </a:fillRef>
                            <a:effectRef idx="0">
                              <a:schemeClr val="dk1"/>
                            </a:effectRef>
                            <a:fontRef idx="minor">
                              <a:schemeClr val="dk1"/>
                            </a:fontRef>
                          </wps:style>
                          <wps:txbx>
                            <w:txbxContent>
                              <w:p w14:paraId="5FF15EE2" w14:textId="77777777" w:rsidR="00F25BC8" w:rsidRDefault="00F25BC8" w:rsidP="00F25BC8">
                                <w:pPr>
                                  <w:jc w:val="center"/>
                                </w:pPr>
                                <w:r>
                                  <w:rPr>
                                    <w:rFonts w:ascii="Arial" w:hAnsi="Arial" w:cs="Arial"/>
                                    <w:i/>
                                    <w:iCs/>
                                    <w:color w:val="0D0D0D"/>
                                    <w:sz w:val="18"/>
                                    <w:szCs w:val="18"/>
                                  </w:rPr>
                                  <w:t>Изучение спроса и выбор целевой аудитории</w:t>
                                </w:r>
                              </w:p>
                            </w:txbxContent>
                          </wps:txbx>
                          <wps:bodyPr rot="0" vert="horz" wrap="square" lIns="91440" tIns="45720" rIns="91440" bIns="45720" anchor="t" anchorCtr="0" upright="1">
                            <a:noAutofit/>
                          </wps:bodyPr>
                        </wps:wsp>
                        <wps:wsp>
                          <wps:cNvPr id="32" name="Rectangle 20"/>
                          <wps:cNvSpPr>
                            <a:spLocks noChangeArrowheads="1"/>
                          </wps:cNvSpPr>
                          <wps:spPr bwMode="auto">
                            <a:xfrm>
                              <a:off x="1609725" y="1181100"/>
                              <a:ext cx="2326640" cy="312420"/>
                            </a:xfrm>
                            <a:prstGeom prst="rect">
                              <a:avLst/>
                            </a:prstGeom>
                            <a:ln/>
                          </wps:spPr>
                          <wps:style>
                            <a:lnRef idx="2">
                              <a:schemeClr val="dk1"/>
                            </a:lnRef>
                            <a:fillRef idx="1">
                              <a:schemeClr val="lt1"/>
                            </a:fillRef>
                            <a:effectRef idx="0">
                              <a:schemeClr val="dk1"/>
                            </a:effectRef>
                            <a:fontRef idx="minor">
                              <a:schemeClr val="dk1"/>
                            </a:fontRef>
                          </wps:style>
                          <wps:txbx>
                            <w:txbxContent>
                              <w:p w14:paraId="49D1F039" w14:textId="76CB74CA" w:rsidR="00F25BC8" w:rsidRPr="00464D96" w:rsidRDefault="00F25BC8" w:rsidP="00464D96">
                                <w:pPr>
                                  <w:jc w:val="center"/>
                                  <w:rPr>
                                    <w:rFonts w:ascii="Arial" w:hAnsi="Arial" w:cs="Arial"/>
                                    <w:b/>
                                    <w:bCs/>
                                    <w:sz w:val="18"/>
                                    <w:szCs w:val="18"/>
                                  </w:rPr>
                                </w:pPr>
                                <w:r w:rsidRPr="00464D96">
                                  <w:rPr>
                                    <w:rFonts w:ascii="Arial" w:hAnsi="Arial" w:cs="Arial"/>
                                    <w:b/>
                                    <w:bCs/>
                                    <w:sz w:val="18"/>
                                    <w:szCs w:val="18"/>
                                  </w:rPr>
                                  <w:t>Ра</w:t>
                                </w:r>
                                <w:r w:rsidR="00464D96" w:rsidRPr="00464D96">
                                  <w:rPr>
                                    <w:rFonts w:ascii="Arial" w:hAnsi="Arial" w:cs="Arial"/>
                                    <w:b/>
                                    <w:bCs/>
                                    <w:sz w:val="18"/>
                                    <w:szCs w:val="18"/>
                                  </w:rPr>
                                  <w:t>зра</w:t>
                                </w:r>
                                <w:r w:rsidRPr="00464D96">
                                  <w:rPr>
                                    <w:rFonts w:ascii="Arial" w:hAnsi="Arial" w:cs="Arial"/>
                                    <w:b/>
                                    <w:bCs/>
                                    <w:sz w:val="18"/>
                                    <w:szCs w:val="18"/>
                                  </w:rPr>
                                  <w:t>ботка паспорта маршрута</w:t>
                                </w:r>
                              </w:p>
                            </w:txbxContent>
                          </wps:txbx>
                          <wps:bodyPr rot="0" vert="horz" wrap="square" lIns="91440" tIns="45720" rIns="91440" bIns="45720" anchor="t" anchorCtr="0" upright="1">
                            <a:noAutofit/>
                          </wps:bodyPr>
                        </wps:wsp>
                        <wps:wsp>
                          <wps:cNvPr id="61" name="Connector: Elbow 61"/>
                          <wps:cNvCnPr/>
                          <wps:spPr>
                            <a:xfrm flipH="1">
                              <a:off x="847725" y="257175"/>
                              <a:ext cx="757925" cy="322729"/>
                            </a:xfrm>
                            <a:prstGeom prst="bentConnector3">
                              <a:avLst>
                                <a:gd name="adj1" fmla="val 99653"/>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62" name="Connector: Elbow 62"/>
                          <wps:cNvCnPr/>
                          <wps:spPr>
                            <a:xfrm>
                              <a:off x="3467100" y="238125"/>
                              <a:ext cx="857182" cy="317839"/>
                            </a:xfrm>
                            <a:prstGeom prst="bentConnector3">
                              <a:avLst>
                                <a:gd name="adj1" fmla="val 99597"/>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63" name="Connector: Elbow 63"/>
                          <wps:cNvCnPr/>
                          <wps:spPr>
                            <a:xfrm>
                              <a:off x="1885950" y="800100"/>
                              <a:ext cx="495402" cy="376518"/>
                            </a:xfrm>
                            <a:prstGeom prst="bentConnector3">
                              <a:avLst>
                                <a:gd name="adj1" fmla="val 100309"/>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64" name="Connector: Elbow 64"/>
                          <wps:cNvCnPr/>
                          <wps:spPr>
                            <a:xfrm flipH="1">
                              <a:off x="2905125" y="800100"/>
                              <a:ext cx="400967" cy="375920"/>
                            </a:xfrm>
                            <a:prstGeom prst="bentConnector3">
                              <a:avLst>
                                <a:gd name="adj1" fmla="val 99965"/>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g:grpSp>
                      <wps:wsp>
                        <wps:cNvPr id="68" name="Straight Arrow Connector 68"/>
                        <wps:cNvCnPr/>
                        <wps:spPr>
                          <a:xfrm>
                            <a:off x="0" y="2409825"/>
                            <a:ext cx="220552" cy="0"/>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69" name="Straight Arrow Connector 69"/>
                        <wps:cNvCnPr/>
                        <wps:spPr>
                          <a:xfrm>
                            <a:off x="0" y="1962150"/>
                            <a:ext cx="220345" cy="0"/>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72" name="Straight Arrow Connector 72"/>
                        <wps:cNvCnPr/>
                        <wps:spPr>
                          <a:xfrm>
                            <a:off x="1924050" y="2409825"/>
                            <a:ext cx="307340" cy="0"/>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74" name="Straight Arrow Connector 74"/>
                        <wps:cNvCnPr/>
                        <wps:spPr>
                          <a:xfrm>
                            <a:off x="1009650" y="2771775"/>
                            <a:ext cx="0" cy="367234"/>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75" name="Left Brace 75"/>
                        <wps:cNvSpPr/>
                        <wps:spPr>
                          <a:xfrm>
                            <a:off x="1990725" y="2771775"/>
                            <a:ext cx="451485" cy="1216025"/>
                          </a:xfrm>
                          <a:prstGeom prst="leftBrace">
                            <a:avLst>
                              <a:gd name="adj1" fmla="val 8333"/>
                              <a:gd name="adj2" fmla="val 50539"/>
                            </a:avLst>
                          </a:prstGeom>
                          <a:ln>
                            <a:solidFill>
                              <a:schemeClr val="tx1"/>
                            </a:solidFill>
                            <a:headEnd type="none" w="med" len="med"/>
                            <a:tailEnd type="triangle" w="med" len="med"/>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79" name="Straight Arrow Connector 79"/>
                        <wps:cNvCnPr/>
                        <wps:spPr>
                          <a:xfrm flipH="1">
                            <a:off x="4181475" y="3219450"/>
                            <a:ext cx="216173" cy="0"/>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80" name="Straight Arrow Connector 80"/>
                        <wps:cNvCnPr/>
                        <wps:spPr>
                          <a:xfrm flipH="1">
                            <a:off x="4200525" y="3552825"/>
                            <a:ext cx="213495" cy="0"/>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81" name="Straight Arrow Connector 81"/>
                        <wps:cNvCnPr/>
                        <wps:spPr>
                          <a:xfrm flipH="1">
                            <a:off x="4200525" y="3990975"/>
                            <a:ext cx="215900" cy="0"/>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2" name="Straight Arrow Connector 72"/>
                        <wps:cNvCnPr/>
                        <wps:spPr>
                          <a:xfrm>
                            <a:off x="1943100" y="1962150"/>
                            <a:ext cx="307755" cy="0"/>
                          </a:xfrm>
                          <a:prstGeom prst="straightConnector1">
                            <a:avLst/>
                          </a:prstGeom>
                          <a:noFill/>
                          <a:ln w="6350" cap="flat" cmpd="sng" algn="ctr">
                            <a:solidFill>
                              <a:sysClr val="windowText" lastClr="000000"/>
                            </a:solidFill>
                            <a:prstDash val="solid"/>
                            <a:miter lim="800000"/>
                            <a:tailEnd type="triangle"/>
                          </a:ln>
                          <a:effectLst/>
                        </wps:spPr>
                        <wps:bodyPr/>
                      </wps:wsp>
                    </wpg:wgp>
                  </a:graphicData>
                </a:graphic>
              </wp:anchor>
            </w:drawing>
          </mc:Choice>
          <mc:Fallback>
            <w:pict>
              <v:group w14:anchorId="5B61E1A8" id="Группа 7" o:spid="_x0000_s1026" style="position:absolute;margin-left:-7.2pt;margin-top:-.45pt;width:456.85pt;height:324.5pt;z-index:251712512" coordsize="58021,412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Q2AWugkAAPpRAAAOAAAAZHJzL2Uyb0RvYy54bWzsXNuO48YRfQ/gfyD4nh027xR21hjPXhxg&#10;Yi+8G/iZQ5ESY4qkSc5Kk6cA+YT8SP4gv2D/UU51N5uSSI1m56K1nbaBWUrspprVdT1VXS+/3qwK&#10;41PatHlVnpvshWUaaZlU87xcnJt/+/j2z6FptF1czuOiKtNz8zZtza9fffWnl+t6ltrVsirmaWPg&#10;IWU7W9fn5rLr6tnZWZss01XcvqjqtMTNrGpWcYePzeJs3sRrPH1VnNmW5Z+tq2ZeN1WSti2+fS1u&#10;mq/487MsTbrvs6xNO6M4N7G2jv9t+N9r+nv26mU8WzRxvcwTuYz4AatYxXmJH1WPeh13sXHT5KNH&#10;rfKkqdoq614k1eqsyrI8Sfk74G2Ytfc275rqpubvspitF7UiE0i7R6cHPzb57tP7xsjn52ZgGmW8&#10;whb98u9f//nrv375L/7/jxEQhdb1YoaB75r6Q/2+kV8sxCd66U3WrOhfvI6x4bS9VbRNN52R4Esv&#10;tGwW2KaR4J7LbMY8Sf1kiS0azUuWb47MPOt/+IzWp5azrsFJ7UCs9nHE+rCM65TvQUs0kMRiYGtB&#10;rY/0gt9UG8MTlOKjiExGt8HXkAnOF219VSU/tUZZXS7jcpFeNE21XqbxHMtjNBMvoaYSxdtZSw+5&#10;Xv+1mmNT4puu4g/ao7XNIivwTANEte3Ad3HNWbonOwsYc2wM4GSPXN/nAxTt4lndtN27tFoZdHFu&#10;NhAZ/kPxp6u2o4UNQ2iPi7JfLK1PrrS7LVJx84c0AzfhtW3x2iTH6WXRGJ9iSOD8J/Gu9BiMpClZ&#10;XhRqkqTV7qSi6yfJsTQt5bKtJlp3/5oazX+xKjs1cZWXVXP35EyMl1vUinelDeo21xsQgy6vq/kt&#10;dquphIKBQsTFsmr+YRprKJdzs/35Jm5S0yj+UmLHI+a6pI34B9cLbHxotu9cb9+JywSPOjc70xCX&#10;l53QYDd1ky+W+CVBt7K6AJdkOd+1YVVy4ZAJsdbnFw5/JBxSjSgOP5FwuIHvWaAtSYdvWSQI+9IR&#10;WLQTJB1O5PnWo6WDOIwk6XXcLiXT44pLOHF9z0Vadq433Oxw2R6YVYsQp0o0kqCIWIjoBCN0OvPC&#10;fBaR9SDxYC7kR9rswbwEjudJ8+KEURjxAdq8SCv4WPPCmcHut15bmS0XbGxkmNIlJ5URCIXX+2CO&#10;64TeyMr4kc9NPLcyfhg52srs+4PP56FxEXK0CE1FMSMrwxShvpwIhREc4pGjZjGG0IU7arbtuWLA&#10;Y+yMdtS247E7gxwuQq4WoSkRYmMZ4rx7clfNdiN4YiLYcSwEPiMowA9DV8lQ4MBq0ZZqGdqCJZ7Z&#10;DCnO0J7clidnj8E0W/m8p7VDth2GUoZYEDI2kqHQCRWc5jgWIOjHyhCJICkLDacBTuOWxteWZsLS&#10;2OOAx1Y2+bRSMmDO00ISAIoeQAHL0ZizdK/A3oDGnwQUUIiqNiXbpgQJpr28DKzLl0DO7C1TYttW&#10;FApLgcyFTGux0HV9St0QKmBHsDaPRgW0KUEWimwpZWa4KVF7//uREpnKpBfhWVeZcQSjTKRnpUP5&#10;WenZkIfXBOnugblewHzXRR6YOJK5gKmQlwJPxbOjKdoDM1Vs8QVStO44MnP465w8MmO+FRGiMUFy&#10;Ftq2Sw4nkdz1I1ubyqc3lSp18vtRAicoYXBUwYcqYRC49Mnlw0FqKZBpWi+yCMTgWqe3lLZrsaDX&#10;S04YBB6PDpVyGQoUdA3DgXKL4/AeU7pRS8mWQwmR2HcoIThfwqEUyB7ysWwEjgOziJQRYRbJCrmC&#10;fX2Ulo/H1fhwT3JILmr52JYPFXD9gMIxVLYVqSG8xi0zQi7kcxXAbTtXjAGy24+zbMf2fVXjw2xX&#10;LE9Lx1OWKDCF12rp2JIOX8Ugl1VZQkCqZma8Ka6rtYFbgxW5LGVZbQ8DC9VtZEVef9uX98nq2tAN&#10;+mDCRsS2j1AHXsArdnitAXA4m3u/h7n9Oi07tTiHV0Lyyk+S2cVc2r54/ne8SbYqUBuNQk4jinyP&#10;Z4rxXDkaV30lKU2lSjcIfVXk87eo8OQfdss6u01f1rkzqovz4k05N7rbGmWvXZNznSLt2T3r5ybL&#10;SOMkwav2vzldfzpZRro78TNrUHcnPyC9NJDpoA8nRI4sPunc09V5+kr3KwZS3K30AZDpA9xNPCF5&#10;2gESRoqbF2o64cjDAWSBSFlEyQ4wZ+d5mNqLesdJM7W0DveQiD8YUzu9wz9m6u3imONMzXq3HNAO&#10;0N+RY4J8vWv1TI18Pc4U3Om1P0hT41cdq5cWzdX/t1ztHubq7STiAa6edERsQDWkqUlpT/K3ZaHu&#10;USrtwIuO+d0P4u+IXBEpN5q9f4PsPSD/Jzp94qtqkg9dE9P5GIMftjKUPjcw5KjvveWdSL/ERRJv&#10;H3pBZs8DGsnhew6gHXa0W7katQzhpXKmFXpf+88UMuxGCX9o/1md8jjMqSp3cS8/WnAqi3xbna5U&#10;ILptOS6UNcWFmlNBgomQdJfZdKSnjrvSuV2RfT7IqRjyOToVx4pcKkDlEd+UZkUJq9OjdppfNb/i&#10;mP/UEfnp49mBcncP8+s93N4tHwBxFBxNya8BYLd93A23OOSGkz4Of7T2BI4Yc61fB/2qsoxXaYZ2&#10;Ak2cpIbgsK00itSvolB4SO5JDI1F6AQgwzF7ikNdj7mh9ADQf8G3hDN7mE8LrIUv5Z6ocOg4HCHZ&#10;BY5hOgbgGEflFHb3xOEaNVMYgOMS3UZw9h7Flukcp+5TNCehK5Awnh2AmCdHgzoadKZODaJGfWh+&#10;sJfnaevkbY5j71dx272PG+QJoBCpDcL3+JMVFXaiklemQY0Rpr5/2rYJ5c3qskLTCWQusDp+iTU1&#10;XdFfZk21+hF25YKaNeBW32ch6Zr+w6XstIAGNEl6ccGHoXFLHXdX5Yc66VMzFLl93PwYN7WsQOng&#10;dn9X9cZJJkmGKE+MJV78rfRsCI7HIhhy1MObBIpcpGWpMQn5eg4allDBGxdEFZvgmHkA3FXHJrw+&#10;XMcmn+PrhZDcI7EJhjyQc3G+h45zc84F0DPGf5gDGF9z7v2BR+31Ka8vVNUBB6MUDHkCzoVnGO3H&#10;K0CIIsq4ap2rde4dLeh6F0aGIfIwwjPAQa7TFwBMwpeAg9SRsieFg8rqLepTuDtSlBQC+A4vpaSm&#10;XVkRo+dWsqrnaOBVLuAUFgsEEuQfcvRwp7rltlVtztCfcF6tqawaoQccYtyA58j/I3FGTLFT8kLe&#10;49Auit8S/tEq79AcschXPMGG+eLrA/GLeLIovBE5ednAjfZuOF06US3CczRoMMiXJpshUgfD7c88&#10;AhhaNr76HwAAAP//AwBQSwMEFAAGAAgAAAAhAIPvmXfhAAAACQEAAA8AAABkcnMvZG93bnJldi54&#10;bWxMj8FqwzAQRO+F/oPYQG+JrMYNtmM5hND2FApNCqU3xdrYJtbKWIrt/H3VU3ObZYaZt/lmMi0b&#10;sHeNJQliEQFDKq1uqJLwdXybJ8CcV6RVawkl3NDBpnh8yFWm7UifOBx8xUIJuUxJqL3vMs5dWaNR&#10;bmE7pOCdbW+UD2dfcd2rMZSblj9H0Yob1VBYqFWHuxrLy+FqJLyPatwuxeuwv5x3t5/jy8f3XqCU&#10;T7NpuwbmcfL/YfjDD+hQBKaTvZJ2rJUwF3EcokGkwIKfpOkS2EnCKk4E8CLn9x8UvwAAAP//AwBQ&#10;SwECLQAUAAYACAAAACEAtoM4kv4AAADhAQAAEwAAAAAAAAAAAAAAAAAAAAAAW0NvbnRlbnRfVHlw&#10;ZXNdLnhtbFBLAQItABQABgAIAAAAIQA4/SH/1gAAAJQBAAALAAAAAAAAAAAAAAAAAC8BAABfcmVs&#10;cy8ucmVsc1BLAQItABQABgAIAAAAIQBnQ2AWugkAAPpRAAAOAAAAAAAAAAAAAAAAAC4CAABkcnMv&#10;ZTJvRG9jLnhtbFBLAQItABQABgAIAAAAIQCD75l34QAAAAkBAAAPAAAAAAAAAAAAAAAAABQMAABk&#10;cnMvZG93bnJldi54bWxQSwUGAAAAAAQABADzAAAAIg0AAAAA&#10;">
                <v:shapetype id="_x0000_t202" coordsize="21600,21600" o:spt="202" path="m,l,21600r21600,l21600,xe">
                  <v:stroke joinstyle="miter"/>
                  <v:path gradientshapeok="t" o:connecttype="rect"/>
                </v:shapetype>
                <v:shape id="Text Box 5" o:spid="_x0000_s1027" type="#_x0000_t202" style="position:absolute;left:2190;top:22764;width:17114;height:494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74OKcQA&#10;AADbAAAADwAAAGRycy9kb3ducmV2LnhtbESPQWvDMAyF74X9B6PBbo2zBUrJ6oZtYVBCLm132FHE&#10;ahIayyH2muzfT4dBbxLv6b1Pu2Jxg7rRFHrPBp6TFBRx423PrYGv8+d6CypEZIuDZzLwSwGK/cNq&#10;h7n1Mx/pdoqtkhAOORroYhxzrUPTkcOQ+JFYtIufHEZZp1bbCWcJd4N+SdONdtizNHQ40kdHzfX0&#10;4wxUGV2/szbUYb68ZweblvVQlcY8PS5vr6AiLfFu/r8+WMEXWPlFBtD7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DinEAAAA2wAAAA8AAAAAAAAAAAAAAAAAmAIAAGRycy9k&#10;b3ducmV2LnhtbFBLBQYAAAAABAAEAPUAAACJAwAAAAA=&#10;" fillcolor="white [3201]" strokecolor="black [3200]" strokeweight="1pt">
                  <v:textbox>
                    <w:txbxContent>
                      <w:p w14:paraId="1F436EF9" w14:textId="77777777" w:rsidR="00F25BC8" w:rsidRDefault="00F25BC8" w:rsidP="00F25BC8">
                        <w:pPr>
                          <w:jc w:val="center"/>
                        </w:pPr>
                        <w:r>
                          <w:rPr>
                            <w:rFonts w:ascii="Arial" w:hAnsi="Arial" w:cs="Arial"/>
                            <w:color w:val="0D0D0D"/>
                            <w:sz w:val="18"/>
                            <w:szCs w:val="18"/>
                          </w:rPr>
                          <w:t>Расчет времени и расстояния для каждого этапа</w:t>
                        </w:r>
                      </w:p>
                    </w:txbxContent>
                  </v:textbox>
                </v:shape>
                <v:shape id="Text Box 7" o:spid="_x0000_s1028" type="#_x0000_t202" style="position:absolute;left:24765;top:26003;width:17170;height:39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pFWwsEA&#10;AADbAAAADwAAAGRycy9kb3ducmV2LnhtbERPTWvCQBC9F/wPywje6kZRkegmFFEs3qq21NuQHbOh&#10;2dmQ3Zj033cLhd7m8T5nmw+2Fg9qfeVYwWyagCAunK64VHC9HJ7XIHxA1lg7JgXf5CHPRk9bTLXr&#10;+Y0e51CKGMI+RQUmhCaV0heGLPqpa4gjd3etxRBhW0rdYh/DbS3nSbKSFiuODQYb2hkqvs6dVTBo&#10;+vi89525LNZd2L8vj9fTjZWajIeXDYhAQ/gX/7lfdZy/gt9f4gEy+w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6RVsLBAAAA2wAAAA8AAAAAAAAAAAAAAAAAmAIAAGRycy9kb3du&#10;cmV2LnhtbFBLBQYAAAAABAAEAPUAAACGAwAAAAA=&#10;" fillcolor="white [3201]" strokecolor="black [3200]" strokeweight="1pt">
                  <v:stroke dashstyle="dash"/>
                  <v:textbox>
                    <w:txbxContent>
                      <w:p w14:paraId="7904F6A2" w14:textId="77777777" w:rsidR="00F25BC8" w:rsidRDefault="00F25BC8" w:rsidP="00F25BC8">
                        <w:pPr>
                          <w:jc w:val="center"/>
                        </w:pPr>
                        <w:r>
                          <w:rPr>
                            <w:rFonts w:ascii="Arial Narrow" w:hAnsi="Arial Narrow" w:cs="Times New Roman"/>
                            <w:color w:val="0D0D0D"/>
                            <w:sz w:val="18"/>
                            <w:szCs w:val="18"/>
                          </w:rPr>
                          <w:t xml:space="preserve">Выбор мест остановки, условий проживания и питания </w:t>
                        </w:r>
                      </w:p>
                    </w:txbxContent>
                  </v:textbox>
                </v:shape>
                <v:shape id="Text Box 9" o:spid="_x0000_s1029" type="#_x0000_t202" style="position:absolute;left:1619;top:31432;width:17735;height:389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ALUWMAA&#10;AADaAAAADwAAAGRycy9kb3ducmV2LnhtbESPS6vCMBSE94L/IRzBnaZauGg1ig8EETc+Fi4PzbEt&#10;Nielibb+e3NBcDnMzDfMfNmaUryodoVlBaNhBII4tbrgTMH1shtMQDiPrLG0TAre5GC56HbmmGjb&#10;8IleZ5+JAGGXoILc+yqR0qU5GXRDWxEH725rgz7IOpO6xibATSnHUfQnDRYcFnKsaJNT+jg/jYJD&#10;TI9bnLmja+7reK+j7bE8bJXq99rVDISn1v/C3/ZeK5jC/5VwA+TiA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lALUWMAAAADaAAAADwAAAAAAAAAAAAAAAACYAgAAZHJzL2Rvd25y&#10;ZXYueG1sUEsFBgAAAAAEAAQA9QAAAIUDAAAAAA==&#10;" fillcolor="white [3201]" strokecolor="black [3200]" strokeweight="1pt">
                  <v:textbox>
                    <w:txbxContent>
                      <w:p w14:paraId="4E769D30" w14:textId="77777777" w:rsidR="00F25BC8" w:rsidRDefault="00F25BC8" w:rsidP="00F25BC8">
                        <w:pPr>
                          <w:jc w:val="center"/>
                        </w:pPr>
                        <w:r>
                          <w:rPr>
                            <w:rFonts w:ascii="Arial" w:hAnsi="Arial" w:cs="Arial"/>
                            <w:color w:val="0D0D0D"/>
                            <w:sz w:val="18"/>
                            <w:szCs w:val="18"/>
                          </w:rPr>
                          <w:t>Разработка технологической карты</w:t>
                        </w:r>
                      </w:p>
                    </w:txbxContent>
                  </v:textbox>
                </v:shape>
                <v:shape id="Text Box 11" o:spid="_x0000_s1030" type="#_x0000_t202" style="position:absolute;left:25050;top:34385;width:16967;height:368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tgvLsMA&#10;AADaAAAADwAAAGRycy9kb3ducmV2LnhtbESPQWvCQBSE7wX/w/IEb3WjqEh0E4ooFm9VW+rtkX1m&#10;Q7NvQ3Zj0n/fLRR6HGbmG2abD7YWD2p95VjBbJqAIC6crrhUcL0cntcgfEDWWDsmBd/kIc9GT1tM&#10;tev5jR7nUIoIYZ+iAhNCk0rpC0MW/dQ1xNG7u9ZiiLItpW6xj3Bby3mSrKTFiuOCwYZ2hoqvc2cV&#10;DJo+Pu99Zy6LdRf278vj9XRjpSbj4WUDItAQ/sN/7VetYAW/V+INkNk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tgvLsMAAADaAAAADwAAAAAAAAAAAAAAAACYAgAAZHJzL2Rv&#10;d25yZXYueG1sUEsFBgAAAAAEAAQA9QAAAIgDAAAAAA==&#10;" fillcolor="white [3201]" strokecolor="black [3200]" strokeweight="1pt">
                  <v:stroke dashstyle="dash"/>
                  <v:textbox>
                    <w:txbxContent>
                      <w:p w14:paraId="3779097D" w14:textId="77777777" w:rsidR="00F25BC8" w:rsidRDefault="00F25BC8" w:rsidP="00F25BC8">
                        <w:pPr>
                          <w:jc w:val="center"/>
                        </w:pPr>
                        <w:r>
                          <w:rPr>
                            <w:rFonts w:ascii="Arial Narrow" w:hAnsi="Arial Narrow" w:cs="Times New Roman"/>
                            <w:color w:val="000000"/>
                            <w:sz w:val="18"/>
                            <w:szCs w:val="18"/>
                          </w:rPr>
                          <w:t>Информационный листок и инструктаж безопасности</w:t>
                        </w:r>
                      </w:p>
                    </w:txbxContent>
                  </v:textbox>
                </v:shape>
                <v:shape id="Text Box 13" o:spid="_x0000_s1031" type="#_x0000_t202" style="position:absolute;left:25050;top:38957;width:17012;height:225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TG3WsAA&#10;AADaAAAADwAAAGRycy9kb3ducmV2LnhtbERPTWvCQBC9F/wPywje6kbRItFNKKJYvFVtqbchO2ZD&#10;s7MhuzHpv+8KhZ6Gx/ucTT7YWtyp9ZVjBbNpAoK4cLriUsHlvH9egfABWWPtmBT8kIc8Gz1tMNWu&#10;53e6n0IpYgj7FBWYEJpUSl8YsuinriGO3M21FkOEbSl1i30Mt7WcJ8mLtFhxbDDY0NZQ8X3qrIJB&#10;0+fXre/MebHqwu5jebgcr6zUZDy8rkEEGsK/+M/9puN8eLzyuDL7B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qTG3WsAAAADaAAAADwAAAAAAAAAAAAAAAACYAgAAZHJzL2Rvd25y&#10;ZXYueG1sUEsFBgAAAAAEAAQA9QAAAIUDAAAAAA==&#10;" fillcolor="white [3201]" strokecolor="black [3200]" strokeweight="1pt">
                  <v:stroke dashstyle="dash"/>
                  <v:textbox>
                    <w:txbxContent>
                      <w:p w14:paraId="396DCC17" w14:textId="77777777" w:rsidR="00F25BC8" w:rsidRDefault="00F25BC8" w:rsidP="00F25BC8">
                        <w:pPr>
                          <w:jc w:val="center"/>
                        </w:pPr>
                        <w:r>
                          <w:rPr>
                            <w:rFonts w:ascii="Arial Narrow" w:hAnsi="Arial Narrow" w:cs="Times New Roman"/>
                            <w:color w:val="000000"/>
                            <w:sz w:val="18"/>
                            <w:szCs w:val="18"/>
                          </w:rPr>
                          <w:t>Анкета обратной связи</w:t>
                        </w:r>
                      </w:p>
                    </w:txbxContent>
                  </v:textbox>
                </v:shape>
                <v:shape id="Text Box 15" o:spid="_x0000_s1032" type="#_x0000_t202" style="position:absolute;left:24955;top:30765;width:16885;height:273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XjOtsEA&#10;AADbAAAADwAAAGRycy9kb3ducmV2LnhtbERPS2vCQBC+C/0PyxS86UZpi0Q3QUql0lt9obchO2aD&#10;2dmQ3Zj033cLBW/z8T1nlQ+2FndqfeVYwWyagCAunK64VHDYbyYLED4ga6wdk4If8pBnT6MVptr1&#10;/E33XShFDGGfogITQpNK6QtDFv3UNcSRu7rWYoiwLaVusY/htpbzJHmTFiuODQYbejdU3HadVTBo&#10;Op2vfWf2L4sufBxfPw9fF1Zq/DyslyACDeEh/ndvdZw/g79f4gEy+wU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F4zrbBAAAA2wAAAA8AAAAAAAAAAAAAAAAAmAIAAGRycy9kb3du&#10;cmV2LnhtbFBLBQYAAAAABAAEAPUAAACGAwAAAAA=&#10;" fillcolor="white [3201]" strokecolor="black [3200]" strokeweight="1pt">
                  <v:stroke dashstyle="dash"/>
                  <v:textbox>
                    <w:txbxContent>
                      <w:p w14:paraId="443B535D" w14:textId="77777777" w:rsidR="00F25BC8" w:rsidRDefault="00F25BC8" w:rsidP="00F25BC8">
                        <w:pPr>
                          <w:jc w:val="center"/>
                        </w:pPr>
                        <w:r>
                          <w:rPr>
                            <w:rFonts w:ascii="Arial Narrow" w:hAnsi="Arial Narrow" w:cs="Times New Roman"/>
                            <w:color w:val="0D0D0D"/>
                            <w:sz w:val="18"/>
                            <w:szCs w:val="18"/>
                          </w:rPr>
                          <w:t xml:space="preserve">Проведение пилотного тура </w:t>
                        </w:r>
                      </w:p>
                    </w:txbxContent>
                  </v:textbox>
                </v:shape>
                <v:shape id="Text Box 22" o:spid="_x0000_s1033" type="#_x0000_t202" style="position:absolute;left:22288;top:17811;width:18383;height:330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dLElL0A&#10;AADbAAAADwAAAGRycy9kb3ducmV2LnhtbERPyQrCMBC9C/5DGMGbTbUgUo3igiDixeXgcWjGtthM&#10;ShNt/XtzEDw+3r5YdaYSb2pcaVnBOIpBEGdWl5wruF33oxkI55E1VpZJwYccrJb93gJTbVs+0/vi&#10;cxFC2KWooPC+TqV0WUEGXWRr4sA9bGPQB9jkUjfYhnBTyUkcT6XBkkNDgTVtC8qel5dRcEzoeU9y&#10;d3LtY5McdLw7VcedUsNBt56D8NT5v/jnPmgFkzA2fAk/QC6/AAAA//8DAFBLAQItABQABgAIAAAA&#10;IQDw94q7/QAAAOIBAAATAAAAAAAAAAAAAAAAAAAAAABbQ29udGVudF9UeXBlc10ueG1sUEsBAi0A&#10;FAAGAAgAAAAhADHdX2HSAAAAjwEAAAsAAAAAAAAAAAAAAAAALgEAAF9yZWxzLy5yZWxzUEsBAi0A&#10;FAAGAAgAAAAhADMvBZ5BAAAAOQAAABAAAAAAAAAAAAAAAAAAKQIAAGRycy9zaGFwZXhtbC54bWxQ&#10;SwECLQAUAAYACAAAACEAsdLElL0AAADbAAAADwAAAAAAAAAAAAAAAACYAgAAZHJzL2Rvd25yZXYu&#10;eG1sUEsFBgAAAAAEAAQA9QAAAIIDAAAAAA==&#10;" fillcolor="white [3201]" strokecolor="black [3200]" strokeweight="1pt">
                  <v:textbox>
                    <w:txbxContent>
                      <w:p w14:paraId="32F9FBCA" w14:textId="52FAF850" w:rsidR="00F25BC8" w:rsidRDefault="00F25BC8" w:rsidP="00464D96">
                        <w:pPr>
                          <w:spacing w:after="0"/>
                          <w:jc w:val="center"/>
                        </w:pPr>
                        <w:r>
                          <w:rPr>
                            <w:rFonts w:ascii="Arial Narrow" w:hAnsi="Arial Narrow" w:cs="Times New Roman"/>
                            <w:color w:val="0D0D0D"/>
                            <w:sz w:val="18"/>
                            <w:szCs w:val="18"/>
                          </w:rPr>
                          <w:t>Запрос в ЦМКК*</w:t>
                        </w:r>
                      </w:p>
                    </w:txbxContent>
                  </v:textbox>
                </v:shape>
                <v:shape id="Text Box 24" o:spid="_x0000_s1034" type="#_x0000_t202" style="position:absolute;left:2190;top:17811;width:17228;height:380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wH1fcAA&#10;AADbAAAADwAAAGRycy9kb3ducmV2LnhtbESPSwvCMBCE74L/IazgTVMtiFSj+EAQ8eLj4HFp1rbY&#10;bEoTbf33RhA8DjPzDTNftqYUL6pdYVnBaBiBIE6tLjhTcL3sBlMQziNrLC2Tgjc5WC66nTkm2jZ8&#10;otfZZyJA2CWoIPe+SqR0aU4G3dBWxMG729qgD7LOpK6xCXBTynEUTaTBgsNCjhVtckof56dRcIjp&#10;cYszd3TNfR3vdbQ9loetUv1eu5qB8NT6f/jX3msF4wl8v4QfIBcf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rwH1fcAAAADbAAAADwAAAAAAAAAAAAAAAACYAgAAZHJzL2Rvd25y&#10;ZXYueG1sUEsFBgAAAAAEAAQA9QAAAIUDAAAAAA==&#10;" fillcolor="white [3201]" strokecolor="black [3200]" strokeweight="1pt">
                  <v:textbox>
                    <w:txbxContent>
                      <w:p w14:paraId="3B3D4887" w14:textId="77777777" w:rsidR="00F25BC8" w:rsidRDefault="00F25BC8" w:rsidP="00F25BC8">
                        <w:pPr>
                          <w:jc w:val="center"/>
                        </w:pPr>
                        <w:r>
                          <w:rPr>
                            <w:rFonts w:ascii="Arial" w:hAnsi="Arial" w:cs="Arial"/>
                            <w:color w:val="0D0D0D"/>
                            <w:sz w:val="18"/>
                            <w:szCs w:val="18"/>
                          </w:rPr>
                          <w:t>Определение категории сложности маршрута</w:t>
                        </w:r>
                      </w:p>
                    </w:txbxContent>
                  </v:textbox>
                </v:shape>
                <v:shape id="Text Box 28" o:spid="_x0000_s1035" type="#_x0000_t202" style="position:absolute;left:22288;top:22098;width:18447;height:297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DrzfsIA&#10;AADbAAAADwAAAGRycy9kb3ducmV2LnhtbESPS6vCMBSE9xf8D+EI7m5TWxCpRvGBIOLGx8LloTm2&#10;xeakNNH2/vsbQXA5zMw3zHzZm1q8qHWVZQXjKAZBnFtdcaHgetn9TkE4j6yxtkwK/sjBcjH4mWOm&#10;bccnep19IQKEXYYKSu+bTEqXl2TQRbYhDt7dtgZ9kG0hdYtdgJtaJnE8kQYrDgslNrQpKX+cn0bB&#10;IaXHLS3c0XX3dbrX8fZYH7ZKjYb9agbCU++/4U97rxUkCby/hB8gF/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QOvN+wgAAANsAAAAPAAAAAAAAAAAAAAAAAJgCAABkcnMvZG93&#10;bnJldi54bWxQSwUGAAAAAAQABAD1AAAAhwMAAAAA&#10;" fillcolor="white [3201]" strokecolor="black [3200]" strokeweight="1pt">
                  <v:textbox>
                    <w:txbxContent>
                      <w:p w14:paraId="39143C35" w14:textId="77777777" w:rsidR="00F25BC8" w:rsidRDefault="00F25BC8" w:rsidP="00F25BC8">
                        <w:pPr>
                          <w:spacing w:after="0" w:line="240" w:lineRule="auto"/>
                          <w:jc w:val="center"/>
                        </w:pPr>
                        <w:r>
                          <w:rPr>
                            <w:rFonts w:ascii="Arial Narrow" w:hAnsi="Arial Narrow" w:cs="Times New Roman"/>
                            <w:color w:val="0D0D0D"/>
                            <w:sz w:val="18"/>
                            <w:szCs w:val="18"/>
                          </w:rPr>
                          <w:t>Разработка графика движения</w:t>
                        </w:r>
                      </w:p>
                    </w:txbxContent>
                  </v:textbox>
                </v:shape>
                <v:group id="Группа 5" o:spid="_x0000_s1036" style="position:absolute;left:857;width:57164;height:14935" coordsize="57164,1493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PdmDKMQAAADaAAAADwAAAGRycy9kb3ducmV2LnhtbESPQWvCQBSE7wX/w/KE&#10;3uomLSkluoYgVnoIQrUg3h7ZZxLMvg3ZNYn/visUehxm5htmlU2mFQP1rrGsIF5EIIhLqxuuFPwc&#10;P18+QDiPrLG1TAru5CBbz55WmGo78jcNB1+JAGGXooLa+y6V0pU1GXQL2xEH72J7gz7IvpK6xzHA&#10;TStfo+hdGmw4LNTY0aam8nq4GQW7Ecf8Ld4OxfWyuZ+Pyf5UxKTU83zKlyA8Tf4//Nf+0goSeFwJ&#10;N0CufwE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PdmDKMQAAADaAAAA&#10;DwAAAAAAAAAAAAAAAACqAgAAZHJzL2Rvd25yZXYueG1sUEsFBgAAAAAEAAQA+gAAAJsDAAAAAA==&#10;">
                  <v:shape id="Text Box 30" o:spid="_x0000_s1037" type="#_x0000_t202" style="position:absolute;left:16097;width:18224;height:469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eIqcIA&#10;AADbAAAADwAAAGRycy9kb3ducmV2LnhtbESPS4vCQBCE74L/YWjBm040y7JEJ+IDQcTLuh48NpnO&#10;AzM9ITOa+O+dBcFjUVVfUctVb2rxoNZVlhXMphEI4szqigsFl7/95AeE88gaa8uk4EkOVulwsMRE&#10;245/6XH2hQgQdgkqKL1vEildVpJBN7UNcfBy2xr0QbaF1C12AW5qOY+ib2mw4rBQYkPbkrLb+W4U&#10;HGO6XePCnVyXb+KDjnan+rhTajzq1wsQnnr/Cb/bB63gawb/X8IPkOk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9N4ipwgAAANsAAAAPAAAAAAAAAAAAAAAAAJgCAABkcnMvZG93&#10;bnJldi54bWxQSwUGAAAAAAQABAD1AAAAhwMAAAAA&#10;" fillcolor="white [3201]" strokecolor="black [3200]" strokeweight="1pt">
                    <v:textbox>
                      <w:txbxContent>
                        <w:p w14:paraId="58569CF0" w14:textId="77777777" w:rsidR="00F25BC8" w:rsidRDefault="00F25BC8" w:rsidP="00F25BC8">
                          <w:pPr>
                            <w:spacing w:after="0" w:line="240" w:lineRule="auto"/>
                            <w:jc w:val="center"/>
                            <w:rPr>
                              <w:rFonts w:ascii="Arial" w:hAnsi="Arial" w:cs="Arial"/>
                              <w:color w:val="000000"/>
                              <w:sz w:val="20"/>
                              <w:szCs w:val="20"/>
                            </w:rPr>
                          </w:pPr>
                          <w:r>
                            <w:rPr>
                              <w:rFonts w:ascii="Arial" w:hAnsi="Arial" w:cs="Arial"/>
                              <w:color w:val="000000"/>
                              <w:sz w:val="20"/>
                              <w:szCs w:val="20"/>
                            </w:rPr>
                            <w:t xml:space="preserve">Схема разработки </w:t>
                          </w:r>
                        </w:p>
                        <w:p w14:paraId="0DCF7B4E" w14:textId="77777777" w:rsidR="00F25BC8" w:rsidRDefault="00F25BC8" w:rsidP="00F25BC8">
                          <w:pPr>
                            <w:spacing w:after="0" w:line="240" w:lineRule="auto"/>
                            <w:jc w:val="center"/>
                          </w:pPr>
                          <w:r>
                            <w:rPr>
                              <w:rFonts w:ascii="Arial" w:hAnsi="Arial" w:cs="Arial"/>
                              <w:color w:val="000000"/>
                              <w:sz w:val="20"/>
                              <w:szCs w:val="20"/>
                            </w:rPr>
                            <w:t>конного тура</w:t>
                          </w:r>
                        </w:p>
                      </w:txbxContent>
                    </v:textbox>
                  </v:shape>
                  <v:shape id="Text Box 35" o:spid="_x0000_s1038" type="#_x0000_t202" style="position:absolute;left:33147;top:5905;width:24017;height:387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ZTGO8EA&#10;AADbAAAADwAAAGRycy9kb3ducmV2LnhtbESPS6vCMBSE94L/IRzBnaZauEo1ig8EETc+Fi4PzbEt&#10;Nielibb+e3NBcDnMzDfMfNmaUryodoVlBaNhBII4tbrgTMH1shtMQTiPrLG0TAre5GC56HbmmGjb&#10;8IleZ5+JAGGXoILc+yqR0qU5GXRDWxEH725rgz7IOpO6xibATSnHUfQnDRYcFnKsaJNT+jg/jYJD&#10;TI9bnLmja+7reK+j7bE8bJXq99rVDISn1v/C3/ZeK4gn8P8l/AC5+A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WUxjvBAAAA2wAAAA8AAAAAAAAAAAAAAAAAmAIAAGRycy9kb3du&#10;cmV2LnhtbFBLBQYAAAAABAAEAPUAAACGAwAAAAA=&#10;" fillcolor="white [3201]" strokecolor="black [3200]" strokeweight="1pt">
                    <v:textbox>
                      <w:txbxContent>
                        <w:p w14:paraId="6BBA2A30" w14:textId="77777777" w:rsidR="00F25BC8" w:rsidRDefault="00F25BC8" w:rsidP="00F25BC8">
                          <w:pPr>
                            <w:spacing w:after="0" w:line="240" w:lineRule="auto"/>
                            <w:jc w:val="center"/>
                          </w:pPr>
                          <w:r>
                            <w:rPr>
                              <w:rFonts w:ascii="Arial" w:hAnsi="Arial" w:cs="Arial"/>
                              <w:i/>
                              <w:iCs/>
                              <w:color w:val="0D0D0D"/>
                              <w:sz w:val="18"/>
                              <w:szCs w:val="18"/>
                            </w:rPr>
                            <w:t>Анализ предложений конного туризма и выбор оптимального маршрута</w:t>
                          </w:r>
                        </w:p>
                      </w:txbxContent>
                    </v:textbox>
                  </v:shape>
                  <v:shape id="Text Box 37" o:spid="_x0000_s1039" type="#_x0000_t202" style="position:absolute;top:6191;width:18859;height:410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gr918EA&#10;AADbAAAADwAAAGRycy9kb3ducmV2LnhtbESPS6vCMBSE94L/IRzBnaZarkg1ig8EETc+Fi4PzbEt&#10;Nielibb+e3NBcDnMzDfMfNmaUryodoVlBaNhBII4tbrgTMH1shtMQTiPrLG0TAre5GC56HbmmGjb&#10;8IleZ5+JAGGXoILc+yqR0qU5GXRDWxEH725rgz7IOpO6xibATSnHUTSRBgsOCzlWtMkpfZyfRsEh&#10;psctztzRNfd1vNfR9lgetkr1e+1qBsJT63/hb3uvFcR/8P8l/AC5+A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oK/dfBAAAA2wAAAA8AAAAAAAAAAAAAAAAAmAIAAGRycy9kb3du&#10;cmV2LnhtbFBLBQYAAAAABAAEAPUAAACGAwAAAAA=&#10;" fillcolor="white [3201]" strokecolor="black [3200]" strokeweight="1pt">
                    <v:textbox>
                      <w:txbxContent>
                        <w:p w14:paraId="5FF15EE2" w14:textId="77777777" w:rsidR="00F25BC8" w:rsidRDefault="00F25BC8" w:rsidP="00F25BC8">
                          <w:pPr>
                            <w:jc w:val="center"/>
                          </w:pPr>
                          <w:r>
                            <w:rPr>
                              <w:rFonts w:ascii="Arial" w:hAnsi="Arial" w:cs="Arial"/>
                              <w:i/>
                              <w:iCs/>
                              <w:color w:val="0D0D0D"/>
                              <w:sz w:val="18"/>
                              <w:szCs w:val="18"/>
                            </w:rPr>
                            <w:t>Изучение спроса и выбор целевой аудитории</w:t>
                          </w:r>
                        </w:p>
                      </w:txbxContent>
                    </v:textbox>
                  </v:shape>
                  <v:rect id="Rectangle 20" o:spid="_x0000_s1040" style="position:absolute;left:16097;top:11811;width:23266;height:312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z3/l8QA&#10;AADbAAAADwAAAGRycy9kb3ducmV2LnhtbESP0WrCQBRE34X+w3ILfRGzMWqR6CpaKNQ+iI35gEv2&#10;NgnN3g3ZbZL+vSsUfBxm5gyz3Y+mET11rrasYB7FIIgLq2suFeTX99kahPPIGhvLpOCPHOx3T5Mt&#10;ptoO/EV95ksRIOxSVFB536ZSuqIigy6yLXHwvm1n0AfZlVJ3OAS4aWQSx6/SYM1hocKW3ioqfrJf&#10;o+C8kp8rxtwddLacumNf1qfsotTL83jYgPA0+kf4v/2hFSwSuH8JP0Dub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c9/5fEAAAA2wAAAA8AAAAAAAAAAAAAAAAAmAIAAGRycy9k&#10;b3ducmV2LnhtbFBLBQYAAAAABAAEAPUAAACJAwAAAAA=&#10;" fillcolor="white [3201]" strokecolor="black [3200]" strokeweight="1pt">
                    <v:textbox>
                      <w:txbxContent>
                        <w:p w14:paraId="49D1F039" w14:textId="76CB74CA" w:rsidR="00F25BC8" w:rsidRPr="00464D96" w:rsidRDefault="00F25BC8" w:rsidP="00464D96">
                          <w:pPr>
                            <w:jc w:val="center"/>
                            <w:rPr>
                              <w:rFonts w:ascii="Arial" w:hAnsi="Arial" w:cs="Arial"/>
                              <w:b/>
                              <w:bCs/>
                              <w:sz w:val="18"/>
                              <w:szCs w:val="18"/>
                            </w:rPr>
                          </w:pPr>
                          <w:r w:rsidRPr="00464D96">
                            <w:rPr>
                              <w:rFonts w:ascii="Arial" w:hAnsi="Arial" w:cs="Arial"/>
                              <w:b/>
                              <w:bCs/>
                              <w:sz w:val="18"/>
                              <w:szCs w:val="18"/>
                            </w:rPr>
                            <w:t>Ра</w:t>
                          </w:r>
                          <w:r w:rsidR="00464D96" w:rsidRPr="00464D96">
                            <w:rPr>
                              <w:rFonts w:ascii="Arial" w:hAnsi="Arial" w:cs="Arial"/>
                              <w:b/>
                              <w:bCs/>
                              <w:sz w:val="18"/>
                              <w:szCs w:val="18"/>
                            </w:rPr>
                            <w:t>зра</w:t>
                          </w:r>
                          <w:r w:rsidRPr="00464D96">
                            <w:rPr>
                              <w:rFonts w:ascii="Arial" w:hAnsi="Arial" w:cs="Arial"/>
                              <w:b/>
                              <w:bCs/>
                              <w:sz w:val="18"/>
                              <w:szCs w:val="18"/>
                            </w:rPr>
                            <w:t>ботка паспорта маршрута</w:t>
                          </w:r>
                        </w:p>
                      </w:txbxContent>
                    </v:textbox>
                  </v:rect>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Connector: Elbow 61" o:spid="_x0000_s1041" type="#_x0000_t34" style="position:absolute;left:8477;top:2571;width:7579;height:3228;flip:x;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B3/pcMAAADbAAAADwAAAGRycy9kb3ducmV2LnhtbESP3YrCMBSE7xd8h3AE79bUZf2rRllc&#10;BQVvrD7AoTm2xeakJLHWtzfCwl4OM/MNs1x3phYtOV9ZVjAaJiCIc6srLhRczrvPGQgfkDXWlknB&#10;kzysV72PJabaPvhEbRYKESHsU1RQhtCkUvq8JIN+aBvi6F2tMxiidIXUDh8Rbmr5lSQTabDiuFBi&#10;Q5uS8lt2Nwqmx9/88n1w8/1uWp2342vL2UEqNeh3PwsQgbrwH/5r77WCyQjeX+IPkKsX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Agd/6XDAAAA2wAAAA8AAAAAAAAAAAAA&#10;AAAAoQIAAGRycy9kb3ducmV2LnhtbFBLBQYAAAAABAAEAPkAAACRAwAAAAA=&#10;" adj="21525" strokecolor="black [3213]" strokeweight=".5pt">
                    <v:stroke endarrow="block"/>
                  </v:shape>
                  <v:shape id="Connector: Elbow 62" o:spid="_x0000_s1042" type="#_x0000_t34" style="position:absolute;left:34671;top:2381;width:8571;height:3178;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bMb7MEAAADbAAAADwAAAGRycy9kb3ducmV2LnhtbESPwWrDMBBE74X+g9hCbrEcE0xwo4Tg&#10;4tJrnJDz1trabqyVkVTb/fuqUOhxmJk3zP64mEFM5HxvWcEmSUEQN1b33Cq4Xqr1DoQPyBoHy6Tg&#10;mzwcD48Peyy0nflMUx1aESHsC1TQhTAWUvqmI4M+sSNx9D6sMxiidK3UDucIN4PM0jSXBnuOCx2O&#10;VHbU3Osvo+BVnqu8rcvq5eYX9+ne7UmbrVKrp+X0DCLQEv7Df+03rSDP4PdL/AHy8AM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psxvswQAAANsAAAAPAAAAAAAAAAAAAAAA&#10;AKECAABkcnMvZG93bnJldi54bWxQSwUGAAAAAAQABAD5AAAAjwMAAAAA&#10;" adj="21513" strokecolor="black [3213]" strokeweight=".5pt">
                    <v:stroke endarrow="block"/>
                  </v:shape>
                  <v:shape id="Connector: Elbow 63" o:spid="_x0000_s1043" type="#_x0000_t34" style="position:absolute;left:18859;top:8001;width:4954;height:3765;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5EKBMMAAADbAAAADwAAAGRycy9kb3ducmV2LnhtbESPQWvCQBSE74X+h+UVvNVNGwkldZWi&#10;BHq0VmiPj+wzG8y+jburif76riD0OMzMN8x8OdpOnMmH1rGCl2kGgrh2uuVGwe67en4DESKyxs4x&#10;KbhQgOXi8WGOpXYDf9F5GxuRIBxKVGBi7EspQ23IYpi6njh5e+ctxiR9I7XHIcFtJ1+zrJAWW04L&#10;BntaGaoP25NVMCuOHqufbjNbr34HE095Xl1zpSZP48c7iEhj/A/f259aQZHD7Uv6AXLxB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LORCgTDAAAA2wAAAA8AAAAAAAAAAAAA&#10;AAAAoQIAAGRycy9kb3ducmV2LnhtbFBLBQYAAAAABAAEAPkAAACRAwAAAAA=&#10;" adj="21667" strokecolor="black [3213]" strokeweight=".5pt">
                    <v:stroke endarrow="block"/>
                  </v:shape>
                  <v:shape id="Connector: Elbow 64" o:spid="_x0000_s1044" type="#_x0000_t34" style="position:absolute;left:29051;top:8001;width:4009;height:3759;flip:x;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qv/VMMAAADbAAAADwAAAGRycy9kb3ducmV2LnhtbESPQWsCMRSE7wX/Q3hCL0WzFhFZjSIL&#10;YpVeuu3F23Pz3AQ3L8sm1fXfG6HQ4zAz3zDLde8acaUuWM8KJuMMBHHlteVawc/3djQHESKyxsYz&#10;KbhTgPVq8LLEXPsbf9G1jLVIEA45KjAxtrmUoTLkMIx9S5y8s+8cxiS7WuoObwnuGvmeZTPp0HJa&#10;MNhSYai6lL9OQXYwxfnTum20u9Oc32yxnx7vSr0O+80CRKQ+/of/2h9awWwKzy/pB8jVA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KKr/1TDAAAA2wAAAA8AAAAAAAAAAAAA&#10;AAAAoQIAAGRycy9kb3ducmV2LnhtbFBLBQYAAAAABAAEAPkAAACRAwAAAAA=&#10;" adj="21592" strokecolor="black [3213]" strokeweight=".5pt">
                    <v:stroke endarrow="block"/>
                  </v:shape>
                </v:group>
                <v:shapetype id="_x0000_t32" coordsize="21600,21600" o:spt="32" o:oned="t" path="m,l21600,21600e" filled="f">
                  <v:path arrowok="t" fillok="f" o:connecttype="none"/>
                  <o:lock v:ext="edit" shapetype="t"/>
                </v:shapetype>
                <v:shape id="Straight Arrow Connector 68" o:spid="_x0000_s1045" type="#_x0000_t32" style="position:absolute;top:24098;width:2205;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kqRhsEAAADbAAAADwAAAGRycy9kb3ducmV2LnhtbERPz2vCMBS+D/Y/hDfwNlMVdHZGGYKo&#10;eNFO1N0ezbMNa15KE239781hsOPH93u26Gwl7tR441jBoJ+AIM6dNlwoOH6v3j9A+ICssXJMCh7k&#10;YTF/fZlhql3LB7pnoRAxhH2KCsoQ6lRKn5dk0fddTRy5q2sshgibQuoG2xhuKzlMkrG0aDg2lFjT&#10;sqT8N7tZBfnxcp7S3px0OzKTdb372Y2yrVK9t+7rE0SgLvyL/9wbrWAcx8Yv8QfI+RM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qSpGGwQAAANsAAAAPAAAAAAAAAAAAAAAA&#10;AKECAABkcnMvZG93bnJldi54bWxQSwUGAAAAAAQABAD5AAAAjwMAAAAA&#10;" strokecolor="black [3213]" strokeweight=".5pt">
                  <v:stroke endarrow="block" joinstyle="miter"/>
                </v:shape>
                <v:shape id="Straight Arrow Connector 69" o:spid="_x0000_s1046" type="#_x0000_t32" style="position:absolute;top:19621;width:2203;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QY0HcUAAADbAAAADwAAAGRycy9kb3ducmV2LnhtbESPQWvCQBSE70L/w/IK3nTTCtqkrlIK&#10;pYqXGkXt7ZF9TZZm34bsauK/dwtCj8PMfMPMl72txYVabxwreBonIIgLpw2XCva7j9ELCB+QNdaO&#10;ScGVPCwXD4M5Ztp1vKVLHkoRIewzVFCF0GRS+qIii37sGuLo/bjWYoiyLaVusYtwW8vnJJlKi4bj&#10;QoUNvVdU/OZnq6DYn44pfZmD7iZm9tlsvjeTfK3U8LF/ewURqA//4Xt7pRVMU/j7En+AXNw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xQY0HcUAAADbAAAADwAAAAAAAAAA&#10;AAAAAAChAgAAZHJzL2Rvd25yZXYueG1sUEsFBgAAAAAEAAQA+QAAAJMDAAAAAA==&#10;" strokecolor="black [3213]" strokeweight=".5pt">
                  <v:stroke endarrow="block" joinstyle="miter"/>
                </v:shape>
                <v:shape id="Straight Arrow Connector 72" o:spid="_x0000_s1047" type="#_x0000_t32" style="position:absolute;left:19240;top:24098;width:3073;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nswscUAAADbAAAADwAAAGRycy9kb3ducmV2LnhtbESPQWvCQBSE70L/w/IKvZlNFbSmriJC&#10;qeKlRtH29si+Jkuzb0N2a+K/d4VCj8PMfMPMl72txYVabxwreE5SEMSF04ZLBcfD2/AFhA/IGmvH&#10;pOBKHpaLh8EcM+063tMlD6WIEPYZKqhCaDIpfVGRRZ+4hjh63661GKJsS6lb7CLc1nKUphNp0XBc&#10;qLChdUXFT/5rFRTHz/OMPsxJd2MzfW92X7txvlXq6bFfvYII1If/8F97oxVMR3D/En+AXNw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TnswscUAAADbAAAADwAAAAAAAAAA&#10;AAAAAAChAgAAZHJzL2Rvd25yZXYueG1sUEsFBgAAAAAEAAQA+QAAAJMDAAAAAA==&#10;" strokecolor="black [3213]" strokeweight=".5pt">
                  <v:stroke endarrow="block" joinstyle="miter"/>
                </v:shape>
                <v:shape id="Straight Arrow Connector 74" o:spid="_x0000_s1048" type="#_x0000_t32" style="position:absolute;left:10096;top:27717;width:0;height:3673;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t4NXsUAAADbAAAADwAAAGRycy9kb3ducmV2LnhtbESPQWvCQBSE74L/YXlCb7qpSrXRVYpQ&#10;tHjRKG29PbKvydLs25BdTfrvu4WCx2FmvmGW685W4kaNN44VPI4SEMS504YLBefT63AOwgdkjZVj&#10;UvBDHtarfm+JqXYtH+mWhUJECPsUFZQh1KmUPi/Joh+5mjh6X66xGKJsCqkbbCPcVnKcJE/SouG4&#10;UGJNm5Ly7+xqFeTnz49nOph33U7MbFvvL/tJ9qbUw6B7WYAI1IV7+L+90wpmU/j7En+AXP0C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rt4NXsUAAADbAAAADwAAAAAAAAAA&#10;AAAAAAChAgAAZHJzL2Rvd25yZXYueG1sUEsFBgAAAAAEAAQA+QAAAJMDAAAAAA==&#10;" strokecolor="black [3213]" strokeweight=".5pt">
                  <v:stroke endarrow="block" joinstyle="miter"/>
                </v:shape>
                <v:shapetype id="_x0000_t87" coordsize="21600,21600" o:spt="87" adj="1800,10800" path="m21600,qx10800@0l10800@2qy0@11,10800@3l10800@1qy21600,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21600,0;0,10800;21600,21600" textboxrect="13963,@4,21600,@5"/>
                  <v:handles>
                    <v:h position="center,#0" yrange="0,@8"/>
                    <v:h position="topLeft,#1" yrange="@9,@10"/>
                  </v:handles>
                </v:shapetype>
                <v:shape id="Left Brace 75" o:spid="_x0000_s1049" type="#_x0000_t87" style="position:absolute;left:19907;top:27717;width:4515;height:1216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RV0bsQA&#10;AADbAAAADwAAAGRycy9kb3ducmV2LnhtbESPT4vCMBTE74LfITzBm6YKutI1ivgPvSxadw97ezbP&#10;tti8lCZq/fZmYcHjMDO/YabzxpTiTrUrLCsY9CMQxKnVBWcKvk+b3gSE88gaS8uk4EkO5rN2a4qx&#10;tg8+0j3xmQgQdjEqyL2vYildmpNB17cVcfAutjbog6wzqWt8BLgp5TCKxtJgwWEhx4qWOaXX5GYU&#10;rJvhZPXjRs9q9ZWctwf8PW8He6W6nWbxCcJT49/h//ZOK/gYwd+X8APk7A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0VdG7EAAAA2wAAAA8AAAAAAAAAAAAAAAAAmAIAAGRycy9k&#10;b3ducmV2LnhtbFBLBQYAAAAABAAEAPUAAACJAwAAAAA=&#10;" adj="668,10916" strokecolor="black [3213]" strokeweight=".5pt">
                  <v:stroke endarrow="block" joinstyle="miter"/>
                </v:shape>
                <v:shape id="Straight Arrow Connector 79" o:spid="_x0000_s1050" type="#_x0000_t32" style="position:absolute;left:41814;top:32194;width:2162;height:0;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y1IwsMAAADbAAAADwAAAGRycy9kb3ducmV2LnhtbESP3YrCMBSE7xd8h3CEvRFN3ItVq1FE&#10;VBTZBX8e4NAc22JzUpuo9e03grCXw8x8w0xmjS3FnWpfONbQ7ykQxKkzBWcaTsdVdwjCB2SDpWPS&#10;8CQPs2nrY4KJcQ/e0/0QMhEh7BPUkIdQJVL6NCeLvucq4uidXW0xRFln0tT4iHBbyi+lvqXFguNC&#10;jhUtckovh5vVYJfrzaDpPH86trwezc6r7W9QWn+2m/kYRKAm/Iff7Y3RMBjB60v8AXL6B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L8tSMLDAAAA2wAAAA8AAAAAAAAAAAAA&#10;AAAAoQIAAGRycy9kb3ducmV2LnhtbFBLBQYAAAAABAAEAPkAAACRAwAAAAA=&#10;" strokecolor="black [3213]" strokeweight=".5pt">
                  <v:stroke endarrow="block" joinstyle="miter"/>
                </v:shape>
                <v:shape id="Straight Arrow Connector 80" o:spid="_x0000_s1051" type="#_x0000_t32" style="position:absolute;left:42005;top:35528;width:2135;height:0;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8KReMAAAADbAAAADwAAAGRycy9kb3ducmV2LnhtbERPzYrCMBC+C/sOYRa8yJroQaU2lWVR&#10;UURB3QcYmrEt20y6TdT69uYgePz4/tNFZ2txo9ZXjjWMhgoEce5MxYWG3/PqawbCB2SDtWPS8CAP&#10;i+yjl2Ji3J2PdDuFQsQQ9glqKENoEil9XpJFP3QNceQurrUYImwLaVq8x3Bby7FSE2mx4thQYkM/&#10;JeV/p6vVYJfrzbQbPPYDW/+fzc6r7SEorfuf3fccRKAuvMUv98ZomMX18Uv8ATJ7Ag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BvCkXjAAAAA2wAAAA8AAAAAAAAAAAAAAAAA&#10;oQIAAGRycy9kb3ducmV2LnhtbFBLBQYAAAAABAAEAPkAAACOAwAAAAA=&#10;" strokecolor="black [3213]" strokeweight=".5pt">
                  <v:stroke endarrow="block" joinstyle="miter"/>
                </v:shape>
                <v:shape id="Straight Arrow Connector 81" o:spid="_x0000_s1052" type="#_x0000_t32" style="position:absolute;left:42005;top:39909;width:2159;height:0;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I4048MAAADbAAAADwAAAGRycy9kb3ducmV2LnhtbESP3YrCMBSE7wXfIRzBG9FEL1apRhHZ&#10;FZdFwZ8HODTHttic1CZqffuNIHg5zMw3zGzR2FLcqfaFYw3DgQJBnDpTcKbhdPzpT0D4gGywdEwa&#10;nuRhMW+3ZpgY9+A93Q8hExHCPkENeQhVIqVPc7LoB64ijt7Z1RZDlHUmTY2PCLelHCn1JS0WHBdy&#10;rGiVU3o53KwG+73ejJvec9uz5fVo/rz63QWldbfTLKcgAjXhE363N0bDZAivL/EHyPk/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HSONOPDAAAA2wAAAA8AAAAAAAAAAAAA&#10;AAAAoQIAAGRycy9kb3ducmV2LnhtbFBLBQYAAAAABAAEAPkAAACRAwAAAAA=&#10;" strokecolor="black [3213]" strokeweight=".5pt">
                  <v:stroke endarrow="block" joinstyle="miter"/>
                </v:shape>
                <v:shape id="Straight Arrow Connector 72" o:spid="_x0000_s1053" type="#_x0000_t32" style="position:absolute;left:19431;top:19621;width:3077;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CXPPcQAAADaAAAADwAAAGRycy9kb3ducmV2LnhtbESPT2sCMRTE7wW/Q3iCl6LZWpC63axI&#10;VeilWFeh18fm7R/cvKxJ1O23bwqFHoeZ+Q2TrQbTiRs531pW8DRLQBCXVrdcKzgdd9MXED4ga+ws&#10;k4Jv8rDKRw8Zptre+UC3ItQiQtinqKAJoU+l9GVDBv3M9sTRq6wzGKJ0tdQO7xFuOjlPkoU02HJc&#10;aLCnt4bKc3E1CmR9eDZf22pYfFRuufl83F/6Yq/UZDysX0EEGsJ/+K/9rhXM4fdKvAEy/w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0Jc89xAAAANoAAAAPAAAAAAAAAAAA&#10;AAAAAKECAABkcnMvZG93bnJldi54bWxQSwUGAAAAAAQABAD5AAAAkgMAAAAA&#10;" strokecolor="windowText" strokeweight=".5pt">
                  <v:stroke endarrow="block" joinstyle="miter"/>
                </v:shape>
              </v:group>
            </w:pict>
          </mc:Fallback>
        </mc:AlternateContent>
      </w:r>
    </w:p>
    <w:p w14:paraId="058E8126" w14:textId="1DB6F3DA" w:rsidR="00860100" w:rsidRDefault="00860100">
      <w:pPr>
        <w:spacing w:after="0" w:line="360" w:lineRule="auto"/>
        <w:rPr>
          <w:rFonts w:ascii="Times New Roman" w:eastAsia="Calibri" w:hAnsi="Times New Roman" w:cs="Times New Roman"/>
          <w:kern w:val="0"/>
          <w:sz w:val="24"/>
          <w:szCs w:val="24"/>
        </w:rPr>
      </w:pPr>
      <w:bookmarkStart w:id="15" w:name="_Hlk168522171"/>
    </w:p>
    <w:p w14:paraId="36A7E953" w14:textId="0B9A37C3" w:rsidR="00F25BC8" w:rsidRDefault="00F25BC8">
      <w:pPr>
        <w:spacing w:after="0" w:line="360" w:lineRule="auto"/>
        <w:ind w:firstLine="709"/>
        <w:jc w:val="center"/>
        <w:rPr>
          <w:rFonts w:ascii="Times New Roman" w:eastAsia="Calibri" w:hAnsi="Times New Roman" w:cs="Times New Roman"/>
          <w:kern w:val="0"/>
          <w:sz w:val="24"/>
          <w:szCs w:val="24"/>
        </w:rPr>
      </w:pPr>
    </w:p>
    <w:p w14:paraId="6AB4A7B9" w14:textId="77777777" w:rsidR="00F25BC8" w:rsidRDefault="00F25BC8">
      <w:pPr>
        <w:spacing w:after="0" w:line="360" w:lineRule="auto"/>
        <w:ind w:firstLine="709"/>
        <w:jc w:val="center"/>
        <w:rPr>
          <w:rFonts w:ascii="Times New Roman" w:eastAsia="Calibri" w:hAnsi="Times New Roman" w:cs="Times New Roman"/>
          <w:kern w:val="0"/>
          <w:sz w:val="24"/>
          <w:szCs w:val="24"/>
        </w:rPr>
      </w:pPr>
    </w:p>
    <w:p w14:paraId="3F4A1DD3" w14:textId="2F5B99C0" w:rsidR="00F25BC8" w:rsidRDefault="001F3A2B">
      <w:pPr>
        <w:spacing w:after="0" w:line="360" w:lineRule="auto"/>
        <w:ind w:firstLine="709"/>
        <w:jc w:val="center"/>
        <w:rPr>
          <w:rFonts w:ascii="Times New Roman" w:eastAsia="Calibri" w:hAnsi="Times New Roman" w:cs="Times New Roman"/>
          <w:kern w:val="0"/>
          <w:sz w:val="24"/>
          <w:szCs w:val="24"/>
        </w:rPr>
      </w:pPr>
      <w:r>
        <w:rPr>
          <w:rFonts w:ascii="Times New Roman" w:eastAsia="Times New Roman" w:hAnsi="Times New Roman" w:cs="Times New Roman"/>
          <w:noProof/>
          <w:color w:val="000000"/>
          <w:sz w:val="24"/>
          <w:szCs w:val="24"/>
          <w:lang w:eastAsia="ru-RU"/>
        </w:rPr>
        <mc:AlternateContent>
          <mc:Choice Requires="wps">
            <w:drawing>
              <wp:anchor distT="0" distB="0" distL="114300" distR="114300" simplePos="0" relativeHeight="251696128" behindDoc="0" locked="0" layoutInCell="1" allowOverlap="1" wp14:anchorId="6EB4FDDE" wp14:editId="4778E57E">
                <wp:simplePos x="0" y="0"/>
                <wp:positionH relativeFrom="column">
                  <wp:posOffset>-91440</wp:posOffset>
                </wp:positionH>
                <wp:positionV relativeFrom="paragraph">
                  <wp:posOffset>244475</wp:posOffset>
                </wp:positionV>
                <wp:extent cx="1696775" cy="1085850"/>
                <wp:effectExtent l="19050" t="0" r="17780" b="19050"/>
                <wp:wrapNone/>
                <wp:docPr id="67" name="Connector: Elbow 67"/>
                <wp:cNvGraphicFramePr/>
                <a:graphic xmlns:a="http://schemas.openxmlformats.org/drawingml/2006/main">
                  <a:graphicData uri="http://schemas.microsoft.com/office/word/2010/wordprocessingShape">
                    <wps:wsp>
                      <wps:cNvCnPr/>
                      <wps:spPr>
                        <a:xfrm flipH="1">
                          <a:off x="0" y="0"/>
                          <a:ext cx="1696775" cy="1085850"/>
                        </a:xfrm>
                        <a:prstGeom prst="bentConnector3">
                          <a:avLst>
                            <a:gd name="adj1" fmla="val 100142"/>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w14:anchorId="5A7F6709" id="Connector: Elbow 67" o:spid="_x0000_s1026" type="#_x0000_t34" style="position:absolute;margin-left:-7.2pt;margin-top:19.25pt;width:133.6pt;height:85.5pt;flip:x;z-index:25169612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Ua3b+AEAAEsEAAAOAAAAZHJzL2Uyb0RvYy54bWysVE2P0zAQvSPxHyzfaZJCPzZquocuCwcE&#10;FbA/wHXsxsj2WLZp2n/P2EnTFSAhEBfL45n3PO95ks392WhyEj4osA2tZiUlwnJolT029Onr46s1&#10;JSEy2zINVjT0IgK93758seldLebQgW6FJ0hiQ927hnYxurooAu+EYWEGTlhMSvCGRQz9sWg965Hd&#10;6GJelsuiB986D1yEgKcPQ5JuM7+UgsdPUgYRiW4o9hbz6vN6SGux3bD66JnrFB/bYP/QhWHK4qUT&#10;1QOLjHz36hcqo7iHADLOOJgCpFRcZA2opip/UvOlY05kLWhOcJNN4f/R8o+nvSeqbehyRYllBt9o&#10;B9aiceBr8lYfoCeYQp96F2os39m9H6Pg9j6JPktviNTKvccRyDagMHLOLl8ml8U5Eo6H1fJuuVot&#10;KOGYq8r1Yr3I71AMRInQ+RDfCTAkbRp6EDZOTb3OF7DThxCz4e3YNWu/VZRIo/H9TkyTqiyrN/PU&#10;OBKP5bi7UiestmkNoFX7qLTOQRo8sdOeIEdD47kaGZ5VIUtCFsmQwYK8ixctBtbPQqKlSWruNQ/z&#10;jZNxjnquvNpidYJJ7GACln8GjvUJKvKg/w14QuSbwcYJbJQF/7vbb1bIof7qwKA7WXCA9pKHI1uD&#10;E5u9H7+u9Ek8jzP89g/Y/gAAAP//AwBQSwMEFAAGAAgAAAAhAAXkiKnhAAAACgEAAA8AAABkcnMv&#10;ZG93bnJldi54bWxMj8FKw0AQhu+C77CM4K3dbWykptkULaiXgFhb8LhNpkkwOxuy2zTx6R1Pepth&#10;Pv75/nQz2lYM2PvGkYbFXIFAKlzZUKVh//E8W4HwwVBpWkeoYUIPm+z6KjVJ6S70jsMuVIJDyCdG&#10;Qx1Cl0jpixqt8XPXIfHt5HprAq99JcveXDjctjJS6l5a0xB/qE2H2xqLr93Zaji8TK/52zQU+ZPa&#10;fh6+GdznSuvbm/FxDSLgGP5g+NVndcjY6ejOVHrRapgtlktGNdytYhAMRHHEXY48qIcYZJbK/xWy&#10;HwAAAP//AwBQSwECLQAUAAYACAAAACEAtoM4kv4AAADhAQAAEwAAAAAAAAAAAAAAAAAAAAAAW0Nv&#10;bnRlbnRfVHlwZXNdLnhtbFBLAQItABQABgAIAAAAIQA4/SH/1gAAAJQBAAALAAAAAAAAAAAAAAAA&#10;AC8BAABfcmVscy8ucmVsc1BLAQItABQABgAIAAAAIQBTUa3b+AEAAEsEAAAOAAAAAAAAAAAAAAAA&#10;AC4CAABkcnMvZTJvRG9jLnhtbFBLAQItABQABgAIAAAAIQAF5Iip4QAAAAoBAAAPAAAAAAAAAAAA&#10;AAAAAFIEAABkcnMvZG93bnJldi54bWxQSwUGAAAAAAQABADzAAAAYAUAAAAA&#10;" adj="21631" strokecolor="black [3213]" strokeweight=".5pt"/>
            </w:pict>
          </mc:Fallback>
        </mc:AlternateContent>
      </w:r>
    </w:p>
    <w:p w14:paraId="1EB9DB92" w14:textId="67EAFE38" w:rsidR="00F25BC8" w:rsidRDefault="00F25BC8">
      <w:pPr>
        <w:spacing w:after="0" w:line="360" w:lineRule="auto"/>
        <w:ind w:firstLine="709"/>
        <w:jc w:val="center"/>
        <w:rPr>
          <w:rFonts w:ascii="Times New Roman" w:eastAsia="Calibri" w:hAnsi="Times New Roman" w:cs="Times New Roman"/>
          <w:kern w:val="0"/>
          <w:sz w:val="24"/>
          <w:szCs w:val="24"/>
        </w:rPr>
      </w:pPr>
    </w:p>
    <w:p w14:paraId="5591C19F" w14:textId="24B92B5F" w:rsidR="00F25BC8" w:rsidRDefault="00F25BC8">
      <w:pPr>
        <w:spacing w:after="0" w:line="360" w:lineRule="auto"/>
        <w:ind w:firstLine="709"/>
        <w:jc w:val="center"/>
        <w:rPr>
          <w:rFonts w:ascii="Times New Roman" w:eastAsia="Calibri" w:hAnsi="Times New Roman" w:cs="Times New Roman"/>
          <w:kern w:val="0"/>
          <w:sz w:val="24"/>
          <w:szCs w:val="24"/>
        </w:rPr>
      </w:pPr>
    </w:p>
    <w:p w14:paraId="361A64B3" w14:textId="0BBD358A" w:rsidR="00F25BC8" w:rsidRDefault="00F25BC8">
      <w:pPr>
        <w:spacing w:after="0" w:line="360" w:lineRule="auto"/>
        <w:ind w:firstLine="709"/>
        <w:jc w:val="center"/>
        <w:rPr>
          <w:rFonts w:ascii="Times New Roman" w:eastAsia="Calibri" w:hAnsi="Times New Roman" w:cs="Times New Roman"/>
          <w:kern w:val="0"/>
          <w:sz w:val="24"/>
          <w:szCs w:val="24"/>
        </w:rPr>
      </w:pPr>
    </w:p>
    <w:p w14:paraId="6E95175A" w14:textId="561F9D0B" w:rsidR="00F25BC8" w:rsidRDefault="00F25BC8">
      <w:pPr>
        <w:spacing w:after="0" w:line="360" w:lineRule="auto"/>
        <w:ind w:firstLine="709"/>
        <w:jc w:val="center"/>
        <w:rPr>
          <w:rFonts w:ascii="Times New Roman" w:eastAsia="Calibri" w:hAnsi="Times New Roman" w:cs="Times New Roman"/>
          <w:kern w:val="0"/>
          <w:sz w:val="24"/>
          <w:szCs w:val="24"/>
        </w:rPr>
      </w:pPr>
    </w:p>
    <w:p w14:paraId="6F602E63" w14:textId="3F9D8C39" w:rsidR="00F25BC8" w:rsidRDefault="00F25BC8">
      <w:pPr>
        <w:spacing w:after="0" w:line="360" w:lineRule="auto"/>
        <w:ind w:firstLine="709"/>
        <w:jc w:val="center"/>
        <w:rPr>
          <w:rFonts w:ascii="Times New Roman" w:eastAsia="Calibri" w:hAnsi="Times New Roman" w:cs="Times New Roman"/>
          <w:kern w:val="0"/>
          <w:sz w:val="24"/>
          <w:szCs w:val="24"/>
        </w:rPr>
      </w:pPr>
    </w:p>
    <w:p w14:paraId="59D61D2A" w14:textId="2E94E137" w:rsidR="00F25BC8" w:rsidRDefault="007831EE">
      <w:pPr>
        <w:spacing w:after="0" w:line="360" w:lineRule="auto"/>
        <w:ind w:firstLine="709"/>
        <w:jc w:val="center"/>
        <w:rPr>
          <w:rFonts w:ascii="Times New Roman" w:eastAsia="Calibri" w:hAnsi="Times New Roman" w:cs="Times New Roman"/>
          <w:kern w:val="0"/>
          <w:sz w:val="24"/>
          <w:szCs w:val="24"/>
        </w:rPr>
      </w:pPr>
      <w:r>
        <w:rPr>
          <w:rFonts w:ascii="Times New Roman" w:eastAsia="Calibri" w:hAnsi="Times New Roman" w:cs="Times New Roman"/>
          <w:noProof/>
          <w:kern w:val="0"/>
          <w:sz w:val="24"/>
          <w:szCs w:val="24"/>
          <w:lang w:eastAsia="ru-RU"/>
        </w:rPr>
        <mc:AlternateContent>
          <mc:Choice Requires="wps">
            <w:drawing>
              <wp:anchor distT="0" distB="0" distL="114300" distR="114300" simplePos="0" relativeHeight="251706368" behindDoc="0" locked="0" layoutInCell="1" allowOverlap="1" wp14:anchorId="219EC585" wp14:editId="0408FF33">
                <wp:simplePos x="0" y="0"/>
                <wp:positionH relativeFrom="column">
                  <wp:posOffset>4086860</wp:posOffset>
                </wp:positionH>
                <wp:positionV relativeFrom="paragraph">
                  <wp:posOffset>111760</wp:posOffset>
                </wp:positionV>
                <wp:extent cx="225067" cy="1215918"/>
                <wp:effectExtent l="0" t="0" r="22860" b="22860"/>
                <wp:wrapNone/>
                <wp:docPr id="76" name="Connector: Elbow 76"/>
                <wp:cNvGraphicFramePr/>
                <a:graphic xmlns:a="http://schemas.openxmlformats.org/drawingml/2006/main">
                  <a:graphicData uri="http://schemas.microsoft.com/office/word/2010/wordprocessingShape">
                    <wps:wsp>
                      <wps:cNvCnPr/>
                      <wps:spPr>
                        <a:xfrm>
                          <a:off x="0" y="0"/>
                          <a:ext cx="225067" cy="1215918"/>
                        </a:xfrm>
                        <a:prstGeom prst="bentConnector3">
                          <a:avLst>
                            <a:gd name="adj1" fmla="val 96998"/>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w14:anchorId="38BC2792" id="Connector: Elbow 76" o:spid="_x0000_s1026" type="#_x0000_t34" style="position:absolute;margin-left:321.8pt;margin-top:8.8pt;width:17.7pt;height:95.75pt;z-index:25170636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PnBa7QEAAD8EAAAOAAAAZHJzL2Uyb0RvYy54bWysU02P2yAQvVfqf0DcG39Um91YcfaQ7fZS&#10;tVG3/QEEQ0wFDAIaO/++A3GcVVup2lUvY8PMe8x7DOv70WhyFD4osC2tFiUlwnLolD209Pu3x3d3&#10;lITIbMc0WNHSkwj0fvP2zXpwjaihB90JT5DEhmZwLe1jdE1RBN4Lw8ICnLCYlOANi7j0h6LzbEB2&#10;o4u6LJfFAL5zHrgIAXcfzkm6yfxSCh6/SBlEJLql2FvM0ee4T7HYrFlz8Mz1ik9tsFd0YZiyeOhM&#10;9cAiIz+9+oPKKO4hgIwLDqYAKRUXWQOqqcrf1Dz1zImsBc0JbrYp/D9a/vm480R1Lb1dUmKZwTva&#10;grVoHPiGfNB7GAim0KfBhQbLt3bnp1VwO59Ej9Kb9EU5ZMzenmZvxRgJx826vimXt5RwTFV1dbOq&#10;7hJpcUU7H+JHAYakn5buhY1zJ++zuez4KcTscje1yrofFSXSaLy0I9NktVytLrxTNZ5wYU5QbVMM&#10;oFX3qLTOizRsYqs9QYqWxrGaOntWhSwJWSQTzrLzXzxpcWb9KiTaiEKr3Goe4Csn4xzlXHi1xeoE&#10;k9jBDCz/DZzqE1Tk4X4JeEbkk8HGGWyUBf+3069WyHP9xYGz7mTBHrpTHohsDU5pvtPpRaVn8Hyd&#10;4dd3v/kFAAD//wMAUEsDBBQABgAIAAAAIQDGfawQ3wAAAAoBAAAPAAAAZHJzL2Rvd25yZXYueG1s&#10;TI/NTsMwEITvSLyDtUjcqNOCXBriVKhSb0hAqQRHN16SCHsdxc4PPD3LiZ5Wo/k0O1NsZ+/EiH1s&#10;A2lYLjIQSFWwLdUajm/7m3sQMRmyxgVCDd8YYVteXhQmt2GiVxwPqRYcQjE3GpqUulzKWDXoTVyE&#10;Dom9z9B7k1j2tbS9mTjcO7nKMiW9aYk/NKbDXYPV12HwGojGNB3fh/3OqadRffxMz7570fr6an58&#10;AJFwTv8w/NXn6lByp1MYyEbhNKi7W8UoG2u+DKj1hsedNKyyzRJkWcjzCeUvAAAA//8DAFBLAQIt&#10;ABQABgAIAAAAIQC2gziS/gAAAOEBAAATAAAAAAAAAAAAAAAAAAAAAABbQ29udGVudF9UeXBlc10u&#10;eG1sUEsBAi0AFAAGAAgAAAAhADj9If/WAAAAlAEAAAsAAAAAAAAAAAAAAAAALwEAAF9yZWxzLy5y&#10;ZWxzUEsBAi0AFAAGAAgAAAAhAH0+cFrtAQAAPwQAAA4AAAAAAAAAAAAAAAAALgIAAGRycy9lMm9E&#10;b2MueG1sUEsBAi0AFAAGAAgAAAAhAMZ9rBDfAAAACgEAAA8AAAAAAAAAAAAAAAAARwQAAGRycy9k&#10;b3ducmV2LnhtbFBLBQYAAAAABAAEAPMAAABTBQAAAAA=&#10;" adj="20952" strokecolor="black [3213]" strokeweight=".5pt"/>
            </w:pict>
          </mc:Fallback>
        </mc:AlternateContent>
      </w:r>
    </w:p>
    <w:p w14:paraId="0CA6319B" w14:textId="5F5CC0A3" w:rsidR="00F25BC8" w:rsidRDefault="00F25BC8">
      <w:pPr>
        <w:spacing w:after="0" w:line="360" w:lineRule="auto"/>
        <w:ind w:firstLine="709"/>
        <w:jc w:val="center"/>
        <w:rPr>
          <w:rFonts w:ascii="Times New Roman" w:eastAsia="Calibri" w:hAnsi="Times New Roman" w:cs="Times New Roman"/>
          <w:kern w:val="0"/>
          <w:sz w:val="24"/>
          <w:szCs w:val="24"/>
        </w:rPr>
      </w:pPr>
    </w:p>
    <w:p w14:paraId="7B20ED6C" w14:textId="23AB1DF9" w:rsidR="00F25BC8" w:rsidRDefault="00F25BC8">
      <w:pPr>
        <w:spacing w:after="0" w:line="360" w:lineRule="auto"/>
        <w:ind w:firstLine="709"/>
        <w:jc w:val="center"/>
        <w:rPr>
          <w:rFonts w:ascii="Times New Roman" w:eastAsia="Calibri" w:hAnsi="Times New Roman" w:cs="Times New Roman"/>
          <w:kern w:val="0"/>
          <w:sz w:val="24"/>
          <w:szCs w:val="24"/>
        </w:rPr>
      </w:pPr>
    </w:p>
    <w:p w14:paraId="17F7E8D9" w14:textId="77777777" w:rsidR="00F25BC8" w:rsidRDefault="00F25BC8">
      <w:pPr>
        <w:spacing w:after="0" w:line="360" w:lineRule="auto"/>
        <w:ind w:firstLine="709"/>
        <w:jc w:val="center"/>
        <w:rPr>
          <w:rFonts w:ascii="Times New Roman" w:eastAsia="Calibri" w:hAnsi="Times New Roman" w:cs="Times New Roman"/>
          <w:kern w:val="0"/>
          <w:sz w:val="24"/>
          <w:szCs w:val="24"/>
        </w:rPr>
      </w:pPr>
    </w:p>
    <w:p w14:paraId="244C9FA3" w14:textId="06051567" w:rsidR="00F25BC8" w:rsidRDefault="00F25BC8">
      <w:pPr>
        <w:spacing w:after="0" w:line="360" w:lineRule="auto"/>
        <w:ind w:firstLine="709"/>
        <w:jc w:val="center"/>
        <w:rPr>
          <w:rFonts w:ascii="Times New Roman" w:eastAsia="Calibri" w:hAnsi="Times New Roman" w:cs="Times New Roman"/>
          <w:kern w:val="0"/>
          <w:sz w:val="24"/>
          <w:szCs w:val="24"/>
        </w:rPr>
      </w:pPr>
    </w:p>
    <w:p w14:paraId="2666E439" w14:textId="41B56914" w:rsidR="000E4C65" w:rsidRDefault="000E4C65">
      <w:pPr>
        <w:spacing w:after="0" w:line="360" w:lineRule="auto"/>
        <w:ind w:firstLine="709"/>
        <w:jc w:val="center"/>
        <w:rPr>
          <w:rFonts w:ascii="Times New Roman" w:eastAsia="Calibri" w:hAnsi="Times New Roman" w:cs="Times New Roman"/>
          <w:kern w:val="0"/>
          <w:sz w:val="24"/>
          <w:szCs w:val="24"/>
        </w:rPr>
      </w:pPr>
    </w:p>
    <w:p w14:paraId="0311B10E" w14:textId="2D4FE452" w:rsidR="00860100" w:rsidRDefault="009170BF">
      <w:pPr>
        <w:spacing w:after="0" w:line="360" w:lineRule="auto"/>
        <w:ind w:firstLine="709"/>
        <w:jc w:val="center"/>
        <w:rPr>
          <w:rFonts w:ascii="Times New Roman" w:eastAsia="Calibri" w:hAnsi="Times New Roman" w:cs="Times New Roman"/>
          <w:color w:val="000000"/>
          <w:kern w:val="0"/>
          <w:sz w:val="24"/>
        </w:rPr>
      </w:pPr>
      <w:r>
        <w:rPr>
          <w:rFonts w:ascii="Times New Roman" w:eastAsia="Calibri" w:hAnsi="Times New Roman" w:cs="Times New Roman"/>
          <w:kern w:val="0"/>
          <w:sz w:val="24"/>
          <w:szCs w:val="24"/>
        </w:rPr>
        <w:t>Рис. 2 – Базовая схема разработки конного тура</w:t>
      </w:r>
    </w:p>
    <w:p w14:paraId="58C2124B" w14:textId="77777777" w:rsidR="00860100" w:rsidRDefault="009170BF">
      <w:pPr>
        <w:spacing w:after="0" w:line="360" w:lineRule="auto"/>
        <w:contextualSpacing/>
        <w:jc w:val="both"/>
        <w:rPr>
          <w:rFonts w:ascii="Times New Roman" w:eastAsia="Calibri" w:hAnsi="Times New Roman" w:cs="Times New Roman"/>
          <w:color w:val="000000"/>
          <w:kern w:val="0"/>
          <w:sz w:val="24"/>
        </w:rPr>
      </w:pPr>
      <w:r>
        <w:rPr>
          <w:rFonts w:ascii="Times New Roman" w:eastAsia="Calibri" w:hAnsi="Times New Roman" w:cs="Times New Roman"/>
          <w:color w:val="000000"/>
          <w:kern w:val="0"/>
          <w:sz w:val="24"/>
        </w:rPr>
        <w:t>Примечание: Составлен автором</w:t>
      </w:r>
    </w:p>
    <w:p w14:paraId="2844A788" w14:textId="77777777" w:rsidR="00860100" w:rsidRDefault="009170BF">
      <w:pPr>
        <w:spacing w:after="0" w:line="360" w:lineRule="auto"/>
        <w:jc w:val="both"/>
        <w:rPr>
          <w:rFonts w:ascii="Times New Roman" w:eastAsia="Times New Roman" w:hAnsi="Times New Roman" w:cs="Times New Roman"/>
          <w:color w:val="000000"/>
          <w:sz w:val="24"/>
          <w:szCs w:val="24"/>
          <w:lang w:eastAsia="zh-CN"/>
        </w:rPr>
      </w:pPr>
      <w:r>
        <w:rPr>
          <w:rFonts w:ascii="Times New Roman" w:eastAsia="Calibri" w:hAnsi="Times New Roman" w:cs="Times New Roman"/>
          <w:color w:val="000000"/>
          <w:kern w:val="0"/>
          <w:sz w:val="24"/>
        </w:rPr>
        <w:t>* ЦМКК – Центральная маршрутно-квалификационная комиссия</w:t>
      </w:r>
    </w:p>
    <w:p w14:paraId="6CDBE68B" w14:textId="2089BD86" w:rsidR="00860100" w:rsidRDefault="009170BF">
      <w:pPr>
        <w:spacing w:after="0" w:line="360" w:lineRule="auto"/>
        <w:ind w:firstLine="709"/>
        <w:contextualSpacing/>
        <w:jc w:val="both"/>
        <w:rPr>
          <w:rFonts w:ascii="Times New Roman" w:hAnsi="Times New Roman" w:cs="Times New Roman"/>
          <w:sz w:val="24"/>
          <w:szCs w:val="24"/>
          <w:lang w:eastAsia="ru-RU"/>
        </w:rPr>
      </w:pPr>
      <w:bookmarkStart w:id="16" w:name="_Hlk198388410"/>
      <w:r>
        <w:rPr>
          <w:rFonts w:ascii="Times New Roman" w:eastAsia="Times New Roman" w:hAnsi="Times New Roman" w:cs="Times New Roman"/>
          <w:color w:val="000000"/>
          <w:sz w:val="24"/>
          <w:szCs w:val="24"/>
          <w:lang w:eastAsia="zh-CN"/>
        </w:rPr>
        <w:t>В целом, рекреационная и спортивно-оздоровительная сущность конного туризма раскрывается через реализацию основных функций конного туризма как инструмента психоэмоционального благополучия, оздоровления и восстановления физических сил, экологического просвещения и образовательного ресурса любительской верховой езды.</w:t>
      </w:r>
      <w:bookmarkEnd w:id="10"/>
      <w:bookmarkEnd w:id="11"/>
      <w:bookmarkEnd w:id="15"/>
      <w:bookmarkEnd w:id="16"/>
    </w:p>
    <w:p w14:paraId="4B28500A" w14:textId="0FE56C9B" w:rsidR="00860100" w:rsidRDefault="009170BF">
      <w:pPr>
        <w:spacing w:after="0" w:line="360" w:lineRule="auto"/>
        <w:ind w:firstLine="709"/>
        <w:contextualSpacing/>
        <w:jc w:val="both"/>
        <w:rPr>
          <w:rFonts w:ascii="Times New Roman" w:eastAsia="Times New Roman" w:hAnsi="Times New Roman" w:cs="Times New Roman"/>
          <w:color w:val="000000"/>
          <w:kern w:val="0"/>
          <w:sz w:val="24"/>
          <w:szCs w:val="24"/>
          <w:lang w:eastAsia="ru-RU"/>
        </w:rPr>
      </w:pPr>
      <w:bookmarkStart w:id="17" w:name="_Hlk163202035"/>
      <w:r>
        <w:rPr>
          <w:rFonts w:ascii="Times New Roman" w:hAnsi="Times New Roman" w:cs="Times New Roman"/>
          <w:sz w:val="24"/>
          <w:szCs w:val="24"/>
          <w:lang w:eastAsia="ru-RU"/>
        </w:rPr>
        <w:t>Спортивно-оздоровительный характер туризма</w:t>
      </w:r>
      <w:r>
        <w:rPr>
          <w:rFonts w:ascii="Times New Roman" w:hAnsi="Times New Roman" w:cs="Times New Roman"/>
          <w:sz w:val="24"/>
          <w:szCs w:val="24"/>
        </w:rPr>
        <w:t xml:space="preserve"> отражается в ответах респондентов, принявших участие в анкетировании мотивации и </w:t>
      </w:r>
      <w:r>
        <w:rPr>
          <w:rFonts w:ascii="Times New Roman" w:eastAsia="Times New Roman" w:hAnsi="Times New Roman" w:cs="Times New Roman"/>
          <w:color w:val="000000"/>
          <w:kern w:val="0"/>
          <w:sz w:val="24"/>
          <w:szCs w:val="24"/>
          <w:lang w:eastAsia="ru-RU"/>
        </w:rPr>
        <w:t xml:space="preserve">заинтересованы в активном отдыхе и конном туризме. Территория проживания респондентов - Приморский край, объем выборки составил </w:t>
      </w:r>
      <w:r>
        <w:rPr>
          <w:rFonts w:ascii="Times New Roman" w:hAnsi="Times New Roman" w:cs="Times New Roman"/>
          <w:sz w:val="24"/>
          <w:szCs w:val="24"/>
          <w:lang w:eastAsia="ru-RU"/>
        </w:rPr>
        <w:t xml:space="preserve">153 человека. 46 процентов участников опроса не проявили потенциального интереса к программам конного туризма, в качестве основных ограничений были отмечены: опасения в </w:t>
      </w:r>
      <w:r>
        <w:rPr>
          <w:rFonts w:ascii="Times New Roman" w:eastAsia="Times New Roman" w:hAnsi="Times New Roman" w:cs="Times New Roman"/>
          <w:color w:val="000000"/>
          <w:kern w:val="0"/>
          <w:sz w:val="24"/>
          <w:szCs w:val="24"/>
          <w:lang w:eastAsia="ru-RU"/>
        </w:rPr>
        <w:t xml:space="preserve">безопасности верховой езды (43%), отсутствие времени (21%), высокая стоимость программ конного туризма (11%), проблемы со здоровьем (7%).       </w:t>
      </w:r>
    </w:p>
    <w:p w14:paraId="64937F0D" w14:textId="77777777" w:rsidR="00860100" w:rsidRDefault="009170BF">
      <w:pPr>
        <w:spacing w:after="0" w:line="360" w:lineRule="auto"/>
        <w:ind w:firstLine="709"/>
        <w:jc w:val="both"/>
        <w:rPr>
          <w:rFonts w:ascii="Times New Roman" w:eastAsia="Times New Roman" w:hAnsi="Times New Roman" w:cs="Times New Roman"/>
          <w:color w:val="000000"/>
          <w:kern w:val="0"/>
          <w:sz w:val="24"/>
          <w:szCs w:val="24"/>
          <w:lang w:eastAsia="ru-RU"/>
        </w:rPr>
      </w:pPr>
      <w:r>
        <w:rPr>
          <w:rFonts w:ascii="Times New Roman" w:eastAsia="Times New Roman" w:hAnsi="Times New Roman" w:cs="Times New Roman"/>
          <w:color w:val="000000"/>
          <w:kern w:val="0"/>
          <w:sz w:val="24"/>
          <w:szCs w:val="24"/>
          <w:lang w:eastAsia="ru-RU"/>
        </w:rPr>
        <w:t xml:space="preserve">В ходе опроса были выявлены предпочтения потенциальных туристов на основе ответов респондентов, которые проявили интерес к конному туризма (54% от общего количества участников опроса). Одним из факторов формирования спроса является местность. Поскольку опрос проводился в Приморском крае, большинство респондентов (43,4%) выбрали морское побережье, 22,9% предпочли маршруты по пересечённой местности, </w:t>
      </w:r>
      <w:r>
        <w:rPr>
          <w:rFonts w:ascii="Times New Roman" w:eastAsia="Times New Roman" w:hAnsi="Times New Roman" w:cs="Times New Roman"/>
          <w:color w:val="000000"/>
          <w:kern w:val="0"/>
          <w:sz w:val="24"/>
          <w:szCs w:val="24"/>
          <w:lang w:eastAsia="ru-RU"/>
        </w:rPr>
        <w:lastRenderedPageBreak/>
        <w:t xml:space="preserve">заинтересованность в маршрутах по лесным массивам проявили 17% участников опроса, по особо охраняемым территориям 16,7%. </w:t>
      </w:r>
    </w:p>
    <w:p w14:paraId="097DF363" w14:textId="77777777" w:rsidR="00860100" w:rsidRDefault="009170BF">
      <w:pPr>
        <w:tabs>
          <w:tab w:val="left" w:leader="dot" w:pos="9356"/>
        </w:tabs>
        <w:spacing w:after="0" w:line="360" w:lineRule="auto"/>
        <w:ind w:firstLine="709"/>
        <w:jc w:val="both"/>
      </w:pPr>
      <w:r>
        <w:rPr>
          <w:rFonts w:ascii="Times New Roman" w:eastAsia="Times New Roman" w:hAnsi="Times New Roman" w:cs="Times New Roman"/>
          <w:color w:val="000000"/>
          <w:kern w:val="0"/>
          <w:sz w:val="24"/>
          <w:szCs w:val="24"/>
          <w:lang w:eastAsia="ru-RU"/>
        </w:rPr>
        <w:t xml:space="preserve">Оценка степени важности параметров конного туризма для потребителей подразделяется на две группы: качество обслуживания и непосредственно организация конного маршрута. Итоговый рейтинг показателей определяется на основе суммирования индивидуальной оценки респондентов (от 0 до 5 баллов) и общего количества участников опроса (рис.3). </w:t>
      </w:r>
    </w:p>
    <w:p w14:paraId="3FEED264" w14:textId="77777777" w:rsidR="00860100" w:rsidRDefault="00BE234B">
      <w:pPr>
        <w:keepNext/>
        <w:tabs>
          <w:tab w:val="left" w:leader="dot" w:pos="9356"/>
        </w:tabs>
        <w:spacing w:after="0" w:line="240" w:lineRule="auto"/>
        <w:jc w:val="center"/>
        <w:rPr>
          <w:rFonts w:ascii="Times New Roman" w:eastAsia="Calibri" w:hAnsi="Times New Roman" w:cs="Times New Roman"/>
          <w:iCs/>
          <w:color w:val="000000"/>
          <w:kern w:val="0"/>
          <w:sz w:val="24"/>
          <w:szCs w:val="18"/>
        </w:rPr>
      </w:pPr>
      <w:r>
        <w:pict w14:anchorId="606E0EA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62pt;height:171pt" filled="t">
            <v:fill color2="black"/>
            <v:imagedata r:id="rId12" o:title=""/>
          </v:shape>
        </w:pict>
      </w:r>
    </w:p>
    <w:p w14:paraId="480A0D5C" w14:textId="77777777" w:rsidR="00860100" w:rsidRDefault="009170BF">
      <w:pPr>
        <w:spacing w:after="0" w:line="240" w:lineRule="auto"/>
        <w:jc w:val="center"/>
        <w:rPr>
          <w:sz w:val="24"/>
          <w:szCs w:val="24"/>
        </w:rPr>
      </w:pPr>
      <w:r>
        <w:rPr>
          <w:rFonts w:ascii="Times New Roman" w:eastAsia="Calibri" w:hAnsi="Times New Roman" w:cs="Times New Roman"/>
          <w:iCs/>
          <w:color w:val="000000"/>
          <w:kern w:val="0"/>
          <w:sz w:val="24"/>
          <w:szCs w:val="18"/>
        </w:rPr>
        <w:t xml:space="preserve">Рис.3 – Оценка важности критериев уровня обслуживания </w:t>
      </w:r>
      <w:r>
        <w:rPr>
          <w:rFonts w:ascii="Times New Roman" w:eastAsia="Calibri" w:hAnsi="Times New Roman" w:cs="Times New Roman"/>
          <w:iCs/>
          <w:color w:val="000000"/>
          <w:kern w:val="0"/>
          <w:sz w:val="24"/>
          <w:szCs w:val="18"/>
        </w:rPr>
        <w:br/>
        <w:t xml:space="preserve">и организации конного маршрута </w:t>
      </w:r>
    </w:p>
    <w:p w14:paraId="44AF63C1" w14:textId="77777777" w:rsidR="00860100" w:rsidRDefault="009170BF">
      <w:pPr>
        <w:spacing w:after="0" w:line="360" w:lineRule="auto"/>
        <w:rPr>
          <w:sz w:val="24"/>
          <w:szCs w:val="24"/>
        </w:rPr>
      </w:pPr>
      <w:r>
        <w:rPr>
          <w:sz w:val="24"/>
          <w:szCs w:val="24"/>
        </w:rPr>
        <w:tab/>
      </w:r>
    </w:p>
    <w:p w14:paraId="1792BB15" w14:textId="77777777" w:rsidR="00860100" w:rsidRPr="000E4C65" w:rsidRDefault="009170BF">
      <w:pPr>
        <w:spacing w:after="0" w:line="360" w:lineRule="auto"/>
        <w:rPr>
          <w:rFonts w:ascii="Times New Roman" w:eastAsia="Times New Roman" w:hAnsi="Times New Roman" w:cs="Times New Roman"/>
          <w:color w:val="000000"/>
          <w:kern w:val="0"/>
          <w:sz w:val="24"/>
          <w:szCs w:val="24"/>
          <w:lang w:eastAsia="ru-RU"/>
        </w:rPr>
      </w:pPr>
      <w:r w:rsidRPr="000E4C65">
        <w:rPr>
          <w:sz w:val="24"/>
          <w:szCs w:val="24"/>
        </w:rPr>
        <w:tab/>
      </w:r>
      <w:r w:rsidRPr="000E4C65">
        <w:rPr>
          <w:rFonts w:ascii="Times New Roman" w:hAnsi="Times New Roman" w:cs="Times New Roman"/>
          <w:sz w:val="24"/>
          <w:szCs w:val="24"/>
        </w:rPr>
        <w:t>Примечание: составлен автором</w:t>
      </w:r>
    </w:p>
    <w:p w14:paraId="731FD18B" w14:textId="77777777" w:rsidR="00860100" w:rsidRDefault="009170BF">
      <w:pPr>
        <w:tabs>
          <w:tab w:val="left" w:leader="dot" w:pos="9356"/>
        </w:tabs>
        <w:spacing w:after="0" w:line="360" w:lineRule="auto"/>
        <w:ind w:firstLine="709"/>
        <w:jc w:val="both"/>
        <w:rPr>
          <w:rFonts w:ascii="Times New Roman" w:eastAsia="Times New Roman" w:hAnsi="Times New Roman" w:cs="Times New Roman"/>
          <w:color w:val="000000"/>
          <w:kern w:val="0"/>
          <w:sz w:val="24"/>
          <w:szCs w:val="24"/>
          <w:lang w:eastAsia="ru-RU"/>
        </w:rPr>
      </w:pPr>
      <w:r>
        <w:rPr>
          <w:rFonts w:ascii="Times New Roman" w:eastAsia="Times New Roman" w:hAnsi="Times New Roman" w:cs="Times New Roman"/>
          <w:color w:val="000000"/>
          <w:kern w:val="0"/>
          <w:sz w:val="24"/>
          <w:szCs w:val="24"/>
          <w:lang w:eastAsia="ru-RU"/>
        </w:rPr>
        <w:t xml:space="preserve">Анализ предпочтений показывает, что уровень обслуживания играет ключевую роль в формировании удовлетворенности потребителей конного туризма. Длительность похода напрямую связана с протяженностью маршрута. Так, преимущества 2-3-х дневных походов отметили 49% респондентов, 1-2-х дневных - 15%, 3-5-х дневных – 13%, более 5-ти дней – 6%; медианное значение продолжительности конного тура составляет 2,73 дня. </w:t>
      </w:r>
    </w:p>
    <w:p w14:paraId="26B6B530" w14:textId="2B4DD4EF" w:rsidR="00860100" w:rsidRDefault="009170BF">
      <w:pPr>
        <w:spacing w:after="0" w:line="360" w:lineRule="auto"/>
        <w:ind w:firstLine="709"/>
        <w:jc w:val="both"/>
        <w:rPr>
          <w:rFonts w:ascii="Times New Roman" w:eastAsia="Calibri" w:hAnsi="Times New Roman" w:cs="Times New Roman"/>
          <w:iCs/>
          <w:color w:val="000000"/>
          <w:kern w:val="0"/>
          <w:sz w:val="24"/>
          <w:szCs w:val="18"/>
        </w:rPr>
      </w:pPr>
      <w:r>
        <w:rPr>
          <w:rFonts w:ascii="Times New Roman" w:eastAsia="Times New Roman" w:hAnsi="Times New Roman" w:cs="Times New Roman"/>
          <w:color w:val="000000"/>
          <w:kern w:val="0"/>
          <w:sz w:val="24"/>
          <w:szCs w:val="24"/>
          <w:lang w:eastAsia="ru-RU"/>
        </w:rPr>
        <w:t xml:space="preserve">На основе анализа был разработан портрет потребителя конного туризма (таблица </w:t>
      </w:r>
      <w:r w:rsidR="000E4C65">
        <w:rPr>
          <w:rFonts w:ascii="Times New Roman" w:eastAsia="Times New Roman" w:hAnsi="Times New Roman" w:cs="Times New Roman"/>
          <w:color w:val="000000"/>
          <w:kern w:val="0"/>
          <w:sz w:val="24"/>
          <w:szCs w:val="24"/>
          <w:lang w:eastAsia="ru-RU"/>
        </w:rPr>
        <w:t>2</w:t>
      </w:r>
      <w:r>
        <w:rPr>
          <w:rFonts w:ascii="Times New Roman" w:eastAsia="Times New Roman" w:hAnsi="Times New Roman" w:cs="Times New Roman"/>
          <w:color w:val="000000"/>
          <w:kern w:val="0"/>
          <w:sz w:val="24"/>
          <w:szCs w:val="24"/>
          <w:lang w:eastAsia="ru-RU"/>
        </w:rPr>
        <w:t xml:space="preserve">). </w:t>
      </w:r>
    </w:p>
    <w:p w14:paraId="4A51B74C" w14:textId="77777777" w:rsidR="00860100" w:rsidRDefault="009170BF">
      <w:pPr>
        <w:keepNext/>
        <w:spacing w:after="0" w:line="360" w:lineRule="auto"/>
        <w:rPr>
          <w:rFonts w:ascii="Times New Roman" w:eastAsia="Times New Roman" w:hAnsi="Times New Roman" w:cs="Times New Roman"/>
          <w:color w:val="000000"/>
          <w:kern w:val="0"/>
          <w:lang w:eastAsia="ru-RU"/>
        </w:rPr>
      </w:pPr>
      <w:r>
        <w:rPr>
          <w:rFonts w:ascii="Times New Roman" w:eastAsia="Calibri" w:hAnsi="Times New Roman" w:cs="Times New Roman"/>
          <w:iCs/>
          <w:color w:val="000000"/>
          <w:kern w:val="0"/>
          <w:sz w:val="24"/>
          <w:szCs w:val="18"/>
        </w:rPr>
        <w:t>Таблица 2 – Портрет потребителя конного туризма</w:t>
      </w:r>
    </w:p>
    <w:tbl>
      <w:tblPr>
        <w:tblW w:w="0" w:type="auto"/>
        <w:tblLayout w:type="fixed"/>
        <w:tblLook w:val="0000" w:firstRow="0" w:lastRow="0" w:firstColumn="0" w:lastColumn="0" w:noHBand="0" w:noVBand="0"/>
      </w:tblPr>
      <w:tblGrid>
        <w:gridCol w:w="2830"/>
        <w:gridCol w:w="6803"/>
      </w:tblGrid>
      <w:tr w:rsidR="00860100" w14:paraId="486AF836" w14:textId="77777777">
        <w:trPr>
          <w:trHeight w:val="264"/>
        </w:trPr>
        <w:tc>
          <w:tcPr>
            <w:tcW w:w="283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BF1B5AD" w14:textId="77777777" w:rsidR="00860100" w:rsidRDefault="009170BF">
            <w:pPr>
              <w:spacing w:after="0" w:line="240" w:lineRule="auto"/>
              <w:jc w:val="center"/>
            </w:pPr>
            <w:r>
              <w:rPr>
                <w:rFonts w:ascii="Times New Roman" w:eastAsia="Times New Roman" w:hAnsi="Times New Roman" w:cs="Times New Roman"/>
                <w:color w:val="000000"/>
                <w:kern w:val="0"/>
                <w:lang w:eastAsia="ru-RU"/>
              </w:rPr>
              <w:t>Критерий</w:t>
            </w:r>
          </w:p>
        </w:tc>
        <w:tc>
          <w:tcPr>
            <w:tcW w:w="680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2D38A3C" w14:textId="77777777" w:rsidR="00860100" w:rsidRDefault="009170BF">
            <w:pPr>
              <w:spacing w:after="0" w:line="240" w:lineRule="auto"/>
              <w:jc w:val="center"/>
            </w:pPr>
            <w:r>
              <w:rPr>
                <w:rFonts w:ascii="Times New Roman" w:eastAsia="Times New Roman" w:hAnsi="Times New Roman" w:cs="Times New Roman"/>
                <w:color w:val="000000"/>
                <w:kern w:val="0"/>
                <w:lang w:eastAsia="ru-RU"/>
              </w:rPr>
              <w:t>Характеристика</w:t>
            </w:r>
          </w:p>
        </w:tc>
      </w:tr>
      <w:tr w:rsidR="00860100" w14:paraId="79FA7FEE" w14:textId="77777777">
        <w:trPr>
          <w:trHeight w:val="281"/>
        </w:trPr>
        <w:tc>
          <w:tcPr>
            <w:tcW w:w="283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AC11658" w14:textId="77777777" w:rsidR="00860100" w:rsidRDefault="009170BF">
            <w:pPr>
              <w:spacing w:after="0" w:line="240" w:lineRule="auto"/>
              <w:jc w:val="center"/>
            </w:pPr>
            <w:r>
              <w:rPr>
                <w:rFonts w:ascii="Times New Roman" w:eastAsia="Times New Roman" w:hAnsi="Times New Roman" w:cs="Times New Roman"/>
                <w:color w:val="000000"/>
                <w:kern w:val="0"/>
                <w:lang w:eastAsia="ru-RU"/>
              </w:rPr>
              <w:t>Пол и возраст</w:t>
            </w:r>
          </w:p>
        </w:tc>
        <w:tc>
          <w:tcPr>
            <w:tcW w:w="680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C8308EE" w14:textId="77777777" w:rsidR="00860100" w:rsidRDefault="009170BF">
            <w:pPr>
              <w:spacing w:after="0" w:line="240" w:lineRule="auto"/>
            </w:pPr>
            <w:r>
              <w:rPr>
                <w:rFonts w:ascii="Times New Roman" w:eastAsia="Times New Roman" w:hAnsi="Times New Roman" w:cs="Times New Roman"/>
                <w:color w:val="000000"/>
                <w:kern w:val="0"/>
                <w:lang w:eastAsia="ru-RU"/>
              </w:rPr>
              <w:t>мужчины и женщины в возрасте от 26 до 47 лет</w:t>
            </w:r>
          </w:p>
        </w:tc>
      </w:tr>
      <w:tr w:rsidR="00860100" w14:paraId="0A87DFFE" w14:textId="77777777">
        <w:trPr>
          <w:trHeight w:val="258"/>
        </w:trPr>
        <w:tc>
          <w:tcPr>
            <w:tcW w:w="283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A0AB5D7" w14:textId="77777777" w:rsidR="00860100" w:rsidRDefault="009170BF">
            <w:pPr>
              <w:spacing w:after="0" w:line="240" w:lineRule="auto"/>
              <w:jc w:val="center"/>
            </w:pPr>
            <w:r>
              <w:rPr>
                <w:rFonts w:ascii="Times New Roman" w:eastAsia="Times New Roman" w:hAnsi="Times New Roman" w:cs="Times New Roman"/>
                <w:color w:val="000000"/>
                <w:kern w:val="0"/>
                <w:lang w:eastAsia="ru-RU"/>
              </w:rPr>
              <w:t>Семейное положение</w:t>
            </w:r>
          </w:p>
        </w:tc>
        <w:tc>
          <w:tcPr>
            <w:tcW w:w="680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7EEADA2" w14:textId="77777777" w:rsidR="00860100" w:rsidRDefault="009170BF">
            <w:pPr>
              <w:spacing w:after="0" w:line="240" w:lineRule="auto"/>
            </w:pPr>
            <w:r>
              <w:rPr>
                <w:rFonts w:ascii="Times New Roman" w:eastAsia="Times New Roman" w:hAnsi="Times New Roman" w:cs="Times New Roman"/>
                <w:color w:val="000000"/>
                <w:kern w:val="0"/>
                <w:lang w:eastAsia="ru-RU"/>
              </w:rPr>
              <w:t>в равной степени, холостые и состоящие в браке</w:t>
            </w:r>
          </w:p>
        </w:tc>
      </w:tr>
      <w:tr w:rsidR="00860100" w14:paraId="738AEE81" w14:textId="77777777">
        <w:trPr>
          <w:trHeight w:val="425"/>
        </w:trPr>
        <w:tc>
          <w:tcPr>
            <w:tcW w:w="283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9A8D956" w14:textId="77777777" w:rsidR="00860100" w:rsidRDefault="009170BF">
            <w:pPr>
              <w:spacing w:after="0" w:line="240" w:lineRule="auto"/>
              <w:jc w:val="center"/>
            </w:pPr>
            <w:r>
              <w:rPr>
                <w:rFonts w:ascii="Times New Roman" w:eastAsia="Times New Roman" w:hAnsi="Times New Roman" w:cs="Times New Roman"/>
                <w:color w:val="000000"/>
                <w:kern w:val="0"/>
                <w:lang w:eastAsia="ru-RU"/>
              </w:rPr>
              <w:t>Социально-экономическое положение</w:t>
            </w:r>
          </w:p>
        </w:tc>
        <w:tc>
          <w:tcPr>
            <w:tcW w:w="680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DA66558" w14:textId="77777777" w:rsidR="00860100" w:rsidRDefault="009170BF">
            <w:pPr>
              <w:spacing w:after="0" w:line="240" w:lineRule="auto"/>
              <w:ind w:right="-118"/>
            </w:pPr>
            <w:r>
              <w:rPr>
                <w:rFonts w:ascii="Times New Roman" w:eastAsia="Times New Roman" w:hAnsi="Times New Roman" w:cs="Times New Roman"/>
                <w:color w:val="000000"/>
                <w:kern w:val="0"/>
                <w:lang w:eastAsia="ru-RU"/>
              </w:rPr>
              <w:t>доход выше среднего, высшее или среднее специальное образование</w:t>
            </w:r>
          </w:p>
        </w:tc>
      </w:tr>
      <w:tr w:rsidR="00860100" w14:paraId="786B0F4F" w14:textId="77777777">
        <w:trPr>
          <w:trHeight w:val="425"/>
        </w:trPr>
        <w:tc>
          <w:tcPr>
            <w:tcW w:w="283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3ECCFB6" w14:textId="77777777" w:rsidR="00860100" w:rsidRDefault="009170BF">
            <w:pPr>
              <w:spacing w:after="0" w:line="240" w:lineRule="auto"/>
              <w:jc w:val="center"/>
            </w:pPr>
            <w:r>
              <w:rPr>
                <w:rFonts w:ascii="Times New Roman" w:eastAsia="Times New Roman" w:hAnsi="Times New Roman" w:cs="Times New Roman"/>
                <w:color w:val="000000"/>
                <w:kern w:val="0"/>
                <w:lang w:eastAsia="ru-RU"/>
              </w:rPr>
              <w:t>Психологический портрет</w:t>
            </w:r>
          </w:p>
        </w:tc>
        <w:tc>
          <w:tcPr>
            <w:tcW w:w="680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EE954E8" w14:textId="77777777" w:rsidR="00860100" w:rsidRDefault="009170BF">
            <w:pPr>
              <w:spacing w:after="0" w:line="240" w:lineRule="auto"/>
            </w:pPr>
            <w:r>
              <w:rPr>
                <w:rFonts w:ascii="Times New Roman" w:eastAsia="Times New Roman" w:hAnsi="Times New Roman" w:cs="Times New Roman"/>
                <w:color w:val="000000"/>
                <w:kern w:val="0"/>
                <w:lang w:eastAsia="ru-RU"/>
              </w:rPr>
              <w:t>уверенный в себе, целеустремлённый, дружелюбный, энергичный, готовый к новым открытиям и приключениям</w:t>
            </w:r>
          </w:p>
        </w:tc>
      </w:tr>
      <w:tr w:rsidR="00860100" w14:paraId="3AAA5B2F" w14:textId="77777777">
        <w:trPr>
          <w:trHeight w:val="248"/>
        </w:trPr>
        <w:tc>
          <w:tcPr>
            <w:tcW w:w="283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E375165" w14:textId="77777777" w:rsidR="00860100" w:rsidRDefault="009170BF">
            <w:pPr>
              <w:spacing w:after="0" w:line="240" w:lineRule="auto"/>
              <w:ind w:left="-117" w:right="-111"/>
              <w:jc w:val="center"/>
            </w:pPr>
            <w:r>
              <w:rPr>
                <w:rFonts w:ascii="Times New Roman" w:eastAsia="Times New Roman" w:hAnsi="Times New Roman" w:cs="Times New Roman"/>
                <w:color w:val="000000"/>
                <w:kern w:val="0"/>
                <w:lang w:eastAsia="ru-RU"/>
              </w:rPr>
              <w:t>Интересы и увлечения, в т.ч.:</w:t>
            </w:r>
          </w:p>
        </w:tc>
        <w:tc>
          <w:tcPr>
            <w:tcW w:w="680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B3A67BB" w14:textId="77777777" w:rsidR="00860100" w:rsidRDefault="009170BF">
            <w:pPr>
              <w:spacing w:after="0" w:line="240" w:lineRule="auto"/>
            </w:pPr>
            <w:r>
              <w:rPr>
                <w:rFonts w:ascii="Times New Roman" w:eastAsia="Times New Roman" w:hAnsi="Times New Roman" w:cs="Times New Roman"/>
                <w:color w:val="000000"/>
                <w:kern w:val="0"/>
                <w:lang w:eastAsia="ru-RU"/>
              </w:rPr>
              <w:t>активный отдых, путешествия, природа, лошади</w:t>
            </w:r>
          </w:p>
        </w:tc>
      </w:tr>
      <w:tr w:rsidR="00860100" w14:paraId="0761E291" w14:textId="77777777">
        <w:trPr>
          <w:trHeight w:val="865"/>
        </w:trPr>
        <w:tc>
          <w:tcPr>
            <w:tcW w:w="283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478E36E" w14:textId="77777777" w:rsidR="00860100" w:rsidRDefault="009170BF">
            <w:pPr>
              <w:spacing w:after="0" w:line="240" w:lineRule="auto"/>
              <w:jc w:val="center"/>
            </w:pPr>
            <w:r>
              <w:rPr>
                <w:rFonts w:ascii="Times New Roman" w:eastAsia="Times New Roman" w:hAnsi="Times New Roman" w:cs="Times New Roman"/>
                <w:color w:val="000000"/>
                <w:kern w:val="0"/>
                <w:lang w:eastAsia="ru-RU"/>
              </w:rPr>
              <w:t>Рекреационные</w:t>
            </w:r>
          </w:p>
        </w:tc>
        <w:tc>
          <w:tcPr>
            <w:tcW w:w="680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CB9C622" w14:textId="77777777" w:rsidR="00860100" w:rsidRDefault="009170BF">
            <w:pPr>
              <w:numPr>
                <w:ilvl w:val="0"/>
                <w:numId w:val="5"/>
              </w:numPr>
              <w:spacing w:after="0" w:line="240" w:lineRule="auto"/>
              <w:ind w:left="173" w:hanging="173"/>
              <w:contextualSpacing/>
              <w:rPr>
                <w:rFonts w:ascii="Times New Roman" w:eastAsia="Times New Roman" w:hAnsi="Times New Roman" w:cs="Times New Roman"/>
                <w:color w:val="000000"/>
                <w:kern w:val="0"/>
                <w:lang w:eastAsia="ru-RU"/>
              </w:rPr>
            </w:pPr>
            <w:r>
              <w:rPr>
                <w:rFonts w:ascii="Times New Roman" w:eastAsia="Times New Roman" w:hAnsi="Times New Roman" w:cs="Times New Roman"/>
                <w:color w:val="000000"/>
                <w:kern w:val="0"/>
                <w:lang w:eastAsia="ru-RU"/>
              </w:rPr>
              <w:t>Отдых на природе: наслаждение красотой природы, отдых на свежем воздухе, отдых вне города</w:t>
            </w:r>
          </w:p>
          <w:p w14:paraId="1DF2D1A8" w14:textId="77777777" w:rsidR="00860100" w:rsidRDefault="009170BF">
            <w:pPr>
              <w:numPr>
                <w:ilvl w:val="0"/>
                <w:numId w:val="5"/>
              </w:numPr>
              <w:spacing w:after="0" w:line="240" w:lineRule="auto"/>
              <w:ind w:left="173" w:hanging="173"/>
              <w:contextualSpacing/>
            </w:pPr>
            <w:r>
              <w:rPr>
                <w:rFonts w:ascii="Times New Roman" w:eastAsia="Times New Roman" w:hAnsi="Times New Roman" w:cs="Times New Roman"/>
                <w:color w:val="000000"/>
                <w:kern w:val="0"/>
                <w:lang w:eastAsia="ru-RU"/>
              </w:rPr>
              <w:t>Эмоциональная разгрузка: общение с лошадьми</w:t>
            </w:r>
          </w:p>
        </w:tc>
      </w:tr>
      <w:tr w:rsidR="00860100" w14:paraId="68A8CA84" w14:textId="77777777">
        <w:trPr>
          <w:trHeight w:val="425"/>
        </w:trPr>
        <w:tc>
          <w:tcPr>
            <w:tcW w:w="283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13D818F" w14:textId="77777777" w:rsidR="00860100" w:rsidRDefault="009170BF">
            <w:pPr>
              <w:spacing w:after="0" w:line="240" w:lineRule="auto"/>
              <w:jc w:val="center"/>
            </w:pPr>
            <w:r>
              <w:rPr>
                <w:rFonts w:ascii="Times New Roman" w:eastAsia="Times New Roman" w:hAnsi="Times New Roman" w:cs="Times New Roman"/>
                <w:color w:val="000000"/>
                <w:kern w:val="0"/>
                <w:lang w:eastAsia="ru-RU"/>
              </w:rPr>
              <w:t>Спортивно-оздоровительные</w:t>
            </w:r>
          </w:p>
        </w:tc>
        <w:tc>
          <w:tcPr>
            <w:tcW w:w="680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FA01D39" w14:textId="77777777" w:rsidR="00860100" w:rsidRDefault="009170BF">
            <w:pPr>
              <w:numPr>
                <w:ilvl w:val="0"/>
                <w:numId w:val="5"/>
              </w:numPr>
              <w:spacing w:after="0" w:line="240" w:lineRule="auto"/>
              <w:ind w:left="173" w:hanging="173"/>
              <w:contextualSpacing/>
              <w:rPr>
                <w:rFonts w:ascii="Times New Roman" w:eastAsia="Times New Roman" w:hAnsi="Times New Roman" w:cs="Times New Roman"/>
                <w:color w:val="000000"/>
                <w:kern w:val="0"/>
                <w:lang w:eastAsia="ru-RU"/>
              </w:rPr>
            </w:pPr>
            <w:r>
              <w:rPr>
                <w:rFonts w:ascii="Times New Roman" w:eastAsia="Times New Roman" w:hAnsi="Times New Roman" w:cs="Times New Roman"/>
                <w:color w:val="000000"/>
                <w:kern w:val="0"/>
                <w:lang w:eastAsia="ru-RU"/>
              </w:rPr>
              <w:t>Физическая активность: верховая езда, пешие прогулки, купание</w:t>
            </w:r>
          </w:p>
          <w:p w14:paraId="7C8DD81D" w14:textId="77777777" w:rsidR="00860100" w:rsidRDefault="009170BF">
            <w:pPr>
              <w:numPr>
                <w:ilvl w:val="0"/>
                <w:numId w:val="5"/>
              </w:numPr>
              <w:spacing w:after="0" w:line="240" w:lineRule="auto"/>
              <w:ind w:left="173" w:hanging="173"/>
              <w:contextualSpacing/>
            </w:pPr>
            <w:r>
              <w:rPr>
                <w:rFonts w:ascii="Times New Roman" w:eastAsia="Times New Roman" w:hAnsi="Times New Roman" w:cs="Times New Roman"/>
                <w:color w:val="000000"/>
                <w:kern w:val="0"/>
                <w:lang w:eastAsia="ru-RU"/>
              </w:rPr>
              <w:t>Иппотерапия и ипповенция</w:t>
            </w:r>
          </w:p>
        </w:tc>
      </w:tr>
      <w:tr w:rsidR="00860100" w14:paraId="061CF060" w14:textId="77777777">
        <w:trPr>
          <w:trHeight w:val="55"/>
        </w:trPr>
        <w:tc>
          <w:tcPr>
            <w:tcW w:w="283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E6E1F11" w14:textId="77777777" w:rsidR="00860100" w:rsidRDefault="009170BF">
            <w:pPr>
              <w:spacing w:after="0" w:line="240" w:lineRule="auto"/>
              <w:jc w:val="center"/>
            </w:pPr>
            <w:r>
              <w:rPr>
                <w:rFonts w:ascii="Times New Roman" w:eastAsia="Times New Roman" w:hAnsi="Times New Roman" w:cs="Times New Roman"/>
                <w:color w:val="000000"/>
                <w:kern w:val="0"/>
                <w:lang w:eastAsia="ru-RU"/>
              </w:rPr>
              <w:t>Познавательные</w:t>
            </w:r>
          </w:p>
        </w:tc>
        <w:tc>
          <w:tcPr>
            <w:tcW w:w="680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1AAA558" w14:textId="77777777" w:rsidR="00860100" w:rsidRDefault="009170BF">
            <w:pPr>
              <w:numPr>
                <w:ilvl w:val="0"/>
                <w:numId w:val="5"/>
              </w:numPr>
              <w:spacing w:after="0" w:line="240" w:lineRule="auto"/>
              <w:ind w:left="173" w:hanging="173"/>
              <w:contextualSpacing/>
              <w:rPr>
                <w:rFonts w:ascii="Times New Roman" w:eastAsia="Times New Roman" w:hAnsi="Times New Roman" w:cs="Times New Roman"/>
                <w:color w:val="000000"/>
                <w:kern w:val="0"/>
                <w:lang w:eastAsia="ru-RU"/>
              </w:rPr>
            </w:pPr>
            <w:r>
              <w:rPr>
                <w:rFonts w:ascii="Times New Roman" w:eastAsia="Times New Roman" w:hAnsi="Times New Roman" w:cs="Times New Roman"/>
                <w:color w:val="000000"/>
                <w:kern w:val="0"/>
                <w:lang w:eastAsia="ru-RU"/>
              </w:rPr>
              <w:t>Изучение истории и культуры региона</w:t>
            </w:r>
          </w:p>
          <w:p w14:paraId="1A95F677" w14:textId="77777777" w:rsidR="00860100" w:rsidRDefault="009170BF">
            <w:pPr>
              <w:numPr>
                <w:ilvl w:val="0"/>
                <w:numId w:val="5"/>
              </w:numPr>
              <w:spacing w:after="0" w:line="240" w:lineRule="auto"/>
              <w:ind w:left="173" w:hanging="173"/>
              <w:contextualSpacing/>
            </w:pPr>
            <w:r>
              <w:rPr>
                <w:rFonts w:ascii="Times New Roman" w:eastAsia="Times New Roman" w:hAnsi="Times New Roman" w:cs="Times New Roman"/>
                <w:color w:val="000000"/>
                <w:kern w:val="0"/>
                <w:lang w:eastAsia="ru-RU"/>
              </w:rPr>
              <w:lastRenderedPageBreak/>
              <w:t>Знакомство с флорой и фауной</w:t>
            </w:r>
          </w:p>
        </w:tc>
      </w:tr>
      <w:tr w:rsidR="00860100" w14:paraId="3EEC0211" w14:textId="77777777">
        <w:trPr>
          <w:trHeight w:val="425"/>
        </w:trPr>
        <w:tc>
          <w:tcPr>
            <w:tcW w:w="283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F3E4EBF" w14:textId="77777777" w:rsidR="00860100" w:rsidRDefault="009170BF">
            <w:pPr>
              <w:spacing w:after="0" w:line="240" w:lineRule="auto"/>
              <w:jc w:val="center"/>
            </w:pPr>
            <w:r>
              <w:rPr>
                <w:rFonts w:ascii="Times New Roman" w:eastAsia="Times New Roman" w:hAnsi="Times New Roman" w:cs="Times New Roman"/>
                <w:color w:val="000000"/>
                <w:kern w:val="0"/>
                <w:lang w:eastAsia="ru-RU"/>
              </w:rPr>
              <w:lastRenderedPageBreak/>
              <w:t>Социальные</w:t>
            </w:r>
          </w:p>
        </w:tc>
        <w:tc>
          <w:tcPr>
            <w:tcW w:w="680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45FADE2" w14:textId="77777777" w:rsidR="00860100" w:rsidRDefault="009170BF">
            <w:pPr>
              <w:numPr>
                <w:ilvl w:val="0"/>
                <w:numId w:val="5"/>
              </w:numPr>
              <w:spacing w:after="0" w:line="240" w:lineRule="auto"/>
              <w:ind w:left="173" w:hanging="173"/>
              <w:contextualSpacing/>
              <w:rPr>
                <w:rFonts w:ascii="Times New Roman" w:eastAsia="Times New Roman" w:hAnsi="Times New Roman" w:cs="Times New Roman"/>
                <w:color w:val="000000"/>
                <w:kern w:val="0"/>
                <w:lang w:eastAsia="ru-RU"/>
              </w:rPr>
            </w:pPr>
            <w:r>
              <w:rPr>
                <w:rFonts w:ascii="Times New Roman" w:eastAsia="Times New Roman" w:hAnsi="Times New Roman" w:cs="Times New Roman"/>
                <w:color w:val="000000"/>
                <w:kern w:val="0"/>
                <w:lang w:eastAsia="ru-RU"/>
              </w:rPr>
              <w:t>Общение с единомышленниками</w:t>
            </w:r>
          </w:p>
          <w:p w14:paraId="559E8F4B" w14:textId="77777777" w:rsidR="00860100" w:rsidRDefault="009170BF">
            <w:pPr>
              <w:numPr>
                <w:ilvl w:val="0"/>
                <w:numId w:val="5"/>
              </w:numPr>
              <w:spacing w:after="0" w:line="240" w:lineRule="auto"/>
              <w:ind w:left="173" w:hanging="173"/>
              <w:contextualSpacing/>
            </w:pPr>
            <w:r>
              <w:rPr>
                <w:rFonts w:ascii="Times New Roman" w:eastAsia="Times New Roman" w:hAnsi="Times New Roman" w:cs="Times New Roman"/>
                <w:color w:val="000000"/>
                <w:kern w:val="0"/>
                <w:lang w:eastAsia="ru-RU"/>
              </w:rPr>
              <w:t>Участие в коллективном мероприятии</w:t>
            </w:r>
          </w:p>
        </w:tc>
      </w:tr>
    </w:tbl>
    <w:p w14:paraId="7F182D80" w14:textId="77777777" w:rsidR="00860100" w:rsidRDefault="00860100">
      <w:pPr>
        <w:spacing w:after="0" w:line="360" w:lineRule="auto"/>
        <w:ind w:firstLine="709"/>
        <w:jc w:val="both"/>
        <w:rPr>
          <w:rFonts w:ascii="Times New Roman" w:eastAsia="Times New Roman" w:hAnsi="Times New Roman" w:cs="Times New Roman"/>
          <w:color w:val="000000"/>
          <w:kern w:val="0"/>
          <w:sz w:val="24"/>
          <w:szCs w:val="24"/>
          <w:lang w:eastAsia="ru-RU"/>
        </w:rPr>
      </w:pPr>
    </w:p>
    <w:p w14:paraId="5D9673D8" w14:textId="77777777" w:rsidR="00860100" w:rsidRDefault="009170BF">
      <w:pPr>
        <w:spacing w:after="0" w:line="360" w:lineRule="auto"/>
        <w:ind w:firstLine="709"/>
        <w:jc w:val="both"/>
        <w:rPr>
          <w:rFonts w:ascii="Times New Roman" w:eastAsia="Times New Roman" w:hAnsi="Times New Roman" w:cs="Times New Roman"/>
          <w:color w:val="000000"/>
          <w:kern w:val="0"/>
          <w:sz w:val="24"/>
          <w:szCs w:val="24"/>
          <w:lang w:eastAsia="ru-RU"/>
        </w:rPr>
      </w:pPr>
      <w:r>
        <w:rPr>
          <w:rFonts w:ascii="Times New Roman" w:eastAsia="Times New Roman" w:hAnsi="Times New Roman" w:cs="Times New Roman"/>
          <w:color w:val="000000"/>
          <w:kern w:val="0"/>
          <w:sz w:val="24"/>
          <w:szCs w:val="24"/>
          <w:lang w:eastAsia="ru-RU"/>
        </w:rPr>
        <w:t>Примечание: составлена автором</w:t>
      </w:r>
    </w:p>
    <w:p w14:paraId="6FE7187B" w14:textId="77777777" w:rsidR="00860100" w:rsidRDefault="009170BF">
      <w:pPr>
        <w:spacing w:after="0" w:line="360" w:lineRule="auto"/>
        <w:ind w:firstLine="709"/>
        <w:jc w:val="both"/>
        <w:rPr>
          <w:rFonts w:ascii="Times New Roman" w:eastAsia="Times New Roman" w:hAnsi="Times New Roman" w:cs="Times New Roman"/>
          <w:color w:val="000000"/>
          <w:kern w:val="0"/>
          <w:sz w:val="24"/>
          <w:szCs w:val="24"/>
          <w:lang w:eastAsia="ru-RU"/>
        </w:rPr>
      </w:pPr>
      <w:r>
        <w:rPr>
          <w:rFonts w:ascii="Times New Roman" w:eastAsia="Times New Roman" w:hAnsi="Times New Roman" w:cs="Times New Roman"/>
          <w:color w:val="000000"/>
          <w:kern w:val="0"/>
          <w:sz w:val="24"/>
          <w:szCs w:val="24"/>
          <w:lang w:eastAsia="ru-RU"/>
        </w:rPr>
        <w:t xml:space="preserve">Согласно потребительской модели, </w:t>
      </w:r>
      <w:bookmarkStart w:id="18" w:name="_Hlk198387980"/>
      <w:r>
        <w:rPr>
          <w:rFonts w:ascii="Times New Roman" w:eastAsia="Times New Roman" w:hAnsi="Times New Roman" w:cs="Times New Roman"/>
          <w:color w:val="000000"/>
          <w:kern w:val="0"/>
          <w:sz w:val="24"/>
          <w:szCs w:val="24"/>
          <w:lang w:eastAsia="ru-RU"/>
        </w:rPr>
        <w:t xml:space="preserve">конный туризм предоставляет широкий спектр возможностей для рекреационной и спортивно-оздоровительной деятельности туристов. Это может быть как активный отдых, так и возможность провести время на природе, улучшить свое здоровье или просто получить новые впечатления. </w:t>
      </w:r>
      <w:bookmarkEnd w:id="18"/>
    </w:p>
    <w:p w14:paraId="0FA31FEC" w14:textId="77777777" w:rsidR="00860100" w:rsidRDefault="009170BF">
      <w:pPr>
        <w:spacing w:after="0" w:line="360" w:lineRule="auto"/>
        <w:ind w:firstLine="709"/>
        <w:jc w:val="both"/>
        <w:rPr>
          <w:rFonts w:ascii="Times New Roman" w:eastAsia="Calibri" w:hAnsi="Times New Roman" w:cs="Times New Roman"/>
          <w:color w:val="000000"/>
          <w:kern w:val="0"/>
          <w:sz w:val="24"/>
          <w:szCs w:val="24"/>
        </w:rPr>
      </w:pPr>
      <w:r>
        <w:rPr>
          <w:rFonts w:ascii="Times New Roman" w:eastAsia="Times New Roman" w:hAnsi="Times New Roman" w:cs="Times New Roman"/>
          <w:color w:val="000000"/>
          <w:kern w:val="0"/>
          <w:sz w:val="24"/>
          <w:szCs w:val="24"/>
          <w:lang w:eastAsia="ru-RU"/>
        </w:rPr>
        <w:t xml:space="preserve">Возможности развития конного туризма в одном и регионов России – Приморском крае обоснованы через матрицу </w:t>
      </w:r>
      <w:r>
        <w:rPr>
          <w:rFonts w:ascii="Times New Roman" w:eastAsia="Calibri" w:hAnsi="Times New Roman" w:cs="Times New Roman"/>
          <w:color w:val="000000"/>
          <w:kern w:val="0"/>
          <w:sz w:val="24"/>
          <w:szCs w:val="24"/>
        </w:rPr>
        <w:t xml:space="preserve">SWOT-анализа </w:t>
      </w:r>
      <w:r>
        <w:rPr>
          <w:rFonts w:ascii="Times New Roman" w:eastAsia="Times New Roman" w:hAnsi="Times New Roman" w:cs="Times New Roman"/>
          <w:color w:val="000000"/>
          <w:kern w:val="0"/>
          <w:sz w:val="24"/>
          <w:szCs w:val="24"/>
          <w:lang w:eastAsia="ru-RU"/>
        </w:rPr>
        <w:t xml:space="preserve">туристского потенциала региона </w:t>
      </w:r>
      <w:r>
        <w:rPr>
          <w:rFonts w:ascii="Times New Roman" w:eastAsia="Calibri" w:hAnsi="Times New Roman" w:cs="Times New Roman"/>
          <w:color w:val="000000"/>
          <w:kern w:val="0"/>
          <w:sz w:val="24"/>
          <w:szCs w:val="24"/>
        </w:rPr>
        <w:t xml:space="preserve">(таблица 3). </w:t>
      </w:r>
    </w:p>
    <w:p w14:paraId="000C5051" w14:textId="77777777" w:rsidR="00860100" w:rsidRDefault="009170BF">
      <w:pPr>
        <w:spacing w:after="0" w:line="360" w:lineRule="auto"/>
        <w:rPr>
          <w:rFonts w:ascii="Times New Roman" w:eastAsia="Times New Roman" w:hAnsi="Times New Roman" w:cs="Times New Roman"/>
          <w:color w:val="000000"/>
          <w:kern w:val="0"/>
          <w:sz w:val="24"/>
          <w:szCs w:val="24"/>
          <w:lang w:eastAsia="ru-RU"/>
        </w:rPr>
      </w:pPr>
      <w:r>
        <w:rPr>
          <w:rFonts w:ascii="Times New Roman" w:eastAsia="Calibri" w:hAnsi="Times New Roman" w:cs="Times New Roman"/>
          <w:color w:val="000000"/>
          <w:kern w:val="0"/>
          <w:sz w:val="24"/>
          <w:szCs w:val="24"/>
        </w:rPr>
        <w:t xml:space="preserve">Таблица 3 – SWOT-анализ туристского потенциала конного туризма Приморского края </w:t>
      </w:r>
    </w:p>
    <w:tbl>
      <w:tblPr>
        <w:tblW w:w="4950" w:type="pct"/>
        <w:tblInd w:w="5" w:type="dxa"/>
        <w:tblLayout w:type="fixed"/>
        <w:tblLook w:val="0000" w:firstRow="0" w:lastRow="0" w:firstColumn="0" w:lastColumn="0" w:noHBand="0" w:noVBand="0"/>
      </w:tblPr>
      <w:tblGrid>
        <w:gridCol w:w="4763"/>
        <w:gridCol w:w="4769"/>
      </w:tblGrid>
      <w:tr w:rsidR="00860100" w14:paraId="3D36D3D3" w14:textId="77777777">
        <w:trPr>
          <w:trHeight w:val="340"/>
        </w:trPr>
        <w:tc>
          <w:tcPr>
            <w:tcW w:w="476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371F403" w14:textId="77777777" w:rsidR="00860100" w:rsidRDefault="009170BF">
            <w:pPr>
              <w:spacing w:after="0" w:line="240" w:lineRule="auto"/>
              <w:ind w:left="313"/>
              <w:contextualSpacing/>
              <w:jc w:val="center"/>
            </w:pPr>
            <w:r>
              <w:rPr>
                <w:rFonts w:ascii="Times New Roman" w:eastAsia="Times New Roman" w:hAnsi="Times New Roman" w:cs="Times New Roman"/>
                <w:color w:val="000000"/>
                <w:kern w:val="0"/>
                <w:sz w:val="24"/>
                <w:szCs w:val="24"/>
                <w:lang w:eastAsia="ru-RU"/>
              </w:rPr>
              <w:t>Сильные стороны</w:t>
            </w:r>
            <w:r>
              <w:rPr>
                <w:rFonts w:ascii="Times New Roman" w:eastAsia="Times New Roman" w:hAnsi="Times New Roman" w:cs="Times New Roman"/>
                <w:color w:val="000000"/>
                <w:kern w:val="0"/>
                <w:sz w:val="24"/>
                <w:szCs w:val="24"/>
                <w:lang w:val="en-US" w:eastAsia="ru-RU"/>
              </w:rPr>
              <w:t xml:space="preserve"> (S)</w:t>
            </w:r>
          </w:p>
        </w:tc>
        <w:tc>
          <w:tcPr>
            <w:tcW w:w="477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5AB06F5" w14:textId="77777777" w:rsidR="00860100" w:rsidRDefault="009170BF">
            <w:pPr>
              <w:spacing w:after="0" w:line="240" w:lineRule="auto"/>
              <w:contextualSpacing/>
              <w:jc w:val="center"/>
            </w:pPr>
            <w:r>
              <w:rPr>
                <w:rFonts w:ascii="Times New Roman" w:eastAsia="Times New Roman" w:hAnsi="Times New Roman" w:cs="Times New Roman"/>
                <w:color w:val="000000"/>
                <w:kern w:val="0"/>
                <w:sz w:val="24"/>
                <w:szCs w:val="24"/>
                <w:lang w:eastAsia="ru-RU"/>
              </w:rPr>
              <w:t>Слабые стороны</w:t>
            </w:r>
            <w:r>
              <w:rPr>
                <w:rFonts w:ascii="Times New Roman" w:eastAsia="Times New Roman" w:hAnsi="Times New Roman" w:cs="Times New Roman"/>
                <w:color w:val="000000"/>
                <w:kern w:val="0"/>
                <w:sz w:val="24"/>
                <w:szCs w:val="24"/>
                <w:lang w:val="en-US" w:eastAsia="ru-RU"/>
              </w:rPr>
              <w:t xml:space="preserve"> (W)</w:t>
            </w:r>
          </w:p>
        </w:tc>
      </w:tr>
      <w:tr w:rsidR="00860100" w14:paraId="21A90690" w14:textId="77777777">
        <w:trPr>
          <w:trHeight w:val="340"/>
        </w:trPr>
        <w:tc>
          <w:tcPr>
            <w:tcW w:w="4767" w:type="dxa"/>
            <w:tcBorders>
              <w:top w:val="single" w:sz="4" w:space="0" w:color="000000"/>
              <w:left w:val="single" w:sz="4" w:space="0" w:color="000000"/>
              <w:bottom w:val="single" w:sz="4" w:space="0" w:color="000000"/>
              <w:right w:val="single" w:sz="4" w:space="0" w:color="000000"/>
            </w:tcBorders>
            <w:shd w:val="clear" w:color="auto" w:fill="auto"/>
          </w:tcPr>
          <w:p w14:paraId="7B691200" w14:textId="77777777" w:rsidR="00860100" w:rsidRDefault="009170BF">
            <w:pPr>
              <w:numPr>
                <w:ilvl w:val="0"/>
                <w:numId w:val="3"/>
              </w:numPr>
              <w:spacing w:after="0" w:line="216" w:lineRule="auto"/>
              <w:ind w:left="170" w:hanging="170"/>
              <w:contextualSpacing/>
              <w:rPr>
                <w:rFonts w:ascii="Times New Roman" w:eastAsia="Times New Roman" w:hAnsi="Times New Roman" w:cs="Times New Roman"/>
                <w:color w:val="000000"/>
                <w:kern w:val="0"/>
                <w:lang w:eastAsia="ru-RU"/>
              </w:rPr>
            </w:pPr>
            <w:r>
              <w:rPr>
                <w:rFonts w:ascii="Times New Roman" w:eastAsia="Times New Roman" w:hAnsi="Times New Roman" w:cs="Times New Roman"/>
                <w:color w:val="000000"/>
                <w:kern w:val="0"/>
                <w:lang w:eastAsia="ru-RU"/>
              </w:rPr>
              <w:t>благоприятные климатические особенности</w:t>
            </w:r>
          </w:p>
          <w:p w14:paraId="08E48DBA" w14:textId="77777777" w:rsidR="00860100" w:rsidRDefault="009170BF">
            <w:pPr>
              <w:numPr>
                <w:ilvl w:val="0"/>
                <w:numId w:val="3"/>
              </w:numPr>
              <w:spacing w:after="0" w:line="216" w:lineRule="auto"/>
              <w:ind w:left="170" w:hanging="170"/>
              <w:contextualSpacing/>
              <w:rPr>
                <w:rFonts w:ascii="Times New Roman" w:eastAsia="Times New Roman" w:hAnsi="Times New Roman" w:cs="Times New Roman"/>
                <w:color w:val="000000"/>
                <w:kern w:val="0"/>
                <w:lang w:eastAsia="ru-RU"/>
              </w:rPr>
            </w:pPr>
            <w:r>
              <w:rPr>
                <w:rFonts w:ascii="Times New Roman" w:eastAsia="Times New Roman" w:hAnsi="Times New Roman" w:cs="Times New Roman"/>
                <w:color w:val="000000"/>
                <w:kern w:val="0"/>
                <w:lang w:eastAsia="ru-RU"/>
              </w:rPr>
              <w:t>большое количество природных достопримечательностей</w:t>
            </w:r>
          </w:p>
          <w:p w14:paraId="431DD8A2" w14:textId="77777777" w:rsidR="00860100" w:rsidRDefault="009170BF">
            <w:pPr>
              <w:numPr>
                <w:ilvl w:val="0"/>
                <w:numId w:val="3"/>
              </w:numPr>
              <w:spacing w:after="0" w:line="216" w:lineRule="auto"/>
              <w:ind w:left="170" w:hanging="170"/>
              <w:contextualSpacing/>
              <w:rPr>
                <w:rFonts w:ascii="Times New Roman" w:eastAsia="Times New Roman" w:hAnsi="Times New Roman" w:cs="Times New Roman"/>
                <w:color w:val="000000"/>
                <w:kern w:val="0"/>
                <w:lang w:eastAsia="ru-RU"/>
              </w:rPr>
            </w:pPr>
            <w:r>
              <w:rPr>
                <w:rFonts w:ascii="Times New Roman" w:eastAsia="Times New Roman" w:hAnsi="Times New Roman" w:cs="Times New Roman"/>
                <w:color w:val="000000"/>
                <w:kern w:val="0"/>
                <w:lang w:eastAsia="ru-RU"/>
              </w:rPr>
              <w:t>разнообразие ландшафта: горные хребты, равнины, межгорные впадины, речные долины, морские побережья</w:t>
            </w:r>
          </w:p>
          <w:p w14:paraId="6B0CA44D" w14:textId="77777777" w:rsidR="00860100" w:rsidRDefault="009170BF">
            <w:pPr>
              <w:numPr>
                <w:ilvl w:val="0"/>
                <w:numId w:val="3"/>
              </w:numPr>
              <w:spacing w:after="0" w:line="216" w:lineRule="auto"/>
              <w:ind w:left="170" w:hanging="170"/>
              <w:contextualSpacing/>
              <w:rPr>
                <w:rFonts w:ascii="Times New Roman" w:eastAsia="Times New Roman" w:hAnsi="Times New Roman" w:cs="Times New Roman"/>
                <w:color w:val="000000"/>
                <w:kern w:val="0"/>
                <w:lang w:eastAsia="ru-RU"/>
              </w:rPr>
            </w:pPr>
            <w:r>
              <w:rPr>
                <w:rFonts w:ascii="Times New Roman" w:eastAsia="Times New Roman" w:hAnsi="Times New Roman" w:cs="Times New Roman"/>
                <w:color w:val="000000"/>
                <w:kern w:val="0"/>
                <w:lang w:eastAsia="ru-RU"/>
              </w:rPr>
              <w:t>большое количество историко-культурных объектов</w:t>
            </w:r>
          </w:p>
          <w:p w14:paraId="5F081BED" w14:textId="77777777" w:rsidR="00860100" w:rsidRDefault="009170BF">
            <w:pPr>
              <w:numPr>
                <w:ilvl w:val="0"/>
                <w:numId w:val="3"/>
              </w:numPr>
              <w:spacing w:after="0" w:line="216" w:lineRule="auto"/>
              <w:ind w:left="170" w:hanging="170"/>
              <w:contextualSpacing/>
              <w:rPr>
                <w:rFonts w:ascii="Times New Roman" w:eastAsia="Times New Roman" w:hAnsi="Times New Roman" w:cs="Times New Roman"/>
                <w:color w:val="000000"/>
                <w:kern w:val="0"/>
                <w:lang w:eastAsia="ru-RU"/>
              </w:rPr>
            </w:pPr>
            <w:r>
              <w:rPr>
                <w:rFonts w:ascii="Times New Roman" w:eastAsia="Times New Roman" w:hAnsi="Times New Roman" w:cs="Times New Roman"/>
                <w:color w:val="000000"/>
                <w:kern w:val="0"/>
                <w:lang w:eastAsia="ru-RU"/>
              </w:rPr>
              <w:t>наличие профессиональных конных клубов</w:t>
            </w:r>
          </w:p>
          <w:p w14:paraId="552439F9" w14:textId="77777777" w:rsidR="00860100" w:rsidRDefault="009170BF">
            <w:pPr>
              <w:numPr>
                <w:ilvl w:val="0"/>
                <w:numId w:val="3"/>
              </w:numPr>
              <w:spacing w:after="0" w:line="216" w:lineRule="auto"/>
              <w:ind w:left="170" w:hanging="170"/>
              <w:contextualSpacing/>
            </w:pPr>
            <w:r>
              <w:rPr>
                <w:rFonts w:ascii="Times New Roman" w:eastAsia="Times New Roman" w:hAnsi="Times New Roman" w:cs="Times New Roman"/>
                <w:color w:val="000000"/>
                <w:kern w:val="0"/>
                <w:lang w:eastAsia="ru-RU"/>
              </w:rPr>
              <w:t>привлекательные цены на услуги конного туризма</w:t>
            </w:r>
          </w:p>
        </w:tc>
        <w:tc>
          <w:tcPr>
            <w:tcW w:w="4773" w:type="dxa"/>
            <w:tcBorders>
              <w:top w:val="single" w:sz="4" w:space="0" w:color="000000"/>
              <w:left w:val="single" w:sz="4" w:space="0" w:color="000000"/>
              <w:bottom w:val="single" w:sz="4" w:space="0" w:color="000000"/>
              <w:right w:val="single" w:sz="4" w:space="0" w:color="000000"/>
            </w:tcBorders>
            <w:shd w:val="clear" w:color="auto" w:fill="auto"/>
          </w:tcPr>
          <w:p w14:paraId="69D0EE5B" w14:textId="77777777" w:rsidR="00860100" w:rsidRDefault="009170BF">
            <w:pPr>
              <w:numPr>
                <w:ilvl w:val="0"/>
                <w:numId w:val="4"/>
              </w:numPr>
              <w:spacing w:after="0" w:line="216" w:lineRule="auto"/>
              <w:ind w:left="170" w:hanging="170"/>
              <w:contextualSpacing/>
              <w:rPr>
                <w:rFonts w:ascii="Times New Roman" w:eastAsia="Times New Roman" w:hAnsi="Times New Roman" w:cs="Times New Roman"/>
                <w:color w:val="000000"/>
                <w:kern w:val="0"/>
                <w:lang w:eastAsia="ru-RU"/>
              </w:rPr>
            </w:pPr>
            <w:r>
              <w:rPr>
                <w:rFonts w:ascii="Times New Roman" w:eastAsia="Times New Roman" w:hAnsi="Times New Roman" w:cs="Times New Roman"/>
                <w:color w:val="000000"/>
                <w:kern w:val="0"/>
                <w:lang w:eastAsia="ru-RU"/>
              </w:rPr>
              <w:t>ограниченный перечень конных маршрутов</w:t>
            </w:r>
          </w:p>
          <w:p w14:paraId="0F54FE4A" w14:textId="77777777" w:rsidR="00860100" w:rsidRDefault="009170BF">
            <w:pPr>
              <w:numPr>
                <w:ilvl w:val="0"/>
                <w:numId w:val="4"/>
              </w:numPr>
              <w:spacing w:after="0" w:line="216" w:lineRule="auto"/>
              <w:ind w:left="170" w:hanging="170"/>
              <w:contextualSpacing/>
              <w:rPr>
                <w:rFonts w:ascii="Times New Roman" w:eastAsia="Times New Roman" w:hAnsi="Times New Roman" w:cs="Times New Roman"/>
                <w:color w:val="000000"/>
                <w:kern w:val="0"/>
                <w:lang w:eastAsia="ru-RU"/>
              </w:rPr>
            </w:pPr>
            <w:r>
              <w:rPr>
                <w:rFonts w:ascii="Times New Roman" w:eastAsia="Times New Roman" w:hAnsi="Times New Roman" w:cs="Times New Roman"/>
                <w:color w:val="000000"/>
                <w:kern w:val="0"/>
                <w:lang w:eastAsia="ru-RU"/>
              </w:rPr>
              <w:t>низкий уровень развития инфраструктуры конного туризма</w:t>
            </w:r>
          </w:p>
          <w:p w14:paraId="4AAC1F92" w14:textId="77777777" w:rsidR="00860100" w:rsidRDefault="009170BF">
            <w:pPr>
              <w:numPr>
                <w:ilvl w:val="0"/>
                <w:numId w:val="4"/>
              </w:numPr>
              <w:spacing w:after="0" w:line="216" w:lineRule="auto"/>
              <w:ind w:left="170" w:hanging="170"/>
              <w:contextualSpacing/>
              <w:rPr>
                <w:rFonts w:ascii="Times New Roman" w:eastAsia="Times New Roman" w:hAnsi="Times New Roman" w:cs="Times New Roman"/>
                <w:color w:val="000000"/>
                <w:kern w:val="0"/>
                <w:lang w:eastAsia="ru-RU"/>
              </w:rPr>
            </w:pPr>
            <w:r>
              <w:rPr>
                <w:rFonts w:ascii="Times New Roman" w:eastAsia="Times New Roman" w:hAnsi="Times New Roman" w:cs="Times New Roman"/>
                <w:color w:val="000000"/>
                <w:kern w:val="0"/>
                <w:lang w:eastAsia="ru-RU"/>
              </w:rPr>
              <w:t>ограниченная доступность отдельных территорий, привлекательных для конного туризма (земли в собственности Минобороны)</w:t>
            </w:r>
          </w:p>
          <w:p w14:paraId="4843F0D7" w14:textId="77777777" w:rsidR="00860100" w:rsidRDefault="009170BF">
            <w:pPr>
              <w:numPr>
                <w:ilvl w:val="0"/>
                <w:numId w:val="3"/>
              </w:numPr>
              <w:spacing w:after="0" w:line="216" w:lineRule="auto"/>
              <w:ind w:left="170" w:hanging="170"/>
              <w:contextualSpacing/>
              <w:rPr>
                <w:rFonts w:ascii="Times New Roman" w:eastAsia="Times New Roman" w:hAnsi="Times New Roman" w:cs="Times New Roman"/>
                <w:color w:val="000000"/>
                <w:kern w:val="0"/>
                <w:lang w:eastAsia="ru-RU"/>
              </w:rPr>
            </w:pPr>
            <w:r>
              <w:rPr>
                <w:rFonts w:ascii="Times New Roman" w:eastAsia="Times New Roman" w:hAnsi="Times New Roman" w:cs="Times New Roman"/>
                <w:color w:val="000000"/>
                <w:kern w:val="0"/>
                <w:lang w:eastAsia="ru-RU"/>
              </w:rPr>
              <w:t>дорогостоящий характер отдельных видов рекламы для небольших конных ферм</w:t>
            </w:r>
          </w:p>
          <w:p w14:paraId="717B48E9" w14:textId="77777777" w:rsidR="00860100" w:rsidRDefault="009170BF">
            <w:pPr>
              <w:numPr>
                <w:ilvl w:val="0"/>
                <w:numId w:val="3"/>
              </w:numPr>
              <w:spacing w:after="0" w:line="216" w:lineRule="auto"/>
              <w:ind w:left="170" w:hanging="170"/>
              <w:contextualSpacing/>
            </w:pPr>
            <w:r>
              <w:rPr>
                <w:rFonts w:ascii="Times New Roman" w:eastAsia="Times New Roman" w:hAnsi="Times New Roman" w:cs="Times New Roman"/>
                <w:color w:val="000000"/>
                <w:kern w:val="0"/>
                <w:lang w:eastAsia="ru-RU"/>
              </w:rPr>
              <w:t>недостаточное число аттестованных инструкторов-проводников конного туризма</w:t>
            </w:r>
          </w:p>
        </w:tc>
      </w:tr>
      <w:tr w:rsidR="00860100" w14:paraId="1B722AA1" w14:textId="77777777">
        <w:trPr>
          <w:trHeight w:val="340"/>
        </w:trPr>
        <w:tc>
          <w:tcPr>
            <w:tcW w:w="476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C6D75C9" w14:textId="77777777" w:rsidR="00860100" w:rsidRDefault="009170BF">
            <w:pPr>
              <w:spacing w:after="0" w:line="240" w:lineRule="auto"/>
              <w:contextualSpacing/>
              <w:jc w:val="center"/>
            </w:pPr>
            <w:r>
              <w:rPr>
                <w:rFonts w:ascii="Times New Roman" w:eastAsia="Times New Roman" w:hAnsi="Times New Roman" w:cs="Times New Roman"/>
                <w:color w:val="000000"/>
                <w:kern w:val="0"/>
                <w:sz w:val="24"/>
                <w:szCs w:val="24"/>
                <w:lang w:eastAsia="ru-RU"/>
              </w:rPr>
              <w:t>Возможности (</w:t>
            </w:r>
            <w:r>
              <w:rPr>
                <w:rFonts w:ascii="Times New Roman" w:eastAsia="Times New Roman" w:hAnsi="Times New Roman" w:cs="Times New Roman"/>
                <w:color w:val="000000"/>
                <w:kern w:val="0"/>
                <w:sz w:val="24"/>
                <w:szCs w:val="24"/>
                <w:lang w:val="en-US" w:eastAsia="ru-RU"/>
              </w:rPr>
              <w:t>O)</w:t>
            </w:r>
          </w:p>
        </w:tc>
        <w:tc>
          <w:tcPr>
            <w:tcW w:w="477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E4C980E" w14:textId="77777777" w:rsidR="00860100" w:rsidRDefault="009170BF">
            <w:pPr>
              <w:spacing w:after="0" w:line="240" w:lineRule="auto"/>
              <w:jc w:val="center"/>
            </w:pPr>
            <w:r>
              <w:rPr>
                <w:rFonts w:ascii="Times New Roman" w:eastAsia="Times New Roman" w:hAnsi="Times New Roman" w:cs="Times New Roman"/>
                <w:color w:val="000000"/>
                <w:kern w:val="0"/>
                <w:sz w:val="24"/>
                <w:szCs w:val="24"/>
                <w:lang w:eastAsia="ru-RU"/>
              </w:rPr>
              <w:t>Угрозы</w:t>
            </w:r>
            <w:r>
              <w:rPr>
                <w:rFonts w:ascii="Times New Roman" w:eastAsia="Times New Roman" w:hAnsi="Times New Roman" w:cs="Times New Roman"/>
                <w:color w:val="000000"/>
                <w:kern w:val="0"/>
                <w:sz w:val="24"/>
                <w:szCs w:val="24"/>
                <w:lang w:val="en-US" w:eastAsia="ru-RU"/>
              </w:rPr>
              <w:t xml:space="preserve"> (T)</w:t>
            </w:r>
          </w:p>
        </w:tc>
      </w:tr>
      <w:tr w:rsidR="00860100" w14:paraId="534C91C7" w14:textId="77777777">
        <w:trPr>
          <w:trHeight w:val="340"/>
        </w:trPr>
        <w:tc>
          <w:tcPr>
            <w:tcW w:w="4767" w:type="dxa"/>
            <w:tcBorders>
              <w:top w:val="single" w:sz="4" w:space="0" w:color="000000"/>
              <w:left w:val="single" w:sz="4" w:space="0" w:color="000000"/>
              <w:bottom w:val="single" w:sz="4" w:space="0" w:color="000000"/>
              <w:right w:val="single" w:sz="4" w:space="0" w:color="000000"/>
            </w:tcBorders>
            <w:shd w:val="clear" w:color="auto" w:fill="auto"/>
          </w:tcPr>
          <w:p w14:paraId="05DA184A" w14:textId="77777777" w:rsidR="00860100" w:rsidRDefault="009170BF">
            <w:pPr>
              <w:numPr>
                <w:ilvl w:val="0"/>
                <w:numId w:val="1"/>
              </w:numPr>
              <w:spacing w:after="0" w:line="216" w:lineRule="auto"/>
              <w:ind w:left="170" w:hanging="170"/>
              <w:contextualSpacing/>
              <w:rPr>
                <w:rFonts w:ascii="Times New Roman" w:eastAsia="Times New Roman" w:hAnsi="Times New Roman" w:cs="Times New Roman"/>
                <w:color w:val="000000"/>
                <w:kern w:val="0"/>
                <w:lang w:eastAsia="ru-RU"/>
              </w:rPr>
            </w:pPr>
            <w:r>
              <w:rPr>
                <w:rFonts w:ascii="Times New Roman" w:eastAsia="Times New Roman" w:hAnsi="Times New Roman" w:cs="Times New Roman"/>
                <w:color w:val="000000"/>
                <w:kern w:val="0"/>
                <w:lang w:eastAsia="ru-RU"/>
              </w:rPr>
              <w:t>Государственная поддержка спортивно-оздоровительного туризма, субсидирование объектов строительства приоритетных видов туризма</w:t>
            </w:r>
          </w:p>
          <w:p w14:paraId="1AE29265" w14:textId="77777777" w:rsidR="00860100" w:rsidRDefault="009170BF">
            <w:pPr>
              <w:numPr>
                <w:ilvl w:val="0"/>
                <w:numId w:val="1"/>
              </w:numPr>
              <w:spacing w:after="0" w:line="216" w:lineRule="auto"/>
              <w:ind w:left="170" w:hanging="170"/>
              <w:contextualSpacing/>
              <w:rPr>
                <w:rFonts w:ascii="Times New Roman" w:eastAsia="Times New Roman" w:hAnsi="Times New Roman" w:cs="Times New Roman"/>
                <w:color w:val="000000"/>
                <w:kern w:val="0"/>
                <w:lang w:eastAsia="ru-RU"/>
              </w:rPr>
            </w:pPr>
            <w:r>
              <w:rPr>
                <w:rFonts w:ascii="Times New Roman" w:eastAsia="Times New Roman" w:hAnsi="Times New Roman" w:cs="Times New Roman"/>
                <w:color w:val="000000"/>
                <w:kern w:val="0"/>
                <w:lang w:eastAsia="ru-RU"/>
              </w:rPr>
              <w:t>включение программ конного туризма в информационную повестку ТИЦ Приморского края</w:t>
            </w:r>
          </w:p>
          <w:p w14:paraId="0116F96C" w14:textId="77777777" w:rsidR="00860100" w:rsidRDefault="009170BF">
            <w:pPr>
              <w:numPr>
                <w:ilvl w:val="0"/>
                <w:numId w:val="1"/>
              </w:numPr>
              <w:spacing w:after="0" w:line="216" w:lineRule="auto"/>
              <w:ind w:left="170" w:hanging="170"/>
              <w:contextualSpacing/>
              <w:rPr>
                <w:rFonts w:ascii="Times New Roman" w:eastAsia="Times New Roman" w:hAnsi="Times New Roman" w:cs="Times New Roman"/>
                <w:color w:val="000000"/>
                <w:kern w:val="0"/>
                <w:lang w:eastAsia="ru-RU"/>
              </w:rPr>
            </w:pPr>
            <w:r>
              <w:rPr>
                <w:rFonts w:ascii="Times New Roman" w:eastAsia="Times New Roman" w:hAnsi="Times New Roman" w:cs="Times New Roman"/>
                <w:color w:val="000000"/>
                <w:kern w:val="0"/>
                <w:lang w:eastAsia="ru-RU"/>
              </w:rPr>
              <w:t>создание новых рабочих мест в области коневодства и обслуживания туристов</w:t>
            </w:r>
          </w:p>
          <w:p w14:paraId="696B57B5" w14:textId="77777777" w:rsidR="00860100" w:rsidRDefault="009170BF">
            <w:pPr>
              <w:numPr>
                <w:ilvl w:val="0"/>
                <w:numId w:val="1"/>
              </w:numPr>
              <w:spacing w:after="0" w:line="216" w:lineRule="auto"/>
              <w:ind w:left="170" w:hanging="170"/>
              <w:contextualSpacing/>
              <w:rPr>
                <w:rFonts w:ascii="Times New Roman" w:eastAsia="Times New Roman" w:hAnsi="Times New Roman" w:cs="Times New Roman"/>
                <w:color w:val="000000"/>
                <w:kern w:val="0"/>
                <w:lang w:eastAsia="ru-RU"/>
              </w:rPr>
            </w:pPr>
            <w:r>
              <w:rPr>
                <w:rFonts w:ascii="Times New Roman" w:eastAsia="Times New Roman" w:hAnsi="Times New Roman" w:cs="Times New Roman"/>
                <w:color w:val="000000"/>
                <w:kern w:val="0"/>
                <w:lang w:eastAsia="ru-RU"/>
              </w:rPr>
              <w:t>рост числа туристов, ориентированных на ЗОЖ и бальнеологию</w:t>
            </w:r>
          </w:p>
          <w:p w14:paraId="5610B2CA" w14:textId="77777777" w:rsidR="00860100" w:rsidRDefault="009170BF">
            <w:pPr>
              <w:numPr>
                <w:ilvl w:val="0"/>
                <w:numId w:val="1"/>
              </w:numPr>
              <w:spacing w:after="0" w:line="216" w:lineRule="auto"/>
              <w:ind w:left="170" w:hanging="170"/>
              <w:contextualSpacing/>
              <w:rPr>
                <w:rFonts w:ascii="Times New Roman" w:eastAsia="Times New Roman" w:hAnsi="Times New Roman" w:cs="Times New Roman"/>
                <w:color w:val="000000"/>
                <w:kern w:val="0"/>
                <w:lang w:eastAsia="ru-RU"/>
              </w:rPr>
            </w:pPr>
            <w:r>
              <w:rPr>
                <w:rFonts w:ascii="Times New Roman" w:eastAsia="Times New Roman" w:hAnsi="Times New Roman" w:cs="Times New Roman"/>
                <w:color w:val="000000"/>
                <w:kern w:val="0"/>
                <w:lang w:eastAsia="ru-RU"/>
              </w:rPr>
              <w:t>повышение уровня эко-просвещения</w:t>
            </w:r>
          </w:p>
          <w:p w14:paraId="59A7D43C" w14:textId="77777777" w:rsidR="00860100" w:rsidRDefault="009170BF">
            <w:pPr>
              <w:numPr>
                <w:ilvl w:val="0"/>
                <w:numId w:val="1"/>
              </w:numPr>
              <w:spacing w:after="0" w:line="216" w:lineRule="auto"/>
              <w:ind w:left="170" w:hanging="170"/>
              <w:contextualSpacing/>
            </w:pPr>
            <w:r>
              <w:rPr>
                <w:rFonts w:ascii="Times New Roman" w:eastAsia="Times New Roman" w:hAnsi="Times New Roman" w:cs="Times New Roman"/>
                <w:color w:val="000000"/>
                <w:kern w:val="0"/>
                <w:lang w:eastAsia="ru-RU"/>
              </w:rPr>
              <w:t>создание экологических троп в районах и национальных парках Приморского края</w:t>
            </w:r>
          </w:p>
        </w:tc>
        <w:tc>
          <w:tcPr>
            <w:tcW w:w="4773" w:type="dxa"/>
            <w:tcBorders>
              <w:top w:val="single" w:sz="4" w:space="0" w:color="000000"/>
              <w:left w:val="single" w:sz="4" w:space="0" w:color="000000"/>
              <w:bottom w:val="single" w:sz="4" w:space="0" w:color="000000"/>
              <w:right w:val="single" w:sz="4" w:space="0" w:color="000000"/>
            </w:tcBorders>
            <w:shd w:val="clear" w:color="auto" w:fill="auto"/>
          </w:tcPr>
          <w:p w14:paraId="1685EE5F" w14:textId="77777777" w:rsidR="00860100" w:rsidRDefault="009170BF">
            <w:pPr>
              <w:numPr>
                <w:ilvl w:val="0"/>
                <w:numId w:val="2"/>
              </w:numPr>
              <w:spacing w:after="0" w:line="216" w:lineRule="auto"/>
              <w:ind w:left="170" w:hanging="170"/>
              <w:contextualSpacing/>
              <w:rPr>
                <w:rFonts w:ascii="Times New Roman" w:eastAsia="Times New Roman" w:hAnsi="Times New Roman" w:cs="Times New Roman"/>
                <w:color w:val="000000"/>
                <w:kern w:val="0"/>
                <w:lang w:eastAsia="ru-RU"/>
              </w:rPr>
            </w:pPr>
            <w:r>
              <w:rPr>
                <w:rFonts w:ascii="Times New Roman" w:eastAsia="Times New Roman" w:hAnsi="Times New Roman" w:cs="Times New Roman"/>
                <w:color w:val="000000"/>
                <w:kern w:val="0"/>
                <w:lang w:eastAsia="ru-RU"/>
              </w:rPr>
              <w:t>конкуренция со стороны других регионов, предлагающих услуги конного туризма (Камчатский край, Хабаровский край)</w:t>
            </w:r>
          </w:p>
          <w:p w14:paraId="2B166D8F" w14:textId="77777777" w:rsidR="00860100" w:rsidRDefault="009170BF">
            <w:pPr>
              <w:numPr>
                <w:ilvl w:val="0"/>
                <w:numId w:val="2"/>
              </w:numPr>
              <w:spacing w:after="0" w:line="216" w:lineRule="auto"/>
              <w:ind w:left="170" w:hanging="170"/>
              <w:contextualSpacing/>
              <w:rPr>
                <w:rFonts w:ascii="Times New Roman" w:eastAsia="Times New Roman" w:hAnsi="Times New Roman" w:cs="Times New Roman"/>
                <w:color w:val="000000"/>
                <w:kern w:val="0"/>
                <w:lang w:eastAsia="ru-RU"/>
              </w:rPr>
            </w:pPr>
            <w:r>
              <w:rPr>
                <w:rFonts w:ascii="Times New Roman" w:eastAsia="Times New Roman" w:hAnsi="Times New Roman" w:cs="Times New Roman"/>
                <w:color w:val="000000"/>
                <w:kern w:val="0"/>
                <w:lang w:eastAsia="ru-RU"/>
              </w:rPr>
              <w:t>активное развитие конкурентных видов активного туризма (велотуризм, пеший туризм, сап-туризм)</w:t>
            </w:r>
          </w:p>
          <w:p w14:paraId="1675BF86" w14:textId="77777777" w:rsidR="00860100" w:rsidRDefault="009170BF">
            <w:pPr>
              <w:numPr>
                <w:ilvl w:val="0"/>
                <w:numId w:val="2"/>
              </w:numPr>
              <w:spacing w:after="0" w:line="216" w:lineRule="auto"/>
              <w:ind w:left="170" w:hanging="170"/>
              <w:contextualSpacing/>
              <w:rPr>
                <w:rFonts w:ascii="Times New Roman" w:eastAsia="Times New Roman" w:hAnsi="Times New Roman" w:cs="Times New Roman"/>
                <w:color w:val="000000"/>
                <w:kern w:val="0"/>
                <w:lang w:eastAsia="ru-RU"/>
              </w:rPr>
            </w:pPr>
            <w:r>
              <w:rPr>
                <w:rFonts w:ascii="Times New Roman" w:eastAsia="Times New Roman" w:hAnsi="Times New Roman" w:cs="Times New Roman"/>
                <w:color w:val="000000"/>
                <w:kern w:val="0"/>
                <w:lang w:eastAsia="ru-RU"/>
              </w:rPr>
              <w:t>неблагоприятные погодные условия, которые могут ограничить возможности развития туризма в целом;</w:t>
            </w:r>
          </w:p>
          <w:p w14:paraId="3E41307A" w14:textId="77777777" w:rsidR="00860100" w:rsidRDefault="009170BF">
            <w:pPr>
              <w:numPr>
                <w:ilvl w:val="0"/>
                <w:numId w:val="2"/>
              </w:numPr>
              <w:spacing w:after="0" w:line="216" w:lineRule="auto"/>
              <w:ind w:left="170" w:hanging="170"/>
              <w:contextualSpacing/>
              <w:rPr>
                <w:rFonts w:ascii="Times New Roman" w:eastAsia="Times New Roman" w:hAnsi="Times New Roman" w:cs="Times New Roman"/>
                <w:color w:val="000000"/>
                <w:kern w:val="0"/>
                <w:lang w:eastAsia="ru-RU"/>
              </w:rPr>
            </w:pPr>
            <w:r>
              <w:rPr>
                <w:rFonts w:ascii="Times New Roman" w:eastAsia="Times New Roman" w:hAnsi="Times New Roman" w:cs="Times New Roman"/>
                <w:color w:val="000000"/>
                <w:kern w:val="0"/>
                <w:lang w:eastAsia="ru-RU"/>
              </w:rPr>
              <w:t>ярко выраженная сезонность;</w:t>
            </w:r>
          </w:p>
          <w:p w14:paraId="65ED8605" w14:textId="77777777" w:rsidR="00860100" w:rsidRDefault="009170BF">
            <w:pPr>
              <w:numPr>
                <w:ilvl w:val="0"/>
                <w:numId w:val="1"/>
              </w:numPr>
              <w:spacing w:after="0" w:line="216" w:lineRule="auto"/>
              <w:ind w:left="170" w:hanging="170"/>
              <w:contextualSpacing/>
              <w:rPr>
                <w:rFonts w:ascii="Times New Roman" w:eastAsia="Times New Roman" w:hAnsi="Times New Roman" w:cs="Times New Roman"/>
                <w:color w:val="000000"/>
                <w:kern w:val="0"/>
                <w:lang w:eastAsia="ru-RU"/>
              </w:rPr>
            </w:pPr>
            <w:r>
              <w:rPr>
                <w:rFonts w:ascii="Times New Roman" w:eastAsia="Times New Roman" w:hAnsi="Times New Roman" w:cs="Times New Roman"/>
                <w:color w:val="000000"/>
                <w:kern w:val="0"/>
                <w:lang w:eastAsia="ru-RU"/>
              </w:rPr>
              <w:t>экономические кризисы и снижение доходов населения</w:t>
            </w:r>
          </w:p>
          <w:p w14:paraId="643B5584" w14:textId="77777777" w:rsidR="00860100" w:rsidRDefault="009170BF">
            <w:pPr>
              <w:numPr>
                <w:ilvl w:val="0"/>
                <w:numId w:val="1"/>
              </w:numPr>
              <w:spacing w:after="0" w:line="216" w:lineRule="auto"/>
              <w:ind w:left="170" w:hanging="170"/>
              <w:contextualSpacing/>
            </w:pPr>
            <w:r>
              <w:rPr>
                <w:rFonts w:ascii="Times New Roman" w:eastAsia="Times New Roman" w:hAnsi="Times New Roman" w:cs="Times New Roman"/>
                <w:color w:val="000000"/>
                <w:kern w:val="0"/>
                <w:lang w:eastAsia="ru-RU"/>
              </w:rPr>
              <w:t>вирусные заболевания, переносчиками которых являются животные</w:t>
            </w:r>
          </w:p>
        </w:tc>
      </w:tr>
    </w:tbl>
    <w:p w14:paraId="3B815D8E" w14:textId="77777777" w:rsidR="00860100" w:rsidRDefault="00860100">
      <w:pPr>
        <w:spacing w:after="0" w:line="360" w:lineRule="auto"/>
        <w:ind w:firstLine="567"/>
        <w:jc w:val="both"/>
        <w:rPr>
          <w:rFonts w:ascii="Times New Roman" w:eastAsia="Calibri" w:hAnsi="Times New Roman" w:cs="Times New Roman"/>
          <w:color w:val="000000"/>
          <w:kern w:val="0"/>
          <w:sz w:val="24"/>
          <w:szCs w:val="24"/>
        </w:rPr>
      </w:pPr>
    </w:p>
    <w:p w14:paraId="6CEED764" w14:textId="77777777" w:rsidR="00860100" w:rsidRDefault="009170BF">
      <w:pPr>
        <w:spacing w:after="0" w:line="360" w:lineRule="auto"/>
        <w:ind w:firstLine="567"/>
        <w:jc w:val="both"/>
        <w:rPr>
          <w:rFonts w:ascii="Times New Roman" w:eastAsia="Calibri" w:hAnsi="Times New Roman" w:cs="Times New Roman"/>
          <w:color w:val="000000"/>
          <w:kern w:val="0"/>
          <w:sz w:val="24"/>
          <w:szCs w:val="24"/>
        </w:rPr>
      </w:pPr>
      <w:r>
        <w:rPr>
          <w:rFonts w:ascii="Times New Roman" w:eastAsia="Calibri" w:hAnsi="Times New Roman" w:cs="Times New Roman"/>
          <w:color w:val="000000"/>
          <w:kern w:val="0"/>
          <w:sz w:val="24"/>
          <w:szCs w:val="24"/>
        </w:rPr>
        <w:t>Примечание: составлена автором</w:t>
      </w:r>
    </w:p>
    <w:p w14:paraId="21CA0A1F" w14:textId="4EAE601E" w:rsidR="00860100" w:rsidRDefault="009170BF">
      <w:pPr>
        <w:spacing w:after="0" w:line="360" w:lineRule="auto"/>
        <w:ind w:firstLine="709"/>
        <w:jc w:val="both"/>
        <w:rPr>
          <w:rFonts w:ascii="Times New Roman" w:eastAsia="Times New Roman" w:hAnsi="Times New Roman" w:cs="Times New Roman"/>
          <w:color w:val="000000"/>
          <w:kern w:val="0"/>
          <w:sz w:val="24"/>
          <w:szCs w:val="24"/>
          <w:lang w:eastAsia="ru-RU"/>
        </w:rPr>
      </w:pPr>
      <w:r>
        <w:rPr>
          <w:rFonts w:ascii="Times New Roman" w:eastAsia="Calibri" w:hAnsi="Times New Roman" w:cs="Times New Roman"/>
          <w:color w:val="000000"/>
          <w:kern w:val="0"/>
          <w:sz w:val="24"/>
          <w:szCs w:val="24"/>
        </w:rPr>
        <w:t xml:space="preserve">Приморский край располагает значительным рекреационным потенциалом для развития конного туризма, основу которого составляют богатые природные и культурные ресурсы, разнообразие ландшафта, в крае </w:t>
      </w:r>
      <w:r>
        <w:rPr>
          <w:rFonts w:ascii="Times New Roman" w:eastAsia="Times New Roman" w:hAnsi="Times New Roman" w:cs="Times New Roman"/>
          <w:sz w:val="24"/>
          <w:szCs w:val="24"/>
          <w:lang w:eastAsia="zh-CN"/>
        </w:rPr>
        <w:t xml:space="preserve">насчитывается 24 конных клуба, которые предлагают услуги конных прогулок и экскурсий, аренды лошади. Внутренний туризм в регионе активно развивается: объем туристского потока </w:t>
      </w:r>
      <w:r w:rsidR="00A87D54">
        <w:rPr>
          <w:rFonts w:ascii="Times New Roman" w:eastAsia="Times New Roman" w:hAnsi="Times New Roman" w:cs="Times New Roman"/>
          <w:sz w:val="24"/>
          <w:szCs w:val="24"/>
          <w:lang w:eastAsia="zh-CN"/>
        </w:rPr>
        <w:t xml:space="preserve">за 9 месяцев </w:t>
      </w:r>
      <w:r>
        <w:rPr>
          <w:rFonts w:ascii="Times New Roman" w:eastAsia="Times New Roman" w:hAnsi="Times New Roman" w:cs="Times New Roman"/>
          <w:sz w:val="24"/>
          <w:szCs w:val="24"/>
          <w:lang w:eastAsia="zh-CN"/>
        </w:rPr>
        <w:t>2024 год</w:t>
      </w:r>
      <w:r w:rsidR="00A87D54">
        <w:rPr>
          <w:rFonts w:ascii="Times New Roman" w:eastAsia="Times New Roman" w:hAnsi="Times New Roman" w:cs="Times New Roman"/>
          <w:sz w:val="24"/>
          <w:szCs w:val="24"/>
          <w:lang w:eastAsia="zh-CN"/>
        </w:rPr>
        <w:t>а</w:t>
      </w:r>
      <w:r>
        <w:rPr>
          <w:rFonts w:ascii="Times New Roman" w:eastAsia="Times New Roman" w:hAnsi="Times New Roman" w:cs="Times New Roman"/>
          <w:sz w:val="24"/>
          <w:szCs w:val="24"/>
          <w:lang w:eastAsia="zh-CN"/>
        </w:rPr>
        <w:t xml:space="preserve"> составил </w:t>
      </w:r>
      <w:r w:rsidR="00A87D54">
        <w:rPr>
          <w:rFonts w:ascii="Times New Roman" w:eastAsia="Times New Roman" w:hAnsi="Times New Roman" w:cs="Times New Roman"/>
          <w:sz w:val="24"/>
          <w:szCs w:val="24"/>
          <w:lang w:eastAsia="zh-CN"/>
        </w:rPr>
        <w:t>3,7</w:t>
      </w:r>
      <w:r>
        <w:rPr>
          <w:rFonts w:ascii="Times New Roman" w:eastAsia="Times New Roman" w:hAnsi="Times New Roman" w:cs="Times New Roman"/>
          <w:sz w:val="24"/>
          <w:szCs w:val="24"/>
          <w:lang w:eastAsia="zh-CN"/>
        </w:rPr>
        <w:t xml:space="preserve"> </w:t>
      </w:r>
      <w:r>
        <w:rPr>
          <w:rFonts w:ascii="Times New Roman" w:eastAsia="Times New Roman" w:hAnsi="Times New Roman" w:cs="Times New Roman"/>
          <w:sz w:val="24"/>
          <w:szCs w:val="24"/>
          <w:lang w:eastAsia="zh-CN"/>
        </w:rPr>
        <w:lastRenderedPageBreak/>
        <w:t xml:space="preserve">млн туристов с приростом 15% по сравнению с </w:t>
      </w:r>
      <w:r w:rsidR="00A87D54">
        <w:rPr>
          <w:rFonts w:ascii="Times New Roman" w:eastAsia="Times New Roman" w:hAnsi="Times New Roman" w:cs="Times New Roman"/>
          <w:sz w:val="24"/>
          <w:szCs w:val="24"/>
          <w:lang w:eastAsia="zh-CN"/>
        </w:rPr>
        <w:t xml:space="preserve">аналогичным периодом </w:t>
      </w:r>
      <w:r>
        <w:rPr>
          <w:rFonts w:ascii="Times New Roman" w:eastAsia="Times New Roman" w:hAnsi="Times New Roman" w:cs="Times New Roman"/>
          <w:sz w:val="24"/>
          <w:szCs w:val="24"/>
          <w:lang w:eastAsia="zh-CN"/>
        </w:rPr>
        <w:t>2023 годом</w:t>
      </w:r>
      <w:r w:rsidR="00363DF0">
        <w:rPr>
          <w:rStyle w:val="ae"/>
          <w:rFonts w:ascii="Times New Roman" w:eastAsia="Times New Roman" w:hAnsi="Times New Roman" w:cs="Times New Roman"/>
          <w:sz w:val="24"/>
          <w:szCs w:val="24"/>
          <w:lang w:eastAsia="zh-CN"/>
        </w:rPr>
        <w:footnoteReference w:id="6"/>
      </w:r>
      <w:r>
        <w:rPr>
          <w:rFonts w:ascii="Times New Roman" w:eastAsia="Times New Roman" w:hAnsi="Times New Roman" w:cs="Times New Roman"/>
          <w:sz w:val="24"/>
          <w:szCs w:val="24"/>
          <w:lang w:eastAsia="zh-CN"/>
        </w:rPr>
        <w:t xml:space="preserve">. </w:t>
      </w:r>
      <w:r w:rsidR="00A87D54">
        <w:rPr>
          <w:rFonts w:ascii="Times New Roman" w:eastAsia="Times New Roman" w:hAnsi="Times New Roman" w:cs="Times New Roman"/>
          <w:sz w:val="24"/>
          <w:szCs w:val="24"/>
          <w:lang w:eastAsia="zh-CN"/>
        </w:rPr>
        <w:t>По данным туристско-информационного центра Приморского края р</w:t>
      </w:r>
      <w:r>
        <w:rPr>
          <w:rFonts w:ascii="Times New Roman" w:eastAsia="Times New Roman" w:hAnsi="Times New Roman" w:cs="Times New Roman"/>
          <w:sz w:val="24"/>
          <w:szCs w:val="24"/>
          <w:lang w:eastAsia="zh-CN"/>
        </w:rPr>
        <w:t xml:space="preserve">астет интерес к региону со стороны туристов из центральных регионов России. </w:t>
      </w:r>
    </w:p>
    <w:p w14:paraId="5EF3053A" w14:textId="77777777" w:rsidR="00860100" w:rsidRDefault="009170BF">
      <w:pPr>
        <w:spacing w:after="0" w:line="360" w:lineRule="auto"/>
        <w:ind w:firstLine="709"/>
        <w:jc w:val="both"/>
        <w:rPr>
          <w:rFonts w:ascii="Times New Roman" w:eastAsia="Times New Roman" w:hAnsi="Times New Roman" w:cs="Times New Roman"/>
          <w:color w:val="000000"/>
          <w:kern w:val="0"/>
          <w:sz w:val="24"/>
          <w:szCs w:val="24"/>
          <w:lang w:eastAsia="ru-RU"/>
        </w:rPr>
      </w:pPr>
      <w:r>
        <w:rPr>
          <w:rFonts w:ascii="Times New Roman" w:eastAsia="Times New Roman" w:hAnsi="Times New Roman" w:cs="Times New Roman"/>
          <w:color w:val="000000"/>
          <w:kern w:val="0"/>
          <w:sz w:val="24"/>
          <w:szCs w:val="24"/>
          <w:lang w:eastAsia="ru-RU"/>
        </w:rPr>
        <w:t>В Приморском крае выделены следующие тенденции развития конного туризма:</w:t>
      </w:r>
    </w:p>
    <w:p w14:paraId="2C1C643A" w14:textId="77777777" w:rsidR="00860100" w:rsidRDefault="009170BF">
      <w:pPr>
        <w:spacing w:after="0" w:line="360" w:lineRule="auto"/>
        <w:ind w:firstLine="709"/>
        <w:jc w:val="both"/>
        <w:rPr>
          <w:rFonts w:ascii="Times New Roman" w:eastAsia="Times New Roman" w:hAnsi="Times New Roman" w:cs="Times New Roman"/>
          <w:color w:val="000000"/>
          <w:kern w:val="0"/>
          <w:sz w:val="24"/>
          <w:szCs w:val="24"/>
          <w:lang w:eastAsia="ru-RU"/>
        </w:rPr>
      </w:pPr>
      <w:r>
        <w:rPr>
          <w:rFonts w:ascii="Times New Roman" w:eastAsia="Times New Roman" w:hAnsi="Times New Roman" w:cs="Times New Roman"/>
          <w:color w:val="000000"/>
          <w:kern w:val="0"/>
          <w:sz w:val="24"/>
          <w:szCs w:val="24"/>
          <w:lang w:eastAsia="ru-RU"/>
        </w:rPr>
        <w:t>1) компании, предлагающие услуги конного туризма в Приморском крае, в основном, представлены в г.Владивостоке;</w:t>
      </w:r>
    </w:p>
    <w:p w14:paraId="583DDCF6" w14:textId="77777777" w:rsidR="00860100" w:rsidRDefault="009170BF">
      <w:pPr>
        <w:spacing w:after="0" w:line="360" w:lineRule="auto"/>
        <w:ind w:firstLine="709"/>
        <w:jc w:val="both"/>
        <w:rPr>
          <w:rFonts w:ascii="Times New Roman" w:eastAsia="Times New Roman" w:hAnsi="Times New Roman" w:cs="Times New Roman"/>
          <w:color w:val="000000"/>
          <w:kern w:val="0"/>
          <w:sz w:val="24"/>
          <w:szCs w:val="24"/>
          <w:lang w:eastAsia="ru-RU"/>
        </w:rPr>
      </w:pPr>
      <w:r>
        <w:rPr>
          <w:rFonts w:ascii="Times New Roman" w:eastAsia="Times New Roman" w:hAnsi="Times New Roman" w:cs="Times New Roman"/>
          <w:color w:val="000000"/>
          <w:kern w:val="0"/>
          <w:sz w:val="24"/>
          <w:szCs w:val="24"/>
          <w:lang w:eastAsia="ru-RU"/>
        </w:rPr>
        <w:t xml:space="preserve">2) к услугам конного туризма преимущественно относятся прогулки по местности вблизи конного клуба;                                                                                                                                </w:t>
      </w:r>
    </w:p>
    <w:p w14:paraId="5852A5AD" w14:textId="77777777" w:rsidR="00860100" w:rsidRDefault="009170BF">
      <w:pPr>
        <w:spacing w:after="0" w:line="360" w:lineRule="auto"/>
        <w:ind w:firstLine="709"/>
        <w:jc w:val="both"/>
        <w:rPr>
          <w:rFonts w:ascii="Times New Roman" w:eastAsia="Times New Roman" w:hAnsi="Times New Roman" w:cs="Times New Roman"/>
          <w:color w:val="000000"/>
          <w:kern w:val="0"/>
          <w:sz w:val="24"/>
          <w:szCs w:val="24"/>
          <w:lang w:eastAsia="ru-RU"/>
        </w:rPr>
      </w:pPr>
      <w:r>
        <w:rPr>
          <w:rFonts w:ascii="Times New Roman" w:eastAsia="Times New Roman" w:hAnsi="Times New Roman" w:cs="Times New Roman"/>
          <w:color w:val="000000"/>
          <w:kern w:val="0"/>
          <w:sz w:val="24"/>
          <w:szCs w:val="24"/>
          <w:lang w:eastAsia="ru-RU"/>
        </w:rPr>
        <w:t>3) возрастная категория потребителей услуг конного туризма 26-47 лет;</w:t>
      </w:r>
    </w:p>
    <w:p w14:paraId="75AAD5A8" w14:textId="77777777" w:rsidR="00860100" w:rsidRDefault="009170BF">
      <w:pPr>
        <w:spacing w:after="0" w:line="360" w:lineRule="auto"/>
        <w:ind w:firstLine="709"/>
        <w:jc w:val="both"/>
        <w:rPr>
          <w:rFonts w:ascii="Times New Roman" w:eastAsia="Times New Roman" w:hAnsi="Times New Roman" w:cs="Times New Roman"/>
          <w:color w:val="000000"/>
          <w:kern w:val="0"/>
          <w:sz w:val="24"/>
          <w:szCs w:val="24"/>
          <w:lang w:eastAsia="ru-RU"/>
        </w:rPr>
      </w:pPr>
      <w:r>
        <w:rPr>
          <w:rFonts w:ascii="Times New Roman" w:eastAsia="Times New Roman" w:hAnsi="Times New Roman" w:cs="Times New Roman"/>
          <w:color w:val="000000"/>
          <w:kern w:val="0"/>
          <w:sz w:val="24"/>
          <w:szCs w:val="24"/>
          <w:lang w:eastAsia="ru-RU"/>
        </w:rPr>
        <w:t>4) морское побережье является наиболее привлекательной территорией для организации конных туров;</w:t>
      </w:r>
    </w:p>
    <w:p w14:paraId="35D378E1" w14:textId="77777777" w:rsidR="00860100" w:rsidRDefault="009170BF">
      <w:pPr>
        <w:spacing w:after="0" w:line="360" w:lineRule="auto"/>
        <w:ind w:firstLine="709"/>
        <w:jc w:val="both"/>
        <w:rPr>
          <w:rFonts w:ascii="Times New Roman" w:eastAsia="Times New Roman" w:hAnsi="Times New Roman" w:cs="Times New Roman"/>
          <w:color w:val="000000"/>
          <w:kern w:val="0"/>
          <w:sz w:val="24"/>
          <w:szCs w:val="24"/>
          <w:lang w:eastAsia="ru-RU"/>
        </w:rPr>
      </w:pPr>
      <w:r>
        <w:rPr>
          <w:rFonts w:ascii="Times New Roman" w:eastAsia="Times New Roman" w:hAnsi="Times New Roman" w:cs="Times New Roman"/>
          <w:color w:val="000000"/>
          <w:kern w:val="0"/>
          <w:sz w:val="24"/>
          <w:szCs w:val="24"/>
          <w:lang w:eastAsia="ru-RU"/>
        </w:rPr>
        <w:t>5) оптимальная продолжительность конного похода – 3 дня.</w:t>
      </w:r>
    </w:p>
    <w:p w14:paraId="0CD12A7B" w14:textId="77777777" w:rsidR="00860100" w:rsidRDefault="009170BF">
      <w:pPr>
        <w:spacing w:after="0" w:line="360" w:lineRule="auto"/>
        <w:ind w:firstLine="709"/>
        <w:jc w:val="both"/>
        <w:rPr>
          <w:rFonts w:ascii="Times New Roman" w:eastAsia="Times New Roman" w:hAnsi="Times New Roman" w:cs="Times New Roman"/>
          <w:color w:val="000000"/>
          <w:kern w:val="0"/>
          <w:sz w:val="24"/>
          <w:szCs w:val="24"/>
          <w:lang w:eastAsia="ru-RU"/>
        </w:rPr>
      </w:pPr>
      <w:r>
        <w:rPr>
          <w:rFonts w:ascii="Times New Roman" w:eastAsia="Times New Roman" w:hAnsi="Times New Roman" w:cs="Times New Roman"/>
          <w:color w:val="000000"/>
          <w:kern w:val="0"/>
          <w:sz w:val="24"/>
          <w:szCs w:val="24"/>
          <w:lang w:eastAsia="ru-RU"/>
        </w:rPr>
        <w:t>Местом пилотного конного тура предложен Хасанский район - один из наиболее привлекательный районов юга Приморского края, который представляет собой экологически ценную территорию с высоким уровнем биоразнообразия и природной сохранности. На территории расположены национальный парк «Земля леопарда» и Дальневосточный морской заповедник (более 50% территории района), которые играют важную роль в сохранении уникальных экосистем, в том числе дальневосточного леопарда.</w:t>
      </w:r>
    </w:p>
    <w:p w14:paraId="4F5762E3" w14:textId="77777777" w:rsidR="00860100" w:rsidRDefault="009170BF">
      <w:pPr>
        <w:spacing w:after="0" w:line="360" w:lineRule="auto"/>
        <w:ind w:firstLine="709"/>
        <w:jc w:val="both"/>
        <w:rPr>
          <w:rFonts w:ascii="Times New Roman" w:eastAsia="Times New Roman" w:hAnsi="Times New Roman" w:cs="Times New Roman"/>
          <w:color w:val="000000"/>
          <w:kern w:val="0"/>
          <w:sz w:val="24"/>
          <w:szCs w:val="24"/>
          <w:lang w:eastAsia="ru-RU"/>
        </w:rPr>
      </w:pPr>
      <w:r>
        <w:rPr>
          <w:rFonts w:ascii="Times New Roman" w:eastAsia="Times New Roman" w:hAnsi="Times New Roman" w:cs="Times New Roman"/>
          <w:color w:val="000000"/>
          <w:kern w:val="0"/>
          <w:sz w:val="24"/>
          <w:szCs w:val="24"/>
          <w:lang w:eastAsia="ru-RU"/>
        </w:rPr>
        <w:t>В программу конного тура включаются: остров Томящегося Сердца в бухте Теляковского; рощи на полуострове Гамова, в которых произрастают сосна густоцветковая, рододендрон Шлиппенбаха и другие растения-эндемики; исторические фортификационные объекты Владивостокской крепости; самый южный навигационный маяк, относящийся к Тихоокеанскому морскому флоту — «маяк Гамова».</w:t>
      </w:r>
    </w:p>
    <w:p w14:paraId="66796CC3" w14:textId="77777777" w:rsidR="00860100" w:rsidRDefault="009170BF">
      <w:pPr>
        <w:spacing w:after="0" w:line="360" w:lineRule="auto"/>
        <w:ind w:firstLine="709"/>
        <w:jc w:val="both"/>
        <w:rPr>
          <w:rFonts w:ascii="Times New Roman" w:eastAsia="Calibri" w:hAnsi="Times New Roman" w:cs="Times New Roman"/>
          <w:iCs/>
          <w:color w:val="000000"/>
          <w:kern w:val="0"/>
          <w:sz w:val="24"/>
          <w:szCs w:val="18"/>
        </w:rPr>
      </w:pPr>
      <w:r>
        <w:rPr>
          <w:rFonts w:ascii="Times New Roman" w:eastAsia="Times New Roman" w:hAnsi="Times New Roman" w:cs="Times New Roman"/>
          <w:color w:val="000000"/>
          <w:kern w:val="0"/>
          <w:sz w:val="24"/>
          <w:szCs w:val="24"/>
          <w:lang w:eastAsia="ru-RU"/>
        </w:rPr>
        <w:t>Название конного тура «Верхом по заповедному Гамова: путешествие вглубь природы», результатом проектирования является программа и технологическая карта тура. Основные характеристики тура представлены в таблице 4.</w:t>
      </w:r>
    </w:p>
    <w:p w14:paraId="5B4E6DEC" w14:textId="77777777" w:rsidR="00860100" w:rsidRDefault="009170BF">
      <w:pPr>
        <w:keepNext/>
        <w:spacing w:after="0" w:line="360" w:lineRule="auto"/>
        <w:rPr>
          <w:rFonts w:ascii="Times New Roman" w:eastAsia="Times New Roman" w:hAnsi="Times New Roman" w:cs="Times New Roman"/>
          <w:color w:val="000000"/>
          <w:kern w:val="0"/>
          <w:lang w:eastAsia="ru-RU"/>
        </w:rPr>
      </w:pPr>
      <w:r>
        <w:rPr>
          <w:rFonts w:ascii="Times New Roman" w:eastAsia="Calibri" w:hAnsi="Times New Roman" w:cs="Times New Roman"/>
          <w:iCs/>
          <w:color w:val="000000"/>
          <w:kern w:val="0"/>
          <w:sz w:val="24"/>
          <w:szCs w:val="18"/>
        </w:rPr>
        <w:t>Таблица 4 – Технологические характеристики программы конного тура в Хасанском районе Приморского края</w:t>
      </w:r>
    </w:p>
    <w:tbl>
      <w:tblPr>
        <w:tblW w:w="0" w:type="auto"/>
        <w:tblLayout w:type="fixed"/>
        <w:tblLook w:val="0000" w:firstRow="0" w:lastRow="0" w:firstColumn="0" w:lastColumn="0" w:noHBand="0" w:noVBand="0"/>
      </w:tblPr>
      <w:tblGrid>
        <w:gridCol w:w="2913"/>
        <w:gridCol w:w="6482"/>
      </w:tblGrid>
      <w:tr w:rsidR="00860100" w14:paraId="2CE559B4" w14:textId="77777777" w:rsidTr="00745668">
        <w:trPr>
          <w:trHeight w:val="425"/>
        </w:trPr>
        <w:tc>
          <w:tcPr>
            <w:tcW w:w="2913" w:type="dxa"/>
            <w:tcBorders>
              <w:top w:val="single" w:sz="4" w:space="0" w:color="000000"/>
              <w:left w:val="single" w:sz="4" w:space="0" w:color="000000"/>
              <w:bottom w:val="single" w:sz="4" w:space="0" w:color="000000"/>
              <w:right w:val="single" w:sz="4" w:space="0" w:color="000000"/>
            </w:tcBorders>
            <w:shd w:val="clear" w:color="auto" w:fill="auto"/>
          </w:tcPr>
          <w:p w14:paraId="6ADBE4F4" w14:textId="77777777" w:rsidR="00860100" w:rsidRDefault="009170BF">
            <w:pPr>
              <w:spacing w:after="0" w:line="240" w:lineRule="auto"/>
              <w:jc w:val="center"/>
            </w:pPr>
            <w:r>
              <w:rPr>
                <w:rFonts w:ascii="Times New Roman" w:eastAsia="Times New Roman" w:hAnsi="Times New Roman" w:cs="Times New Roman"/>
                <w:color w:val="000000"/>
                <w:kern w:val="0"/>
                <w:lang w:eastAsia="ru-RU"/>
              </w:rPr>
              <w:t>Критерий</w:t>
            </w:r>
          </w:p>
        </w:tc>
        <w:tc>
          <w:tcPr>
            <w:tcW w:w="6482" w:type="dxa"/>
            <w:tcBorders>
              <w:top w:val="single" w:sz="4" w:space="0" w:color="000000"/>
              <w:left w:val="single" w:sz="4" w:space="0" w:color="000000"/>
              <w:bottom w:val="single" w:sz="4" w:space="0" w:color="000000"/>
              <w:right w:val="single" w:sz="4" w:space="0" w:color="000000"/>
            </w:tcBorders>
            <w:shd w:val="clear" w:color="auto" w:fill="auto"/>
          </w:tcPr>
          <w:p w14:paraId="10EB45E7" w14:textId="77777777" w:rsidR="00860100" w:rsidRDefault="009170BF">
            <w:pPr>
              <w:spacing w:after="0" w:line="240" w:lineRule="auto"/>
              <w:jc w:val="center"/>
            </w:pPr>
            <w:r>
              <w:rPr>
                <w:rFonts w:ascii="Times New Roman" w:eastAsia="Times New Roman" w:hAnsi="Times New Roman" w:cs="Times New Roman"/>
                <w:color w:val="000000"/>
                <w:kern w:val="0"/>
                <w:lang w:eastAsia="ru-RU"/>
              </w:rPr>
              <w:t>Описание</w:t>
            </w:r>
          </w:p>
        </w:tc>
      </w:tr>
      <w:tr w:rsidR="00860100" w14:paraId="4231B821" w14:textId="77777777" w:rsidTr="00745668">
        <w:trPr>
          <w:trHeight w:val="283"/>
        </w:trPr>
        <w:tc>
          <w:tcPr>
            <w:tcW w:w="2913" w:type="dxa"/>
            <w:tcBorders>
              <w:top w:val="single" w:sz="4" w:space="0" w:color="000000"/>
              <w:left w:val="single" w:sz="4" w:space="0" w:color="000000"/>
              <w:bottom w:val="single" w:sz="4" w:space="0" w:color="000000"/>
              <w:right w:val="single" w:sz="4" w:space="0" w:color="000000"/>
            </w:tcBorders>
            <w:shd w:val="clear" w:color="auto" w:fill="auto"/>
          </w:tcPr>
          <w:p w14:paraId="75AF1D5D" w14:textId="77777777" w:rsidR="00860100" w:rsidRDefault="009170BF">
            <w:pPr>
              <w:spacing w:after="0" w:line="240" w:lineRule="auto"/>
            </w:pPr>
            <w:r>
              <w:rPr>
                <w:rFonts w:ascii="Times New Roman" w:eastAsia="Times New Roman" w:hAnsi="Times New Roman" w:cs="Times New Roman"/>
                <w:color w:val="000000"/>
                <w:kern w:val="0"/>
                <w:lang w:eastAsia="ru-RU"/>
              </w:rPr>
              <w:t>Название тура</w:t>
            </w:r>
          </w:p>
        </w:tc>
        <w:tc>
          <w:tcPr>
            <w:tcW w:w="6482" w:type="dxa"/>
            <w:tcBorders>
              <w:top w:val="single" w:sz="4" w:space="0" w:color="000000"/>
              <w:left w:val="single" w:sz="4" w:space="0" w:color="000000"/>
              <w:bottom w:val="single" w:sz="4" w:space="0" w:color="000000"/>
              <w:right w:val="single" w:sz="4" w:space="0" w:color="000000"/>
            </w:tcBorders>
            <w:shd w:val="clear" w:color="auto" w:fill="auto"/>
          </w:tcPr>
          <w:p w14:paraId="5A0663DB" w14:textId="77777777" w:rsidR="00860100" w:rsidRDefault="009170BF">
            <w:pPr>
              <w:spacing w:after="0" w:line="240" w:lineRule="auto"/>
            </w:pPr>
            <w:r>
              <w:rPr>
                <w:rFonts w:ascii="Times New Roman" w:eastAsia="Times New Roman" w:hAnsi="Times New Roman" w:cs="Times New Roman"/>
                <w:color w:val="000000"/>
                <w:kern w:val="0"/>
                <w:lang w:eastAsia="ru-RU"/>
              </w:rPr>
              <w:t>Верхом по заповедному Гамова: путешествие вглубь природы</w:t>
            </w:r>
          </w:p>
        </w:tc>
      </w:tr>
      <w:tr w:rsidR="00860100" w14:paraId="4689F265" w14:textId="77777777" w:rsidTr="00745668">
        <w:trPr>
          <w:trHeight w:val="283"/>
        </w:trPr>
        <w:tc>
          <w:tcPr>
            <w:tcW w:w="2913" w:type="dxa"/>
            <w:tcBorders>
              <w:top w:val="single" w:sz="4" w:space="0" w:color="000000"/>
              <w:left w:val="single" w:sz="4" w:space="0" w:color="000000"/>
              <w:bottom w:val="single" w:sz="4" w:space="0" w:color="000000"/>
              <w:right w:val="single" w:sz="4" w:space="0" w:color="000000"/>
            </w:tcBorders>
            <w:shd w:val="clear" w:color="auto" w:fill="auto"/>
          </w:tcPr>
          <w:p w14:paraId="08718F3A" w14:textId="77777777" w:rsidR="00860100" w:rsidRDefault="009170BF">
            <w:pPr>
              <w:spacing w:after="0" w:line="240" w:lineRule="auto"/>
            </w:pPr>
            <w:r>
              <w:rPr>
                <w:rFonts w:ascii="Times New Roman" w:eastAsia="Times New Roman" w:hAnsi="Times New Roman" w:cs="Times New Roman"/>
                <w:color w:val="000000"/>
                <w:kern w:val="0"/>
                <w:lang w:eastAsia="ru-RU"/>
              </w:rPr>
              <w:t>Местоположение</w:t>
            </w:r>
          </w:p>
        </w:tc>
        <w:tc>
          <w:tcPr>
            <w:tcW w:w="6482" w:type="dxa"/>
            <w:tcBorders>
              <w:top w:val="single" w:sz="4" w:space="0" w:color="000000"/>
              <w:left w:val="single" w:sz="4" w:space="0" w:color="000000"/>
              <w:bottom w:val="single" w:sz="4" w:space="0" w:color="000000"/>
              <w:right w:val="single" w:sz="4" w:space="0" w:color="000000"/>
            </w:tcBorders>
            <w:shd w:val="clear" w:color="auto" w:fill="auto"/>
          </w:tcPr>
          <w:p w14:paraId="07905141" w14:textId="77777777" w:rsidR="00860100" w:rsidRDefault="009170BF">
            <w:pPr>
              <w:spacing w:after="0" w:line="240" w:lineRule="auto"/>
            </w:pPr>
            <w:r>
              <w:rPr>
                <w:rFonts w:ascii="Times New Roman" w:eastAsia="Times New Roman" w:hAnsi="Times New Roman" w:cs="Times New Roman"/>
                <w:color w:val="000000"/>
                <w:kern w:val="0"/>
                <w:lang w:eastAsia="ru-RU"/>
              </w:rPr>
              <w:t>Россия, Приморский край, Хасанский район, село Витязь</w:t>
            </w:r>
          </w:p>
        </w:tc>
      </w:tr>
      <w:tr w:rsidR="00860100" w14:paraId="0B1E7101" w14:textId="77777777" w:rsidTr="00745668">
        <w:trPr>
          <w:trHeight w:val="274"/>
        </w:trPr>
        <w:tc>
          <w:tcPr>
            <w:tcW w:w="2913" w:type="dxa"/>
            <w:tcBorders>
              <w:top w:val="single" w:sz="4" w:space="0" w:color="000000"/>
              <w:left w:val="single" w:sz="4" w:space="0" w:color="000000"/>
              <w:bottom w:val="single" w:sz="4" w:space="0" w:color="000000"/>
              <w:right w:val="single" w:sz="4" w:space="0" w:color="000000"/>
            </w:tcBorders>
            <w:shd w:val="clear" w:color="auto" w:fill="auto"/>
          </w:tcPr>
          <w:p w14:paraId="3524E6FB" w14:textId="77777777" w:rsidR="00860100" w:rsidRDefault="009170BF">
            <w:pPr>
              <w:spacing w:after="0" w:line="240" w:lineRule="auto"/>
            </w:pPr>
            <w:r>
              <w:rPr>
                <w:rFonts w:ascii="Times New Roman" w:eastAsia="Times New Roman" w:hAnsi="Times New Roman" w:cs="Times New Roman"/>
                <w:color w:val="000000"/>
                <w:kern w:val="0"/>
                <w:lang w:eastAsia="ru-RU"/>
              </w:rPr>
              <w:t>Вид туризма</w:t>
            </w:r>
          </w:p>
        </w:tc>
        <w:tc>
          <w:tcPr>
            <w:tcW w:w="6482" w:type="dxa"/>
            <w:tcBorders>
              <w:top w:val="single" w:sz="4" w:space="0" w:color="000000"/>
              <w:left w:val="single" w:sz="4" w:space="0" w:color="000000"/>
              <w:bottom w:val="single" w:sz="4" w:space="0" w:color="000000"/>
              <w:right w:val="single" w:sz="4" w:space="0" w:color="000000"/>
            </w:tcBorders>
            <w:shd w:val="clear" w:color="auto" w:fill="auto"/>
          </w:tcPr>
          <w:p w14:paraId="63BE004D" w14:textId="77777777" w:rsidR="00860100" w:rsidRDefault="009170BF">
            <w:pPr>
              <w:spacing w:after="0" w:line="240" w:lineRule="auto"/>
            </w:pPr>
            <w:r>
              <w:rPr>
                <w:rFonts w:ascii="Times New Roman" w:eastAsia="Times New Roman" w:hAnsi="Times New Roman" w:cs="Times New Roman"/>
                <w:color w:val="000000"/>
                <w:kern w:val="0"/>
                <w:lang w:eastAsia="ru-RU"/>
              </w:rPr>
              <w:t>Конный, активный, природный («зелёный»)</w:t>
            </w:r>
          </w:p>
        </w:tc>
      </w:tr>
      <w:tr w:rsidR="00860100" w14:paraId="14A6D25A" w14:textId="77777777" w:rsidTr="00745668">
        <w:trPr>
          <w:trHeight w:val="239"/>
        </w:trPr>
        <w:tc>
          <w:tcPr>
            <w:tcW w:w="2913" w:type="dxa"/>
            <w:tcBorders>
              <w:top w:val="single" w:sz="4" w:space="0" w:color="000000"/>
              <w:left w:val="single" w:sz="4" w:space="0" w:color="000000"/>
              <w:bottom w:val="single" w:sz="4" w:space="0" w:color="auto"/>
              <w:right w:val="single" w:sz="4" w:space="0" w:color="000000"/>
            </w:tcBorders>
            <w:shd w:val="clear" w:color="auto" w:fill="auto"/>
          </w:tcPr>
          <w:p w14:paraId="29E1DD7A" w14:textId="77777777" w:rsidR="00860100" w:rsidRDefault="009170BF">
            <w:pPr>
              <w:spacing w:after="0" w:line="240" w:lineRule="auto"/>
            </w:pPr>
            <w:r>
              <w:rPr>
                <w:rFonts w:ascii="Times New Roman" w:eastAsia="Times New Roman" w:hAnsi="Times New Roman" w:cs="Times New Roman"/>
                <w:color w:val="000000"/>
                <w:kern w:val="0"/>
                <w:lang w:eastAsia="ru-RU"/>
              </w:rPr>
              <w:t>Транспорт</w:t>
            </w:r>
          </w:p>
        </w:tc>
        <w:tc>
          <w:tcPr>
            <w:tcW w:w="6482" w:type="dxa"/>
            <w:tcBorders>
              <w:top w:val="single" w:sz="4" w:space="0" w:color="000000"/>
              <w:left w:val="single" w:sz="4" w:space="0" w:color="000000"/>
              <w:bottom w:val="single" w:sz="4" w:space="0" w:color="000000"/>
              <w:right w:val="single" w:sz="4" w:space="0" w:color="000000"/>
            </w:tcBorders>
            <w:shd w:val="clear" w:color="auto" w:fill="auto"/>
          </w:tcPr>
          <w:p w14:paraId="58FA47F1" w14:textId="77777777" w:rsidR="00860100" w:rsidRDefault="009170BF">
            <w:pPr>
              <w:spacing w:after="0" w:line="240" w:lineRule="auto"/>
            </w:pPr>
            <w:r>
              <w:rPr>
                <w:rFonts w:ascii="Times New Roman" w:eastAsia="Times New Roman" w:hAnsi="Times New Roman" w:cs="Times New Roman"/>
                <w:color w:val="000000"/>
                <w:kern w:val="0"/>
                <w:lang w:eastAsia="ru-RU"/>
              </w:rPr>
              <w:t>Верховая езда на лошадях, морская прогулка</w:t>
            </w:r>
          </w:p>
        </w:tc>
      </w:tr>
      <w:tr w:rsidR="00745668" w14:paraId="77026FEE" w14:textId="77777777" w:rsidTr="00745668">
        <w:trPr>
          <w:trHeight w:val="258"/>
        </w:trPr>
        <w:tc>
          <w:tcPr>
            <w:tcW w:w="2913" w:type="dxa"/>
            <w:tcBorders>
              <w:top w:val="single" w:sz="4" w:space="0" w:color="auto"/>
              <w:left w:val="single" w:sz="4" w:space="0" w:color="auto"/>
              <w:bottom w:val="single" w:sz="4" w:space="0" w:color="auto"/>
              <w:right w:val="single" w:sz="4" w:space="0" w:color="auto"/>
            </w:tcBorders>
            <w:shd w:val="clear" w:color="auto" w:fill="auto"/>
          </w:tcPr>
          <w:p w14:paraId="67791C19" w14:textId="77777777" w:rsidR="00745668" w:rsidRDefault="00745668">
            <w:pPr>
              <w:spacing w:after="0" w:line="240" w:lineRule="auto"/>
              <w:ind w:right="-103"/>
            </w:pPr>
            <w:r>
              <w:rPr>
                <w:rFonts w:ascii="Times New Roman" w:eastAsia="Times New Roman" w:hAnsi="Times New Roman" w:cs="Times New Roman"/>
                <w:color w:val="000000"/>
                <w:kern w:val="0"/>
                <w:lang w:eastAsia="ru-RU"/>
              </w:rPr>
              <w:t>Макс. размер группы, чел.</w:t>
            </w:r>
          </w:p>
        </w:tc>
        <w:tc>
          <w:tcPr>
            <w:tcW w:w="6482" w:type="dxa"/>
            <w:tcBorders>
              <w:top w:val="single" w:sz="4" w:space="0" w:color="000000"/>
              <w:left w:val="single" w:sz="4" w:space="0" w:color="auto"/>
              <w:bottom w:val="single" w:sz="4" w:space="0" w:color="000000"/>
              <w:right w:val="single" w:sz="4" w:space="0" w:color="000000"/>
            </w:tcBorders>
            <w:shd w:val="clear" w:color="auto" w:fill="auto"/>
          </w:tcPr>
          <w:p w14:paraId="2C37E2BE" w14:textId="77777777" w:rsidR="00745668" w:rsidRDefault="00745668">
            <w:pPr>
              <w:spacing w:after="0" w:line="240" w:lineRule="auto"/>
            </w:pPr>
            <w:r>
              <w:rPr>
                <w:rFonts w:ascii="Times New Roman" w:eastAsia="Times New Roman" w:hAnsi="Times New Roman" w:cs="Times New Roman"/>
                <w:color w:val="000000"/>
                <w:kern w:val="0"/>
                <w:lang w:eastAsia="ru-RU"/>
              </w:rPr>
              <w:t>14</w:t>
            </w:r>
          </w:p>
        </w:tc>
      </w:tr>
      <w:tr w:rsidR="00745668" w14:paraId="03450226" w14:textId="77777777" w:rsidTr="00745668">
        <w:trPr>
          <w:trHeight w:val="262"/>
        </w:trPr>
        <w:tc>
          <w:tcPr>
            <w:tcW w:w="2913" w:type="dxa"/>
            <w:tcBorders>
              <w:top w:val="single" w:sz="4" w:space="0" w:color="auto"/>
              <w:left w:val="single" w:sz="4" w:space="0" w:color="auto"/>
              <w:bottom w:val="single" w:sz="4" w:space="0" w:color="auto"/>
              <w:right w:val="single" w:sz="4" w:space="0" w:color="auto"/>
            </w:tcBorders>
            <w:shd w:val="clear" w:color="auto" w:fill="auto"/>
          </w:tcPr>
          <w:p w14:paraId="444524FC" w14:textId="77777777" w:rsidR="00745668" w:rsidRDefault="00745668">
            <w:pPr>
              <w:spacing w:after="0" w:line="240" w:lineRule="auto"/>
            </w:pPr>
            <w:r>
              <w:rPr>
                <w:rFonts w:ascii="Times New Roman" w:eastAsia="Times New Roman" w:hAnsi="Times New Roman" w:cs="Times New Roman"/>
                <w:color w:val="000000"/>
                <w:kern w:val="0"/>
                <w:lang w:eastAsia="ru-RU"/>
              </w:rPr>
              <w:t>Продолжительность</w:t>
            </w:r>
          </w:p>
        </w:tc>
        <w:tc>
          <w:tcPr>
            <w:tcW w:w="6482" w:type="dxa"/>
            <w:tcBorders>
              <w:top w:val="single" w:sz="4" w:space="0" w:color="000000"/>
              <w:left w:val="single" w:sz="4" w:space="0" w:color="auto"/>
              <w:bottom w:val="single" w:sz="4" w:space="0" w:color="000000"/>
              <w:right w:val="single" w:sz="4" w:space="0" w:color="000000"/>
            </w:tcBorders>
            <w:shd w:val="clear" w:color="auto" w:fill="auto"/>
          </w:tcPr>
          <w:p w14:paraId="2BA8BC1A" w14:textId="77777777" w:rsidR="00745668" w:rsidRDefault="00745668">
            <w:pPr>
              <w:spacing w:after="0" w:line="240" w:lineRule="auto"/>
            </w:pPr>
            <w:r>
              <w:rPr>
                <w:rFonts w:ascii="Times New Roman" w:eastAsia="Times New Roman" w:hAnsi="Times New Roman" w:cs="Times New Roman"/>
                <w:color w:val="000000"/>
                <w:kern w:val="0"/>
                <w:lang w:eastAsia="ru-RU"/>
              </w:rPr>
              <w:t>4 дней/3 ночи</w:t>
            </w:r>
          </w:p>
        </w:tc>
      </w:tr>
      <w:tr w:rsidR="00745668" w14:paraId="53A85D9A" w14:textId="77777777" w:rsidTr="00745668">
        <w:trPr>
          <w:trHeight w:val="425"/>
        </w:trPr>
        <w:tc>
          <w:tcPr>
            <w:tcW w:w="2913" w:type="dxa"/>
            <w:tcBorders>
              <w:top w:val="single" w:sz="4" w:space="0" w:color="auto"/>
              <w:left w:val="single" w:sz="4" w:space="0" w:color="auto"/>
              <w:bottom w:val="single" w:sz="4" w:space="0" w:color="auto"/>
              <w:right w:val="single" w:sz="4" w:space="0" w:color="auto"/>
            </w:tcBorders>
            <w:shd w:val="clear" w:color="auto" w:fill="auto"/>
          </w:tcPr>
          <w:p w14:paraId="2B47D789" w14:textId="77777777" w:rsidR="00745668" w:rsidRDefault="00745668">
            <w:pPr>
              <w:spacing w:after="0" w:line="240" w:lineRule="auto"/>
            </w:pPr>
            <w:r>
              <w:rPr>
                <w:rFonts w:ascii="Times New Roman" w:eastAsia="Times New Roman" w:hAnsi="Times New Roman" w:cs="Times New Roman"/>
                <w:color w:val="000000"/>
                <w:kern w:val="0"/>
                <w:lang w:eastAsia="ru-RU"/>
              </w:rPr>
              <w:lastRenderedPageBreak/>
              <w:t>Необходимое личное снаряжение</w:t>
            </w:r>
          </w:p>
        </w:tc>
        <w:tc>
          <w:tcPr>
            <w:tcW w:w="6482" w:type="dxa"/>
            <w:tcBorders>
              <w:top w:val="single" w:sz="4" w:space="0" w:color="000000"/>
              <w:left w:val="single" w:sz="4" w:space="0" w:color="auto"/>
              <w:bottom w:val="single" w:sz="4" w:space="0" w:color="000000"/>
              <w:right w:val="single" w:sz="4" w:space="0" w:color="000000"/>
            </w:tcBorders>
            <w:shd w:val="clear" w:color="auto" w:fill="auto"/>
          </w:tcPr>
          <w:p w14:paraId="7E245A47" w14:textId="77777777" w:rsidR="00745668" w:rsidRDefault="00745668">
            <w:pPr>
              <w:spacing w:after="0" w:line="240" w:lineRule="auto"/>
              <w:ind w:right="-108"/>
            </w:pPr>
            <w:r>
              <w:rPr>
                <w:rFonts w:ascii="Times New Roman" w:eastAsia="Times New Roman" w:hAnsi="Times New Roman" w:cs="Times New Roman"/>
                <w:color w:val="000000"/>
                <w:kern w:val="0"/>
                <w:lang w:eastAsia="ru-RU"/>
              </w:rPr>
              <w:t>Спец. одежда, рюкзак, репелленты, головной убор, солнцезащитное средство</w:t>
            </w:r>
          </w:p>
        </w:tc>
      </w:tr>
      <w:tr w:rsidR="00745668" w14:paraId="3479B8E2" w14:textId="77777777" w:rsidTr="00745668">
        <w:trPr>
          <w:trHeight w:val="217"/>
        </w:trPr>
        <w:tc>
          <w:tcPr>
            <w:tcW w:w="2913" w:type="dxa"/>
            <w:tcBorders>
              <w:top w:val="single" w:sz="4" w:space="0" w:color="auto"/>
              <w:left w:val="single" w:sz="4" w:space="0" w:color="auto"/>
              <w:bottom w:val="single" w:sz="4" w:space="0" w:color="auto"/>
              <w:right w:val="single" w:sz="4" w:space="0" w:color="auto"/>
            </w:tcBorders>
            <w:shd w:val="clear" w:color="auto" w:fill="auto"/>
          </w:tcPr>
          <w:p w14:paraId="29ADA0CC" w14:textId="77777777" w:rsidR="00745668" w:rsidRDefault="00745668">
            <w:pPr>
              <w:spacing w:after="0" w:line="240" w:lineRule="auto"/>
            </w:pPr>
            <w:r>
              <w:rPr>
                <w:rFonts w:ascii="Times New Roman" w:eastAsia="Times New Roman" w:hAnsi="Times New Roman" w:cs="Times New Roman"/>
                <w:color w:val="000000"/>
                <w:kern w:val="0"/>
                <w:lang w:eastAsia="ru-RU"/>
              </w:rPr>
              <w:t>Необходимые документы</w:t>
            </w:r>
          </w:p>
        </w:tc>
        <w:tc>
          <w:tcPr>
            <w:tcW w:w="6482" w:type="dxa"/>
            <w:tcBorders>
              <w:top w:val="single" w:sz="4" w:space="0" w:color="000000"/>
              <w:left w:val="single" w:sz="4" w:space="0" w:color="auto"/>
              <w:bottom w:val="single" w:sz="4" w:space="0" w:color="000000"/>
              <w:right w:val="single" w:sz="4" w:space="0" w:color="000000"/>
            </w:tcBorders>
            <w:shd w:val="clear" w:color="auto" w:fill="auto"/>
          </w:tcPr>
          <w:p w14:paraId="04FE8D27" w14:textId="77777777" w:rsidR="00745668" w:rsidRDefault="00745668">
            <w:pPr>
              <w:spacing w:after="0" w:line="240" w:lineRule="auto"/>
            </w:pPr>
            <w:r>
              <w:rPr>
                <w:rFonts w:ascii="Times New Roman" w:eastAsia="Times New Roman" w:hAnsi="Times New Roman" w:cs="Times New Roman"/>
                <w:color w:val="000000"/>
                <w:kern w:val="0"/>
                <w:lang w:eastAsia="ru-RU"/>
              </w:rPr>
              <w:t>Паспорт и страховой медицинский полис</w:t>
            </w:r>
          </w:p>
        </w:tc>
      </w:tr>
      <w:tr w:rsidR="00745668" w14:paraId="44582779" w14:textId="77777777" w:rsidTr="00745668">
        <w:trPr>
          <w:trHeight w:val="425"/>
        </w:trPr>
        <w:tc>
          <w:tcPr>
            <w:tcW w:w="2913" w:type="dxa"/>
            <w:tcBorders>
              <w:top w:val="single" w:sz="4" w:space="0" w:color="auto"/>
              <w:left w:val="single" w:sz="4" w:space="0" w:color="auto"/>
              <w:bottom w:val="single" w:sz="4" w:space="0" w:color="auto"/>
              <w:right w:val="single" w:sz="4" w:space="0" w:color="auto"/>
            </w:tcBorders>
            <w:shd w:val="clear" w:color="auto" w:fill="auto"/>
          </w:tcPr>
          <w:p w14:paraId="3E89D297" w14:textId="77777777" w:rsidR="00745668" w:rsidRDefault="00745668">
            <w:pPr>
              <w:spacing w:after="0" w:line="240" w:lineRule="auto"/>
            </w:pPr>
            <w:r>
              <w:rPr>
                <w:rFonts w:ascii="Times New Roman" w:eastAsia="Times New Roman" w:hAnsi="Times New Roman" w:cs="Times New Roman"/>
                <w:color w:val="000000"/>
                <w:kern w:val="0"/>
                <w:lang w:eastAsia="ru-RU"/>
              </w:rPr>
              <w:t>Меры по обеспечению безопасности</w:t>
            </w:r>
          </w:p>
        </w:tc>
        <w:tc>
          <w:tcPr>
            <w:tcW w:w="6482" w:type="dxa"/>
            <w:tcBorders>
              <w:top w:val="single" w:sz="4" w:space="0" w:color="000000"/>
              <w:left w:val="single" w:sz="4" w:space="0" w:color="auto"/>
              <w:bottom w:val="single" w:sz="4" w:space="0" w:color="000000"/>
              <w:right w:val="single" w:sz="4" w:space="0" w:color="000000"/>
            </w:tcBorders>
            <w:shd w:val="clear" w:color="auto" w:fill="auto"/>
          </w:tcPr>
          <w:p w14:paraId="4860CAFD" w14:textId="77777777" w:rsidR="00745668" w:rsidRDefault="00745668">
            <w:pPr>
              <w:spacing w:after="0" w:line="240" w:lineRule="auto"/>
            </w:pPr>
            <w:r>
              <w:rPr>
                <w:rFonts w:ascii="Times New Roman" w:eastAsia="Times New Roman" w:hAnsi="Times New Roman" w:cs="Times New Roman"/>
                <w:color w:val="000000"/>
                <w:kern w:val="0"/>
                <w:lang w:eastAsia="ru-RU"/>
              </w:rPr>
              <w:t>Страхование; инструктаж по технике безопасности, правилам верховой езды и уходу за животным; обучение верховой езде; сопровождение инструктором</w:t>
            </w:r>
          </w:p>
        </w:tc>
      </w:tr>
      <w:tr w:rsidR="00745668" w14:paraId="13EEB9F0" w14:textId="77777777" w:rsidTr="00745668">
        <w:trPr>
          <w:trHeight w:val="312"/>
        </w:trPr>
        <w:tc>
          <w:tcPr>
            <w:tcW w:w="2913" w:type="dxa"/>
            <w:tcBorders>
              <w:top w:val="single" w:sz="4" w:space="0" w:color="auto"/>
              <w:left w:val="single" w:sz="4" w:space="0" w:color="auto"/>
              <w:bottom w:val="single" w:sz="4" w:space="0" w:color="auto"/>
              <w:right w:val="single" w:sz="4" w:space="0" w:color="auto"/>
            </w:tcBorders>
            <w:shd w:val="clear" w:color="auto" w:fill="auto"/>
          </w:tcPr>
          <w:p w14:paraId="657C741B" w14:textId="77777777" w:rsidR="00745668" w:rsidRDefault="00745668">
            <w:pPr>
              <w:spacing w:after="0" w:line="240" w:lineRule="auto"/>
            </w:pPr>
            <w:r>
              <w:rPr>
                <w:rFonts w:ascii="Times New Roman" w:eastAsia="Times New Roman" w:hAnsi="Times New Roman" w:cs="Times New Roman"/>
                <w:color w:val="000000"/>
                <w:kern w:val="0"/>
                <w:lang w:eastAsia="ru-RU"/>
              </w:rPr>
              <w:t>Проживание</w:t>
            </w:r>
          </w:p>
        </w:tc>
        <w:tc>
          <w:tcPr>
            <w:tcW w:w="6482" w:type="dxa"/>
            <w:tcBorders>
              <w:top w:val="single" w:sz="4" w:space="0" w:color="000000"/>
              <w:left w:val="single" w:sz="4" w:space="0" w:color="auto"/>
              <w:bottom w:val="single" w:sz="4" w:space="0" w:color="000000"/>
              <w:right w:val="single" w:sz="4" w:space="0" w:color="000000"/>
            </w:tcBorders>
            <w:shd w:val="clear" w:color="auto" w:fill="auto"/>
          </w:tcPr>
          <w:p w14:paraId="727F2D03" w14:textId="77777777" w:rsidR="00745668" w:rsidRDefault="00745668">
            <w:pPr>
              <w:spacing w:after="0" w:line="240" w:lineRule="auto"/>
            </w:pPr>
            <w:r>
              <w:rPr>
                <w:rFonts w:ascii="Times New Roman" w:eastAsia="Times New Roman" w:hAnsi="Times New Roman" w:cs="Times New Roman"/>
                <w:color w:val="000000"/>
                <w:kern w:val="0"/>
                <w:lang w:eastAsia="ru-RU"/>
              </w:rPr>
              <w:t>База отдыха «Лесная» в селе Витязь. Мобильный лагерь</w:t>
            </w:r>
          </w:p>
        </w:tc>
      </w:tr>
      <w:tr w:rsidR="00745668" w14:paraId="6005C7EE" w14:textId="77777777" w:rsidTr="00745668">
        <w:trPr>
          <w:trHeight w:val="272"/>
        </w:trPr>
        <w:tc>
          <w:tcPr>
            <w:tcW w:w="2913" w:type="dxa"/>
            <w:tcBorders>
              <w:top w:val="single" w:sz="4" w:space="0" w:color="auto"/>
              <w:left w:val="single" w:sz="4" w:space="0" w:color="auto"/>
              <w:bottom w:val="single" w:sz="4" w:space="0" w:color="auto"/>
              <w:right w:val="single" w:sz="4" w:space="0" w:color="auto"/>
            </w:tcBorders>
            <w:shd w:val="clear" w:color="auto" w:fill="auto"/>
          </w:tcPr>
          <w:p w14:paraId="22BDBB4B" w14:textId="77777777" w:rsidR="00745668" w:rsidRDefault="00745668">
            <w:pPr>
              <w:spacing w:after="0" w:line="240" w:lineRule="auto"/>
            </w:pPr>
            <w:r>
              <w:rPr>
                <w:rFonts w:ascii="Times New Roman" w:eastAsia="Times New Roman" w:hAnsi="Times New Roman" w:cs="Times New Roman"/>
                <w:color w:val="000000"/>
                <w:kern w:val="0"/>
                <w:lang w:eastAsia="ru-RU"/>
              </w:rPr>
              <w:t>Питание</w:t>
            </w:r>
          </w:p>
        </w:tc>
        <w:tc>
          <w:tcPr>
            <w:tcW w:w="6482" w:type="dxa"/>
            <w:tcBorders>
              <w:top w:val="single" w:sz="4" w:space="0" w:color="000000"/>
              <w:left w:val="single" w:sz="4" w:space="0" w:color="auto"/>
              <w:bottom w:val="single" w:sz="4" w:space="0" w:color="000000"/>
              <w:right w:val="single" w:sz="4" w:space="0" w:color="000000"/>
            </w:tcBorders>
            <w:shd w:val="clear" w:color="auto" w:fill="auto"/>
          </w:tcPr>
          <w:p w14:paraId="63C6E32B" w14:textId="77777777" w:rsidR="00745668" w:rsidRDefault="00745668">
            <w:pPr>
              <w:spacing w:after="0" w:line="240" w:lineRule="auto"/>
            </w:pPr>
            <w:r>
              <w:rPr>
                <w:rFonts w:ascii="Times New Roman" w:eastAsia="Times New Roman" w:hAnsi="Times New Roman" w:cs="Times New Roman"/>
                <w:color w:val="000000"/>
                <w:kern w:val="0"/>
                <w:lang w:eastAsia="ru-RU"/>
              </w:rPr>
              <w:t>Во время похода полевая кухня, питание в столовой б/о «Лесная»</w:t>
            </w:r>
          </w:p>
        </w:tc>
      </w:tr>
      <w:tr w:rsidR="00745668" w14:paraId="53E2F4F8" w14:textId="77777777" w:rsidTr="00745668">
        <w:trPr>
          <w:trHeight w:val="425"/>
        </w:trPr>
        <w:tc>
          <w:tcPr>
            <w:tcW w:w="2913" w:type="dxa"/>
            <w:tcBorders>
              <w:top w:val="single" w:sz="4" w:space="0" w:color="auto"/>
              <w:left w:val="single" w:sz="4" w:space="0" w:color="auto"/>
              <w:bottom w:val="single" w:sz="4" w:space="0" w:color="auto"/>
              <w:right w:val="single" w:sz="4" w:space="0" w:color="auto"/>
            </w:tcBorders>
            <w:shd w:val="clear" w:color="auto" w:fill="auto"/>
          </w:tcPr>
          <w:p w14:paraId="51098B8A" w14:textId="77777777" w:rsidR="00745668" w:rsidRDefault="00745668">
            <w:pPr>
              <w:spacing w:after="0" w:line="240" w:lineRule="auto"/>
            </w:pPr>
            <w:r>
              <w:rPr>
                <w:rFonts w:ascii="Times New Roman" w:eastAsia="Times New Roman" w:hAnsi="Times New Roman" w:cs="Times New Roman"/>
                <w:color w:val="000000"/>
                <w:kern w:val="0"/>
                <w:lang w:eastAsia="ru-RU"/>
              </w:rPr>
              <w:t>В стоимость входит</w:t>
            </w:r>
          </w:p>
        </w:tc>
        <w:tc>
          <w:tcPr>
            <w:tcW w:w="6482" w:type="dxa"/>
            <w:tcBorders>
              <w:top w:val="single" w:sz="4" w:space="0" w:color="000000"/>
              <w:left w:val="single" w:sz="4" w:space="0" w:color="auto"/>
              <w:bottom w:val="single" w:sz="4" w:space="0" w:color="000000"/>
              <w:right w:val="single" w:sz="4" w:space="0" w:color="000000"/>
            </w:tcBorders>
            <w:shd w:val="clear" w:color="auto" w:fill="auto"/>
          </w:tcPr>
          <w:p w14:paraId="763B16B4" w14:textId="77777777" w:rsidR="00745668" w:rsidRDefault="00745668">
            <w:pPr>
              <w:spacing w:after="0" w:line="240" w:lineRule="auto"/>
            </w:pPr>
            <w:r>
              <w:rPr>
                <w:rFonts w:ascii="Times New Roman" w:eastAsia="Times New Roman" w:hAnsi="Times New Roman" w:cs="Times New Roman"/>
                <w:color w:val="000000"/>
                <w:kern w:val="0"/>
                <w:lang w:eastAsia="ru-RU"/>
              </w:rPr>
              <w:t>Проживание, питание, обучение верховой езде, сопровождение инструктора, экскурсионная программа</w:t>
            </w:r>
          </w:p>
        </w:tc>
      </w:tr>
      <w:tr w:rsidR="00745668" w14:paraId="054127E1" w14:textId="77777777" w:rsidTr="00745668">
        <w:trPr>
          <w:trHeight w:val="425"/>
        </w:trPr>
        <w:tc>
          <w:tcPr>
            <w:tcW w:w="2913" w:type="dxa"/>
            <w:tcBorders>
              <w:top w:val="single" w:sz="4" w:space="0" w:color="auto"/>
              <w:left w:val="single" w:sz="4" w:space="0" w:color="auto"/>
              <w:bottom w:val="single" w:sz="4" w:space="0" w:color="auto"/>
              <w:right w:val="single" w:sz="4" w:space="0" w:color="auto"/>
            </w:tcBorders>
            <w:shd w:val="clear" w:color="auto" w:fill="auto"/>
          </w:tcPr>
          <w:p w14:paraId="629BB10B" w14:textId="77777777" w:rsidR="00745668" w:rsidRDefault="00745668">
            <w:pPr>
              <w:spacing w:after="0" w:line="240" w:lineRule="auto"/>
            </w:pPr>
            <w:r>
              <w:rPr>
                <w:rFonts w:ascii="Times New Roman" w:eastAsia="Times New Roman" w:hAnsi="Times New Roman" w:cs="Times New Roman"/>
                <w:color w:val="000000"/>
                <w:kern w:val="0"/>
                <w:lang w:eastAsia="ru-RU"/>
              </w:rPr>
              <w:t>Условия участия туриста</w:t>
            </w:r>
          </w:p>
        </w:tc>
        <w:tc>
          <w:tcPr>
            <w:tcW w:w="6482" w:type="dxa"/>
            <w:tcBorders>
              <w:top w:val="single" w:sz="4" w:space="0" w:color="000000"/>
              <w:left w:val="single" w:sz="4" w:space="0" w:color="auto"/>
              <w:bottom w:val="single" w:sz="4" w:space="0" w:color="000000"/>
              <w:right w:val="single" w:sz="4" w:space="0" w:color="000000"/>
            </w:tcBorders>
            <w:shd w:val="clear" w:color="auto" w:fill="auto"/>
          </w:tcPr>
          <w:p w14:paraId="09E3DA7A" w14:textId="77777777" w:rsidR="00745668" w:rsidRDefault="00745668">
            <w:pPr>
              <w:spacing w:after="0" w:line="240" w:lineRule="auto"/>
            </w:pPr>
            <w:r>
              <w:rPr>
                <w:rFonts w:ascii="Times New Roman" w:eastAsia="Times New Roman" w:hAnsi="Times New Roman" w:cs="Times New Roman"/>
                <w:color w:val="000000"/>
                <w:kern w:val="0"/>
                <w:lang w:eastAsia="ru-RU"/>
              </w:rPr>
              <w:t>Возраст участников от 18 лет, до 18 лет - в сопровождении или с нотариальным согласием родителей. Вес туриста – не более 100-120 кг. Отсутствие противопоказаний к верховой езде</w:t>
            </w:r>
          </w:p>
        </w:tc>
      </w:tr>
    </w:tbl>
    <w:p w14:paraId="2FA3A700" w14:textId="77777777" w:rsidR="00860100" w:rsidRDefault="009170BF">
      <w:pPr>
        <w:spacing w:after="0" w:line="360" w:lineRule="auto"/>
        <w:jc w:val="both"/>
        <w:rPr>
          <w:rFonts w:ascii="Times New Roman" w:eastAsia="Times New Roman" w:hAnsi="Times New Roman" w:cs="Times New Roman"/>
          <w:color w:val="000000"/>
          <w:kern w:val="0"/>
          <w:sz w:val="24"/>
          <w:szCs w:val="24"/>
          <w:lang w:eastAsia="ru-RU"/>
        </w:rPr>
      </w:pPr>
      <w:r>
        <w:rPr>
          <w:rFonts w:ascii="Times New Roman" w:eastAsia="Times New Roman" w:hAnsi="Times New Roman" w:cs="Times New Roman"/>
          <w:color w:val="000000"/>
          <w:kern w:val="0"/>
          <w:sz w:val="24"/>
          <w:szCs w:val="24"/>
          <w:lang w:eastAsia="ru-RU"/>
        </w:rPr>
        <w:t xml:space="preserve"> Примечание: составлена автором</w:t>
      </w:r>
    </w:p>
    <w:p w14:paraId="344A70AF" w14:textId="547AEB75" w:rsidR="00860100" w:rsidRDefault="009170BF">
      <w:pPr>
        <w:spacing w:after="0" w:line="360" w:lineRule="auto"/>
        <w:ind w:firstLine="709"/>
        <w:jc w:val="both"/>
      </w:pPr>
      <w:r>
        <w:rPr>
          <w:rFonts w:ascii="Times New Roman" w:eastAsia="Times New Roman" w:hAnsi="Times New Roman" w:cs="Times New Roman"/>
          <w:color w:val="000000"/>
          <w:kern w:val="0"/>
          <w:sz w:val="24"/>
          <w:szCs w:val="24"/>
          <w:lang w:eastAsia="ru-RU"/>
        </w:rPr>
        <w:t xml:space="preserve">Маршрут конного тура представлен на рисунке </w:t>
      </w:r>
      <w:r w:rsidR="000E4C65">
        <w:rPr>
          <w:rFonts w:ascii="Times New Roman" w:eastAsia="Times New Roman" w:hAnsi="Times New Roman" w:cs="Times New Roman"/>
          <w:color w:val="000000"/>
          <w:kern w:val="0"/>
          <w:sz w:val="24"/>
          <w:szCs w:val="24"/>
          <w:lang w:eastAsia="ru-RU"/>
        </w:rPr>
        <w:t>4</w:t>
      </w:r>
      <w:r>
        <w:rPr>
          <w:rFonts w:ascii="Times New Roman" w:eastAsia="Times New Roman" w:hAnsi="Times New Roman" w:cs="Times New Roman"/>
          <w:color w:val="000000"/>
          <w:kern w:val="0"/>
          <w:sz w:val="24"/>
          <w:szCs w:val="24"/>
          <w:lang w:eastAsia="ru-RU"/>
        </w:rPr>
        <w:t>.</w:t>
      </w:r>
    </w:p>
    <w:p w14:paraId="26D1C091" w14:textId="59CE91CA" w:rsidR="00860100" w:rsidRDefault="00E8671B">
      <w:pPr>
        <w:keepNext/>
        <w:spacing w:after="0" w:line="240" w:lineRule="auto"/>
        <w:ind w:left="567" w:firstLine="284"/>
        <w:jc w:val="both"/>
        <w:rPr>
          <w:rFonts w:ascii="Times New Roman" w:eastAsia="Calibri" w:hAnsi="Times New Roman" w:cs="Times New Roman"/>
          <w:iCs/>
          <w:color w:val="000000"/>
          <w:kern w:val="0"/>
          <w:sz w:val="24"/>
          <w:szCs w:val="18"/>
        </w:rPr>
      </w:pPr>
      <w:r>
        <w:rPr>
          <w:noProof/>
          <w:lang w:eastAsia="ru-RU"/>
        </w:rPr>
        <w:drawing>
          <wp:inline distT="0" distB="0" distL="0" distR="0" wp14:anchorId="7936467B" wp14:editId="24793AB9">
            <wp:extent cx="3114675" cy="2343150"/>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114675" cy="2343150"/>
                    </a:xfrm>
                    <a:prstGeom prst="rect">
                      <a:avLst/>
                    </a:prstGeom>
                    <a:solidFill>
                      <a:srgbClr val="FFFFFF"/>
                    </a:solidFill>
                    <a:ln>
                      <a:noFill/>
                    </a:ln>
                  </pic:spPr>
                </pic:pic>
              </a:graphicData>
            </a:graphic>
          </wp:inline>
        </w:drawing>
      </w:r>
      <w:r>
        <w:rPr>
          <w:noProof/>
          <w:lang w:eastAsia="ru-RU"/>
        </w:rPr>
        <w:drawing>
          <wp:inline distT="0" distB="0" distL="0" distR="0" wp14:anchorId="323AE701" wp14:editId="5437E031">
            <wp:extent cx="1876425" cy="2333625"/>
            <wp:effectExtent l="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4">
                      <a:extLst>
                        <a:ext uri="{28A0092B-C50C-407E-A947-70E740481C1C}">
                          <a14:useLocalDpi xmlns:a14="http://schemas.microsoft.com/office/drawing/2010/main" val="0"/>
                        </a:ext>
                      </a:extLst>
                    </a:blip>
                    <a:srcRect r="2756"/>
                    <a:stretch>
                      <a:fillRect/>
                    </a:stretch>
                  </pic:blipFill>
                  <pic:spPr bwMode="auto">
                    <a:xfrm>
                      <a:off x="0" y="0"/>
                      <a:ext cx="1876425" cy="2333625"/>
                    </a:xfrm>
                    <a:prstGeom prst="rect">
                      <a:avLst/>
                    </a:prstGeom>
                    <a:solidFill>
                      <a:srgbClr val="FFFFFF"/>
                    </a:solidFill>
                    <a:ln>
                      <a:noFill/>
                    </a:ln>
                  </pic:spPr>
                </pic:pic>
              </a:graphicData>
            </a:graphic>
          </wp:inline>
        </w:drawing>
      </w:r>
    </w:p>
    <w:p w14:paraId="57D55018" w14:textId="77777777" w:rsidR="00860100" w:rsidRDefault="00860100">
      <w:pPr>
        <w:spacing w:after="0" w:line="240" w:lineRule="auto"/>
        <w:jc w:val="center"/>
        <w:rPr>
          <w:rFonts w:ascii="Times New Roman" w:eastAsia="Calibri" w:hAnsi="Times New Roman" w:cs="Times New Roman"/>
          <w:iCs/>
          <w:color w:val="000000"/>
          <w:kern w:val="0"/>
          <w:sz w:val="24"/>
          <w:szCs w:val="18"/>
        </w:rPr>
      </w:pPr>
    </w:p>
    <w:p w14:paraId="2D6E8542" w14:textId="628B694D" w:rsidR="00860100" w:rsidRDefault="009170BF">
      <w:pPr>
        <w:spacing w:after="0" w:line="240" w:lineRule="auto"/>
        <w:jc w:val="center"/>
        <w:rPr>
          <w:rFonts w:ascii="Times New Roman" w:eastAsia="Times New Roman" w:hAnsi="Times New Roman" w:cs="Times New Roman"/>
          <w:color w:val="000000"/>
          <w:kern w:val="0"/>
          <w:sz w:val="24"/>
          <w:szCs w:val="24"/>
          <w:lang w:eastAsia="ru-RU"/>
        </w:rPr>
      </w:pPr>
      <w:r>
        <w:rPr>
          <w:rFonts w:ascii="Times New Roman" w:eastAsia="Calibri" w:hAnsi="Times New Roman" w:cs="Times New Roman"/>
          <w:iCs/>
          <w:color w:val="000000"/>
          <w:kern w:val="0"/>
          <w:sz w:val="24"/>
          <w:szCs w:val="18"/>
        </w:rPr>
        <w:t>Рис.</w:t>
      </w:r>
      <w:r w:rsidR="000E4C65">
        <w:rPr>
          <w:rFonts w:ascii="Times New Roman" w:eastAsia="Calibri" w:hAnsi="Times New Roman" w:cs="Times New Roman"/>
          <w:iCs/>
          <w:color w:val="000000"/>
          <w:kern w:val="0"/>
          <w:sz w:val="24"/>
          <w:szCs w:val="18"/>
        </w:rPr>
        <w:t>4</w:t>
      </w:r>
      <w:r>
        <w:rPr>
          <w:rFonts w:ascii="Times New Roman" w:eastAsia="Calibri" w:hAnsi="Times New Roman" w:cs="Times New Roman"/>
          <w:iCs/>
          <w:color w:val="000000"/>
          <w:kern w:val="0"/>
          <w:sz w:val="24"/>
          <w:szCs w:val="18"/>
        </w:rPr>
        <w:t xml:space="preserve"> – Маршрут конного тура «</w:t>
      </w:r>
      <w:bookmarkStart w:id="19" w:name="_Hlk197785700"/>
      <w:r>
        <w:rPr>
          <w:rFonts w:ascii="Times New Roman" w:eastAsia="Times New Roman" w:hAnsi="Times New Roman" w:cs="Times New Roman"/>
          <w:color w:val="000000"/>
          <w:kern w:val="0"/>
          <w:sz w:val="24"/>
          <w:szCs w:val="24"/>
          <w:lang w:eastAsia="ru-RU"/>
        </w:rPr>
        <w:t xml:space="preserve">Верхом по заповедному Гамова: </w:t>
      </w:r>
    </w:p>
    <w:p w14:paraId="03FAF4F8" w14:textId="77777777" w:rsidR="00860100" w:rsidRDefault="009170BF">
      <w:pPr>
        <w:spacing w:after="0" w:line="240" w:lineRule="auto"/>
        <w:jc w:val="center"/>
        <w:rPr>
          <w:rFonts w:ascii="Times New Roman" w:hAnsi="Times New Roman"/>
          <w:sz w:val="24"/>
          <w:szCs w:val="24"/>
        </w:rPr>
      </w:pPr>
      <w:r>
        <w:rPr>
          <w:rFonts w:ascii="Times New Roman" w:eastAsia="Times New Roman" w:hAnsi="Times New Roman" w:cs="Times New Roman"/>
          <w:color w:val="000000"/>
          <w:kern w:val="0"/>
          <w:sz w:val="24"/>
          <w:szCs w:val="24"/>
          <w:lang w:eastAsia="ru-RU"/>
        </w:rPr>
        <w:t>путешествие вглубь природы</w:t>
      </w:r>
      <w:bookmarkEnd w:id="19"/>
      <w:r>
        <w:rPr>
          <w:rFonts w:ascii="Times New Roman" w:eastAsia="Times New Roman" w:hAnsi="Times New Roman" w:cs="Times New Roman"/>
          <w:color w:val="000000"/>
          <w:kern w:val="0"/>
          <w:sz w:val="24"/>
          <w:szCs w:val="24"/>
          <w:lang w:eastAsia="ru-RU"/>
        </w:rPr>
        <w:t>»</w:t>
      </w:r>
    </w:p>
    <w:p w14:paraId="4D948637" w14:textId="77777777" w:rsidR="00860100" w:rsidRDefault="009170BF">
      <w:pPr>
        <w:spacing w:after="0" w:line="360" w:lineRule="auto"/>
        <w:rPr>
          <w:rFonts w:ascii="Times New Roman" w:hAnsi="Times New Roman"/>
          <w:sz w:val="24"/>
          <w:szCs w:val="24"/>
        </w:rPr>
      </w:pPr>
      <w:r>
        <w:rPr>
          <w:rFonts w:ascii="Times New Roman" w:hAnsi="Times New Roman"/>
          <w:sz w:val="24"/>
          <w:szCs w:val="24"/>
        </w:rPr>
        <w:t xml:space="preserve">            </w:t>
      </w:r>
    </w:p>
    <w:p w14:paraId="55EDC7B1" w14:textId="77777777" w:rsidR="00860100" w:rsidRDefault="009170BF">
      <w:pPr>
        <w:spacing w:after="0" w:line="360" w:lineRule="auto"/>
        <w:rPr>
          <w:rFonts w:ascii="Times New Roman" w:eastAsia="Times New Roman" w:hAnsi="Times New Roman" w:cs="Times New Roman"/>
          <w:color w:val="000000"/>
          <w:kern w:val="0"/>
          <w:sz w:val="24"/>
          <w:szCs w:val="24"/>
          <w:lang w:eastAsia="ru-RU"/>
        </w:rPr>
      </w:pPr>
      <w:r>
        <w:rPr>
          <w:rFonts w:ascii="Times New Roman" w:hAnsi="Times New Roman"/>
          <w:sz w:val="24"/>
          <w:szCs w:val="24"/>
        </w:rPr>
        <w:tab/>
        <w:t>Примечание: составлен автором</w:t>
      </w:r>
    </w:p>
    <w:p w14:paraId="1E12B7BB" w14:textId="77777777" w:rsidR="00860100" w:rsidRDefault="009170BF">
      <w:pPr>
        <w:spacing w:after="0" w:line="360" w:lineRule="auto"/>
        <w:ind w:firstLine="709"/>
        <w:jc w:val="both"/>
        <w:rPr>
          <w:rFonts w:ascii="Times New Roman" w:hAnsi="Times New Roman" w:cs="Times New Roman"/>
          <w:b/>
          <w:bCs/>
          <w:color w:val="000000"/>
          <w:sz w:val="24"/>
          <w:szCs w:val="24"/>
          <w:lang w:eastAsia="ru-RU"/>
        </w:rPr>
      </w:pPr>
      <w:r>
        <w:rPr>
          <w:rFonts w:ascii="Times New Roman" w:eastAsia="Times New Roman" w:hAnsi="Times New Roman" w:cs="Times New Roman"/>
          <w:color w:val="000000"/>
          <w:kern w:val="0"/>
          <w:sz w:val="24"/>
          <w:szCs w:val="24"/>
          <w:lang w:eastAsia="ru-RU"/>
        </w:rPr>
        <w:t>Разработанная авторская программа конного тура предусматривает дифференцированное размещение в условиях стационарной базы отдыха и палаточном лагере во время конного похода</w:t>
      </w:r>
      <w:r>
        <w:rPr>
          <w:rFonts w:ascii="Times New Roman" w:eastAsia="Calibri" w:hAnsi="Times New Roman" w:cs="Times New Roman"/>
          <w:color w:val="000000"/>
          <w:sz w:val="24"/>
          <w:szCs w:val="24"/>
        </w:rPr>
        <w:t xml:space="preserve">. Помимо похода в программу тура входят верховая экскурсия по историческим объектам, расположенным вблизи береговой линии бухты Витязь, а также морская прогулка. </w:t>
      </w:r>
      <w:r>
        <w:rPr>
          <w:rFonts w:ascii="Times New Roman" w:eastAsia="Times New Roman" w:hAnsi="Times New Roman" w:cs="Times New Roman"/>
          <w:color w:val="000000"/>
          <w:kern w:val="0"/>
          <w:sz w:val="24"/>
          <w:szCs w:val="24"/>
          <w:lang w:eastAsia="ru-RU"/>
        </w:rPr>
        <w:t>Тур рассчитан на мужчин и женщин молодого и среднего возраста с уровнем дохода выше среднего, характеристиками по состоянию здоровья, не требующего постоянного медицинского контроля. Как правило, это туристы из западных и центральных регионов России, которые интересуются спортом, любят лошадей, ценят природу и познают красоты родной страны активным способом.</w:t>
      </w:r>
      <w:bookmarkEnd w:id="17"/>
    </w:p>
    <w:p w14:paraId="4F1F4006" w14:textId="2257DEFC" w:rsidR="00860100" w:rsidRDefault="000E4C65">
      <w:pPr>
        <w:spacing w:after="0" w:line="360" w:lineRule="auto"/>
        <w:ind w:firstLine="709"/>
        <w:jc w:val="both"/>
        <w:rPr>
          <w:rFonts w:ascii="Times New Roman" w:hAnsi="Times New Roman" w:cs="Times New Roman"/>
          <w:color w:val="000000"/>
          <w:sz w:val="24"/>
          <w:szCs w:val="24"/>
          <w:lang w:eastAsia="ru-RU"/>
        </w:rPr>
      </w:pPr>
      <w:r>
        <w:rPr>
          <w:rFonts w:ascii="Times New Roman" w:hAnsi="Times New Roman" w:cs="Times New Roman"/>
          <w:b/>
          <w:bCs/>
          <w:color w:val="000000"/>
          <w:sz w:val="24"/>
          <w:szCs w:val="24"/>
          <w:lang w:eastAsia="ru-RU"/>
        </w:rPr>
        <w:t>Заключение</w:t>
      </w:r>
    </w:p>
    <w:p w14:paraId="7CE7FDC4" w14:textId="77777777" w:rsidR="00860100" w:rsidRDefault="009170BF">
      <w:pPr>
        <w:spacing w:after="0" w:line="360" w:lineRule="auto"/>
        <w:ind w:firstLine="709"/>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 xml:space="preserve">Анализ уровня развития конного туризма как активного отдыха свидетельствует о перспективах этого вида рекреации, что подтверждается ростом запросов на активные туры, </w:t>
      </w:r>
      <w:r>
        <w:rPr>
          <w:rFonts w:ascii="Times New Roman" w:hAnsi="Times New Roman" w:cs="Times New Roman"/>
          <w:color w:val="000000"/>
          <w:sz w:val="24"/>
          <w:szCs w:val="24"/>
          <w:lang w:eastAsia="ru-RU"/>
        </w:rPr>
        <w:lastRenderedPageBreak/>
        <w:t xml:space="preserve">приоритетным выбором потребителей на основе роста продаж, а также оценкой перспектив роста специализированных предложений со стороны предпринимателей. </w:t>
      </w:r>
    </w:p>
    <w:p w14:paraId="6AFF555E" w14:textId="77777777" w:rsidR="00860100" w:rsidRDefault="009170BF">
      <w:pPr>
        <w:spacing w:after="0" w:line="360" w:lineRule="auto"/>
        <w:ind w:firstLine="709"/>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 xml:space="preserve">В ходе исследования был проведен анализ конного туризма с точки зрения его спортивно-рекреационного характера и установлено, что оздоровительная и рекреационная роли данного вида туризма требуют уточнения и актуализации типологии с четким разделением по признакам, критериям и видам. Нормативно-правовая и методическая база отражают ключевые аспекты конного туризма, но система аттестации инструкторов-проводников нуждается в детализации разграничения полномочий центра и регионов, также рекомендовано учредить единый орган, координирующий коммерческую деятельность организаторов конного туризма. Помимо этого установлено, что методическое обеспечение конного туризма преимущественно носит рекомендательный характер. </w:t>
      </w:r>
    </w:p>
    <w:p w14:paraId="607AD914" w14:textId="77777777" w:rsidR="00860100" w:rsidRDefault="009170BF">
      <w:pPr>
        <w:spacing w:after="0" w:line="360" w:lineRule="auto"/>
        <w:ind w:firstLine="709"/>
        <w:jc w:val="both"/>
        <w:rPr>
          <w:rFonts w:ascii="Times New Roman" w:eastAsia="Times New Roman" w:hAnsi="Times New Roman" w:cs="Times New Roman"/>
          <w:color w:val="000000"/>
          <w:sz w:val="24"/>
          <w:szCs w:val="24"/>
          <w:lang w:eastAsia="ru-RU"/>
        </w:rPr>
      </w:pPr>
      <w:r>
        <w:rPr>
          <w:rFonts w:ascii="Times New Roman" w:hAnsi="Times New Roman" w:cs="Times New Roman"/>
          <w:color w:val="000000"/>
          <w:sz w:val="24"/>
          <w:szCs w:val="24"/>
          <w:lang w:eastAsia="ru-RU"/>
        </w:rPr>
        <w:t xml:space="preserve">В ходе оценки принципиальных требований к проектированию и организации конного туризма был проведен опрос потенциальных потребителей конного туризма, результаты которого показали широкий спектр возможностей для рекреационной и спортивно-оздоровительной деятельности туристов. Территориальный анализ перспектив развития конного туризма на юге Приморского края послужил основой для разработки модели конного маршрута.  </w:t>
      </w:r>
    </w:p>
    <w:p w14:paraId="2607F895" w14:textId="40EB93EA" w:rsidR="00860100" w:rsidRDefault="009170BF">
      <w:pPr>
        <w:spacing w:after="0" w:line="360" w:lineRule="auto"/>
        <w:ind w:firstLine="709"/>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
          <w:bCs/>
          <w:color w:val="000000"/>
          <w:sz w:val="24"/>
          <w:szCs w:val="24"/>
          <w:lang w:eastAsia="ru-RU"/>
        </w:rPr>
        <w:t>Список литературы:</w:t>
      </w:r>
      <w:r>
        <w:rPr>
          <w:rFonts w:ascii="Times New Roman" w:eastAsia="Times New Roman" w:hAnsi="Times New Roman" w:cs="Times New Roman"/>
          <w:color w:val="000000"/>
          <w:sz w:val="24"/>
          <w:szCs w:val="24"/>
          <w:lang w:eastAsia="ru-RU"/>
        </w:rPr>
        <w:t xml:space="preserve">              </w:t>
      </w:r>
    </w:p>
    <w:p w14:paraId="1AD83855" w14:textId="77777777" w:rsidR="00860100" w:rsidRDefault="009170BF">
      <w:pPr>
        <w:spacing w:after="0" w:line="240" w:lineRule="auto"/>
        <w:ind w:firstLine="340"/>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 Сарафанова А.А., Сарафанов А.А. К вопросу о конном туризме. // Sci-article.ru. 2017.  URL: https://sci-article.ru/stat.php?i=1511709177 (дата обращения: 12.03.2025). EDN: YANMFN</w:t>
      </w:r>
    </w:p>
    <w:p w14:paraId="73F5E44D" w14:textId="77777777" w:rsidR="00860100" w:rsidRDefault="009170BF">
      <w:pPr>
        <w:spacing w:after="0" w:line="240" w:lineRule="auto"/>
        <w:ind w:firstLine="340"/>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2) Гречкина А.Ю, Кульгачев И.П. Перспективы развития конного туризма в России // Индустрия туризма: возможности, приоритеты, проблемы и перспективы. 2019. Т.14. №1. С.34-41. URL: https://www.elibrary.ru/item.asp?id=38520824 (дата обращения: 12.03.2025). EDN: WBPWGY </w:t>
      </w:r>
    </w:p>
    <w:p w14:paraId="3B444C7E" w14:textId="77777777" w:rsidR="00860100" w:rsidRDefault="009170BF">
      <w:pPr>
        <w:spacing w:after="0" w:line="240" w:lineRule="auto"/>
        <w:ind w:firstLine="340"/>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3) Ковальчук Н. А., Соколова Г.А. Конный туризм и особенности его организации // Научный вестник Львовского национального университета ветеринарной медицины и биотехнологий им. С.З. Гжицкого. 2017. Т. 19 (№ 79). С. 44-47. URL:https://cyberleninka.ru/article/n/konnyy-turizm-i-osobennosti-ego-organizatsii (дата обращения: 10.02.2025). Doi: 10.15421/nvlvet7909</w:t>
      </w:r>
    </w:p>
    <w:p w14:paraId="4637549E" w14:textId="77777777" w:rsidR="00860100" w:rsidRPr="00EA63CB" w:rsidRDefault="009170BF">
      <w:pPr>
        <w:spacing w:after="0" w:line="240" w:lineRule="auto"/>
        <w:ind w:firstLine="340"/>
        <w:jc w:val="both"/>
        <w:rPr>
          <w:rFonts w:ascii="Times New Roman" w:eastAsia="Times New Roman" w:hAnsi="Times New Roman" w:cs="Times New Roman"/>
          <w:color w:val="000000" w:themeColor="text1"/>
          <w:sz w:val="24"/>
          <w:szCs w:val="24"/>
          <w:lang w:eastAsia="ru-RU"/>
        </w:rPr>
      </w:pPr>
      <w:r w:rsidRPr="00EA63CB">
        <w:rPr>
          <w:rFonts w:ascii="Times New Roman" w:eastAsia="Times New Roman" w:hAnsi="Times New Roman" w:cs="Times New Roman"/>
          <w:color w:val="000000" w:themeColor="text1"/>
          <w:sz w:val="24"/>
          <w:szCs w:val="24"/>
          <w:lang w:eastAsia="ru-RU"/>
        </w:rPr>
        <w:t>4) Шайфуллин М.Р. Конный туризм как компонент экологического туризма на территории Волгоградской области // Степи Северной Евразии: Мат. IX междунар. степного форума Русского геогр. об-ва. 2021. С. 860-862. URL:https://cyberleninka.ru/article/n/konnyy-turizm-kak-komponent-ekologicheskogo-turizma-na-territorii-volgogradskoy-oblasti (дата обращения: 7.02.2025).  Doi: 10.24412/cl-36359-2021-860-862. EDN: PAGFKY</w:t>
      </w:r>
    </w:p>
    <w:p w14:paraId="53B5F8E1" w14:textId="1B8FBFF6" w:rsidR="00860100" w:rsidRPr="00EA63CB" w:rsidRDefault="009170BF">
      <w:pPr>
        <w:spacing w:after="0" w:line="240" w:lineRule="auto"/>
        <w:ind w:firstLine="340"/>
        <w:jc w:val="both"/>
        <w:rPr>
          <w:rFonts w:ascii="Times New Roman" w:eastAsia="Times New Roman" w:hAnsi="Times New Roman" w:cs="Times New Roman"/>
          <w:color w:val="000000" w:themeColor="text1"/>
          <w:sz w:val="24"/>
          <w:szCs w:val="24"/>
          <w:lang w:eastAsia="ru-RU"/>
        </w:rPr>
      </w:pPr>
      <w:r w:rsidRPr="00EA63CB">
        <w:rPr>
          <w:rFonts w:ascii="Times New Roman" w:eastAsia="Times New Roman" w:hAnsi="Times New Roman" w:cs="Times New Roman"/>
          <w:color w:val="000000" w:themeColor="text1"/>
          <w:sz w:val="24"/>
          <w:szCs w:val="24"/>
          <w:lang w:eastAsia="ru-RU"/>
        </w:rPr>
        <w:t xml:space="preserve">5) Тихомирова А.В. Экологический туризм // Вестник Южно-Уральского государственного университета. Серия: Право. 2020. Т. 20. № 1. С. 80-83. </w:t>
      </w:r>
      <w:hyperlink r:id="rId15" w:history="1">
        <w:r w:rsidR="00A87D54" w:rsidRPr="00EA63CB">
          <w:rPr>
            <w:rStyle w:val="af5"/>
            <w:rFonts w:ascii="Times New Roman" w:eastAsia="Times New Roman" w:hAnsi="Times New Roman" w:cs="Times New Roman"/>
            <w:color w:val="000000" w:themeColor="text1"/>
            <w:sz w:val="24"/>
            <w:szCs w:val="24"/>
            <w:u w:val="none"/>
            <w:lang w:val="en-US" w:eastAsia="ru-RU"/>
          </w:rPr>
          <w:t>URL</w:t>
        </w:r>
        <w:r w:rsidR="00A87D54" w:rsidRPr="00EA63CB">
          <w:rPr>
            <w:rStyle w:val="af5"/>
            <w:rFonts w:ascii="Times New Roman" w:eastAsia="Times New Roman" w:hAnsi="Times New Roman" w:cs="Times New Roman"/>
            <w:color w:val="000000" w:themeColor="text1"/>
            <w:sz w:val="24"/>
            <w:szCs w:val="24"/>
            <w:u w:val="none"/>
            <w:lang w:eastAsia="ru-RU"/>
          </w:rPr>
          <w:t>:</w:t>
        </w:r>
        <w:r w:rsidR="00A87D54" w:rsidRPr="00EA63CB">
          <w:rPr>
            <w:rStyle w:val="af5"/>
            <w:rFonts w:ascii="Times New Roman" w:eastAsia="Times New Roman" w:hAnsi="Times New Roman" w:cs="Times New Roman"/>
            <w:color w:val="000000" w:themeColor="text1"/>
            <w:sz w:val="24"/>
            <w:szCs w:val="24"/>
            <w:u w:val="none"/>
            <w:lang w:val="en-US" w:eastAsia="ru-RU"/>
          </w:rPr>
          <w:t>https</w:t>
        </w:r>
      </w:hyperlink>
      <w:r w:rsidRPr="00EA63CB">
        <w:rPr>
          <w:rFonts w:ascii="Times New Roman" w:eastAsia="Times New Roman" w:hAnsi="Times New Roman" w:cs="Times New Roman"/>
          <w:color w:val="000000" w:themeColor="text1"/>
          <w:sz w:val="24"/>
          <w:szCs w:val="24"/>
          <w:lang w:eastAsia="ru-RU"/>
        </w:rPr>
        <w:t>:</w:t>
      </w:r>
      <w:r w:rsidR="00A87D54" w:rsidRPr="00EA63CB">
        <w:rPr>
          <w:rFonts w:ascii="Times New Roman" w:eastAsia="Times New Roman" w:hAnsi="Times New Roman" w:cs="Times New Roman"/>
          <w:color w:val="000000" w:themeColor="text1"/>
          <w:sz w:val="24"/>
          <w:szCs w:val="24"/>
          <w:lang w:eastAsia="ru-RU"/>
        </w:rPr>
        <w:t xml:space="preserve"> </w:t>
      </w:r>
      <w:r w:rsidR="00A87D54" w:rsidRPr="00EA63CB">
        <w:rPr>
          <w:rFonts w:ascii="Times New Roman" w:eastAsia="Times New Roman" w:hAnsi="Times New Roman" w:cs="Times New Roman"/>
          <w:color w:val="000000" w:themeColor="text1"/>
          <w:sz w:val="24"/>
          <w:szCs w:val="24"/>
          <w:lang w:val="en-US" w:eastAsia="ru-RU"/>
        </w:rPr>
        <w:t>file</w:t>
      </w:r>
      <w:r w:rsidR="00A87D54" w:rsidRPr="00EA63CB">
        <w:rPr>
          <w:rFonts w:ascii="Times New Roman" w:eastAsia="Times New Roman" w:hAnsi="Times New Roman" w:cs="Times New Roman"/>
          <w:color w:val="000000" w:themeColor="text1"/>
          <w:sz w:val="24"/>
          <w:szCs w:val="24"/>
          <w:lang w:eastAsia="ru-RU"/>
        </w:rPr>
        <w:t>:///</w:t>
      </w:r>
      <w:r w:rsidR="00A87D54" w:rsidRPr="00EA63CB">
        <w:rPr>
          <w:rFonts w:ascii="Times New Roman" w:eastAsia="Times New Roman" w:hAnsi="Times New Roman" w:cs="Times New Roman"/>
          <w:color w:val="000000" w:themeColor="text1"/>
          <w:sz w:val="24"/>
          <w:szCs w:val="24"/>
          <w:lang w:val="en-US" w:eastAsia="ru-RU"/>
        </w:rPr>
        <w:t>C</w:t>
      </w:r>
      <w:r w:rsidR="00A87D54" w:rsidRPr="00EA63CB">
        <w:rPr>
          <w:rFonts w:ascii="Times New Roman" w:eastAsia="Times New Roman" w:hAnsi="Times New Roman" w:cs="Times New Roman"/>
          <w:color w:val="000000" w:themeColor="text1"/>
          <w:sz w:val="24"/>
          <w:szCs w:val="24"/>
          <w:lang w:eastAsia="ru-RU"/>
        </w:rPr>
        <w:t>:/</w:t>
      </w:r>
      <w:r w:rsidR="00A87D54" w:rsidRPr="00EA63CB">
        <w:rPr>
          <w:rFonts w:ascii="Times New Roman" w:eastAsia="Times New Roman" w:hAnsi="Times New Roman" w:cs="Times New Roman"/>
          <w:color w:val="000000" w:themeColor="text1"/>
          <w:sz w:val="24"/>
          <w:szCs w:val="24"/>
          <w:lang w:val="en-US" w:eastAsia="ru-RU"/>
        </w:rPr>
        <w:t>Users</w:t>
      </w:r>
      <w:r w:rsidR="00A87D54" w:rsidRPr="00EA63CB">
        <w:rPr>
          <w:rFonts w:ascii="Times New Roman" w:eastAsia="Times New Roman" w:hAnsi="Times New Roman" w:cs="Times New Roman"/>
          <w:color w:val="000000" w:themeColor="text1"/>
          <w:sz w:val="24"/>
          <w:szCs w:val="24"/>
          <w:lang w:eastAsia="ru-RU"/>
        </w:rPr>
        <w:t>/</w:t>
      </w:r>
      <w:r w:rsidR="00A87D54" w:rsidRPr="00EA63CB">
        <w:rPr>
          <w:rFonts w:ascii="Times New Roman" w:eastAsia="Times New Roman" w:hAnsi="Times New Roman" w:cs="Times New Roman"/>
          <w:color w:val="000000" w:themeColor="text1"/>
          <w:sz w:val="24"/>
          <w:szCs w:val="24"/>
          <w:lang w:val="en-US" w:eastAsia="ru-RU"/>
        </w:rPr>
        <w:t>ADMIN</w:t>
      </w:r>
      <w:r w:rsidR="00A87D54" w:rsidRPr="00EA63CB">
        <w:rPr>
          <w:rFonts w:ascii="Times New Roman" w:eastAsia="Times New Roman" w:hAnsi="Times New Roman" w:cs="Times New Roman"/>
          <w:color w:val="000000" w:themeColor="text1"/>
          <w:sz w:val="24"/>
          <w:szCs w:val="24"/>
          <w:lang w:eastAsia="ru-RU"/>
        </w:rPr>
        <w:t>/</w:t>
      </w:r>
      <w:r w:rsidR="00A87D54" w:rsidRPr="00EA63CB">
        <w:rPr>
          <w:rFonts w:ascii="Times New Roman" w:eastAsia="Times New Roman" w:hAnsi="Times New Roman" w:cs="Times New Roman"/>
          <w:color w:val="000000" w:themeColor="text1"/>
          <w:sz w:val="24"/>
          <w:szCs w:val="24"/>
          <w:lang w:val="en-US" w:eastAsia="ru-RU"/>
        </w:rPr>
        <w:t>Downloads</w:t>
      </w:r>
      <w:r w:rsidR="00A87D54" w:rsidRPr="00EA63CB">
        <w:rPr>
          <w:rFonts w:ascii="Times New Roman" w:eastAsia="Times New Roman" w:hAnsi="Times New Roman" w:cs="Times New Roman"/>
          <w:color w:val="000000" w:themeColor="text1"/>
          <w:sz w:val="24"/>
          <w:szCs w:val="24"/>
          <w:lang w:eastAsia="ru-RU"/>
        </w:rPr>
        <w:t>/9608-21760-1-</w:t>
      </w:r>
      <w:r w:rsidR="00A87D54" w:rsidRPr="00EA63CB">
        <w:rPr>
          <w:rFonts w:ascii="Times New Roman" w:eastAsia="Times New Roman" w:hAnsi="Times New Roman" w:cs="Times New Roman"/>
          <w:color w:val="000000" w:themeColor="text1"/>
          <w:sz w:val="24"/>
          <w:szCs w:val="24"/>
          <w:lang w:val="en-US" w:eastAsia="ru-RU"/>
        </w:rPr>
        <w:t>SM</w:t>
      </w:r>
      <w:r w:rsidR="00A87D54" w:rsidRPr="00EA63CB">
        <w:rPr>
          <w:rFonts w:ascii="Times New Roman" w:eastAsia="Times New Roman" w:hAnsi="Times New Roman" w:cs="Times New Roman"/>
          <w:color w:val="000000" w:themeColor="text1"/>
          <w:sz w:val="24"/>
          <w:szCs w:val="24"/>
          <w:lang w:eastAsia="ru-RU"/>
        </w:rPr>
        <w:t>.</w:t>
      </w:r>
      <w:r w:rsidR="00A87D54" w:rsidRPr="00EA63CB">
        <w:rPr>
          <w:rFonts w:ascii="Times New Roman" w:eastAsia="Times New Roman" w:hAnsi="Times New Roman" w:cs="Times New Roman"/>
          <w:color w:val="000000" w:themeColor="text1"/>
          <w:sz w:val="24"/>
          <w:szCs w:val="24"/>
          <w:lang w:val="en-US" w:eastAsia="ru-RU"/>
        </w:rPr>
        <w:t>pdf</w:t>
      </w:r>
      <w:r w:rsidR="00A87D54" w:rsidRPr="00EA63CB">
        <w:rPr>
          <w:rFonts w:ascii="Times New Roman" w:eastAsia="Times New Roman" w:hAnsi="Times New Roman" w:cs="Times New Roman"/>
          <w:color w:val="000000" w:themeColor="text1"/>
          <w:sz w:val="24"/>
          <w:szCs w:val="24"/>
          <w:lang w:eastAsia="ru-RU"/>
        </w:rPr>
        <w:t xml:space="preserve"> </w:t>
      </w:r>
      <w:r w:rsidRPr="00EA63CB">
        <w:rPr>
          <w:rFonts w:ascii="Times New Roman" w:eastAsia="Times New Roman" w:hAnsi="Times New Roman" w:cs="Times New Roman"/>
          <w:color w:val="000000" w:themeColor="text1"/>
          <w:sz w:val="24"/>
          <w:szCs w:val="24"/>
          <w:lang w:eastAsia="ru-RU"/>
        </w:rPr>
        <w:t>(дата обращения: 05.05.2025).       DOI: 10.14529/law200112. EDN: SXQHZV</w:t>
      </w:r>
      <w:r w:rsidR="00A87D54" w:rsidRPr="00EA63CB">
        <w:rPr>
          <w:rFonts w:ascii="Times New Roman" w:eastAsia="Times New Roman" w:hAnsi="Times New Roman" w:cs="Times New Roman"/>
          <w:color w:val="000000" w:themeColor="text1"/>
          <w:sz w:val="24"/>
          <w:szCs w:val="24"/>
          <w:lang w:eastAsia="ru-RU"/>
        </w:rPr>
        <w:t xml:space="preserve"> </w:t>
      </w:r>
      <w:bookmarkStart w:id="20" w:name="_Hlk202561429"/>
    </w:p>
    <w:bookmarkEnd w:id="20"/>
    <w:p w14:paraId="07765067" w14:textId="49061387" w:rsidR="00C53CF7" w:rsidRPr="00C53CF7" w:rsidRDefault="00C53CF7">
      <w:pPr>
        <w:spacing w:after="0" w:line="240" w:lineRule="auto"/>
        <w:ind w:firstLine="340"/>
        <w:jc w:val="both"/>
        <w:rPr>
          <w:rFonts w:ascii="Times New Roman" w:eastAsia="Times New Roman" w:hAnsi="Times New Roman" w:cs="Times New Roman"/>
          <w:color w:val="000000" w:themeColor="text1"/>
          <w:sz w:val="24"/>
          <w:szCs w:val="24"/>
          <w:lang w:eastAsia="ru-RU"/>
        </w:rPr>
      </w:pPr>
      <w:r w:rsidRPr="00C53CF7">
        <w:rPr>
          <w:rFonts w:ascii="Times New Roman" w:eastAsia="Times New Roman" w:hAnsi="Times New Roman" w:cs="Times New Roman"/>
          <w:color w:val="000000" w:themeColor="text1"/>
          <w:sz w:val="24"/>
          <w:szCs w:val="24"/>
          <w:lang w:eastAsia="ru-RU"/>
        </w:rPr>
        <w:t xml:space="preserve">6) Любимова Ю.Д. Состояние и перспективы развития конного спорта в Красноярском крае // Вестник курганской ГСХА. 2019. №4. С. 26-29. </w:t>
      </w:r>
      <w:r w:rsidRPr="00C53CF7">
        <w:rPr>
          <w:rFonts w:ascii="Times New Roman" w:eastAsia="Times New Roman" w:hAnsi="Times New Roman" w:cs="Times New Roman"/>
          <w:color w:val="000000" w:themeColor="text1"/>
          <w:sz w:val="24"/>
          <w:szCs w:val="24"/>
          <w:lang w:val="en-US" w:eastAsia="ru-RU"/>
        </w:rPr>
        <w:t>URL</w:t>
      </w:r>
      <w:r w:rsidRPr="00C53CF7">
        <w:rPr>
          <w:rFonts w:ascii="Times New Roman" w:eastAsia="Times New Roman" w:hAnsi="Times New Roman" w:cs="Times New Roman"/>
          <w:color w:val="000000" w:themeColor="text1"/>
          <w:sz w:val="24"/>
          <w:szCs w:val="24"/>
          <w:lang w:eastAsia="ru-RU"/>
        </w:rPr>
        <w:t xml:space="preserve">:   </w:t>
      </w:r>
      <w:hyperlink r:id="rId16" w:history="1">
        <w:r w:rsidRPr="00C53CF7">
          <w:rPr>
            <w:rStyle w:val="af5"/>
            <w:rFonts w:ascii="Times New Roman" w:eastAsia="Times New Roman" w:hAnsi="Times New Roman" w:cs="Times New Roman"/>
            <w:color w:val="000000" w:themeColor="text1"/>
            <w:sz w:val="24"/>
            <w:szCs w:val="24"/>
            <w:u w:val="none"/>
            <w:lang w:val="en-US" w:eastAsia="ru-RU"/>
          </w:rPr>
          <w:t>https</w:t>
        </w:r>
        <w:r w:rsidRPr="00C53CF7">
          <w:rPr>
            <w:rStyle w:val="af5"/>
            <w:rFonts w:ascii="Times New Roman" w:eastAsia="Times New Roman" w:hAnsi="Times New Roman" w:cs="Times New Roman"/>
            <w:color w:val="000000" w:themeColor="text1"/>
            <w:sz w:val="24"/>
            <w:szCs w:val="24"/>
            <w:u w:val="none"/>
            <w:lang w:eastAsia="ru-RU"/>
          </w:rPr>
          <w:t>://</w:t>
        </w:r>
        <w:r w:rsidRPr="00C53CF7">
          <w:rPr>
            <w:rStyle w:val="af5"/>
            <w:rFonts w:ascii="Times New Roman" w:eastAsia="Times New Roman" w:hAnsi="Times New Roman" w:cs="Times New Roman"/>
            <w:color w:val="000000" w:themeColor="text1"/>
            <w:sz w:val="24"/>
            <w:szCs w:val="24"/>
            <w:u w:val="none"/>
            <w:lang w:val="en-US" w:eastAsia="ru-RU"/>
          </w:rPr>
          <w:t>cyberleninka</w:t>
        </w:r>
        <w:r w:rsidRPr="00C53CF7">
          <w:rPr>
            <w:rStyle w:val="af5"/>
            <w:rFonts w:ascii="Times New Roman" w:eastAsia="Times New Roman" w:hAnsi="Times New Roman" w:cs="Times New Roman"/>
            <w:color w:val="000000" w:themeColor="text1"/>
            <w:sz w:val="24"/>
            <w:szCs w:val="24"/>
            <w:u w:val="none"/>
            <w:lang w:eastAsia="ru-RU"/>
          </w:rPr>
          <w:t>.</w:t>
        </w:r>
        <w:r w:rsidRPr="00C53CF7">
          <w:rPr>
            <w:rStyle w:val="af5"/>
            <w:rFonts w:ascii="Times New Roman" w:eastAsia="Times New Roman" w:hAnsi="Times New Roman" w:cs="Times New Roman"/>
            <w:color w:val="000000" w:themeColor="text1"/>
            <w:sz w:val="24"/>
            <w:szCs w:val="24"/>
            <w:u w:val="none"/>
            <w:lang w:val="en-US" w:eastAsia="ru-RU"/>
          </w:rPr>
          <w:t>ru</w:t>
        </w:r>
        <w:r w:rsidRPr="00C53CF7">
          <w:rPr>
            <w:rStyle w:val="af5"/>
            <w:rFonts w:ascii="Times New Roman" w:eastAsia="Times New Roman" w:hAnsi="Times New Roman" w:cs="Times New Roman"/>
            <w:color w:val="000000" w:themeColor="text1"/>
            <w:sz w:val="24"/>
            <w:szCs w:val="24"/>
            <w:u w:val="none"/>
            <w:lang w:eastAsia="ru-RU"/>
          </w:rPr>
          <w:t>/</w:t>
        </w:r>
        <w:r w:rsidRPr="00C53CF7">
          <w:rPr>
            <w:rStyle w:val="af5"/>
            <w:rFonts w:ascii="Times New Roman" w:eastAsia="Times New Roman" w:hAnsi="Times New Roman" w:cs="Times New Roman"/>
            <w:color w:val="000000" w:themeColor="text1"/>
            <w:sz w:val="24"/>
            <w:szCs w:val="24"/>
            <w:u w:val="none"/>
            <w:lang w:val="en-US" w:eastAsia="ru-RU"/>
          </w:rPr>
          <w:t>article</w:t>
        </w:r>
        <w:r w:rsidRPr="00C53CF7">
          <w:rPr>
            <w:rStyle w:val="af5"/>
            <w:rFonts w:ascii="Times New Roman" w:eastAsia="Times New Roman" w:hAnsi="Times New Roman" w:cs="Times New Roman"/>
            <w:color w:val="000000" w:themeColor="text1"/>
            <w:sz w:val="24"/>
            <w:szCs w:val="24"/>
            <w:u w:val="none"/>
            <w:lang w:eastAsia="ru-RU"/>
          </w:rPr>
          <w:t>/</w:t>
        </w:r>
        <w:r w:rsidRPr="00C53CF7">
          <w:rPr>
            <w:rStyle w:val="af5"/>
            <w:rFonts w:ascii="Times New Roman" w:eastAsia="Times New Roman" w:hAnsi="Times New Roman" w:cs="Times New Roman"/>
            <w:color w:val="000000" w:themeColor="text1"/>
            <w:sz w:val="24"/>
            <w:szCs w:val="24"/>
            <w:u w:val="none"/>
            <w:lang w:val="en-US" w:eastAsia="ru-RU"/>
          </w:rPr>
          <w:t>n</w:t>
        </w:r>
        <w:r w:rsidRPr="00C53CF7">
          <w:rPr>
            <w:rStyle w:val="af5"/>
            <w:rFonts w:ascii="Times New Roman" w:eastAsia="Times New Roman" w:hAnsi="Times New Roman" w:cs="Times New Roman"/>
            <w:color w:val="000000" w:themeColor="text1"/>
            <w:sz w:val="24"/>
            <w:szCs w:val="24"/>
            <w:u w:val="none"/>
            <w:lang w:eastAsia="ru-RU"/>
          </w:rPr>
          <w:t>/</w:t>
        </w:r>
        <w:r w:rsidRPr="00C53CF7">
          <w:rPr>
            <w:rStyle w:val="af5"/>
            <w:rFonts w:ascii="Times New Roman" w:eastAsia="Times New Roman" w:hAnsi="Times New Roman" w:cs="Times New Roman"/>
            <w:color w:val="000000" w:themeColor="text1"/>
            <w:sz w:val="24"/>
            <w:szCs w:val="24"/>
            <w:u w:val="none"/>
            <w:lang w:val="en-US" w:eastAsia="ru-RU"/>
          </w:rPr>
          <w:t>sostoyanie</w:t>
        </w:r>
        <w:r w:rsidRPr="00C53CF7">
          <w:rPr>
            <w:rStyle w:val="af5"/>
            <w:rFonts w:ascii="Times New Roman" w:eastAsia="Times New Roman" w:hAnsi="Times New Roman" w:cs="Times New Roman"/>
            <w:color w:val="000000" w:themeColor="text1"/>
            <w:sz w:val="24"/>
            <w:szCs w:val="24"/>
            <w:u w:val="none"/>
            <w:lang w:eastAsia="ru-RU"/>
          </w:rPr>
          <w:t>-</w:t>
        </w:r>
        <w:r w:rsidRPr="00C53CF7">
          <w:rPr>
            <w:rStyle w:val="af5"/>
            <w:rFonts w:ascii="Times New Roman" w:eastAsia="Times New Roman" w:hAnsi="Times New Roman" w:cs="Times New Roman"/>
            <w:color w:val="000000" w:themeColor="text1"/>
            <w:sz w:val="24"/>
            <w:szCs w:val="24"/>
            <w:u w:val="none"/>
            <w:lang w:val="en-US" w:eastAsia="ru-RU"/>
          </w:rPr>
          <w:t>i</w:t>
        </w:r>
        <w:r w:rsidRPr="00C53CF7">
          <w:rPr>
            <w:rStyle w:val="af5"/>
            <w:rFonts w:ascii="Times New Roman" w:eastAsia="Times New Roman" w:hAnsi="Times New Roman" w:cs="Times New Roman"/>
            <w:color w:val="000000" w:themeColor="text1"/>
            <w:sz w:val="24"/>
            <w:szCs w:val="24"/>
            <w:u w:val="none"/>
            <w:lang w:eastAsia="ru-RU"/>
          </w:rPr>
          <w:t>-</w:t>
        </w:r>
        <w:r w:rsidRPr="00C53CF7">
          <w:rPr>
            <w:rStyle w:val="af5"/>
            <w:rFonts w:ascii="Times New Roman" w:eastAsia="Times New Roman" w:hAnsi="Times New Roman" w:cs="Times New Roman"/>
            <w:color w:val="000000" w:themeColor="text1"/>
            <w:sz w:val="24"/>
            <w:szCs w:val="24"/>
            <w:u w:val="none"/>
            <w:lang w:val="en-US" w:eastAsia="ru-RU"/>
          </w:rPr>
          <w:t>perspektivy</w:t>
        </w:r>
        <w:r w:rsidRPr="00C53CF7">
          <w:rPr>
            <w:rStyle w:val="af5"/>
            <w:rFonts w:ascii="Times New Roman" w:eastAsia="Times New Roman" w:hAnsi="Times New Roman" w:cs="Times New Roman"/>
            <w:color w:val="000000" w:themeColor="text1"/>
            <w:sz w:val="24"/>
            <w:szCs w:val="24"/>
            <w:u w:val="none"/>
            <w:lang w:eastAsia="ru-RU"/>
          </w:rPr>
          <w:t>-</w:t>
        </w:r>
        <w:r w:rsidRPr="00C53CF7">
          <w:rPr>
            <w:rStyle w:val="af5"/>
            <w:rFonts w:ascii="Times New Roman" w:eastAsia="Times New Roman" w:hAnsi="Times New Roman" w:cs="Times New Roman"/>
            <w:color w:val="000000" w:themeColor="text1"/>
            <w:sz w:val="24"/>
            <w:szCs w:val="24"/>
            <w:u w:val="none"/>
            <w:lang w:val="en-US" w:eastAsia="ru-RU"/>
          </w:rPr>
          <w:t>razvitiya</w:t>
        </w:r>
        <w:r w:rsidRPr="00C53CF7">
          <w:rPr>
            <w:rStyle w:val="af5"/>
            <w:rFonts w:ascii="Times New Roman" w:eastAsia="Times New Roman" w:hAnsi="Times New Roman" w:cs="Times New Roman"/>
            <w:color w:val="000000" w:themeColor="text1"/>
            <w:sz w:val="24"/>
            <w:szCs w:val="24"/>
            <w:u w:val="none"/>
            <w:lang w:eastAsia="ru-RU"/>
          </w:rPr>
          <w:t>-</w:t>
        </w:r>
        <w:r w:rsidRPr="00C53CF7">
          <w:rPr>
            <w:rStyle w:val="af5"/>
            <w:rFonts w:ascii="Times New Roman" w:eastAsia="Times New Roman" w:hAnsi="Times New Roman" w:cs="Times New Roman"/>
            <w:color w:val="000000" w:themeColor="text1"/>
            <w:sz w:val="24"/>
            <w:szCs w:val="24"/>
            <w:u w:val="none"/>
            <w:lang w:val="en-US" w:eastAsia="ru-RU"/>
          </w:rPr>
          <w:t>konnogo</w:t>
        </w:r>
        <w:r w:rsidRPr="00C53CF7">
          <w:rPr>
            <w:rStyle w:val="af5"/>
            <w:rFonts w:ascii="Times New Roman" w:eastAsia="Times New Roman" w:hAnsi="Times New Roman" w:cs="Times New Roman"/>
            <w:color w:val="000000" w:themeColor="text1"/>
            <w:sz w:val="24"/>
            <w:szCs w:val="24"/>
            <w:u w:val="none"/>
            <w:lang w:eastAsia="ru-RU"/>
          </w:rPr>
          <w:t>-</w:t>
        </w:r>
        <w:r w:rsidRPr="00C53CF7">
          <w:rPr>
            <w:rStyle w:val="af5"/>
            <w:rFonts w:ascii="Times New Roman" w:eastAsia="Times New Roman" w:hAnsi="Times New Roman" w:cs="Times New Roman"/>
            <w:color w:val="000000" w:themeColor="text1"/>
            <w:sz w:val="24"/>
            <w:szCs w:val="24"/>
            <w:u w:val="none"/>
            <w:lang w:val="en-US" w:eastAsia="ru-RU"/>
          </w:rPr>
          <w:t>sporta</w:t>
        </w:r>
        <w:r w:rsidRPr="00C53CF7">
          <w:rPr>
            <w:rStyle w:val="af5"/>
            <w:rFonts w:ascii="Times New Roman" w:eastAsia="Times New Roman" w:hAnsi="Times New Roman" w:cs="Times New Roman"/>
            <w:color w:val="000000" w:themeColor="text1"/>
            <w:sz w:val="24"/>
            <w:szCs w:val="24"/>
            <w:u w:val="none"/>
            <w:lang w:eastAsia="ru-RU"/>
          </w:rPr>
          <w:t>-</w:t>
        </w:r>
        <w:r w:rsidRPr="00C53CF7">
          <w:rPr>
            <w:rStyle w:val="af5"/>
            <w:rFonts w:ascii="Times New Roman" w:eastAsia="Times New Roman" w:hAnsi="Times New Roman" w:cs="Times New Roman"/>
            <w:color w:val="000000" w:themeColor="text1"/>
            <w:sz w:val="24"/>
            <w:szCs w:val="24"/>
            <w:u w:val="none"/>
            <w:lang w:val="en-US" w:eastAsia="ru-RU"/>
          </w:rPr>
          <w:t>v</w:t>
        </w:r>
        <w:r w:rsidRPr="00C53CF7">
          <w:rPr>
            <w:rStyle w:val="af5"/>
            <w:rFonts w:ascii="Times New Roman" w:eastAsia="Times New Roman" w:hAnsi="Times New Roman" w:cs="Times New Roman"/>
            <w:color w:val="000000" w:themeColor="text1"/>
            <w:sz w:val="24"/>
            <w:szCs w:val="24"/>
            <w:u w:val="none"/>
            <w:lang w:eastAsia="ru-RU"/>
          </w:rPr>
          <w:t>-</w:t>
        </w:r>
        <w:r w:rsidRPr="00C53CF7">
          <w:rPr>
            <w:rStyle w:val="af5"/>
            <w:rFonts w:ascii="Times New Roman" w:eastAsia="Times New Roman" w:hAnsi="Times New Roman" w:cs="Times New Roman"/>
            <w:color w:val="000000" w:themeColor="text1"/>
            <w:sz w:val="24"/>
            <w:szCs w:val="24"/>
            <w:u w:val="none"/>
            <w:lang w:val="en-US" w:eastAsia="ru-RU"/>
          </w:rPr>
          <w:t>krasnoyarskom</w:t>
        </w:r>
        <w:r w:rsidRPr="00C53CF7">
          <w:rPr>
            <w:rStyle w:val="af5"/>
            <w:rFonts w:ascii="Times New Roman" w:eastAsia="Times New Roman" w:hAnsi="Times New Roman" w:cs="Times New Roman"/>
            <w:color w:val="000000" w:themeColor="text1"/>
            <w:sz w:val="24"/>
            <w:szCs w:val="24"/>
            <w:u w:val="none"/>
            <w:lang w:eastAsia="ru-RU"/>
          </w:rPr>
          <w:t>-</w:t>
        </w:r>
        <w:r w:rsidRPr="00C53CF7">
          <w:rPr>
            <w:rStyle w:val="af5"/>
            <w:rFonts w:ascii="Times New Roman" w:eastAsia="Times New Roman" w:hAnsi="Times New Roman" w:cs="Times New Roman"/>
            <w:color w:val="000000" w:themeColor="text1"/>
            <w:sz w:val="24"/>
            <w:szCs w:val="24"/>
            <w:u w:val="none"/>
            <w:lang w:val="en-US" w:eastAsia="ru-RU"/>
          </w:rPr>
          <w:t>krae</w:t>
        </w:r>
        <w:r w:rsidRPr="00C53CF7">
          <w:rPr>
            <w:rStyle w:val="af5"/>
            <w:rFonts w:ascii="Times New Roman" w:eastAsia="Times New Roman" w:hAnsi="Times New Roman" w:cs="Times New Roman"/>
            <w:color w:val="000000" w:themeColor="text1"/>
            <w:sz w:val="24"/>
            <w:szCs w:val="24"/>
            <w:u w:val="none"/>
            <w:lang w:eastAsia="ru-RU"/>
          </w:rPr>
          <w:t>/</w:t>
        </w:r>
        <w:r w:rsidRPr="00C53CF7">
          <w:rPr>
            <w:rStyle w:val="af5"/>
            <w:rFonts w:ascii="Times New Roman" w:eastAsia="Times New Roman" w:hAnsi="Times New Roman" w:cs="Times New Roman"/>
            <w:color w:val="000000" w:themeColor="text1"/>
            <w:sz w:val="24"/>
            <w:szCs w:val="24"/>
            <w:u w:val="none"/>
            <w:lang w:val="en-US" w:eastAsia="ru-RU"/>
          </w:rPr>
          <w:t>viewer</w:t>
        </w:r>
      </w:hyperlink>
      <w:r w:rsidRPr="00C53CF7">
        <w:rPr>
          <w:rFonts w:ascii="Times New Roman" w:eastAsia="Times New Roman" w:hAnsi="Times New Roman" w:cs="Times New Roman"/>
          <w:color w:val="000000" w:themeColor="text1"/>
          <w:sz w:val="24"/>
          <w:szCs w:val="24"/>
          <w:lang w:eastAsia="ru-RU"/>
        </w:rPr>
        <w:t xml:space="preserve"> (дата обращения 4.07.2025). </w:t>
      </w:r>
      <w:r w:rsidRPr="00C53CF7">
        <w:rPr>
          <w:rFonts w:ascii="Times New Roman" w:eastAsia="Times New Roman" w:hAnsi="Times New Roman" w:cs="Times New Roman"/>
          <w:color w:val="000000" w:themeColor="text1"/>
          <w:sz w:val="24"/>
          <w:szCs w:val="24"/>
          <w:lang w:val="en-US" w:eastAsia="ru-RU"/>
        </w:rPr>
        <w:t>ISSN</w:t>
      </w:r>
      <w:r w:rsidRPr="00C53CF7">
        <w:rPr>
          <w:rFonts w:ascii="Times New Roman" w:eastAsia="Times New Roman" w:hAnsi="Times New Roman" w:cs="Times New Roman"/>
          <w:color w:val="000000" w:themeColor="text1"/>
          <w:sz w:val="24"/>
          <w:szCs w:val="24"/>
          <w:lang w:eastAsia="ru-RU"/>
        </w:rPr>
        <w:t xml:space="preserve"> 2227-4227</w:t>
      </w:r>
    </w:p>
    <w:p w14:paraId="28C15A1E" w14:textId="086DA2A1" w:rsidR="00860100" w:rsidRDefault="009E60F5">
      <w:pPr>
        <w:spacing w:after="0" w:line="240" w:lineRule="auto"/>
        <w:ind w:firstLine="340"/>
        <w:jc w:val="both"/>
        <w:rPr>
          <w:rFonts w:ascii="Times New Roman" w:eastAsia="Times New Roman" w:hAnsi="Times New Roman" w:cs="Times New Roman"/>
          <w:color w:val="000000"/>
          <w:sz w:val="24"/>
          <w:szCs w:val="24"/>
          <w:lang w:eastAsia="ru-RU"/>
        </w:rPr>
      </w:pPr>
      <w:r w:rsidRPr="009E60F5">
        <w:rPr>
          <w:rFonts w:ascii="Times New Roman" w:eastAsia="Times New Roman" w:hAnsi="Times New Roman" w:cs="Times New Roman"/>
          <w:color w:val="000000"/>
          <w:sz w:val="24"/>
          <w:szCs w:val="24"/>
          <w:lang w:eastAsia="ru-RU"/>
        </w:rPr>
        <w:lastRenderedPageBreak/>
        <w:t>7</w:t>
      </w:r>
      <w:r w:rsidR="009170BF">
        <w:rPr>
          <w:rFonts w:ascii="Times New Roman" w:eastAsia="Times New Roman" w:hAnsi="Times New Roman" w:cs="Times New Roman"/>
          <w:color w:val="000000"/>
          <w:sz w:val="24"/>
          <w:szCs w:val="24"/>
          <w:lang w:eastAsia="ru-RU"/>
        </w:rPr>
        <w:t xml:space="preserve">) Шитикова П.А. Развитие военно-исторического направления в конном туризме на примере КСК «Баллада» // Вестник Ассоциации вузов туризма и сервиса. 2023. Т.17. №1. С. 149-159. URL:  </w:t>
      </w:r>
      <w:hyperlink r:id="rId17" w:history="1">
        <w:r w:rsidR="009170BF">
          <w:rPr>
            <w:rStyle w:val="af5"/>
            <w:rFonts w:ascii="Times New Roman" w:eastAsia="Times New Roman" w:hAnsi="Times New Roman" w:cs="Times New Roman"/>
            <w:color w:val="000000"/>
            <w:sz w:val="24"/>
            <w:szCs w:val="24"/>
            <w:lang w:eastAsia="ru-RU"/>
          </w:rPr>
          <w:t>https://sciup.org/140302138</w:t>
        </w:r>
      </w:hyperlink>
      <w:r w:rsidR="009170BF">
        <w:rPr>
          <w:rFonts w:ascii="Times New Roman" w:eastAsia="Times New Roman" w:hAnsi="Times New Roman" w:cs="Times New Roman"/>
          <w:color w:val="000000"/>
          <w:sz w:val="24"/>
          <w:szCs w:val="24"/>
          <w:lang w:eastAsia="ru-RU"/>
        </w:rPr>
        <w:t xml:space="preserve"> (дата обращения: </w:t>
      </w:r>
      <w:r w:rsidR="009170BF" w:rsidRPr="00D346EA">
        <w:rPr>
          <w:rFonts w:ascii="Times New Roman" w:eastAsia="Times New Roman" w:hAnsi="Times New Roman" w:cs="Times New Roman"/>
          <w:color w:val="000000"/>
          <w:sz w:val="24"/>
          <w:szCs w:val="24"/>
          <w:lang w:eastAsia="ru-RU"/>
        </w:rPr>
        <w:t>23</w:t>
      </w:r>
      <w:r w:rsidR="009170BF">
        <w:rPr>
          <w:rFonts w:ascii="Times New Roman" w:eastAsia="Times New Roman" w:hAnsi="Times New Roman" w:cs="Times New Roman"/>
          <w:color w:val="000000"/>
          <w:sz w:val="24"/>
          <w:szCs w:val="24"/>
          <w:lang w:eastAsia="ru-RU"/>
        </w:rPr>
        <w:t xml:space="preserve">.04.2025).  EDN: KCTCWQ                                                                                                                                                          </w:t>
      </w:r>
    </w:p>
    <w:p w14:paraId="1CAAE919" w14:textId="593149D1" w:rsidR="00860100" w:rsidRPr="00D346EA" w:rsidRDefault="009E60F5">
      <w:pPr>
        <w:spacing w:after="0" w:line="240" w:lineRule="auto"/>
        <w:ind w:firstLine="340"/>
        <w:jc w:val="both"/>
        <w:rPr>
          <w:rFonts w:ascii="Times New Roman" w:eastAsia="Times New Roman" w:hAnsi="Times New Roman" w:cs="Times New Roman"/>
          <w:color w:val="000000"/>
          <w:sz w:val="24"/>
          <w:szCs w:val="24"/>
          <w:lang w:val="en-US" w:eastAsia="ru-RU"/>
        </w:rPr>
      </w:pPr>
      <w:r w:rsidRPr="009E60F5">
        <w:rPr>
          <w:rFonts w:ascii="Times New Roman" w:eastAsia="Times New Roman" w:hAnsi="Times New Roman" w:cs="Times New Roman"/>
          <w:color w:val="000000"/>
          <w:sz w:val="24"/>
          <w:szCs w:val="24"/>
          <w:lang w:eastAsia="ru-RU"/>
        </w:rPr>
        <w:t>8</w:t>
      </w:r>
      <w:r w:rsidR="009170BF">
        <w:rPr>
          <w:rFonts w:ascii="Times New Roman" w:eastAsia="Times New Roman" w:hAnsi="Times New Roman" w:cs="Times New Roman"/>
          <w:color w:val="000000"/>
          <w:sz w:val="24"/>
          <w:szCs w:val="24"/>
          <w:lang w:eastAsia="ru-RU"/>
        </w:rPr>
        <w:t xml:space="preserve">) Гомилевская Г.А., Мелешко В.А. Социально-рекреационный характер организации конного туризма // Сервис в России и за рубежом. 2024. Т.18. №2. С. 215-26. URL: https://ruservices.rgutspubl.org/index.php/1/article/view/400 (дата обращения: 12.03.2025). </w:t>
      </w:r>
      <w:r w:rsidR="009170BF">
        <w:rPr>
          <w:rFonts w:ascii="Times New Roman" w:eastAsia="Times New Roman" w:hAnsi="Times New Roman" w:cs="Times New Roman"/>
          <w:color w:val="000000"/>
          <w:sz w:val="24"/>
          <w:szCs w:val="24"/>
          <w:lang w:val="en-US" w:eastAsia="ru-RU"/>
        </w:rPr>
        <w:t>DOI</w:t>
      </w:r>
      <w:r w:rsidR="009170BF" w:rsidRPr="00D346EA">
        <w:rPr>
          <w:rFonts w:ascii="Times New Roman" w:eastAsia="Times New Roman" w:hAnsi="Times New Roman" w:cs="Times New Roman"/>
          <w:color w:val="000000"/>
          <w:sz w:val="24"/>
          <w:szCs w:val="24"/>
          <w:lang w:val="en-US" w:eastAsia="ru-RU"/>
        </w:rPr>
        <w:t>: 10.5281/zenodo.12668459.   EDN: MXLWZT</w:t>
      </w:r>
    </w:p>
    <w:p w14:paraId="63BD2EC9" w14:textId="08DF2FE8" w:rsidR="00860100" w:rsidRDefault="009E60F5">
      <w:pPr>
        <w:spacing w:after="0" w:line="240" w:lineRule="auto"/>
        <w:ind w:firstLine="340"/>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val="en-US" w:eastAsia="ru-RU"/>
        </w:rPr>
        <w:t>9</w:t>
      </w:r>
      <w:r w:rsidR="009170BF" w:rsidRPr="00D346EA">
        <w:rPr>
          <w:rFonts w:ascii="Times New Roman" w:eastAsia="Times New Roman" w:hAnsi="Times New Roman" w:cs="Times New Roman"/>
          <w:color w:val="000000"/>
          <w:sz w:val="24"/>
          <w:szCs w:val="24"/>
          <w:lang w:val="en-US" w:eastAsia="ru-RU"/>
        </w:rPr>
        <w:t xml:space="preserve">) Rzekęć A. Vial C., Bigot G. Green Assets of Equines in the European Context of the Ecological Transition of Agriculture // Animals. </w:t>
      </w:r>
      <w:r w:rsidR="009170BF">
        <w:rPr>
          <w:rFonts w:ascii="Times New Roman" w:eastAsia="Times New Roman" w:hAnsi="Times New Roman" w:cs="Times New Roman"/>
          <w:color w:val="000000"/>
          <w:sz w:val="24"/>
          <w:szCs w:val="24"/>
          <w:lang w:eastAsia="ru-RU"/>
        </w:rPr>
        <w:t xml:space="preserve">2020. Vol.10. Iss.1. URL:https://www.researchgate.net/publication/338480301 (дата обращения: 15.05.2025). DOI: 10.3390/ani10010106 </w:t>
      </w:r>
    </w:p>
    <w:p w14:paraId="6BB8B287" w14:textId="252B1823" w:rsidR="00860100" w:rsidRDefault="009E60F5">
      <w:pPr>
        <w:spacing w:after="0" w:line="240" w:lineRule="auto"/>
        <w:ind w:firstLine="340"/>
        <w:jc w:val="both"/>
        <w:rPr>
          <w:rFonts w:ascii="Times New Roman" w:eastAsia="Times New Roman" w:hAnsi="Times New Roman" w:cs="Times New Roman"/>
          <w:color w:val="000000"/>
          <w:sz w:val="24"/>
          <w:szCs w:val="24"/>
          <w:lang w:eastAsia="ru-RU"/>
        </w:rPr>
      </w:pPr>
      <w:r w:rsidRPr="009E60F5">
        <w:rPr>
          <w:rFonts w:ascii="Times New Roman" w:eastAsia="Times New Roman" w:hAnsi="Times New Roman" w:cs="Times New Roman"/>
          <w:color w:val="000000"/>
          <w:sz w:val="24"/>
          <w:szCs w:val="24"/>
          <w:lang w:eastAsia="ru-RU"/>
        </w:rPr>
        <w:t>10</w:t>
      </w:r>
      <w:r w:rsidR="009170BF">
        <w:rPr>
          <w:rFonts w:ascii="Times New Roman" w:eastAsia="Times New Roman" w:hAnsi="Times New Roman" w:cs="Times New Roman"/>
          <w:color w:val="000000"/>
          <w:sz w:val="24"/>
          <w:szCs w:val="24"/>
          <w:lang w:eastAsia="ru-RU"/>
        </w:rPr>
        <w:t>) Талавиря В.Ю., Школьникова И.Г. Актуальность формирования среды конных комплексов, как общественных пространств // Инновации и инвестиции. 2024. №1. С.391-395. URL:https://innovazia.ru/upload/iblock/9d8/2904a7xx5wps61rav6dookfx0hlkod57/№1%202024%20ИиИ.pdf (дата обращения: 14.03.2025). EDN: JBMOOH</w:t>
      </w:r>
    </w:p>
    <w:p w14:paraId="27A5D942" w14:textId="06F83317" w:rsidR="00860100" w:rsidRDefault="009170BF">
      <w:pPr>
        <w:spacing w:after="0" w:line="240" w:lineRule="auto"/>
        <w:ind w:firstLine="340"/>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w:t>
      </w:r>
      <w:r w:rsidR="009E60F5" w:rsidRPr="009E60F5">
        <w:rPr>
          <w:rFonts w:ascii="Times New Roman" w:eastAsia="Times New Roman" w:hAnsi="Times New Roman" w:cs="Times New Roman"/>
          <w:color w:val="000000"/>
          <w:sz w:val="24"/>
          <w:szCs w:val="24"/>
          <w:lang w:eastAsia="ru-RU"/>
        </w:rPr>
        <w:t>1</w:t>
      </w:r>
      <w:r>
        <w:rPr>
          <w:rFonts w:ascii="Times New Roman" w:eastAsia="Times New Roman" w:hAnsi="Times New Roman" w:cs="Times New Roman"/>
          <w:color w:val="000000"/>
          <w:sz w:val="24"/>
          <w:szCs w:val="24"/>
          <w:lang w:eastAsia="ru-RU"/>
        </w:rPr>
        <w:t>) Столярова В.К., Ден В.Г. Мероприятия этнокультурной направленности как ресурс развития туризма (на примере Приморского края) // Сервис Plus. 2023. №4. С.5</w:t>
      </w:r>
      <w:r w:rsidR="00363DF0">
        <w:rPr>
          <w:rFonts w:ascii="Times New Roman" w:eastAsia="Times New Roman" w:hAnsi="Times New Roman" w:cs="Times New Roman"/>
          <w:color w:val="000000"/>
          <w:sz w:val="24"/>
          <w:szCs w:val="24"/>
          <w:lang w:eastAsia="ru-RU"/>
        </w:rPr>
        <w:t>1</w:t>
      </w:r>
      <w:r>
        <w:rPr>
          <w:rFonts w:ascii="Times New Roman" w:eastAsia="Times New Roman" w:hAnsi="Times New Roman" w:cs="Times New Roman"/>
          <w:color w:val="000000"/>
          <w:sz w:val="24"/>
          <w:szCs w:val="24"/>
          <w:lang w:eastAsia="ru-RU"/>
        </w:rPr>
        <w:t xml:space="preserve">-63. URL: https://service-plus.rgutspubl.org/index.php/1/issue/view/68/69 (дата обращения: 15.05.2025).  DOI:10.5281/zenodo.10610089. EDN: JAAYSL </w:t>
      </w:r>
    </w:p>
    <w:p w14:paraId="208C8854" w14:textId="19EF7A78" w:rsidR="00860100" w:rsidRDefault="009170BF">
      <w:pPr>
        <w:spacing w:after="0" w:line="240" w:lineRule="auto"/>
        <w:ind w:firstLine="340"/>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w:t>
      </w:r>
      <w:r w:rsidR="009E60F5" w:rsidRPr="009E60F5">
        <w:rPr>
          <w:rFonts w:ascii="Times New Roman" w:eastAsia="Times New Roman" w:hAnsi="Times New Roman" w:cs="Times New Roman"/>
          <w:color w:val="000000"/>
          <w:sz w:val="24"/>
          <w:szCs w:val="24"/>
          <w:lang w:eastAsia="ru-RU"/>
        </w:rPr>
        <w:t>2</w:t>
      </w:r>
      <w:r>
        <w:rPr>
          <w:rFonts w:ascii="Times New Roman" w:eastAsia="Times New Roman" w:hAnsi="Times New Roman" w:cs="Times New Roman"/>
          <w:color w:val="000000"/>
          <w:sz w:val="24"/>
          <w:szCs w:val="24"/>
          <w:lang w:eastAsia="ru-RU"/>
        </w:rPr>
        <w:t xml:space="preserve">) Журавлева Л.А., Зарубина Е.В., Симачкова Н.Н., Стахеева Л.М., Чупина И.П. Агротуризм как перспективный вид внутреннего туризма //  Право и управление. 2024. № 2. С. 284-289. URL: </w:t>
      </w:r>
      <w:hyperlink r:id="rId18" w:history="1">
        <w:r>
          <w:rPr>
            <w:rStyle w:val="af5"/>
            <w:rFonts w:ascii="Times New Roman" w:eastAsia="Times New Roman" w:hAnsi="Times New Roman" w:cs="Times New Roman"/>
            <w:color w:val="000000"/>
            <w:sz w:val="24"/>
            <w:szCs w:val="24"/>
            <w:u w:val="none"/>
            <w:lang w:eastAsia="ru-RU"/>
          </w:rPr>
          <w:t>https://law.law-books.ru/2024/03/23/право-и-управление</w:t>
        </w:r>
      </w:hyperlink>
      <w:r>
        <w:rPr>
          <w:rFonts w:ascii="Times New Roman" w:eastAsia="Times New Roman" w:hAnsi="Times New Roman" w:cs="Times New Roman"/>
          <w:color w:val="000000"/>
          <w:sz w:val="24"/>
          <w:szCs w:val="24"/>
          <w:lang w:eastAsia="ru-RU"/>
        </w:rPr>
        <w:t xml:space="preserve"> (дата обращения: 16.04. 2025). DOI: 10.24412/2224-9133-2024-2-284-289. EDN: UULPWT                                                                                                           </w:t>
      </w:r>
    </w:p>
    <w:p w14:paraId="4A56BFB4" w14:textId="333C61BB" w:rsidR="00860100" w:rsidRPr="00D346EA" w:rsidRDefault="009170BF">
      <w:pPr>
        <w:spacing w:after="0" w:line="240" w:lineRule="auto"/>
        <w:ind w:firstLine="340"/>
        <w:jc w:val="both"/>
        <w:rPr>
          <w:rFonts w:ascii="Times New Roman" w:eastAsia="Times New Roman" w:hAnsi="Times New Roman" w:cs="Times New Roman"/>
          <w:color w:val="000000"/>
          <w:sz w:val="24"/>
          <w:szCs w:val="24"/>
          <w:lang w:val="en-US" w:eastAsia="ru-RU"/>
        </w:rPr>
      </w:pPr>
      <w:r>
        <w:rPr>
          <w:rFonts w:ascii="Times New Roman" w:eastAsia="Times New Roman" w:hAnsi="Times New Roman" w:cs="Times New Roman"/>
          <w:color w:val="000000"/>
          <w:sz w:val="24"/>
          <w:szCs w:val="24"/>
          <w:lang w:eastAsia="ru-RU"/>
        </w:rPr>
        <w:t>1</w:t>
      </w:r>
      <w:r w:rsidR="009E60F5" w:rsidRPr="009E60F5">
        <w:rPr>
          <w:rFonts w:ascii="Times New Roman" w:eastAsia="Times New Roman" w:hAnsi="Times New Roman" w:cs="Times New Roman"/>
          <w:color w:val="000000"/>
          <w:sz w:val="24"/>
          <w:szCs w:val="24"/>
          <w:lang w:eastAsia="ru-RU"/>
        </w:rPr>
        <w:t>3</w:t>
      </w:r>
      <w:r>
        <w:rPr>
          <w:rFonts w:ascii="Times New Roman" w:eastAsia="Times New Roman" w:hAnsi="Times New Roman" w:cs="Times New Roman"/>
          <w:color w:val="000000"/>
          <w:sz w:val="24"/>
          <w:szCs w:val="24"/>
          <w:lang w:eastAsia="ru-RU"/>
        </w:rPr>
        <w:t>)  Овечкина П.А., Сметанина А.И. Развити</w:t>
      </w:r>
      <w:r w:rsidR="0093394D">
        <w:rPr>
          <w:rFonts w:ascii="Times New Roman" w:eastAsia="Times New Roman" w:hAnsi="Times New Roman" w:cs="Times New Roman"/>
          <w:color w:val="000000"/>
          <w:sz w:val="24"/>
          <w:szCs w:val="24"/>
          <w:lang w:eastAsia="ru-RU"/>
        </w:rPr>
        <w:t>е</w:t>
      </w:r>
      <w:r>
        <w:rPr>
          <w:rFonts w:ascii="Times New Roman" w:eastAsia="Times New Roman" w:hAnsi="Times New Roman" w:cs="Times New Roman"/>
          <w:color w:val="000000"/>
          <w:sz w:val="24"/>
          <w:szCs w:val="24"/>
          <w:lang w:eastAsia="ru-RU"/>
        </w:rPr>
        <w:t xml:space="preserve"> сельского туризма на территории Кировской области // Вестник Северо-Восточного федерального университета им. М.К. Аммосова. Серия: Науки о Земле. 2023. № 1 (29). С. 94-103. URL: https://www.vnzsvfu.ru/jour/article/view/180/149 (дата обращения: 12.03. </w:t>
      </w:r>
      <w:r w:rsidRPr="00F25BC8">
        <w:rPr>
          <w:rFonts w:ascii="Times New Roman" w:eastAsia="Times New Roman" w:hAnsi="Times New Roman" w:cs="Times New Roman"/>
          <w:color w:val="000000"/>
          <w:sz w:val="24"/>
          <w:szCs w:val="24"/>
          <w:lang w:val="en-US" w:eastAsia="ru-RU"/>
        </w:rPr>
        <w:t xml:space="preserve">2025). </w:t>
      </w:r>
      <w:r w:rsidRPr="00D346EA">
        <w:rPr>
          <w:rFonts w:ascii="Times New Roman" w:eastAsia="Times New Roman" w:hAnsi="Times New Roman" w:cs="Times New Roman"/>
          <w:color w:val="000000"/>
          <w:sz w:val="24"/>
          <w:szCs w:val="24"/>
          <w:lang w:val="en-US" w:eastAsia="ru-RU"/>
        </w:rPr>
        <w:t xml:space="preserve">DOI 10.25587/SVFU.2023.29.1.001.  EDN: DDWHPR </w:t>
      </w:r>
    </w:p>
    <w:p w14:paraId="50345BCF" w14:textId="33CA1024" w:rsidR="00647C2E" w:rsidRDefault="009170BF">
      <w:pPr>
        <w:spacing w:after="0" w:line="240" w:lineRule="auto"/>
        <w:ind w:firstLine="340"/>
        <w:jc w:val="both"/>
        <w:rPr>
          <w:rFonts w:ascii="Times New Roman" w:eastAsia="Times New Roman" w:hAnsi="Times New Roman" w:cs="Times New Roman"/>
          <w:color w:val="000000"/>
          <w:sz w:val="24"/>
          <w:szCs w:val="24"/>
          <w:lang w:eastAsia="ru-RU"/>
        </w:rPr>
      </w:pPr>
      <w:r w:rsidRPr="00D346EA">
        <w:rPr>
          <w:rFonts w:ascii="Times New Roman" w:eastAsia="Times New Roman" w:hAnsi="Times New Roman" w:cs="Times New Roman"/>
          <w:color w:val="000000"/>
          <w:sz w:val="24"/>
          <w:szCs w:val="24"/>
          <w:lang w:val="en-US" w:eastAsia="ru-RU"/>
        </w:rPr>
        <w:t>1</w:t>
      </w:r>
      <w:r w:rsidR="009E60F5">
        <w:rPr>
          <w:rFonts w:ascii="Times New Roman" w:eastAsia="Times New Roman" w:hAnsi="Times New Roman" w:cs="Times New Roman"/>
          <w:color w:val="000000"/>
          <w:sz w:val="24"/>
          <w:szCs w:val="24"/>
          <w:lang w:val="en-US" w:eastAsia="ru-RU"/>
        </w:rPr>
        <w:t>4</w:t>
      </w:r>
      <w:r w:rsidRPr="00D346EA">
        <w:rPr>
          <w:rFonts w:ascii="Times New Roman" w:eastAsia="Times New Roman" w:hAnsi="Times New Roman" w:cs="Times New Roman"/>
          <w:color w:val="000000"/>
          <w:sz w:val="24"/>
          <w:szCs w:val="24"/>
          <w:lang w:val="en-US" w:eastAsia="ru-RU"/>
        </w:rPr>
        <w:t xml:space="preserve">) Helgado´Ttir G. Horse-based Tourism: Community, Quality and Disinterest in Economic Value // Scandinavian Journal of Hospitality and Tourism. </w:t>
      </w:r>
      <w:r>
        <w:rPr>
          <w:rFonts w:ascii="Times New Roman" w:eastAsia="Times New Roman" w:hAnsi="Times New Roman" w:cs="Times New Roman"/>
          <w:color w:val="000000"/>
          <w:sz w:val="24"/>
          <w:szCs w:val="24"/>
          <w:lang w:eastAsia="ru-RU"/>
        </w:rPr>
        <w:t>2008. Рp. 105-121. URL: https://www.researchgate.net/publication/247518318_Horseased_Tourism_Community_Quality_and_Disinterest_in_Economic_Value (дата обращения: 19.04.2025)</w:t>
      </w:r>
      <w:r w:rsidR="00647C2E">
        <w:rPr>
          <w:rFonts w:ascii="Times New Roman" w:eastAsia="Times New Roman" w:hAnsi="Times New Roman" w:cs="Times New Roman"/>
          <w:color w:val="000000"/>
          <w:sz w:val="24"/>
          <w:szCs w:val="24"/>
          <w:lang w:eastAsia="ru-RU"/>
        </w:rPr>
        <w:t>.</w:t>
      </w:r>
    </w:p>
    <w:p w14:paraId="7CD47AAA" w14:textId="6D7B1F0A" w:rsidR="00860100" w:rsidRDefault="009170BF">
      <w:pPr>
        <w:spacing w:after="0" w:line="240" w:lineRule="auto"/>
        <w:ind w:firstLine="340"/>
        <w:jc w:val="both"/>
        <w:rPr>
          <w:rFonts w:ascii="Times New Roman" w:eastAsia="Times New Roman" w:hAnsi="Times New Roman" w:cs="Times New Roman"/>
          <w:color w:val="000000"/>
          <w:sz w:val="24"/>
          <w:szCs w:val="24"/>
          <w:lang w:eastAsia="ru-RU"/>
        </w:rPr>
      </w:pPr>
      <w:r w:rsidRPr="00C53CF7">
        <w:rPr>
          <w:rFonts w:ascii="Times New Roman" w:eastAsia="Times New Roman" w:hAnsi="Times New Roman" w:cs="Times New Roman"/>
          <w:color w:val="000000"/>
          <w:sz w:val="24"/>
          <w:szCs w:val="24"/>
          <w:lang w:eastAsia="ru-RU"/>
        </w:rPr>
        <w:t>1</w:t>
      </w:r>
      <w:r w:rsidR="009E60F5" w:rsidRPr="009E60F5">
        <w:rPr>
          <w:rFonts w:ascii="Times New Roman" w:eastAsia="Times New Roman" w:hAnsi="Times New Roman" w:cs="Times New Roman"/>
          <w:color w:val="000000"/>
          <w:sz w:val="24"/>
          <w:szCs w:val="24"/>
          <w:lang w:eastAsia="ru-RU"/>
        </w:rPr>
        <w:t>5</w:t>
      </w:r>
      <w:r w:rsidRPr="00C53CF7">
        <w:rPr>
          <w:rFonts w:ascii="Times New Roman" w:eastAsia="Times New Roman" w:hAnsi="Times New Roman" w:cs="Times New Roman"/>
          <w:color w:val="000000"/>
          <w:sz w:val="24"/>
          <w:szCs w:val="24"/>
          <w:lang w:eastAsia="ru-RU"/>
        </w:rPr>
        <w:t xml:space="preserve">) </w:t>
      </w:r>
      <w:r>
        <w:rPr>
          <w:rFonts w:ascii="Times New Roman" w:eastAsia="Times New Roman" w:hAnsi="Times New Roman" w:cs="Times New Roman"/>
          <w:color w:val="000000"/>
          <w:sz w:val="24"/>
          <w:szCs w:val="24"/>
          <w:lang w:eastAsia="ru-RU"/>
        </w:rPr>
        <w:t>Халфина</w:t>
      </w:r>
      <w:r w:rsidRPr="00C53CF7">
        <w:rPr>
          <w:rFonts w:ascii="Times New Roman" w:eastAsia="Times New Roman" w:hAnsi="Times New Roman" w:cs="Times New Roman"/>
          <w:color w:val="000000"/>
          <w:sz w:val="24"/>
          <w:szCs w:val="24"/>
          <w:lang w:eastAsia="ru-RU"/>
        </w:rPr>
        <w:t xml:space="preserve"> </w:t>
      </w:r>
      <w:r>
        <w:rPr>
          <w:rFonts w:ascii="Times New Roman" w:eastAsia="Times New Roman" w:hAnsi="Times New Roman" w:cs="Times New Roman"/>
          <w:color w:val="000000"/>
          <w:sz w:val="24"/>
          <w:szCs w:val="24"/>
          <w:lang w:eastAsia="ru-RU"/>
        </w:rPr>
        <w:t>Р</w:t>
      </w:r>
      <w:r w:rsidRPr="00C53CF7">
        <w:rPr>
          <w:rFonts w:ascii="Times New Roman" w:eastAsia="Times New Roman" w:hAnsi="Times New Roman" w:cs="Times New Roman"/>
          <w:color w:val="000000"/>
          <w:sz w:val="24"/>
          <w:szCs w:val="24"/>
          <w:lang w:eastAsia="ru-RU"/>
        </w:rPr>
        <w:t>.</w:t>
      </w:r>
      <w:r>
        <w:rPr>
          <w:rFonts w:ascii="Times New Roman" w:eastAsia="Times New Roman" w:hAnsi="Times New Roman" w:cs="Times New Roman"/>
          <w:color w:val="000000"/>
          <w:sz w:val="24"/>
          <w:szCs w:val="24"/>
          <w:lang w:eastAsia="ru-RU"/>
        </w:rPr>
        <w:t>Р</w:t>
      </w:r>
      <w:r w:rsidRPr="00C53CF7">
        <w:rPr>
          <w:rFonts w:ascii="Times New Roman" w:eastAsia="Times New Roman" w:hAnsi="Times New Roman" w:cs="Times New Roman"/>
          <w:color w:val="000000"/>
          <w:sz w:val="24"/>
          <w:szCs w:val="24"/>
          <w:lang w:eastAsia="ru-RU"/>
        </w:rPr>
        <w:t xml:space="preserve">, </w:t>
      </w:r>
      <w:r>
        <w:rPr>
          <w:rFonts w:ascii="Times New Roman" w:eastAsia="Times New Roman" w:hAnsi="Times New Roman" w:cs="Times New Roman"/>
          <w:color w:val="000000"/>
          <w:sz w:val="24"/>
          <w:szCs w:val="24"/>
          <w:lang w:eastAsia="ru-RU"/>
        </w:rPr>
        <w:t>Никитина</w:t>
      </w:r>
      <w:r w:rsidRPr="00C53CF7">
        <w:rPr>
          <w:rFonts w:ascii="Times New Roman" w:eastAsia="Times New Roman" w:hAnsi="Times New Roman" w:cs="Times New Roman"/>
          <w:color w:val="000000"/>
          <w:sz w:val="24"/>
          <w:szCs w:val="24"/>
          <w:lang w:eastAsia="ru-RU"/>
        </w:rPr>
        <w:t xml:space="preserve"> </w:t>
      </w:r>
      <w:r>
        <w:rPr>
          <w:rFonts w:ascii="Times New Roman" w:eastAsia="Times New Roman" w:hAnsi="Times New Roman" w:cs="Times New Roman"/>
          <w:color w:val="000000"/>
          <w:sz w:val="24"/>
          <w:szCs w:val="24"/>
          <w:lang w:eastAsia="ru-RU"/>
        </w:rPr>
        <w:t>Н</w:t>
      </w:r>
      <w:r w:rsidRPr="00C53CF7">
        <w:rPr>
          <w:rFonts w:ascii="Times New Roman" w:eastAsia="Times New Roman" w:hAnsi="Times New Roman" w:cs="Times New Roman"/>
          <w:color w:val="000000"/>
          <w:sz w:val="24"/>
          <w:szCs w:val="24"/>
          <w:lang w:eastAsia="ru-RU"/>
        </w:rPr>
        <w:t>.</w:t>
      </w:r>
      <w:r>
        <w:rPr>
          <w:rFonts w:ascii="Times New Roman" w:eastAsia="Times New Roman" w:hAnsi="Times New Roman" w:cs="Times New Roman"/>
          <w:color w:val="000000"/>
          <w:sz w:val="24"/>
          <w:szCs w:val="24"/>
          <w:lang w:eastAsia="ru-RU"/>
        </w:rPr>
        <w:t>А</w:t>
      </w:r>
      <w:r w:rsidRPr="00C53CF7">
        <w:rPr>
          <w:rFonts w:ascii="Times New Roman" w:eastAsia="Times New Roman" w:hAnsi="Times New Roman" w:cs="Times New Roman"/>
          <w:color w:val="000000"/>
          <w:sz w:val="24"/>
          <w:szCs w:val="24"/>
          <w:lang w:eastAsia="ru-RU"/>
        </w:rPr>
        <w:t xml:space="preserve">.,  </w:t>
      </w:r>
      <w:r>
        <w:rPr>
          <w:rFonts w:ascii="Times New Roman" w:eastAsia="Times New Roman" w:hAnsi="Times New Roman" w:cs="Times New Roman"/>
          <w:color w:val="000000"/>
          <w:sz w:val="24"/>
          <w:szCs w:val="24"/>
          <w:lang w:eastAsia="ru-RU"/>
        </w:rPr>
        <w:t>Никитина</w:t>
      </w:r>
      <w:r w:rsidRPr="00C53CF7">
        <w:rPr>
          <w:rFonts w:ascii="Times New Roman" w:eastAsia="Times New Roman" w:hAnsi="Times New Roman" w:cs="Times New Roman"/>
          <w:color w:val="000000"/>
          <w:sz w:val="24"/>
          <w:szCs w:val="24"/>
          <w:lang w:eastAsia="ru-RU"/>
        </w:rPr>
        <w:t xml:space="preserve"> </w:t>
      </w:r>
      <w:r>
        <w:rPr>
          <w:rFonts w:ascii="Times New Roman" w:eastAsia="Times New Roman" w:hAnsi="Times New Roman" w:cs="Times New Roman"/>
          <w:color w:val="000000"/>
          <w:sz w:val="24"/>
          <w:szCs w:val="24"/>
          <w:lang w:eastAsia="ru-RU"/>
        </w:rPr>
        <w:t>А</w:t>
      </w:r>
      <w:r w:rsidRPr="00C53CF7">
        <w:rPr>
          <w:rFonts w:ascii="Times New Roman" w:eastAsia="Times New Roman" w:hAnsi="Times New Roman" w:cs="Times New Roman"/>
          <w:color w:val="000000"/>
          <w:sz w:val="24"/>
          <w:szCs w:val="24"/>
          <w:lang w:eastAsia="ru-RU"/>
        </w:rPr>
        <w:t>.</w:t>
      </w:r>
      <w:r>
        <w:rPr>
          <w:rFonts w:ascii="Times New Roman" w:eastAsia="Times New Roman" w:hAnsi="Times New Roman" w:cs="Times New Roman"/>
          <w:color w:val="000000"/>
          <w:sz w:val="24"/>
          <w:szCs w:val="24"/>
          <w:lang w:eastAsia="ru-RU"/>
        </w:rPr>
        <w:t>А</w:t>
      </w:r>
      <w:r w:rsidRPr="00C53CF7">
        <w:rPr>
          <w:rFonts w:ascii="Times New Roman" w:eastAsia="Times New Roman" w:hAnsi="Times New Roman" w:cs="Times New Roman"/>
          <w:color w:val="000000"/>
          <w:sz w:val="24"/>
          <w:szCs w:val="24"/>
          <w:lang w:eastAsia="ru-RU"/>
        </w:rPr>
        <w:t xml:space="preserve">., </w:t>
      </w:r>
      <w:r>
        <w:rPr>
          <w:rFonts w:ascii="Times New Roman" w:eastAsia="Times New Roman" w:hAnsi="Times New Roman" w:cs="Times New Roman"/>
          <w:color w:val="000000"/>
          <w:sz w:val="24"/>
          <w:szCs w:val="24"/>
          <w:lang w:eastAsia="ru-RU"/>
        </w:rPr>
        <w:t>Ардашова</w:t>
      </w:r>
      <w:r w:rsidRPr="00C53CF7">
        <w:rPr>
          <w:rFonts w:ascii="Times New Roman" w:eastAsia="Times New Roman" w:hAnsi="Times New Roman" w:cs="Times New Roman"/>
          <w:color w:val="000000"/>
          <w:sz w:val="24"/>
          <w:szCs w:val="24"/>
          <w:lang w:eastAsia="ru-RU"/>
        </w:rPr>
        <w:t xml:space="preserve"> </w:t>
      </w:r>
      <w:r>
        <w:rPr>
          <w:rFonts w:ascii="Times New Roman" w:eastAsia="Times New Roman" w:hAnsi="Times New Roman" w:cs="Times New Roman"/>
          <w:color w:val="000000"/>
          <w:sz w:val="24"/>
          <w:szCs w:val="24"/>
          <w:lang w:eastAsia="ru-RU"/>
        </w:rPr>
        <w:t>А</w:t>
      </w:r>
      <w:r w:rsidRPr="00C53CF7">
        <w:rPr>
          <w:rFonts w:ascii="Times New Roman" w:eastAsia="Times New Roman" w:hAnsi="Times New Roman" w:cs="Times New Roman"/>
          <w:color w:val="000000"/>
          <w:sz w:val="24"/>
          <w:szCs w:val="24"/>
          <w:lang w:eastAsia="ru-RU"/>
        </w:rPr>
        <w:t>.</w:t>
      </w:r>
      <w:r>
        <w:rPr>
          <w:rFonts w:ascii="Times New Roman" w:eastAsia="Times New Roman" w:hAnsi="Times New Roman" w:cs="Times New Roman"/>
          <w:color w:val="000000"/>
          <w:sz w:val="24"/>
          <w:szCs w:val="24"/>
          <w:lang w:eastAsia="ru-RU"/>
        </w:rPr>
        <w:t>А</w:t>
      </w:r>
      <w:r w:rsidRPr="00C53CF7">
        <w:rPr>
          <w:rFonts w:ascii="Times New Roman" w:eastAsia="Times New Roman" w:hAnsi="Times New Roman" w:cs="Times New Roman"/>
          <w:color w:val="000000"/>
          <w:sz w:val="24"/>
          <w:szCs w:val="24"/>
          <w:lang w:eastAsia="ru-RU"/>
        </w:rPr>
        <w:t xml:space="preserve">., </w:t>
      </w:r>
      <w:r>
        <w:rPr>
          <w:rFonts w:ascii="Times New Roman" w:eastAsia="Times New Roman" w:hAnsi="Times New Roman" w:cs="Times New Roman"/>
          <w:color w:val="000000"/>
          <w:sz w:val="24"/>
          <w:szCs w:val="24"/>
          <w:lang w:eastAsia="ru-RU"/>
        </w:rPr>
        <w:t>Насирдинова</w:t>
      </w:r>
      <w:r w:rsidRPr="00C53CF7">
        <w:rPr>
          <w:rFonts w:ascii="Times New Roman" w:eastAsia="Times New Roman" w:hAnsi="Times New Roman" w:cs="Times New Roman"/>
          <w:color w:val="000000"/>
          <w:sz w:val="24"/>
          <w:szCs w:val="24"/>
          <w:lang w:eastAsia="ru-RU"/>
        </w:rPr>
        <w:t xml:space="preserve"> </w:t>
      </w:r>
      <w:r>
        <w:rPr>
          <w:rFonts w:ascii="Times New Roman" w:eastAsia="Times New Roman" w:hAnsi="Times New Roman" w:cs="Times New Roman"/>
          <w:color w:val="000000"/>
          <w:sz w:val="24"/>
          <w:szCs w:val="24"/>
          <w:lang w:eastAsia="ru-RU"/>
        </w:rPr>
        <w:t>Н</w:t>
      </w:r>
      <w:r w:rsidRPr="00C53CF7">
        <w:rPr>
          <w:rFonts w:ascii="Times New Roman" w:eastAsia="Times New Roman" w:hAnsi="Times New Roman" w:cs="Times New Roman"/>
          <w:color w:val="000000"/>
          <w:sz w:val="24"/>
          <w:szCs w:val="24"/>
          <w:lang w:eastAsia="ru-RU"/>
        </w:rPr>
        <w:t>.</w:t>
      </w:r>
      <w:r>
        <w:rPr>
          <w:rFonts w:ascii="Times New Roman" w:eastAsia="Times New Roman" w:hAnsi="Times New Roman" w:cs="Times New Roman"/>
          <w:color w:val="000000"/>
          <w:sz w:val="24"/>
          <w:szCs w:val="24"/>
          <w:lang w:eastAsia="ru-RU"/>
        </w:rPr>
        <w:t>А</w:t>
      </w:r>
      <w:r w:rsidRPr="00C53CF7">
        <w:rPr>
          <w:rFonts w:ascii="Times New Roman" w:eastAsia="Times New Roman" w:hAnsi="Times New Roman" w:cs="Times New Roman"/>
          <w:color w:val="000000"/>
          <w:sz w:val="24"/>
          <w:szCs w:val="24"/>
          <w:lang w:eastAsia="ru-RU"/>
        </w:rPr>
        <w:t xml:space="preserve">.,  </w:t>
      </w:r>
      <w:r>
        <w:rPr>
          <w:rFonts w:ascii="Times New Roman" w:eastAsia="Times New Roman" w:hAnsi="Times New Roman" w:cs="Times New Roman"/>
          <w:color w:val="000000"/>
          <w:sz w:val="24"/>
          <w:szCs w:val="24"/>
          <w:lang w:eastAsia="ru-RU"/>
        </w:rPr>
        <w:t>Ахмадеева</w:t>
      </w:r>
      <w:r w:rsidRPr="00C53CF7">
        <w:rPr>
          <w:rFonts w:ascii="Times New Roman" w:eastAsia="Times New Roman" w:hAnsi="Times New Roman" w:cs="Times New Roman"/>
          <w:color w:val="000000"/>
          <w:sz w:val="24"/>
          <w:szCs w:val="24"/>
          <w:lang w:eastAsia="ru-RU"/>
        </w:rPr>
        <w:t xml:space="preserve"> </w:t>
      </w:r>
      <w:r>
        <w:rPr>
          <w:rFonts w:ascii="Times New Roman" w:eastAsia="Times New Roman" w:hAnsi="Times New Roman" w:cs="Times New Roman"/>
          <w:color w:val="000000"/>
          <w:sz w:val="24"/>
          <w:szCs w:val="24"/>
          <w:lang w:eastAsia="ru-RU"/>
        </w:rPr>
        <w:t>Л</w:t>
      </w:r>
      <w:r w:rsidRPr="00C53CF7">
        <w:rPr>
          <w:rFonts w:ascii="Times New Roman" w:eastAsia="Times New Roman" w:hAnsi="Times New Roman" w:cs="Times New Roman"/>
          <w:color w:val="000000"/>
          <w:sz w:val="24"/>
          <w:szCs w:val="24"/>
          <w:lang w:eastAsia="ru-RU"/>
        </w:rPr>
        <w:t>.</w:t>
      </w:r>
      <w:r>
        <w:rPr>
          <w:rFonts w:ascii="Times New Roman" w:eastAsia="Times New Roman" w:hAnsi="Times New Roman" w:cs="Times New Roman"/>
          <w:color w:val="000000"/>
          <w:sz w:val="24"/>
          <w:szCs w:val="24"/>
          <w:lang w:eastAsia="ru-RU"/>
        </w:rPr>
        <w:t>Р</w:t>
      </w:r>
      <w:r w:rsidRPr="00C53CF7">
        <w:rPr>
          <w:rFonts w:ascii="Times New Roman" w:eastAsia="Times New Roman" w:hAnsi="Times New Roman" w:cs="Times New Roman"/>
          <w:color w:val="000000"/>
          <w:sz w:val="24"/>
          <w:szCs w:val="24"/>
          <w:lang w:eastAsia="ru-RU"/>
        </w:rPr>
        <w:t xml:space="preserve">. </w:t>
      </w:r>
      <w:r>
        <w:rPr>
          <w:rFonts w:ascii="Times New Roman" w:eastAsia="Times New Roman" w:hAnsi="Times New Roman" w:cs="Times New Roman"/>
          <w:color w:val="000000"/>
          <w:sz w:val="24"/>
          <w:szCs w:val="24"/>
          <w:lang w:eastAsia="ru-RU"/>
        </w:rPr>
        <w:t>Иппотерапия</w:t>
      </w:r>
      <w:r w:rsidRPr="00C53CF7">
        <w:rPr>
          <w:rFonts w:ascii="Times New Roman" w:eastAsia="Times New Roman" w:hAnsi="Times New Roman" w:cs="Times New Roman"/>
          <w:color w:val="000000"/>
          <w:sz w:val="24"/>
          <w:szCs w:val="24"/>
          <w:lang w:eastAsia="ru-RU"/>
        </w:rPr>
        <w:t xml:space="preserve"> </w:t>
      </w:r>
      <w:r>
        <w:rPr>
          <w:rFonts w:ascii="Times New Roman" w:eastAsia="Times New Roman" w:hAnsi="Times New Roman" w:cs="Times New Roman"/>
          <w:color w:val="000000"/>
          <w:sz w:val="24"/>
          <w:szCs w:val="24"/>
          <w:lang w:eastAsia="ru-RU"/>
        </w:rPr>
        <w:t>и</w:t>
      </w:r>
      <w:r w:rsidRPr="00C53CF7">
        <w:rPr>
          <w:rFonts w:ascii="Times New Roman" w:eastAsia="Times New Roman" w:hAnsi="Times New Roman" w:cs="Times New Roman"/>
          <w:color w:val="000000"/>
          <w:sz w:val="24"/>
          <w:szCs w:val="24"/>
          <w:lang w:eastAsia="ru-RU"/>
        </w:rPr>
        <w:t xml:space="preserve"> </w:t>
      </w:r>
      <w:r>
        <w:rPr>
          <w:rFonts w:ascii="Times New Roman" w:eastAsia="Times New Roman" w:hAnsi="Times New Roman" w:cs="Times New Roman"/>
          <w:color w:val="000000"/>
          <w:sz w:val="24"/>
          <w:szCs w:val="24"/>
          <w:lang w:eastAsia="ru-RU"/>
        </w:rPr>
        <w:t>ипповенция</w:t>
      </w:r>
      <w:r w:rsidRPr="00C53CF7">
        <w:rPr>
          <w:rFonts w:ascii="Times New Roman" w:eastAsia="Times New Roman" w:hAnsi="Times New Roman" w:cs="Times New Roman"/>
          <w:color w:val="000000"/>
          <w:sz w:val="24"/>
          <w:szCs w:val="24"/>
          <w:lang w:eastAsia="ru-RU"/>
        </w:rPr>
        <w:t xml:space="preserve"> // </w:t>
      </w:r>
      <w:r w:rsidRPr="00F25BC8">
        <w:rPr>
          <w:rFonts w:ascii="Times New Roman" w:eastAsia="Times New Roman" w:hAnsi="Times New Roman" w:cs="Times New Roman"/>
          <w:color w:val="000000"/>
          <w:sz w:val="24"/>
          <w:szCs w:val="24"/>
          <w:lang w:val="en-US" w:eastAsia="ru-RU"/>
        </w:rPr>
        <w:t>Life</w:t>
      </w:r>
      <w:r w:rsidRPr="00C53CF7">
        <w:rPr>
          <w:rFonts w:ascii="Times New Roman" w:eastAsia="Times New Roman" w:hAnsi="Times New Roman" w:cs="Times New Roman"/>
          <w:color w:val="000000"/>
          <w:sz w:val="24"/>
          <w:szCs w:val="24"/>
          <w:lang w:eastAsia="ru-RU"/>
        </w:rPr>
        <w:t xml:space="preserve"> </w:t>
      </w:r>
      <w:r w:rsidRPr="00F25BC8">
        <w:rPr>
          <w:rFonts w:ascii="Times New Roman" w:eastAsia="Times New Roman" w:hAnsi="Times New Roman" w:cs="Times New Roman"/>
          <w:color w:val="000000"/>
          <w:sz w:val="24"/>
          <w:szCs w:val="24"/>
          <w:lang w:val="en-US" w:eastAsia="ru-RU"/>
        </w:rPr>
        <w:t>Sciences</w:t>
      </w:r>
      <w:r w:rsidRPr="00C53CF7">
        <w:rPr>
          <w:rFonts w:ascii="Times New Roman" w:eastAsia="Times New Roman" w:hAnsi="Times New Roman" w:cs="Times New Roman"/>
          <w:color w:val="000000"/>
          <w:sz w:val="24"/>
          <w:szCs w:val="24"/>
          <w:lang w:eastAsia="ru-RU"/>
        </w:rPr>
        <w:t xml:space="preserve"> </w:t>
      </w:r>
      <w:r w:rsidRPr="00F25BC8">
        <w:rPr>
          <w:rFonts w:ascii="Times New Roman" w:eastAsia="Times New Roman" w:hAnsi="Times New Roman" w:cs="Times New Roman"/>
          <w:color w:val="000000"/>
          <w:sz w:val="24"/>
          <w:szCs w:val="24"/>
          <w:lang w:val="en-US" w:eastAsia="ru-RU"/>
        </w:rPr>
        <w:t>and</w:t>
      </w:r>
      <w:r w:rsidRPr="00C53CF7">
        <w:rPr>
          <w:rFonts w:ascii="Times New Roman" w:eastAsia="Times New Roman" w:hAnsi="Times New Roman" w:cs="Times New Roman"/>
          <w:color w:val="000000"/>
          <w:sz w:val="24"/>
          <w:szCs w:val="24"/>
          <w:lang w:eastAsia="ru-RU"/>
        </w:rPr>
        <w:t xml:space="preserve"> </w:t>
      </w:r>
      <w:r w:rsidRPr="00F25BC8">
        <w:rPr>
          <w:rFonts w:ascii="Times New Roman" w:eastAsia="Times New Roman" w:hAnsi="Times New Roman" w:cs="Times New Roman"/>
          <w:color w:val="000000"/>
          <w:sz w:val="24"/>
          <w:szCs w:val="24"/>
          <w:lang w:val="en-US" w:eastAsia="ru-RU"/>
        </w:rPr>
        <w:t>Agriculture</w:t>
      </w:r>
      <w:r w:rsidRPr="00C53CF7">
        <w:rPr>
          <w:rFonts w:ascii="Times New Roman" w:eastAsia="Times New Roman" w:hAnsi="Times New Roman" w:cs="Times New Roman"/>
          <w:color w:val="000000"/>
          <w:sz w:val="24"/>
          <w:szCs w:val="24"/>
          <w:lang w:eastAsia="ru-RU"/>
        </w:rPr>
        <w:t xml:space="preserve">. </w:t>
      </w:r>
      <w:r>
        <w:rPr>
          <w:rFonts w:ascii="Times New Roman" w:eastAsia="Times New Roman" w:hAnsi="Times New Roman" w:cs="Times New Roman"/>
          <w:color w:val="000000"/>
          <w:sz w:val="24"/>
          <w:szCs w:val="24"/>
          <w:lang w:eastAsia="ru-RU"/>
        </w:rPr>
        <w:t>2022. №2 (10).</w:t>
      </w:r>
      <w:r w:rsidR="00647C2E">
        <w:rPr>
          <w:rFonts w:ascii="Times New Roman" w:eastAsia="Times New Roman" w:hAnsi="Times New Roman" w:cs="Times New Roman"/>
          <w:color w:val="000000"/>
          <w:sz w:val="24"/>
          <w:szCs w:val="24"/>
          <w:lang w:eastAsia="ru-RU"/>
        </w:rPr>
        <w:t xml:space="preserve">  </w:t>
      </w:r>
      <w:r>
        <w:rPr>
          <w:rFonts w:ascii="Times New Roman" w:eastAsia="Times New Roman" w:hAnsi="Times New Roman" w:cs="Times New Roman"/>
          <w:color w:val="000000"/>
          <w:sz w:val="24"/>
          <w:szCs w:val="24"/>
          <w:lang w:eastAsia="ru-RU"/>
        </w:rPr>
        <w:t xml:space="preserve"> URL: https://cyberleninka.ru/article/n/ippoterapiya-i-ippoventsiya (дата обращения: 27.03.2025). </w:t>
      </w:r>
    </w:p>
    <w:p w14:paraId="7E72C596" w14:textId="223DE96D" w:rsidR="00860100" w:rsidRDefault="009170BF">
      <w:pPr>
        <w:spacing w:after="0" w:line="240" w:lineRule="auto"/>
        <w:ind w:firstLine="340"/>
        <w:jc w:val="both"/>
        <w:rPr>
          <w:rFonts w:ascii="Times New Roman" w:hAnsi="Times New Roman" w:cs="Times New Roman"/>
          <w:b/>
          <w:bCs/>
          <w:sz w:val="24"/>
          <w:szCs w:val="24"/>
        </w:rPr>
      </w:pPr>
      <w:r w:rsidRPr="00AD67F7">
        <w:rPr>
          <w:rFonts w:ascii="Times New Roman" w:eastAsia="Times New Roman" w:hAnsi="Times New Roman" w:cs="Times New Roman"/>
          <w:color w:val="000000"/>
          <w:sz w:val="24"/>
          <w:szCs w:val="24"/>
          <w:lang w:eastAsia="ru-RU"/>
        </w:rPr>
        <w:t>1</w:t>
      </w:r>
      <w:r w:rsidR="009E60F5" w:rsidRPr="009E60F5">
        <w:rPr>
          <w:rFonts w:ascii="Times New Roman" w:eastAsia="Times New Roman" w:hAnsi="Times New Roman" w:cs="Times New Roman"/>
          <w:color w:val="000000"/>
          <w:sz w:val="24"/>
          <w:szCs w:val="24"/>
          <w:lang w:eastAsia="ru-RU"/>
        </w:rPr>
        <w:t>6</w:t>
      </w:r>
      <w:r w:rsidRPr="00AD67F7">
        <w:rPr>
          <w:rFonts w:ascii="Times New Roman" w:eastAsia="Times New Roman" w:hAnsi="Times New Roman" w:cs="Times New Roman"/>
          <w:color w:val="000000"/>
          <w:sz w:val="24"/>
          <w:szCs w:val="24"/>
          <w:lang w:eastAsia="ru-RU"/>
        </w:rPr>
        <w:t xml:space="preserve"> Бобылев И.Ф. Конный туризм / И. Ф. Бобылев, Г. Г. Котов, С. П. Филиппов. Москва: Профиздат, 1985. </w:t>
      </w:r>
      <w:r w:rsidR="00F2653B" w:rsidRPr="00AD67F7">
        <w:rPr>
          <w:rFonts w:ascii="Times New Roman" w:eastAsia="Times New Roman" w:hAnsi="Times New Roman" w:cs="Times New Roman"/>
          <w:color w:val="000000"/>
          <w:sz w:val="24"/>
          <w:szCs w:val="24"/>
          <w:lang w:eastAsia="ru-RU"/>
        </w:rPr>
        <w:t xml:space="preserve">250 с. </w:t>
      </w:r>
      <w:r>
        <w:rPr>
          <w:rFonts w:ascii="Times New Roman" w:eastAsia="Times New Roman" w:hAnsi="Times New Roman" w:cs="Times New Roman"/>
          <w:color w:val="000000"/>
          <w:sz w:val="24"/>
          <w:szCs w:val="24"/>
          <w:lang w:eastAsia="ru-RU"/>
        </w:rPr>
        <w:tab/>
        <w:t xml:space="preserve">             </w:t>
      </w:r>
    </w:p>
    <w:p w14:paraId="04DDDE56" w14:textId="7C65306B" w:rsidR="00860100" w:rsidRDefault="009170BF">
      <w:pPr>
        <w:pStyle w:val="1c"/>
        <w:spacing w:after="0" w:line="360" w:lineRule="auto"/>
        <w:ind w:left="0"/>
        <w:rPr>
          <w:rFonts w:ascii="Times New Roman" w:hAnsi="Times New Roman" w:cs="Times New Roman"/>
          <w:b/>
          <w:bCs/>
          <w:sz w:val="24"/>
          <w:szCs w:val="24"/>
        </w:rPr>
      </w:pPr>
      <w:r>
        <w:rPr>
          <w:rFonts w:ascii="Times New Roman" w:hAnsi="Times New Roman" w:cs="Times New Roman"/>
          <w:b/>
          <w:bCs/>
          <w:sz w:val="24"/>
          <w:szCs w:val="24"/>
        </w:rPr>
        <w:t xml:space="preserve">     </w:t>
      </w:r>
    </w:p>
    <w:p w14:paraId="4EA74ABB" w14:textId="77777777" w:rsidR="00860100" w:rsidRDefault="00860100">
      <w:pPr>
        <w:pStyle w:val="1c"/>
        <w:spacing w:after="0" w:line="360" w:lineRule="auto"/>
        <w:ind w:left="0"/>
        <w:rPr>
          <w:rFonts w:ascii="Times New Roman" w:hAnsi="Times New Roman" w:cs="Times New Roman"/>
          <w:b/>
          <w:bCs/>
          <w:sz w:val="24"/>
          <w:szCs w:val="24"/>
        </w:rPr>
      </w:pPr>
    </w:p>
    <w:p w14:paraId="02EAB856" w14:textId="77777777" w:rsidR="00860100" w:rsidRDefault="00860100">
      <w:pPr>
        <w:pStyle w:val="1c"/>
        <w:spacing w:after="0" w:line="360" w:lineRule="auto"/>
        <w:ind w:left="0"/>
        <w:rPr>
          <w:rFonts w:ascii="Times New Roman" w:hAnsi="Times New Roman" w:cs="Times New Roman"/>
          <w:b/>
          <w:bCs/>
          <w:sz w:val="24"/>
          <w:szCs w:val="24"/>
        </w:rPr>
      </w:pPr>
    </w:p>
    <w:p w14:paraId="01AE6AE7" w14:textId="77777777" w:rsidR="00E8671B" w:rsidRDefault="009170BF">
      <w:pPr>
        <w:pStyle w:val="1c"/>
        <w:spacing w:after="0" w:line="360" w:lineRule="auto"/>
        <w:ind w:left="0"/>
      </w:pPr>
      <w:r>
        <w:t xml:space="preserve">                                                                                    </w:t>
      </w:r>
      <w:bookmarkStart w:id="21" w:name="_Hlk198483585"/>
      <w:bookmarkStart w:id="22" w:name="_Hlk198379498"/>
      <w:bookmarkStart w:id="23" w:name="_Hlk198379497"/>
      <w:bookmarkStart w:id="24" w:name="_Hlk198379349"/>
      <w:bookmarkStart w:id="25" w:name="_Hlk198379348"/>
      <w:bookmarkEnd w:id="21"/>
      <w:bookmarkEnd w:id="22"/>
      <w:bookmarkEnd w:id="23"/>
      <w:bookmarkEnd w:id="24"/>
      <w:bookmarkEnd w:id="25"/>
    </w:p>
    <w:sectPr w:rsidR="00E8671B">
      <w:footerReference w:type="even" r:id="rId19"/>
      <w:footerReference w:type="default" r:id="rId20"/>
      <w:footerReference w:type="first" r:id="rId21"/>
      <w:pgSz w:w="11906" w:h="16838"/>
      <w:pgMar w:top="1134" w:right="1134" w:bottom="1134" w:left="1134" w:header="720" w:footer="709" w:gutter="0"/>
      <w:cols w:space="720"/>
      <w:docGrid w:linePitch="360" w:charSpace="409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FFE4F99" w14:textId="77777777" w:rsidR="00CB6771" w:rsidRDefault="00CB6771">
      <w:pPr>
        <w:spacing w:after="0" w:line="240" w:lineRule="auto"/>
      </w:pPr>
      <w:r>
        <w:separator/>
      </w:r>
    </w:p>
  </w:endnote>
  <w:endnote w:type="continuationSeparator" w:id="0">
    <w:p w14:paraId="3832010F" w14:textId="77777777" w:rsidR="00CB6771" w:rsidRDefault="00CB677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altName w:val="Cambria"/>
    <w:charset w:val="00"/>
    <w:family w:val="swiss"/>
    <w:pitch w:val="variable"/>
    <w:sig w:usb0="20000287" w:usb1="00000003" w:usb2="00000000" w:usb3="00000000" w:csb0="0000019F" w:csb1="00000000"/>
  </w:font>
  <w:font w:name="Tahoma">
    <w:panose1 w:val="020B0604030504040204"/>
    <w:charset w:val="CC"/>
    <w:family w:val="swiss"/>
    <w:pitch w:val="variable"/>
    <w:sig w:usb0="E1002EFF" w:usb1="C000605B" w:usb2="00000029" w:usb3="00000000" w:csb0="000101FF" w:csb1="00000000"/>
  </w:font>
  <w:font w:name="Aptos Display">
    <w:altName w:val="Cambria"/>
    <w:charset w:val="00"/>
    <w:family w:val="swiss"/>
    <w:pitch w:val="variable"/>
    <w:sig w:usb0="20000287" w:usb1="00000003" w:usb2="00000000" w:usb3="00000000" w:csb0="0000019F" w:csb1="00000000"/>
  </w:font>
  <w:font w:name="Arial">
    <w:panose1 w:val="020B0604020202020204"/>
    <w:charset w:val="CC"/>
    <w:family w:val="swiss"/>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Liberation Sans">
    <w:charset w:val="CC"/>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Lucida Sans">
    <w:altName w:val="Calibri"/>
    <w:panose1 w:val="020B0602030504020204"/>
    <w:charset w:val="00"/>
    <w:family w:val="swiss"/>
    <w:pitch w:val="variable"/>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Arial Narrow">
    <w:panose1 w:val="020B0606020202030204"/>
    <w:charset w:val="CC"/>
    <w:family w:val="swiss"/>
    <w:pitch w:val="variable"/>
    <w:sig w:usb0="00000287" w:usb1="00000800" w:usb2="00000000" w:usb3="00000000" w:csb0="0000009F" w:csb1="00000000"/>
  </w:font>
  <w:font w:name="DengXian Light">
    <w:altName w:val="等线 Light"/>
    <w:panose1 w:val="00000000000000000000"/>
    <w:charset w:val="86"/>
    <w:family w:val="roman"/>
    <w:notTrueType/>
    <w:pitch w:val="default"/>
  </w:font>
  <w:font w:name="Calibri Light">
    <w:panose1 w:val="020F0302020204030204"/>
    <w:charset w:val="CC"/>
    <w:family w:val="swiss"/>
    <w:pitch w:val="variable"/>
    <w:sig w:usb0="E4002EFF" w:usb1="C000247B" w:usb2="00000009" w:usb3="00000000" w:csb0="000001FF" w:csb1="00000000"/>
  </w:font>
  <w:font w:name="DengXian">
    <w:altName w:val="等线"/>
    <w:panose1 w:val="00000000000000000000"/>
    <w:charset w:val="86"/>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4A6974A" w14:textId="77777777" w:rsidR="00860100" w:rsidRDefault="00860100">
    <w:pPr>
      <w:pStyle w:val="aff"/>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1A7BD27" w14:textId="77777777" w:rsidR="00860100" w:rsidRDefault="009170BF">
    <w:pPr>
      <w:pStyle w:val="aff"/>
      <w:jc w:val="center"/>
    </w:pPr>
    <w:r>
      <w:fldChar w:fldCharType="begin"/>
    </w:r>
    <w:r>
      <w:instrText xml:space="preserve"> PAGE </w:instrText>
    </w:r>
    <w:r>
      <w:fldChar w:fldCharType="separate"/>
    </w:r>
    <w:r w:rsidR="00BE234B">
      <w:rPr>
        <w:noProof/>
      </w:rPr>
      <w:t>1</w:t>
    </w:r>
    <w:r>
      <w:fldChar w:fldCharType="end"/>
    </w:r>
  </w:p>
  <w:p w14:paraId="5B105DEE" w14:textId="77777777" w:rsidR="00860100" w:rsidRDefault="00860100">
    <w:pPr>
      <w:pStyle w:val="aff"/>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6149D2F" w14:textId="77777777" w:rsidR="00860100" w:rsidRDefault="009170BF">
    <w:pPr>
      <w:pStyle w:val="aff"/>
      <w:jc w:val="center"/>
    </w:pPr>
    <w:r>
      <w:fldChar w:fldCharType="begin"/>
    </w:r>
    <w:r>
      <w:instrText xml:space="preserve"> PAGE </w:instrText>
    </w:r>
    <w:r>
      <w:fldChar w:fldCharType="separate"/>
    </w:r>
    <w:r>
      <w:t>16</w:t>
    </w:r>
    <w:r>
      <w:fldChar w:fldCharType="end"/>
    </w:r>
  </w:p>
  <w:p w14:paraId="7FDECA8B" w14:textId="77777777" w:rsidR="00860100" w:rsidRDefault="00860100">
    <w:pPr>
      <w:pStyle w:val="aff"/>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8A889BF" w14:textId="77777777" w:rsidR="00CB6771" w:rsidRDefault="00CB6771">
      <w:pPr>
        <w:spacing w:after="0" w:line="240" w:lineRule="auto"/>
      </w:pPr>
      <w:r>
        <w:separator/>
      </w:r>
    </w:p>
  </w:footnote>
  <w:footnote w:type="continuationSeparator" w:id="0">
    <w:p w14:paraId="2CFA7DC4" w14:textId="77777777" w:rsidR="00CB6771" w:rsidRDefault="00CB6771">
      <w:pPr>
        <w:spacing w:after="0" w:line="240" w:lineRule="auto"/>
      </w:pPr>
      <w:r>
        <w:continuationSeparator/>
      </w:r>
    </w:p>
  </w:footnote>
  <w:footnote w:id="1">
    <w:p w14:paraId="7A969134" w14:textId="7BB6E0E2" w:rsidR="00860100" w:rsidRPr="00E6463A" w:rsidRDefault="009170BF">
      <w:pPr>
        <w:pStyle w:val="aff0"/>
        <w:rPr>
          <w:lang w:val="en-US"/>
        </w:rPr>
      </w:pPr>
      <w:r>
        <w:rPr>
          <w:rStyle w:val="af2"/>
        </w:rPr>
        <w:footnoteRef/>
      </w:r>
      <w:r>
        <w:t xml:space="preserve"> </w:t>
      </w:r>
      <w:bookmarkStart w:id="4" w:name="_Hlk202562140"/>
      <w:r>
        <w:t xml:space="preserve">Внутренний туризм в России: не стоим на месте. Текст: электронный // ООО «Б1 – Консалт». 2024. 23 июня.  </w:t>
      </w:r>
      <w:r w:rsidRPr="00E6463A">
        <w:rPr>
          <w:lang w:val="en-US"/>
        </w:rPr>
        <w:t>URL: https://C:/Users/ADMIN/Downloads/b1-asi-tourism-in-russia-survey-june-2024.pdf</w:t>
      </w:r>
      <w:bookmarkEnd w:id="4"/>
    </w:p>
  </w:footnote>
  <w:footnote w:id="2">
    <w:p w14:paraId="7D4D6E59" w14:textId="08AC737A" w:rsidR="00860100" w:rsidRPr="00E6463A" w:rsidRDefault="009170BF">
      <w:pPr>
        <w:pStyle w:val="aff0"/>
        <w:rPr>
          <w:lang w:val="en-US"/>
        </w:rPr>
      </w:pPr>
      <w:r>
        <w:rPr>
          <w:rStyle w:val="af2"/>
        </w:rPr>
        <w:footnoteRef/>
      </w:r>
      <w:r>
        <w:t xml:space="preserve"> Россияне все больше увлекаются активным туризмом: спрос вырос на 20% в 2024 году. Текст: электронный // Финансовый журнал. 2024. 20 мая. </w:t>
      </w:r>
      <w:r w:rsidRPr="00363DF0">
        <w:rPr>
          <w:lang w:val="en-US"/>
        </w:rPr>
        <w:t>URL</w:t>
      </w:r>
      <w:r w:rsidRPr="00E6463A">
        <w:rPr>
          <w:lang w:val="en-US"/>
        </w:rPr>
        <w:t xml:space="preserve">: </w:t>
      </w:r>
      <w:r w:rsidRPr="00363DF0">
        <w:rPr>
          <w:lang w:val="en-US"/>
        </w:rPr>
        <w:t>https</w:t>
      </w:r>
      <w:r w:rsidRPr="00E6463A">
        <w:rPr>
          <w:lang w:val="en-US"/>
        </w:rPr>
        <w:t>://</w:t>
      </w:r>
      <w:r w:rsidRPr="00363DF0">
        <w:rPr>
          <w:lang w:val="en-US"/>
        </w:rPr>
        <w:t>refinanc</w:t>
      </w:r>
      <w:r w:rsidRPr="00E6463A">
        <w:rPr>
          <w:lang w:val="en-US"/>
        </w:rPr>
        <w:t>.</w:t>
      </w:r>
      <w:r w:rsidRPr="00363DF0">
        <w:rPr>
          <w:lang w:val="en-US"/>
        </w:rPr>
        <w:t>ru</w:t>
      </w:r>
      <w:r w:rsidRPr="00E6463A">
        <w:rPr>
          <w:lang w:val="en-US"/>
        </w:rPr>
        <w:t>/</w:t>
      </w:r>
      <w:r w:rsidRPr="00363DF0">
        <w:rPr>
          <w:lang w:val="en-US"/>
        </w:rPr>
        <w:t>journal</w:t>
      </w:r>
      <w:r w:rsidRPr="00E6463A">
        <w:rPr>
          <w:lang w:val="en-US"/>
        </w:rPr>
        <w:t>/</w:t>
      </w:r>
      <w:r w:rsidRPr="00363DF0">
        <w:rPr>
          <w:lang w:val="en-US"/>
        </w:rPr>
        <w:t>rossiyane</w:t>
      </w:r>
      <w:r w:rsidRPr="00E6463A">
        <w:rPr>
          <w:lang w:val="en-US"/>
        </w:rPr>
        <w:t>-</w:t>
      </w:r>
      <w:r w:rsidRPr="00363DF0">
        <w:rPr>
          <w:lang w:val="en-US"/>
        </w:rPr>
        <w:t>vse</w:t>
      </w:r>
      <w:r w:rsidRPr="00E6463A">
        <w:rPr>
          <w:lang w:val="en-US"/>
        </w:rPr>
        <w:t>-</w:t>
      </w:r>
      <w:r w:rsidRPr="00363DF0">
        <w:rPr>
          <w:lang w:val="en-US"/>
        </w:rPr>
        <w:t>bolshe</w:t>
      </w:r>
      <w:r w:rsidRPr="00E6463A">
        <w:rPr>
          <w:lang w:val="en-US"/>
        </w:rPr>
        <w:t>-</w:t>
      </w:r>
      <w:r w:rsidRPr="00363DF0">
        <w:rPr>
          <w:lang w:val="en-US"/>
        </w:rPr>
        <w:t>uvlekayutsya</w:t>
      </w:r>
      <w:r w:rsidRPr="00E6463A">
        <w:rPr>
          <w:lang w:val="en-US"/>
        </w:rPr>
        <w:t>-</w:t>
      </w:r>
      <w:r w:rsidRPr="00363DF0">
        <w:rPr>
          <w:lang w:val="en-US"/>
        </w:rPr>
        <w:t>aktivnym</w:t>
      </w:r>
      <w:r w:rsidRPr="00E6463A">
        <w:rPr>
          <w:lang w:val="en-US"/>
        </w:rPr>
        <w:t>-</w:t>
      </w:r>
      <w:r w:rsidRPr="00363DF0">
        <w:rPr>
          <w:lang w:val="en-US"/>
        </w:rPr>
        <w:t>turizmom</w:t>
      </w:r>
      <w:r w:rsidRPr="00E6463A">
        <w:rPr>
          <w:lang w:val="en-US"/>
        </w:rPr>
        <w:t>-</w:t>
      </w:r>
      <w:r w:rsidRPr="00363DF0">
        <w:rPr>
          <w:lang w:val="en-US"/>
        </w:rPr>
        <w:t>spros</w:t>
      </w:r>
      <w:r w:rsidRPr="00E6463A">
        <w:rPr>
          <w:lang w:val="en-US"/>
        </w:rPr>
        <w:t>-</w:t>
      </w:r>
      <w:r w:rsidRPr="00363DF0">
        <w:rPr>
          <w:lang w:val="en-US"/>
        </w:rPr>
        <w:t>vyros</w:t>
      </w:r>
      <w:r w:rsidRPr="00E6463A">
        <w:rPr>
          <w:lang w:val="en-US"/>
        </w:rPr>
        <w:t>-</w:t>
      </w:r>
      <w:r w:rsidRPr="00363DF0">
        <w:rPr>
          <w:lang w:val="en-US"/>
        </w:rPr>
        <w:t>na</w:t>
      </w:r>
      <w:r w:rsidRPr="00E6463A">
        <w:rPr>
          <w:lang w:val="en-US"/>
        </w:rPr>
        <w:t>-20-</w:t>
      </w:r>
      <w:r w:rsidRPr="00363DF0">
        <w:rPr>
          <w:lang w:val="en-US"/>
        </w:rPr>
        <w:t>v</w:t>
      </w:r>
      <w:r w:rsidRPr="00E6463A">
        <w:rPr>
          <w:lang w:val="en-US"/>
        </w:rPr>
        <w:t>-2024-</w:t>
      </w:r>
      <w:r w:rsidRPr="00363DF0">
        <w:rPr>
          <w:lang w:val="en-US"/>
        </w:rPr>
        <w:t>godu</w:t>
      </w:r>
      <w:r w:rsidRPr="00E6463A">
        <w:rPr>
          <w:lang w:val="en-US"/>
        </w:rPr>
        <w:t>/</w:t>
      </w:r>
    </w:p>
  </w:footnote>
  <w:footnote w:id="3">
    <w:p w14:paraId="1E8F5348" w14:textId="338AE4CB" w:rsidR="00860100" w:rsidRPr="00E6463A" w:rsidRDefault="009170BF">
      <w:pPr>
        <w:pStyle w:val="aff0"/>
        <w:rPr>
          <w:lang w:val="en-US"/>
        </w:rPr>
      </w:pPr>
      <w:r>
        <w:rPr>
          <w:rStyle w:val="af2"/>
          <w:rFonts w:ascii="Aptos" w:hAnsi="Aptos"/>
        </w:rPr>
        <w:footnoteRef/>
      </w:r>
      <w:r>
        <w:t xml:space="preserve"> </w:t>
      </w:r>
      <w:r w:rsidR="00363DF0">
        <w:t xml:space="preserve">Внутренний туризм в России: не стоим на месте. Текст: электронный // ООО «Б1 – Консалт». </w:t>
      </w:r>
      <w:bookmarkStart w:id="8" w:name="_Hlk202562177"/>
      <w:r w:rsidR="00363DF0">
        <w:t xml:space="preserve">2024. 23 июня.  </w:t>
      </w:r>
      <w:r w:rsidR="00363DF0" w:rsidRPr="00E6463A">
        <w:rPr>
          <w:lang w:val="en-US"/>
        </w:rPr>
        <w:t>URL: https://</w:t>
      </w:r>
      <w:bookmarkEnd w:id="8"/>
      <w:r w:rsidR="00363DF0" w:rsidRPr="00E6463A">
        <w:rPr>
          <w:lang w:val="en-US"/>
        </w:rPr>
        <w:t>C:/Users/ADMIN/Downloads/b1-asi-tourism-in-russia-survey-june-2024.pdf</w:t>
      </w:r>
    </w:p>
  </w:footnote>
  <w:footnote w:id="4">
    <w:p w14:paraId="7B7AA9E0" w14:textId="04944001" w:rsidR="00860100" w:rsidRDefault="009170BF">
      <w:pPr>
        <w:pStyle w:val="aff0"/>
      </w:pPr>
      <w:r>
        <w:rPr>
          <w:rStyle w:val="af2"/>
        </w:rPr>
        <w:footnoteRef/>
      </w:r>
      <w:r>
        <w:t xml:space="preserve"> Об утверждении правил вида спорта «Спортивный туризм»: Приказ Минспорта России от 22.04.2021 N 255 1937 // СПС «Гарант». URL: https://base.garant.ru/400713385/ (дата обращения: 12.10.2023)</w:t>
      </w:r>
    </w:p>
  </w:footnote>
  <w:footnote w:id="5">
    <w:p w14:paraId="2BD3E379" w14:textId="22D69D3A" w:rsidR="00860100" w:rsidRDefault="009170BF">
      <w:pPr>
        <w:pStyle w:val="aff0"/>
      </w:pPr>
      <w:r>
        <w:rPr>
          <w:rStyle w:val="af2"/>
        </w:rPr>
        <w:footnoteRef/>
      </w:r>
      <w:r>
        <w:t xml:space="preserve"> ГОСТ Р 54601-2011. Туристские услуги. Безопасность активных видов туризма. Общие положения: Национальный стандарт Российской Федерации. Дата введения 2013.01.01 // СПС «Гарант». URL: https://docs.cntd.ru/document/1200094461 (дата обращения: 20.03.2024)</w:t>
      </w:r>
    </w:p>
  </w:footnote>
  <w:footnote w:id="6">
    <w:p w14:paraId="12AA2FAD" w14:textId="3F6C4F12" w:rsidR="00363DF0" w:rsidRPr="00363DF0" w:rsidRDefault="00363DF0">
      <w:pPr>
        <w:pStyle w:val="aff0"/>
      </w:pPr>
      <w:r>
        <w:rPr>
          <w:rStyle w:val="ae"/>
        </w:rPr>
        <w:footnoteRef/>
      </w:r>
      <w:r>
        <w:t xml:space="preserve"> Туристические итоги 2024 года // РБК Приморье. </w:t>
      </w:r>
      <w:r w:rsidRPr="00363DF0">
        <w:t xml:space="preserve">2024. </w:t>
      </w:r>
      <w:r w:rsidRPr="00363DF0">
        <w:rPr>
          <w:lang w:val="en-US"/>
        </w:rPr>
        <w:t>URL</w:t>
      </w:r>
      <w:r w:rsidRPr="00363DF0">
        <w:t xml:space="preserve">: </w:t>
      </w:r>
      <w:r w:rsidRPr="00363DF0">
        <w:rPr>
          <w:lang w:val="en-US"/>
        </w:rPr>
        <w:t>https</w:t>
      </w:r>
      <w:r w:rsidRPr="00363DF0">
        <w:t>://</w:t>
      </w:r>
      <w:r w:rsidRPr="00363DF0">
        <w:rPr>
          <w:lang w:val="en-US"/>
        </w:rPr>
        <w:t>prim</w:t>
      </w:r>
      <w:r w:rsidRPr="00363DF0">
        <w:t>.</w:t>
      </w:r>
      <w:r w:rsidRPr="00363DF0">
        <w:rPr>
          <w:lang w:val="en-US"/>
        </w:rPr>
        <w:t>rbc</w:t>
      </w:r>
      <w:r w:rsidRPr="00363DF0">
        <w:t>.</w:t>
      </w:r>
      <w:r w:rsidRPr="00363DF0">
        <w:rPr>
          <w:lang w:val="en-US"/>
        </w:rPr>
        <w:t>ru</w:t>
      </w:r>
      <w:r w:rsidRPr="00363DF0">
        <w:t>/</w:t>
      </w:r>
      <w:r w:rsidRPr="00363DF0">
        <w:rPr>
          <w:lang w:val="en-US"/>
        </w:rPr>
        <w:t>specials</w:t>
      </w:r>
      <w:r w:rsidRPr="00363DF0">
        <w:t>/</w:t>
      </w:r>
      <w:r w:rsidRPr="00363DF0">
        <w:rPr>
          <w:lang w:val="en-US"/>
        </w:rPr>
        <w:t>tourism</w:t>
      </w:r>
      <w:r w:rsidRPr="00363DF0">
        <w:t>2024</w:t>
      </w:r>
      <w:r>
        <w:t xml:space="preserve"> </w:t>
      </w:r>
      <w:r w:rsidRPr="00363DF0">
        <w:t>(</w:t>
      </w:r>
      <w:r w:rsidRPr="00363DF0">
        <w:rPr>
          <w:rFonts w:hint="cs"/>
        </w:rPr>
        <w:t>дата</w:t>
      </w:r>
      <w:r w:rsidRPr="00363DF0">
        <w:t xml:space="preserve"> </w:t>
      </w:r>
      <w:r w:rsidRPr="00363DF0">
        <w:rPr>
          <w:rFonts w:hint="cs"/>
        </w:rPr>
        <w:t>обращения</w:t>
      </w:r>
      <w:r w:rsidRPr="00363DF0">
        <w:t xml:space="preserve">: </w:t>
      </w:r>
      <w:r>
        <w:t>2</w:t>
      </w:r>
      <w:r w:rsidRPr="00363DF0">
        <w:t>.0</w:t>
      </w:r>
      <w:r>
        <w:t>7</w:t>
      </w:r>
      <w:r w:rsidRPr="00363DF0">
        <w:t>.202</w:t>
      </w:r>
      <w:r>
        <w:t>5</w:t>
      </w:r>
      <w:r w:rsidRPr="00363DF0">
        <w:t>)</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1"/>
    <w:multiLevelType w:val="multilevel"/>
    <w:tmpl w:val="00000001"/>
    <w:name w:val="WWNum2"/>
    <w:lvl w:ilvl="0">
      <w:start w:val="1"/>
      <w:numFmt w:val="bullet"/>
      <w:lvlText w:val="-"/>
      <w:lvlJc w:val="left"/>
      <w:pPr>
        <w:tabs>
          <w:tab w:val="num" w:pos="0"/>
        </w:tabs>
        <w:ind w:left="720" w:hanging="360"/>
      </w:pPr>
      <w:rPr>
        <w:rFonts w:ascii="Symbol" w:hAnsi="Symbol" w:cs="Symbol"/>
      </w:rPr>
    </w:lvl>
    <w:lvl w:ilvl="1">
      <w:start w:val="1"/>
      <w:numFmt w:val="decimal"/>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 w15:restartNumberingAfterBreak="0">
    <w:nsid w:val="00000002"/>
    <w:multiLevelType w:val="multilevel"/>
    <w:tmpl w:val="00000002"/>
    <w:name w:val="WWNum3"/>
    <w:lvl w:ilvl="0">
      <w:start w:val="1"/>
      <w:numFmt w:val="bullet"/>
      <w:lvlText w:val="-"/>
      <w:lvlJc w:val="left"/>
      <w:pPr>
        <w:tabs>
          <w:tab w:val="num" w:pos="0"/>
        </w:tabs>
        <w:ind w:left="720" w:hanging="360"/>
      </w:pPr>
      <w:rPr>
        <w:rFonts w:ascii="Symbol" w:hAnsi="Symbol" w:cs="Symbol"/>
      </w:rPr>
    </w:lvl>
    <w:lvl w:ilvl="1">
      <w:start w:val="1"/>
      <w:numFmt w:val="decimal"/>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2" w15:restartNumberingAfterBreak="0">
    <w:nsid w:val="00000003"/>
    <w:multiLevelType w:val="multilevel"/>
    <w:tmpl w:val="00000003"/>
    <w:name w:val="WWNum4"/>
    <w:lvl w:ilvl="0">
      <w:start w:val="1"/>
      <w:numFmt w:val="bullet"/>
      <w:lvlText w:val="-"/>
      <w:lvlJc w:val="left"/>
      <w:pPr>
        <w:tabs>
          <w:tab w:val="num" w:pos="0"/>
        </w:tabs>
        <w:ind w:left="720" w:hanging="360"/>
      </w:pPr>
      <w:rPr>
        <w:rFonts w:ascii="Symbol" w:hAnsi="Symbol" w:cs="Symbol"/>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3" w15:restartNumberingAfterBreak="0">
    <w:nsid w:val="00000004"/>
    <w:multiLevelType w:val="multilevel"/>
    <w:tmpl w:val="00000004"/>
    <w:name w:val="WWNum5"/>
    <w:lvl w:ilvl="0">
      <w:start w:val="1"/>
      <w:numFmt w:val="bullet"/>
      <w:lvlText w:val="-"/>
      <w:lvlJc w:val="left"/>
      <w:pPr>
        <w:tabs>
          <w:tab w:val="num" w:pos="0"/>
        </w:tabs>
        <w:ind w:left="765" w:hanging="360"/>
      </w:pPr>
      <w:rPr>
        <w:rFonts w:ascii="Symbol" w:hAnsi="Symbol" w:cs="Symbol"/>
      </w:rPr>
    </w:lvl>
    <w:lvl w:ilvl="1">
      <w:start w:val="1"/>
      <w:numFmt w:val="bullet"/>
      <w:lvlText w:val="o"/>
      <w:lvlJc w:val="left"/>
      <w:pPr>
        <w:tabs>
          <w:tab w:val="num" w:pos="0"/>
        </w:tabs>
        <w:ind w:left="1485" w:hanging="360"/>
      </w:pPr>
      <w:rPr>
        <w:rFonts w:ascii="Courier New" w:hAnsi="Courier New" w:cs="Courier New"/>
      </w:rPr>
    </w:lvl>
    <w:lvl w:ilvl="2">
      <w:start w:val="1"/>
      <w:numFmt w:val="bullet"/>
      <w:lvlText w:val=""/>
      <w:lvlJc w:val="left"/>
      <w:pPr>
        <w:tabs>
          <w:tab w:val="num" w:pos="0"/>
        </w:tabs>
        <w:ind w:left="2205" w:hanging="360"/>
      </w:pPr>
      <w:rPr>
        <w:rFonts w:ascii="Wingdings" w:hAnsi="Wingdings" w:cs="Wingdings"/>
      </w:rPr>
    </w:lvl>
    <w:lvl w:ilvl="3">
      <w:start w:val="1"/>
      <w:numFmt w:val="bullet"/>
      <w:lvlText w:val=""/>
      <w:lvlJc w:val="left"/>
      <w:pPr>
        <w:tabs>
          <w:tab w:val="num" w:pos="0"/>
        </w:tabs>
        <w:ind w:left="2925" w:hanging="360"/>
      </w:pPr>
      <w:rPr>
        <w:rFonts w:ascii="Symbol" w:hAnsi="Symbol" w:cs="Symbol"/>
      </w:rPr>
    </w:lvl>
    <w:lvl w:ilvl="4">
      <w:start w:val="1"/>
      <w:numFmt w:val="bullet"/>
      <w:lvlText w:val="o"/>
      <w:lvlJc w:val="left"/>
      <w:pPr>
        <w:tabs>
          <w:tab w:val="num" w:pos="0"/>
        </w:tabs>
        <w:ind w:left="3645" w:hanging="360"/>
      </w:pPr>
      <w:rPr>
        <w:rFonts w:ascii="Courier New" w:hAnsi="Courier New" w:cs="Courier New"/>
      </w:rPr>
    </w:lvl>
    <w:lvl w:ilvl="5">
      <w:start w:val="1"/>
      <w:numFmt w:val="bullet"/>
      <w:lvlText w:val=""/>
      <w:lvlJc w:val="left"/>
      <w:pPr>
        <w:tabs>
          <w:tab w:val="num" w:pos="0"/>
        </w:tabs>
        <w:ind w:left="4365" w:hanging="360"/>
      </w:pPr>
      <w:rPr>
        <w:rFonts w:ascii="Wingdings" w:hAnsi="Wingdings" w:cs="Wingdings"/>
      </w:rPr>
    </w:lvl>
    <w:lvl w:ilvl="6">
      <w:start w:val="1"/>
      <w:numFmt w:val="bullet"/>
      <w:lvlText w:val=""/>
      <w:lvlJc w:val="left"/>
      <w:pPr>
        <w:tabs>
          <w:tab w:val="num" w:pos="0"/>
        </w:tabs>
        <w:ind w:left="5085" w:hanging="360"/>
      </w:pPr>
      <w:rPr>
        <w:rFonts w:ascii="Symbol" w:hAnsi="Symbol" w:cs="Symbol"/>
      </w:rPr>
    </w:lvl>
    <w:lvl w:ilvl="7">
      <w:start w:val="1"/>
      <w:numFmt w:val="bullet"/>
      <w:lvlText w:val="o"/>
      <w:lvlJc w:val="left"/>
      <w:pPr>
        <w:tabs>
          <w:tab w:val="num" w:pos="0"/>
        </w:tabs>
        <w:ind w:left="5805" w:hanging="360"/>
      </w:pPr>
      <w:rPr>
        <w:rFonts w:ascii="Courier New" w:hAnsi="Courier New" w:cs="Courier New"/>
      </w:rPr>
    </w:lvl>
    <w:lvl w:ilvl="8">
      <w:start w:val="1"/>
      <w:numFmt w:val="bullet"/>
      <w:lvlText w:val=""/>
      <w:lvlJc w:val="left"/>
      <w:pPr>
        <w:tabs>
          <w:tab w:val="num" w:pos="0"/>
        </w:tabs>
        <w:ind w:left="6525" w:hanging="360"/>
      </w:pPr>
      <w:rPr>
        <w:rFonts w:ascii="Wingdings" w:hAnsi="Wingdings" w:cs="Wingdings"/>
      </w:rPr>
    </w:lvl>
  </w:abstractNum>
  <w:abstractNum w:abstractNumId="4" w15:restartNumberingAfterBreak="0">
    <w:nsid w:val="00000005"/>
    <w:multiLevelType w:val="multilevel"/>
    <w:tmpl w:val="00000005"/>
    <w:name w:val="WWNum6"/>
    <w:lvl w:ilvl="0">
      <w:start w:val="1"/>
      <w:numFmt w:val="bullet"/>
      <w:lvlText w:val="-"/>
      <w:lvlJc w:val="left"/>
      <w:pPr>
        <w:tabs>
          <w:tab w:val="num" w:pos="0"/>
        </w:tabs>
        <w:ind w:left="720" w:hanging="360"/>
      </w:pPr>
      <w:rPr>
        <w:rFonts w:ascii="Symbol" w:hAnsi="Symbol" w:cs="Symbol"/>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5" w15:restartNumberingAfterBreak="0">
    <w:nsid w:val="00000006"/>
    <w:multiLevelType w:val="multilevel"/>
    <w:tmpl w:val="00000006"/>
    <w:name w:val="WWNum7"/>
    <w:lvl w:ilvl="0">
      <w:start w:val="1"/>
      <w:numFmt w:val="decimal"/>
      <w:lvlText w:val="%1)"/>
      <w:lvlJc w:val="left"/>
      <w:pPr>
        <w:tabs>
          <w:tab w:val="num" w:pos="0"/>
        </w:tabs>
        <w:ind w:left="1069" w:hanging="360"/>
      </w:pPr>
    </w:lvl>
    <w:lvl w:ilvl="1">
      <w:start w:val="1"/>
      <w:numFmt w:val="lowerLetter"/>
      <w:lvlText w:val="%2."/>
      <w:lvlJc w:val="left"/>
      <w:pPr>
        <w:tabs>
          <w:tab w:val="num" w:pos="0"/>
        </w:tabs>
        <w:ind w:left="1789" w:hanging="360"/>
      </w:pPr>
    </w:lvl>
    <w:lvl w:ilvl="2">
      <w:start w:val="1"/>
      <w:numFmt w:val="lowerRoman"/>
      <w:lvlText w:val="%3."/>
      <w:lvlJc w:val="right"/>
      <w:pPr>
        <w:tabs>
          <w:tab w:val="num" w:pos="0"/>
        </w:tabs>
        <w:ind w:left="2509" w:hanging="180"/>
      </w:pPr>
    </w:lvl>
    <w:lvl w:ilvl="3">
      <w:start w:val="1"/>
      <w:numFmt w:val="decimal"/>
      <w:lvlText w:val="%4."/>
      <w:lvlJc w:val="left"/>
      <w:pPr>
        <w:tabs>
          <w:tab w:val="num" w:pos="0"/>
        </w:tabs>
        <w:ind w:left="3229" w:hanging="360"/>
      </w:pPr>
    </w:lvl>
    <w:lvl w:ilvl="4">
      <w:start w:val="1"/>
      <w:numFmt w:val="lowerLetter"/>
      <w:lvlText w:val="%5."/>
      <w:lvlJc w:val="left"/>
      <w:pPr>
        <w:tabs>
          <w:tab w:val="num" w:pos="0"/>
        </w:tabs>
        <w:ind w:left="3949" w:hanging="360"/>
      </w:pPr>
    </w:lvl>
    <w:lvl w:ilvl="5">
      <w:start w:val="1"/>
      <w:numFmt w:val="lowerRoman"/>
      <w:lvlText w:val="%6."/>
      <w:lvlJc w:val="right"/>
      <w:pPr>
        <w:tabs>
          <w:tab w:val="num" w:pos="0"/>
        </w:tabs>
        <w:ind w:left="4669" w:hanging="180"/>
      </w:pPr>
    </w:lvl>
    <w:lvl w:ilvl="6">
      <w:start w:val="1"/>
      <w:numFmt w:val="decimal"/>
      <w:lvlText w:val="%7."/>
      <w:lvlJc w:val="left"/>
      <w:pPr>
        <w:tabs>
          <w:tab w:val="num" w:pos="0"/>
        </w:tabs>
        <w:ind w:left="5389" w:hanging="360"/>
      </w:pPr>
    </w:lvl>
    <w:lvl w:ilvl="7">
      <w:start w:val="1"/>
      <w:numFmt w:val="lowerLetter"/>
      <w:lvlText w:val="%8."/>
      <w:lvlJc w:val="left"/>
      <w:pPr>
        <w:tabs>
          <w:tab w:val="num" w:pos="0"/>
        </w:tabs>
        <w:ind w:left="6109" w:hanging="360"/>
      </w:pPr>
    </w:lvl>
    <w:lvl w:ilvl="8">
      <w:start w:val="1"/>
      <w:numFmt w:val="lowerRoman"/>
      <w:lvlText w:val="%9."/>
      <w:lvlJc w:val="right"/>
      <w:pPr>
        <w:tabs>
          <w:tab w:val="num" w:pos="0"/>
        </w:tabs>
        <w:ind w:left="6829" w:hanging="180"/>
      </w:pPr>
    </w:lvl>
  </w:abstractNum>
  <w:abstractNum w:abstractNumId="6" w15:restartNumberingAfterBreak="0">
    <w:nsid w:val="00000007"/>
    <w:multiLevelType w:val="multilevel"/>
    <w:tmpl w:val="00000007"/>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embedSystemFonts/>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8"/>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footnotePr>
    <w:footnote w:id="-1"/>
    <w:footnote w:id="0"/>
  </w:footnotePr>
  <w:endnotePr>
    <w:endnote w:id="-1"/>
    <w:endnote w:id="0"/>
  </w:endnotePr>
  <w:compat>
    <w:spaceForUL/>
    <w:balanceSingleByteDoubleByteWidth/>
    <w:doNotLeaveBackslashAlone/>
    <w:ulTrailSpace/>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671B"/>
    <w:rsid w:val="0002079F"/>
    <w:rsid w:val="000D066B"/>
    <w:rsid w:val="000E4C65"/>
    <w:rsid w:val="001F3A2B"/>
    <w:rsid w:val="00334381"/>
    <w:rsid w:val="00363DF0"/>
    <w:rsid w:val="00464D96"/>
    <w:rsid w:val="004B7C74"/>
    <w:rsid w:val="004D7F47"/>
    <w:rsid w:val="00571EFF"/>
    <w:rsid w:val="005E27FA"/>
    <w:rsid w:val="00647C2E"/>
    <w:rsid w:val="00745668"/>
    <w:rsid w:val="007831EE"/>
    <w:rsid w:val="008441D2"/>
    <w:rsid w:val="00860100"/>
    <w:rsid w:val="009170BF"/>
    <w:rsid w:val="0093394D"/>
    <w:rsid w:val="0096137C"/>
    <w:rsid w:val="00973827"/>
    <w:rsid w:val="009E60F5"/>
    <w:rsid w:val="009F2FF4"/>
    <w:rsid w:val="00A80D4D"/>
    <w:rsid w:val="00A87D54"/>
    <w:rsid w:val="00A92AE9"/>
    <w:rsid w:val="00AC7957"/>
    <w:rsid w:val="00AD67F7"/>
    <w:rsid w:val="00BE234B"/>
    <w:rsid w:val="00C53CF7"/>
    <w:rsid w:val="00CB6771"/>
    <w:rsid w:val="00CC648B"/>
    <w:rsid w:val="00D346EA"/>
    <w:rsid w:val="00E15AE0"/>
    <w:rsid w:val="00E6463A"/>
    <w:rsid w:val="00E8671B"/>
    <w:rsid w:val="00EA63CB"/>
    <w:rsid w:val="00F25BC8"/>
    <w:rsid w:val="00F2653B"/>
    <w:rsid w:val="00FB5CE2"/>
    <w:rsid w:val="00FD2D91"/>
    <w:rsid w:val="00FE6112"/>
    <w:rsid w:val="00FF0BDE"/>
  </w:rsids>
  <m:mathPr>
    <m:mathFont m:val="Cambria Math"/>
    <m:brkBin m:val="before"/>
    <m:brkBinSub m:val="--"/>
    <m:smallFrac m:val="0"/>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oNotEmbedSmartTags/>
  <w:decimalSymbol w:val=","/>
  <w:listSeparator w:val=";"/>
  <w14:docId w14:val="7E80BB12"/>
  <w15:chartTrackingRefBased/>
  <w15:docId w15:val="{91DD8A69-214B-4EA1-9922-BCDAD8C268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suppressAutoHyphens/>
      <w:overflowPunct w:val="0"/>
      <w:spacing w:after="160" w:line="259" w:lineRule="auto"/>
    </w:pPr>
    <w:rPr>
      <w:rFonts w:ascii="Aptos" w:eastAsia="Aptos" w:hAnsi="Aptos" w:cs="Tahoma"/>
      <w:kern w:val="2"/>
      <w:sz w:val="22"/>
      <w:szCs w:val="22"/>
      <w:lang w:eastAsia="en-US"/>
    </w:rPr>
  </w:style>
  <w:style w:type="paragraph" w:styleId="1">
    <w:name w:val="heading 1"/>
    <w:basedOn w:val="a"/>
    <w:next w:val="a"/>
    <w:qFormat/>
    <w:pPr>
      <w:keepNext/>
      <w:keepLines/>
      <w:spacing w:before="240" w:after="0"/>
      <w:outlineLvl w:val="0"/>
    </w:pPr>
    <w:rPr>
      <w:rFonts w:ascii="Aptos Display" w:hAnsi="Aptos Display"/>
      <w:color w:val="0F4761"/>
      <w:sz w:val="32"/>
      <w:szCs w:val="32"/>
    </w:rPr>
  </w:style>
  <w:style w:type="paragraph" w:styleId="2">
    <w:name w:val="heading 2"/>
    <w:basedOn w:val="a"/>
    <w:next w:val="a"/>
    <w:qFormat/>
    <w:pPr>
      <w:keepNext/>
      <w:keepLines/>
      <w:spacing w:before="160" w:after="80"/>
      <w:outlineLvl w:val="1"/>
    </w:pPr>
    <w:rPr>
      <w:rFonts w:ascii="Aptos Display" w:hAnsi="Aptos Display"/>
      <w:color w:val="0F4761"/>
      <w:sz w:val="32"/>
      <w:szCs w:val="32"/>
    </w:rPr>
  </w:style>
  <w:style w:type="paragraph" w:styleId="3">
    <w:name w:val="heading 3"/>
    <w:basedOn w:val="a"/>
    <w:next w:val="a"/>
    <w:qFormat/>
    <w:pPr>
      <w:keepNext/>
      <w:keepLines/>
      <w:spacing w:before="160" w:after="80"/>
      <w:outlineLvl w:val="2"/>
    </w:pPr>
    <w:rPr>
      <w:color w:val="0F4761"/>
      <w:sz w:val="28"/>
      <w:szCs w:val="28"/>
    </w:rPr>
  </w:style>
  <w:style w:type="paragraph" w:styleId="4">
    <w:name w:val="heading 4"/>
    <w:basedOn w:val="a"/>
    <w:next w:val="a"/>
    <w:qFormat/>
    <w:pPr>
      <w:keepNext/>
      <w:keepLines/>
      <w:spacing w:before="80" w:after="40"/>
      <w:outlineLvl w:val="3"/>
    </w:pPr>
    <w:rPr>
      <w:i/>
      <w:iCs/>
      <w:color w:val="0F4761"/>
    </w:rPr>
  </w:style>
  <w:style w:type="paragraph" w:styleId="5">
    <w:name w:val="heading 5"/>
    <w:basedOn w:val="a"/>
    <w:next w:val="a"/>
    <w:qFormat/>
    <w:pPr>
      <w:keepNext/>
      <w:keepLines/>
      <w:spacing w:before="80" w:after="40"/>
      <w:outlineLvl w:val="4"/>
    </w:pPr>
    <w:rPr>
      <w:color w:val="0F4761"/>
    </w:rPr>
  </w:style>
  <w:style w:type="paragraph" w:styleId="6">
    <w:name w:val="heading 6"/>
    <w:basedOn w:val="a"/>
    <w:next w:val="a"/>
    <w:qFormat/>
    <w:pPr>
      <w:keepNext/>
      <w:keepLines/>
      <w:spacing w:before="40" w:after="0"/>
      <w:outlineLvl w:val="5"/>
    </w:pPr>
    <w:rPr>
      <w:i/>
      <w:iCs/>
      <w:color w:val="595959"/>
    </w:rPr>
  </w:style>
  <w:style w:type="paragraph" w:styleId="7">
    <w:name w:val="heading 7"/>
    <w:basedOn w:val="a"/>
    <w:next w:val="a"/>
    <w:qFormat/>
    <w:pPr>
      <w:keepNext/>
      <w:keepLines/>
      <w:spacing w:before="40" w:after="0"/>
      <w:outlineLvl w:val="6"/>
    </w:pPr>
    <w:rPr>
      <w:color w:val="595959"/>
    </w:rPr>
  </w:style>
  <w:style w:type="paragraph" w:styleId="8">
    <w:name w:val="heading 8"/>
    <w:basedOn w:val="a"/>
    <w:next w:val="a"/>
    <w:qFormat/>
    <w:pPr>
      <w:keepNext/>
      <w:keepLines/>
      <w:spacing w:after="0"/>
      <w:outlineLvl w:val="7"/>
    </w:pPr>
    <w:rPr>
      <w:i/>
      <w:iCs/>
      <w:color w:val="272727"/>
    </w:rPr>
  </w:style>
  <w:style w:type="paragraph" w:styleId="9">
    <w:name w:val="heading 9"/>
    <w:basedOn w:val="a"/>
    <w:next w:val="a"/>
    <w:qFormat/>
    <w:pPr>
      <w:keepNext/>
      <w:keepLines/>
      <w:spacing w:after="0"/>
      <w:outlineLvl w:val="8"/>
    </w:pPr>
    <w:rPr>
      <w:color w:val="2727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Основной шрифт абзаца1"/>
  </w:style>
  <w:style w:type="character" w:customStyle="1" w:styleId="a3">
    <w:name w:val="название главы Знак"/>
    <w:basedOn w:val="10"/>
    <w:rPr>
      <w:rFonts w:ascii="Arial" w:eastAsia="Aptos" w:hAnsi="Arial" w:cs="Tahoma"/>
      <w:color w:val="0F4761"/>
      <w:sz w:val="26"/>
      <w:szCs w:val="32"/>
      <w:lang w:eastAsia="ru-RU"/>
    </w:rPr>
  </w:style>
  <w:style w:type="character" w:customStyle="1" w:styleId="11">
    <w:name w:val="Заголовок 1 Знак"/>
    <w:basedOn w:val="10"/>
    <w:rPr>
      <w:rFonts w:ascii="Aptos Display" w:eastAsia="Aptos" w:hAnsi="Aptos Display" w:cs="Tahoma"/>
      <w:color w:val="0F4761"/>
      <w:sz w:val="32"/>
      <w:szCs w:val="32"/>
    </w:rPr>
  </w:style>
  <w:style w:type="character" w:customStyle="1" w:styleId="20">
    <w:name w:val="Заголовок 2 Знак"/>
    <w:basedOn w:val="10"/>
    <w:rPr>
      <w:rFonts w:ascii="Aptos Display" w:eastAsia="Aptos" w:hAnsi="Aptos Display" w:cs="Tahoma"/>
      <w:color w:val="0F4761"/>
      <w:sz w:val="32"/>
      <w:szCs w:val="32"/>
    </w:rPr>
  </w:style>
  <w:style w:type="character" w:customStyle="1" w:styleId="30">
    <w:name w:val="Заголовок 3 Знак"/>
    <w:basedOn w:val="10"/>
    <w:rPr>
      <w:rFonts w:eastAsia="Aptos" w:cs="Tahoma"/>
      <w:color w:val="0F4761"/>
      <w:sz w:val="28"/>
      <w:szCs w:val="28"/>
    </w:rPr>
  </w:style>
  <w:style w:type="character" w:customStyle="1" w:styleId="40">
    <w:name w:val="Заголовок 4 Знак"/>
    <w:basedOn w:val="10"/>
    <w:rPr>
      <w:rFonts w:eastAsia="Aptos" w:cs="Tahoma"/>
      <w:i/>
      <w:iCs/>
      <w:color w:val="0F4761"/>
    </w:rPr>
  </w:style>
  <w:style w:type="character" w:customStyle="1" w:styleId="50">
    <w:name w:val="Заголовок 5 Знак"/>
    <w:basedOn w:val="10"/>
    <w:rPr>
      <w:rFonts w:eastAsia="Aptos" w:cs="Tahoma"/>
      <w:color w:val="0F4761"/>
    </w:rPr>
  </w:style>
  <w:style w:type="character" w:customStyle="1" w:styleId="60">
    <w:name w:val="Заголовок 6 Знак"/>
    <w:basedOn w:val="10"/>
    <w:rPr>
      <w:rFonts w:eastAsia="Aptos" w:cs="Tahoma"/>
      <w:i/>
      <w:iCs/>
      <w:color w:val="595959"/>
    </w:rPr>
  </w:style>
  <w:style w:type="character" w:customStyle="1" w:styleId="70">
    <w:name w:val="Заголовок 7 Знак"/>
    <w:basedOn w:val="10"/>
    <w:rPr>
      <w:rFonts w:eastAsia="Aptos" w:cs="Tahoma"/>
      <w:color w:val="595959"/>
    </w:rPr>
  </w:style>
  <w:style w:type="character" w:customStyle="1" w:styleId="80">
    <w:name w:val="Заголовок 8 Знак"/>
    <w:basedOn w:val="10"/>
    <w:rPr>
      <w:rFonts w:eastAsia="Aptos" w:cs="Tahoma"/>
      <w:i/>
      <w:iCs/>
      <w:color w:val="272727"/>
    </w:rPr>
  </w:style>
  <w:style w:type="character" w:customStyle="1" w:styleId="90">
    <w:name w:val="Заголовок 9 Знак"/>
    <w:basedOn w:val="10"/>
    <w:rPr>
      <w:rFonts w:eastAsia="Aptos" w:cs="Tahoma"/>
      <w:color w:val="272727"/>
    </w:rPr>
  </w:style>
  <w:style w:type="character" w:customStyle="1" w:styleId="a4">
    <w:name w:val="Заголовок Знак"/>
    <w:basedOn w:val="10"/>
    <w:rPr>
      <w:rFonts w:ascii="Aptos Display" w:eastAsia="Aptos" w:hAnsi="Aptos Display" w:cs="Tahoma"/>
      <w:spacing w:val="-10"/>
      <w:kern w:val="2"/>
      <w:sz w:val="56"/>
      <w:szCs w:val="56"/>
    </w:rPr>
  </w:style>
  <w:style w:type="character" w:customStyle="1" w:styleId="a5">
    <w:name w:val="Подзаголовок Знак"/>
    <w:basedOn w:val="10"/>
    <w:rPr>
      <w:rFonts w:eastAsia="Aptos" w:cs="Tahoma"/>
      <w:color w:val="595959"/>
      <w:spacing w:val="15"/>
      <w:sz w:val="28"/>
      <w:szCs w:val="28"/>
    </w:rPr>
  </w:style>
  <w:style w:type="character" w:customStyle="1" w:styleId="21">
    <w:name w:val="Цитата 2 Знак"/>
    <w:basedOn w:val="10"/>
    <w:rPr>
      <w:i/>
      <w:iCs/>
      <w:color w:val="404040"/>
    </w:rPr>
  </w:style>
  <w:style w:type="character" w:customStyle="1" w:styleId="12">
    <w:name w:val="Сильное выделение1"/>
    <w:basedOn w:val="10"/>
    <w:rPr>
      <w:i/>
      <w:iCs/>
      <w:color w:val="0F4761"/>
    </w:rPr>
  </w:style>
  <w:style w:type="character" w:customStyle="1" w:styleId="a6">
    <w:name w:val="Выделенная цитата Знак"/>
    <w:basedOn w:val="10"/>
    <w:rPr>
      <w:i/>
      <w:iCs/>
      <w:color w:val="0F4761"/>
    </w:rPr>
  </w:style>
  <w:style w:type="character" w:customStyle="1" w:styleId="13">
    <w:name w:val="Сильная ссылка1"/>
    <w:basedOn w:val="10"/>
    <w:rPr>
      <w:b/>
      <w:bCs/>
      <w:smallCaps/>
      <w:color w:val="0F4761"/>
      <w:spacing w:val="5"/>
    </w:rPr>
  </w:style>
  <w:style w:type="character" w:customStyle="1" w:styleId="LineNumbering">
    <w:name w:val="Line Numbering"/>
    <w:basedOn w:val="10"/>
  </w:style>
  <w:style w:type="character" w:customStyle="1" w:styleId="sc-cvuslo">
    <w:name w:val="sc-cvuslo"/>
    <w:basedOn w:val="10"/>
  </w:style>
  <w:style w:type="character" w:customStyle="1" w:styleId="InternetLink">
    <w:name w:val="Internet Link"/>
    <w:basedOn w:val="10"/>
    <w:rPr>
      <w:color w:val="467886"/>
      <w:u w:val="single"/>
    </w:rPr>
  </w:style>
  <w:style w:type="character" w:customStyle="1" w:styleId="14">
    <w:name w:val="Неразрешенное упоминание1"/>
    <w:basedOn w:val="10"/>
    <w:rPr>
      <w:color w:val="605E5C"/>
      <w:shd w:val="clear" w:color="auto" w:fill="E1DFDD"/>
    </w:rPr>
  </w:style>
  <w:style w:type="character" w:styleId="a7">
    <w:name w:val="FollowedHyperlink"/>
    <w:basedOn w:val="10"/>
    <w:rPr>
      <w:color w:val="96607D"/>
      <w:u w:val="single"/>
    </w:rPr>
  </w:style>
  <w:style w:type="character" w:customStyle="1" w:styleId="thesislinkiconwrapper">
    <w:name w:val="thesis_link_icon_wrapper"/>
    <w:basedOn w:val="10"/>
  </w:style>
  <w:style w:type="character" w:customStyle="1" w:styleId="a8">
    <w:name w:val="Верхний колонтитул Знак"/>
    <w:basedOn w:val="10"/>
  </w:style>
  <w:style w:type="character" w:customStyle="1" w:styleId="a9">
    <w:name w:val="Нижний колонтитул Знак"/>
    <w:basedOn w:val="10"/>
  </w:style>
  <w:style w:type="character" w:customStyle="1" w:styleId="aa">
    <w:name w:val="Текст выноски Знак"/>
    <w:basedOn w:val="10"/>
    <w:rPr>
      <w:rFonts w:ascii="Tahoma" w:hAnsi="Tahoma" w:cs="Tahoma"/>
      <w:sz w:val="16"/>
      <w:szCs w:val="16"/>
    </w:rPr>
  </w:style>
  <w:style w:type="character" w:styleId="ab">
    <w:name w:val="page number"/>
    <w:basedOn w:val="10"/>
  </w:style>
  <w:style w:type="character" w:customStyle="1" w:styleId="15">
    <w:name w:val="Стиль1 Знак"/>
    <w:basedOn w:val="10"/>
    <w:rPr>
      <w:rFonts w:ascii="Arial" w:eastAsia="Times New Roman" w:hAnsi="Arial" w:cs="Arial"/>
      <w:kern w:val="0"/>
      <w:sz w:val="28"/>
      <w:szCs w:val="28"/>
      <w:lang w:eastAsia="ru-RU"/>
    </w:rPr>
  </w:style>
  <w:style w:type="character" w:customStyle="1" w:styleId="22">
    <w:name w:val="Стиль2 Знак"/>
    <w:basedOn w:val="11"/>
    <w:rPr>
      <w:rFonts w:ascii="Arial" w:eastAsia="Aptos" w:hAnsi="Arial" w:cs="Arial"/>
      <w:color w:val="0F4761"/>
      <w:kern w:val="0"/>
      <w:sz w:val="26"/>
      <w:szCs w:val="26"/>
      <w:lang w:eastAsia="zh-CN"/>
    </w:rPr>
  </w:style>
  <w:style w:type="character" w:customStyle="1" w:styleId="ac">
    <w:name w:val="Абзац списка Знак"/>
  </w:style>
  <w:style w:type="character" w:customStyle="1" w:styleId="16">
    <w:name w:val="Гиперссылка1"/>
    <w:basedOn w:val="10"/>
    <w:rPr>
      <w:color w:val="0000FF"/>
      <w:u w:val="single"/>
    </w:rPr>
  </w:style>
  <w:style w:type="character" w:customStyle="1" w:styleId="23">
    <w:name w:val="Неразрешенное упоминание2"/>
    <w:basedOn w:val="10"/>
    <w:rPr>
      <w:color w:val="605E5C"/>
      <w:shd w:val="clear" w:color="auto" w:fill="E1DFDD"/>
    </w:rPr>
  </w:style>
  <w:style w:type="character" w:customStyle="1" w:styleId="ad">
    <w:name w:val="Текст сноски Знак"/>
    <w:basedOn w:val="10"/>
    <w:rPr>
      <w:sz w:val="20"/>
      <w:szCs w:val="20"/>
    </w:rPr>
  </w:style>
  <w:style w:type="character" w:styleId="ae">
    <w:name w:val="footnote reference"/>
    <w:rPr>
      <w:vertAlign w:val="superscript"/>
    </w:rPr>
  </w:style>
  <w:style w:type="character" w:customStyle="1" w:styleId="FootnoteCharacters">
    <w:name w:val="Footnote Characters"/>
    <w:rPr>
      <w:vertAlign w:val="superscript"/>
    </w:rPr>
  </w:style>
  <w:style w:type="character" w:customStyle="1" w:styleId="FootnoteCharacters1">
    <w:name w:val="Footnote Characters1"/>
    <w:basedOn w:val="10"/>
    <w:rPr>
      <w:vertAlign w:val="superscript"/>
    </w:rPr>
  </w:style>
  <w:style w:type="character" w:customStyle="1" w:styleId="af">
    <w:name w:val="Текст примечания Знак"/>
    <w:basedOn w:val="10"/>
    <w:rPr>
      <w:rFonts w:ascii="Aptos" w:eastAsia="Times New Roman" w:hAnsi="Aptos" w:cs="Times New Roman"/>
      <w:sz w:val="20"/>
      <w:szCs w:val="20"/>
      <w:lang w:eastAsia="zh-CN"/>
    </w:rPr>
  </w:style>
  <w:style w:type="character" w:customStyle="1" w:styleId="17">
    <w:name w:val="Просмотренная гиперссылка1"/>
    <w:basedOn w:val="10"/>
    <w:rPr>
      <w:color w:val="800080"/>
      <w:u w:val="single"/>
    </w:rPr>
  </w:style>
  <w:style w:type="character" w:customStyle="1" w:styleId="18">
    <w:name w:val="Замещающий текст1"/>
    <w:basedOn w:val="10"/>
    <w:rPr>
      <w:color w:val="666666"/>
    </w:rPr>
  </w:style>
  <w:style w:type="character" w:customStyle="1" w:styleId="19">
    <w:name w:val="Текст сноски Знак1"/>
    <w:basedOn w:val="10"/>
    <w:rPr>
      <w:rFonts w:ascii="Times New Roman" w:eastAsia="Times New Roman" w:hAnsi="Times New Roman" w:cs="Times New Roman"/>
      <w:kern w:val="0"/>
      <w:sz w:val="20"/>
      <w:szCs w:val="20"/>
      <w:lang w:eastAsia="ru-RU"/>
    </w:rPr>
  </w:style>
  <w:style w:type="character" w:styleId="af0">
    <w:name w:val="Strong"/>
    <w:basedOn w:val="10"/>
    <w:qFormat/>
    <w:rPr>
      <w:b/>
      <w:bCs/>
    </w:rPr>
  </w:style>
  <w:style w:type="character" w:customStyle="1" w:styleId="31">
    <w:name w:val="Основной текст 3 Знак"/>
    <w:basedOn w:val="10"/>
    <w:rPr>
      <w:rFonts w:ascii="Times New Roman" w:eastAsia="Times New Roman" w:hAnsi="Times New Roman" w:cs="Times New Roman"/>
      <w:kern w:val="0"/>
      <w:sz w:val="16"/>
      <w:szCs w:val="16"/>
      <w:lang w:eastAsia="ru-RU"/>
    </w:rPr>
  </w:style>
  <w:style w:type="character" w:customStyle="1" w:styleId="chart-sectioninfo-title">
    <w:name w:val="chart-section__info-title"/>
    <w:basedOn w:val="10"/>
  </w:style>
  <w:style w:type="character" w:customStyle="1" w:styleId="chart-sectioninfo-desc">
    <w:name w:val="chart-section__info-desc"/>
    <w:basedOn w:val="10"/>
  </w:style>
  <w:style w:type="character" w:customStyle="1" w:styleId="af1">
    <w:name w:val="Основной текст с отступом Знак"/>
    <w:basedOn w:val="10"/>
    <w:rPr>
      <w:rFonts w:ascii="Times New Roman" w:eastAsia="Times New Roman" w:hAnsi="Times New Roman" w:cs="Times New Roman"/>
      <w:kern w:val="0"/>
      <w:sz w:val="24"/>
      <w:szCs w:val="24"/>
      <w:lang w:eastAsia="ru-RU"/>
    </w:rPr>
  </w:style>
  <w:style w:type="character" w:customStyle="1" w:styleId="24">
    <w:name w:val="Основной текст 2 Знак"/>
    <w:basedOn w:val="10"/>
    <w:rPr>
      <w:rFonts w:ascii="Times New Roman" w:eastAsia="Times New Roman" w:hAnsi="Times New Roman" w:cs="Times New Roman"/>
      <w:kern w:val="0"/>
      <w:sz w:val="24"/>
      <w:szCs w:val="24"/>
      <w:lang w:eastAsia="ru-RU"/>
    </w:rPr>
  </w:style>
  <w:style w:type="character" w:customStyle="1" w:styleId="InternetLink1">
    <w:name w:val="Internet Link1"/>
    <w:rPr>
      <w:color w:val="000080"/>
      <w:u w:val="single"/>
    </w:rPr>
  </w:style>
  <w:style w:type="character" w:customStyle="1" w:styleId="af2">
    <w:name w:val="Символ сноски"/>
  </w:style>
  <w:style w:type="character" w:styleId="af3">
    <w:name w:val="endnote reference"/>
    <w:rPr>
      <w:vertAlign w:val="superscript"/>
    </w:rPr>
  </w:style>
  <w:style w:type="character" w:customStyle="1" w:styleId="EndnoteCharacters">
    <w:name w:val="Endnote Characters"/>
    <w:rPr>
      <w:vertAlign w:val="superscript"/>
    </w:rPr>
  </w:style>
  <w:style w:type="character" w:customStyle="1" w:styleId="af4">
    <w:name w:val="Символ концевой сноски"/>
  </w:style>
  <w:style w:type="character" w:customStyle="1" w:styleId="ListLabel1">
    <w:name w:val="ListLabel 1"/>
  </w:style>
  <w:style w:type="character" w:customStyle="1" w:styleId="ListLabel2">
    <w:name w:val="ListLabel 2"/>
  </w:style>
  <w:style w:type="character" w:customStyle="1" w:styleId="ListLabel3">
    <w:name w:val="ListLabel 3"/>
  </w:style>
  <w:style w:type="character" w:customStyle="1" w:styleId="ListLabel4">
    <w:name w:val="ListLabel 4"/>
  </w:style>
  <w:style w:type="character" w:customStyle="1" w:styleId="ListLabel5">
    <w:name w:val="ListLabel 5"/>
  </w:style>
  <w:style w:type="character" w:customStyle="1" w:styleId="ListLabel6">
    <w:name w:val="ListLabel 6"/>
  </w:style>
  <w:style w:type="character" w:customStyle="1" w:styleId="ListLabel7">
    <w:name w:val="ListLabel 7"/>
  </w:style>
  <w:style w:type="character" w:customStyle="1" w:styleId="ListLabel8">
    <w:name w:val="ListLabel 8"/>
  </w:style>
  <w:style w:type="character" w:customStyle="1" w:styleId="ListLabel9">
    <w:name w:val="ListLabel 9"/>
  </w:style>
  <w:style w:type="character" w:customStyle="1" w:styleId="ListLabel10">
    <w:name w:val="ListLabel 10"/>
    <w:rPr>
      <w:rFonts w:ascii="Aptos" w:hAnsi="Aptos" w:cs="Symbol"/>
    </w:rPr>
  </w:style>
  <w:style w:type="character" w:customStyle="1" w:styleId="ListLabel11">
    <w:name w:val="ListLabel 11"/>
  </w:style>
  <w:style w:type="character" w:customStyle="1" w:styleId="ListLabel12">
    <w:name w:val="ListLabel 12"/>
  </w:style>
  <w:style w:type="character" w:customStyle="1" w:styleId="ListLabel13">
    <w:name w:val="ListLabel 13"/>
  </w:style>
  <w:style w:type="character" w:customStyle="1" w:styleId="ListLabel14">
    <w:name w:val="ListLabel 14"/>
  </w:style>
  <w:style w:type="character" w:customStyle="1" w:styleId="ListLabel15">
    <w:name w:val="ListLabel 15"/>
  </w:style>
  <w:style w:type="character" w:customStyle="1" w:styleId="ListLabel16">
    <w:name w:val="ListLabel 16"/>
  </w:style>
  <w:style w:type="character" w:customStyle="1" w:styleId="ListLabel17">
    <w:name w:val="ListLabel 17"/>
  </w:style>
  <w:style w:type="character" w:customStyle="1" w:styleId="ListLabel18">
    <w:name w:val="ListLabel 18"/>
  </w:style>
  <w:style w:type="character" w:customStyle="1" w:styleId="ListLabel19">
    <w:name w:val="ListLabel 19"/>
    <w:rPr>
      <w:rFonts w:ascii="Aptos" w:hAnsi="Aptos" w:cs="Symbol"/>
    </w:rPr>
  </w:style>
  <w:style w:type="character" w:customStyle="1" w:styleId="ListLabel20">
    <w:name w:val="ListLabel 20"/>
  </w:style>
  <w:style w:type="character" w:customStyle="1" w:styleId="ListLabel21">
    <w:name w:val="ListLabel 21"/>
  </w:style>
  <w:style w:type="character" w:customStyle="1" w:styleId="ListLabel22">
    <w:name w:val="ListLabel 22"/>
  </w:style>
  <w:style w:type="character" w:customStyle="1" w:styleId="ListLabel23">
    <w:name w:val="ListLabel 23"/>
  </w:style>
  <w:style w:type="character" w:customStyle="1" w:styleId="ListLabel24">
    <w:name w:val="ListLabel 24"/>
  </w:style>
  <w:style w:type="character" w:customStyle="1" w:styleId="ListLabel25">
    <w:name w:val="ListLabel 25"/>
  </w:style>
  <w:style w:type="character" w:customStyle="1" w:styleId="ListLabel26">
    <w:name w:val="ListLabel 26"/>
  </w:style>
  <w:style w:type="character" w:customStyle="1" w:styleId="ListLabel27">
    <w:name w:val="ListLabel 27"/>
  </w:style>
  <w:style w:type="character" w:customStyle="1" w:styleId="ListLabel28">
    <w:name w:val="ListLabel 28"/>
    <w:rPr>
      <w:rFonts w:ascii="Aptos" w:hAnsi="Aptos" w:cs="Symbol"/>
    </w:rPr>
  </w:style>
  <w:style w:type="character" w:customStyle="1" w:styleId="ListLabel29">
    <w:name w:val="ListLabel 29"/>
    <w:rPr>
      <w:rFonts w:ascii="Aptos" w:hAnsi="Aptos" w:cs="Courier New"/>
    </w:rPr>
  </w:style>
  <w:style w:type="character" w:customStyle="1" w:styleId="ListLabel30">
    <w:name w:val="ListLabel 30"/>
    <w:rPr>
      <w:rFonts w:ascii="Aptos" w:hAnsi="Aptos" w:cs="Wingdings"/>
    </w:rPr>
  </w:style>
  <w:style w:type="character" w:customStyle="1" w:styleId="ListLabel31">
    <w:name w:val="ListLabel 31"/>
    <w:rPr>
      <w:rFonts w:ascii="Aptos" w:hAnsi="Aptos" w:cs="Symbol"/>
    </w:rPr>
  </w:style>
  <w:style w:type="character" w:customStyle="1" w:styleId="ListLabel32">
    <w:name w:val="ListLabel 32"/>
    <w:rPr>
      <w:rFonts w:ascii="Aptos" w:hAnsi="Aptos" w:cs="Courier New"/>
    </w:rPr>
  </w:style>
  <w:style w:type="character" w:customStyle="1" w:styleId="ListLabel33">
    <w:name w:val="ListLabel 33"/>
    <w:rPr>
      <w:rFonts w:ascii="Aptos" w:hAnsi="Aptos" w:cs="Wingdings"/>
    </w:rPr>
  </w:style>
  <w:style w:type="character" w:customStyle="1" w:styleId="ListLabel34">
    <w:name w:val="ListLabel 34"/>
    <w:rPr>
      <w:rFonts w:ascii="Aptos" w:hAnsi="Aptos" w:cs="Symbol"/>
    </w:rPr>
  </w:style>
  <w:style w:type="character" w:customStyle="1" w:styleId="ListLabel35">
    <w:name w:val="ListLabel 35"/>
    <w:rPr>
      <w:rFonts w:ascii="Aptos" w:hAnsi="Aptos" w:cs="Courier New"/>
    </w:rPr>
  </w:style>
  <w:style w:type="character" w:customStyle="1" w:styleId="ListLabel36">
    <w:name w:val="ListLabel 36"/>
    <w:rPr>
      <w:rFonts w:ascii="Aptos" w:hAnsi="Aptos" w:cs="Wingdings"/>
    </w:rPr>
  </w:style>
  <w:style w:type="character" w:customStyle="1" w:styleId="ListLabel37">
    <w:name w:val="ListLabel 37"/>
    <w:rPr>
      <w:rFonts w:ascii="Aptos" w:hAnsi="Aptos" w:cs="Symbol"/>
    </w:rPr>
  </w:style>
  <w:style w:type="character" w:customStyle="1" w:styleId="ListLabel38">
    <w:name w:val="ListLabel 38"/>
    <w:rPr>
      <w:rFonts w:ascii="Aptos" w:hAnsi="Aptos" w:cs="Courier New"/>
    </w:rPr>
  </w:style>
  <w:style w:type="character" w:customStyle="1" w:styleId="ListLabel39">
    <w:name w:val="ListLabel 39"/>
    <w:rPr>
      <w:rFonts w:ascii="Aptos" w:hAnsi="Aptos" w:cs="Wingdings"/>
    </w:rPr>
  </w:style>
  <w:style w:type="character" w:customStyle="1" w:styleId="ListLabel40">
    <w:name w:val="ListLabel 40"/>
    <w:rPr>
      <w:rFonts w:ascii="Aptos" w:hAnsi="Aptos" w:cs="Symbol"/>
    </w:rPr>
  </w:style>
  <w:style w:type="character" w:customStyle="1" w:styleId="ListLabel41">
    <w:name w:val="ListLabel 41"/>
    <w:rPr>
      <w:rFonts w:ascii="Aptos" w:hAnsi="Aptos" w:cs="Courier New"/>
    </w:rPr>
  </w:style>
  <w:style w:type="character" w:customStyle="1" w:styleId="ListLabel42">
    <w:name w:val="ListLabel 42"/>
    <w:rPr>
      <w:rFonts w:ascii="Aptos" w:hAnsi="Aptos" w:cs="Wingdings"/>
    </w:rPr>
  </w:style>
  <w:style w:type="character" w:customStyle="1" w:styleId="ListLabel43">
    <w:name w:val="ListLabel 43"/>
    <w:rPr>
      <w:rFonts w:ascii="Aptos" w:hAnsi="Aptos" w:cs="Symbol"/>
    </w:rPr>
  </w:style>
  <w:style w:type="character" w:customStyle="1" w:styleId="ListLabel44">
    <w:name w:val="ListLabel 44"/>
    <w:rPr>
      <w:rFonts w:ascii="Aptos" w:hAnsi="Aptos" w:cs="Courier New"/>
    </w:rPr>
  </w:style>
  <w:style w:type="character" w:customStyle="1" w:styleId="ListLabel45">
    <w:name w:val="ListLabel 45"/>
    <w:rPr>
      <w:rFonts w:ascii="Aptos" w:hAnsi="Aptos" w:cs="Wingdings"/>
    </w:rPr>
  </w:style>
  <w:style w:type="character" w:customStyle="1" w:styleId="ListLabel46">
    <w:name w:val="ListLabel 46"/>
    <w:rPr>
      <w:rFonts w:ascii="Aptos" w:hAnsi="Aptos" w:cs="Symbol"/>
    </w:rPr>
  </w:style>
  <w:style w:type="character" w:customStyle="1" w:styleId="ListLabel47">
    <w:name w:val="ListLabel 47"/>
    <w:rPr>
      <w:rFonts w:ascii="Aptos" w:hAnsi="Aptos" w:cs="Courier New"/>
    </w:rPr>
  </w:style>
  <w:style w:type="character" w:customStyle="1" w:styleId="ListLabel48">
    <w:name w:val="ListLabel 48"/>
    <w:rPr>
      <w:rFonts w:ascii="Aptos" w:hAnsi="Aptos" w:cs="Wingdings"/>
    </w:rPr>
  </w:style>
  <w:style w:type="character" w:customStyle="1" w:styleId="ListLabel49">
    <w:name w:val="ListLabel 49"/>
    <w:rPr>
      <w:rFonts w:ascii="Aptos" w:hAnsi="Aptos" w:cs="Symbol"/>
    </w:rPr>
  </w:style>
  <w:style w:type="character" w:customStyle="1" w:styleId="ListLabel50">
    <w:name w:val="ListLabel 50"/>
    <w:rPr>
      <w:rFonts w:ascii="Aptos" w:hAnsi="Aptos" w:cs="Courier New"/>
    </w:rPr>
  </w:style>
  <w:style w:type="character" w:customStyle="1" w:styleId="ListLabel51">
    <w:name w:val="ListLabel 51"/>
    <w:rPr>
      <w:rFonts w:ascii="Aptos" w:hAnsi="Aptos" w:cs="Wingdings"/>
    </w:rPr>
  </w:style>
  <w:style w:type="character" w:customStyle="1" w:styleId="ListLabel52">
    <w:name w:val="ListLabel 52"/>
    <w:rPr>
      <w:rFonts w:ascii="Aptos" w:hAnsi="Aptos" w:cs="Symbol"/>
    </w:rPr>
  </w:style>
  <w:style w:type="character" w:customStyle="1" w:styleId="ListLabel53">
    <w:name w:val="ListLabel 53"/>
    <w:rPr>
      <w:rFonts w:ascii="Aptos" w:hAnsi="Aptos" w:cs="Courier New"/>
    </w:rPr>
  </w:style>
  <w:style w:type="character" w:customStyle="1" w:styleId="ListLabel54">
    <w:name w:val="ListLabel 54"/>
    <w:rPr>
      <w:rFonts w:ascii="Aptos" w:hAnsi="Aptos" w:cs="Wingdings"/>
    </w:rPr>
  </w:style>
  <w:style w:type="character" w:customStyle="1" w:styleId="ListLabel55">
    <w:name w:val="ListLabel 55"/>
  </w:style>
  <w:style w:type="character" w:customStyle="1" w:styleId="ListLabel56">
    <w:name w:val="ListLabel 56"/>
  </w:style>
  <w:style w:type="character" w:customStyle="1" w:styleId="ListLabel57">
    <w:name w:val="ListLabel 57"/>
  </w:style>
  <w:style w:type="character" w:customStyle="1" w:styleId="ListLabel58">
    <w:name w:val="ListLabel 58"/>
  </w:style>
  <w:style w:type="character" w:customStyle="1" w:styleId="ListLabel59">
    <w:name w:val="ListLabel 59"/>
  </w:style>
  <w:style w:type="character" w:customStyle="1" w:styleId="ListLabel60">
    <w:name w:val="ListLabel 60"/>
  </w:style>
  <w:style w:type="character" w:customStyle="1" w:styleId="ListLabel61">
    <w:name w:val="ListLabel 61"/>
  </w:style>
  <w:style w:type="character" w:customStyle="1" w:styleId="ListLabel62">
    <w:name w:val="ListLabel 62"/>
  </w:style>
  <w:style w:type="character" w:customStyle="1" w:styleId="ListLabel63">
    <w:name w:val="ListLabel 63"/>
  </w:style>
  <w:style w:type="character" w:customStyle="1" w:styleId="ListLabel64">
    <w:name w:val="ListLabel 64"/>
    <w:rPr>
      <w:rFonts w:ascii="Times New Roman" w:eastAsia="Calibri" w:hAnsi="Times New Roman" w:cs="Times New Roman"/>
      <w:color w:val="000000"/>
      <w:sz w:val="24"/>
      <w:szCs w:val="24"/>
      <w:u w:val="none"/>
      <w:shd w:val="clear" w:color="auto" w:fill="FFFFFF"/>
    </w:rPr>
  </w:style>
  <w:style w:type="character" w:styleId="af5">
    <w:name w:val="Hyperlink"/>
    <w:rPr>
      <w:color w:val="000080"/>
      <w:u w:val="single"/>
    </w:rPr>
  </w:style>
  <w:style w:type="character" w:customStyle="1" w:styleId="ListLabel65">
    <w:name w:val="ListLabel 65"/>
    <w:rPr>
      <w:rFonts w:ascii="Times New Roman" w:eastAsia="Calibri" w:hAnsi="Times New Roman" w:cs="Times New Roman"/>
      <w:color w:val="000000"/>
      <w:sz w:val="24"/>
      <w:szCs w:val="24"/>
      <w:u w:val="none"/>
      <w:shd w:val="clear" w:color="auto" w:fill="FFFFFF"/>
    </w:rPr>
  </w:style>
  <w:style w:type="character" w:customStyle="1" w:styleId="ListLabel66">
    <w:name w:val="ListLabel 66"/>
    <w:rPr>
      <w:rFonts w:ascii="Times New Roman" w:eastAsia="Calibri" w:hAnsi="Times New Roman" w:cs="Times New Roman"/>
      <w:color w:val="000000"/>
      <w:sz w:val="24"/>
      <w:szCs w:val="24"/>
      <w:u w:val="none"/>
      <w:shd w:val="clear" w:color="auto" w:fill="FFFFFF"/>
      <w:lang w:val="en-US"/>
    </w:rPr>
  </w:style>
  <w:style w:type="character" w:customStyle="1" w:styleId="ListLabel67">
    <w:name w:val="ListLabel 67"/>
    <w:rPr>
      <w:rFonts w:ascii="Times New Roman" w:eastAsia="Times New Roman" w:hAnsi="Times New Roman" w:cs="Times New Roman"/>
      <w:color w:val="000000"/>
      <w:sz w:val="24"/>
      <w:szCs w:val="24"/>
      <w:lang w:eastAsia="ru-RU"/>
    </w:rPr>
  </w:style>
  <w:style w:type="character" w:customStyle="1" w:styleId="ListLabel68">
    <w:name w:val="ListLabel 68"/>
    <w:rPr>
      <w:rFonts w:ascii="Times New Roman" w:eastAsia="Times New Roman" w:hAnsi="Times New Roman" w:cs="Times New Roman"/>
      <w:color w:val="000000"/>
      <w:sz w:val="24"/>
      <w:szCs w:val="24"/>
      <w:u w:val="none"/>
      <w:lang w:eastAsia="ru-RU"/>
    </w:rPr>
  </w:style>
  <w:style w:type="paragraph" w:customStyle="1" w:styleId="1a">
    <w:name w:val="Заголовок1"/>
    <w:basedOn w:val="a"/>
    <w:next w:val="af6"/>
    <w:pPr>
      <w:keepNext/>
      <w:spacing w:before="240" w:after="120"/>
    </w:pPr>
    <w:rPr>
      <w:rFonts w:ascii="Liberation Sans" w:eastAsia="Microsoft YaHei" w:hAnsi="Liberation Sans" w:cs="Lucida Sans"/>
      <w:sz w:val="28"/>
      <w:szCs w:val="28"/>
    </w:rPr>
  </w:style>
  <w:style w:type="paragraph" w:styleId="af6">
    <w:name w:val="Body Text"/>
    <w:basedOn w:val="a"/>
    <w:pPr>
      <w:spacing w:after="140" w:line="276" w:lineRule="auto"/>
    </w:pPr>
  </w:style>
  <w:style w:type="paragraph" w:styleId="af7">
    <w:name w:val="List"/>
    <w:basedOn w:val="af6"/>
    <w:rPr>
      <w:rFonts w:cs="Lucida Sans"/>
    </w:rPr>
  </w:style>
  <w:style w:type="paragraph" w:styleId="af8">
    <w:name w:val="caption"/>
    <w:basedOn w:val="a"/>
    <w:qFormat/>
    <w:pPr>
      <w:suppressLineNumbers/>
      <w:spacing w:before="120" w:after="120"/>
    </w:pPr>
    <w:rPr>
      <w:rFonts w:cs="Lucida Sans"/>
      <w:i/>
      <w:iCs/>
      <w:sz w:val="24"/>
      <w:szCs w:val="24"/>
    </w:rPr>
  </w:style>
  <w:style w:type="paragraph" w:customStyle="1" w:styleId="1b">
    <w:name w:val="Указатель1"/>
    <w:basedOn w:val="a"/>
    <w:pPr>
      <w:suppressLineNumbers/>
    </w:pPr>
    <w:rPr>
      <w:rFonts w:cs="Lucida Sans"/>
    </w:rPr>
  </w:style>
  <w:style w:type="paragraph" w:customStyle="1" w:styleId="af9">
    <w:name w:val="название главы"/>
    <w:basedOn w:val="afa"/>
    <w:rPr>
      <w:rFonts w:ascii="Arial" w:hAnsi="Arial"/>
      <w:sz w:val="26"/>
      <w:lang w:eastAsia="ru-RU"/>
    </w:rPr>
  </w:style>
  <w:style w:type="paragraph" w:styleId="afb">
    <w:name w:val="index heading"/>
    <w:basedOn w:val="1a"/>
  </w:style>
  <w:style w:type="paragraph" w:styleId="afa">
    <w:name w:val="toa heading"/>
    <w:basedOn w:val="1"/>
    <w:next w:val="a"/>
    <w:pPr>
      <w:outlineLvl w:val="9"/>
    </w:pPr>
  </w:style>
  <w:style w:type="paragraph" w:styleId="afc">
    <w:name w:val="Title"/>
    <w:basedOn w:val="a"/>
    <w:next w:val="a"/>
    <w:qFormat/>
    <w:pPr>
      <w:spacing w:after="80" w:line="240" w:lineRule="auto"/>
      <w:contextualSpacing/>
    </w:pPr>
    <w:rPr>
      <w:rFonts w:ascii="Aptos Display" w:hAnsi="Aptos Display"/>
      <w:spacing w:val="-10"/>
      <w:sz w:val="56"/>
      <w:szCs w:val="56"/>
    </w:rPr>
  </w:style>
  <w:style w:type="paragraph" w:styleId="afd">
    <w:name w:val="Subtitle"/>
    <w:basedOn w:val="a"/>
    <w:next w:val="a"/>
    <w:qFormat/>
    <w:rPr>
      <w:color w:val="595959"/>
      <w:spacing w:val="15"/>
      <w:sz w:val="28"/>
      <w:szCs w:val="28"/>
    </w:rPr>
  </w:style>
  <w:style w:type="paragraph" w:customStyle="1" w:styleId="210">
    <w:name w:val="Цитата 21"/>
    <w:basedOn w:val="a"/>
    <w:next w:val="a"/>
    <w:pPr>
      <w:spacing w:before="160"/>
      <w:jc w:val="center"/>
    </w:pPr>
    <w:rPr>
      <w:i/>
      <w:iCs/>
      <w:color w:val="404040"/>
    </w:rPr>
  </w:style>
  <w:style w:type="paragraph" w:customStyle="1" w:styleId="1c">
    <w:name w:val="Абзац списка1"/>
    <w:basedOn w:val="a"/>
    <w:pPr>
      <w:ind w:left="720"/>
      <w:contextualSpacing/>
    </w:pPr>
  </w:style>
  <w:style w:type="paragraph" w:customStyle="1" w:styleId="1d">
    <w:name w:val="Выделенная цитата1"/>
    <w:basedOn w:val="a"/>
    <w:next w:val="a"/>
    <w:pPr>
      <w:pBdr>
        <w:top w:val="single" w:sz="4" w:space="10" w:color="0F4761"/>
        <w:left w:val="none" w:sz="0" w:space="0" w:color="000000"/>
        <w:bottom w:val="single" w:sz="4" w:space="10" w:color="0F4761"/>
        <w:right w:val="none" w:sz="0" w:space="0" w:color="000000"/>
      </w:pBdr>
      <w:spacing w:before="360" w:after="360"/>
      <w:ind w:left="864" w:right="864"/>
      <w:jc w:val="center"/>
    </w:pPr>
    <w:rPr>
      <w:i/>
      <w:iCs/>
      <w:color w:val="0F4761"/>
    </w:rPr>
  </w:style>
  <w:style w:type="paragraph" w:customStyle="1" w:styleId="1e">
    <w:name w:val="Обычный (веб)1"/>
    <w:basedOn w:val="a"/>
    <w:pPr>
      <w:spacing w:before="280" w:after="280" w:line="240" w:lineRule="auto"/>
    </w:pPr>
    <w:rPr>
      <w:rFonts w:ascii="Times New Roman" w:eastAsia="Times New Roman" w:hAnsi="Times New Roman" w:cs="Times New Roman"/>
      <w:kern w:val="0"/>
      <w:sz w:val="24"/>
      <w:szCs w:val="24"/>
      <w:lang w:eastAsia="ru-RU"/>
    </w:rPr>
  </w:style>
  <w:style w:type="paragraph" w:customStyle="1" w:styleId="sc-dpeoby">
    <w:name w:val="sc-dpeoby"/>
    <w:basedOn w:val="a"/>
    <w:pPr>
      <w:spacing w:before="280" w:after="280" w:line="240" w:lineRule="auto"/>
    </w:pPr>
    <w:rPr>
      <w:rFonts w:ascii="Times New Roman" w:eastAsia="Times New Roman" w:hAnsi="Times New Roman" w:cs="Times New Roman"/>
      <w:kern w:val="0"/>
      <w:sz w:val="24"/>
      <w:szCs w:val="24"/>
      <w:lang w:eastAsia="ru-RU"/>
    </w:rPr>
  </w:style>
  <w:style w:type="paragraph" w:customStyle="1" w:styleId="thesiscontent">
    <w:name w:val="thesis_content"/>
    <w:basedOn w:val="a"/>
    <w:pPr>
      <w:spacing w:before="280" w:after="280" w:line="240" w:lineRule="auto"/>
    </w:pPr>
    <w:rPr>
      <w:rFonts w:ascii="Times New Roman" w:eastAsia="Times New Roman" w:hAnsi="Times New Roman" w:cs="Times New Roman"/>
      <w:kern w:val="0"/>
      <w:sz w:val="24"/>
      <w:szCs w:val="24"/>
      <w:lang w:eastAsia="ru-RU"/>
    </w:rPr>
  </w:style>
  <w:style w:type="paragraph" w:customStyle="1" w:styleId="HeaderandFooter">
    <w:name w:val="Header and Footer"/>
    <w:basedOn w:val="a"/>
  </w:style>
  <w:style w:type="paragraph" w:styleId="afe">
    <w:name w:val="header"/>
    <w:basedOn w:val="a"/>
    <w:pPr>
      <w:tabs>
        <w:tab w:val="center" w:pos="4677"/>
        <w:tab w:val="right" w:pos="9355"/>
      </w:tabs>
      <w:spacing w:after="0" w:line="240" w:lineRule="auto"/>
    </w:pPr>
  </w:style>
  <w:style w:type="paragraph" w:styleId="aff">
    <w:name w:val="footer"/>
    <w:basedOn w:val="a"/>
    <w:pPr>
      <w:tabs>
        <w:tab w:val="center" w:pos="4677"/>
        <w:tab w:val="right" w:pos="9355"/>
      </w:tabs>
      <w:spacing w:after="0" w:line="240" w:lineRule="auto"/>
    </w:pPr>
  </w:style>
  <w:style w:type="paragraph" w:customStyle="1" w:styleId="1f">
    <w:name w:val="Текст выноски1"/>
    <w:basedOn w:val="a"/>
    <w:pPr>
      <w:spacing w:after="0" w:line="240" w:lineRule="auto"/>
    </w:pPr>
    <w:rPr>
      <w:rFonts w:ascii="Tahoma" w:hAnsi="Tahoma"/>
      <w:sz w:val="16"/>
      <w:szCs w:val="16"/>
    </w:rPr>
  </w:style>
  <w:style w:type="paragraph" w:customStyle="1" w:styleId="1f0">
    <w:name w:val="Цитата1"/>
    <w:basedOn w:val="a"/>
    <w:pPr>
      <w:spacing w:after="0" w:line="240" w:lineRule="auto"/>
      <w:ind w:left="851" w:right="821"/>
      <w:jc w:val="both"/>
    </w:pPr>
    <w:rPr>
      <w:rFonts w:ascii="Times New Roman" w:eastAsia="Times New Roman" w:hAnsi="Times New Roman" w:cs="Times New Roman"/>
      <w:kern w:val="0"/>
      <w:sz w:val="32"/>
      <w:szCs w:val="20"/>
      <w:lang w:eastAsia="ru-RU"/>
    </w:rPr>
  </w:style>
  <w:style w:type="paragraph" w:customStyle="1" w:styleId="reportcellspec">
    <w:name w:val="reportcellspec"/>
    <w:basedOn w:val="a"/>
    <w:pPr>
      <w:spacing w:before="280" w:after="280" w:line="240" w:lineRule="auto"/>
    </w:pPr>
    <w:rPr>
      <w:rFonts w:ascii="Times New Roman" w:eastAsia="Times New Roman" w:hAnsi="Times New Roman" w:cs="Times New Roman"/>
      <w:kern w:val="0"/>
      <w:sz w:val="24"/>
      <w:szCs w:val="24"/>
      <w:lang w:eastAsia="ru-RU"/>
    </w:rPr>
  </w:style>
  <w:style w:type="paragraph" w:customStyle="1" w:styleId="1f1">
    <w:name w:val="Стиль1"/>
    <w:basedOn w:val="1"/>
    <w:pPr>
      <w:keepLines w:val="0"/>
      <w:spacing w:before="0" w:after="240" w:line="240" w:lineRule="auto"/>
      <w:jc w:val="center"/>
    </w:pPr>
    <w:rPr>
      <w:rFonts w:ascii="Arial" w:eastAsia="Times New Roman" w:hAnsi="Arial" w:cs="Arial"/>
      <w:color w:val="auto"/>
      <w:kern w:val="0"/>
      <w:sz w:val="28"/>
      <w:szCs w:val="28"/>
      <w:lang w:eastAsia="ru-RU"/>
    </w:rPr>
  </w:style>
  <w:style w:type="paragraph" w:customStyle="1" w:styleId="25">
    <w:name w:val="Стиль2"/>
    <w:basedOn w:val="1"/>
    <w:pPr>
      <w:keepLines w:val="0"/>
      <w:spacing w:after="120" w:line="240" w:lineRule="auto"/>
      <w:ind w:firstLine="709"/>
      <w:jc w:val="both"/>
    </w:pPr>
    <w:rPr>
      <w:rFonts w:ascii="Arial" w:hAnsi="Arial" w:cs="Arial"/>
      <w:kern w:val="0"/>
      <w:sz w:val="26"/>
      <w:szCs w:val="26"/>
      <w:lang w:eastAsia="zh-CN"/>
    </w:rPr>
  </w:style>
  <w:style w:type="paragraph" w:customStyle="1" w:styleId="1f2">
    <w:name w:val="Текст сноски1"/>
    <w:basedOn w:val="a"/>
    <w:next w:val="aff0"/>
    <w:pPr>
      <w:spacing w:after="0" w:line="240" w:lineRule="auto"/>
    </w:pPr>
    <w:rPr>
      <w:sz w:val="20"/>
      <w:szCs w:val="20"/>
    </w:rPr>
  </w:style>
  <w:style w:type="paragraph" w:styleId="aff1">
    <w:name w:val="annotation text"/>
    <w:basedOn w:val="a"/>
    <w:pPr>
      <w:spacing w:after="0" w:line="240" w:lineRule="auto"/>
    </w:pPr>
    <w:rPr>
      <w:rFonts w:eastAsia="Times New Roman" w:cs="Times New Roman"/>
      <w:sz w:val="20"/>
      <w:szCs w:val="20"/>
      <w:lang w:eastAsia="zh-CN"/>
    </w:rPr>
  </w:style>
  <w:style w:type="paragraph" w:customStyle="1" w:styleId="1f3">
    <w:name w:val="Без интервала1"/>
    <w:next w:val="26"/>
    <w:pPr>
      <w:suppressAutoHyphens/>
      <w:overflowPunct w:val="0"/>
    </w:pPr>
    <w:rPr>
      <w:rFonts w:ascii="Aptos" w:hAnsi="Aptos" w:cs="Tahoma"/>
      <w:kern w:val="2"/>
      <w:sz w:val="22"/>
      <w:szCs w:val="22"/>
      <w:lang w:eastAsia="zh-CN"/>
    </w:rPr>
  </w:style>
  <w:style w:type="paragraph" w:styleId="aff0">
    <w:name w:val="footnote text"/>
    <w:basedOn w:val="a"/>
    <w:pPr>
      <w:spacing w:after="0" w:line="240" w:lineRule="auto"/>
    </w:pPr>
    <w:rPr>
      <w:rFonts w:ascii="Times New Roman" w:eastAsia="Times New Roman" w:hAnsi="Times New Roman" w:cs="Times New Roman"/>
      <w:kern w:val="0"/>
      <w:sz w:val="20"/>
      <w:szCs w:val="20"/>
      <w:lang w:eastAsia="ru-RU"/>
    </w:rPr>
  </w:style>
  <w:style w:type="paragraph" w:customStyle="1" w:styleId="26">
    <w:name w:val="Без интервала2"/>
    <w:pPr>
      <w:suppressAutoHyphens/>
      <w:overflowPunct w:val="0"/>
    </w:pPr>
    <w:rPr>
      <w:sz w:val="24"/>
      <w:szCs w:val="24"/>
    </w:rPr>
  </w:style>
  <w:style w:type="paragraph" w:customStyle="1" w:styleId="1f4">
    <w:name w:val="Название объекта1"/>
    <w:basedOn w:val="a"/>
    <w:next w:val="a"/>
    <w:pPr>
      <w:spacing w:after="0" w:line="360" w:lineRule="auto"/>
    </w:pPr>
    <w:rPr>
      <w:rFonts w:ascii="Times New Roman" w:hAnsi="Times New Roman"/>
      <w:iCs/>
      <w:color w:val="000000"/>
      <w:kern w:val="0"/>
      <w:sz w:val="24"/>
      <w:szCs w:val="18"/>
    </w:rPr>
  </w:style>
  <w:style w:type="paragraph" w:customStyle="1" w:styleId="310">
    <w:name w:val="Основной текст 31"/>
    <w:basedOn w:val="a"/>
    <w:pPr>
      <w:spacing w:after="120" w:line="240" w:lineRule="auto"/>
    </w:pPr>
    <w:rPr>
      <w:rFonts w:ascii="Times New Roman" w:eastAsia="Times New Roman" w:hAnsi="Times New Roman" w:cs="Times New Roman"/>
      <w:kern w:val="0"/>
      <w:sz w:val="16"/>
      <w:szCs w:val="16"/>
      <w:lang w:eastAsia="ru-RU"/>
    </w:rPr>
  </w:style>
  <w:style w:type="paragraph" w:customStyle="1" w:styleId="msonormal0">
    <w:name w:val="msonormal"/>
    <w:basedOn w:val="a"/>
    <w:pPr>
      <w:spacing w:before="280" w:after="280" w:line="240" w:lineRule="auto"/>
    </w:pPr>
    <w:rPr>
      <w:rFonts w:ascii="Times New Roman" w:eastAsia="Times New Roman" w:hAnsi="Times New Roman" w:cs="Times New Roman"/>
      <w:kern w:val="0"/>
      <w:sz w:val="24"/>
      <w:szCs w:val="24"/>
      <w:lang w:eastAsia="ru-RU"/>
    </w:rPr>
  </w:style>
  <w:style w:type="paragraph" w:customStyle="1" w:styleId="xl63">
    <w:name w:val="xl63"/>
    <w:basedOn w:val="a"/>
    <w:pPr>
      <w:pBdr>
        <w:top w:val="none" w:sz="0" w:space="0" w:color="000000"/>
        <w:left w:val="single" w:sz="4" w:space="0" w:color="000000"/>
        <w:bottom w:val="none" w:sz="0" w:space="0" w:color="000000"/>
        <w:right w:val="none" w:sz="0" w:space="0" w:color="000000"/>
      </w:pBdr>
      <w:spacing w:before="280" w:after="280" w:line="240" w:lineRule="auto"/>
    </w:pPr>
    <w:rPr>
      <w:rFonts w:ascii="Times New Roman" w:eastAsia="Times New Roman" w:hAnsi="Times New Roman" w:cs="Times New Roman"/>
      <w:kern w:val="0"/>
      <w:sz w:val="24"/>
      <w:szCs w:val="24"/>
      <w:lang w:eastAsia="ru-RU"/>
    </w:rPr>
  </w:style>
  <w:style w:type="paragraph" w:customStyle="1" w:styleId="xl64">
    <w:name w:val="xl64"/>
    <w:basedOn w:val="a"/>
    <w:pPr>
      <w:pBdr>
        <w:top w:val="none" w:sz="0" w:space="0" w:color="000000"/>
        <w:left w:val="none" w:sz="0" w:space="0" w:color="000000"/>
        <w:bottom w:val="none" w:sz="0" w:space="0" w:color="000000"/>
        <w:right w:val="single" w:sz="4" w:space="0" w:color="000000"/>
      </w:pBdr>
      <w:spacing w:before="280" w:after="280" w:line="240" w:lineRule="auto"/>
    </w:pPr>
    <w:rPr>
      <w:rFonts w:ascii="Times New Roman" w:eastAsia="Times New Roman" w:hAnsi="Times New Roman" w:cs="Times New Roman"/>
      <w:kern w:val="0"/>
      <w:sz w:val="24"/>
      <w:szCs w:val="24"/>
      <w:lang w:eastAsia="ru-RU"/>
    </w:rPr>
  </w:style>
  <w:style w:type="paragraph" w:customStyle="1" w:styleId="xl65">
    <w:name w:val="xl65"/>
    <w:basedOn w:val="a"/>
    <w:pPr>
      <w:pBdr>
        <w:top w:val="none" w:sz="0" w:space="0" w:color="000000"/>
        <w:left w:val="single" w:sz="4" w:space="0" w:color="000000"/>
        <w:bottom w:val="single" w:sz="4" w:space="0" w:color="000000"/>
        <w:right w:val="none" w:sz="0" w:space="0" w:color="000000"/>
      </w:pBdr>
      <w:spacing w:before="280" w:after="280" w:line="240" w:lineRule="auto"/>
    </w:pPr>
    <w:rPr>
      <w:rFonts w:ascii="Times New Roman" w:eastAsia="Times New Roman" w:hAnsi="Times New Roman" w:cs="Times New Roman"/>
      <w:kern w:val="0"/>
      <w:sz w:val="24"/>
      <w:szCs w:val="24"/>
      <w:lang w:eastAsia="ru-RU"/>
    </w:rPr>
  </w:style>
  <w:style w:type="paragraph" w:customStyle="1" w:styleId="xl66">
    <w:name w:val="xl66"/>
    <w:basedOn w:val="a"/>
    <w:pPr>
      <w:pBdr>
        <w:top w:val="none" w:sz="0" w:space="0" w:color="000000"/>
        <w:left w:val="none" w:sz="0" w:space="0" w:color="000000"/>
        <w:bottom w:val="single" w:sz="4" w:space="0" w:color="000000"/>
        <w:right w:val="single" w:sz="4" w:space="0" w:color="000000"/>
      </w:pBdr>
      <w:spacing w:before="280" w:after="280" w:line="240" w:lineRule="auto"/>
    </w:pPr>
    <w:rPr>
      <w:rFonts w:ascii="Times New Roman" w:eastAsia="Times New Roman" w:hAnsi="Times New Roman" w:cs="Times New Roman"/>
      <w:kern w:val="0"/>
      <w:sz w:val="24"/>
      <w:szCs w:val="24"/>
      <w:lang w:eastAsia="ru-RU"/>
    </w:rPr>
  </w:style>
  <w:style w:type="paragraph" w:customStyle="1" w:styleId="xl67">
    <w:name w:val="xl67"/>
    <w:basedOn w:val="a"/>
    <w:pPr>
      <w:pBdr>
        <w:top w:val="single" w:sz="4" w:space="0" w:color="000000"/>
        <w:left w:val="single" w:sz="4" w:space="0" w:color="000000"/>
        <w:bottom w:val="none" w:sz="0" w:space="0" w:color="000000"/>
        <w:right w:val="none" w:sz="0" w:space="0" w:color="000000"/>
      </w:pBdr>
      <w:spacing w:before="280" w:after="280" w:line="240" w:lineRule="auto"/>
    </w:pPr>
    <w:rPr>
      <w:rFonts w:ascii="Times New Roman" w:eastAsia="Times New Roman" w:hAnsi="Times New Roman" w:cs="Times New Roman"/>
      <w:kern w:val="0"/>
      <w:sz w:val="24"/>
      <w:szCs w:val="24"/>
      <w:lang w:eastAsia="ru-RU"/>
    </w:rPr>
  </w:style>
  <w:style w:type="paragraph" w:customStyle="1" w:styleId="xl68">
    <w:name w:val="xl68"/>
    <w:basedOn w:val="a"/>
    <w:pPr>
      <w:pBdr>
        <w:top w:val="single" w:sz="4" w:space="0" w:color="000000"/>
        <w:left w:val="none" w:sz="0" w:space="0" w:color="000000"/>
        <w:bottom w:val="none" w:sz="0" w:space="0" w:color="000000"/>
        <w:right w:val="none" w:sz="0" w:space="0" w:color="000000"/>
      </w:pBdr>
      <w:spacing w:before="280" w:after="280" w:line="240" w:lineRule="auto"/>
    </w:pPr>
    <w:rPr>
      <w:rFonts w:ascii="Times New Roman" w:eastAsia="Times New Roman" w:hAnsi="Times New Roman" w:cs="Times New Roman"/>
      <w:kern w:val="0"/>
      <w:sz w:val="24"/>
      <w:szCs w:val="24"/>
      <w:lang w:eastAsia="ru-RU"/>
    </w:rPr>
  </w:style>
  <w:style w:type="paragraph" w:customStyle="1" w:styleId="xl69">
    <w:name w:val="xl69"/>
    <w:basedOn w:val="a"/>
    <w:pPr>
      <w:pBdr>
        <w:top w:val="single" w:sz="4" w:space="0" w:color="000000"/>
        <w:left w:val="none" w:sz="0" w:space="0" w:color="000000"/>
        <w:bottom w:val="none" w:sz="0" w:space="0" w:color="000000"/>
        <w:right w:val="single" w:sz="4" w:space="0" w:color="000000"/>
      </w:pBdr>
      <w:spacing w:before="280" w:after="280" w:line="240" w:lineRule="auto"/>
    </w:pPr>
    <w:rPr>
      <w:rFonts w:ascii="Times New Roman" w:eastAsia="Times New Roman" w:hAnsi="Times New Roman" w:cs="Times New Roman"/>
      <w:kern w:val="0"/>
      <w:sz w:val="24"/>
      <w:szCs w:val="24"/>
      <w:lang w:eastAsia="ru-RU"/>
    </w:rPr>
  </w:style>
  <w:style w:type="paragraph" w:customStyle="1" w:styleId="xl70">
    <w:name w:val="xl70"/>
    <w:basedOn w:val="a"/>
    <w:pPr>
      <w:pBdr>
        <w:top w:val="none" w:sz="0" w:space="0" w:color="000000"/>
        <w:left w:val="none" w:sz="0" w:space="0" w:color="000000"/>
        <w:bottom w:val="single" w:sz="4" w:space="0" w:color="000000"/>
        <w:right w:val="none" w:sz="0" w:space="0" w:color="000000"/>
      </w:pBdr>
      <w:spacing w:before="280" w:after="280" w:line="240" w:lineRule="auto"/>
    </w:pPr>
    <w:rPr>
      <w:rFonts w:ascii="Times New Roman" w:eastAsia="Times New Roman" w:hAnsi="Times New Roman" w:cs="Times New Roman"/>
      <w:kern w:val="0"/>
      <w:sz w:val="24"/>
      <w:szCs w:val="24"/>
      <w:lang w:eastAsia="ru-RU"/>
    </w:rPr>
  </w:style>
  <w:style w:type="paragraph" w:customStyle="1" w:styleId="xl71">
    <w:name w:val="xl71"/>
    <w:basedOn w:val="a"/>
    <w:pPr>
      <w:pBdr>
        <w:top w:val="single" w:sz="4" w:space="0" w:color="000000"/>
        <w:left w:val="single" w:sz="4" w:space="0" w:color="000000"/>
        <w:bottom w:val="none" w:sz="0" w:space="0" w:color="000000"/>
        <w:right w:val="none" w:sz="0" w:space="0" w:color="000000"/>
      </w:pBdr>
      <w:spacing w:before="280" w:after="280" w:line="240" w:lineRule="auto"/>
      <w:jc w:val="center"/>
    </w:pPr>
    <w:rPr>
      <w:rFonts w:ascii="Times New Roman" w:eastAsia="Times New Roman" w:hAnsi="Times New Roman" w:cs="Times New Roman"/>
      <w:kern w:val="0"/>
      <w:sz w:val="24"/>
      <w:szCs w:val="24"/>
      <w:lang w:eastAsia="ru-RU"/>
    </w:rPr>
  </w:style>
  <w:style w:type="paragraph" w:customStyle="1" w:styleId="xl72">
    <w:name w:val="xl72"/>
    <w:basedOn w:val="a"/>
    <w:pPr>
      <w:pBdr>
        <w:top w:val="none" w:sz="0" w:space="0" w:color="000000"/>
        <w:left w:val="none" w:sz="0" w:space="0" w:color="000000"/>
        <w:bottom w:val="none" w:sz="0" w:space="0" w:color="000000"/>
        <w:right w:val="single" w:sz="4" w:space="0" w:color="000000"/>
      </w:pBdr>
      <w:spacing w:before="280" w:after="280" w:line="240" w:lineRule="auto"/>
      <w:jc w:val="right"/>
    </w:pPr>
    <w:rPr>
      <w:rFonts w:ascii="Times New Roman" w:eastAsia="Times New Roman" w:hAnsi="Times New Roman" w:cs="Times New Roman"/>
      <w:kern w:val="0"/>
      <w:sz w:val="24"/>
      <w:szCs w:val="24"/>
      <w:lang w:eastAsia="ru-RU"/>
    </w:rPr>
  </w:style>
  <w:style w:type="paragraph" w:customStyle="1" w:styleId="xl73">
    <w:name w:val="xl73"/>
    <w:basedOn w:val="a"/>
    <w:pPr>
      <w:pBdr>
        <w:top w:val="none" w:sz="0" w:space="0" w:color="000000"/>
        <w:left w:val="none" w:sz="0" w:space="0" w:color="000000"/>
        <w:bottom w:val="single" w:sz="4" w:space="0" w:color="000000"/>
        <w:right w:val="single" w:sz="4" w:space="0" w:color="000000"/>
      </w:pBdr>
      <w:spacing w:before="280" w:after="280" w:line="240" w:lineRule="auto"/>
      <w:jc w:val="right"/>
    </w:pPr>
    <w:rPr>
      <w:rFonts w:ascii="Times New Roman" w:eastAsia="Times New Roman" w:hAnsi="Times New Roman" w:cs="Times New Roman"/>
      <w:kern w:val="0"/>
      <w:sz w:val="24"/>
      <w:szCs w:val="24"/>
      <w:lang w:eastAsia="ru-RU"/>
    </w:rPr>
  </w:style>
  <w:style w:type="paragraph" w:customStyle="1" w:styleId="xl74">
    <w:name w:val="xl74"/>
    <w:basedOn w:val="a"/>
    <w:pPr>
      <w:pBdr>
        <w:top w:val="single" w:sz="4" w:space="0" w:color="000000"/>
        <w:left w:val="none" w:sz="0" w:space="0" w:color="000000"/>
        <w:bottom w:val="none" w:sz="0" w:space="0" w:color="000000"/>
        <w:right w:val="single" w:sz="4" w:space="0" w:color="000000"/>
      </w:pBdr>
      <w:spacing w:before="280" w:after="280" w:line="240" w:lineRule="auto"/>
    </w:pPr>
    <w:rPr>
      <w:rFonts w:ascii="Times New Roman" w:eastAsia="Times New Roman" w:hAnsi="Times New Roman" w:cs="Times New Roman"/>
      <w:kern w:val="0"/>
      <w:sz w:val="24"/>
      <w:szCs w:val="24"/>
      <w:lang w:eastAsia="ru-RU"/>
    </w:rPr>
  </w:style>
  <w:style w:type="paragraph" w:customStyle="1" w:styleId="xl75">
    <w:name w:val="xl75"/>
    <w:basedOn w:val="a"/>
    <w:pPr>
      <w:pBdr>
        <w:top w:val="none" w:sz="0" w:space="0" w:color="000000"/>
        <w:left w:val="single" w:sz="4" w:space="0" w:color="000000"/>
        <w:bottom w:val="none" w:sz="0" w:space="0" w:color="000000"/>
        <w:right w:val="none" w:sz="0" w:space="0" w:color="000000"/>
      </w:pBdr>
      <w:spacing w:before="280" w:after="280" w:line="240" w:lineRule="auto"/>
      <w:jc w:val="right"/>
    </w:pPr>
    <w:rPr>
      <w:rFonts w:ascii="Times New Roman" w:eastAsia="Times New Roman" w:hAnsi="Times New Roman" w:cs="Times New Roman"/>
      <w:kern w:val="0"/>
      <w:sz w:val="24"/>
      <w:szCs w:val="24"/>
      <w:lang w:eastAsia="ru-RU"/>
    </w:rPr>
  </w:style>
  <w:style w:type="paragraph" w:customStyle="1" w:styleId="xl76">
    <w:name w:val="xl76"/>
    <w:basedOn w:val="a"/>
    <w:pPr>
      <w:pBdr>
        <w:top w:val="none" w:sz="0" w:space="0" w:color="000000"/>
        <w:left w:val="none" w:sz="0" w:space="0" w:color="000000"/>
        <w:bottom w:val="none" w:sz="0" w:space="0" w:color="000000"/>
        <w:right w:val="single" w:sz="4" w:space="0" w:color="000000"/>
      </w:pBdr>
      <w:spacing w:before="280" w:after="280" w:line="240" w:lineRule="auto"/>
      <w:jc w:val="right"/>
    </w:pPr>
    <w:rPr>
      <w:rFonts w:ascii="Times New Roman" w:eastAsia="Times New Roman" w:hAnsi="Times New Roman" w:cs="Times New Roman"/>
      <w:kern w:val="0"/>
      <w:sz w:val="24"/>
      <w:szCs w:val="24"/>
      <w:lang w:eastAsia="ru-RU"/>
    </w:rPr>
  </w:style>
  <w:style w:type="paragraph" w:customStyle="1" w:styleId="xl77">
    <w:name w:val="xl77"/>
    <w:basedOn w:val="a"/>
    <w:pPr>
      <w:pBdr>
        <w:top w:val="single" w:sz="4" w:space="0" w:color="000000"/>
        <w:left w:val="none" w:sz="0" w:space="0" w:color="000000"/>
        <w:bottom w:val="none" w:sz="0" w:space="0" w:color="000000"/>
        <w:right w:val="single" w:sz="4" w:space="0" w:color="000000"/>
      </w:pBdr>
      <w:spacing w:before="280" w:after="280" w:line="240" w:lineRule="auto"/>
      <w:jc w:val="right"/>
    </w:pPr>
    <w:rPr>
      <w:rFonts w:ascii="Times New Roman" w:eastAsia="Times New Roman" w:hAnsi="Times New Roman" w:cs="Times New Roman"/>
      <w:kern w:val="0"/>
      <w:sz w:val="24"/>
      <w:szCs w:val="24"/>
      <w:lang w:eastAsia="ru-RU"/>
    </w:rPr>
  </w:style>
  <w:style w:type="paragraph" w:customStyle="1" w:styleId="xl78">
    <w:name w:val="xl78"/>
    <w:basedOn w:val="a"/>
    <w:pPr>
      <w:pBdr>
        <w:top w:val="none" w:sz="0" w:space="0" w:color="000000"/>
        <w:left w:val="single" w:sz="4" w:space="0" w:color="000000"/>
        <w:bottom w:val="none" w:sz="0" w:space="0" w:color="000000"/>
        <w:right w:val="none" w:sz="0" w:space="0" w:color="000000"/>
      </w:pBdr>
      <w:spacing w:before="280" w:after="280" w:line="240" w:lineRule="auto"/>
    </w:pPr>
    <w:rPr>
      <w:rFonts w:ascii="Times New Roman" w:eastAsia="Times New Roman" w:hAnsi="Times New Roman" w:cs="Times New Roman"/>
      <w:kern w:val="0"/>
      <w:sz w:val="24"/>
      <w:szCs w:val="24"/>
      <w:lang w:eastAsia="ru-RU"/>
    </w:rPr>
  </w:style>
  <w:style w:type="paragraph" w:customStyle="1" w:styleId="xl79">
    <w:name w:val="xl79"/>
    <w:basedOn w:val="a"/>
    <w:pPr>
      <w:pBdr>
        <w:top w:val="single" w:sz="4" w:space="0" w:color="000000"/>
        <w:left w:val="none" w:sz="0" w:space="0" w:color="000000"/>
        <w:bottom w:val="none" w:sz="0" w:space="0" w:color="000000"/>
        <w:right w:val="none" w:sz="0" w:space="0" w:color="000000"/>
      </w:pBdr>
      <w:spacing w:before="280" w:after="280" w:line="240" w:lineRule="auto"/>
    </w:pPr>
    <w:rPr>
      <w:rFonts w:ascii="Times New Roman" w:eastAsia="Times New Roman" w:hAnsi="Times New Roman" w:cs="Times New Roman"/>
      <w:kern w:val="0"/>
      <w:sz w:val="24"/>
      <w:szCs w:val="24"/>
      <w:lang w:eastAsia="ru-RU"/>
    </w:rPr>
  </w:style>
  <w:style w:type="paragraph" w:customStyle="1" w:styleId="xl80">
    <w:name w:val="xl80"/>
    <w:basedOn w:val="a"/>
    <w:pPr>
      <w:spacing w:before="280" w:after="280" w:line="240" w:lineRule="auto"/>
      <w:jc w:val="right"/>
    </w:pPr>
    <w:rPr>
      <w:rFonts w:ascii="Times New Roman" w:eastAsia="Times New Roman" w:hAnsi="Times New Roman" w:cs="Times New Roman"/>
      <w:kern w:val="0"/>
      <w:sz w:val="24"/>
      <w:szCs w:val="24"/>
      <w:lang w:eastAsia="ru-RU"/>
    </w:rPr>
  </w:style>
  <w:style w:type="paragraph" w:customStyle="1" w:styleId="xl81">
    <w:name w:val="xl81"/>
    <w:basedOn w:val="a"/>
    <w:pPr>
      <w:pBdr>
        <w:top w:val="none" w:sz="0" w:space="0" w:color="000000"/>
        <w:left w:val="single" w:sz="4" w:space="0" w:color="000000"/>
        <w:bottom w:val="none" w:sz="0" w:space="0" w:color="000000"/>
        <w:right w:val="single" w:sz="4" w:space="0" w:color="000000"/>
      </w:pBdr>
      <w:spacing w:before="280" w:after="280" w:line="240" w:lineRule="auto"/>
    </w:pPr>
    <w:rPr>
      <w:rFonts w:ascii="Times New Roman" w:eastAsia="Times New Roman" w:hAnsi="Times New Roman" w:cs="Times New Roman"/>
      <w:kern w:val="0"/>
      <w:sz w:val="24"/>
      <w:szCs w:val="24"/>
      <w:lang w:eastAsia="ru-RU"/>
    </w:rPr>
  </w:style>
  <w:style w:type="paragraph" w:customStyle="1" w:styleId="xl82">
    <w:name w:val="xl82"/>
    <w:basedOn w:val="a"/>
    <w:pPr>
      <w:pBdr>
        <w:top w:val="none" w:sz="0" w:space="0" w:color="000000"/>
        <w:left w:val="single" w:sz="4" w:space="0" w:color="000000"/>
        <w:bottom w:val="single" w:sz="4" w:space="0" w:color="000000"/>
        <w:right w:val="single" w:sz="4" w:space="0" w:color="000000"/>
      </w:pBdr>
      <w:spacing w:before="280" w:after="280" w:line="240" w:lineRule="auto"/>
    </w:pPr>
    <w:rPr>
      <w:rFonts w:ascii="Times New Roman" w:eastAsia="Times New Roman" w:hAnsi="Times New Roman" w:cs="Times New Roman"/>
      <w:kern w:val="0"/>
      <w:sz w:val="24"/>
      <w:szCs w:val="24"/>
      <w:lang w:eastAsia="ru-RU"/>
    </w:rPr>
  </w:style>
  <w:style w:type="paragraph" w:customStyle="1" w:styleId="xl83">
    <w:name w:val="xl83"/>
    <w:basedOn w:val="a"/>
    <w:pPr>
      <w:pBdr>
        <w:top w:val="single" w:sz="4" w:space="0" w:color="000000"/>
        <w:left w:val="single" w:sz="4" w:space="0" w:color="000000"/>
        <w:bottom w:val="none" w:sz="0" w:space="0" w:color="000000"/>
        <w:right w:val="single" w:sz="4" w:space="0" w:color="000000"/>
      </w:pBdr>
      <w:spacing w:before="280" w:after="280" w:line="240" w:lineRule="auto"/>
      <w:jc w:val="center"/>
    </w:pPr>
    <w:rPr>
      <w:rFonts w:ascii="Times New Roman" w:eastAsia="Times New Roman" w:hAnsi="Times New Roman" w:cs="Times New Roman"/>
      <w:kern w:val="0"/>
      <w:sz w:val="24"/>
      <w:szCs w:val="24"/>
      <w:lang w:eastAsia="ru-RU"/>
    </w:rPr>
  </w:style>
  <w:style w:type="paragraph" w:customStyle="1" w:styleId="xl84">
    <w:name w:val="xl84"/>
    <w:basedOn w:val="a"/>
    <w:pPr>
      <w:pBdr>
        <w:top w:val="single" w:sz="4" w:space="0" w:color="000000"/>
        <w:left w:val="single" w:sz="4" w:space="0" w:color="000000"/>
        <w:bottom w:val="none" w:sz="0" w:space="0" w:color="000000"/>
        <w:right w:val="single" w:sz="4" w:space="0" w:color="000000"/>
      </w:pBdr>
      <w:spacing w:before="280" w:after="280" w:line="240" w:lineRule="auto"/>
    </w:pPr>
    <w:rPr>
      <w:rFonts w:ascii="Times New Roman" w:eastAsia="Times New Roman" w:hAnsi="Times New Roman" w:cs="Times New Roman"/>
      <w:kern w:val="0"/>
      <w:sz w:val="24"/>
      <w:szCs w:val="24"/>
      <w:lang w:eastAsia="ru-RU"/>
    </w:rPr>
  </w:style>
  <w:style w:type="paragraph" w:customStyle="1" w:styleId="xl85">
    <w:name w:val="xl85"/>
    <w:basedOn w:val="a"/>
    <w:pPr>
      <w:pBdr>
        <w:top w:val="single" w:sz="4" w:space="0" w:color="000000"/>
        <w:left w:val="none" w:sz="0" w:space="0" w:color="000000"/>
        <w:bottom w:val="none" w:sz="0" w:space="0" w:color="000000"/>
        <w:right w:val="none" w:sz="0" w:space="0" w:color="000000"/>
      </w:pBdr>
      <w:spacing w:before="280" w:after="280" w:line="240" w:lineRule="auto"/>
      <w:jc w:val="center"/>
    </w:pPr>
    <w:rPr>
      <w:rFonts w:ascii="Times New Roman" w:eastAsia="Times New Roman" w:hAnsi="Times New Roman" w:cs="Times New Roman"/>
      <w:kern w:val="0"/>
      <w:sz w:val="24"/>
      <w:szCs w:val="24"/>
      <w:lang w:eastAsia="ru-RU"/>
    </w:rPr>
  </w:style>
  <w:style w:type="paragraph" w:customStyle="1" w:styleId="xl86">
    <w:name w:val="xl86"/>
    <w:basedOn w:val="a"/>
    <w:pPr>
      <w:pBdr>
        <w:top w:val="single" w:sz="4" w:space="0" w:color="000000"/>
        <w:left w:val="single" w:sz="4" w:space="0" w:color="000000"/>
        <w:bottom w:val="none" w:sz="0" w:space="0" w:color="000000"/>
        <w:right w:val="single" w:sz="4" w:space="0" w:color="000000"/>
      </w:pBdr>
      <w:spacing w:before="280" w:after="280" w:line="240" w:lineRule="auto"/>
    </w:pPr>
    <w:rPr>
      <w:rFonts w:ascii="Times New Roman" w:eastAsia="Times New Roman" w:hAnsi="Times New Roman" w:cs="Times New Roman"/>
      <w:kern w:val="0"/>
      <w:sz w:val="24"/>
      <w:szCs w:val="24"/>
      <w:lang w:eastAsia="ru-RU"/>
    </w:rPr>
  </w:style>
  <w:style w:type="paragraph" w:customStyle="1" w:styleId="xl87">
    <w:name w:val="xl87"/>
    <w:basedOn w:val="a"/>
    <w:pPr>
      <w:pBdr>
        <w:top w:val="single" w:sz="4" w:space="0" w:color="000000"/>
        <w:left w:val="single" w:sz="4" w:space="0" w:color="000000"/>
        <w:bottom w:val="none" w:sz="0" w:space="0" w:color="000000"/>
        <w:right w:val="single" w:sz="4" w:space="0" w:color="000000"/>
      </w:pBdr>
      <w:spacing w:before="280" w:after="280" w:line="240" w:lineRule="auto"/>
      <w:jc w:val="center"/>
    </w:pPr>
    <w:rPr>
      <w:rFonts w:ascii="Times New Roman" w:eastAsia="Times New Roman" w:hAnsi="Times New Roman" w:cs="Times New Roman"/>
      <w:kern w:val="0"/>
      <w:sz w:val="24"/>
      <w:szCs w:val="24"/>
      <w:lang w:eastAsia="ru-RU"/>
    </w:rPr>
  </w:style>
  <w:style w:type="paragraph" w:customStyle="1" w:styleId="xl89">
    <w:name w:val="xl89"/>
    <w:basedOn w:val="a"/>
    <w:pPr>
      <w:pBdr>
        <w:top w:val="none" w:sz="0" w:space="0" w:color="000000"/>
        <w:left w:val="single" w:sz="4" w:space="0" w:color="000000"/>
        <w:bottom w:val="none" w:sz="0" w:space="0" w:color="000000"/>
        <w:right w:val="single" w:sz="4" w:space="0" w:color="000000"/>
      </w:pBdr>
      <w:spacing w:before="280" w:after="280" w:line="240" w:lineRule="auto"/>
    </w:pPr>
    <w:rPr>
      <w:rFonts w:ascii="Times New Roman" w:eastAsia="Times New Roman" w:hAnsi="Times New Roman" w:cs="Times New Roman"/>
      <w:kern w:val="0"/>
      <w:sz w:val="24"/>
      <w:szCs w:val="24"/>
      <w:lang w:eastAsia="ru-RU"/>
    </w:rPr>
  </w:style>
  <w:style w:type="paragraph" w:customStyle="1" w:styleId="xl90">
    <w:name w:val="xl90"/>
    <w:basedOn w:val="a"/>
    <w:pPr>
      <w:pBdr>
        <w:top w:val="none" w:sz="0" w:space="0" w:color="000000"/>
        <w:left w:val="single" w:sz="4" w:space="0" w:color="000000"/>
        <w:bottom w:val="single" w:sz="4" w:space="0" w:color="000000"/>
        <w:right w:val="single" w:sz="4" w:space="0" w:color="000000"/>
      </w:pBdr>
      <w:spacing w:before="280" w:after="280" w:line="240" w:lineRule="auto"/>
    </w:pPr>
    <w:rPr>
      <w:rFonts w:ascii="Times New Roman" w:eastAsia="Times New Roman" w:hAnsi="Times New Roman" w:cs="Times New Roman"/>
      <w:kern w:val="0"/>
      <w:sz w:val="24"/>
      <w:szCs w:val="24"/>
      <w:lang w:eastAsia="ru-RU"/>
    </w:rPr>
  </w:style>
  <w:style w:type="paragraph" w:customStyle="1" w:styleId="xl91">
    <w:name w:val="xl91"/>
    <w:basedOn w:val="a"/>
    <w:pPr>
      <w:pBdr>
        <w:top w:val="none" w:sz="0" w:space="0" w:color="000000"/>
        <w:left w:val="single" w:sz="4" w:space="0" w:color="000000"/>
        <w:bottom w:val="none" w:sz="0" w:space="0" w:color="000000"/>
        <w:right w:val="single" w:sz="4" w:space="0" w:color="000000"/>
      </w:pBdr>
      <w:spacing w:before="280" w:after="280" w:line="240" w:lineRule="auto"/>
    </w:pPr>
    <w:rPr>
      <w:rFonts w:ascii="Times New Roman" w:eastAsia="Times New Roman" w:hAnsi="Times New Roman" w:cs="Times New Roman"/>
      <w:kern w:val="0"/>
      <w:sz w:val="24"/>
      <w:szCs w:val="24"/>
      <w:lang w:eastAsia="ru-RU"/>
    </w:rPr>
  </w:style>
  <w:style w:type="paragraph" w:customStyle="1" w:styleId="xl93">
    <w:name w:val="xl93"/>
    <w:basedOn w:val="a"/>
    <w:pPr>
      <w:pBdr>
        <w:top w:val="none" w:sz="0" w:space="0" w:color="000000"/>
        <w:left w:val="none" w:sz="0" w:space="0" w:color="000000"/>
        <w:bottom w:val="single" w:sz="4" w:space="0" w:color="000000"/>
        <w:right w:val="none" w:sz="0" w:space="0" w:color="000000"/>
      </w:pBdr>
      <w:spacing w:before="280" w:after="280" w:line="240" w:lineRule="auto"/>
    </w:pPr>
    <w:rPr>
      <w:rFonts w:ascii="Times New Roman" w:eastAsia="Times New Roman" w:hAnsi="Times New Roman" w:cs="Times New Roman"/>
      <w:kern w:val="0"/>
      <w:sz w:val="24"/>
      <w:szCs w:val="24"/>
      <w:lang w:eastAsia="ru-RU"/>
    </w:rPr>
  </w:style>
  <w:style w:type="paragraph" w:customStyle="1" w:styleId="xl94">
    <w:name w:val="xl94"/>
    <w:basedOn w:val="a"/>
    <w:pPr>
      <w:pBdr>
        <w:top w:val="single" w:sz="4" w:space="0" w:color="000000"/>
        <w:left w:val="single" w:sz="4" w:space="0" w:color="000000"/>
        <w:bottom w:val="single" w:sz="4" w:space="0" w:color="000000"/>
        <w:right w:val="single" w:sz="4" w:space="0" w:color="000000"/>
      </w:pBdr>
      <w:spacing w:before="280" w:after="280" w:line="240" w:lineRule="auto"/>
      <w:jc w:val="center"/>
    </w:pPr>
    <w:rPr>
      <w:rFonts w:ascii="Arial" w:eastAsia="Times New Roman" w:hAnsi="Arial" w:cs="Times New Roman"/>
      <w:b/>
      <w:bCs/>
      <w:i/>
      <w:iCs/>
      <w:kern w:val="0"/>
      <w:sz w:val="24"/>
      <w:szCs w:val="24"/>
      <w:lang w:eastAsia="ru-RU"/>
    </w:rPr>
  </w:style>
  <w:style w:type="paragraph" w:customStyle="1" w:styleId="xl95">
    <w:name w:val="xl95"/>
    <w:basedOn w:val="a"/>
    <w:pPr>
      <w:pBdr>
        <w:top w:val="single" w:sz="4" w:space="0" w:color="000000"/>
        <w:left w:val="single" w:sz="4" w:space="0" w:color="000000"/>
        <w:bottom w:val="single" w:sz="4" w:space="0" w:color="000000"/>
        <w:right w:val="single" w:sz="4" w:space="0" w:color="000000"/>
      </w:pBdr>
      <w:spacing w:before="280" w:after="280" w:line="240" w:lineRule="auto"/>
      <w:jc w:val="center"/>
    </w:pPr>
    <w:rPr>
      <w:rFonts w:ascii="Arial" w:eastAsia="Times New Roman" w:hAnsi="Arial" w:cs="Times New Roman"/>
      <w:b/>
      <w:bCs/>
      <w:i/>
      <w:iCs/>
      <w:kern w:val="0"/>
      <w:sz w:val="24"/>
      <w:szCs w:val="24"/>
      <w:lang w:eastAsia="ru-RU"/>
    </w:rPr>
  </w:style>
  <w:style w:type="paragraph" w:customStyle="1" w:styleId="xl96">
    <w:name w:val="xl96"/>
    <w:basedOn w:val="a"/>
    <w:pPr>
      <w:pBdr>
        <w:top w:val="single" w:sz="4" w:space="0" w:color="000000"/>
        <w:left w:val="none" w:sz="0" w:space="0" w:color="000000"/>
        <w:bottom w:val="single" w:sz="4" w:space="0" w:color="000000"/>
        <w:right w:val="single" w:sz="4" w:space="0" w:color="000000"/>
      </w:pBdr>
      <w:spacing w:before="280" w:after="280" w:line="240" w:lineRule="auto"/>
      <w:jc w:val="center"/>
    </w:pPr>
    <w:rPr>
      <w:rFonts w:ascii="Arial" w:eastAsia="Times New Roman" w:hAnsi="Arial" w:cs="Times New Roman"/>
      <w:b/>
      <w:bCs/>
      <w:i/>
      <w:iCs/>
      <w:kern w:val="0"/>
      <w:sz w:val="24"/>
      <w:szCs w:val="24"/>
      <w:lang w:eastAsia="ru-RU"/>
    </w:rPr>
  </w:style>
  <w:style w:type="paragraph" w:customStyle="1" w:styleId="xl97">
    <w:name w:val="xl97"/>
    <w:basedOn w:val="a"/>
    <w:pPr>
      <w:pBdr>
        <w:top w:val="single" w:sz="4" w:space="0" w:color="000000"/>
        <w:left w:val="none" w:sz="0" w:space="0" w:color="000000"/>
        <w:bottom w:val="single" w:sz="4" w:space="0" w:color="000000"/>
        <w:right w:val="none" w:sz="0" w:space="0" w:color="000000"/>
      </w:pBdr>
      <w:spacing w:before="280" w:after="280" w:line="240" w:lineRule="auto"/>
    </w:pPr>
    <w:rPr>
      <w:rFonts w:ascii="Arial" w:eastAsia="Times New Roman" w:hAnsi="Arial" w:cs="Times New Roman"/>
      <w:kern w:val="0"/>
      <w:sz w:val="24"/>
      <w:szCs w:val="24"/>
      <w:lang w:eastAsia="ru-RU"/>
    </w:rPr>
  </w:style>
  <w:style w:type="paragraph" w:customStyle="1" w:styleId="xl98">
    <w:name w:val="xl98"/>
    <w:basedOn w:val="a"/>
    <w:pPr>
      <w:pBdr>
        <w:top w:val="single" w:sz="4" w:space="0" w:color="000000"/>
        <w:left w:val="none" w:sz="0" w:space="0" w:color="000000"/>
        <w:bottom w:val="single" w:sz="4" w:space="0" w:color="000000"/>
        <w:right w:val="single" w:sz="4" w:space="0" w:color="000000"/>
      </w:pBdr>
      <w:spacing w:before="280" w:after="280" w:line="240" w:lineRule="auto"/>
    </w:pPr>
    <w:rPr>
      <w:rFonts w:ascii="Arial" w:eastAsia="Times New Roman" w:hAnsi="Arial" w:cs="Times New Roman"/>
      <w:kern w:val="0"/>
      <w:sz w:val="24"/>
      <w:szCs w:val="24"/>
      <w:lang w:eastAsia="ru-RU"/>
    </w:rPr>
  </w:style>
  <w:style w:type="paragraph" w:customStyle="1" w:styleId="xl99">
    <w:name w:val="xl99"/>
    <w:basedOn w:val="a"/>
    <w:pPr>
      <w:pBdr>
        <w:top w:val="single" w:sz="4" w:space="0" w:color="000000"/>
        <w:left w:val="single" w:sz="4" w:space="0" w:color="000000"/>
        <w:bottom w:val="none" w:sz="0" w:space="0" w:color="000000"/>
        <w:right w:val="none" w:sz="0" w:space="0" w:color="000000"/>
      </w:pBdr>
      <w:spacing w:before="280" w:after="280" w:line="240" w:lineRule="auto"/>
      <w:jc w:val="center"/>
    </w:pPr>
    <w:rPr>
      <w:rFonts w:ascii="Times New Roman" w:eastAsia="Times New Roman" w:hAnsi="Times New Roman" w:cs="Times New Roman"/>
      <w:b/>
      <w:bCs/>
      <w:kern w:val="0"/>
      <w:sz w:val="24"/>
      <w:szCs w:val="24"/>
      <w:lang w:eastAsia="ru-RU"/>
    </w:rPr>
  </w:style>
  <w:style w:type="paragraph" w:customStyle="1" w:styleId="xl100">
    <w:name w:val="xl100"/>
    <w:basedOn w:val="a"/>
    <w:pPr>
      <w:pBdr>
        <w:top w:val="single" w:sz="4" w:space="0" w:color="000000"/>
        <w:left w:val="none" w:sz="0" w:space="0" w:color="000000"/>
        <w:bottom w:val="none" w:sz="0" w:space="0" w:color="000000"/>
        <w:right w:val="single" w:sz="4" w:space="0" w:color="000000"/>
      </w:pBdr>
      <w:spacing w:before="280" w:after="280" w:line="240" w:lineRule="auto"/>
      <w:jc w:val="center"/>
    </w:pPr>
    <w:rPr>
      <w:rFonts w:ascii="Times New Roman" w:eastAsia="Times New Roman" w:hAnsi="Times New Roman" w:cs="Times New Roman"/>
      <w:b/>
      <w:bCs/>
      <w:kern w:val="0"/>
      <w:sz w:val="24"/>
      <w:szCs w:val="24"/>
      <w:lang w:eastAsia="ru-RU"/>
    </w:rPr>
  </w:style>
  <w:style w:type="paragraph" w:customStyle="1" w:styleId="xl101">
    <w:name w:val="xl101"/>
    <w:basedOn w:val="a"/>
    <w:pPr>
      <w:pBdr>
        <w:top w:val="single" w:sz="4" w:space="0" w:color="000000"/>
        <w:left w:val="none" w:sz="0" w:space="0" w:color="000000"/>
        <w:bottom w:val="single" w:sz="4" w:space="0" w:color="000000"/>
        <w:right w:val="none" w:sz="0" w:space="0" w:color="000000"/>
      </w:pBdr>
      <w:spacing w:before="280" w:after="280" w:line="240" w:lineRule="auto"/>
      <w:jc w:val="center"/>
    </w:pPr>
    <w:rPr>
      <w:rFonts w:ascii="Times New Roman" w:eastAsia="Times New Roman" w:hAnsi="Times New Roman" w:cs="Times New Roman"/>
      <w:b/>
      <w:bCs/>
      <w:kern w:val="0"/>
      <w:sz w:val="24"/>
      <w:szCs w:val="24"/>
      <w:lang w:eastAsia="ru-RU"/>
    </w:rPr>
  </w:style>
  <w:style w:type="paragraph" w:customStyle="1" w:styleId="xl102">
    <w:name w:val="xl102"/>
    <w:basedOn w:val="a"/>
    <w:pPr>
      <w:pBdr>
        <w:top w:val="single" w:sz="4" w:space="0" w:color="000000"/>
        <w:left w:val="none" w:sz="0" w:space="0" w:color="000000"/>
        <w:bottom w:val="single" w:sz="4" w:space="0" w:color="000000"/>
        <w:right w:val="single" w:sz="4" w:space="0" w:color="000000"/>
      </w:pBdr>
      <w:spacing w:before="280" w:after="280" w:line="240" w:lineRule="auto"/>
      <w:jc w:val="center"/>
    </w:pPr>
    <w:rPr>
      <w:rFonts w:ascii="Times New Roman" w:eastAsia="Times New Roman" w:hAnsi="Times New Roman" w:cs="Times New Roman"/>
      <w:b/>
      <w:bCs/>
      <w:kern w:val="0"/>
      <w:sz w:val="24"/>
      <w:szCs w:val="24"/>
      <w:lang w:eastAsia="ru-RU"/>
    </w:rPr>
  </w:style>
  <w:style w:type="paragraph" w:customStyle="1" w:styleId="xl103">
    <w:name w:val="xl103"/>
    <w:basedOn w:val="a"/>
    <w:pPr>
      <w:pBdr>
        <w:top w:val="none" w:sz="0" w:space="0" w:color="000000"/>
        <w:left w:val="single" w:sz="4" w:space="0" w:color="000000"/>
        <w:bottom w:val="none" w:sz="0" w:space="0" w:color="000000"/>
        <w:right w:val="none" w:sz="0" w:space="0" w:color="000000"/>
      </w:pBdr>
      <w:spacing w:before="280" w:after="280" w:line="240" w:lineRule="auto"/>
      <w:jc w:val="right"/>
    </w:pPr>
    <w:rPr>
      <w:rFonts w:ascii="Times New Roman" w:eastAsia="Times New Roman" w:hAnsi="Times New Roman" w:cs="Times New Roman"/>
      <w:kern w:val="0"/>
      <w:sz w:val="24"/>
      <w:szCs w:val="24"/>
      <w:lang w:eastAsia="ru-RU"/>
    </w:rPr>
  </w:style>
  <w:style w:type="paragraph" w:customStyle="1" w:styleId="xl104">
    <w:name w:val="xl104"/>
    <w:basedOn w:val="a"/>
    <w:pPr>
      <w:pBdr>
        <w:top w:val="none" w:sz="0" w:space="0" w:color="000000"/>
        <w:left w:val="single" w:sz="4" w:space="0" w:color="000000"/>
        <w:bottom w:val="single" w:sz="4" w:space="0" w:color="000000"/>
        <w:right w:val="none" w:sz="0" w:space="0" w:color="000000"/>
      </w:pBdr>
      <w:spacing w:before="280" w:after="280" w:line="240" w:lineRule="auto"/>
      <w:jc w:val="right"/>
    </w:pPr>
    <w:rPr>
      <w:rFonts w:ascii="Times New Roman" w:eastAsia="Times New Roman" w:hAnsi="Times New Roman" w:cs="Times New Roman"/>
      <w:kern w:val="0"/>
      <w:sz w:val="24"/>
      <w:szCs w:val="24"/>
      <w:lang w:eastAsia="ru-RU"/>
    </w:rPr>
  </w:style>
  <w:style w:type="paragraph" w:customStyle="1" w:styleId="xl105">
    <w:name w:val="xl105"/>
    <w:basedOn w:val="a"/>
    <w:pPr>
      <w:spacing w:before="280" w:after="280" w:line="240" w:lineRule="auto"/>
      <w:jc w:val="right"/>
    </w:pPr>
    <w:rPr>
      <w:rFonts w:ascii="Times New Roman" w:eastAsia="Times New Roman" w:hAnsi="Times New Roman" w:cs="Times New Roman"/>
      <w:kern w:val="0"/>
      <w:sz w:val="24"/>
      <w:szCs w:val="24"/>
      <w:lang w:eastAsia="ru-RU"/>
    </w:rPr>
  </w:style>
  <w:style w:type="paragraph" w:customStyle="1" w:styleId="xl106">
    <w:name w:val="xl106"/>
    <w:basedOn w:val="a"/>
    <w:pPr>
      <w:pBdr>
        <w:top w:val="none" w:sz="0" w:space="0" w:color="000000"/>
        <w:left w:val="single" w:sz="4" w:space="0" w:color="000000"/>
        <w:bottom w:val="none" w:sz="0" w:space="0" w:color="000000"/>
        <w:right w:val="none" w:sz="0" w:space="0" w:color="000000"/>
      </w:pBdr>
      <w:spacing w:before="280" w:after="280" w:line="240" w:lineRule="auto"/>
    </w:pPr>
    <w:rPr>
      <w:rFonts w:ascii="Times New Roman" w:eastAsia="Times New Roman" w:hAnsi="Times New Roman" w:cs="Times New Roman"/>
      <w:kern w:val="0"/>
      <w:sz w:val="24"/>
      <w:szCs w:val="24"/>
      <w:lang w:eastAsia="ru-RU"/>
    </w:rPr>
  </w:style>
  <w:style w:type="paragraph" w:customStyle="1" w:styleId="xl107">
    <w:name w:val="xl107"/>
    <w:basedOn w:val="a"/>
    <w:pPr>
      <w:spacing w:before="280" w:after="280" w:line="240" w:lineRule="auto"/>
    </w:pPr>
    <w:rPr>
      <w:rFonts w:ascii="Times New Roman" w:eastAsia="Times New Roman" w:hAnsi="Times New Roman" w:cs="Times New Roman"/>
      <w:kern w:val="0"/>
      <w:sz w:val="24"/>
      <w:szCs w:val="24"/>
      <w:lang w:eastAsia="ru-RU"/>
    </w:rPr>
  </w:style>
  <w:style w:type="paragraph" w:customStyle="1" w:styleId="xl108">
    <w:name w:val="xl108"/>
    <w:basedOn w:val="a"/>
    <w:pPr>
      <w:pBdr>
        <w:top w:val="single" w:sz="4" w:space="0" w:color="000000"/>
        <w:left w:val="none" w:sz="0" w:space="0" w:color="000000"/>
        <w:bottom w:val="none" w:sz="0" w:space="0" w:color="000000"/>
        <w:right w:val="none" w:sz="0" w:space="0" w:color="000000"/>
      </w:pBdr>
      <w:spacing w:before="280" w:after="280" w:line="240" w:lineRule="auto"/>
      <w:jc w:val="center"/>
    </w:pPr>
    <w:rPr>
      <w:rFonts w:ascii="Times New Roman" w:eastAsia="Times New Roman" w:hAnsi="Times New Roman" w:cs="Times New Roman"/>
      <w:kern w:val="0"/>
      <w:sz w:val="24"/>
      <w:szCs w:val="24"/>
      <w:lang w:eastAsia="ru-RU"/>
    </w:rPr>
  </w:style>
  <w:style w:type="paragraph" w:customStyle="1" w:styleId="xl109">
    <w:name w:val="xl109"/>
    <w:basedOn w:val="a"/>
    <w:pPr>
      <w:pBdr>
        <w:top w:val="none" w:sz="0" w:space="0" w:color="000000"/>
        <w:left w:val="single" w:sz="4" w:space="0" w:color="000000"/>
        <w:bottom w:val="single" w:sz="4" w:space="0" w:color="000000"/>
        <w:right w:val="none" w:sz="0" w:space="0" w:color="000000"/>
      </w:pBdr>
      <w:spacing w:before="280" w:after="280" w:line="240" w:lineRule="auto"/>
      <w:jc w:val="right"/>
    </w:pPr>
    <w:rPr>
      <w:rFonts w:ascii="Times New Roman" w:eastAsia="Times New Roman" w:hAnsi="Times New Roman" w:cs="Times New Roman"/>
      <w:kern w:val="0"/>
      <w:sz w:val="24"/>
      <w:szCs w:val="24"/>
      <w:lang w:eastAsia="ru-RU"/>
    </w:rPr>
  </w:style>
  <w:style w:type="paragraph" w:customStyle="1" w:styleId="xl110">
    <w:name w:val="xl110"/>
    <w:basedOn w:val="a"/>
    <w:pPr>
      <w:pBdr>
        <w:top w:val="none" w:sz="0" w:space="0" w:color="000000"/>
        <w:left w:val="none" w:sz="0" w:space="0" w:color="000000"/>
        <w:bottom w:val="single" w:sz="4" w:space="0" w:color="000000"/>
        <w:right w:val="none" w:sz="0" w:space="0" w:color="000000"/>
      </w:pBdr>
      <w:spacing w:before="280" w:after="280" w:line="240" w:lineRule="auto"/>
      <w:jc w:val="right"/>
    </w:pPr>
    <w:rPr>
      <w:rFonts w:ascii="Times New Roman" w:eastAsia="Times New Roman" w:hAnsi="Times New Roman" w:cs="Times New Roman"/>
      <w:kern w:val="0"/>
      <w:sz w:val="24"/>
      <w:szCs w:val="24"/>
      <w:lang w:eastAsia="ru-RU"/>
    </w:rPr>
  </w:style>
  <w:style w:type="paragraph" w:customStyle="1" w:styleId="xl111">
    <w:name w:val="xl111"/>
    <w:basedOn w:val="a"/>
    <w:pPr>
      <w:pBdr>
        <w:top w:val="none" w:sz="0" w:space="0" w:color="000000"/>
        <w:left w:val="single" w:sz="4" w:space="0" w:color="000000"/>
        <w:bottom w:val="none" w:sz="0" w:space="0" w:color="000000"/>
        <w:right w:val="none" w:sz="0" w:space="0" w:color="000000"/>
      </w:pBdr>
      <w:spacing w:before="280" w:after="280" w:line="240" w:lineRule="auto"/>
    </w:pPr>
    <w:rPr>
      <w:rFonts w:ascii="Times New Roman" w:eastAsia="Times New Roman" w:hAnsi="Times New Roman" w:cs="Times New Roman"/>
      <w:kern w:val="0"/>
      <w:sz w:val="24"/>
      <w:szCs w:val="24"/>
      <w:lang w:eastAsia="ru-RU"/>
    </w:rPr>
  </w:style>
  <w:style w:type="paragraph" w:customStyle="1" w:styleId="xl112">
    <w:name w:val="xl112"/>
    <w:basedOn w:val="a"/>
    <w:pPr>
      <w:pBdr>
        <w:top w:val="none" w:sz="0" w:space="0" w:color="000000"/>
        <w:left w:val="none" w:sz="0" w:space="0" w:color="000000"/>
        <w:bottom w:val="none" w:sz="0" w:space="0" w:color="000000"/>
        <w:right w:val="single" w:sz="4" w:space="0" w:color="000000"/>
      </w:pBdr>
      <w:spacing w:before="280" w:after="280" w:line="240" w:lineRule="auto"/>
    </w:pPr>
    <w:rPr>
      <w:rFonts w:ascii="Times New Roman" w:eastAsia="Times New Roman" w:hAnsi="Times New Roman" w:cs="Times New Roman"/>
      <w:kern w:val="0"/>
      <w:sz w:val="24"/>
      <w:szCs w:val="24"/>
      <w:lang w:eastAsia="ru-RU"/>
    </w:rPr>
  </w:style>
  <w:style w:type="paragraph" w:customStyle="1" w:styleId="xl113">
    <w:name w:val="xl113"/>
    <w:basedOn w:val="a"/>
    <w:pPr>
      <w:pBdr>
        <w:top w:val="none" w:sz="0" w:space="0" w:color="000000"/>
        <w:left w:val="none" w:sz="0" w:space="0" w:color="000000"/>
        <w:bottom w:val="single" w:sz="4" w:space="0" w:color="000000"/>
        <w:right w:val="single" w:sz="4" w:space="0" w:color="000000"/>
      </w:pBdr>
      <w:spacing w:before="280" w:after="280" w:line="240" w:lineRule="auto"/>
      <w:jc w:val="right"/>
    </w:pPr>
    <w:rPr>
      <w:rFonts w:ascii="Times New Roman" w:eastAsia="Times New Roman" w:hAnsi="Times New Roman" w:cs="Times New Roman"/>
      <w:kern w:val="0"/>
      <w:sz w:val="24"/>
      <w:szCs w:val="24"/>
      <w:lang w:eastAsia="ru-RU"/>
    </w:rPr>
  </w:style>
  <w:style w:type="paragraph" w:customStyle="1" w:styleId="110">
    <w:name w:val="Оглавление 11"/>
    <w:basedOn w:val="a"/>
    <w:next w:val="a"/>
    <w:autoRedefine/>
    <w:pPr>
      <w:tabs>
        <w:tab w:val="right" w:leader="dot" w:pos="9345"/>
      </w:tabs>
      <w:spacing w:before="120" w:after="0" w:line="240" w:lineRule="auto"/>
      <w:ind w:left="284" w:hanging="284"/>
    </w:pPr>
    <w:rPr>
      <w:rFonts w:eastAsia="Times New Roman" w:cs="Calibri"/>
      <w:b/>
      <w:bCs/>
      <w:i/>
      <w:iCs/>
      <w:kern w:val="0"/>
      <w:sz w:val="24"/>
      <w:szCs w:val="24"/>
      <w:lang w:eastAsia="ru-RU"/>
    </w:rPr>
  </w:style>
  <w:style w:type="paragraph" w:customStyle="1" w:styleId="211">
    <w:name w:val="Оглавление 21"/>
    <w:basedOn w:val="a"/>
    <w:next w:val="a"/>
    <w:autoRedefine/>
    <w:pPr>
      <w:tabs>
        <w:tab w:val="right" w:leader="dot" w:pos="9345"/>
      </w:tabs>
      <w:spacing w:before="120" w:after="0" w:line="240" w:lineRule="auto"/>
      <w:ind w:left="567" w:hanging="327"/>
    </w:pPr>
    <w:rPr>
      <w:rFonts w:eastAsia="Times New Roman" w:cs="Calibri"/>
      <w:b/>
      <w:bCs/>
      <w:kern w:val="0"/>
      <w:lang w:eastAsia="ru-RU"/>
    </w:rPr>
  </w:style>
  <w:style w:type="paragraph" w:customStyle="1" w:styleId="311">
    <w:name w:val="Оглавление 31"/>
    <w:basedOn w:val="a"/>
    <w:next w:val="a"/>
    <w:autoRedefine/>
    <w:pPr>
      <w:spacing w:after="0" w:line="240" w:lineRule="auto"/>
      <w:ind w:left="480"/>
    </w:pPr>
    <w:rPr>
      <w:rFonts w:eastAsia="Times New Roman" w:cs="Calibri"/>
      <w:kern w:val="0"/>
      <w:sz w:val="20"/>
      <w:szCs w:val="20"/>
      <w:lang w:eastAsia="ru-RU"/>
    </w:rPr>
  </w:style>
  <w:style w:type="paragraph" w:customStyle="1" w:styleId="41">
    <w:name w:val="Оглавление 41"/>
    <w:basedOn w:val="a"/>
    <w:next w:val="a"/>
    <w:autoRedefine/>
    <w:pPr>
      <w:spacing w:after="0" w:line="240" w:lineRule="auto"/>
      <w:ind w:left="720"/>
    </w:pPr>
    <w:rPr>
      <w:rFonts w:eastAsia="Times New Roman" w:cs="Calibri"/>
      <w:kern w:val="0"/>
      <w:sz w:val="20"/>
      <w:szCs w:val="20"/>
      <w:lang w:eastAsia="ru-RU"/>
    </w:rPr>
  </w:style>
  <w:style w:type="paragraph" w:customStyle="1" w:styleId="51">
    <w:name w:val="Оглавление 51"/>
    <w:basedOn w:val="a"/>
    <w:next w:val="a"/>
    <w:autoRedefine/>
    <w:pPr>
      <w:spacing w:after="0" w:line="240" w:lineRule="auto"/>
      <w:ind w:left="960"/>
    </w:pPr>
    <w:rPr>
      <w:rFonts w:eastAsia="Times New Roman" w:cs="Calibri"/>
      <w:kern w:val="0"/>
      <w:sz w:val="20"/>
      <w:szCs w:val="20"/>
      <w:lang w:eastAsia="ru-RU"/>
    </w:rPr>
  </w:style>
  <w:style w:type="paragraph" w:customStyle="1" w:styleId="61">
    <w:name w:val="Оглавление 61"/>
    <w:basedOn w:val="a"/>
    <w:next w:val="a"/>
    <w:autoRedefine/>
    <w:pPr>
      <w:spacing w:after="0" w:line="240" w:lineRule="auto"/>
      <w:ind w:left="1200"/>
    </w:pPr>
    <w:rPr>
      <w:rFonts w:eastAsia="Times New Roman" w:cs="Calibri"/>
      <w:kern w:val="0"/>
      <w:sz w:val="20"/>
      <w:szCs w:val="20"/>
      <w:lang w:eastAsia="ru-RU"/>
    </w:rPr>
  </w:style>
  <w:style w:type="paragraph" w:customStyle="1" w:styleId="71">
    <w:name w:val="Оглавление 71"/>
    <w:basedOn w:val="a"/>
    <w:next w:val="a"/>
    <w:autoRedefine/>
    <w:pPr>
      <w:spacing w:after="0" w:line="240" w:lineRule="auto"/>
      <w:ind w:left="1440"/>
    </w:pPr>
    <w:rPr>
      <w:rFonts w:eastAsia="Times New Roman" w:cs="Calibri"/>
      <w:kern w:val="0"/>
      <w:sz w:val="20"/>
      <w:szCs w:val="20"/>
      <w:lang w:eastAsia="ru-RU"/>
    </w:rPr>
  </w:style>
  <w:style w:type="paragraph" w:customStyle="1" w:styleId="81">
    <w:name w:val="Оглавление 81"/>
    <w:basedOn w:val="a"/>
    <w:next w:val="a"/>
    <w:autoRedefine/>
    <w:pPr>
      <w:spacing w:after="0" w:line="240" w:lineRule="auto"/>
      <w:ind w:left="1680"/>
    </w:pPr>
    <w:rPr>
      <w:rFonts w:eastAsia="Times New Roman" w:cs="Calibri"/>
      <w:kern w:val="0"/>
      <w:sz w:val="20"/>
      <w:szCs w:val="20"/>
      <w:lang w:eastAsia="ru-RU"/>
    </w:rPr>
  </w:style>
  <w:style w:type="paragraph" w:customStyle="1" w:styleId="91">
    <w:name w:val="Оглавление 91"/>
    <w:basedOn w:val="a"/>
    <w:next w:val="a"/>
    <w:autoRedefine/>
    <w:pPr>
      <w:spacing w:after="0" w:line="240" w:lineRule="auto"/>
      <w:ind w:left="1920"/>
    </w:pPr>
    <w:rPr>
      <w:rFonts w:eastAsia="Times New Roman" w:cs="Calibri"/>
      <w:kern w:val="0"/>
      <w:sz w:val="20"/>
      <w:szCs w:val="20"/>
      <w:lang w:eastAsia="ru-RU"/>
    </w:rPr>
  </w:style>
  <w:style w:type="paragraph" w:customStyle="1" w:styleId="1f5">
    <w:name w:val="Рецензия1"/>
    <w:pPr>
      <w:suppressAutoHyphens/>
      <w:overflowPunct w:val="0"/>
    </w:pPr>
    <w:rPr>
      <w:sz w:val="24"/>
      <w:szCs w:val="24"/>
    </w:rPr>
  </w:style>
  <w:style w:type="paragraph" w:customStyle="1" w:styleId="1f6">
    <w:name w:val="Основной текст1"/>
    <w:aliases w:val=" Indented"/>
    <w:basedOn w:val="a"/>
    <w:pPr>
      <w:spacing w:after="120" w:line="240" w:lineRule="auto"/>
      <w:ind w:left="283"/>
    </w:pPr>
    <w:rPr>
      <w:rFonts w:ascii="Times New Roman" w:eastAsia="Times New Roman" w:hAnsi="Times New Roman" w:cs="Times New Roman"/>
      <w:kern w:val="0"/>
      <w:sz w:val="24"/>
      <w:szCs w:val="24"/>
      <w:lang w:eastAsia="ru-RU"/>
    </w:rPr>
  </w:style>
  <w:style w:type="paragraph" w:customStyle="1" w:styleId="212">
    <w:name w:val="Основной текст 21"/>
    <w:basedOn w:val="a"/>
    <w:pPr>
      <w:spacing w:after="120" w:line="480" w:lineRule="auto"/>
    </w:pPr>
    <w:rPr>
      <w:rFonts w:ascii="Times New Roman" w:eastAsia="Times New Roman" w:hAnsi="Times New Roman" w:cs="Times New Roman"/>
      <w:kern w:val="0"/>
      <w:sz w:val="24"/>
      <w:szCs w:val="24"/>
      <w:lang w:eastAsia="ru-RU"/>
    </w:rPr>
  </w:style>
  <w:style w:type="paragraph" w:customStyle="1" w:styleId="aff2">
    <w:name w:val="Содержимое врезки"/>
    <w:basedOn w:val="a"/>
  </w:style>
  <w:style w:type="paragraph" w:customStyle="1" w:styleId="aff3">
    <w:name w:val="Содержимое таблицы"/>
    <w:basedOn w:val="a"/>
    <w:pPr>
      <w:widowControl w:val="0"/>
      <w:suppressLineNumbers/>
    </w:pPr>
  </w:style>
  <w:style w:type="paragraph" w:customStyle="1" w:styleId="aff4">
    <w:name w:val="Заголовок таблицы"/>
    <w:basedOn w:val="aff3"/>
    <w:pPr>
      <w:jc w:val="center"/>
    </w:pPr>
    <w:rPr>
      <w:b/>
      <w:bCs/>
    </w:rPr>
  </w:style>
  <w:style w:type="character" w:customStyle="1" w:styleId="UnresolvedMention">
    <w:name w:val="Unresolved Mention"/>
    <w:basedOn w:val="a0"/>
    <w:uiPriority w:val="99"/>
    <w:semiHidden/>
    <w:unhideWhenUsed/>
    <w:rsid w:val="00A87D5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gag17@yandex.ru" TargetMode="External"/><Relationship Id="rId13" Type="http://schemas.openxmlformats.org/officeDocument/2006/relationships/image" Target="media/image3.png"/><Relationship Id="rId18" Type="http://schemas.openxmlformats.org/officeDocument/2006/relationships/hyperlink" Target="https://law.law-books.ru/2024/03/23/%D0%BF%D1%80%D0%B0%D0%B2%D0%BE-%D0%B8-%D1%83%D0%BF%D1%80%D0%B0%D0%B2%D0%BB%D0%B5%D0%BD%D0%B8%D0%B5" TargetMode="External"/><Relationship Id="rId3" Type="http://schemas.openxmlformats.org/officeDocument/2006/relationships/styles" Target="styles.xml"/><Relationship Id="rId21" Type="http://schemas.openxmlformats.org/officeDocument/2006/relationships/footer" Target="footer3.xml"/><Relationship Id="rId7" Type="http://schemas.openxmlformats.org/officeDocument/2006/relationships/endnotes" Target="endnotes.xml"/><Relationship Id="rId12" Type="http://schemas.openxmlformats.org/officeDocument/2006/relationships/image" Target="media/image2.emf"/><Relationship Id="rId17" Type="http://schemas.openxmlformats.org/officeDocument/2006/relationships/hyperlink" Target="https://sciup.org/140302138" TargetMode="External"/><Relationship Id="rId2" Type="http://schemas.openxmlformats.org/officeDocument/2006/relationships/numbering" Target="numbering.xml"/><Relationship Id="rId16" Type="http://schemas.openxmlformats.org/officeDocument/2006/relationships/hyperlink" Target="https://cyberleninka.ru/article/n/sostoyanie-i-perspektivy-razvitiya-konnogo-sporta-v-krasnoyarskom-krae/viewer" TargetMode="Externa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emf"/><Relationship Id="rId5" Type="http://schemas.openxmlformats.org/officeDocument/2006/relationships/webSettings" Target="webSettings.xml"/><Relationship Id="rId15" Type="http://schemas.openxmlformats.org/officeDocument/2006/relationships/hyperlink" Target="file:///E:\&#1043;&#1040;&#1051;&#1071;%20&#1044;&#1048;&#1055;&#1051;&#1054;&#1052;&#1067;\&#1044;&#1048;&#1055;&#1051;&#1054;&#1052;&#1067;\2024\&#1050;&#1086;&#1085;&#1085;&#1099;&#1081;_&#1052;&#1077;&#1083;&#1077;&#1078;&#1082;&#1086;\https" TargetMode="External"/><Relationship Id="rId23" Type="http://schemas.openxmlformats.org/officeDocument/2006/relationships/theme" Target="theme/theme1.xml"/><Relationship Id="rId10" Type="http://schemas.openxmlformats.org/officeDocument/2006/relationships/hyperlink" Target="mailto:gag17@yandex.ru" TargetMode="External"/><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s://orcid.org/0000-0003-3517-2112" TargetMode="External"/><Relationship Id="rId14" Type="http://schemas.openxmlformats.org/officeDocument/2006/relationships/image" Target="media/image4.png"/><Relationship Id="rId22"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86BE709-EBA5-4E2E-9D65-5D622B2593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14</Pages>
  <Words>5270</Words>
  <Characters>30041</Characters>
  <Application>Microsoft Office Word</Application>
  <DocSecurity>0</DocSecurity>
  <Lines>250</Lines>
  <Paragraphs>70</Paragraphs>
  <ScaleCrop>false</ScaleCrop>
  <HeadingPairs>
    <vt:vector size="4" baseType="variant">
      <vt:variant>
        <vt:lpstr>Название</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35241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Виктория Мелешко</dc:creator>
  <cp:keywords/>
  <cp:lastModifiedBy>Гомилевская Галина</cp:lastModifiedBy>
  <cp:revision>2</cp:revision>
  <cp:lastPrinted>1899-12-31T21:00:00Z</cp:lastPrinted>
  <dcterms:created xsi:type="dcterms:W3CDTF">2025-12-03T01:50:00Z</dcterms:created>
  <dcterms:modified xsi:type="dcterms:W3CDTF">2025-12-03T01:50:00Z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15.0000</vt:lpwstr>
  </property>
</Properties>
</file>