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8A6" w:rsidRDefault="008128A6" w:rsidP="000803D3">
      <w:pPr>
        <w:tabs>
          <w:tab w:val="left" w:pos="567"/>
        </w:tabs>
        <w:spacing w:line="360" w:lineRule="auto"/>
        <w:ind w:firstLine="454"/>
        <w:contextualSpacing/>
        <w:jc w:val="both"/>
        <w:rPr>
          <w:b/>
          <w:spacing w:val="-6"/>
          <w:sz w:val="32"/>
          <w:szCs w:val="32"/>
        </w:rPr>
      </w:pPr>
      <w:r w:rsidRPr="008128A6">
        <w:rPr>
          <w:b/>
          <w:spacing w:val="-6"/>
          <w:sz w:val="32"/>
          <w:szCs w:val="32"/>
        </w:rPr>
        <w:t>К вопросу оценки основных средств</w:t>
      </w:r>
      <w:r w:rsidR="00205E0B">
        <w:rPr>
          <w:b/>
          <w:spacing w:val="-6"/>
          <w:sz w:val="32"/>
          <w:szCs w:val="32"/>
        </w:rPr>
        <w:t xml:space="preserve"> в отчетности</w:t>
      </w:r>
      <w:r>
        <w:rPr>
          <w:b/>
          <w:spacing w:val="-6"/>
          <w:sz w:val="32"/>
          <w:szCs w:val="32"/>
        </w:rPr>
        <w:t xml:space="preserve"> </w:t>
      </w:r>
      <w:r w:rsidRPr="008128A6">
        <w:rPr>
          <w:b/>
          <w:spacing w:val="-6"/>
          <w:sz w:val="32"/>
          <w:szCs w:val="32"/>
        </w:rPr>
        <w:t xml:space="preserve">в </w:t>
      </w:r>
      <w:r w:rsidR="007F0F28">
        <w:rPr>
          <w:b/>
          <w:spacing w:val="-6"/>
          <w:sz w:val="32"/>
          <w:szCs w:val="32"/>
        </w:rPr>
        <w:t>соответстви</w:t>
      </w:r>
      <w:r w:rsidR="007F0F28" w:rsidRPr="007F0F28">
        <w:rPr>
          <w:b/>
          <w:spacing w:val="-6"/>
          <w:sz w:val="32"/>
          <w:szCs w:val="32"/>
        </w:rPr>
        <w:t>и</w:t>
      </w:r>
      <w:r w:rsidRPr="008128A6">
        <w:rPr>
          <w:b/>
          <w:spacing w:val="-6"/>
          <w:sz w:val="32"/>
          <w:szCs w:val="32"/>
        </w:rPr>
        <w:t xml:space="preserve"> с изменениями в российском законодательстве</w:t>
      </w:r>
    </w:p>
    <w:p w:rsidR="00C30C46" w:rsidRDefault="00C30C46" w:rsidP="000803D3">
      <w:pPr>
        <w:tabs>
          <w:tab w:val="left" w:pos="567"/>
        </w:tabs>
        <w:spacing w:line="360" w:lineRule="auto"/>
        <w:ind w:firstLine="454"/>
        <w:contextualSpacing/>
        <w:jc w:val="both"/>
        <w:rPr>
          <w:b/>
          <w:spacing w:val="-6"/>
          <w:sz w:val="32"/>
          <w:szCs w:val="32"/>
        </w:rPr>
      </w:pPr>
    </w:p>
    <w:p w:rsidR="00C30C46" w:rsidRDefault="00C30C46" w:rsidP="000803D3">
      <w:pPr>
        <w:tabs>
          <w:tab w:val="left" w:pos="567"/>
        </w:tabs>
        <w:spacing w:line="360" w:lineRule="auto"/>
        <w:ind w:firstLine="454"/>
        <w:contextualSpacing/>
        <w:jc w:val="both"/>
        <w:rPr>
          <w:b/>
          <w:spacing w:val="-6"/>
          <w:sz w:val="32"/>
          <w:szCs w:val="32"/>
          <w:lang w:val="en-US"/>
        </w:rPr>
      </w:pPr>
      <w:r w:rsidRPr="00C30C46">
        <w:rPr>
          <w:b/>
          <w:spacing w:val="-6"/>
          <w:sz w:val="32"/>
          <w:szCs w:val="32"/>
          <w:lang w:val="en-US"/>
        </w:rPr>
        <w:t>To the evaluation of fixed assets in the accounts in accordance with changes in the Russian legislation</w:t>
      </w:r>
    </w:p>
    <w:p w:rsidR="00C30C46" w:rsidRPr="00C30C46" w:rsidRDefault="00C30C46" w:rsidP="000803D3">
      <w:pPr>
        <w:tabs>
          <w:tab w:val="left" w:pos="567"/>
        </w:tabs>
        <w:spacing w:line="360" w:lineRule="auto"/>
        <w:ind w:firstLine="454"/>
        <w:contextualSpacing/>
        <w:jc w:val="both"/>
        <w:rPr>
          <w:b/>
          <w:spacing w:val="-6"/>
          <w:sz w:val="32"/>
          <w:szCs w:val="32"/>
          <w:lang w:val="en-US"/>
        </w:rPr>
      </w:pPr>
    </w:p>
    <w:p w:rsidR="00B12752" w:rsidRPr="00143853" w:rsidRDefault="00B12752" w:rsidP="000803D3">
      <w:pPr>
        <w:tabs>
          <w:tab w:val="left" w:pos="567"/>
        </w:tabs>
        <w:spacing w:line="360" w:lineRule="auto"/>
        <w:ind w:firstLine="454"/>
        <w:contextualSpacing/>
        <w:jc w:val="both"/>
        <w:rPr>
          <w:b/>
          <w:i/>
          <w:spacing w:val="-6"/>
          <w:sz w:val="32"/>
          <w:szCs w:val="32"/>
        </w:rPr>
      </w:pPr>
      <w:r w:rsidRPr="00BB0560">
        <w:rPr>
          <w:b/>
          <w:i/>
          <w:spacing w:val="-6"/>
          <w:sz w:val="32"/>
          <w:szCs w:val="32"/>
        </w:rPr>
        <w:t xml:space="preserve">Аннотация </w:t>
      </w:r>
    </w:p>
    <w:p w:rsidR="00BB0560" w:rsidRPr="00BB0560" w:rsidRDefault="00B12752" w:rsidP="00BB0560">
      <w:pPr>
        <w:tabs>
          <w:tab w:val="left" w:pos="993"/>
        </w:tabs>
        <w:spacing w:line="360" w:lineRule="auto"/>
        <w:ind w:firstLine="992"/>
        <w:jc w:val="both"/>
        <w:rPr>
          <w:i/>
          <w:sz w:val="28"/>
          <w:szCs w:val="28"/>
        </w:rPr>
      </w:pPr>
      <w:r w:rsidRPr="00B12752">
        <w:rPr>
          <w:i/>
          <w:sz w:val="28"/>
          <w:szCs w:val="28"/>
        </w:rPr>
        <w:t>Процесс интеграции экономики России в мировую хозяйственную систему в качестве ее органической составляющей обусловливает необходимость построения системы бухгалтерского учета и отчетности, отвечающей международным стандартам финансовой отчетности (МСФО) и потребностям реформируемой рыночной экономики. Этот процесс предопределяет необходимость переосмысления критериев формирования учетной и отчетной информации, более четкого определения элементов финансовой отчетности, установления взаимосвязи между ними, а также порядка их признания и оценки</w:t>
      </w:r>
      <w:r w:rsidR="00BB0560" w:rsidRPr="00BB0560">
        <w:rPr>
          <w:i/>
          <w:sz w:val="28"/>
          <w:szCs w:val="28"/>
        </w:rPr>
        <w:t xml:space="preserve"> </w:t>
      </w:r>
      <w:r w:rsidRPr="00B12752">
        <w:rPr>
          <w:i/>
          <w:sz w:val="28"/>
          <w:szCs w:val="28"/>
        </w:rPr>
        <w:t>.</w:t>
      </w:r>
      <w:r w:rsidR="00BB0560">
        <w:rPr>
          <w:i/>
          <w:sz w:val="28"/>
          <w:szCs w:val="28"/>
        </w:rPr>
        <w:t xml:space="preserve"> </w:t>
      </w:r>
      <w:r w:rsidRPr="00B12752">
        <w:rPr>
          <w:i/>
          <w:sz w:val="28"/>
          <w:szCs w:val="28"/>
        </w:rPr>
        <w:t>Данная проблема актуальна и потому, что подлинное содержание элементов финансовой отчетности было трансформировано и по существу, не было востребовано. Отчетность, несмотря на декламируемое требование открытости, была недоступна внешнему пользователю. Изменение экономических отношений, а также гражданско-правовой среды в России, появление под воздействием рынка новых заинтересованных пользователей и их требований к качеству отчетности, вызвало необходимость насыщения ее элементов содержанием в соответствии с Международными стандартами финансовой отчетности</w:t>
      </w:r>
      <w:r w:rsidRPr="00BB0560">
        <w:rPr>
          <w:i/>
          <w:sz w:val="28"/>
          <w:szCs w:val="28"/>
        </w:rPr>
        <w:t>.</w:t>
      </w:r>
      <w:r w:rsidR="00BB0560" w:rsidRPr="00BB0560">
        <w:rPr>
          <w:i/>
          <w:sz w:val="28"/>
          <w:szCs w:val="28"/>
        </w:rPr>
        <w:t xml:space="preserve"> Помимо, осмысления и внедрения в российскую практику провозглашенных в МСФО принципов учета и отчетности, для успешного реформирования системы бухгалтерского учета, необходимо усовершенствовать систему его нормативного регулирования, в которой важная роль отведена стандартам (в российской терминологии – положениям по бухгалтерскому учету (ПБУ), </w:t>
      </w:r>
      <w:r w:rsidR="00BB0560" w:rsidRPr="00BB0560">
        <w:rPr>
          <w:i/>
          <w:sz w:val="28"/>
          <w:szCs w:val="28"/>
        </w:rPr>
        <w:lastRenderedPageBreak/>
        <w:t>призванным конкретизировать закон о бухгалтерском учете и отчетности.</w:t>
      </w:r>
      <w:r w:rsidR="00BB0560" w:rsidRPr="00BB0560">
        <w:rPr>
          <w:sz w:val="28"/>
          <w:szCs w:val="28"/>
        </w:rPr>
        <w:t xml:space="preserve"> </w:t>
      </w:r>
      <w:r w:rsidR="00BB0560" w:rsidRPr="00BB0560">
        <w:rPr>
          <w:i/>
          <w:sz w:val="28"/>
          <w:szCs w:val="28"/>
        </w:rPr>
        <w:t xml:space="preserve">На наш взгляд основной проблемой является проблема правильного определения суммы объектов основных средств и поэтому стоимость бизнеса предприятия может быть не правильно определена, и представлена в отчете -бухгалтерском балансе. В современных условиях особенно эта проблема актуальна для предприятий, являющихся фондоёмкими. </w:t>
      </w:r>
    </w:p>
    <w:p w:rsidR="00143853" w:rsidRPr="00B12752" w:rsidRDefault="00BB0560" w:rsidP="00EB57E6">
      <w:pPr>
        <w:pStyle w:val="a7"/>
        <w:spacing w:line="360" w:lineRule="auto"/>
        <w:ind w:firstLine="992"/>
        <w:rPr>
          <w:sz w:val="28"/>
          <w:szCs w:val="28"/>
        </w:rPr>
      </w:pPr>
      <w:r w:rsidRPr="00BB0560">
        <w:rPr>
          <w:i/>
          <w:sz w:val="28"/>
          <w:szCs w:val="28"/>
        </w:rPr>
        <w:t>Целью данной cтатьи является провести сравнительный анализ сущности и взаимосвязи МСФО 16 «Основные средства», МСФО 17 «Аренда» с ПБУ 6/01 «Учет основных средств».</w:t>
      </w:r>
    </w:p>
    <w:p w:rsidR="00B12752" w:rsidRDefault="00205E0B" w:rsidP="000803D3">
      <w:pPr>
        <w:tabs>
          <w:tab w:val="left" w:pos="567"/>
        </w:tabs>
        <w:spacing w:line="360" w:lineRule="auto"/>
        <w:ind w:firstLine="454"/>
        <w:contextualSpacing/>
        <w:jc w:val="both"/>
        <w:rPr>
          <w:i/>
          <w:spacing w:val="-6"/>
          <w:sz w:val="28"/>
          <w:szCs w:val="28"/>
        </w:rPr>
      </w:pPr>
      <w:r w:rsidRPr="00EB57E6">
        <w:rPr>
          <w:b/>
          <w:i/>
          <w:spacing w:val="-6"/>
          <w:sz w:val="28"/>
          <w:szCs w:val="28"/>
        </w:rPr>
        <w:t>Ключевые слова:</w:t>
      </w:r>
      <w:r w:rsidRPr="00143853">
        <w:rPr>
          <w:i/>
          <w:spacing w:val="-6"/>
          <w:sz w:val="28"/>
          <w:szCs w:val="28"/>
        </w:rPr>
        <w:t xml:space="preserve"> Международные стандарты финансовой отчетности,</w:t>
      </w:r>
      <w:r w:rsidR="00143853" w:rsidRPr="00143853">
        <w:rPr>
          <w:i/>
          <w:spacing w:val="-6"/>
          <w:sz w:val="28"/>
          <w:szCs w:val="28"/>
        </w:rPr>
        <w:t xml:space="preserve"> положения по бухгалтерскому учету, активы, основные средства, срок полезного использования, остаточная стоимость, восстановительная стоимость</w:t>
      </w:r>
      <w:r w:rsidR="00C30C46">
        <w:rPr>
          <w:i/>
          <w:spacing w:val="-6"/>
          <w:sz w:val="28"/>
          <w:szCs w:val="28"/>
        </w:rPr>
        <w:t xml:space="preserve">, </w:t>
      </w:r>
      <w:r w:rsidR="00143853" w:rsidRPr="00143853">
        <w:rPr>
          <w:i/>
          <w:spacing w:val="-6"/>
          <w:sz w:val="28"/>
          <w:szCs w:val="28"/>
        </w:rPr>
        <w:t>историческая стоимость, амортизация</w:t>
      </w:r>
      <w:r w:rsidR="00143853">
        <w:rPr>
          <w:i/>
          <w:spacing w:val="-6"/>
          <w:sz w:val="28"/>
          <w:szCs w:val="28"/>
        </w:rPr>
        <w:t xml:space="preserve"> основных средств, переоценка основных средств</w:t>
      </w:r>
    </w:p>
    <w:p w:rsidR="00C30C46" w:rsidRPr="00C30C46" w:rsidRDefault="00C30C46" w:rsidP="000803D3">
      <w:pPr>
        <w:tabs>
          <w:tab w:val="left" w:pos="567"/>
        </w:tabs>
        <w:spacing w:line="360" w:lineRule="auto"/>
        <w:ind w:firstLine="454"/>
        <w:contextualSpacing/>
        <w:jc w:val="both"/>
        <w:rPr>
          <w:b/>
          <w:i/>
          <w:spacing w:val="-6"/>
          <w:sz w:val="28"/>
          <w:szCs w:val="28"/>
          <w:lang w:val="en-US"/>
        </w:rPr>
      </w:pPr>
      <w:r w:rsidRPr="00C30C46">
        <w:rPr>
          <w:b/>
          <w:i/>
          <w:spacing w:val="-6"/>
          <w:sz w:val="28"/>
          <w:szCs w:val="28"/>
          <w:lang w:val="en-US"/>
        </w:rPr>
        <w:t>Abstract</w:t>
      </w:r>
    </w:p>
    <w:p w:rsidR="00B12752" w:rsidRDefault="00205E0B" w:rsidP="00205E0B">
      <w:pPr>
        <w:tabs>
          <w:tab w:val="left" w:pos="567"/>
        </w:tabs>
        <w:spacing w:line="360" w:lineRule="auto"/>
        <w:ind w:firstLine="454"/>
        <w:contextualSpacing/>
        <w:jc w:val="both"/>
        <w:rPr>
          <w:i/>
          <w:spacing w:val="-6"/>
          <w:sz w:val="28"/>
          <w:szCs w:val="28"/>
          <w:lang w:val="en-US"/>
        </w:rPr>
      </w:pPr>
      <w:r w:rsidRPr="00143853">
        <w:rPr>
          <w:i/>
          <w:spacing w:val="-6"/>
          <w:sz w:val="28"/>
          <w:szCs w:val="28"/>
          <w:lang w:val="en-US"/>
        </w:rPr>
        <w:t>The process of integration of the Russian economy into the world economic system as an organic component makes it necessary to build a system of accounting and reporting, consistent with international financial reporting standards (IFRS) and the needs of the market economy reforms. This process presupposes rethinking criteria for formation of accounting and reporting, clearer definitions of the elements of financial statements, establishing relationships between them, and how they are recognized and valued.</w:t>
      </w:r>
      <w:r w:rsidR="00BB0560" w:rsidRPr="00BB0560">
        <w:rPr>
          <w:i/>
          <w:spacing w:val="-6"/>
          <w:sz w:val="28"/>
          <w:szCs w:val="28"/>
          <w:lang w:val="en-US"/>
        </w:rPr>
        <w:t xml:space="preserve"> </w:t>
      </w:r>
      <w:r w:rsidRPr="00143853">
        <w:rPr>
          <w:i/>
          <w:spacing w:val="-6"/>
          <w:sz w:val="28"/>
          <w:szCs w:val="28"/>
          <w:lang w:val="en-US"/>
        </w:rPr>
        <w:t>This problem is relevant because the true content of the elements of financial statements has been transformed and essentially, it was not claimed. Reporting, despite the deklamiruemoe requirement of openness was not an external user. Changing economic relations, as well as civil-law Wednesday in Russia, the emergence of new market under influence of interested users and their requirements to the quality of reporting, led to the saturation of its elements content in accordance with international financial reporting standards</w:t>
      </w:r>
    </w:p>
    <w:p w:rsidR="00BB0560" w:rsidRPr="00BB0560" w:rsidRDefault="00BB0560" w:rsidP="00BB0560">
      <w:pPr>
        <w:tabs>
          <w:tab w:val="left" w:pos="567"/>
        </w:tabs>
        <w:spacing w:line="360" w:lineRule="auto"/>
        <w:ind w:firstLine="454"/>
        <w:contextualSpacing/>
        <w:jc w:val="both"/>
        <w:rPr>
          <w:i/>
          <w:spacing w:val="-6"/>
          <w:sz w:val="28"/>
          <w:szCs w:val="28"/>
          <w:lang w:val="en-US"/>
        </w:rPr>
      </w:pPr>
      <w:r w:rsidRPr="00BB0560">
        <w:rPr>
          <w:i/>
          <w:spacing w:val="-6"/>
          <w:sz w:val="28"/>
          <w:szCs w:val="28"/>
          <w:lang w:val="en-US"/>
        </w:rPr>
        <w:t xml:space="preserve">In our view, the main problem is the problem of the correct definition of the amount of basic assets and therefore the value of the business enterprise may not be properly </w:t>
      </w:r>
      <w:r w:rsidRPr="00BB0560">
        <w:rPr>
          <w:i/>
          <w:spacing w:val="-6"/>
          <w:sz w:val="28"/>
          <w:szCs w:val="28"/>
          <w:lang w:val="en-US"/>
        </w:rPr>
        <w:lastRenderedPageBreak/>
        <w:t xml:space="preserve">defined and presented in the balance sheet report. In modern conditions especially this problem is relevant to enterprises which are fondojomkimi. </w:t>
      </w:r>
    </w:p>
    <w:p w:rsidR="00BB0560" w:rsidRPr="00143853" w:rsidRDefault="00BB0560" w:rsidP="00BB0560">
      <w:pPr>
        <w:tabs>
          <w:tab w:val="left" w:pos="567"/>
        </w:tabs>
        <w:spacing w:line="360" w:lineRule="auto"/>
        <w:ind w:firstLine="454"/>
        <w:contextualSpacing/>
        <w:jc w:val="both"/>
        <w:rPr>
          <w:i/>
          <w:spacing w:val="-6"/>
          <w:sz w:val="28"/>
          <w:szCs w:val="28"/>
          <w:lang w:val="en-US"/>
        </w:rPr>
      </w:pPr>
      <w:r w:rsidRPr="00BB0560">
        <w:rPr>
          <w:i/>
          <w:spacing w:val="-6"/>
          <w:sz w:val="28"/>
          <w:szCs w:val="28"/>
          <w:lang w:val="en-US"/>
        </w:rPr>
        <w:t>The purpose of this article is to conduct a comparative analysis of the entity and relationship of IAS 16 property, plant and equipment, IAS 17 "lease" from 6/01 MODU "accounting for fixed assets.</w:t>
      </w:r>
    </w:p>
    <w:p w:rsidR="00143853" w:rsidRDefault="00143853" w:rsidP="00205E0B">
      <w:pPr>
        <w:tabs>
          <w:tab w:val="left" w:pos="567"/>
        </w:tabs>
        <w:spacing w:line="360" w:lineRule="auto"/>
        <w:ind w:firstLine="454"/>
        <w:contextualSpacing/>
        <w:jc w:val="both"/>
        <w:rPr>
          <w:i/>
          <w:spacing w:val="-6"/>
          <w:sz w:val="28"/>
          <w:szCs w:val="28"/>
          <w:lang w:val="en-US"/>
        </w:rPr>
      </w:pPr>
      <w:r w:rsidRPr="00C30C46">
        <w:rPr>
          <w:b/>
          <w:i/>
          <w:spacing w:val="-6"/>
          <w:sz w:val="28"/>
          <w:szCs w:val="28"/>
          <w:lang w:val="en-US"/>
        </w:rPr>
        <w:t>Keywords:</w:t>
      </w:r>
      <w:r w:rsidRPr="00143853">
        <w:rPr>
          <w:i/>
          <w:spacing w:val="-6"/>
          <w:sz w:val="28"/>
          <w:szCs w:val="28"/>
          <w:lang w:val="en-US"/>
        </w:rPr>
        <w:t xml:space="preserve"> international financial reporting standards, provisions on accounting, assets, fixed assets, useful life, residual value, replacement cost, historical cost, depreciation, revaluation of fixed assets</w:t>
      </w:r>
    </w:p>
    <w:p w:rsidR="00143853" w:rsidRPr="002601B4" w:rsidRDefault="00143853" w:rsidP="00205E0B">
      <w:pPr>
        <w:tabs>
          <w:tab w:val="left" w:pos="567"/>
        </w:tabs>
        <w:spacing w:line="360" w:lineRule="auto"/>
        <w:ind w:firstLine="454"/>
        <w:contextualSpacing/>
        <w:jc w:val="both"/>
        <w:rPr>
          <w:spacing w:val="-6"/>
          <w:sz w:val="28"/>
          <w:szCs w:val="28"/>
          <w:lang w:val="en-US"/>
        </w:rPr>
      </w:pPr>
    </w:p>
    <w:p w:rsidR="00CC1D25" w:rsidRPr="00117A25" w:rsidRDefault="00100F2B" w:rsidP="000803D3">
      <w:pPr>
        <w:tabs>
          <w:tab w:val="left" w:pos="567"/>
        </w:tabs>
        <w:spacing w:line="360" w:lineRule="auto"/>
        <w:ind w:firstLine="454"/>
        <w:contextualSpacing/>
        <w:jc w:val="both"/>
        <w:rPr>
          <w:color w:val="000000" w:themeColor="text1"/>
          <w:spacing w:val="-6"/>
          <w:sz w:val="28"/>
          <w:szCs w:val="28"/>
        </w:rPr>
      </w:pPr>
      <w:r w:rsidRPr="00100F2B">
        <w:rPr>
          <w:spacing w:val="-6"/>
          <w:sz w:val="28"/>
          <w:szCs w:val="28"/>
        </w:rPr>
        <w:t>Н</w:t>
      </w:r>
      <w:r w:rsidR="00CC1D25" w:rsidRPr="00B17999">
        <w:rPr>
          <w:spacing w:val="-6"/>
          <w:sz w:val="28"/>
          <w:szCs w:val="28"/>
        </w:rPr>
        <w:t xml:space="preserve">еобходимость рассмотрения международной практики учёта </w:t>
      </w:r>
      <w:r w:rsidR="00145FFC">
        <w:rPr>
          <w:spacing w:val="-6"/>
          <w:sz w:val="28"/>
          <w:szCs w:val="28"/>
        </w:rPr>
        <w:t xml:space="preserve">основных средств и </w:t>
      </w:r>
      <w:r w:rsidR="001C31C5">
        <w:rPr>
          <w:spacing w:val="-6"/>
          <w:sz w:val="28"/>
          <w:szCs w:val="28"/>
        </w:rPr>
        <w:t xml:space="preserve">отражения их в </w:t>
      </w:r>
      <w:r w:rsidR="00145FFC">
        <w:rPr>
          <w:spacing w:val="-6"/>
          <w:sz w:val="28"/>
          <w:szCs w:val="28"/>
        </w:rPr>
        <w:t xml:space="preserve">отчетности </w:t>
      </w:r>
      <w:r w:rsidR="00CC1D25" w:rsidRPr="00B17999">
        <w:rPr>
          <w:spacing w:val="-6"/>
          <w:sz w:val="28"/>
          <w:szCs w:val="28"/>
        </w:rPr>
        <w:t>обуславливает</w:t>
      </w:r>
      <w:r w:rsidR="00117A25">
        <w:rPr>
          <w:spacing w:val="-6"/>
          <w:sz w:val="28"/>
          <w:szCs w:val="28"/>
        </w:rPr>
        <w:t>,</w:t>
      </w:r>
      <w:r w:rsidR="00145FFC" w:rsidRPr="00145FFC">
        <w:rPr>
          <w:spacing w:val="-6"/>
          <w:sz w:val="28"/>
          <w:szCs w:val="28"/>
        </w:rPr>
        <w:t xml:space="preserve"> </w:t>
      </w:r>
      <w:r w:rsidR="00CC1D25" w:rsidRPr="00B17999">
        <w:rPr>
          <w:spacing w:val="-6"/>
          <w:sz w:val="28"/>
          <w:szCs w:val="28"/>
        </w:rPr>
        <w:t>тот факт, что Постановлением Правительства РФ «Об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РФ</w:t>
      </w:r>
      <w:r w:rsidR="002601B4">
        <w:rPr>
          <w:spacing w:val="-6"/>
          <w:sz w:val="28"/>
          <w:szCs w:val="28"/>
        </w:rPr>
        <w:t>» установлено их обязательное использование</w:t>
      </w:r>
      <w:r w:rsidR="008247C3">
        <w:rPr>
          <w:spacing w:val="-6"/>
          <w:sz w:val="28"/>
          <w:szCs w:val="28"/>
        </w:rPr>
        <w:t xml:space="preserve"> </w:t>
      </w:r>
      <w:r w:rsidR="008247C3" w:rsidRPr="00117A25">
        <w:rPr>
          <w:color w:val="000000" w:themeColor="text1"/>
          <w:spacing w:val="-6"/>
          <w:sz w:val="28"/>
          <w:szCs w:val="28"/>
        </w:rPr>
        <w:t>[1</w:t>
      </w:r>
      <w:r w:rsidR="00CC1D25" w:rsidRPr="00117A25">
        <w:rPr>
          <w:color w:val="000000" w:themeColor="text1"/>
          <w:spacing w:val="-6"/>
          <w:sz w:val="28"/>
          <w:szCs w:val="28"/>
        </w:rPr>
        <w:t>].</w:t>
      </w:r>
    </w:p>
    <w:p w:rsidR="00CC1D25" w:rsidRDefault="00D910A7" w:rsidP="00CC1D25">
      <w:pPr>
        <w:pStyle w:val="a8"/>
        <w:widowControl w:val="0"/>
        <w:autoSpaceDE w:val="0"/>
        <w:autoSpaceDN w:val="0"/>
        <w:adjustRightInd w:val="0"/>
        <w:spacing w:after="0" w:line="360" w:lineRule="auto"/>
        <w:ind w:left="0" w:firstLine="454"/>
        <w:contextualSpacing/>
        <w:jc w:val="both"/>
        <w:rPr>
          <w:sz w:val="28"/>
          <w:szCs w:val="28"/>
        </w:rPr>
      </w:pPr>
      <w:r>
        <w:rPr>
          <w:rFonts w:ascii="Times New Roman" w:hAnsi="Times New Roman"/>
          <w:sz w:val="28"/>
          <w:szCs w:val="28"/>
        </w:rPr>
        <w:t>В соответствии с Постановлением, на территории РФ введены</w:t>
      </w:r>
      <w:r w:rsidR="00CC1D25" w:rsidRPr="00546BA9">
        <w:rPr>
          <w:rFonts w:ascii="Times New Roman" w:hAnsi="Times New Roman"/>
          <w:sz w:val="28"/>
          <w:szCs w:val="28"/>
        </w:rPr>
        <w:t xml:space="preserve"> следующие Международные стандарты финансовой отчетности и Разъяснения Международных стандартов финансовой отчетности</w:t>
      </w:r>
      <w:r>
        <w:rPr>
          <w:rFonts w:ascii="Times New Roman" w:hAnsi="Times New Roman"/>
          <w:sz w:val="28"/>
          <w:szCs w:val="28"/>
        </w:rPr>
        <w:t xml:space="preserve"> представленные в </w:t>
      </w:r>
      <w:r w:rsidR="00CC1D25" w:rsidRPr="00546BA9">
        <w:rPr>
          <w:rFonts w:ascii="Times New Roman" w:hAnsi="Times New Roman"/>
          <w:sz w:val="28"/>
          <w:szCs w:val="28"/>
        </w:rPr>
        <w:t xml:space="preserve">таблице </w:t>
      </w:r>
      <w:r w:rsidR="006D3466">
        <w:rPr>
          <w:rFonts w:ascii="Times New Roman" w:hAnsi="Times New Roman"/>
          <w:sz w:val="28"/>
          <w:szCs w:val="28"/>
        </w:rPr>
        <w:t>1</w:t>
      </w:r>
      <w:r w:rsidR="00CC1D25" w:rsidRPr="00546BA9">
        <w:rPr>
          <w:rFonts w:ascii="Times New Roman" w:hAnsi="Times New Roman"/>
          <w:sz w:val="28"/>
          <w:szCs w:val="28"/>
        </w:rPr>
        <w:t xml:space="preserve"> </w:t>
      </w:r>
    </w:p>
    <w:p w:rsidR="00CC1D25" w:rsidRPr="00546BA9" w:rsidRDefault="00CC1D25" w:rsidP="00CC1D25">
      <w:pPr>
        <w:pStyle w:val="a8"/>
        <w:widowControl w:val="0"/>
        <w:autoSpaceDE w:val="0"/>
        <w:autoSpaceDN w:val="0"/>
        <w:adjustRightInd w:val="0"/>
        <w:spacing w:after="0" w:line="360" w:lineRule="auto"/>
        <w:ind w:left="0" w:firstLine="454"/>
        <w:contextualSpacing/>
        <w:jc w:val="center"/>
        <w:rPr>
          <w:rFonts w:ascii="Times New Roman" w:hAnsi="Times New Roman"/>
          <w:sz w:val="28"/>
          <w:szCs w:val="28"/>
        </w:rPr>
      </w:pPr>
      <w:r w:rsidRPr="00546BA9">
        <w:rPr>
          <w:rFonts w:ascii="Times New Roman" w:hAnsi="Times New Roman"/>
          <w:sz w:val="28"/>
          <w:szCs w:val="28"/>
        </w:rPr>
        <w:t xml:space="preserve">Таблица </w:t>
      </w:r>
      <w:r w:rsidR="006D3466">
        <w:rPr>
          <w:rFonts w:ascii="Times New Roman" w:hAnsi="Times New Roman"/>
          <w:sz w:val="28"/>
          <w:szCs w:val="28"/>
        </w:rPr>
        <w:t>1</w:t>
      </w:r>
      <w:r w:rsidRPr="00546BA9">
        <w:rPr>
          <w:rFonts w:ascii="Times New Roman" w:hAnsi="Times New Roman"/>
          <w:sz w:val="28"/>
          <w:szCs w:val="28"/>
        </w:rPr>
        <w:t xml:space="preserve"> –</w:t>
      </w:r>
      <w:r w:rsidR="0054153F">
        <w:rPr>
          <w:rFonts w:ascii="Times New Roman" w:eastAsiaTheme="minorEastAsia" w:hAnsi="Times New Roman"/>
          <w:sz w:val="28"/>
          <w:szCs w:val="28"/>
          <w:lang w:eastAsia="zh-CN"/>
        </w:rPr>
        <w:t xml:space="preserve">Основные </w:t>
      </w:r>
      <w:r w:rsidR="0054153F">
        <w:rPr>
          <w:rFonts w:ascii="Times New Roman" w:hAnsi="Times New Roman"/>
          <w:sz w:val="28"/>
          <w:szCs w:val="28"/>
        </w:rPr>
        <w:t>д</w:t>
      </w:r>
      <w:r w:rsidR="00D910A7">
        <w:rPr>
          <w:rFonts w:ascii="Times New Roman" w:hAnsi="Times New Roman"/>
          <w:sz w:val="28"/>
          <w:szCs w:val="28"/>
        </w:rPr>
        <w:t>окументы регулирующие бухгалтерский учет</w:t>
      </w:r>
      <w:r w:rsidRPr="00546BA9">
        <w:rPr>
          <w:rFonts w:ascii="Times New Roman" w:hAnsi="Times New Roman"/>
          <w:sz w:val="28"/>
          <w:szCs w:val="28"/>
        </w:rPr>
        <w:t xml:space="preserve"> основных средств</w:t>
      </w:r>
      <w:r w:rsidR="00D910A7">
        <w:rPr>
          <w:rFonts w:ascii="Times New Roman" w:hAnsi="Times New Roman"/>
          <w:sz w:val="28"/>
          <w:szCs w:val="28"/>
        </w:rPr>
        <w:t xml:space="preserve"> по Российским и Международным правилам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1"/>
        <w:gridCol w:w="3781"/>
        <w:gridCol w:w="3133"/>
      </w:tblGrid>
      <w:tr w:rsidR="00CC1D25" w:rsidRPr="003B1DE0" w:rsidTr="00660D49">
        <w:tc>
          <w:tcPr>
            <w:tcW w:w="2431" w:type="dxa"/>
          </w:tcPr>
          <w:p w:rsidR="00CC1D25" w:rsidRPr="00546BA9" w:rsidRDefault="00CC1D25" w:rsidP="0019328B">
            <w:pPr>
              <w:pStyle w:val="a8"/>
              <w:widowControl w:val="0"/>
              <w:autoSpaceDE w:val="0"/>
              <w:autoSpaceDN w:val="0"/>
              <w:adjustRightInd w:val="0"/>
              <w:spacing w:after="0" w:line="240" w:lineRule="auto"/>
              <w:ind w:left="0"/>
              <w:contextualSpacing/>
              <w:rPr>
                <w:rFonts w:ascii="Times New Roman" w:hAnsi="Times New Roman"/>
                <w:sz w:val="24"/>
                <w:szCs w:val="24"/>
              </w:rPr>
            </w:pPr>
            <w:r w:rsidRPr="00546BA9">
              <w:rPr>
                <w:rFonts w:ascii="Times New Roman" w:hAnsi="Times New Roman"/>
                <w:sz w:val="24"/>
                <w:szCs w:val="24"/>
              </w:rPr>
              <w:t xml:space="preserve">Основные средства </w:t>
            </w:r>
          </w:p>
        </w:tc>
        <w:tc>
          <w:tcPr>
            <w:tcW w:w="3781" w:type="dxa"/>
          </w:tcPr>
          <w:p w:rsidR="00CC1D25" w:rsidRPr="00546BA9" w:rsidRDefault="00CC1D25" w:rsidP="0019328B">
            <w:pPr>
              <w:pStyle w:val="a8"/>
              <w:widowControl w:val="0"/>
              <w:autoSpaceDE w:val="0"/>
              <w:autoSpaceDN w:val="0"/>
              <w:adjustRightInd w:val="0"/>
              <w:spacing w:after="0" w:line="240" w:lineRule="auto"/>
              <w:ind w:left="0"/>
              <w:contextualSpacing/>
              <w:jc w:val="center"/>
              <w:rPr>
                <w:rFonts w:ascii="Times New Roman" w:hAnsi="Times New Roman"/>
                <w:sz w:val="24"/>
                <w:szCs w:val="24"/>
              </w:rPr>
            </w:pPr>
            <w:r w:rsidRPr="00546BA9">
              <w:rPr>
                <w:rFonts w:ascii="Times New Roman" w:hAnsi="Times New Roman"/>
                <w:sz w:val="24"/>
                <w:szCs w:val="24"/>
              </w:rPr>
              <w:t>Отечественные правила (стандарты)</w:t>
            </w:r>
          </w:p>
        </w:tc>
        <w:tc>
          <w:tcPr>
            <w:tcW w:w="3133" w:type="dxa"/>
          </w:tcPr>
          <w:p w:rsidR="00CC1D25" w:rsidRPr="00546BA9" w:rsidRDefault="00CC1D25" w:rsidP="0019328B">
            <w:pPr>
              <w:pStyle w:val="a8"/>
              <w:widowControl w:val="0"/>
              <w:autoSpaceDE w:val="0"/>
              <w:autoSpaceDN w:val="0"/>
              <w:adjustRightInd w:val="0"/>
              <w:spacing w:after="0" w:line="240" w:lineRule="auto"/>
              <w:ind w:left="0"/>
              <w:contextualSpacing/>
              <w:jc w:val="center"/>
              <w:rPr>
                <w:rFonts w:ascii="Times New Roman" w:hAnsi="Times New Roman"/>
                <w:sz w:val="24"/>
                <w:szCs w:val="24"/>
              </w:rPr>
            </w:pPr>
            <w:r w:rsidRPr="00546BA9">
              <w:rPr>
                <w:rFonts w:ascii="Times New Roman" w:hAnsi="Times New Roman"/>
                <w:sz w:val="24"/>
                <w:szCs w:val="24"/>
              </w:rPr>
              <w:t>МСФО</w:t>
            </w:r>
          </w:p>
        </w:tc>
      </w:tr>
      <w:tr w:rsidR="00CC1D25" w:rsidRPr="003B1DE0" w:rsidTr="00660D49">
        <w:tc>
          <w:tcPr>
            <w:tcW w:w="2431" w:type="dxa"/>
            <w:vAlign w:val="center"/>
          </w:tcPr>
          <w:p w:rsidR="00CC1D25" w:rsidRPr="00546BA9" w:rsidRDefault="00CC1D25" w:rsidP="0019328B">
            <w:pPr>
              <w:pStyle w:val="a8"/>
              <w:widowControl w:val="0"/>
              <w:tabs>
                <w:tab w:val="left" w:pos="567"/>
              </w:tabs>
              <w:autoSpaceDE w:val="0"/>
              <w:autoSpaceDN w:val="0"/>
              <w:adjustRightInd w:val="0"/>
              <w:spacing w:after="0" w:line="240" w:lineRule="auto"/>
              <w:ind w:left="0"/>
              <w:contextualSpacing/>
              <w:rPr>
                <w:rFonts w:ascii="Times New Roman" w:hAnsi="Times New Roman"/>
                <w:sz w:val="24"/>
                <w:szCs w:val="24"/>
              </w:rPr>
            </w:pPr>
            <w:r w:rsidRPr="00546BA9">
              <w:rPr>
                <w:rFonts w:ascii="Times New Roman" w:hAnsi="Times New Roman"/>
                <w:sz w:val="24"/>
                <w:szCs w:val="24"/>
              </w:rPr>
              <w:t>1. Основные средства</w:t>
            </w:r>
          </w:p>
        </w:tc>
        <w:tc>
          <w:tcPr>
            <w:tcW w:w="3781" w:type="dxa"/>
          </w:tcPr>
          <w:p w:rsidR="00CC1D25" w:rsidRPr="00546BA9" w:rsidRDefault="00CC1D25" w:rsidP="0019328B">
            <w:pPr>
              <w:pStyle w:val="a8"/>
              <w:widowControl w:val="0"/>
              <w:autoSpaceDE w:val="0"/>
              <w:autoSpaceDN w:val="0"/>
              <w:adjustRightInd w:val="0"/>
              <w:spacing w:after="0" w:line="240" w:lineRule="auto"/>
              <w:ind w:left="0"/>
              <w:contextualSpacing/>
              <w:jc w:val="both"/>
              <w:rPr>
                <w:rFonts w:ascii="Times New Roman" w:hAnsi="Times New Roman"/>
                <w:sz w:val="24"/>
                <w:szCs w:val="24"/>
              </w:rPr>
            </w:pPr>
            <w:r w:rsidRPr="00546BA9">
              <w:rPr>
                <w:rFonts w:ascii="Times New Roman" w:hAnsi="Times New Roman"/>
                <w:sz w:val="24"/>
                <w:szCs w:val="24"/>
              </w:rPr>
              <w:t xml:space="preserve">ПБУ 6/01 </w:t>
            </w:r>
            <w:r>
              <w:rPr>
                <w:rFonts w:ascii="Times New Roman" w:hAnsi="Times New Roman"/>
                <w:sz w:val="24"/>
                <w:szCs w:val="24"/>
              </w:rPr>
              <w:t>«</w:t>
            </w:r>
            <w:r w:rsidRPr="00546BA9">
              <w:rPr>
                <w:rFonts w:ascii="Times New Roman" w:hAnsi="Times New Roman"/>
                <w:sz w:val="24"/>
                <w:szCs w:val="24"/>
              </w:rPr>
              <w:t>Учет основных средств</w:t>
            </w:r>
            <w:r>
              <w:rPr>
                <w:rFonts w:ascii="Times New Roman" w:hAnsi="Times New Roman"/>
                <w:sz w:val="24"/>
                <w:szCs w:val="24"/>
              </w:rPr>
              <w:t>»</w:t>
            </w:r>
            <w:r w:rsidRPr="00546BA9">
              <w:rPr>
                <w:rFonts w:ascii="Times New Roman" w:hAnsi="Times New Roman"/>
                <w:sz w:val="24"/>
                <w:szCs w:val="24"/>
              </w:rPr>
              <w:t xml:space="preserve"> </w:t>
            </w:r>
          </w:p>
        </w:tc>
        <w:tc>
          <w:tcPr>
            <w:tcW w:w="3133" w:type="dxa"/>
          </w:tcPr>
          <w:p w:rsidR="00CC1D25" w:rsidRPr="00546BA9" w:rsidRDefault="00CC1D25" w:rsidP="0019328B">
            <w:pPr>
              <w:pStyle w:val="a8"/>
              <w:widowControl w:val="0"/>
              <w:autoSpaceDE w:val="0"/>
              <w:autoSpaceDN w:val="0"/>
              <w:adjustRightInd w:val="0"/>
              <w:spacing w:after="0" w:line="240" w:lineRule="auto"/>
              <w:ind w:left="0"/>
              <w:contextualSpacing/>
              <w:jc w:val="both"/>
              <w:rPr>
                <w:rFonts w:ascii="Times New Roman" w:hAnsi="Times New Roman"/>
                <w:sz w:val="24"/>
                <w:szCs w:val="24"/>
              </w:rPr>
            </w:pPr>
            <w:r w:rsidRPr="00546BA9">
              <w:rPr>
                <w:rFonts w:ascii="Times New Roman" w:hAnsi="Times New Roman"/>
                <w:sz w:val="24"/>
                <w:szCs w:val="24"/>
              </w:rPr>
              <w:t xml:space="preserve">МСФО (IAS) 16 </w:t>
            </w:r>
            <w:r>
              <w:rPr>
                <w:rFonts w:ascii="Times New Roman" w:hAnsi="Times New Roman"/>
                <w:sz w:val="24"/>
                <w:szCs w:val="24"/>
              </w:rPr>
              <w:t>«</w:t>
            </w:r>
            <w:r w:rsidRPr="00546BA9">
              <w:rPr>
                <w:rFonts w:ascii="Times New Roman" w:hAnsi="Times New Roman"/>
                <w:sz w:val="24"/>
                <w:szCs w:val="24"/>
              </w:rPr>
              <w:t>Основные средства</w:t>
            </w:r>
            <w:r>
              <w:rPr>
                <w:rFonts w:ascii="Times New Roman" w:hAnsi="Times New Roman"/>
                <w:sz w:val="24"/>
                <w:szCs w:val="24"/>
              </w:rPr>
              <w:t>»</w:t>
            </w:r>
            <w:r w:rsidRPr="00546BA9">
              <w:rPr>
                <w:rFonts w:ascii="Times New Roman" w:hAnsi="Times New Roman"/>
                <w:sz w:val="24"/>
                <w:szCs w:val="24"/>
              </w:rPr>
              <w:t xml:space="preserve">, МСФО (IAS) 17 </w:t>
            </w:r>
            <w:r>
              <w:rPr>
                <w:rFonts w:ascii="Times New Roman" w:hAnsi="Times New Roman"/>
                <w:sz w:val="24"/>
                <w:szCs w:val="24"/>
              </w:rPr>
              <w:t>«</w:t>
            </w:r>
            <w:r w:rsidRPr="00546BA9">
              <w:rPr>
                <w:rFonts w:ascii="Times New Roman" w:hAnsi="Times New Roman"/>
                <w:sz w:val="24"/>
                <w:szCs w:val="24"/>
              </w:rPr>
              <w:t>Аренда</w:t>
            </w:r>
            <w:r>
              <w:rPr>
                <w:rFonts w:ascii="Times New Roman" w:hAnsi="Times New Roman"/>
                <w:sz w:val="24"/>
                <w:szCs w:val="24"/>
              </w:rPr>
              <w:t>»</w:t>
            </w:r>
          </w:p>
        </w:tc>
      </w:tr>
      <w:tr w:rsidR="00CC1D25" w:rsidRPr="003B1DE0" w:rsidTr="00660D49">
        <w:tc>
          <w:tcPr>
            <w:tcW w:w="2431" w:type="dxa"/>
            <w:vAlign w:val="center"/>
          </w:tcPr>
          <w:p w:rsidR="00CC1D25" w:rsidRPr="00546BA9" w:rsidRDefault="00CC1D25" w:rsidP="0019328B">
            <w:pPr>
              <w:pStyle w:val="a8"/>
              <w:widowControl w:val="0"/>
              <w:tabs>
                <w:tab w:val="left" w:pos="567"/>
              </w:tabs>
              <w:autoSpaceDE w:val="0"/>
              <w:autoSpaceDN w:val="0"/>
              <w:adjustRightInd w:val="0"/>
              <w:spacing w:after="0" w:line="240" w:lineRule="auto"/>
              <w:ind w:left="0"/>
              <w:contextualSpacing/>
              <w:rPr>
                <w:rFonts w:ascii="Times New Roman" w:hAnsi="Times New Roman"/>
                <w:sz w:val="24"/>
                <w:szCs w:val="24"/>
              </w:rPr>
            </w:pPr>
            <w:r w:rsidRPr="00546BA9">
              <w:rPr>
                <w:rFonts w:ascii="Times New Roman" w:hAnsi="Times New Roman"/>
                <w:sz w:val="24"/>
                <w:szCs w:val="24"/>
              </w:rPr>
              <w:t>2. Незавершенное строительство</w:t>
            </w:r>
          </w:p>
        </w:tc>
        <w:tc>
          <w:tcPr>
            <w:tcW w:w="3781" w:type="dxa"/>
          </w:tcPr>
          <w:p w:rsidR="00CC1D25" w:rsidRPr="00546BA9" w:rsidRDefault="00CC1D25" w:rsidP="0019328B">
            <w:pPr>
              <w:contextualSpacing/>
            </w:pPr>
            <w:r>
              <w:t>«</w:t>
            </w:r>
            <w:r w:rsidRPr="00546BA9">
              <w:t>Положение по бухгалтерскому учету долгосрочных инвестиций</w:t>
            </w:r>
            <w:r>
              <w:t>»</w:t>
            </w:r>
            <w:r w:rsidRPr="00546BA9">
              <w:t>;</w:t>
            </w:r>
          </w:p>
          <w:p w:rsidR="00CC1D25" w:rsidRPr="00546BA9" w:rsidRDefault="00CC1D25" w:rsidP="0019328B">
            <w:pPr>
              <w:contextualSpacing/>
            </w:pPr>
            <w:r w:rsidRPr="00546BA9">
              <w:t xml:space="preserve">ПБУ 2/2008 </w:t>
            </w:r>
            <w:r>
              <w:t>«</w:t>
            </w:r>
            <w:r w:rsidRPr="00546BA9">
              <w:t>Учет договоров строительного подряда</w:t>
            </w:r>
            <w:r>
              <w:t>»</w:t>
            </w:r>
            <w:r w:rsidRPr="00546BA9">
              <w:t xml:space="preserve"> </w:t>
            </w:r>
          </w:p>
        </w:tc>
        <w:tc>
          <w:tcPr>
            <w:tcW w:w="3133" w:type="dxa"/>
          </w:tcPr>
          <w:p w:rsidR="00CC1D25" w:rsidRPr="00546BA9" w:rsidRDefault="00CC1D25" w:rsidP="0019328B">
            <w:pPr>
              <w:pStyle w:val="a8"/>
              <w:widowControl w:val="0"/>
              <w:autoSpaceDE w:val="0"/>
              <w:autoSpaceDN w:val="0"/>
              <w:adjustRightInd w:val="0"/>
              <w:spacing w:after="0" w:line="240" w:lineRule="auto"/>
              <w:ind w:left="0"/>
              <w:contextualSpacing/>
              <w:jc w:val="both"/>
              <w:rPr>
                <w:rFonts w:ascii="Times New Roman" w:hAnsi="Times New Roman"/>
                <w:sz w:val="24"/>
                <w:szCs w:val="24"/>
              </w:rPr>
            </w:pPr>
            <w:r w:rsidRPr="00546BA9">
              <w:rPr>
                <w:rFonts w:ascii="Times New Roman" w:hAnsi="Times New Roman"/>
                <w:sz w:val="24"/>
                <w:szCs w:val="24"/>
              </w:rPr>
              <w:t xml:space="preserve">МСФО (IAS) 11 </w:t>
            </w:r>
            <w:r>
              <w:rPr>
                <w:rFonts w:ascii="Times New Roman" w:hAnsi="Times New Roman"/>
                <w:sz w:val="24"/>
                <w:szCs w:val="24"/>
              </w:rPr>
              <w:t>«</w:t>
            </w:r>
            <w:r w:rsidRPr="00546BA9">
              <w:rPr>
                <w:rFonts w:ascii="Times New Roman" w:hAnsi="Times New Roman"/>
                <w:sz w:val="24"/>
                <w:szCs w:val="24"/>
              </w:rPr>
              <w:t>Договоры подряда</w:t>
            </w:r>
            <w:r>
              <w:rPr>
                <w:rFonts w:ascii="Times New Roman" w:hAnsi="Times New Roman"/>
                <w:sz w:val="24"/>
                <w:szCs w:val="24"/>
              </w:rPr>
              <w:t>»</w:t>
            </w:r>
          </w:p>
        </w:tc>
      </w:tr>
      <w:tr w:rsidR="00CC1D25" w:rsidRPr="003B1DE0" w:rsidTr="00660D49">
        <w:tc>
          <w:tcPr>
            <w:tcW w:w="2431" w:type="dxa"/>
            <w:vAlign w:val="center"/>
          </w:tcPr>
          <w:p w:rsidR="00CC1D25" w:rsidRPr="00546BA9" w:rsidRDefault="00CC1D25" w:rsidP="0019328B">
            <w:pPr>
              <w:pStyle w:val="a8"/>
              <w:widowControl w:val="0"/>
              <w:tabs>
                <w:tab w:val="left" w:pos="567"/>
              </w:tabs>
              <w:autoSpaceDE w:val="0"/>
              <w:autoSpaceDN w:val="0"/>
              <w:adjustRightInd w:val="0"/>
              <w:spacing w:after="0" w:line="240" w:lineRule="auto"/>
              <w:ind w:left="0"/>
              <w:contextualSpacing/>
              <w:rPr>
                <w:rFonts w:ascii="Times New Roman" w:hAnsi="Times New Roman"/>
                <w:sz w:val="24"/>
                <w:szCs w:val="24"/>
              </w:rPr>
            </w:pPr>
            <w:r w:rsidRPr="00546BA9">
              <w:rPr>
                <w:rFonts w:ascii="Times New Roman" w:hAnsi="Times New Roman"/>
                <w:sz w:val="24"/>
                <w:szCs w:val="24"/>
              </w:rPr>
              <w:t>3. Доходные вложения в материальные ценности</w:t>
            </w:r>
          </w:p>
        </w:tc>
        <w:tc>
          <w:tcPr>
            <w:tcW w:w="3781" w:type="dxa"/>
          </w:tcPr>
          <w:p w:rsidR="00CC1D25" w:rsidRPr="00546BA9" w:rsidRDefault="00CC1D25" w:rsidP="0019328B">
            <w:pPr>
              <w:pStyle w:val="a8"/>
              <w:widowControl w:val="0"/>
              <w:autoSpaceDE w:val="0"/>
              <w:autoSpaceDN w:val="0"/>
              <w:adjustRightInd w:val="0"/>
              <w:spacing w:after="0" w:line="240" w:lineRule="auto"/>
              <w:ind w:left="0"/>
              <w:contextualSpacing/>
              <w:jc w:val="both"/>
              <w:rPr>
                <w:rFonts w:ascii="Times New Roman" w:hAnsi="Times New Roman"/>
                <w:sz w:val="24"/>
                <w:szCs w:val="24"/>
              </w:rPr>
            </w:pPr>
            <w:r w:rsidRPr="00546BA9">
              <w:rPr>
                <w:rFonts w:ascii="Times New Roman" w:hAnsi="Times New Roman"/>
                <w:sz w:val="24"/>
                <w:szCs w:val="24"/>
              </w:rPr>
              <w:t xml:space="preserve">ПБУ 6/01 </w:t>
            </w:r>
            <w:r>
              <w:rPr>
                <w:rFonts w:ascii="Times New Roman" w:hAnsi="Times New Roman"/>
                <w:sz w:val="24"/>
                <w:szCs w:val="24"/>
              </w:rPr>
              <w:t>«</w:t>
            </w:r>
            <w:r w:rsidRPr="00546BA9">
              <w:rPr>
                <w:rFonts w:ascii="Times New Roman" w:hAnsi="Times New Roman"/>
                <w:sz w:val="24"/>
                <w:szCs w:val="24"/>
              </w:rPr>
              <w:t>Учет основных средств</w:t>
            </w:r>
            <w:r>
              <w:rPr>
                <w:rFonts w:ascii="Times New Roman" w:hAnsi="Times New Roman"/>
                <w:sz w:val="24"/>
                <w:szCs w:val="24"/>
              </w:rPr>
              <w:t>»</w:t>
            </w:r>
          </w:p>
        </w:tc>
        <w:tc>
          <w:tcPr>
            <w:tcW w:w="3133" w:type="dxa"/>
          </w:tcPr>
          <w:p w:rsidR="00CC1D25" w:rsidRPr="00546BA9" w:rsidRDefault="00CC1D25" w:rsidP="0019328B">
            <w:pPr>
              <w:pStyle w:val="a8"/>
              <w:widowControl w:val="0"/>
              <w:autoSpaceDE w:val="0"/>
              <w:autoSpaceDN w:val="0"/>
              <w:adjustRightInd w:val="0"/>
              <w:spacing w:after="0" w:line="240" w:lineRule="auto"/>
              <w:ind w:left="0"/>
              <w:contextualSpacing/>
              <w:jc w:val="both"/>
              <w:rPr>
                <w:rFonts w:ascii="Times New Roman" w:hAnsi="Times New Roman"/>
                <w:sz w:val="24"/>
                <w:szCs w:val="24"/>
              </w:rPr>
            </w:pPr>
            <w:r w:rsidRPr="00546BA9">
              <w:rPr>
                <w:rFonts w:ascii="Times New Roman" w:hAnsi="Times New Roman"/>
                <w:sz w:val="24"/>
                <w:szCs w:val="24"/>
              </w:rPr>
              <w:t xml:space="preserve">МСФО 40 </w:t>
            </w:r>
            <w:r>
              <w:rPr>
                <w:rFonts w:ascii="Times New Roman" w:hAnsi="Times New Roman"/>
                <w:sz w:val="24"/>
                <w:szCs w:val="24"/>
              </w:rPr>
              <w:t>«</w:t>
            </w:r>
            <w:r w:rsidRPr="00546BA9">
              <w:rPr>
                <w:rFonts w:ascii="Times New Roman" w:hAnsi="Times New Roman"/>
                <w:sz w:val="24"/>
                <w:szCs w:val="24"/>
              </w:rPr>
              <w:t>Инвестиционная недвижимость</w:t>
            </w:r>
            <w:r>
              <w:rPr>
                <w:rFonts w:ascii="Times New Roman" w:hAnsi="Times New Roman"/>
                <w:sz w:val="24"/>
                <w:szCs w:val="24"/>
              </w:rPr>
              <w:t>»</w:t>
            </w:r>
          </w:p>
        </w:tc>
      </w:tr>
    </w:tbl>
    <w:p w:rsidR="00CC1D25" w:rsidRDefault="00CC1D25" w:rsidP="00CC1D25">
      <w:pPr>
        <w:pStyle w:val="a8"/>
        <w:widowControl w:val="0"/>
        <w:autoSpaceDE w:val="0"/>
        <w:autoSpaceDN w:val="0"/>
        <w:adjustRightInd w:val="0"/>
        <w:spacing w:after="0" w:line="360" w:lineRule="auto"/>
        <w:ind w:left="0" w:firstLine="454"/>
        <w:contextualSpacing/>
        <w:jc w:val="both"/>
        <w:rPr>
          <w:sz w:val="28"/>
          <w:szCs w:val="28"/>
        </w:rPr>
      </w:pPr>
    </w:p>
    <w:p w:rsidR="00CC1D25" w:rsidRPr="00B060A4" w:rsidRDefault="002E79DA" w:rsidP="00CC1D25">
      <w:pPr>
        <w:pStyle w:val="a8"/>
        <w:widowControl w:val="0"/>
        <w:autoSpaceDE w:val="0"/>
        <w:autoSpaceDN w:val="0"/>
        <w:adjustRightInd w:val="0"/>
        <w:spacing w:after="0" w:line="360" w:lineRule="auto"/>
        <w:ind w:left="0" w:firstLine="454"/>
        <w:contextualSpacing/>
        <w:jc w:val="both"/>
        <w:rPr>
          <w:rFonts w:ascii="Times New Roman" w:hAnsi="Times New Roman"/>
          <w:sz w:val="28"/>
          <w:szCs w:val="28"/>
        </w:rPr>
      </w:pPr>
      <w:r>
        <w:rPr>
          <w:rFonts w:ascii="Times New Roman" w:hAnsi="Times New Roman"/>
          <w:sz w:val="28"/>
          <w:szCs w:val="28"/>
        </w:rPr>
        <w:lastRenderedPageBreak/>
        <w:t>Как видно, из таблицы</w:t>
      </w:r>
      <w:r w:rsidR="00CC1D25" w:rsidRPr="00B060A4">
        <w:rPr>
          <w:rFonts w:ascii="Times New Roman" w:hAnsi="Times New Roman"/>
          <w:sz w:val="28"/>
          <w:szCs w:val="28"/>
        </w:rPr>
        <w:t xml:space="preserve"> </w:t>
      </w:r>
      <w:r w:rsidR="006D3466">
        <w:rPr>
          <w:rFonts w:ascii="Times New Roman" w:hAnsi="Times New Roman"/>
          <w:sz w:val="28"/>
          <w:szCs w:val="28"/>
        </w:rPr>
        <w:t>1</w:t>
      </w:r>
      <w:r w:rsidR="00CC1D25" w:rsidRPr="00B060A4">
        <w:rPr>
          <w:rFonts w:ascii="Times New Roman" w:hAnsi="Times New Roman"/>
          <w:sz w:val="28"/>
          <w:szCs w:val="28"/>
        </w:rPr>
        <w:t xml:space="preserve">, помимо </w:t>
      </w:r>
      <w:r w:rsidR="003C470D">
        <w:rPr>
          <w:rFonts w:ascii="Times New Roman" w:hAnsi="Times New Roman"/>
          <w:sz w:val="28"/>
          <w:szCs w:val="28"/>
        </w:rPr>
        <w:t>основных средств включены</w:t>
      </w:r>
      <w:r>
        <w:rPr>
          <w:rFonts w:ascii="Times New Roman" w:hAnsi="Times New Roman"/>
          <w:sz w:val="28"/>
          <w:szCs w:val="28"/>
        </w:rPr>
        <w:t xml:space="preserve"> активы </w:t>
      </w:r>
      <w:r w:rsidR="00660D49">
        <w:rPr>
          <w:rFonts w:ascii="Times New Roman" w:hAnsi="Times New Roman"/>
          <w:sz w:val="28"/>
          <w:szCs w:val="28"/>
        </w:rPr>
        <w:t xml:space="preserve">такие </w:t>
      </w:r>
      <w:r>
        <w:rPr>
          <w:rFonts w:ascii="Times New Roman" w:hAnsi="Times New Roman"/>
          <w:sz w:val="28"/>
          <w:szCs w:val="28"/>
        </w:rPr>
        <w:t>как</w:t>
      </w:r>
      <w:r w:rsidR="00CC1D25" w:rsidRPr="00B060A4">
        <w:rPr>
          <w:rFonts w:ascii="Times New Roman" w:hAnsi="Times New Roman"/>
          <w:sz w:val="28"/>
          <w:szCs w:val="28"/>
        </w:rPr>
        <w:t xml:space="preserve"> строительство</w:t>
      </w:r>
      <w:r>
        <w:rPr>
          <w:rFonts w:ascii="Times New Roman" w:hAnsi="Times New Roman"/>
          <w:sz w:val="28"/>
          <w:szCs w:val="28"/>
        </w:rPr>
        <w:t>,</w:t>
      </w:r>
      <w:r w:rsidR="00DD7B4C">
        <w:rPr>
          <w:rFonts w:ascii="Times New Roman" w:hAnsi="Times New Roman"/>
          <w:sz w:val="28"/>
          <w:szCs w:val="28"/>
        </w:rPr>
        <w:t xml:space="preserve"> </w:t>
      </w:r>
      <w:r>
        <w:rPr>
          <w:rFonts w:ascii="Times New Roman" w:hAnsi="Times New Roman"/>
          <w:sz w:val="28"/>
          <w:szCs w:val="28"/>
        </w:rPr>
        <w:t>которое не завершено</w:t>
      </w:r>
      <w:r w:rsidR="00CC1D25" w:rsidRPr="00B060A4">
        <w:rPr>
          <w:rFonts w:ascii="Times New Roman" w:hAnsi="Times New Roman"/>
          <w:sz w:val="28"/>
          <w:szCs w:val="28"/>
        </w:rPr>
        <w:t xml:space="preserve"> и </w:t>
      </w:r>
      <w:r>
        <w:rPr>
          <w:rFonts w:ascii="Times New Roman" w:hAnsi="Times New Roman"/>
          <w:sz w:val="28"/>
          <w:szCs w:val="28"/>
        </w:rPr>
        <w:t xml:space="preserve">вложения </w:t>
      </w:r>
      <w:r w:rsidR="00CC1D25" w:rsidRPr="00B060A4">
        <w:rPr>
          <w:rFonts w:ascii="Times New Roman" w:hAnsi="Times New Roman"/>
          <w:sz w:val="28"/>
          <w:szCs w:val="28"/>
        </w:rPr>
        <w:t xml:space="preserve">доходные </w:t>
      </w:r>
      <w:r w:rsidR="003C470D">
        <w:rPr>
          <w:rFonts w:ascii="Times New Roman" w:hAnsi="Times New Roman"/>
          <w:sz w:val="28"/>
          <w:szCs w:val="28"/>
        </w:rPr>
        <w:t xml:space="preserve">в </w:t>
      </w:r>
      <w:r w:rsidR="00CC1D25" w:rsidRPr="00B060A4">
        <w:rPr>
          <w:rFonts w:ascii="Times New Roman" w:hAnsi="Times New Roman"/>
          <w:sz w:val="28"/>
          <w:szCs w:val="28"/>
        </w:rPr>
        <w:t>ценности.</w:t>
      </w:r>
      <w:r>
        <w:rPr>
          <w:rFonts w:ascii="Times New Roman" w:hAnsi="Times New Roman"/>
          <w:sz w:val="28"/>
          <w:szCs w:val="28"/>
        </w:rPr>
        <w:t xml:space="preserve"> Если рассматривать </w:t>
      </w:r>
      <w:r w:rsidR="00DD7B4C">
        <w:rPr>
          <w:rFonts w:ascii="Times New Roman" w:hAnsi="Times New Roman"/>
          <w:sz w:val="28"/>
          <w:szCs w:val="28"/>
        </w:rPr>
        <w:t xml:space="preserve">данные </w:t>
      </w:r>
      <w:r>
        <w:rPr>
          <w:rFonts w:ascii="Times New Roman" w:hAnsi="Times New Roman"/>
          <w:sz w:val="28"/>
          <w:szCs w:val="28"/>
        </w:rPr>
        <w:t>вложения это</w:t>
      </w:r>
      <w:r w:rsidR="008128A6">
        <w:rPr>
          <w:rFonts w:ascii="Times New Roman" w:hAnsi="Times New Roman"/>
          <w:sz w:val="28"/>
          <w:szCs w:val="28"/>
        </w:rPr>
        <w:t xml:space="preserve"> активы в виде основных средств</w:t>
      </w:r>
      <w:r>
        <w:rPr>
          <w:rFonts w:ascii="Times New Roman" w:hAnsi="Times New Roman"/>
          <w:sz w:val="28"/>
          <w:szCs w:val="28"/>
        </w:rPr>
        <w:t>,</w:t>
      </w:r>
      <w:r w:rsidR="008128A6">
        <w:rPr>
          <w:rFonts w:ascii="Times New Roman" w:hAnsi="Times New Roman"/>
          <w:sz w:val="28"/>
          <w:szCs w:val="28"/>
        </w:rPr>
        <w:t xml:space="preserve"> </w:t>
      </w:r>
      <w:r w:rsidR="00DD7B4C">
        <w:rPr>
          <w:rFonts w:ascii="Times New Roman" w:hAnsi="Times New Roman"/>
          <w:sz w:val="28"/>
          <w:szCs w:val="28"/>
        </w:rPr>
        <w:t xml:space="preserve">предназначенные для текущих целей. </w:t>
      </w:r>
      <w:r>
        <w:rPr>
          <w:rFonts w:ascii="Times New Roman" w:hAnsi="Times New Roman"/>
          <w:sz w:val="28"/>
          <w:szCs w:val="28"/>
        </w:rPr>
        <w:t>Основная цель таких вложений получить экономическую выгоду</w:t>
      </w:r>
      <w:r w:rsidR="008128A6">
        <w:rPr>
          <w:rFonts w:ascii="Times New Roman" w:hAnsi="Times New Roman"/>
          <w:sz w:val="28"/>
          <w:szCs w:val="28"/>
        </w:rPr>
        <w:t>.</w:t>
      </w:r>
      <w:r>
        <w:rPr>
          <w:rFonts w:ascii="Times New Roman" w:hAnsi="Times New Roman"/>
          <w:sz w:val="28"/>
          <w:szCs w:val="28"/>
        </w:rPr>
        <w:t xml:space="preserve"> </w:t>
      </w:r>
      <w:r w:rsidR="003C470D">
        <w:rPr>
          <w:rFonts w:ascii="Times New Roman" w:hAnsi="Times New Roman"/>
          <w:sz w:val="28"/>
          <w:szCs w:val="28"/>
        </w:rPr>
        <w:t>С</w:t>
      </w:r>
      <w:r w:rsidR="00E067F2">
        <w:rPr>
          <w:rFonts w:ascii="Times New Roman" w:hAnsi="Times New Roman"/>
          <w:sz w:val="28"/>
          <w:szCs w:val="28"/>
        </w:rPr>
        <w:t>троительство</w:t>
      </w:r>
      <w:r w:rsidR="003C470D">
        <w:rPr>
          <w:rFonts w:ascii="Times New Roman" w:hAnsi="Times New Roman"/>
          <w:sz w:val="28"/>
          <w:szCs w:val="28"/>
        </w:rPr>
        <w:t xml:space="preserve"> которое не завершено являются частью </w:t>
      </w:r>
      <w:r w:rsidR="00DD7B4C">
        <w:rPr>
          <w:rFonts w:ascii="Times New Roman" w:hAnsi="Times New Roman"/>
          <w:sz w:val="28"/>
          <w:szCs w:val="28"/>
        </w:rPr>
        <w:t>основных</w:t>
      </w:r>
      <w:r w:rsidR="003C470D">
        <w:rPr>
          <w:rFonts w:ascii="Times New Roman" w:hAnsi="Times New Roman"/>
          <w:sz w:val="28"/>
          <w:szCs w:val="28"/>
        </w:rPr>
        <w:t xml:space="preserve"> активов</w:t>
      </w:r>
      <w:r w:rsidR="00CC1D25" w:rsidRPr="00B060A4">
        <w:rPr>
          <w:rFonts w:ascii="Times New Roman" w:hAnsi="Times New Roman"/>
          <w:sz w:val="28"/>
          <w:szCs w:val="28"/>
        </w:rPr>
        <w:t xml:space="preserve"> </w:t>
      </w:r>
      <w:r>
        <w:rPr>
          <w:rFonts w:ascii="Times New Roman" w:hAnsi="Times New Roman"/>
          <w:sz w:val="28"/>
          <w:szCs w:val="28"/>
        </w:rPr>
        <w:t xml:space="preserve">но </w:t>
      </w:r>
      <w:r w:rsidR="00CC1D25" w:rsidRPr="00B060A4">
        <w:rPr>
          <w:rFonts w:ascii="Times New Roman" w:hAnsi="Times New Roman"/>
          <w:sz w:val="28"/>
          <w:szCs w:val="28"/>
        </w:rPr>
        <w:t>не предна</w:t>
      </w:r>
      <w:r w:rsidR="00CC1D25">
        <w:rPr>
          <w:rFonts w:ascii="Times New Roman" w:hAnsi="Times New Roman"/>
          <w:sz w:val="28"/>
          <w:szCs w:val="28"/>
        </w:rPr>
        <w:t xml:space="preserve">значенных для продажи </w:t>
      </w:r>
      <w:r w:rsidR="003C470D">
        <w:rPr>
          <w:rFonts w:ascii="Times New Roman" w:hAnsi="Times New Roman"/>
          <w:sz w:val="28"/>
          <w:szCs w:val="28"/>
        </w:rPr>
        <w:t>или перепродажи</w:t>
      </w:r>
      <w:r w:rsidR="00CC1D25" w:rsidRPr="00B060A4">
        <w:rPr>
          <w:rFonts w:ascii="Times New Roman" w:hAnsi="Times New Roman"/>
          <w:sz w:val="28"/>
          <w:szCs w:val="28"/>
        </w:rPr>
        <w:t xml:space="preserve">. </w:t>
      </w:r>
    </w:p>
    <w:p w:rsidR="00CC1D25" w:rsidRPr="00B060A4" w:rsidRDefault="002E79DA" w:rsidP="00CC1D25">
      <w:pPr>
        <w:pStyle w:val="a8"/>
        <w:widowControl w:val="0"/>
        <w:autoSpaceDE w:val="0"/>
        <w:autoSpaceDN w:val="0"/>
        <w:adjustRightInd w:val="0"/>
        <w:spacing w:after="0" w:line="360" w:lineRule="auto"/>
        <w:ind w:left="0" w:firstLine="454"/>
        <w:contextualSpacing/>
        <w:jc w:val="both"/>
        <w:rPr>
          <w:rFonts w:ascii="Times New Roman" w:hAnsi="Times New Roman"/>
          <w:bCs/>
          <w:sz w:val="28"/>
          <w:szCs w:val="28"/>
        </w:rPr>
      </w:pPr>
      <w:r>
        <w:rPr>
          <w:rFonts w:ascii="Times New Roman" w:hAnsi="Times New Roman"/>
          <w:sz w:val="28"/>
          <w:szCs w:val="28"/>
        </w:rPr>
        <w:t xml:space="preserve">Рассмотрим </w:t>
      </w:r>
      <w:r w:rsidR="00660D49">
        <w:rPr>
          <w:rFonts w:ascii="Times New Roman" w:hAnsi="Times New Roman"/>
          <w:sz w:val="28"/>
          <w:szCs w:val="28"/>
        </w:rPr>
        <w:t xml:space="preserve">используемые </w:t>
      </w:r>
      <w:r>
        <w:rPr>
          <w:rFonts w:ascii="Times New Roman" w:hAnsi="Times New Roman"/>
          <w:sz w:val="28"/>
          <w:szCs w:val="28"/>
        </w:rPr>
        <w:t>стандарты</w:t>
      </w:r>
      <w:r w:rsidR="003C470D">
        <w:rPr>
          <w:rFonts w:ascii="Times New Roman" w:hAnsi="Times New Roman"/>
          <w:sz w:val="28"/>
          <w:szCs w:val="28"/>
        </w:rPr>
        <w:t xml:space="preserve"> подробнее. Российское </w:t>
      </w:r>
      <w:r w:rsidR="00CC1D25" w:rsidRPr="00B060A4">
        <w:rPr>
          <w:rFonts w:ascii="Times New Roman" w:hAnsi="Times New Roman"/>
          <w:sz w:val="28"/>
          <w:szCs w:val="28"/>
        </w:rPr>
        <w:t xml:space="preserve">ПБУ 6/01 </w:t>
      </w:r>
      <w:r w:rsidR="00CC1D25">
        <w:rPr>
          <w:rFonts w:ascii="Times New Roman" w:hAnsi="Times New Roman"/>
          <w:sz w:val="28"/>
          <w:szCs w:val="28"/>
        </w:rPr>
        <w:t>«</w:t>
      </w:r>
      <w:r w:rsidR="00CC1D25" w:rsidRPr="00B060A4">
        <w:rPr>
          <w:rFonts w:ascii="Times New Roman" w:hAnsi="Times New Roman"/>
          <w:sz w:val="28"/>
          <w:szCs w:val="28"/>
        </w:rPr>
        <w:t>Учет основных средств</w:t>
      </w:r>
      <w:r w:rsidR="00CC1D25">
        <w:rPr>
          <w:rFonts w:ascii="Times New Roman" w:hAnsi="Times New Roman"/>
          <w:sz w:val="28"/>
          <w:szCs w:val="28"/>
        </w:rPr>
        <w:t>»</w:t>
      </w:r>
      <w:r w:rsidR="00CC1D25" w:rsidRPr="00B060A4">
        <w:rPr>
          <w:rFonts w:ascii="Times New Roman" w:hAnsi="Times New Roman"/>
          <w:sz w:val="28"/>
          <w:szCs w:val="28"/>
        </w:rPr>
        <w:t xml:space="preserve"> разработано в соответствии с МСФО (IAS) 16 </w:t>
      </w:r>
      <w:r w:rsidR="00CC1D25">
        <w:rPr>
          <w:rFonts w:ascii="Times New Roman" w:hAnsi="Times New Roman"/>
          <w:sz w:val="28"/>
          <w:szCs w:val="28"/>
        </w:rPr>
        <w:t>«</w:t>
      </w:r>
      <w:r w:rsidR="00CC1D25" w:rsidRPr="00B060A4">
        <w:rPr>
          <w:rFonts w:ascii="Times New Roman" w:hAnsi="Times New Roman"/>
          <w:sz w:val="28"/>
          <w:szCs w:val="28"/>
        </w:rPr>
        <w:t>Основные средства</w:t>
      </w:r>
      <w:r w:rsidR="00CC1D25">
        <w:rPr>
          <w:rFonts w:ascii="Times New Roman" w:hAnsi="Times New Roman"/>
          <w:sz w:val="28"/>
          <w:szCs w:val="28"/>
        </w:rPr>
        <w:t>»</w:t>
      </w:r>
      <w:r w:rsidR="00CC1D25" w:rsidRPr="00B060A4">
        <w:rPr>
          <w:rFonts w:ascii="Times New Roman" w:hAnsi="Times New Roman"/>
          <w:sz w:val="28"/>
          <w:szCs w:val="28"/>
        </w:rPr>
        <w:t xml:space="preserve">. </w:t>
      </w:r>
      <w:r w:rsidR="00E067F2">
        <w:rPr>
          <w:rFonts w:ascii="Times New Roman" w:hAnsi="Times New Roman"/>
          <w:bCs/>
          <w:sz w:val="28"/>
          <w:szCs w:val="28"/>
        </w:rPr>
        <w:t>Р</w:t>
      </w:r>
      <w:r w:rsidR="00CB5961">
        <w:rPr>
          <w:rFonts w:ascii="Times New Roman" w:hAnsi="Times New Roman"/>
          <w:bCs/>
          <w:sz w:val="28"/>
          <w:szCs w:val="28"/>
        </w:rPr>
        <w:t>оссийским правилам</w:t>
      </w:r>
      <w:r w:rsidR="00CC1D25" w:rsidRPr="00B060A4">
        <w:rPr>
          <w:rFonts w:ascii="Times New Roman" w:hAnsi="Times New Roman"/>
          <w:bCs/>
          <w:sz w:val="28"/>
          <w:szCs w:val="28"/>
        </w:rPr>
        <w:t xml:space="preserve"> организациям </w:t>
      </w:r>
      <w:r w:rsidR="00CB5961" w:rsidRPr="00B060A4">
        <w:rPr>
          <w:rFonts w:ascii="Times New Roman" w:hAnsi="Times New Roman"/>
          <w:bCs/>
          <w:sz w:val="28"/>
          <w:szCs w:val="28"/>
        </w:rPr>
        <w:t>разрешает</w:t>
      </w:r>
      <w:r w:rsidR="00CB5961">
        <w:rPr>
          <w:rFonts w:ascii="Times New Roman" w:hAnsi="Times New Roman"/>
          <w:bCs/>
          <w:sz w:val="28"/>
          <w:szCs w:val="28"/>
        </w:rPr>
        <w:t>ся</w:t>
      </w:r>
      <w:r w:rsidR="00CB5961" w:rsidRPr="00B060A4">
        <w:rPr>
          <w:rFonts w:ascii="Times New Roman" w:hAnsi="Times New Roman"/>
          <w:bCs/>
          <w:sz w:val="28"/>
          <w:szCs w:val="28"/>
        </w:rPr>
        <w:t xml:space="preserve"> </w:t>
      </w:r>
      <w:r w:rsidR="00CC1D25" w:rsidRPr="00B060A4">
        <w:rPr>
          <w:rFonts w:ascii="Times New Roman" w:hAnsi="Times New Roman"/>
          <w:bCs/>
          <w:sz w:val="28"/>
          <w:szCs w:val="28"/>
        </w:rPr>
        <w:t>устанавливать срок полезного использования объектов основных средств</w:t>
      </w:r>
      <w:r w:rsidR="00CB5961" w:rsidRPr="00CB5961">
        <w:rPr>
          <w:rFonts w:ascii="Times New Roman" w:hAnsi="Times New Roman"/>
          <w:bCs/>
          <w:sz w:val="28"/>
          <w:szCs w:val="28"/>
        </w:rPr>
        <w:t xml:space="preserve"> </w:t>
      </w:r>
      <w:r w:rsidR="00CB5961" w:rsidRPr="00B060A4">
        <w:rPr>
          <w:rFonts w:ascii="Times New Roman" w:hAnsi="Times New Roman"/>
          <w:bCs/>
          <w:sz w:val="28"/>
          <w:szCs w:val="28"/>
        </w:rPr>
        <w:t>самостоятельно</w:t>
      </w:r>
      <w:r w:rsidR="00C603AD" w:rsidRPr="00C603AD">
        <w:rPr>
          <w:rFonts w:ascii="Times New Roman" w:hAnsi="Times New Roman"/>
          <w:bCs/>
          <w:sz w:val="28"/>
          <w:szCs w:val="28"/>
        </w:rPr>
        <w:t>[2]</w:t>
      </w:r>
      <w:r w:rsidR="00CC1D25" w:rsidRPr="00B060A4">
        <w:rPr>
          <w:rFonts w:ascii="Times New Roman" w:hAnsi="Times New Roman"/>
          <w:bCs/>
          <w:sz w:val="28"/>
          <w:szCs w:val="28"/>
        </w:rPr>
        <w:t xml:space="preserve"> </w:t>
      </w:r>
      <w:r w:rsidR="00660D49">
        <w:rPr>
          <w:rFonts w:ascii="Times New Roman" w:hAnsi="Times New Roman"/>
          <w:bCs/>
          <w:sz w:val="28"/>
          <w:szCs w:val="28"/>
        </w:rPr>
        <w:t>Р</w:t>
      </w:r>
      <w:r w:rsidR="00E067F2">
        <w:rPr>
          <w:rFonts w:ascii="Times New Roman" w:hAnsi="Times New Roman"/>
          <w:bCs/>
          <w:sz w:val="28"/>
          <w:szCs w:val="28"/>
        </w:rPr>
        <w:t>оссийским</w:t>
      </w:r>
      <w:r w:rsidR="00C720AA">
        <w:rPr>
          <w:rFonts w:ascii="Times New Roman" w:hAnsi="Times New Roman"/>
          <w:bCs/>
          <w:sz w:val="28"/>
          <w:szCs w:val="28"/>
        </w:rPr>
        <w:t>и</w:t>
      </w:r>
      <w:r w:rsidR="00E067F2">
        <w:rPr>
          <w:rFonts w:ascii="Times New Roman" w:hAnsi="Times New Roman"/>
          <w:bCs/>
          <w:sz w:val="28"/>
          <w:szCs w:val="28"/>
        </w:rPr>
        <w:t xml:space="preserve"> </w:t>
      </w:r>
      <w:r w:rsidR="00CB5961">
        <w:rPr>
          <w:rFonts w:ascii="Times New Roman" w:hAnsi="Times New Roman"/>
          <w:bCs/>
          <w:sz w:val="28"/>
          <w:szCs w:val="28"/>
        </w:rPr>
        <w:t>и международным</w:t>
      </w:r>
      <w:r w:rsidR="00C720AA">
        <w:rPr>
          <w:rFonts w:ascii="Times New Roman" w:hAnsi="Times New Roman"/>
          <w:bCs/>
          <w:sz w:val="28"/>
          <w:szCs w:val="28"/>
        </w:rPr>
        <w:t>и</w:t>
      </w:r>
      <w:r w:rsidR="00CB5961">
        <w:rPr>
          <w:rFonts w:ascii="Times New Roman" w:hAnsi="Times New Roman"/>
          <w:bCs/>
          <w:sz w:val="28"/>
          <w:szCs w:val="28"/>
        </w:rPr>
        <w:t xml:space="preserve"> правилам</w:t>
      </w:r>
      <w:r w:rsidR="00C720AA">
        <w:rPr>
          <w:rFonts w:ascii="Times New Roman" w:hAnsi="Times New Roman"/>
          <w:bCs/>
          <w:sz w:val="28"/>
          <w:szCs w:val="28"/>
        </w:rPr>
        <w:t>и</w:t>
      </w:r>
      <w:r w:rsidR="00CB5961">
        <w:rPr>
          <w:rFonts w:ascii="Times New Roman" w:hAnsi="Times New Roman"/>
          <w:bCs/>
          <w:sz w:val="28"/>
          <w:szCs w:val="28"/>
        </w:rPr>
        <w:t xml:space="preserve"> </w:t>
      </w:r>
      <w:r w:rsidR="00DD7B4C">
        <w:rPr>
          <w:rFonts w:ascii="Times New Roman" w:hAnsi="Times New Roman"/>
          <w:bCs/>
          <w:sz w:val="28"/>
          <w:szCs w:val="28"/>
        </w:rPr>
        <w:t>при</w:t>
      </w:r>
      <w:r w:rsidR="00E31494">
        <w:rPr>
          <w:rFonts w:ascii="Times New Roman" w:hAnsi="Times New Roman"/>
          <w:bCs/>
          <w:sz w:val="28"/>
          <w:szCs w:val="28"/>
        </w:rPr>
        <w:t xml:space="preserve"> </w:t>
      </w:r>
      <w:r w:rsidR="00DD7B4C">
        <w:rPr>
          <w:rFonts w:ascii="Times New Roman" w:hAnsi="Times New Roman"/>
          <w:bCs/>
          <w:sz w:val="28"/>
          <w:szCs w:val="28"/>
        </w:rPr>
        <w:t>оп</w:t>
      </w:r>
      <w:r w:rsidR="00E31494">
        <w:rPr>
          <w:rFonts w:ascii="Times New Roman" w:hAnsi="Times New Roman"/>
          <w:bCs/>
          <w:sz w:val="28"/>
          <w:szCs w:val="28"/>
        </w:rPr>
        <w:t>ределении их использования</w:t>
      </w:r>
      <w:r w:rsidR="00C2455F">
        <w:rPr>
          <w:rFonts w:ascii="Times New Roman" w:hAnsi="Times New Roman"/>
          <w:bCs/>
          <w:sz w:val="28"/>
          <w:szCs w:val="28"/>
        </w:rPr>
        <w:t xml:space="preserve"> </w:t>
      </w:r>
      <w:r w:rsidR="00CB5961">
        <w:rPr>
          <w:rFonts w:ascii="Times New Roman" w:hAnsi="Times New Roman"/>
          <w:bCs/>
          <w:sz w:val="28"/>
          <w:szCs w:val="28"/>
        </w:rPr>
        <w:t xml:space="preserve">необходимо </w:t>
      </w:r>
      <w:r w:rsidR="00C720AA">
        <w:rPr>
          <w:rFonts w:ascii="Times New Roman" w:hAnsi="Times New Roman"/>
          <w:bCs/>
          <w:sz w:val="28"/>
          <w:szCs w:val="28"/>
        </w:rPr>
        <w:t>учитывать группу</w:t>
      </w:r>
      <w:r w:rsidR="00CB5961" w:rsidRPr="00B060A4">
        <w:rPr>
          <w:rFonts w:ascii="Times New Roman" w:hAnsi="Times New Roman"/>
          <w:bCs/>
          <w:sz w:val="28"/>
          <w:szCs w:val="28"/>
        </w:rPr>
        <w:t xml:space="preserve"> факторов</w:t>
      </w:r>
      <w:r w:rsidR="00CC1D25" w:rsidRPr="00B060A4">
        <w:rPr>
          <w:rFonts w:ascii="Times New Roman" w:hAnsi="Times New Roman"/>
          <w:bCs/>
          <w:sz w:val="28"/>
          <w:szCs w:val="28"/>
        </w:rPr>
        <w:t xml:space="preserve">. </w:t>
      </w:r>
    </w:p>
    <w:p w:rsidR="00CC1D25" w:rsidRPr="006A47BE" w:rsidRDefault="004764F8" w:rsidP="00C603AD">
      <w:pPr>
        <w:tabs>
          <w:tab w:val="left" w:pos="567"/>
        </w:tabs>
        <w:spacing w:line="360" w:lineRule="auto"/>
        <w:ind w:firstLine="454"/>
        <w:contextualSpacing/>
        <w:jc w:val="both"/>
        <w:rPr>
          <w:bCs/>
          <w:sz w:val="28"/>
          <w:szCs w:val="28"/>
        </w:rPr>
      </w:pPr>
      <w:r>
        <w:rPr>
          <w:bCs/>
          <w:sz w:val="28"/>
          <w:szCs w:val="28"/>
        </w:rPr>
        <w:t>М</w:t>
      </w:r>
      <w:r w:rsidR="00CC1D25" w:rsidRPr="00B060A4">
        <w:rPr>
          <w:bCs/>
          <w:sz w:val="28"/>
          <w:szCs w:val="28"/>
        </w:rPr>
        <w:t>оральный износ объекта,</w:t>
      </w:r>
      <w:r>
        <w:rPr>
          <w:bCs/>
          <w:sz w:val="28"/>
          <w:szCs w:val="28"/>
        </w:rPr>
        <w:t xml:space="preserve"> относится к данной группе факторов и в Международном учете прописан. В российском стандарте данное понятие просто отсутствует, другими словами </w:t>
      </w:r>
      <w:r w:rsidR="00CC1D25" w:rsidRPr="00B060A4">
        <w:rPr>
          <w:bCs/>
          <w:sz w:val="28"/>
          <w:szCs w:val="28"/>
        </w:rPr>
        <w:t xml:space="preserve">прямо не оговорен. </w:t>
      </w:r>
      <w:r>
        <w:rPr>
          <w:bCs/>
          <w:sz w:val="28"/>
          <w:szCs w:val="28"/>
        </w:rPr>
        <w:t xml:space="preserve">Другой фактор </w:t>
      </w:r>
      <w:r w:rsidR="00660D49">
        <w:rPr>
          <w:bCs/>
          <w:sz w:val="28"/>
          <w:szCs w:val="28"/>
        </w:rPr>
        <w:t xml:space="preserve">- </w:t>
      </w:r>
      <w:r>
        <w:rPr>
          <w:bCs/>
          <w:sz w:val="28"/>
          <w:szCs w:val="28"/>
        </w:rPr>
        <w:t>изменение</w:t>
      </w:r>
      <w:r w:rsidR="00CC1D25" w:rsidRPr="00B060A4">
        <w:rPr>
          <w:bCs/>
          <w:sz w:val="28"/>
          <w:szCs w:val="28"/>
        </w:rPr>
        <w:t xml:space="preserve"> срока полезного использования объекта основных средств.</w:t>
      </w:r>
      <w:r>
        <w:rPr>
          <w:bCs/>
          <w:sz w:val="28"/>
          <w:szCs w:val="28"/>
        </w:rPr>
        <w:t xml:space="preserve"> В российском положении </w:t>
      </w:r>
      <w:r w:rsidR="00660D49">
        <w:rPr>
          <w:bCs/>
          <w:sz w:val="28"/>
          <w:szCs w:val="28"/>
        </w:rPr>
        <w:t xml:space="preserve">установлены конкретные </w:t>
      </w:r>
      <w:r w:rsidR="00DD7B4C">
        <w:rPr>
          <w:bCs/>
          <w:sz w:val="28"/>
          <w:szCs w:val="28"/>
        </w:rPr>
        <w:t>правила</w:t>
      </w:r>
      <w:r w:rsidR="00C44331">
        <w:rPr>
          <w:bCs/>
          <w:sz w:val="28"/>
          <w:szCs w:val="28"/>
        </w:rPr>
        <w:t xml:space="preserve"> к определению данного срока. В МСФО к данному фактору определен очень гибкий подход</w:t>
      </w:r>
      <w:r w:rsidR="006D3466">
        <w:rPr>
          <w:bCs/>
          <w:sz w:val="28"/>
          <w:szCs w:val="28"/>
        </w:rPr>
        <w:t xml:space="preserve"> </w:t>
      </w:r>
      <w:r w:rsidR="00C603AD" w:rsidRPr="00C603AD">
        <w:rPr>
          <w:color w:val="000000" w:themeColor="text1"/>
          <w:spacing w:val="-6"/>
          <w:sz w:val="28"/>
          <w:szCs w:val="28"/>
        </w:rPr>
        <w:t>[3].</w:t>
      </w:r>
    </w:p>
    <w:p w:rsidR="00CC1D25" w:rsidRPr="00B060A4" w:rsidRDefault="00C44331" w:rsidP="00CC1D25">
      <w:pPr>
        <w:pStyle w:val="a8"/>
        <w:widowControl w:val="0"/>
        <w:autoSpaceDE w:val="0"/>
        <w:autoSpaceDN w:val="0"/>
        <w:adjustRightInd w:val="0"/>
        <w:spacing w:after="0" w:line="360" w:lineRule="auto"/>
        <w:ind w:left="0" w:firstLine="454"/>
        <w:contextualSpacing/>
        <w:jc w:val="both"/>
        <w:rPr>
          <w:rFonts w:ascii="Times New Roman" w:hAnsi="Times New Roman"/>
          <w:bCs/>
          <w:sz w:val="28"/>
          <w:szCs w:val="28"/>
        </w:rPr>
      </w:pPr>
      <w:r>
        <w:rPr>
          <w:rFonts w:ascii="Times New Roman" w:hAnsi="Times New Roman"/>
          <w:bCs/>
          <w:sz w:val="28"/>
          <w:szCs w:val="28"/>
        </w:rPr>
        <w:t>Российским положением</w:t>
      </w:r>
      <w:r w:rsidR="00CC1D25" w:rsidRPr="00B060A4">
        <w:rPr>
          <w:rFonts w:ascii="Times New Roman" w:hAnsi="Times New Roman"/>
          <w:bCs/>
          <w:sz w:val="28"/>
          <w:szCs w:val="28"/>
        </w:rPr>
        <w:t xml:space="preserve"> </w:t>
      </w:r>
      <w:r>
        <w:rPr>
          <w:rFonts w:ascii="Times New Roman" w:hAnsi="Times New Roman"/>
          <w:bCs/>
          <w:sz w:val="28"/>
          <w:szCs w:val="28"/>
        </w:rPr>
        <w:t xml:space="preserve">дан очень большой перечень </w:t>
      </w:r>
      <w:r w:rsidR="00CC1D25" w:rsidRPr="00B060A4">
        <w:rPr>
          <w:rFonts w:ascii="Times New Roman" w:hAnsi="Times New Roman"/>
          <w:bCs/>
          <w:sz w:val="28"/>
          <w:szCs w:val="28"/>
        </w:rPr>
        <w:t>средств</w:t>
      </w:r>
      <w:r w:rsidR="00660D49">
        <w:rPr>
          <w:rFonts w:ascii="Times New Roman" w:hAnsi="Times New Roman"/>
          <w:bCs/>
          <w:sz w:val="28"/>
          <w:szCs w:val="28"/>
        </w:rPr>
        <w:t>,</w:t>
      </w:r>
      <w:r>
        <w:rPr>
          <w:rFonts w:ascii="Times New Roman" w:hAnsi="Times New Roman"/>
          <w:bCs/>
          <w:sz w:val="28"/>
          <w:szCs w:val="28"/>
        </w:rPr>
        <w:t xml:space="preserve"> на которые не начисляется амортизация. Зарубежный стандарт определил</w:t>
      </w:r>
      <w:r w:rsidR="00660D49">
        <w:rPr>
          <w:rFonts w:ascii="Times New Roman" w:hAnsi="Times New Roman"/>
          <w:bCs/>
          <w:sz w:val="28"/>
          <w:szCs w:val="28"/>
        </w:rPr>
        <w:t>,</w:t>
      </w:r>
      <w:r>
        <w:rPr>
          <w:rFonts w:ascii="Times New Roman" w:hAnsi="Times New Roman"/>
          <w:bCs/>
          <w:sz w:val="28"/>
          <w:szCs w:val="28"/>
        </w:rPr>
        <w:t xml:space="preserve"> что амортизация не начисляется только на землю</w:t>
      </w:r>
      <w:r w:rsidR="00CC1D25" w:rsidRPr="00B060A4">
        <w:rPr>
          <w:rFonts w:ascii="Times New Roman" w:hAnsi="Times New Roman"/>
          <w:bCs/>
          <w:sz w:val="28"/>
          <w:szCs w:val="28"/>
        </w:rPr>
        <w:t xml:space="preserve">, а также </w:t>
      </w:r>
      <w:r>
        <w:rPr>
          <w:rFonts w:ascii="Times New Roman" w:hAnsi="Times New Roman"/>
          <w:bCs/>
          <w:sz w:val="28"/>
          <w:szCs w:val="28"/>
        </w:rPr>
        <w:t>условия приостановления</w:t>
      </w:r>
      <w:r w:rsidR="00CC1D25" w:rsidRPr="00B060A4">
        <w:rPr>
          <w:rFonts w:ascii="Times New Roman" w:hAnsi="Times New Roman"/>
          <w:bCs/>
          <w:sz w:val="28"/>
          <w:szCs w:val="28"/>
        </w:rPr>
        <w:t xml:space="preserve"> начисления амортизаци</w:t>
      </w:r>
      <w:r w:rsidR="00660D49">
        <w:rPr>
          <w:rFonts w:ascii="Times New Roman" w:hAnsi="Times New Roman"/>
          <w:bCs/>
          <w:sz w:val="28"/>
          <w:szCs w:val="28"/>
        </w:rPr>
        <w:t>онных накоплений</w:t>
      </w:r>
      <w:r w:rsidR="00CC1D25" w:rsidRPr="00B060A4">
        <w:rPr>
          <w:rFonts w:ascii="Times New Roman" w:hAnsi="Times New Roman"/>
          <w:bCs/>
          <w:sz w:val="28"/>
          <w:szCs w:val="28"/>
        </w:rPr>
        <w:t>.</w:t>
      </w:r>
    </w:p>
    <w:p w:rsidR="004C68B7" w:rsidRDefault="00660D49" w:rsidP="00CC1D25">
      <w:pPr>
        <w:pStyle w:val="a8"/>
        <w:widowControl w:val="0"/>
        <w:autoSpaceDE w:val="0"/>
        <w:autoSpaceDN w:val="0"/>
        <w:adjustRightInd w:val="0"/>
        <w:spacing w:after="0" w:line="360" w:lineRule="auto"/>
        <w:ind w:left="0" w:firstLine="454"/>
        <w:contextualSpacing/>
        <w:jc w:val="both"/>
        <w:rPr>
          <w:rFonts w:ascii="Times New Roman" w:hAnsi="Times New Roman"/>
          <w:bCs/>
          <w:sz w:val="28"/>
          <w:szCs w:val="28"/>
        </w:rPr>
      </w:pPr>
      <w:r>
        <w:rPr>
          <w:rFonts w:ascii="Times New Roman" w:hAnsi="Times New Roman"/>
          <w:bCs/>
          <w:sz w:val="28"/>
          <w:szCs w:val="28"/>
        </w:rPr>
        <w:t xml:space="preserve">Как известно, </w:t>
      </w:r>
      <w:r w:rsidR="004C68B7">
        <w:rPr>
          <w:rFonts w:ascii="Times New Roman" w:hAnsi="Times New Roman"/>
          <w:bCs/>
          <w:sz w:val="28"/>
          <w:szCs w:val="28"/>
        </w:rPr>
        <w:t>Р</w:t>
      </w:r>
      <w:r w:rsidR="00CC1D25" w:rsidRPr="00B060A4">
        <w:rPr>
          <w:rFonts w:ascii="Times New Roman" w:hAnsi="Times New Roman"/>
          <w:bCs/>
          <w:sz w:val="28"/>
          <w:szCs w:val="28"/>
        </w:rPr>
        <w:t xml:space="preserve">оссийское законодательство </w:t>
      </w:r>
      <w:r w:rsidR="004C68B7">
        <w:rPr>
          <w:rFonts w:ascii="Times New Roman" w:hAnsi="Times New Roman"/>
          <w:bCs/>
          <w:sz w:val="28"/>
          <w:szCs w:val="28"/>
        </w:rPr>
        <w:t xml:space="preserve">использует четыре способа начисления амортизации, среди которых </w:t>
      </w:r>
      <w:r w:rsidR="004C68B7" w:rsidRPr="00B060A4">
        <w:rPr>
          <w:rFonts w:ascii="Times New Roman" w:hAnsi="Times New Roman"/>
          <w:bCs/>
          <w:sz w:val="28"/>
          <w:szCs w:val="28"/>
        </w:rPr>
        <w:t xml:space="preserve">способ списания объектов основных средств </w:t>
      </w:r>
      <w:r w:rsidR="00C2455F">
        <w:rPr>
          <w:rFonts w:ascii="Times New Roman" w:hAnsi="Times New Roman"/>
          <w:bCs/>
          <w:sz w:val="28"/>
          <w:szCs w:val="28"/>
        </w:rPr>
        <w:t xml:space="preserve">исходя из расчета </w:t>
      </w:r>
      <w:r>
        <w:rPr>
          <w:rFonts w:ascii="Times New Roman" w:hAnsi="Times New Roman"/>
          <w:bCs/>
          <w:sz w:val="28"/>
          <w:szCs w:val="28"/>
        </w:rPr>
        <w:t>срока полезного</w:t>
      </w:r>
      <w:r w:rsidR="00C2455F">
        <w:rPr>
          <w:rFonts w:ascii="Times New Roman" w:hAnsi="Times New Roman"/>
          <w:bCs/>
          <w:sz w:val="28"/>
          <w:szCs w:val="28"/>
        </w:rPr>
        <w:t xml:space="preserve"> использования,</w:t>
      </w:r>
      <w:r>
        <w:rPr>
          <w:rFonts w:ascii="Times New Roman" w:hAnsi="Times New Roman"/>
          <w:bCs/>
          <w:sz w:val="28"/>
          <w:szCs w:val="28"/>
        </w:rPr>
        <w:t xml:space="preserve"> </w:t>
      </w:r>
      <w:r w:rsidR="004C68B7">
        <w:rPr>
          <w:rFonts w:ascii="Times New Roman" w:hAnsi="Times New Roman"/>
          <w:bCs/>
          <w:sz w:val="28"/>
          <w:szCs w:val="28"/>
        </w:rPr>
        <w:t xml:space="preserve">но в международной практике он не </w:t>
      </w:r>
      <w:r>
        <w:rPr>
          <w:rFonts w:ascii="Times New Roman" w:hAnsi="Times New Roman"/>
          <w:bCs/>
          <w:sz w:val="28"/>
          <w:szCs w:val="28"/>
        </w:rPr>
        <w:t>применяется</w:t>
      </w:r>
      <w:r w:rsidR="004C68B7">
        <w:rPr>
          <w:rFonts w:ascii="Times New Roman" w:hAnsi="Times New Roman"/>
          <w:bCs/>
          <w:sz w:val="28"/>
          <w:szCs w:val="28"/>
        </w:rPr>
        <w:t xml:space="preserve"> (по причине расчета суммы чисел лет)</w:t>
      </w:r>
      <w:r>
        <w:rPr>
          <w:rFonts w:ascii="Times New Roman" w:hAnsi="Times New Roman"/>
          <w:bCs/>
          <w:sz w:val="28"/>
          <w:szCs w:val="28"/>
        </w:rPr>
        <w:t>.</w:t>
      </w:r>
    </w:p>
    <w:p w:rsidR="00CC1D25" w:rsidRPr="000803D3" w:rsidRDefault="000803D3" w:rsidP="000803D3">
      <w:pPr>
        <w:tabs>
          <w:tab w:val="left" w:pos="993"/>
        </w:tabs>
        <w:spacing w:line="360" w:lineRule="auto"/>
        <w:ind w:firstLine="992"/>
        <w:jc w:val="both"/>
        <w:rPr>
          <w:sz w:val="28"/>
          <w:szCs w:val="28"/>
        </w:rPr>
      </w:pPr>
      <w:r w:rsidRPr="000803D3">
        <w:rPr>
          <w:sz w:val="28"/>
          <w:szCs w:val="28"/>
        </w:rPr>
        <w:lastRenderedPageBreak/>
        <w:t>На наш взгляд</w:t>
      </w:r>
      <w:r w:rsidR="00660D49">
        <w:rPr>
          <w:sz w:val="28"/>
          <w:szCs w:val="28"/>
        </w:rPr>
        <w:t>,</w:t>
      </w:r>
      <w:r w:rsidRPr="000803D3">
        <w:rPr>
          <w:sz w:val="28"/>
          <w:szCs w:val="28"/>
        </w:rPr>
        <w:t xml:space="preserve"> </w:t>
      </w:r>
      <w:r w:rsidR="00CC1D25" w:rsidRPr="000803D3">
        <w:rPr>
          <w:sz w:val="28"/>
          <w:szCs w:val="28"/>
        </w:rPr>
        <w:t>основной проблем</w:t>
      </w:r>
      <w:r w:rsidR="006D3466" w:rsidRPr="000803D3">
        <w:rPr>
          <w:sz w:val="28"/>
          <w:szCs w:val="28"/>
        </w:rPr>
        <w:t>ой</w:t>
      </w:r>
      <w:r w:rsidR="00CC1D25" w:rsidRPr="000803D3">
        <w:rPr>
          <w:sz w:val="28"/>
          <w:szCs w:val="28"/>
        </w:rPr>
        <w:t xml:space="preserve"> является </w:t>
      </w:r>
      <w:r w:rsidR="000B6C8E">
        <w:rPr>
          <w:sz w:val="28"/>
          <w:szCs w:val="28"/>
        </w:rPr>
        <w:t>правильно</w:t>
      </w:r>
      <w:r w:rsidR="00660D49">
        <w:rPr>
          <w:sz w:val="28"/>
          <w:szCs w:val="28"/>
        </w:rPr>
        <w:t>е</w:t>
      </w:r>
      <w:r w:rsidR="000B6C8E">
        <w:rPr>
          <w:sz w:val="28"/>
          <w:szCs w:val="28"/>
        </w:rPr>
        <w:t xml:space="preserve"> определени</w:t>
      </w:r>
      <w:r w:rsidR="00660D49">
        <w:rPr>
          <w:sz w:val="28"/>
          <w:szCs w:val="28"/>
        </w:rPr>
        <w:t>е</w:t>
      </w:r>
      <w:r w:rsidR="000B6C8E">
        <w:rPr>
          <w:sz w:val="28"/>
          <w:szCs w:val="28"/>
        </w:rPr>
        <w:t xml:space="preserve"> суммы объектов основных средств и поэтому </w:t>
      </w:r>
      <w:r w:rsidR="006D3466" w:rsidRPr="000803D3">
        <w:rPr>
          <w:sz w:val="28"/>
          <w:szCs w:val="28"/>
        </w:rPr>
        <w:t>стоимость бизнеса предприятия</w:t>
      </w:r>
      <w:r w:rsidR="000B6C8E">
        <w:rPr>
          <w:sz w:val="28"/>
          <w:szCs w:val="28"/>
        </w:rPr>
        <w:t xml:space="preserve"> может быть не правильно определена</w:t>
      </w:r>
      <w:r w:rsidR="00CC1D25" w:rsidRPr="000803D3">
        <w:rPr>
          <w:sz w:val="28"/>
          <w:szCs w:val="28"/>
        </w:rPr>
        <w:t xml:space="preserve">, </w:t>
      </w:r>
      <w:r w:rsidR="000B6C8E">
        <w:rPr>
          <w:sz w:val="28"/>
          <w:szCs w:val="28"/>
        </w:rPr>
        <w:t>и представлена</w:t>
      </w:r>
      <w:r w:rsidR="00CC1D25" w:rsidRPr="000803D3">
        <w:rPr>
          <w:sz w:val="28"/>
          <w:szCs w:val="28"/>
        </w:rPr>
        <w:t xml:space="preserve"> в </w:t>
      </w:r>
      <w:r w:rsidR="00660D49">
        <w:rPr>
          <w:sz w:val="28"/>
          <w:szCs w:val="28"/>
        </w:rPr>
        <w:t xml:space="preserve">форме </w:t>
      </w:r>
      <w:r w:rsidR="005F7F9B" w:rsidRPr="000803D3">
        <w:rPr>
          <w:sz w:val="28"/>
          <w:szCs w:val="28"/>
        </w:rPr>
        <w:t>отчет</w:t>
      </w:r>
      <w:r w:rsidR="00660D49">
        <w:rPr>
          <w:sz w:val="28"/>
          <w:szCs w:val="28"/>
        </w:rPr>
        <w:t>ности</w:t>
      </w:r>
      <w:r w:rsidR="005F7F9B" w:rsidRPr="000803D3">
        <w:rPr>
          <w:sz w:val="28"/>
          <w:szCs w:val="28"/>
        </w:rPr>
        <w:t xml:space="preserve"> -</w:t>
      </w:r>
      <w:r w:rsidR="00CC1D25" w:rsidRPr="000803D3">
        <w:rPr>
          <w:sz w:val="28"/>
          <w:szCs w:val="28"/>
        </w:rPr>
        <w:t xml:space="preserve">бухгалтерском балансе. </w:t>
      </w:r>
      <w:r w:rsidR="005F7F9B" w:rsidRPr="000803D3">
        <w:rPr>
          <w:sz w:val="28"/>
          <w:szCs w:val="28"/>
        </w:rPr>
        <w:t>В современных условиях о</w:t>
      </w:r>
      <w:r w:rsidR="00CC1D25" w:rsidRPr="000803D3">
        <w:rPr>
          <w:sz w:val="28"/>
          <w:szCs w:val="28"/>
        </w:rPr>
        <w:t xml:space="preserve">собенно эта проблема актуальна для предприятий, являющихся фондоёмкими. </w:t>
      </w:r>
    </w:p>
    <w:p w:rsidR="00C603AD" w:rsidRPr="00B17999" w:rsidRDefault="005F7F9B" w:rsidP="00C603AD">
      <w:pPr>
        <w:tabs>
          <w:tab w:val="left" w:pos="567"/>
        </w:tabs>
        <w:spacing w:line="360" w:lineRule="auto"/>
        <w:ind w:firstLine="454"/>
        <w:contextualSpacing/>
        <w:jc w:val="both"/>
        <w:rPr>
          <w:spacing w:val="-6"/>
          <w:sz w:val="28"/>
          <w:szCs w:val="28"/>
        </w:rPr>
      </w:pPr>
      <w:r w:rsidRPr="000803D3">
        <w:rPr>
          <w:sz w:val="28"/>
          <w:szCs w:val="28"/>
        </w:rPr>
        <w:t>О</w:t>
      </w:r>
      <w:r w:rsidR="00CC1D25" w:rsidRPr="000803D3">
        <w:rPr>
          <w:sz w:val="28"/>
          <w:szCs w:val="28"/>
        </w:rPr>
        <w:t>сновные средства</w:t>
      </w:r>
      <w:r w:rsidRPr="000803D3">
        <w:rPr>
          <w:sz w:val="28"/>
          <w:szCs w:val="28"/>
        </w:rPr>
        <w:t xml:space="preserve"> </w:t>
      </w:r>
      <w:r w:rsidR="00085E44">
        <w:rPr>
          <w:sz w:val="28"/>
          <w:szCs w:val="28"/>
        </w:rPr>
        <w:t xml:space="preserve">в </w:t>
      </w:r>
      <w:r w:rsidRPr="000803D3">
        <w:rPr>
          <w:sz w:val="28"/>
          <w:szCs w:val="28"/>
        </w:rPr>
        <w:t>бухгалтерском балансе</w:t>
      </w:r>
      <w:r w:rsidR="00CC1D25" w:rsidRPr="000803D3">
        <w:rPr>
          <w:sz w:val="28"/>
          <w:szCs w:val="28"/>
        </w:rPr>
        <w:t xml:space="preserve"> представлены по </w:t>
      </w:r>
      <w:r w:rsidR="00085E44" w:rsidRPr="000803D3">
        <w:rPr>
          <w:sz w:val="28"/>
          <w:szCs w:val="28"/>
        </w:rPr>
        <w:t>остаточной</w:t>
      </w:r>
      <w:r w:rsidR="00085E44" w:rsidRPr="000803D3">
        <w:rPr>
          <w:sz w:val="28"/>
          <w:szCs w:val="28"/>
        </w:rPr>
        <w:t xml:space="preserve"> </w:t>
      </w:r>
      <w:r w:rsidR="00CC1D25" w:rsidRPr="000803D3">
        <w:rPr>
          <w:sz w:val="28"/>
          <w:szCs w:val="28"/>
        </w:rPr>
        <w:t xml:space="preserve">стоимости. </w:t>
      </w:r>
      <w:r w:rsidR="006D182F" w:rsidRPr="000803D3">
        <w:rPr>
          <w:sz w:val="28"/>
          <w:szCs w:val="28"/>
        </w:rPr>
        <w:t xml:space="preserve">На крупных </w:t>
      </w:r>
      <w:r w:rsidRPr="000803D3">
        <w:rPr>
          <w:sz w:val="28"/>
          <w:szCs w:val="28"/>
        </w:rPr>
        <w:t>и средних предприятиях</w:t>
      </w:r>
      <w:r w:rsidR="00085E44">
        <w:rPr>
          <w:sz w:val="28"/>
          <w:szCs w:val="28"/>
        </w:rPr>
        <w:t>,</w:t>
      </w:r>
      <w:r w:rsidR="00CC1D25" w:rsidRPr="000803D3">
        <w:rPr>
          <w:sz w:val="28"/>
          <w:szCs w:val="28"/>
        </w:rPr>
        <w:t xml:space="preserve"> </w:t>
      </w:r>
      <w:r w:rsidRPr="000803D3">
        <w:rPr>
          <w:sz w:val="28"/>
          <w:szCs w:val="28"/>
        </w:rPr>
        <w:t xml:space="preserve">имеющих наибольший удельный вес в структуре основных средств как правило </w:t>
      </w:r>
      <w:r w:rsidR="00CC1D25" w:rsidRPr="000803D3">
        <w:rPr>
          <w:sz w:val="28"/>
          <w:szCs w:val="28"/>
        </w:rPr>
        <w:t>объекты основных средств, стоимость которых полностью списана на затраты организации, составляют 60 %, находящихс</w:t>
      </w:r>
      <w:r w:rsidRPr="000803D3">
        <w:rPr>
          <w:sz w:val="28"/>
          <w:szCs w:val="28"/>
        </w:rPr>
        <w:t>я в распоряжении организации. Д</w:t>
      </w:r>
      <w:r w:rsidR="00CC1D25" w:rsidRPr="000803D3">
        <w:rPr>
          <w:sz w:val="28"/>
          <w:szCs w:val="28"/>
        </w:rPr>
        <w:t xml:space="preserve">анные объекты </w:t>
      </w:r>
      <w:r w:rsidRPr="000803D3">
        <w:rPr>
          <w:sz w:val="28"/>
          <w:szCs w:val="28"/>
        </w:rPr>
        <w:t>находятся в эксплуатации</w:t>
      </w:r>
      <w:r w:rsidR="00CC1D25" w:rsidRPr="000803D3">
        <w:rPr>
          <w:sz w:val="28"/>
          <w:szCs w:val="28"/>
        </w:rPr>
        <w:t xml:space="preserve">, приносят </w:t>
      </w:r>
      <w:r w:rsidRPr="000803D3">
        <w:rPr>
          <w:sz w:val="28"/>
          <w:szCs w:val="28"/>
        </w:rPr>
        <w:t xml:space="preserve">экономическую выгоду </w:t>
      </w:r>
      <w:r w:rsidR="00CC1D25" w:rsidRPr="000803D3">
        <w:rPr>
          <w:sz w:val="28"/>
          <w:szCs w:val="28"/>
        </w:rPr>
        <w:t>организации и имеют рыночную стоимость</w:t>
      </w:r>
      <w:r w:rsidR="00CC1D25" w:rsidRPr="00C603AD">
        <w:rPr>
          <w:color w:val="000000" w:themeColor="text1"/>
          <w:sz w:val="28"/>
          <w:szCs w:val="28"/>
        </w:rPr>
        <w:t>.</w:t>
      </w:r>
      <w:r w:rsidR="00C603AD" w:rsidRPr="00C603AD">
        <w:rPr>
          <w:color w:val="000000" w:themeColor="text1"/>
          <w:spacing w:val="-6"/>
          <w:sz w:val="28"/>
          <w:szCs w:val="28"/>
        </w:rPr>
        <w:t xml:space="preserve"> [4].</w:t>
      </w:r>
    </w:p>
    <w:p w:rsidR="00C603AD" w:rsidRDefault="00C913C7" w:rsidP="00C603AD">
      <w:pPr>
        <w:widowControl w:val="0"/>
        <w:numPr>
          <w:ilvl w:val="12"/>
          <w:numId w:val="0"/>
        </w:numPr>
        <w:tabs>
          <w:tab w:val="left" w:pos="426"/>
        </w:tabs>
        <w:spacing w:line="360" w:lineRule="auto"/>
        <w:ind w:firstLine="992"/>
        <w:jc w:val="both"/>
        <w:rPr>
          <w:bCs/>
          <w:sz w:val="28"/>
          <w:szCs w:val="28"/>
        </w:rPr>
      </w:pPr>
      <w:r w:rsidRPr="000803D3">
        <w:rPr>
          <w:color w:val="000000" w:themeColor="text1"/>
          <w:sz w:val="28"/>
          <w:szCs w:val="28"/>
        </w:rPr>
        <w:t>В настоящее время п</w:t>
      </w:r>
      <w:r w:rsidR="000B6C8E">
        <w:rPr>
          <w:color w:val="000000" w:themeColor="text1"/>
          <w:sz w:val="28"/>
          <w:szCs w:val="28"/>
        </w:rPr>
        <w:t xml:space="preserve">роблема правильности расчета показателя </w:t>
      </w:r>
      <w:r w:rsidR="0065177B">
        <w:rPr>
          <w:color w:val="000000" w:themeColor="text1"/>
          <w:sz w:val="28"/>
          <w:szCs w:val="28"/>
        </w:rPr>
        <w:t xml:space="preserve">оценки </w:t>
      </w:r>
      <w:r w:rsidR="00CC1D25" w:rsidRPr="000803D3">
        <w:rPr>
          <w:color w:val="000000" w:themeColor="text1"/>
          <w:sz w:val="28"/>
          <w:szCs w:val="28"/>
        </w:rPr>
        <w:t xml:space="preserve">основных средств является </w:t>
      </w:r>
      <w:r w:rsidR="00C47F37" w:rsidRPr="000803D3">
        <w:rPr>
          <w:color w:val="000000" w:themeColor="text1"/>
          <w:sz w:val="28"/>
          <w:szCs w:val="28"/>
        </w:rPr>
        <w:t>н</w:t>
      </w:r>
      <w:r w:rsidR="00CC1D25" w:rsidRPr="000803D3">
        <w:rPr>
          <w:color w:val="000000" w:themeColor="text1"/>
          <w:sz w:val="28"/>
          <w:szCs w:val="28"/>
        </w:rPr>
        <w:t>аиболее важной для российских организаций</w:t>
      </w:r>
      <w:r w:rsidR="000B6C8E">
        <w:rPr>
          <w:color w:val="000000" w:themeColor="text1"/>
          <w:sz w:val="28"/>
          <w:szCs w:val="28"/>
        </w:rPr>
        <w:t>. От правильного определения актива</w:t>
      </w:r>
      <w:r w:rsidR="00CC1D25" w:rsidRPr="000803D3">
        <w:rPr>
          <w:color w:val="000000" w:themeColor="text1"/>
          <w:sz w:val="28"/>
          <w:szCs w:val="28"/>
        </w:rPr>
        <w:t xml:space="preserve"> основных средств в наибольшей степени зависит качество балансового отчета.</w:t>
      </w:r>
      <w:r w:rsidR="00C603AD" w:rsidRPr="00C603AD">
        <w:rPr>
          <w:bCs/>
          <w:sz w:val="28"/>
          <w:szCs w:val="28"/>
        </w:rPr>
        <w:t xml:space="preserve"> </w:t>
      </w:r>
      <w:r w:rsidR="00C603AD" w:rsidRPr="00B060A4">
        <w:rPr>
          <w:bCs/>
          <w:sz w:val="28"/>
          <w:szCs w:val="28"/>
        </w:rPr>
        <w:t>.</w:t>
      </w:r>
      <w:r w:rsidR="00C603AD">
        <w:rPr>
          <w:bCs/>
          <w:sz w:val="28"/>
          <w:szCs w:val="28"/>
        </w:rPr>
        <w:t>[5</w:t>
      </w:r>
      <w:r w:rsidR="00C603AD" w:rsidRPr="00C603AD">
        <w:rPr>
          <w:bCs/>
          <w:sz w:val="28"/>
          <w:szCs w:val="28"/>
        </w:rPr>
        <w:t>]</w:t>
      </w:r>
      <w:r w:rsidR="00C603AD" w:rsidRPr="00B060A4">
        <w:rPr>
          <w:bCs/>
          <w:sz w:val="28"/>
          <w:szCs w:val="28"/>
        </w:rPr>
        <w:t xml:space="preserve"> </w:t>
      </w:r>
    </w:p>
    <w:p w:rsidR="00CC1D25" w:rsidRPr="000803D3" w:rsidRDefault="00CC1D25" w:rsidP="00C603AD">
      <w:pPr>
        <w:widowControl w:val="0"/>
        <w:numPr>
          <w:ilvl w:val="12"/>
          <w:numId w:val="0"/>
        </w:numPr>
        <w:tabs>
          <w:tab w:val="left" w:pos="426"/>
        </w:tabs>
        <w:spacing w:line="360" w:lineRule="auto"/>
        <w:ind w:firstLine="992"/>
        <w:jc w:val="both"/>
        <w:rPr>
          <w:sz w:val="28"/>
          <w:szCs w:val="28"/>
        </w:rPr>
      </w:pPr>
      <w:r w:rsidRPr="000803D3">
        <w:rPr>
          <w:sz w:val="28"/>
          <w:szCs w:val="28"/>
        </w:rPr>
        <w:t>В соответствии с п. 99 разд. «Принципы подготовки и составления финансовой отчетности» МСФО</w:t>
      </w:r>
      <w:r w:rsidR="005F7F9B" w:rsidRPr="000803D3">
        <w:rPr>
          <w:sz w:val="28"/>
          <w:szCs w:val="28"/>
        </w:rPr>
        <w:t xml:space="preserve"> 1</w:t>
      </w:r>
      <w:r w:rsidRPr="000803D3">
        <w:rPr>
          <w:sz w:val="28"/>
          <w:szCs w:val="28"/>
        </w:rPr>
        <w:t xml:space="preserve">» и п. 1 </w:t>
      </w:r>
      <w:r w:rsidR="00C2455F" w:rsidRPr="00C2455F">
        <w:rPr>
          <w:sz w:val="28"/>
          <w:szCs w:val="28"/>
        </w:rPr>
        <w:t>“</w:t>
      </w:r>
      <w:r w:rsidRPr="000803D3">
        <w:rPr>
          <w:sz w:val="28"/>
          <w:szCs w:val="28"/>
        </w:rPr>
        <w:t>ст. 11 Федераль</w:t>
      </w:r>
      <w:r w:rsidR="0055025A" w:rsidRPr="000803D3">
        <w:rPr>
          <w:sz w:val="28"/>
          <w:szCs w:val="28"/>
        </w:rPr>
        <w:t>ного закона РФ от 6</w:t>
      </w:r>
      <w:r w:rsidR="001D28F9" w:rsidRPr="000803D3">
        <w:rPr>
          <w:sz w:val="28"/>
          <w:szCs w:val="28"/>
        </w:rPr>
        <w:t>.</w:t>
      </w:r>
      <w:r w:rsidR="0055025A" w:rsidRPr="000803D3">
        <w:rPr>
          <w:sz w:val="28"/>
          <w:szCs w:val="28"/>
        </w:rPr>
        <w:t>12</w:t>
      </w:r>
      <w:r w:rsidR="001D28F9" w:rsidRPr="000803D3">
        <w:rPr>
          <w:sz w:val="28"/>
          <w:szCs w:val="28"/>
        </w:rPr>
        <w:t>.2011 № 402</w:t>
      </w:r>
      <w:r w:rsidRPr="000803D3">
        <w:rPr>
          <w:sz w:val="28"/>
          <w:szCs w:val="28"/>
        </w:rPr>
        <w:t>-ФЗ «О бухга</w:t>
      </w:r>
      <w:r w:rsidR="0055025A" w:rsidRPr="000803D3">
        <w:rPr>
          <w:sz w:val="28"/>
          <w:szCs w:val="28"/>
        </w:rPr>
        <w:t>лтерском учете» (ред. 23.05.16</w:t>
      </w:r>
      <w:r w:rsidR="0054153F">
        <w:rPr>
          <w:sz w:val="28"/>
          <w:szCs w:val="28"/>
        </w:rPr>
        <w:t>)</w:t>
      </w:r>
      <w:r w:rsidRPr="000803D3">
        <w:rPr>
          <w:sz w:val="28"/>
          <w:szCs w:val="28"/>
        </w:rPr>
        <w:t xml:space="preserve"> «</w:t>
      </w:r>
      <w:r w:rsidR="0054153F">
        <w:rPr>
          <w:sz w:val="28"/>
          <w:szCs w:val="28"/>
        </w:rPr>
        <w:t>Для реальной оценки</w:t>
      </w:r>
      <w:r w:rsidR="0054153F" w:rsidRPr="0054153F">
        <w:rPr>
          <w:sz w:val="28"/>
          <w:szCs w:val="28"/>
        </w:rPr>
        <w:t xml:space="preserve"> </w:t>
      </w:r>
      <w:r w:rsidR="0054153F" w:rsidRPr="000803D3">
        <w:rPr>
          <w:sz w:val="28"/>
          <w:szCs w:val="28"/>
        </w:rPr>
        <w:t>состояния финансово-хозяйственной деятельности</w:t>
      </w:r>
      <w:r w:rsidR="0054153F">
        <w:rPr>
          <w:sz w:val="28"/>
          <w:szCs w:val="28"/>
        </w:rPr>
        <w:t xml:space="preserve">  необходима процедура оценки </w:t>
      </w:r>
      <w:r w:rsidR="0055025A" w:rsidRPr="000803D3">
        <w:rPr>
          <w:sz w:val="28"/>
          <w:szCs w:val="28"/>
        </w:rPr>
        <w:t xml:space="preserve">имущества и обязательств. </w:t>
      </w:r>
      <w:r w:rsidR="00C05B9F">
        <w:rPr>
          <w:sz w:val="28"/>
          <w:szCs w:val="28"/>
        </w:rPr>
        <w:t>О</w:t>
      </w:r>
      <w:r w:rsidR="00C05B9F" w:rsidRPr="000803D3">
        <w:rPr>
          <w:sz w:val="28"/>
          <w:szCs w:val="28"/>
        </w:rPr>
        <w:t xml:space="preserve">т видов объектов и целей учета </w:t>
      </w:r>
      <w:r w:rsidR="00C05B9F">
        <w:rPr>
          <w:sz w:val="28"/>
          <w:szCs w:val="28"/>
        </w:rPr>
        <w:t>зависит правильность оценки.</w:t>
      </w:r>
      <w:r w:rsidR="00C2455F" w:rsidRPr="00C2455F">
        <w:rPr>
          <w:sz w:val="28"/>
          <w:szCs w:val="28"/>
        </w:rPr>
        <w:t>”</w:t>
      </w:r>
      <w:r w:rsidR="00C603AD">
        <w:rPr>
          <w:sz w:val="28"/>
          <w:szCs w:val="28"/>
        </w:rPr>
        <w:t>[6</w:t>
      </w:r>
      <w:r w:rsidR="00117A25">
        <w:rPr>
          <w:sz w:val="28"/>
          <w:szCs w:val="28"/>
        </w:rPr>
        <w:t>].</w:t>
      </w:r>
      <w:r w:rsidR="003A5218">
        <w:rPr>
          <w:sz w:val="28"/>
          <w:szCs w:val="28"/>
        </w:rPr>
        <w:t xml:space="preserve"> </w:t>
      </w:r>
      <w:r w:rsidR="00C05B9F">
        <w:rPr>
          <w:sz w:val="28"/>
          <w:szCs w:val="28"/>
        </w:rPr>
        <w:t xml:space="preserve">Так если имущество в организацию поступает в качестве возмездного поступления </w:t>
      </w:r>
      <w:r w:rsidRPr="000803D3">
        <w:rPr>
          <w:sz w:val="28"/>
          <w:szCs w:val="28"/>
        </w:rPr>
        <w:t>,</w:t>
      </w:r>
      <w:r w:rsidR="00C05B9F">
        <w:rPr>
          <w:sz w:val="28"/>
          <w:szCs w:val="28"/>
        </w:rPr>
        <w:t xml:space="preserve"> и оно отличается существенно </w:t>
      </w:r>
      <w:r w:rsidRPr="000803D3">
        <w:rPr>
          <w:sz w:val="28"/>
          <w:szCs w:val="28"/>
        </w:rPr>
        <w:t xml:space="preserve"> от вкладов учредителей, </w:t>
      </w:r>
      <w:r w:rsidR="00C05B9F">
        <w:rPr>
          <w:sz w:val="28"/>
          <w:szCs w:val="28"/>
        </w:rPr>
        <w:t>разрешено рассчитывать оценку следующими способами</w:t>
      </w:r>
      <w:r w:rsidRPr="000803D3">
        <w:rPr>
          <w:sz w:val="28"/>
          <w:szCs w:val="28"/>
        </w:rPr>
        <w:t>:</w:t>
      </w:r>
    </w:p>
    <w:p w:rsidR="00CC1D25" w:rsidRPr="000803D3" w:rsidRDefault="00CC1D25" w:rsidP="000803D3">
      <w:pPr>
        <w:tabs>
          <w:tab w:val="left" w:pos="993"/>
        </w:tabs>
        <w:spacing w:line="360" w:lineRule="auto"/>
        <w:ind w:firstLine="992"/>
        <w:jc w:val="both"/>
        <w:rPr>
          <w:sz w:val="28"/>
          <w:szCs w:val="28"/>
        </w:rPr>
      </w:pPr>
      <w:r w:rsidRPr="000803D3">
        <w:rPr>
          <w:sz w:val="28"/>
          <w:szCs w:val="28"/>
        </w:rPr>
        <w:t>-</w:t>
      </w:r>
      <w:r w:rsidR="00C05B9F" w:rsidRPr="00C05B9F">
        <w:rPr>
          <w:sz w:val="28"/>
          <w:szCs w:val="28"/>
        </w:rPr>
        <w:t xml:space="preserve"> </w:t>
      </w:r>
      <w:r w:rsidR="00C05B9F" w:rsidRPr="000803D3">
        <w:rPr>
          <w:sz w:val="28"/>
          <w:szCs w:val="28"/>
        </w:rPr>
        <w:t>для сделок купли-продажи</w:t>
      </w:r>
      <w:r w:rsidR="00C05B9F">
        <w:rPr>
          <w:sz w:val="28"/>
          <w:szCs w:val="28"/>
        </w:rPr>
        <w:t xml:space="preserve"> по сумме</w:t>
      </w:r>
      <w:r w:rsidRPr="000803D3">
        <w:rPr>
          <w:sz w:val="28"/>
          <w:szCs w:val="28"/>
        </w:rPr>
        <w:t xml:space="preserve"> </w:t>
      </w:r>
      <w:r w:rsidR="0065177B">
        <w:rPr>
          <w:sz w:val="28"/>
          <w:szCs w:val="28"/>
        </w:rPr>
        <w:t>«фактических»</w:t>
      </w:r>
      <w:r w:rsidR="0065177B" w:rsidRPr="000803D3">
        <w:rPr>
          <w:sz w:val="28"/>
          <w:szCs w:val="28"/>
        </w:rPr>
        <w:t xml:space="preserve"> </w:t>
      </w:r>
      <w:r w:rsidRPr="000803D3">
        <w:rPr>
          <w:sz w:val="28"/>
          <w:szCs w:val="28"/>
        </w:rPr>
        <w:t>затрат;</w:t>
      </w:r>
    </w:p>
    <w:p w:rsidR="00CC1D25" w:rsidRPr="000803D3" w:rsidRDefault="00CC1D25" w:rsidP="000803D3">
      <w:pPr>
        <w:tabs>
          <w:tab w:val="left" w:pos="993"/>
        </w:tabs>
        <w:spacing w:line="360" w:lineRule="auto"/>
        <w:ind w:firstLine="992"/>
        <w:jc w:val="both"/>
        <w:rPr>
          <w:sz w:val="28"/>
          <w:szCs w:val="28"/>
        </w:rPr>
      </w:pPr>
      <w:r w:rsidRPr="000803D3">
        <w:rPr>
          <w:sz w:val="28"/>
          <w:szCs w:val="28"/>
        </w:rPr>
        <w:t xml:space="preserve">- </w:t>
      </w:r>
      <w:r w:rsidR="00C05B9F" w:rsidRPr="000803D3">
        <w:rPr>
          <w:sz w:val="28"/>
          <w:szCs w:val="28"/>
        </w:rPr>
        <w:t>для сделок с не</w:t>
      </w:r>
      <w:r w:rsidR="0065177B">
        <w:rPr>
          <w:sz w:val="28"/>
          <w:szCs w:val="28"/>
        </w:rPr>
        <w:t xml:space="preserve"> </w:t>
      </w:r>
      <w:r w:rsidR="00C05B9F" w:rsidRPr="000803D3">
        <w:rPr>
          <w:sz w:val="28"/>
          <w:szCs w:val="28"/>
        </w:rPr>
        <w:t xml:space="preserve">денежной оплатой </w:t>
      </w:r>
      <w:r w:rsidRPr="000803D3">
        <w:rPr>
          <w:sz w:val="28"/>
          <w:szCs w:val="28"/>
        </w:rPr>
        <w:t>по стоимости</w:t>
      </w:r>
      <w:r w:rsidR="00C05B9F">
        <w:rPr>
          <w:sz w:val="28"/>
          <w:szCs w:val="28"/>
        </w:rPr>
        <w:t xml:space="preserve"> « справедливой»</w:t>
      </w:r>
      <w:r w:rsidR="00F95289" w:rsidRPr="000803D3">
        <w:rPr>
          <w:sz w:val="28"/>
          <w:szCs w:val="28"/>
        </w:rPr>
        <w:t>.</w:t>
      </w:r>
    </w:p>
    <w:p w:rsidR="00F95289" w:rsidRPr="000803D3" w:rsidRDefault="00F95289" w:rsidP="00C603AD">
      <w:pPr>
        <w:tabs>
          <w:tab w:val="left" w:pos="567"/>
        </w:tabs>
        <w:spacing w:line="360" w:lineRule="auto"/>
        <w:ind w:firstLine="454"/>
        <w:contextualSpacing/>
        <w:jc w:val="both"/>
        <w:rPr>
          <w:rStyle w:val="fontstyle21"/>
          <w:b w:val="0"/>
          <w:sz w:val="28"/>
          <w:szCs w:val="28"/>
        </w:rPr>
      </w:pPr>
      <w:r w:rsidRPr="000803D3">
        <w:rPr>
          <w:sz w:val="28"/>
          <w:szCs w:val="28"/>
        </w:rPr>
        <w:t xml:space="preserve">В соответствии </w:t>
      </w:r>
      <w:r w:rsidR="00FA10C3" w:rsidRPr="000803D3">
        <w:rPr>
          <w:sz w:val="28"/>
          <w:szCs w:val="28"/>
        </w:rPr>
        <w:t xml:space="preserve">с </w:t>
      </w:r>
      <w:r w:rsidRPr="000803D3">
        <w:rPr>
          <w:sz w:val="28"/>
          <w:szCs w:val="28"/>
        </w:rPr>
        <w:t>МСФО (IAS) 16 «Основные средства»</w:t>
      </w:r>
      <w:r w:rsidR="008247C3" w:rsidRPr="000803D3">
        <w:rPr>
          <w:sz w:val="28"/>
          <w:szCs w:val="28"/>
        </w:rPr>
        <w:t xml:space="preserve"> </w:t>
      </w:r>
      <w:r w:rsidR="00C05B9F">
        <w:rPr>
          <w:sz w:val="28"/>
          <w:szCs w:val="28"/>
        </w:rPr>
        <w:t>-это активы используемые на определенные цели и обязательно имеющие срок полезного использования,</w:t>
      </w:r>
      <w:r w:rsidR="00117A25">
        <w:rPr>
          <w:sz w:val="28"/>
          <w:szCs w:val="28"/>
        </w:rPr>
        <w:t xml:space="preserve"> </w:t>
      </w:r>
      <w:r w:rsidR="00C05B9F">
        <w:rPr>
          <w:sz w:val="28"/>
          <w:szCs w:val="28"/>
        </w:rPr>
        <w:t>но более операционного цикла.</w:t>
      </w:r>
      <w:r w:rsidR="00C603AD" w:rsidRPr="00C603AD">
        <w:rPr>
          <w:color w:val="FF0000"/>
          <w:spacing w:val="-6"/>
          <w:sz w:val="28"/>
          <w:szCs w:val="28"/>
        </w:rPr>
        <w:t xml:space="preserve"> </w:t>
      </w:r>
      <w:r w:rsidR="00C603AD" w:rsidRPr="00C603AD">
        <w:rPr>
          <w:color w:val="000000" w:themeColor="text1"/>
          <w:spacing w:val="-6"/>
          <w:sz w:val="28"/>
          <w:szCs w:val="28"/>
        </w:rPr>
        <w:t>[2].</w:t>
      </w:r>
    </w:p>
    <w:p w:rsidR="00F95289" w:rsidRPr="000803D3" w:rsidRDefault="009214DF" w:rsidP="000803D3">
      <w:pPr>
        <w:tabs>
          <w:tab w:val="left" w:pos="993"/>
        </w:tabs>
        <w:spacing w:line="360" w:lineRule="auto"/>
        <w:ind w:firstLine="992"/>
        <w:jc w:val="both"/>
        <w:rPr>
          <w:rStyle w:val="fontstyle21"/>
          <w:b w:val="0"/>
          <w:sz w:val="28"/>
          <w:szCs w:val="28"/>
        </w:rPr>
      </w:pPr>
      <w:r w:rsidRPr="000803D3">
        <w:rPr>
          <w:rStyle w:val="fontstyle01"/>
          <w:b w:val="0"/>
          <w:i w:val="0"/>
          <w:sz w:val="28"/>
          <w:szCs w:val="28"/>
        </w:rPr>
        <w:lastRenderedPageBreak/>
        <w:t xml:space="preserve">В международной практике есть понятие </w:t>
      </w:r>
      <w:r w:rsidR="00C05B9F">
        <w:rPr>
          <w:rStyle w:val="fontstyle01"/>
          <w:b w:val="0"/>
          <w:i w:val="0"/>
          <w:sz w:val="28"/>
          <w:szCs w:val="28"/>
        </w:rPr>
        <w:t xml:space="preserve">стоимость </w:t>
      </w:r>
      <w:r w:rsidRPr="000803D3">
        <w:rPr>
          <w:rStyle w:val="fontstyle01"/>
          <w:b w:val="0"/>
          <w:i w:val="0"/>
          <w:sz w:val="28"/>
          <w:szCs w:val="28"/>
        </w:rPr>
        <w:t>в</w:t>
      </w:r>
      <w:r w:rsidR="00FA10C3" w:rsidRPr="000803D3">
        <w:rPr>
          <w:rStyle w:val="fontstyle01"/>
          <w:b w:val="0"/>
          <w:i w:val="0"/>
          <w:sz w:val="28"/>
          <w:szCs w:val="28"/>
        </w:rPr>
        <w:t>озмещаемая стоимость</w:t>
      </w:r>
      <w:r w:rsidR="00C05B9F">
        <w:rPr>
          <w:rStyle w:val="fontstyle21"/>
          <w:b w:val="0"/>
          <w:sz w:val="28"/>
          <w:szCs w:val="28"/>
        </w:rPr>
        <w:t>.</w:t>
      </w:r>
      <w:r w:rsidR="00A6592A">
        <w:rPr>
          <w:rStyle w:val="fontstyle21"/>
          <w:b w:val="0"/>
          <w:sz w:val="28"/>
          <w:szCs w:val="28"/>
        </w:rPr>
        <w:t xml:space="preserve"> </w:t>
      </w:r>
      <w:r w:rsidR="00C2455F">
        <w:rPr>
          <w:rStyle w:val="fontstyle21"/>
          <w:b w:val="0"/>
          <w:sz w:val="28"/>
          <w:szCs w:val="28"/>
        </w:rPr>
        <w:t xml:space="preserve">Обязательно должна быть учтена </w:t>
      </w:r>
      <w:r w:rsidR="00A6592A">
        <w:rPr>
          <w:rStyle w:val="fontstyle21"/>
          <w:b w:val="0"/>
          <w:sz w:val="28"/>
          <w:szCs w:val="28"/>
        </w:rPr>
        <w:t>стоимость</w:t>
      </w:r>
      <w:r w:rsidR="00A6592A" w:rsidRPr="00A6592A">
        <w:rPr>
          <w:rStyle w:val="fontstyle21"/>
          <w:b w:val="0"/>
          <w:sz w:val="28"/>
          <w:szCs w:val="28"/>
        </w:rPr>
        <w:t xml:space="preserve"> </w:t>
      </w:r>
      <w:r w:rsidR="00A6592A">
        <w:rPr>
          <w:rStyle w:val="fontstyle21"/>
          <w:b w:val="0"/>
          <w:sz w:val="28"/>
          <w:szCs w:val="28"/>
        </w:rPr>
        <w:t>справедливая</w:t>
      </w:r>
      <w:r w:rsidR="003A5218">
        <w:rPr>
          <w:rStyle w:val="fontstyle21"/>
          <w:b w:val="0"/>
          <w:sz w:val="28"/>
          <w:szCs w:val="28"/>
        </w:rPr>
        <w:t xml:space="preserve">, </w:t>
      </w:r>
      <w:r w:rsidR="00A6592A">
        <w:rPr>
          <w:rStyle w:val="fontstyle21"/>
          <w:b w:val="0"/>
          <w:sz w:val="28"/>
          <w:szCs w:val="28"/>
        </w:rPr>
        <w:t>а также</w:t>
      </w:r>
      <w:r w:rsidR="00F95289" w:rsidRPr="000803D3">
        <w:rPr>
          <w:rStyle w:val="fontstyle21"/>
          <w:b w:val="0"/>
          <w:sz w:val="28"/>
          <w:szCs w:val="28"/>
        </w:rPr>
        <w:t xml:space="preserve"> </w:t>
      </w:r>
      <w:r w:rsidR="00A6592A">
        <w:rPr>
          <w:rStyle w:val="fontstyle21"/>
          <w:b w:val="0"/>
          <w:sz w:val="28"/>
          <w:szCs w:val="28"/>
        </w:rPr>
        <w:t>затраты</w:t>
      </w:r>
      <w:r w:rsidR="0065177B">
        <w:rPr>
          <w:rStyle w:val="fontstyle21"/>
          <w:b w:val="0"/>
          <w:sz w:val="28"/>
          <w:szCs w:val="28"/>
        </w:rPr>
        <w:t>,</w:t>
      </w:r>
      <w:r w:rsidR="00A6592A">
        <w:rPr>
          <w:rStyle w:val="fontstyle21"/>
          <w:b w:val="0"/>
          <w:sz w:val="28"/>
          <w:szCs w:val="28"/>
        </w:rPr>
        <w:t xml:space="preserve"> связанные с </w:t>
      </w:r>
      <w:r w:rsidR="0065177B">
        <w:rPr>
          <w:rStyle w:val="fontstyle21"/>
          <w:b w:val="0"/>
          <w:sz w:val="28"/>
          <w:szCs w:val="28"/>
        </w:rPr>
        <w:t>продажей</w:t>
      </w:r>
      <w:r w:rsidR="00A6592A">
        <w:rPr>
          <w:rStyle w:val="fontstyle21"/>
          <w:b w:val="0"/>
          <w:sz w:val="28"/>
          <w:szCs w:val="28"/>
        </w:rPr>
        <w:t>.</w:t>
      </w:r>
      <w:r w:rsidR="00F95289" w:rsidRPr="000803D3">
        <w:rPr>
          <w:rStyle w:val="fontstyle21"/>
          <w:b w:val="0"/>
          <w:sz w:val="28"/>
          <w:szCs w:val="28"/>
        </w:rPr>
        <w:t xml:space="preserve"> </w:t>
      </w:r>
      <w:r w:rsidRPr="000803D3">
        <w:rPr>
          <w:rStyle w:val="fontstyle01"/>
          <w:b w:val="0"/>
          <w:i w:val="0"/>
          <w:sz w:val="28"/>
          <w:szCs w:val="28"/>
        </w:rPr>
        <w:t>В бухгалтерском балансе основные средства отражаются по остаточной</w:t>
      </w:r>
      <w:r w:rsidR="00487A9C">
        <w:rPr>
          <w:rStyle w:val="fontstyle01"/>
          <w:b w:val="0"/>
          <w:i w:val="0"/>
          <w:sz w:val="28"/>
          <w:szCs w:val="28"/>
        </w:rPr>
        <w:t xml:space="preserve"> стоимости</w:t>
      </w:r>
      <w:r w:rsidR="00F95289" w:rsidRPr="000803D3">
        <w:rPr>
          <w:rStyle w:val="fontstyle01"/>
          <w:b w:val="0"/>
          <w:i w:val="0"/>
          <w:sz w:val="28"/>
          <w:szCs w:val="28"/>
        </w:rPr>
        <w:t xml:space="preserve"> </w:t>
      </w:r>
      <w:r w:rsidR="00FA10C3" w:rsidRPr="000803D3">
        <w:rPr>
          <w:rStyle w:val="fontstyle21"/>
          <w:b w:val="0"/>
          <w:sz w:val="28"/>
          <w:szCs w:val="28"/>
        </w:rPr>
        <w:t>актива</w:t>
      </w:r>
      <w:r w:rsidRPr="000803D3">
        <w:rPr>
          <w:rStyle w:val="fontstyle21"/>
          <w:b w:val="0"/>
          <w:sz w:val="28"/>
          <w:szCs w:val="28"/>
        </w:rPr>
        <w:t xml:space="preserve">. </w:t>
      </w:r>
      <w:r w:rsidR="00487A9C">
        <w:rPr>
          <w:rStyle w:val="fontstyle21"/>
          <w:b w:val="0"/>
          <w:sz w:val="28"/>
          <w:szCs w:val="28"/>
        </w:rPr>
        <w:t>Эта стоимость расчетная и определяется исходя из с</w:t>
      </w:r>
      <w:r w:rsidR="00D756C4">
        <w:rPr>
          <w:rStyle w:val="fontstyle21"/>
          <w:b w:val="0"/>
          <w:sz w:val="28"/>
          <w:szCs w:val="28"/>
        </w:rPr>
        <w:t>тоимости текущей и всех затрат</w:t>
      </w:r>
      <w:r w:rsidR="0065177B">
        <w:rPr>
          <w:rStyle w:val="fontstyle21"/>
          <w:b w:val="0"/>
          <w:sz w:val="28"/>
          <w:szCs w:val="28"/>
        </w:rPr>
        <w:t>,</w:t>
      </w:r>
      <w:r w:rsidR="00D756C4">
        <w:rPr>
          <w:rStyle w:val="fontstyle21"/>
          <w:b w:val="0"/>
          <w:sz w:val="28"/>
          <w:szCs w:val="28"/>
        </w:rPr>
        <w:t xml:space="preserve"> </w:t>
      </w:r>
      <w:r w:rsidR="00487A9C">
        <w:rPr>
          <w:rStyle w:val="fontstyle21"/>
          <w:b w:val="0"/>
          <w:sz w:val="28"/>
          <w:szCs w:val="28"/>
        </w:rPr>
        <w:t xml:space="preserve">связанных </w:t>
      </w:r>
      <w:r w:rsidR="00D756C4">
        <w:rPr>
          <w:rStyle w:val="fontstyle21"/>
          <w:b w:val="0"/>
          <w:sz w:val="28"/>
          <w:szCs w:val="28"/>
        </w:rPr>
        <w:t xml:space="preserve">с выбытием </w:t>
      </w:r>
      <w:r w:rsidR="0065177B">
        <w:rPr>
          <w:rStyle w:val="fontstyle21"/>
          <w:b w:val="0"/>
          <w:sz w:val="28"/>
          <w:szCs w:val="28"/>
        </w:rPr>
        <w:t>объекта</w:t>
      </w:r>
      <w:r w:rsidR="00D756C4">
        <w:rPr>
          <w:rStyle w:val="fontstyle21"/>
          <w:b w:val="0"/>
          <w:sz w:val="28"/>
          <w:szCs w:val="28"/>
        </w:rPr>
        <w:t xml:space="preserve">, при условии что </w:t>
      </w:r>
      <w:r w:rsidR="0065177B">
        <w:rPr>
          <w:rStyle w:val="fontstyle21"/>
          <w:b w:val="0"/>
          <w:sz w:val="28"/>
          <w:szCs w:val="28"/>
        </w:rPr>
        <w:t>он</w:t>
      </w:r>
      <w:r w:rsidR="00D756C4">
        <w:rPr>
          <w:rStyle w:val="fontstyle21"/>
          <w:b w:val="0"/>
          <w:sz w:val="28"/>
          <w:szCs w:val="28"/>
        </w:rPr>
        <w:t xml:space="preserve"> должен быть полностью самортизированным.</w:t>
      </w:r>
    </w:p>
    <w:p w:rsidR="0055025A" w:rsidRPr="000803D3" w:rsidRDefault="00F95289" w:rsidP="000803D3">
      <w:pPr>
        <w:tabs>
          <w:tab w:val="left" w:pos="993"/>
        </w:tabs>
        <w:spacing w:line="360" w:lineRule="auto"/>
        <w:jc w:val="both"/>
        <w:rPr>
          <w:rStyle w:val="fontstyle21"/>
          <w:b w:val="0"/>
          <w:sz w:val="28"/>
          <w:szCs w:val="28"/>
        </w:rPr>
      </w:pPr>
      <w:r w:rsidRPr="000803D3">
        <w:rPr>
          <w:rStyle w:val="fontstyle31"/>
          <w:b w:val="0"/>
          <w:sz w:val="28"/>
          <w:szCs w:val="28"/>
        </w:rPr>
        <w:t>Важным условием</w:t>
      </w:r>
      <w:r w:rsidRPr="000803D3">
        <w:rPr>
          <w:rStyle w:val="fontstyle21"/>
          <w:b w:val="0"/>
          <w:sz w:val="28"/>
          <w:szCs w:val="28"/>
        </w:rPr>
        <w:t xml:space="preserve"> </w:t>
      </w:r>
      <w:r w:rsidR="00FA10C3" w:rsidRPr="000803D3">
        <w:rPr>
          <w:rStyle w:val="fontstyle21"/>
          <w:b w:val="0"/>
          <w:sz w:val="28"/>
          <w:szCs w:val="28"/>
        </w:rPr>
        <w:t>является условие призн</w:t>
      </w:r>
      <w:r w:rsidR="00100F2B" w:rsidRPr="000803D3">
        <w:rPr>
          <w:rStyle w:val="fontstyle21"/>
          <w:b w:val="0"/>
          <w:sz w:val="28"/>
          <w:szCs w:val="28"/>
        </w:rPr>
        <w:t>ания объектов основных средств ,</w:t>
      </w:r>
      <w:r w:rsidR="009214DF" w:rsidRPr="000803D3">
        <w:rPr>
          <w:rStyle w:val="fontstyle21"/>
          <w:b w:val="0"/>
          <w:sz w:val="28"/>
          <w:szCs w:val="28"/>
        </w:rPr>
        <w:t xml:space="preserve"> </w:t>
      </w:r>
      <w:r w:rsidR="00100F2B" w:rsidRPr="000803D3">
        <w:rPr>
          <w:rStyle w:val="fontstyle21"/>
          <w:b w:val="0"/>
          <w:sz w:val="28"/>
          <w:szCs w:val="28"/>
        </w:rPr>
        <w:t xml:space="preserve">а именно определение себестоимости </w:t>
      </w:r>
      <w:r w:rsidR="009214DF" w:rsidRPr="000803D3">
        <w:rPr>
          <w:rStyle w:val="fontstyle21"/>
          <w:b w:val="0"/>
          <w:sz w:val="28"/>
          <w:szCs w:val="28"/>
        </w:rPr>
        <w:t>актива.</w:t>
      </w:r>
    </w:p>
    <w:p w:rsidR="00FA10C3" w:rsidRPr="000803D3" w:rsidRDefault="00A02ED7" w:rsidP="000803D3">
      <w:pPr>
        <w:tabs>
          <w:tab w:val="left" w:pos="993"/>
        </w:tabs>
        <w:spacing w:line="360" w:lineRule="auto"/>
        <w:jc w:val="both"/>
        <w:rPr>
          <w:rStyle w:val="fontstyle21"/>
          <w:b w:val="0"/>
          <w:sz w:val="28"/>
          <w:szCs w:val="28"/>
        </w:rPr>
      </w:pPr>
      <w:r>
        <w:rPr>
          <w:rStyle w:val="fontstyle21"/>
          <w:b w:val="0"/>
          <w:sz w:val="28"/>
          <w:szCs w:val="28"/>
        </w:rPr>
        <w:t xml:space="preserve">Основные </w:t>
      </w:r>
      <w:r w:rsidR="00F95289" w:rsidRPr="000803D3">
        <w:rPr>
          <w:rStyle w:val="fontstyle21"/>
          <w:b w:val="0"/>
          <w:sz w:val="28"/>
          <w:szCs w:val="28"/>
        </w:rPr>
        <w:t>средств</w:t>
      </w:r>
      <w:r>
        <w:rPr>
          <w:rStyle w:val="fontstyle21"/>
          <w:b w:val="0"/>
          <w:sz w:val="28"/>
          <w:szCs w:val="28"/>
        </w:rPr>
        <w:t xml:space="preserve">а будут учитываться по себестоимости и будут признаны </w:t>
      </w:r>
      <w:r w:rsidR="00F95289" w:rsidRPr="000803D3">
        <w:rPr>
          <w:rStyle w:val="fontstyle21"/>
          <w:b w:val="0"/>
          <w:sz w:val="28"/>
          <w:szCs w:val="28"/>
        </w:rPr>
        <w:t>в качестве актива только в случае,</w:t>
      </w:r>
      <w:r w:rsidR="00FA10C3" w:rsidRPr="000803D3">
        <w:rPr>
          <w:rStyle w:val="fontstyle21"/>
          <w:b w:val="0"/>
          <w:sz w:val="28"/>
          <w:szCs w:val="28"/>
        </w:rPr>
        <w:t xml:space="preserve"> </w:t>
      </w:r>
      <w:r w:rsidR="00F95289" w:rsidRPr="000803D3">
        <w:rPr>
          <w:rStyle w:val="fontstyle21"/>
          <w:b w:val="0"/>
          <w:sz w:val="28"/>
          <w:szCs w:val="28"/>
        </w:rPr>
        <w:t>если:</w:t>
      </w:r>
      <w:r w:rsidR="00FA10C3" w:rsidRPr="000803D3">
        <w:rPr>
          <w:rStyle w:val="fontstyle21"/>
          <w:b w:val="0"/>
          <w:sz w:val="28"/>
          <w:szCs w:val="28"/>
        </w:rPr>
        <w:t xml:space="preserve"> </w:t>
      </w:r>
    </w:p>
    <w:p w:rsidR="00FA10C3" w:rsidRPr="000803D3" w:rsidRDefault="00F95289" w:rsidP="000803D3">
      <w:pPr>
        <w:tabs>
          <w:tab w:val="left" w:pos="993"/>
        </w:tabs>
        <w:spacing w:line="360" w:lineRule="auto"/>
        <w:ind w:firstLine="992"/>
        <w:jc w:val="both"/>
        <w:rPr>
          <w:rFonts w:ascii="TimesNewRomanPS-BoldMT" w:hAnsi="TimesNewRomanPS-BoldMT"/>
          <w:bCs/>
          <w:color w:val="000000"/>
          <w:sz w:val="28"/>
          <w:szCs w:val="28"/>
        </w:rPr>
      </w:pPr>
      <w:r w:rsidRPr="000803D3">
        <w:rPr>
          <w:rStyle w:val="fontstyle21"/>
          <w:b w:val="0"/>
          <w:sz w:val="28"/>
          <w:szCs w:val="28"/>
        </w:rPr>
        <w:t xml:space="preserve">a) предприятие </w:t>
      </w:r>
      <w:r w:rsidR="00A02ED7">
        <w:rPr>
          <w:rStyle w:val="fontstyle21"/>
          <w:b w:val="0"/>
          <w:sz w:val="28"/>
          <w:szCs w:val="28"/>
        </w:rPr>
        <w:t xml:space="preserve">с большей уверенностью получит ожидаемую </w:t>
      </w:r>
      <w:r w:rsidR="0065177B">
        <w:rPr>
          <w:rStyle w:val="fontstyle21"/>
          <w:b w:val="0"/>
          <w:sz w:val="28"/>
          <w:szCs w:val="28"/>
        </w:rPr>
        <w:t xml:space="preserve">экономическую </w:t>
      </w:r>
      <w:r w:rsidR="00A02ED7">
        <w:rPr>
          <w:rStyle w:val="fontstyle21"/>
          <w:b w:val="0"/>
          <w:sz w:val="28"/>
          <w:szCs w:val="28"/>
        </w:rPr>
        <w:t>выгоду от его эксплуатации</w:t>
      </w:r>
      <w:r w:rsidRPr="000803D3">
        <w:rPr>
          <w:rStyle w:val="fontstyle21"/>
          <w:b w:val="0"/>
          <w:sz w:val="28"/>
          <w:szCs w:val="28"/>
        </w:rPr>
        <w:t>;</w:t>
      </w:r>
    </w:p>
    <w:p w:rsidR="008247C3" w:rsidRPr="000803D3" w:rsidRDefault="009214DF" w:rsidP="000803D3">
      <w:pPr>
        <w:tabs>
          <w:tab w:val="left" w:pos="993"/>
        </w:tabs>
        <w:spacing w:line="360" w:lineRule="auto"/>
        <w:ind w:firstLine="992"/>
        <w:jc w:val="both"/>
        <w:rPr>
          <w:rStyle w:val="fontstyle41"/>
          <w:sz w:val="28"/>
          <w:szCs w:val="28"/>
        </w:rPr>
      </w:pPr>
      <w:r w:rsidRPr="000803D3">
        <w:rPr>
          <w:rStyle w:val="fontstyle21"/>
          <w:b w:val="0"/>
          <w:sz w:val="28"/>
          <w:szCs w:val="28"/>
        </w:rPr>
        <w:t>б</w:t>
      </w:r>
      <w:r w:rsidR="00F95289" w:rsidRPr="000803D3">
        <w:rPr>
          <w:rStyle w:val="fontstyle21"/>
          <w:b w:val="0"/>
          <w:sz w:val="28"/>
          <w:szCs w:val="28"/>
        </w:rPr>
        <w:t xml:space="preserve">) себестоимость </w:t>
      </w:r>
      <w:r w:rsidR="0065177B">
        <w:rPr>
          <w:rStyle w:val="fontstyle21"/>
          <w:b w:val="0"/>
          <w:sz w:val="28"/>
          <w:szCs w:val="28"/>
        </w:rPr>
        <w:t xml:space="preserve">актива </w:t>
      </w:r>
      <w:r w:rsidR="00145FFC" w:rsidRPr="00145FFC">
        <w:rPr>
          <w:rStyle w:val="fontstyle21"/>
          <w:b w:val="0"/>
          <w:sz w:val="28"/>
          <w:szCs w:val="28"/>
        </w:rPr>
        <w:t xml:space="preserve">может </w:t>
      </w:r>
      <w:r w:rsidR="00A02ED7">
        <w:rPr>
          <w:rStyle w:val="fontstyle21"/>
          <w:b w:val="0"/>
          <w:sz w:val="28"/>
          <w:szCs w:val="28"/>
        </w:rPr>
        <w:t xml:space="preserve">быть рассчитана </w:t>
      </w:r>
      <w:r w:rsidR="00F95289" w:rsidRPr="000803D3">
        <w:rPr>
          <w:rStyle w:val="fontstyle21"/>
          <w:b w:val="0"/>
          <w:sz w:val="28"/>
          <w:szCs w:val="28"/>
        </w:rPr>
        <w:t>.</w:t>
      </w:r>
      <w:r w:rsidR="00FA10C3" w:rsidRPr="000803D3">
        <w:rPr>
          <w:rStyle w:val="fontstyle41"/>
          <w:sz w:val="28"/>
          <w:szCs w:val="28"/>
        </w:rPr>
        <w:t xml:space="preserve"> </w:t>
      </w:r>
    </w:p>
    <w:p w:rsidR="00CC1D25" w:rsidRPr="000803D3" w:rsidRDefault="008247C3" w:rsidP="000803D3">
      <w:pPr>
        <w:tabs>
          <w:tab w:val="left" w:pos="993"/>
        </w:tabs>
        <w:spacing w:line="360" w:lineRule="auto"/>
        <w:ind w:firstLine="992"/>
        <w:jc w:val="both"/>
        <w:rPr>
          <w:sz w:val="28"/>
          <w:szCs w:val="28"/>
        </w:rPr>
      </w:pPr>
      <w:r w:rsidRPr="000803D3">
        <w:rPr>
          <w:rStyle w:val="fontstyle41"/>
          <w:sz w:val="28"/>
          <w:szCs w:val="28"/>
        </w:rPr>
        <w:t xml:space="preserve">Однако </w:t>
      </w:r>
      <w:r w:rsidRPr="000803D3">
        <w:rPr>
          <w:sz w:val="28"/>
          <w:szCs w:val="28"/>
        </w:rPr>
        <w:t xml:space="preserve">МСФО (IAS) 16 «Основные средства» </w:t>
      </w:r>
      <w:r w:rsidR="00F95289" w:rsidRPr="000803D3">
        <w:rPr>
          <w:rStyle w:val="fontstyle41"/>
          <w:sz w:val="28"/>
          <w:szCs w:val="28"/>
        </w:rPr>
        <w:t>не</w:t>
      </w:r>
      <w:r w:rsidR="00A02ED7">
        <w:rPr>
          <w:rStyle w:val="fontstyle41"/>
          <w:sz w:val="28"/>
          <w:szCs w:val="28"/>
        </w:rPr>
        <w:t xml:space="preserve"> дают методику расчета</w:t>
      </w:r>
      <w:r w:rsidR="001A42A8">
        <w:rPr>
          <w:rStyle w:val="fontstyle41"/>
          <w:sz w:val="28"/>
          <w:szCs w:val="28"/>
        </w:rPr>
        <w:t xml:space="preserve"> единицы данного объекта</w:t>
      </w:r>
      <w:r w:rsidR="00F95289" w:rsidRPr="000803D3">
        <w:rPr>
          <w:rStyle w:val="fontstyle41"/>
          <w:sz w:val="28"/>
          <w:szCs w:val="28"/>
        </w:rPr>
        <w:t>, т.е.,</w:t>
      </w:r>
      <w:r w:rsidRPr="000803D3">
        <w:rPr>
          <w:rStyle w:val="fontstyle41"/>
          <w:sz w:val="28"/>
          <w:szCs w:val="28"/>
        </w:rPr>
        <w:t xml:space="preserve"> </w:t>
      </w:r>
      <w:r w:rsidR="00F95289" w:rsidRPr="000803D3">
        <w:rPr>
          <w:rStyle w:val="fontstyle41"/>
          <w:sz w:val="28"/>
          <w:szCs w:val="28"/>
        </w:rPr>
        <w:t>что именно составляет объект</w:t>
      </w:r>
      <w:r w:rsidR="001A42A8">
        <w:rPr>
          <w:rStyle w:val="fontstyle41"/>
          <w:sz w:val="28"/>
          <w:szCs w:val="28"/>
        </w:rPr>
        <w:t xml:space="preserve"> основных средств. П</w:t>
      </w:r>
      <w:r w:rsidR="00F95289" w:rsidRPr="000803D3">
        <w:rPr>
          <w:rStyle w:val="fontstyle41"/>
          <w:sz w:val="28"/>
          <w:szCs w:val="28"/>
        </w:rPr>
        <w:t>ри использовании признания, требуется профессиональн</w:t>
      </w:r>
      <w:r w:rsidR="001A42A8">
        <w:rPr>
          <w:rStyle w:val="fontstyle41"/>
          <w:sz w:val="28"/>
          <w:szCs w:val="28"/>
        </w:rPr>
        <w:t>ый подход</w:t>
      </w:r>
      <w:r w:rsidR="00F95289" w:rsidRPr="000803D3">
        <w:rPr>
          <w:rStyle w:val="fontstyle41"/>
          <w:sz w:val="28"/>
          <w:szCs w:val="28"/>
        </w:rPr>
        <w:t xml:space="preserve">. </w:t>
      </w:r>
      <w:r w:rsidR="001A42A8">
        <w:rPr>
          <w:rStyle w:val="fontstyle41"/>
          <w:sz w:val="28"/>
          <w:szCs w:val="28"/>
        </w:rPr>
        <w:t>По мере</w:t>
      </w:r>
      <w:r w:rsidR="003A5218">
        <w:rPr>
          <w:rStyle w:val="fontstyle41"/>
          <w:sz w:val="28"/>
          <w:szCs w:val="28"/>
        </w:rPr>
        <w:t xml:space="preserve"> возникновения данной ситуации </w:t>
      </w:r>
      <w:r w:rsidR="001A42A8">
        <w:rPr>
          <w:rStyle w:val="fontstyle41"/>
          <w:sz w:val="28"/>
          <w:szCs w:val="28"/>
        </w:rPr>
        <w:t>п</w:t>
      </w:r>
      <w:r w:rsidR="00F95289" w:rsidRPr="000803D3">
        <w:rPr>
          <w:rStyle w:val="fontstyle41"/>
          <w:sz w:val="28"/>
          <w:szCs w:val="28"/>
        </w:rPr>
        <w:t>редп</w:t>
      </w:r>
      <w:r w:rsidR="001A42A8">
        <w:rPr>
          <w:rStyle w:val="fontstyle41"/>
          <w:sz w:val="28"/>
          <w:szCs w:val="28"/>
        </w:rPr>
        <w:t xml:space="preserve">риятие должно оценивать все </w:t>
      </w:r>
      <w:r w:rsidR="00F95289" w:rsidRPr="000803D3">
        <w:rPr>
          <w:rStyle w:val="fontstyle41"/>
          <w:sz w:val="28"/>
          <w:szCs w:val="28"/>
        </w:rPr>
        <w:t xml:space="preserve">затраты. </w:t>
      </w:r>
      <w:r w:rsidR="001A42A8">
        <w:rPr>
          <w:rStyle w:val="fontstyle41"/>
          <w:sz w:val="28"/>
          <w:szCs w:val="28"/>
        </w:rPr>
        <w:t>По нашему мнению</w:t>
      </w:r>
      <w:r w:rsidR="0065177B">
        <w:rPr>
          <w:rStyle w:val="fontstyle41"/>
          <w:sz w:val="28"/>
          <w:szCs w:val="28"/>
        </w:rPr>
        <w:t>,</w:t>
      </w:r>
      <w:r w:rsidR="001A42A8">
        <w:rPr>
          <w:rStyle w:val="fontstyle41"/>
          <w:sz w:val="28"/>
          <w:szCs w:val="28"/>
        </w:rPr>
        <w:t xml:space="preserve"> с</w:t>
      </w:r>
      <w:r w:rsidR="001A42A8">
        <w:rPr>
          <w:sz w:val="28"/>
          <w:szCs w:val="28"/>
        </w:rPr>
        <w:t xml:space="preserve">праведливая стоимость в значительной степени отражает реальную </w:t>
      </w:r>
      <w:r w:rsidR="0077015C">
        <w:rPr>
          <w:sz w:val="28"/>
          <w:szCs w:val="28"/>
        </w:rPr>
        <w:t>оценку</w:t>
      </w:r>
      <w:r w:rsidR="00CC1D25" w:rsidRPr="000803D3">
        <w:rPr>
          <w:sz w:val="28"/>
          <w:szCs w:val="28"/>
        </w:rPr>
        <w:t xml:space="preserve">. </w:t>
      </w:r>
      <w:r w:rsidR="0077015C">
        <w:rPr>
          <w:sz w:val="28"/>
          <w:szCs w:val="28"/>
        </w:rPr>
        <w:t>Выбор стоимости справедливой,</w:t>
      </w:r>
      <w:r w:rsidR="00CC1D25" w:rsidRPr="000803D3">
        <w:rPr>
          <w:sz w:val="28"/>
          <w:szCs w:val="28"/>
        </w:rPr>
        <w:t xml:space="preserve"> приводит к </w:t>
      </w:r>
      <w:r w:rsidR="0077015C">
        <w:rPr>
          <w:sz w:val="28"/>
          <w:szCs w:val="28"/>
        </w:rPr>
        <w:t>достоверности ситуации</w:t>
      </w:r>
      <w:r w:rsidR="0094399E" w:rsidRPr="000803D3">
        <w:rPr>
          <w:sz w:val="28"/>
          <w:szCs w:val="28"/>
        </w:rPr>
        <w:t>. По нашему мнению</w:t>
      </w:r>
      <w:r w:rsidR="0065177B">
        <w:rPr>
          <w:sz w:val="28"/>
          <w:szCs w:val="28"/>
        </w:rPr>
        <w:t>,</w:t>
      </w:r>
      <w:r w:rsidR="00CC1D25" w:rsidRPr="000803D3">
        <w:rPr>
          <w:sz w:val="28"/>
          <w:szCs w:val="28"/>
        </w:rPr>
        <w:t xml:space="preserve"> при оценке </w:t>
      </w:r>
      <w:r w:rsidR="0077015C">
        <w:rPr>
          <w:sz w:val="28"/>
          <w:szCs w:val="28"/>
        </w:rPr>
        <w:t>по справедливой стоимости</w:t>
      </w:r>
      <w:r w:rsidR="00CC1D25" w:rsidRPr="000803D3">
        <w:rPr>
          <w:sz w:val="28"/>
          <w:szCs w:val="28"/>
        </w:rPr>
        <w:t xml:space="preserve"> имущества в балансе орган</w:t>
      </w:r>
      <w:r w:rsidR="0077015C">
        <w:rPr>
          <w:sz w:val="28"/>
          <w:szCs w:val="28"/>
        </w:rPr>
        <w:t xml:space="preserve">изации, </w:t>
      </w:r>
      <w:r w:rsidR="0094399E" w:rsidRPr="000803D3">
        <w:rPr>
          <w:sz w:val="28"/>
          <w:szCs w:val="28"/>
        </w:rPr>
        <w:t>будет наиболее достоверно</w:t>
      </w:r>
      <w:r w:rsidR="00CC1D25" w:rsidRPr="000803D3">
        <w:rPr>
          <w:sz w:val="28"/>
          <w:szCs w:val="28"/>
        </w:rPr>
        <w:t xml:space="preserve"> предоставлять ин</w:t>
      </w:r>
      <w:r w:rsidR="0094399E" w:rsidRPr="000803D3">
        <w:rPr>
          <w:sz w:val="28"/>
          <w:szCs w:val="28"/>
        </w:rPr>
        <w:t>формацию внешним пользователям</w:t>
      </w:r>
      <w:r w:rsidR="00CC1D25" w:rsidRPr="000803D3">
        <w:rPr>
          <w:sz w:val="28"/>
          <w:szCs w:val="28"/>
        </w:rPr>
        <w:t xml:space="preserve"> для принятия экономических решений.</w:t>
      </w:r>
    </w:p>
    <w:p w:rsidR="00CC1D25" w:rsidRPr="000803D3" w:rsidRDefault="00CC1D25" w:rsidP="000803D3">
      <w:pPr>
        <w:tabs>
          <w:tab w:val="left" w:pos="993"/>
        </w:tabs>
        <w:spacing w:line="360" w:lineRule="auto"/>
        <w:ind w:firstLine="992"/>
        <w:jc w:val="both"/>
        <w:rPr>
          <w:sz w:val="28"/>
          <w:szCs w:val="28"/>
        </w:rPr>
      </w:pPr>
      <w:r w:rsidRPr="000803D3">
        <w:rPr>
          <w:sz w:val="28"/>
          <w:szCs w:val="28"/>
        </w:rPr>
        <w:t xml:space="preserve">Под текущей (восстановительной) стоимостью активов понимается </w:t>
      </w:r>
      <w:r w:rsidR="0077015C">
        <w:rPr>
          <w:sz w:val="28"/>
          <w:szCs w:val="28"/>
        </w:rPr>
        <w:t>проведенная</w:t>
      </w:r>
      <w:r w:rsidRPr="000803D3">
        <w:rPr>
          <w:sz w:val="28"/>
          <w:szCs w:val="28"/>
        </w:rPr>
        <w:t xml:space="preserve"> переоценки</w:t>
      </w:r>
      <w:r w:rsidR="003A5218">
        <w:rPr>
          <w:sz w:val="28"/>
          <w:szCs w:val="28"/>
        </w:rPr>
        <w:t xml:space="preserve">, точнее </w:t>
      </w:r>
      <w:r w:rsidR="0077015C">
        <w:rPr>
          <w:sz w:val="28"/>
          <w:szCs w:val="28"/>
        </w:rPr>
        <w:t>сумма денежных средств</w:t>
      </w:r>
      <w:r w:rsidR="0065177B">
        <w:rPr>
          <w:sz w:val="28"/>
          <w:szCs w:val="28"/>
        </w:rPr>
        <w:t>,</w:t>
      </w:r>
      <w:r w:rsidR="0077015C">
        <w:rPr>
          <w:sz w:val="28"/>
          <w:szCs w:val="28"/>
        </w:rPr>
        <w:t xml:space="preserve"> которая уплачена организацией за него</w:t>
      </w:r>
      <w:r w:rsidR="000803D3" w:rsidRPr="000803D3">
        <w:rPr>
          <w:sz w:val="28"/>
          <w:szCs w:val="28"/>
        </w:rPr>
        <w:t>.</w:t>
      </w:r>
      <w:r w:rsidR="0065177B">
        <w:rPr>
          <w:sz w:val="28"/>
          <w:szCs w:val="28"/>
        </w:rPr>
        <w:t xml:space="preserve"> По нашему мнению,</w:t>
      </w:r>
      <w:r w:rsidR="0077015C">
        <w:rPr>
          <w:sz w:val="28"/>
          <w:szCs w:val="28"/>
        </w:rPr>
        <w:t xml:space="preserve"> в</w:t>
      </w:r>
      <w:r w:rsidRPr="000803D3">
        <w:rPr>
          <w:sz w:val="28"/>
          <w:szCs w:val="28"/>
        </w:rPr>
        <w:t xml:space="preserve">осстановительная стоимость – эта сумма затрат на воспроизводство объектов основных средств с аналогичными производственно-техническими характеристиками на текущую дату. </w:t>
      </w:r>
      <w:r w:rsidR="0077015C">
        <w:rPr>
          <w:sz w:val="28"/>
          <w:szCs w:val="28"/>
        </w:rPr>
        <w:t xml:space="preserve">В </w:t>
      </w:r>
      <w:r w:rsidRPr="000803D3">
        <w:rPr>
          <w:sz w:val="28"/>
          <w:szCs w:val="28"/>
        </w:rPr>
        <w:t>практике восстановительная стоимость означает «рыночную</w:t>
      </w:r>
      <w:r w:rsidR="0077015C" w:rsidRPr="0077015C">
        <w:rPr>
          <w:sz w:val="28"/>
          <w:szCs w:val="28"/>
        </w:rPr>
        <w:t xml:space="preserve"> </w:t>
      </w:r>
      <w:r w:rsidR="0077015C" w:rsidRPr="000803D3">
        <w:rPr>
          <w:sz w:val="28"/>
          <w:szCs w:val="28"/>
        </w:rPr>
        <w:t>покупную</w:t>
      </w:r>
      <w:r w:rsidRPr="000803D3">
        <w:rPr>
          <w:sz w:val="28"/>
          <w:szCs w:val="28"/>
        </w:rPr>
        <w:t xml:space="preserve"> </w:t>
      </w:r>
      <w:r w:rsidRPr="000803D3">
        <w:rPr>
          <w:sz w:val="28"/>
          <w:szCs w:val="28"/>
        </w:rPr>
        <w:lastRenderedPageBreak/>
        <w:t>стоимость и равна сумме</w:t>
      </w:r>
      <w:r w:rsidR="0077015C">
        <w:rPr>
          <w:sz w:val="28"/>
          <w:szCs w:val="28"/>
        </w:rPr>
        <w:t xml:space="preserve"> денежных средств, которую </w:t>
      </w:r>
      <w:r w:rsidRPr="000803D3">
        <w:rPr>
          <w:sz w:val="28"/>
          <w:szCs w:val="28"/>
        </w:rPr>
        <w:t xml:space="preserve"> </w:t>
      </w:r>
      <w:r w:rsidR="00870720">
        <w:rPr>
          <w:sz w:val="28"/>
          <w:szCs w:val="28"/>
        </w:rPr>
        <w:t xml:space="preserve">должны оплатить предприятия </w:t>
      </w:r>
      <w:r w:rsidRPr="000803D3">
        <w:rPr>
          <w:sz w:val="28"/>
          <w:szCs w:val="28"/>
        </w:rPr>
        <w:t>за приобретение одинаковых аналог</w:t>
      </w:r>
      <w:r w:rsidR="00870720">
        <w:rPr>
          <w:sz w:val="28"/>
          <w:szCs w:val="28"/>
        </w:rPr>
        <w:t>ичных активов взамен имеющихся. Однако такой подход</w:t>
      </w:r>
      <w:r w:rsidRPr="000803D3">
        <w:rPr>
          <w:sz w:val="28"/>
          <w:szCs w:val="28"/>
        </w:rPr>
        <w:t>, ставит знак тождества между рыночной и восстановительной стоимости.</w:t>
      </w:r>
      <w:r w:rsidR="00870720">
        <w:rPr>
          <w:sz w:val="28"/>
          <w:szCs w:val="28"/>
        </w:rPr>
        <w:t xml:space="preserve"> </w:t>
      </w:r>
      <w:r w:rsidR="000803D3" w:rsidRPr="000803D3">
        <w:rPr>
          <w:sz w:val="28"/>
          <w:szCs w:val="28"/>
        </w:rPr>
        <w:t xml:space="preserve"> </w:t>
      </w:r>
      <w:r w:rsidRPr="000803D3">
        <w:rPr>
          <w:sz w:val="28"/>
          <w:szCs w:val="28"/>
        </w:rPr>
        <w:t xml:space="preserve"> </w:t>
      </w:r>
    </w:p>
    <w:p w:rsidR="00CC1D25" w:rsidRPr="00BA5BC3" w:rsidRDefault="005568C1" w:rsidP="00C603AD">
      <w:pPr>
        <w:tabs>
          <w:tab w:val="left" w:pos="567"/>
        </w:tabs>
        <w:spacing w:line="360" w:lineRule="auto"/>
        <w:ind w:firstLine="454"/>
        <w:contextualSpacing/>
        <w:jc w:val="both"/>
        <w:rPr>
          <w:sz w:val="28"/>
          <w:szCs w:val="28"/>
        </w:rPr>
      </w:pPr>
      <w:r w:rsidRPr="00BA5BC3">
        <w:rPr>
          <w:sz w:val="28"/>
          <w:szCs w:val="28"/>
        </w:rPr>
        <w:t>Перечисленные подходы</w:t>
      </w:r>
      <w:r w:rsidR="00CC1D25" w:rsidRPr="00BA5BC3">
        <w:rPr>
          <w:sz w:val="28"/>
          <w:szCs w:val="28"/>
        </w:rPr>
        <w:t xml:space="preserve"> к определению различных видов оценки активов показали, что грань между определениями очень «зыбкая». По нашему мнению, «справедливая стоимость» – это условный термин, определяющий достоверно известную рыночную стоимость объекта. Исходя из представленной на рис.</w:t>
      </w:r>
      <w:r w:rsidR="000803D3" w:rsidRPr="00BA5BC3">
        <w:rPr>
          <w:sz w:val="28"/>
          <w:szCs w:val="28"/>
        </w:rPr>
        <w:t xml:space="preserve"> 1.1</w:t>
      </w:r>
      <w:r w:rsidR="00CC1D25" w:rsidRPr="00BA5BC3">
        <w:rPr>
          <w:sz w:val="28"/>
          <w:szCs w:val="28"/>
        </w:rPr>
        <w:t xml:space="preserve"> схемы, с </w:t>
      </w:r>
      <w:r w:rsidR="000803D3" w:rsidRPr="00BA5BC3">
        <w:rPr>
          <w:sz w:val="28"/>
          <w:szCs w:val="28"/>
        </w:rPr>
        <w:t xml:space="preserve">позиции </w:t>
      </w:r>
      <w:r w:rsidR="00CC1D25" w:rsidRPr="00BA5BC3">
        <w:rPr>
          <w:sz w:val="28"/>
          <w:szCs w:val="28"/>
        </w:rPr>
        <w:t xml:space="preserve">МСФО </w:t>
      </w:r>
      <w:r w:rsidR="000803D3" w:rsidRPr="00BA5BC3">
        <w:rPr>
          <w:sz w:val="28"/>
          <w:szCs w:val="28"/>
        </w:rPr>
        <w:t xml:space="preserve">стоимостью справедливой </w:t>
      </w:r>
      <w:r w:rsidR="00CC1D25" w:rsidRPr="00BA5BC3">
        <w:rPr>
          <w:sz w:val="28"/>
          <w:szCs w:val="28"/>
        </w:rPr>
        <w:t xml:space="preserve">можно признать: рыночную стоимость, возможную цену продажи, фактическую стоимость приобретения, чистую стоимость продажи, восстановительную стоимость. </w:t>
      </w:r>
      <w:r w:rsidR="00C603AD" w:rsidRPr="00143853">
        <w:rPr>
          <w:spacing w:val="-6"/>
          <w:sz w:val="28"/>
          <w:szCs w:val="28"/>
        </w:rPr>
        <w:t>[7].</w:t>
      </w:r>
    </w:p>
    <w:p w:rsidR="00CC1D25" w:rsidRPr="00BA5BC3" w:rsidRDefault="003C1AC3" w:rsidP="00BA5BC3">
      <w:pPr>
        <w:tabs>
          <w:tab w:val="left" w:pos="993"/>
        </w:tabs>
        <w:spacing w:line="360" w:lineRule="auto"/>
        <w:ind w:firstLine="397"/>
        <w:jc w:val="both"/>
        <w:rPr>
          <w:sz w:val="28"/>
          <w:szCs w:val="28"/>
        </w:rPr>
      </w:pPr>
      <w:r>
        <w:rPr>
          <w:sz w:val="28"/>
          <w:szCs w:val="28"/>
        </w:rPr>
        <w:t>С точки зрения российской практики</w:t>
      </w:r>
      <w:r w:rsidR="00870720">
        <w:rPr>
          <w:sz w:val="28"/>
          <w:szCs w:val="28"/>
        </w:rPr>
        <w:t xml:space="preserve"> бухгалтерского учета</w:t>
      </w:r>
      <w:r w:rsidR="00A04648">
        <w:rPr>
          <w:sz w:val="28"/>
          <w:szCs w:val="28"/>
        </w:rPr>
        <w:t>,</w:t>
      </w:r>
      <w:r w:rsidR="00117A25">
        <w:rPr>
          <w:sz w:val="28"/>
          <w:szCs w:val="28"/>
        </w:rPr>
        <w:t xml:space="preserve"> </w:t>
      </w:r>
      <w:r w:rsidR="00CC1D25" w:rsidRPr="00BA5BC3">
        <w:rPr>
          <w:sz w:val="28"/>
          <w:szCs w:val="28"/>
        </w:rPr>
        <w:t>справедливой стоимостью является</w:t>
      </w:r>
      <w:r w:rsidR="00A86EAA" w:rsidRPr="00A86EAA">
        <w:rPr>
          <w:sz w:val="28"/>
          <w:szCs w:val="28"/>
        </w:rPr>
        <w:t xml:space="preserve"> </w:t>
      </w:r>
      <w:r w:rsidR="00A86EAA" w:rsidRPr="00BA5BC3">
        <w:rPr>
          <w:sz w:val="28"/>
          <w:szCs w:val="28"/>
        </w:rPr>
        <w:t>стоимость</w:t>
      </w:r>
      <w:r w:rsidR="00CC1D25" w:rsidRPr="00BA5BC3">
        <w:rPr>
          <w:sz w:val="28"/>
          <w:szCs w:val="28"/>
        </w:rPr>
        <w:t xml:space="preserve"> восстановительная</w:t>
      </w:r>
      <w:r w:rsidR="00A86EAA">
        <w:rPr>
          <w:sz w:val="28"/>
          <w:szCs w:val="28"/>
        </w:rPr>
        <w:t xml:space="preserve"> реальная сумма денежных средств</w:t>
      </w:r>
      <w:r w:rsidR="009A7CDB">
        <w:rPr>
          <w:sz w:val="28"/>
          <w:szCs w:val="28"/>
        </w:rPr>
        <w:t>,</w:t>
      </w:r>
      <w:r w:rsidR="00A86EAA">
        <w:rPr>
          <w:sz w:val="28"/>
          <w:szCs w:val="28"/>
        </w:rPr>
        <w:t xml:space="preserve"> которые предприятия готовы купить или </w:t>
      </w:r>
      <w:r w:rsidR="00F3314F">
        <w:rPr>
          <w:sz w:val="28"/>
          <w:szCs w:val="28"/>
        </w:rPr>
        <w:t xml:space="preserve">продать данный </w:t>
      </w:r>
      <w:r w:rsidR="009A7CDB">
        <w:rPr>
          <w:sz w:val="28"/>
          <w:szCs w:val="28"/>
        </w:rPr>
        <w:t xml:space="preserve">объект </w:t>
      </w:r>
      <w:r w:rsidR="00F3314F">
        <w:rPr>
          <w:sz w:val="28"/>
          <w:szCs w:val="28"/>
        </w:rPr>
        <w:t>при переходе права собственности</w:t>
      </w:r>
      <w:r w:rsidR="00BA5BC3" w:rsidRPr="00BA5BC3">
        <w:rPr>
          <w:sz w:val="28"/>
          <w:szCs w:val="28"/>
        </w:rPr>
        <w:t>.</w:t>
      </w:r>
    </w:p>
    <w:p w:rsidR="00CC1D25" w:rsidRPr="00BA5BC3" w:rsidRDefault="00F3314F" w:rsidP="00BA5BC3">
      <w:pPr>
        <w:tabs>
          <w:tab w:val="left" w:pos="993"/>
        </w:tabs>
        <w:spacing w:line="360" w:lineRule="auto"/>
        <w:ind w:firstLine="397"/>
        <w:jc w:val="both"/>
        <w:rPr>
          <w:sz w:val="28"/>
          <w:szCs w:val="28"/>
        </w:rPr>
      </w:pPr>
      <w:r>
        <w:rPr>
          <w:sz w:val="28"/>
          <w:szCs w:val="28"/>
        </w:rPr>
        <w:t xml:space="preserve">Реальная, достоверная </w:t>
      </w:r>
      <w:r w:rsidR="00CC1D25" w:rsidRPr="00BA5BC3">
        <w:rPr>
          <w:sz w:val="28"/>
          <w:szCs w:val="28"/>
        </w:rPr>
        <w:t>оценка основных средств имеет важное значение по следующим причинам:</w:t>
      </w:r>
    </w:p>
    <w:p w:rsidR="00CC1D25" w:rsidRPr="00BA5BC3" w:rsidRDefault="00F3314F" w:rsidP="00BA5BC3">
      <w:pPr>
        <w:tabs>
          <w:tab w:val="left" w:pos="993"/>
        </w:tabs>
        <w:spacing w:line="360" w:lineRule="auto"/>
        <w:ind w:firstLine="397"/>
        <w:jc w:val="both"/>
        <w:rPr>
          <w:sz w:val="28"/>
          <w:szCs w:val="28"/>
        </w:rPr>
      </w:pPr>
      <w:r>
        <w:rPr>
          <w:sz w:val="28"/>
          <w:szCs w:val="28"/>
        </w:rPr>
        <w:t>-</w:t>
      </w:r>
      <w:r w:rsidR="00CC1D25" w:rsidRPr="00BA5BC3">
        <w:rPr>
          <w:sz w:val="28"/>
          <w:szCs w:val="28"/>
        </w:rPr>
        <w:t xml:space="preserve"> </w:t>
      </w:r>
      <w:r>
        <w:rPr>
          <w:sz w:val="28"/>
          <w:szCs w:val="28"/>
        </w:rPr>
        <w:t xml:space="preserve">определяет </w:t>
      </w:r>
      <w:r w:rsidR="00A04648">
        <w:rPr>
          <w:sz w:val="28"/>
          <w:szCs w:val="28"/>
        </w:rPr>
        <w:t xml:space="preserve">достоверность </w:t>
      </w:r>
      <w:r w:rsidR="00CC1D25" w:rsidRPr="00BA5BC3">
        <w:rPr>
          <w:sz w:val="28"/>
          <w:szCs w:val="28"/>
        </w:rPr>
        <w:t>того или иного вида актива;</w:t>
      </w:r>
    </w:p>
    <w:p w:rsidR="00CC1D25" w:rsidRPr="00BA5BC3" w:rsidRDefault="00F3314F" w:rsidP="00BA5BC3">
      <w:pPr>
        <w:tabs>
          <w:tab w:val="left" w:pos="993"/>
        </w:tabs>
        <w:spacing w:line="360" w:lineRule="auto"/>
        <w:ind w:firstLine="397"/>
        <w:jc w:val="both"/>
        <w:rPr>
          <w:sz w:val="28"/>
          <w:szCs w:val="28"/>
        </w:rPr>
      </w:pPr>
      <w:r>
        <w:rPr>
          <w:sz w:val="28"/>
          <w:szCs w:val="28"/>
        </w:rPr>
        <w:t>-</w:t>
      </w:r>
      <w:r w:rsidR="00CC1D25" w:rsidRPr="00BA5BC3">
        <w:rPr>
          <w:sz w:val="28"/>
          <w:szCs w:val="28"/>
        </w:rPr>
        <w:t xml:space="preserve"> позволяет </w:t>
      </w:r>
      <w:r>
        <w:rPr>
          <w:sz w:val="28"/>
          <w:szCs w:val="28"/>
        </w:rPr>
        <w:t xml:space="preserve">точно рассчитать </w:t>
      </w:r>
      <w:r w:rsidR="00CC1D25" w:rsidRPr="00BA5BC3">
        <w:rPr>
          <w:sz w:val="28"/>
          <w:szCs w:val="28"/>
        </w:rPr>
        <w:t>амортизацию</w:t>
      </w:r>
      <w:r>
        <w:rPr>
          <w:sz w:val="28"/>
          <w:szCs w:val="28"/>
        </w:rPr>
        <w:t xml:space="preserve"> объектов и при этом учесть все</w:t>
      </w:r>
      <w:r w:rsidR="00CC1D25" w:rsidRPr="00BA5BC3">
        <w:rPr>
          <w:sz w:val="28"/>
          <w:szCs w:val="28"/>
        </w:rPr>
        <w:t xml:space="preserve"> затраты на производство и </w:t>
      </w:r>
      <w:r w:rsidR="009A7CDB">
        <w:rPr>
          <w:sz w:val="28"/>
          <w:szCs w:val="28"/>
        </w:rPr>
        <w:t>продажу</w:t>
      </w:r>
      <w:r w:rsidR="00CC1D25" w:rsidRPr="00BA5BC3">
        <w:rPr>
          <w:sz w:val="28"/>
          <w:szCs w:val="28"/>
        </w:rPr>
        <w:t xml:space="preserve"> продукции;</w:t>
      </w:r>
    </w:p>
    <w:p w:rsidR="00CC1D25" w:rsidRPr="00BA5BC3" w:rsidRDefault="00F3314F" w:rsidP="00BA5BC3">
      <w:pPr>
        <w:tabs>
          <w:tab w:val="left" w:pos="993"/>
        </w:tabs>
        <w:spacing w:line="360" w:lineRule="auto"/>
        <w:ind w:firstLine="397"/>
        <w:jc w:val="both"/>
        <w:rPr>
          <w:sz w:val="28"/>
          <w:szCs w:val="28"/>
        </w:rPr>
      </w:pPr>
      <w:r>
        <w:rPr>
          <w:sz w:val="28"/>
          <w:szCs w:val="28"/>
        </w:rPr>
        <w:t>-</w:t>
      </w:r>
      <w:r w:rsidR="00CC1D25" w:rsidRPr="00BA5BC3">
        <w:rPr>
          <w:sz w:val="28"/>
          <w:szCs w:val="28"/>
        </w:rPr>
        <w:t xml:space="preserve"> </w:t>
      </w:r>
      <w:r w:rsidR="00B67884">
        <w:rPr>
          <w:sz w:val="28"/>
          <w:szCs w:val="28"/>
        </w:rPr>
        <w:t xml:space="preserve">позволяет правильно исчислить </w:t>
      </w:r>
      <w:r w:rsidR="00CC1D25" w:rsidRPr="00BA5BC3">
        <w:rPr>
          <w:sz w:val="28"/>
          <w:szCs w:val="28"/>
        </w:rPr>
        <w:t>налоговые платежи.</w:t>
      </w:r>
    </w:p>
    <w:p w:rsidR="00CC1D25" w:rsidRDefault="00CC1D25" w:rsidP="00BA5BC3">
      <w:pPr>
        <w:tabs>
          <w:tab w:val="left" w:pos="993"/>
        </w:tabs>
        <w:spacing w:line="360" w:lineRule="auto"/>
        <w:ind w:firstLine="397"/>
        <w:jc w:val="both"/>
        <w:rPr>
          <w:sz w:val="28"/>
          <w:szCs w:val="28"/>
        </w:rPr>
      </w:pPr>
      <w:r w:rsidRPr="00BA5BC3">
        <w:rPr>
          <w:sz w:val="28"/>
          <w:szCs w:val="28"/>
        </w:rPr>
        <w:t xml:space="preserve">Рост цен </w:t>
      </w:r>
      <w:r w:rsidR="00B67884">
        <w:rPr>
          <w:sz w:val="28"/>
          <w:szCs w:val="28"/>
        </w:rPr>
        <w:t>в происходящих инфляционных процессах</w:t>
      </w:r>
      <w:r w:rsidR="00B67884" w:rsidRPr="00BA5BC3">
        <w:rPr>
          <w:sz w:val="28"/>
          <w:szCs w:val="28"/>
        </w:rPr>
        <w:t xml:space="preserve"> </w:t>
      </w:r>
      <w:r w:rsidRPr="00BA5BC3">
        <w:rPr>
          <w:sz w:val="28"/>
          <w:szCs w:val="28"/>
        </w:rPr>
        <w:t>приводит к тому, что организациям необходимо</w:t>
      </w:r>
      <w:r w:rsidR="00A04648">
        <w:rPr>
          <w:sz w:val="28"/>
          <w:szCs w:val="28"/>
        </w:rPr>
        <w:t xml:space="preserve"> корректно определять стоимость актива</w:t>
      </w:r>
      <w:r w:rsidRPr="00BA5BC3">
        <w:rPr>
          <w:sz w:val="28"/>
          <w:szCs w:val="28"/>
        </w:rPr>
        <w:t>.</w:t>
      </w:r>
    </w:p>
    <w:p w:rsidR="009A7CDB" w:rsidRPr="00BA5BC3" w:rsidRDefault="009A7CDB" w:rsidP="009A7CDB">
      <w:pPr>
        <w:tabs>
          <w:tab w:val="left" w:pos="993"/>
        </w:tabs>
        <w:spacing w:line="360" w:lineRule="auto"/>
        <w:ind w:firstLine="397"/>
        <w:jc w:val="both"/>
        <w:rPr>
          <w:sz w:val="28"/>
          <w:szCs w:val="28"/>
        </w:rPr>
      </w:pPr>
      <w:r>
        <w:rPr>
          <w:sz w:val="28"/>
          <w:szCs w:val="28"/>
        </w:rPr>
        <w:t>В практике учета оценка основных средств влияет на ценовую политику, финансовый результат, сумму понесенных расходов, налоговые платежи. Поэтому необходима правильная ориентация компаний на существующие методы оценки объектов основных средств для выбора и использования в учетной практике организации. На рисунке 2 представлены методы оценки основных средств в отечественной и международной практике учета.</w:t>
      </w:r>
    </w:p>
    <w:p w:rsidR="00CC1D25" w:rsidRPr="00CC7163" w:rsidRDefault="00CC1D25" w:rsidP="00CC1D25">
      <w:pPr>
        <w:tabs>
          <w:tab w:val="left" w:pos="993"/>
          <w:tab w:val="left" w:pos="1080"/>
        </w:tabs>
        <w:ind w:firstLine="397"/>
        <w:jc w:val="both"/>
        <w:rPr>
          <w:sz w:val="21"/>
          <w:szCs w:val="21"/>
        </w:rPr>
      </w:pPr>
    </w:p>
    <w:p w:rsidR="00CC1D25" w:rsidRPr="00CC7163" w:rsidRDefault="004A5090" w:rsidP="00CC1D25">
      <w:pPr>
        <w:tabs>
          <w:tab w:val="left" w:pos="993"/>
        </w:tabs>
        <w:jc w:val="center"/>
        <w:rPr>
          <w:sz w:val="21"/>
          <w:szCs w:val="21"/>
        </w:rPr>
      </w:pPr>
      <w:r>
        <w:rPr>
          <w:noProof/>
          <w:sz w:val="21"/>
          <w:szCs w:val="21"/>
        </w:rPr>
        <mc:AlternateContent>
          <mc:Choice Requires="wpc">
            <w:drawing>
              <wp:inline distT="0" distB="0" distL="0" distR="0">
                <wp:extent cx="3560445" cy="3001645"/>
                <wp:effectExtent l="6985" t="0" r="4445" b="1905"/>
                <wp:docPr id="41" name="Полотно 4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Text Box 4"/>
                        <wps:cNvSpPr txBox="1">
                          <a:spLocks noChangeArrowheads="1"/>
                        </wps:cNvSpPr>
                        <wps:spPr bwMode="auto">
                          <a:xfrm>
                            <a:off x="1466019" y="418806"/>
                            <a:ext cx="348304" cy="2443237"/>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pacing w:val="40"/>
                                  <w:sz w:val="15"/>
                                </w:rPr>
                              </w:pPr>
                              <w:r w:rsidRPr="00330F3A">
                                <w:rPr>
                                  <w:spacing w:val="40"/>
                                  <w:sz w:val="15"/>
                                </w:rPr>
                                <w:t>СПРАВЕДЛИВАЯ СТОИМОСТЬ</w:t>
                              </w:r>
                            </w:p>
                          </w:txbxContent>
                        </wps:txbx>
                        <wps:bodyPr rot="0" vert="vert270" wrap="square" lIns="55778" tIns="27889" rIns="55778" bIns="27889" anchor="t" anchorCtr="0" upright="1">
                          <a:noAutofit/>
                        </wps:bodyPr>
                      </wps:wsp>
                      <wps:wsp>
                        <wps:cNvPr id="2" name="Text Box 5"/>
                        <wps:cNvSpPr txBox="1">
                          <a:spLocks noChangeArrowheads="1"/>
                        </wps:cNvSpPr>
                        <wps:spPr bwMode="auto">
                          <a:xfrm>
                            <a:off x="2024526" y="697610"/>
                            <a:ext cx="978212" cy="210603"/>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Рыночная стоимость</w:t>
                              </w:r>
                            </w:p>
                          </w:txbxContent>
                        </wps:txbx>
                        <wps:bodyPr rot="0" vert="horz" wrap="square" lIns="55778" tIns="27889" rIns="55778" bIns="27889" anchor="t" anchorCtr="0" upright="1">
                          <a:noAutofit/>
                        </wps:bodyPr>
                      </wps:wsp>
                      <wps:wsp>
                        <wps:cNvPr id="3" name="Text Box 6"/>
                        <wps:cNvSpPr txBox="1">
                          <a:spLocks noChangeArrowheads="1"/>
                        </wps:cNvSpPr>
                        <wps:spPr bwMode="auto">
                          <a:xfrm>
                            <a:off x="2024526" y="977215"/>
                            <a:ext cx="978212" cy="279304"/>
                          </a:xfrm>
                          <a:prstGeom prst="rect">
                            <a:avLst/>
                          </a:prstGeom>
                          <a:solidFill>
                            <a:srgbClr val="FFFFFF"/>
                          </a:solidFill>
                          <a:ln w="9525">
                            <a:solidFill>
                              <a:srgbClr val="000000"/>
                            </a:solidFill>
                            <a:miter lim="800000"/>
                            <a:headEnd/>
                            <a:tailEnd/>
                          </a:ln>
                        </wps:spPr>
                        <wps:txbx>
                          <w:txbxContent>
                            <w:p w:rsidR="00CC1D25" w:rsidRDefault="00CC1D25" w:rsidP="00CC1D25">
                              <w:pPr>
                                <w:jc w:val="center"/>
                                <w:rPr>
                                  <w:sz w:val="15"/>
                                </w:rPr>
                              </w:pPr>
                              <w:r w:rsidRPr="00330F3A">
                                <w:rPr>
                                  <w:sz w:val="15"/>
                                </w:rPr>
                                <w:t xml:space="preserve">Остаточная </w:t>
                              </w:r>
                            </w:p>
                            <w:p w:rsidR="00CC1D25" w:rsidRPr="00330F3A" w:rsidRDefault="00CC1D25" w:rsidP="00CC1D25">
                              <w:pPr>
                                <w:jc w:val="center"/>
                                <w:rPr>
                                  <w:sz w:val="15"/>
                                </w:rPr>
                              </w:pPr>
                              <w:r w:rsidRPr="00330F3A">
                                <w:rPr>
                                  <w:sz w:val="15"/>
                                </w:rPr>
                                <w:t>стоимость</w:t>
                              </w:r>
                            </w:p>
                          </w:txbxContent>
                        </wps:txbx>
                        <wps:bodyPr rot="0" vert="horz" wrap="square" lIns="55778" tIns="27889" rIns="55778" bIns="27889" anchor="t" anchorCtr="0" upright="1">
                          <a:noAutofit/>
                        </wps:bodyPr>
                      </wps:wsp>
                      <wps:wsp>
                        <wps:cNvPr id="4" name="Text Box 7"/>
                        <wps:cNvSpPr txBox="1">
                          <a:spLocks noChangeArrowheads="1"/>
                        </wps:cNvSpPr>
                        <wps:spPr bwMode="auto">
                          <a:xfrm>
                            <a:off x="2024526" y="349005"/>
                            <a:ext cx="908711" cy="278804"/>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Историческая стоимость</w:t>
                              </w:r>
                            </w:p>
                          </w:txbxContent>
                        </wps:txbx>
                        <wps:bodyPr rot="0" vert="horz" wrap="square" lIns="55778" tIns="27889" rIns="55778" bIns="27889" anchor="t" anchorCtr="0" upright="1">
                          <a:noAutofit/>
                        </wps:bodyPr>
                      </wps:wsp>
                      <wps:wsp>
                        <wps:cNvPr id="5" name="Text Box 8"/>
                        <wps:cNvSpPr txBox="1">
                          <a:spLocks noChangeArrowheads="1"/>
                        </wps:cNvSpPr>
                        <wps:spPr bwMode="auto">
                          <a:xfrm>
                            <a:off x="2024526" y="1326320"/>
                            <a:ext cx="978612" cy="279604"/>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Возможная цена продажи</w:t>
                              </w:r>
                            </w:p>
                          </w:txbxContent>
                        </wps:txbx>
                        <wps:bodyPr rot="0" vert="horz" wrap="square" lIns="55778" tIns="27889" rIns="55778" bIns="27889" anchor="t" anchorCtr="0" upright="1">
                          <a:noAutofit/>
                        </wps:bodyPr>
                      </wps:wsp>
                      <wps:wsp>
                        <wps:cNvPr id="6" name="Text Box 9"/>
                        <wps:cNvSpPr txBox="1">
                          <a:spLocks noChangeArrowheads="1"/>
                        </wps:cNvSpPr>
                        <wps:spPr bwMode="auto">
                          <a:xfrm>
                            <a:off x="2094326" y="2652640"/>
                            <a:ext cx="909111" cy="279204"/>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Восстановительная стоимость</w:t>
                              </w:r>
                            </w:p>
                          </w:txbxContent>
                        </wps:txbx>
                        <wps:bodyPr rot="0" vert="horz" wrap="square" lIns="55778" tIns="27889" rIns="55778" bIns="27889" anchor="t" anchorCtr="0" upright="1">
                          <a:noAutofit/>
                        </wps:bodyPr>
                      </wps:wsp>
                      <wps:wsp>
                        <wps:cNvPr id="7" name="Text Box 10"/>
                        <wps:cNvSpPr txBox="1">
                          <a:spLocks noChangeArrowheads="1"/>
                        </wps:cNvSpPr>
                        <wps:spPr bwMode="auto">
                          <a:xfrm>
                            <a:off x="0" y="558408"/>
                            <a:ext cx="209803" cy="1536123"/>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pacing w:val="40"/>
                                  <w:sz w:val="15"/>
                                </w:rPr>
                              </w:pPr>
                              <w:r w:rsidRPr="00330F3A">
                                <w:rPr>
                                  <w:spacing w:val="40"/>
                                  <w:sz w:val="15"/>
                                </w:rPr>
                                <w:t>РПБУ</w:t>
                              </w:r>
                            </w:p>
                          </w:txbxContent>
                        </wps:txbx>
                        <wps:bodyPr rot="0" vert="vert270" wrap="square" lIns="55778" tIns="27889" rIns="55778" bIns="27889" anchor="t" anchorCtr="0" upright="1">
                          <a:noAutofit/>
                        </wps:bodyPr>
                      </wps:wsp>
                      <wps:wsp>
                        <wps:cNvPr id="8" name="Text Box 11"/>
                        <wps:cNvSpPr txBox="1">
                          <a:spLocks noChangeArrowheads="1"/>
                        </wps:cNvSpPr>
                        <wps:spPr bwMode="auto">
                          <a:xfrm>
                            <a:off x="3281141" y="349005"/>
                            <a:ext cx="209503" cy="1954929"/>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pacing w:val="40"/>
                                  <w:sz w:val="16"/>
                                  <w:szCs w:val="16"/>
                                </w:rPr>
                              </w:pPr>
                              <w:r w:rsidRPr="00330F3A">
                                <w:rPr>
                                  <w:spacing w:val="40"/>
                                  <w:sz w:val="16"/>
                                  <w:szCs w:val="16"/>
                                </w:rPr>
                                <w:t>МСФО</w:t>
                              </w:r>
                            </w:p>
                          </w:txbxContent>
                        </wps:txbx>
                        <wps:bodyPr rot="0" vert="vert270" wrap="square" lIns="55778" tIns="0" rIns="55778" bIns="0" anchor="t" anchorCtr="0" upright="1">
                          <a:noAutofit/>
                        </wps:bodyPr>
                      </wps:wsp>
                      <wps:wsp>
                        <wps:cNvPr id="9" name="Text Box 12"/>
                        <wps:cNvSpPr txBox="1">
                          <a:spLocks noChangeArrowheads="1"/>
                        </wps:cNvSpPr>
                        <wps:spPr bwMode="auto">
                          <a:xfrm>
                            <a:off x="628708" y="69801"/>
                            <a:ext cx="2093926" cy="209003"/>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Методы оценки объектов основных средств</w:t>
                              </w:r>
                            </w:p>
                          </w:txbxContent>
                        </wps:txbx>
                        <wps:bodyPr rot="0" vert="horz" wrap="square" lIns="55778" tIns="27889" rIns="55778" bIns="27889" anchor="t" anchorCtr="0" upright="1">
                          <a:noAutofit/>
                        </wps:bodyPr>
                      </wps:wsp>
                      <wps:wsp>
                        <wps:cNvPr id="10" name="Line 13"/>
                        <wps:cNvCnPr>
                          <a:cxnSpLocks noChangeShapeType="1"/>
                        </wps:cNvCnPr>
                        <wps:spPr bwMode="auto">
                          <a:xfrm>
                            <a:off x="3141540" y="488207"/>
                            <a:ext cx="400" cy="23040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4"/>
                        <wps:cNvCnPr>
                          <a:cxnSpLocks noChangeShapeType="1"/>
                        </wps:cNvCnPr>
                        <wps:spPr bwMode="auto">
                          <a:xfrm flipH="1">
                            <a:off x="2931737" y="488207"/>
                            <a:ext cx="209803" cy="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5"/>
                        <wps:cNvCnPr>
                          <a:cxnSpLocks noChangeShapeType="1"/>
                        </wps:cNvCnPr>
                        <wps:spPr bwMode="auto">
                          <a:xfrm flipH="1">
                            <a:off x="3002338" y="1117217"/>
                            <a:ext cx="138802"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flipH="1">
                            <a:off x="3002338" y="1465922"/>
                            <a:ext cx="138802"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7"/>
                        <wps:cNvCnPr>
                          <a:cxnSpLocks noChangeShapeType="1"/>
                        </wps:cNvCnPr>
                        <wps:spPr bwMode="auto">
                          <a:xfrm flipH="1">
                            <a:off x="2931737" y="1884328"/>
                            <a:ext cx="209403" cy="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418805" y="628209"/>
                            <a:ext cx="768010" cy="279604"/>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Первоначальная стоимость</w:t>
                              </w:r>
                            </w:p>
                          </w:txbxContent>
                        </wps:txbx>
                        <wps:bodyPr rot="0" vert="horz" wrap="square" lIns="0" tIns="0" rIns="0" bIns="0" anchor="t" anchorCtr="0" upright="1">
                          <a:noAutofit/>
                        </wps:bodyPr>
                      </wps:wsp>
                      <wps:wsp>
                        <wps:cNvPr id="16" name="Text Box 19"/>
                        <wps:cNvSpPr txBox="1">
                          <a:spLocks noChangeArrowheads="1"/>
                        </wps:cNvSpPr>
                        <wps:spPr bwMode="auto">
                          <a:xfrm>
                            <a:off x="418805" y="1047016"/>
                            <a:ext cx="837811" cy="349105"/>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Остаточная стоимость</w:t>
                              </w:r>
                            </w:p>
                          </w:txbxContent>
                        </wps:txbx>
                        <wps:bodyPr rot="0" vert="horz" wrap="square" lIns="55778" tIns="27889" rIns="55778" bIns="27889" anchor="t" anchorCtr="0" upright="1">
                          <a:noAutofit/>
                        </wps:bodyPr>
                      </wps:wsp>
                      <wps:wsp>
                        <wps:cNvPr id="17" name="Text Box 20"/>
                        <wps:cNvSpPr txBox="1">
                          <a:spLocks noChangeArrowheads="1"/>
                        </wps:cNvSpPr>
                        <wps:spPr bwMode="auto">
                          <a:xfrm>
                            <a:off x="418805" y="1605524"/>
                            <a:ext cx="837811" cy="349005"/>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Восстановительная стоимость</w:t>
                              </w:r>
                            </w:p>
                          </w:txbxContent>
                        </wps:txbx>
                        <wps:bodyPr rot="0" vert="horz" wrap="square" lIns="55778" tIns="27889" rIns="55778" bIns="27889" anchor="t" anchorCtr="0" upright="1">
                          <a:noAutofit/>
                        </wps:bodyPr>
                      </wps:wsp>
                      <wps:wsp>
                        <wps:cNvPr id="18" name="Line 21"/>
                        <wps:cNvCnPr>
                          <a:cxnSpLocks noChangeShapeType="1"/>
                        </wps:cNvCnPr>
                        <wps:spPr bwMode="auto">
                          <a:xfrm>
                            <a:off x="279204" y="767812"/>
                            <a:ext cx="0" cy="1047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2"/>
                        <wps:cNvCnPr>
                          <a:cxnSpLocks noChangeShapeType="1"/>
                        </wps:cNvCnPr>
                        <wps:spPr bwMode="auto">
                          <a:xfrm>
                            <a:off x="279204" y="767812"/>
                            <a:ext cx="1396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3"/>
                        <wps:cNvCnPr>
                          <a:cxnSpLocks noChangeShapeType="1"/>
                        </wps:cNvCnPr>
                        <wps:spPr bwMode="auto">
                          <a:xfrm>
                            <a:off x="279204" y="1186618"/>
                            <a:ext cx="1396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24"/>
                        <wps:cNvCnPr>
                          <a:cxnSpLocks noChangeShapeType="1"/>
                        </wps:cNvCnPr>
                        <wps:spPr bwMode="auto">
                          <a:xfrm>
                            <a:off x="279204" y="1814927"/>
                            <a:ext cx="1396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25"/>
                        <wps:cNvCnPr>
                          <a:cxnSpLocks noChangeShapeType="1"/>
                        </wps:cNvCnPr>
                        <wps:spPr bwMode="auto">
                          <a:xfrm>
                            <a:off x="209803" y="1326320"/>
                            <a:ext cx="694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6"/>
                        <wps:cNvCnPr>
                          <a:cxnSpLocks noChangeShapeType="1"/>
                        </wps:cNvCnPr>
                        <wps:spPr bwMode="auto">
                          <a:xfrm flipH="1">
                            <a:off x="3141540" y="1186618"/>
                            <a:ext cx="1396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7"/>
                        <wps:cNvCnPr>
                          <a:cxnSpLocks noChangeShapeType="1"/>
                        </wps:cNvCnPr>
                        <wps:spPr bwMode="auto">
                          <a:xfrm flipH="1">
                            <a:off x="1256616" y="1814927"/>
                            <a:ext cx="209403"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28"/>
                        <wps:cNvCnPr>
                          <a:cxnSpLocks noChangeShapeType="1"/>
                        </wps:cNvCnPr>
                        <wps:spPr bwMode="auto">
                          <a:xfrm flipV="1">
                            <a:off x="1884924" y="837613"/>
                            <a:ext cx="139602"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29"/>
                        <wps:cNvCnPr>
                          <a:cxnSpLocks noChangeShapeType="1"/>
                        </wps:cNvCnPr>
                        <wps:spPr bwMode="auto">
                          <a:xfrm>
                            <a:off x="1884924" y="1396121"/>
                            <a:ext cx="139602"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30"/>
                        <wps:cNvCnPr>
                          <a:cxnSpLocks noChangeShapeType="1"/>
                        </wps:cNvCnPr>
                        <wps:spPr bwMode="auto">
                          <a:xfrm flipV="1">
                            <a:off x="1884924" y="1884328"/>
                            <a:ext cx="139602"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31"/>
                        <wps:cNvCnPr>
                          <a:cxnSpLocks noChangeShapeType="1"/>
                        </wps:cNvCnPr>
                        <wps:spPr bwMode="auto">
                          <a:xfrm flipH="1">
                            <a:off x="139602" y="209403"/>
                            <a:ext cx="4891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2"/>
                        <wps:cNvCnPr>
                          <a:cxnSpLocks noChangeShapeType="1"/>
                        </wps:cNvCnPr>
                        <wps:spPr bwMode="auto">
                          <a:xfrm>
                            <a:off x="139602" y="209403"/>
                            <a:ext cx="0" cy="3490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3"/>
                        <wps:cNvCnPr>
                          <a:cxnSpLocks noChangeShapeType="1"/>
                        </wps:cNvCnPr>
                        <wps:spPr bwMode="auto">
                          <a:xfrm>
                            <a:off x="2722634" y="139602"/>
                            <a:ext cx="6280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4"/>
                        <wps:cNvCnPr>
                          <a:cxnSpLocks noChangeShapeType="1"/>
                        </wps:cNvCnPr>
                        <wps:spPr bwMode="auto">
                          <a:xfrm>
                            <a:off x="3350642" y="139602"/>
                            <a:ext cx="0" cy="2094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35"/>
                        <wps:cNvSpPr txBox="1">
                          <a:spLocks noChangeArrowheads="1"/>
                        </wps:cNvSpPr>
                        <wps:spPr bwMode="auto">
                          <a:xfrm>
                            <a:off x="2024526" y="1675325"/>
                            <a:ext cx="908011" cy="418406"/>
                          </a:xfrm>
                          <a:prstGeom prst="rect">
                            <a:avLst/>
                          </a:prstGeom>
                          <a:solidFill>
                            <a:srgbClr val="FFFFFF"/>
                          </a:solidFill>
                          <a:ln w="9525">
                            <a:solidFill>
                              <a:srgbClr val="000000"/>
                            </a:solidFill>
                            <a:miter lim="800000"/>
                            <a:headEnd/>
                            <a:tailEnd/>
                          </a:ln>
                        </wps:spPr>
                        <wps:txbx>
                          <w:txbxContent>
                            <w:p w:rsidR="00CC1D25" w:rsidRDefault="00CC1D25" w:rsidP="00CC1D25">
                              <w:pPr>
                                <w:jc w:val="center"/>
                                <w:rPr>
                                  <w:sz w:val="15"/>
                                </w:rPr>
                              </w:pPr>
                              <w:r w:rsidRPr="00330F3A">
                                <w:rPr>
                                  <w:sz w:val="15"/>
                                </w:rPr>
                                <w:t xml:space="preserve">Фактическая </w:t>
                              </w:r>
                            </w:p>
                            <w:p w:rsidR="00CC1D25" w:rsidRDefault="00CC1D25" w:rsidP="00CC1D25">
                              <w:pPr>
                                <w:jc w:val="center"/>
                                <w:rPr>
                                  <w:sz w:val="15"/>
                                </w:rPr>
                              </w:pPr>
                              <w:r w:rsidRPr="00330F3A">
                                <w:rPr>
                                  <w:sz w:val="15"/>
                                </w:rPr>
                                <w:t xml:space="preserve">стоимость </w:t>
                              </w:r>
                            </w:p>
                            <w:p w:rsidR="00CC1D25" w:rsidRPr="00330F3A" w:rsidRDefault="00CC1D25" w:rsidP="00CC1D25">
                              <w:pPr>
                                <w:jc w:val="center"/>
                                <w:rPr>
                                  <w:sz w:val="15"/>
                                </w:rPr>
                              </w:pPr>
                              <w:r w:rsidRPr="00330F3A">
                                <w:rPr>
                                  <w:sz w:val="15"/>
                                </w:rPr>
                                <w:t>приобретения</w:t>
                              </w:r>
                            </w:p>
                          </w:txbxContent>
                        </wps:txbx>
                        <wps:bodyPr rot="0" vert="horz" wrap="square" lIns="55778" tIns="27889" rIns="55778" bIns="27889" anchor="t" anchorCtr="0" upright="1">
                          <a:noAutofit/>
                        </wps:bodyPr>
                      </wps:wsp>
                      <wps:wsp>
                        <wps:cNvPr id="33" name="Text Box 36"/>
                        <wps:cNvSpPr txBox="1">
                          <a:spLocks noChangeArrowheads="1"/>
                        </wps:cNvSpPr>
                        <wps:spPr bwMode="auto">
                          <a:xfrm>
                            <a:off x="2094326" y="2233733"/>
                            <a:ext cx="908011" cy="279604"/>
                          </a:xfrm>
                          <a:prstGeom prst="rect">
                            <a:avLst/>
                          </a:prstGeom>
                          <a:solidFill>
                            <a:srgbClr val="FFFFFF"/>
                          </a:solidFill>
                          <a:ln w="9525">
                            <a:solidFill>
                              <a:srgbClr val="000000"/>
                            </a:solidFill>
                            <a:miter lim="800000"/>
                            <a:headEnd/>
                            <a:tailEnd/>
                          </a:ln>
                        </wps:spPr>
                        <wps:txbx>
                          <w:txbxContent>
                            <w:p w:rsidR="00CC1D25" w:rsidRPr="00330F3A" w:rsidRDefault="00CC1D25" w:rsidP="00CC1D25">
                              <w:pPr>
                                <w:jc w:val="center"/>
                                <w:rPr>
                                  <w:sz w:val="15"/>
                                </w:rPr>
                              </w:pPr>
                              <w:r w:rsidRPr="00330F3A">
                                <w:rPr>
                                  <w:sz w:val="15"/>
                                </w:rPr>
                                <w:t>Чистая стоимость продажи</w:t>
                              </w:r>
                            </w:p>
                          </w:txbxContent>
                        </wps:txbx>
                        <wps:bodyPr rot="0" vert="horz" wrap="square" lIns="55778" tIns="27889" rIns="55778" bIns="27889" anchor="t" anchorCtr="0" upright="1">
                          <a:noAutofit/>
                        </wps:bodyPr>
                      </wps:wsp>
                      <wps:wsp>
                        <wps:cNvPr id="34" name="Line 37"/>
                        <wps:cNvCnPr>
                          <a:cxnSpLocks noChangeShapeType="1"/>
                        </wps:cNvCnPr>
                        <wps:spPr bwMode="auto">
                          <a:xfrm flipH="1">
                            <a:off x="3002338" y="2373336"/>
                            <a:ext cx="1392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38"/>
                        <wps:cNvCnPr>
                          <a:cxnSpLocks noChangeShapeType="1"/>
                        </wps:cNvCnPr>
                        <wps:spPr bwMode="auto">
                          <a:xfrm flipH="1">
                            <a:off x="3002338" y="2792242"/>
                            <a:ext cx="1392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39"/>
                        <wps:cNvCnPr>
                          <a:cxnSpLocks noChangeShapeType="1"/>
                        </wps:cNvCnPr>
                        <wps:spPr bwMode="auto">
                          <a:xfrm flipH="1">
                            <a:off x="3002338" y="767812"/>
                            <a:ext cx="1392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40"/>
                        <wps:cNvCnPr>
                          <a:cxnSpLocks noChangeShapeType="1"/>
                        </wps:cNvCnPr>
                        <wps:spPr bwMode="auto">
                          <a:xfrm>
                            <a:off x="1884924" y="2373336"/>
                            <a:ext cx="209403"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41"/>
                        <wps:cNvCnPr>
                          <a:cxnSpLocks noChangeShapeType="1"/>
                        </wps:cNvCnPr>
                        <wps:spPr bwMode="auto">
                          <a:xfrm>
                            <a:off x="1884924" y="2792242"/>
                            <a:ext cx="209403" cy="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42"/>
                        <wps:cNvCnPr>
                          <a:cxnSpLocks noChangeShapeType="1"/>
                        </wps:cNvCnPr>
                        <wps:spPr bwMode="auto">
                          <a:xfrm>
                            <a:off x="1815523" y="1535723"/>
                            <a:ext cx="694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43"/>
                        <wps:cNvCnPr>
                          <a:cxnSpLocks noChangeShapeType="1"/>
                        </wps:cNvCnPr>
                        <wps:spPr bwMode="auto">
                          <a:xfrm flipV="1">
                            <a:off x="1884924" y="837613"/>
                            <a:ext cx="400" cy="19546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1" o:spid="_x0000_s1026" editas="canvas" style="width:280.35pt;height:236.35pt;mso-position-horizontal-relative:char;mso-position-vertical-relative:line" coordsize="35604,3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604;height:30016;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4660;top:4188;width:3483;height:2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n8fMIA&#10;AADaAAAADwAAAGRycy9kb3ducmV2LnhtbERPyWrDMBC9F/oPYgK91XIaCI1jJbSBhh4aQpYeehus&#10;iW1qjYykePn7KhDoaXi8dfL1YBrRkfO1ZQXTJAVBXFhdc6ngfPp4fgXhA7LGxjIpGMnDevX4kGOm&#10;bc8H6o6hFDGEfYYKqhDaTEpfVGTQJ7YljtzFOoMhQldK7bCP4aaRL2k6lwZrjg0VtrSpqPg9Xo2C&#10;7/G0/bL72YJt2Py42Xu3S+d7pZ4mw9sSRKAh/Ivv7k8d58PtlduV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ufx8wgAAANoAAAAPAAAAAAAAAAAAAAAAAJgCAABkcnMvZG93&#10;bnJldi54bWxQSwUGAAAAAAQABAD1AAAAhwMAAAAA&#10;">
                  <v:textbox style="layout-flow:vertical;mso-layout-flow-alt:bottom-to-top" inset="1.54939mm,.77469mm,1.54939mm,.77469mm">
                    <w:txbxContent>
                      <w:p w:rsidR="00CC1D25" w:rsidRPr="00330F3A" w:rsidRDefault="00CC1D25" w:rsidP="00CC1D25">
                        <w:pPr>
                          <w:jc w:val="center"/>
                          <w:rPr>
                            <w:spacing w:val="40"/>
                            <w:sz w:val="15"/>
                          </w:rPr>
                        </w:pPr>
                        <w:r w:rsidRPr="00330F3A">
                          <w:rPr>
                            <w:spacing w:val="40"/>
                            <w:sz w:val="15"/>
                          </w:rPr>
                          <w:t>СПРАВЕДЛИВАЯ СТОИМОСТЬ</w:t>
                        </w:r>
                      </w:p>
                    </w:txbxContent>
                  </v:textbox>
                </v:shape>
                <v:shape id="Text Box 5" o:spid="_x0000_s1029" type="#_x0000_t202" style="position:absolute;left:20245;top:6976;width:9782;height:2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v4yMEA&#10;AADaAAAADwAAAGRycy9kb3ducmV2LnhtbESP0YrCMBRE3wX/IVzBN00trnS7RimKsiwiqP2AS3O3&#10;LdvclCZq/XuzIPg4zMwZZrnuTSNu1LnasoLZNAJBXFhdc6kgv+wmCQjnkTU2lknBgxysV8PBElNt&#10;73yi29mXIkDYpaig8r5NpXRFRQbd1LbEwfu1nUEfZFdK3eE9wE0j4yhaSIM1h4UKW9pUVPydr0bB&#10;dl4c99lujjl+/rg4O+TJR5MrNR712RcIT71/h1/tb60ghv8r4Qb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L+MjBAAAA2gAAAA8AAAAAAAAAAAAAAAAAmAIAAGRycy9kb3du&#10;cmV2LnhtbFBLBQYAAAAABAAEAPUAAACGAwAAAAA=&#10;">
                  <v:textbox inset="1.54939mm,.77469mm,1.54939mm,.77469mm">
                    <w:txbxContent>
                      <w:p w:rsidR="00CC1D25" w:rsidRPr="00330F3A" w:rsidRDefault="00CC1D25" w:rsidP="00CC1D25">
                        <w:pPr>
                          <w:jc w:val="center"/>
                          <w:rPr>
                            <w:sz w:val="15"/>
                          </w:rPr>
                        </w:pPr>
                        <w:r w:rsidRPr="00330F3A">
                          <w:rPr>
                            <w:sz w:val="15"/>
                          </w:rPr>
                          <w:t>Рыночная стоимость</w:t>
                        </w:r>
                      </w:p>
                    </w:txbxContent>
                  </v:textbox>
                </v:shape>
                <v:shape id="Text Box 6" o:spid="_x0000_s1030" type="#_x0000_t202" style="position:absolute;left:20245;top:9772;width:9782;height:2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ddU8EA&#10;AADaAAAADwAAAGRycy9kb3ducmV2LnhtbESP3YrCMBSE7xd8h3AE79bUnxWtRimKIosIah/g0Bzb&#10;YnNSmqj17Y2wsJfDzHzDLFatqcSDGldaVjDoRyCIM6tLzhWkl+33FITzyBory6TgRQ5Wy87XAmNt&#10;n3yix9nnIkDYxaig8L6OpXRZQQZd39bEwbvaxqAPssmlbvAZ4KaSwyiaSIMlh4UCa1oXlN3Od6Ng&#10;M86Ou2Q7xhRnv26YHNLpT5Uq1eu2yRyEp9b/h//ae61gBJ8r4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HXVPBAAAA2gAAAA8AAAAAAAAAAAAAAAAAmAIAAGRycy9kb3du&#10;cmV2LnhtbFBLBQYAAAAABAAEAPUAAACGAwAAAAA=&#10;">
                  <v:textbox inset="1.54939mm,.77469mm,1.54939mm,.77469mm">
                    <w:txbxContent>
                      <w:p w:rsidR="00CC1D25" w:rsidRDefault="00CC1D25" w:rsidP="00CC1D25">
                        <w:pPr>
                          <w:jc w:val="center"/>
                          <w:rPr>
                            <w:sz w:val="15"/>
                          </w:rPr>
                        </w:pPr>
                        <w:r w:rsidRPr="00330F3A">
                          <w:rPr>
                            <w:sz w:val="15"/>
                          </w:rPr>
                          <w:t xml:space="preserve">Остаточная </w:t>
                        </w:r>
                      </w:p>
                      <w:p w:rsidR="00CC1D25" w:rsidRPr="00330F3A" w:rsidRDefault="00CC1D25" w:rsidP="00CC1D25">
                        <w:pPr>
                          <w:jc w:val="center"/>
                          <w:rPr>
                            <w:sz w:val="15"/>
                          </w:rPr>
                        </w:pPr>
                        <w:r w:rsidRPr="00330F3A">
                          <w:rPr>
                            <w:sz w:val="15"/>
                          </w:rPr>
                          <w:t>стоимость</w:t>
                        </w:r>
                      </w:p>
                    </w:txbxContent>
                  </v:textbox>
                </v:shape>
                <v:shape id="Text Box 7" o:spid="_x0000_s1031" type="#_x0000_t202" style="position:absolute;left:20245;top:3490;width:9087;height:2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7FJ8EA&#10;AADaAAAADwAAAGRycy9kb3ducmV2LnhtbESP0YrCMBRE3wX/IVzBN02VKm7XKMVFERFB7Qdcmrtt&#10;2eamNFmtf28EwcdhZs4wy3VnanGj1lWWFUzGEQji3OqKCwXZdTtagHAeWWNtmRQ8yMF61e8tMdH2&#10;zme6XXwhAoRdggpK75tESpeXZNCNbUMcvF/bGvRBtoXULd4D3NRyGkVzabDisFBiQ5uS8r/Lv1Hw&#10;E+enXbqNMcOvg5umx2wxqzOlhoMu/QbhqfOf8Lu91wpieF0JN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uxSfBAAAA2gAAAA8AAAAAAAAAAAAAAAAAmAIAAGRycy9kb3du&#10;cmV2LnhtbFBLBQYAAAAABAAEAPUAAACGAwAAAAA=&#10;">
                  <v:textbox inset="1.54939mm,.77469mm,1.54939mm,.77469mm">
                    <w:txbxContent>
                      <w:p w:rsidR="00CC1D25" w:rsidRPr="00330F3A" w:rsidRDefault="00CC1D25" w:rsidP="00CC1D25">
                        <w:pPr>
                          <w:jc w:val="center"/>
                          <w:rPr>
                            <w:sz w:val="15"/>
                          </w:rPr>
                        </w:pPr>
                        <w:r w:rsidRPr="00330F3A">
                          <w:rPr>
                            <w:sz w:val="15"/>
                          </w:rPr>
                          <w:t>Историческая стоимость</w:t>
                        </w:r>
                      </w:p>
                    </w:txbxContent>
                  </v:textbox>
                </v:shape>
                <v:shape id="Text Box 8" o:spid="_x0000_s1032" type="#_x0000_t202" style="position:absolute;left:20245;top:13263;width:9786;height:2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gvMMA&#10;AADaAAAADwAAAGRycy9kb3ducmV2LnhtbESP0WqDQBRE3wv9h+UW+tasCRoSk1WkJaWEUGjiB1zc&#10;G5W4d8Xdqv37bqDQx2FmzjD7fDadGGlwrWUFy0UEgriyuuVaQXk5vGxAOI+ssbNMCn7IQZ49Puwx&#10;1XbiLxrPvhYBwi5FBY33fSqlqxoy6Ba2Jw7e1Q4GfZBDLfWAU4CbTq6iaC0NthwWGuzptaHqdv42&#10;Ct7i6vO9OMRY4vboVsWp3CRdqdTz01zsQHia/X/4r/2hFSRwvxJugM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JgvMMAAADaAAAADwAAAAAAAAAAAAAAAACYAgAAZHJzL2Rv&#10;d25yZXYueG1sUEsFBgAAAAAEAAQA9QAAAIgDAAAAAA==&#10;">
                  <v:textbox inset="1.54939mm,.77469mm,1.54939mm,.77469mm">
                    <w:txbxContent>
                      <w:p w:rsidR="00CC1D25" w:rsidRPr="00330F3A" w:rsidRDefault="00CC1D25" w:rsidP="00CC1D25">
                        <w:pPr>
                          <w:jc w:val="center"/>
                          <w:rPr>
                            <w:sz w:val="15"/>
                          </w:rPr>
                        </w:pPr>
                        <w:r w:rsidRPr="00330F3A">
                          <w:rPr>
                            <w:sz w:val="15"/>
                          </w:rPr>
                          <w:t>Возможная цена продажи</w:t>
                        </w:r>
                      </w:p>
                    </w:txbxContent>
                  </v:textbox>
                </v:shape>
                <v:shape id="Text Box 9" o:spid="_x0000_s1033" type="#_x0000_t202" style="position:absolute;left:20943;top:26526;width:9091;height:2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D+y8AA&#10;AADaAAAADwAAAGRycy9kb3ducmV2LnhtbESP0YrCMBRE3xf8h3AF39ZUUdFqlKIoIoug9gMuzbUt&#10;NjeliVr/3gjCPg4zc4ZZrFpTiQc1rrSsYNCPQBBnVpecK0gv298pCOeRNVaWScGLHKyWnZ8Fxto+&#10;+USPs89FgLCLUUHhfR1L6bKCDLq+rYmDd7WNQR9kk0vd4DPATSWHUTSRBksOCwXWtC4ou53vRsFm&#10;lB13yXaEKc4Obpj8pdNxlSrV67bJHISn1v+Hv+29VjCBz5VwA+Ty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bD+y8AAAADaAAAADwAAAAAAAAAAAAAAAACYAgAAZHJzL2Rvd25y&#10;ZXYueG1sUEsFBgAAAAAEAAQA9QAAAIUDAAAAAA==&#10;">
                  <v:textbox inset="1.54939mm,.77469mm,1.54939mm,.77469mm">
                    <w:txbxContent>
                      <w:p w:rsidR="00CC1D25" w:rsidRPr="00330F3A" w:rsidRDefault="00CC1D25" w:rsidP="00CC1D25">
                        <w:pPr>
                          <w:jc w:val="center"/>
                          <w:rPr>
                            <w:sz w:val="15"/>
                          </w:rPr>
                        </w:pPr>
                        <w:r w:rsidRPr="00330F3A">
                          <w:rPr>
                            <w:sz w:val="15"/>
                          </w:rPr>
                          <w:t>Восстановительная стоимость</w:t>
                        </w:r>
                      </w:p>
                    </w:txbxContent>
                  </v:textbox>
                </v:shape>
                <v:shape id="Text Box 10" o:spid="_x0000_s1034" type="#_x0000_t202" style="position:absolute;top:5584;width:2098;height:15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zBk8QA&#10;AADaAAAADwAAAGRycy9kb3ducmV2LnhtbESPQWvCQBSE7wX/w/IEb3XTCtrGbKQVWnqwSGM9eHtk&#10;n0lo9m3YXWP8925B8DjMzDdMthpMK3pyvrGs4GmagCAurW64UvC7+3h8AeEDssbWMim4kIdVPnrI&#10;MNX2zD/UF6ESEcI+RQV1CF0qpS9rMuintiOO3tE6gyFKV0nt8BzhppXPSTKXBhuOCzV2tK6p/CtO&#10;RsH+svvc2O3slW1YH9zsvf9O5lulJuPhbQki0BDu4Vv7SytYwP+VeAN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wZPEAAAA2gAAAA8AAAAAAAAAAAAAAAAAmAIAAGRycy9k&#10;b3ducmV2LnhtbFBLBQYAAAAABAAEAPUAAACJAwAAAAA=&#10;">
                  <v:textbox style="layout-flow:vertical;mso-layout-flow-alt:bottom-to-top" inset="1.54939mm,.77469mm,1.54939mm,.77469mm">
                    <w:txbxContent>
                      <w:p w:rsidR="00CC1D25" w:rsidRPr="00330F3A" w:rsidRDefault="00CC1D25" w:rsidP="00CC1D25">
                        <w:pPr>
                          <w:jc w:val="center"/>
                          <w:rPr>
                            <w:spacing w:val="40"/>
                            <w:sz w:val="15"/>
                          </w:rPr>
                        </w:pPr>
                        <w:r w:rsidRPr="00330F3A">
                          <w:rPr>
                            <w:spacing w:val="40"/>
                            <w:sz w:val="15"/>
                          </w:rPr>
                          <w:t>РПБУ</w:t>
                        </w:r>
                      </w:p>
                    </w:txbxContent>
                  </v:textbox>
                </v:shape>
                <v:shape id="Text Box 11" o:spid="_x0000_s1035" type="#_x0000_t202" style="position:absolute;left:32811;top:3490;width:2095;height:19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pED74A&#10;AADaAAAADwAAAGRycy9kb3ducmV2LnhtbERPTYvCMBC9C/sfwgh701RB0WoqiyC4l4WqeB6a2bS0&#10;mXSTqPXfbw6Cx8f73u4G24k7+dA4VjCbZiCIK6cbNgou58NkBSJEZI2dY1LwpAC74mO0xVy7B5d0&#10;P0UjUgiHHBXUMfa5lKGqyWKYup44cb/OW4wJeiO1x0cKt52cZ9lSWmw4NdTY076mqj3drILrj2ku&#10;81Vryr9rOSzWvl90z2+lPsfD1wZEpCG+xS/3UStIW9OVdANk8Q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iqRA++AAAA2gAAAA8AAAAAAAAAAAAAAAAAmAIAAGRycy9kb3ducmV2&#10;LnhtbFBLBQYAAAAABAAEAPUAAACDAwAAAAA=&#10;">
                  <v:textbox style="layout-flow:vertical;mso-layout-flow-alt:bottom-to-top" inset="1.54939mm,0,1.54939mm,0">
                    <w:txbxContent>
                      <w:p w:rsidR="00CC1D25" w:rsidRPr="00330F3A" w:rsidRDefault="00CC1D25" w:rsidP="00CC1D25">
                        <w:pPr>
                          <w:jc w:val="center"/>
                          <w:rPr>
                            <w:spacing w:val="40"/>
                            <w:sz w:val="16"/>
                            <w:szCs w:val="16"/>
                          </w:rPr>
                        </w:pPr>
                        <w:r w:rsidRPr="00330F3A">
                          <w:rPr>
                            <w:spacing w:val="40"/>
                            <w:sz w:val="16"/>
                            <w:szCs w:val="16"/>
                          </w:rPr>
                          <w:t>МСФО</w:t>
                        </w:r>
                      </w:p>
                    </w:txbxContent>
                  </v:textbox>
                </v:shape>
                <v:shape id="Text Box 12" o:spid="_x0000_s1036" type="#_x0000_t202" style="position:absolute;left:6287;top:698;width:20939;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9qucIA&#10;AADaAAAADwAAAGRycy9kb3ducmV2LnhtbESP0YrCMBRE3wX/IVzBN00Vd9HaVIqiLMuysNoPuDTX&#10;ttjclCZq/XuzIPg4zMwZJtn0phE36lxtWcFsGoEgLqyuuVSQn/aTJQjnkTU2lknBgxxs0uEgwVjb&#10;O//R7ehLESDsYlRQed/GUrqiIoNualvi4J1tZ9AH2ZVSd3gPcNPIeRR9SoM1h4UKW9pWVFyOV6Ng&#10;tyh+D9l+gTmuvt08+8mXH02u1HjUZ2sQnnr/Dr/aX1rBCv6vhBs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L2q5wgAAANoAAAAPAAAAAAAAAAAAAAAAAJgCAABkcnMvZG93&#10;bnJldi54bWxQSwUGAAAAAAQABAD1AAAAhwMAAAAA&#10;">
                  <v:textbox inset="1.54939mm,.77469mm,1.54939mm,.77469mm">
                    <w:txbxContent>
                      <w:p w:rsidR="00CC1D25" w:rsidRPr="00330F3A" w:rsidRDefault="00CC1D25" w:rsidP="00CC1D25">
                        <w:pPr>
                          <w:jc w:val="center"/>
                          <w:rPr>
                            <w:sz w:val="15"/>
                          </w:rPr>
                        </w:pPr>
                        <w:r w:rsidRPr="00330F3A">
                          <w:rPr>
                            <w:sz w:val="15"/>
                          </w:rPr>
                          <w:t>Методы оценки объектов основных средств</w:t>
                        </w:r>
                      </w:p>
                    </w:txbxContent>
                  </v:textbox>
                </v:shape>
                <v:line id="Line 13" o:spid="_x0000_s1037" style="position:absolute;visibility:visible;mso-wrap-style:square" from="31415,4882" to="31419,27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4" o:spid="_x0000_s1038" style="position:absolute;flip:x;visibility:visible;mso-wrap-style:square" from="29317,4882" to="31415,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Mt6cMAAADbAAAADwAAAGRycy9kb3ducmV2LnhtbESPQWvCQBCF74X+h2UKXoJuVCg1ukpb&#10;FYTiQevB45Adk9DsbMiOGv+9Kwi9zfDe9+bNbNG5Wl2oDZVnA8NBCoo497biwsDhd93/ABUE2WLt&#10;mQzcKMBi/voyw8z6K+/ospdCxRAOGRooRZpM65CX5DAMfEMctZNvHUpc20LbFq8x3NV6lKbv2mHF&#10;8UKJDX2XlP/tzy7WWG95OR4nX04nyYRWR/lJtRjTe+s+p6CEOvk3P+mNjdwQHr/EAf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TLenDAAAA2wAAAA8AAAAAAAAAAAAA&#10;AAAAoQIAAGRycy9kb3ducmV2LnhtbFBLBQYAAAAABAAEAPkAAACRAwAAAAA=&#10;">
                  <v:stroke endarrow="block"/>
                </v:line>
                <v:line id="Line 15" o:spid="_x0000_s1039" style="position:absolute;flip:x;visibility:visible;mso-wrap-style:square" from="30023,11172" to="31411,1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nsQAAADbAAAADwAAAGRycy9kb3ducmV2LnhtbESPT2vCQBDF7wW/wzJCL6FuVCg2dRVt&#10;FYTiwT8Hj0N2mgSzsyE71fjtXUHobYb3fm/eTOedq9WF2lB5NjAcpKCIc28rLgwcD+u3CaggyBZr&#10;z2TgRgHms97LFDPrr7yjy14KFUM4ZGigFGkyrUNeksMw8A1x1H5961Di2hbatniN4a7WozR91w4r&#10;jhdKbOirpPy8/3OxxnrL3+NxsnQ6ST5odZKfVIsxr/1u8QlKqJN/85Pe2MiN4PFLHEDP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gbOexAAAANsAAAAPAAAAAAAAAAAA&#10;AAAAAKECAABkcnMvZG93bnJldi54bWxQSwUGAAAAAAQABAD5AAAAkgMAAAAA&#10;">
                  <v:stroke endarrow="block"/>
                </v:line>
                <v:line id="Line 16" o:spid="_x0000_s1040" style="position:absolute;flip:x;visibility:visible;mso-wrap-style:square" from="30023,14659" to="31411,14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line id="Line 17" o:spid="_x0000_s1041" style="position:absolute;flip:x;visibility:visible;mso-wrap-style:square" from="29317,18843" to="31411,18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shape id="Text Box 18" o:spid="_x0000_s1042" type="#_x0000_t202" style="position:absolute;left:4188;top:6282;width:7680;height:2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dDbcEA&#10;AADbAAAADwAAAGRycy9kb3ducmV2LnhtbERPS2vCQBC+F/wPywje6saApaauIQoFpZcapechO3m0&#10;2dmwu43x33cLhd7m43vONp9ML0ZyvrOsYLVMQBBXVnfcKLheXh+fQfiArLG3TAru5CHfzR62mGl7&#10;4zONZWhEDGGfoYI2hCGT0lctGfRLOxBHrrbOYIjQNVI7vMVw08s0SZ6kwY5jQ4sDHVqqvspvo+Ay&#10;7v3x/Bk2+lTvZfpWv6cfrlBqMZ+KFxCBpvAv/nMfdZy/ht9f4gFy9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HQ23BAAAA2wAAAA8AAAAAAAAAAAAAAAAAmAIAAGRycy9kb3du&#10;cmV2LnhtbFBLBQYAAAAABAAEAPUAAACGAwAAAAA=&#10;">
                  <v:textbox inset="0,0,0,0">
                    <w:txbxContent>
                      <w:p w:rsidR="00CC1D25" w:rsidRPr="00330F3A" w:rsidRDefault="00CC1D25" w:rsidP="00CC1D25">
                        <w:pPr>
                          <w:jc w:val="center"/>
                          <w:rPr>
                            <w:sz w:val="15"/>
                          </w:rPr>
                        </w:pPr>
                        <w:r w:rsidRPr="00330F3A">
                          <w:rPr>
                            <w:sz w:val="15"/>
                          </w:rPr>
                          <w:t>Первоначальная стоимость</w:t>
                        </w:r>
                      </w:p>
                    </w:txbxContent>
                  </v:textbox>
                </v:shape>
                <v:shape id="Text Box 19" o:spid="_x0000_s1043" type="#_x0000_t202" style="position:absolute;left:4188;top:10470;width:8378;height:3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x778A&#10;AADbAAAADwAAAGRycy9kb3ducmV2LnhtbERP24rCMBB9X/Afwgi+ramiotUoRVFEFkHtBwzN2Bab&#10;SWmi1r83grBvczjXWaxaU4kHNa60rGDQj0AQZ1aXnCtIL9vfKQjnkTVWlknBixyslp2fBcbaPvlE&#10;j7PPRQhhF6OCwvs6ltJlBRl0fVsTB+5qG4M+wCaXusFnCDeVHEbRRBosOTQUWNO6oOx2vhsFm1F2&#10;3CXbEaY4O7hh8pdOx1WqVK/bJnMQnlr/L/669zrMn8Dnl3CAX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r7HvvwAAANsAAAAPAAAAAAAAAAAAAAAAAJgCAABkcnMvZG93bnJl&#10;di54bWxQSwUGAAAAAAQABAD1AAAAhAMAAAAA&#10;">
                  <v:textbox inset="1.54939mm,.77469mm,1.54939mm,.77469mm">
                    <w:txbxContent>
                      <w:p w:rsidR="00CC1D25" w:rsidRPr="00330F3A" w:rsidRDefault="00CC1D25" w:rsidP="00CC1D25">
                        <w:pPr>
                          <w:jc w:val="center"/>
                          <w:rPr>
                            <w:sz w:val="15"/>
                          </w:rPr>
                        </w:pPr>
                        <w:r w:rsidRPr="00330F3A">
                          <w:rPr>
                            <w:sz w:val="15"/>
                          </w:rPr>
                          <w:t>Остаточная стоимость</w:t>
                        </w:r>
                      </w:p>
                    </w:txbxContent>
                  </v:textbox>
                </v:shape>
                <v:shape id="Text Box 20" o:spid="_x0000_s1044" type="#_x0000_t202" style="position:absolute;left:4188;top:16055;width:8378;height:3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MUdMIA&#10;AADbAAAADwAAAGRycy9kb3ducmV2LnhtbERP22rCQBB9F/oPyxT6pptKqjG6SmhJKVIKaj5gyI5J&#10;aHY2ZLdJ+vfdguDbHM51dofJtGKg3jWWFTwvIhDEpdUNVwqKSz5PQDiPrLG1TAp+ycFh/zDbYart&#10;yCcazr4SIYRdigpq77tUSlfWZNAtbEccuKvtDfoA+0rqHscQblq5jKKVNNhwaKixo9eayu/zj1Hw&#10;Fpdf71keY4Gbo1tmn0Xy0hZKPT1O2RaEp8nfxTf3hw7z1/D/Szh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4xR0wgAAANsAAAAPAAAAAAAAAAAAAAAAAJgCAABkcnMvZG93&#10;bnJldi54bWxQSwUGAAAAAAQABAD1AAAAhwMAAAAA&#10;">
                  <v:textbox inset="1.54939mm,.77469mm,1.54939mm,.77469mm">
                    <w:txbxContent>
                      <w:p w:rsidR="00CC1D25" w:rsidRPr="00330F3A" w:rsidRDefault="00CC1D25" w:rsidP="00CC1D25">
                        <w:pPr>
                          <w:jc w:val="center"/>
                          <w:rPr>
                            <w:sz w:val="15"/>
                          </w:rPr>
                        </w:pPr>
                        <w:r w:rsidRPr="00330F3A">
                          <w:rPr>
                            <w:sz w:val="15"/>
                          </w:rPr>
                          <w:t>Восстановительная стоимость</w:t>
                        </w:r>
                      </w:p>
                    </w:txbxContent>
                  </v:textbox>
                </v:shape>
                <v:line id="Line 21" o:spid="_x0000_s1045" style="position:absolute;visibility:visible;mso-wrap-style:square" from="2792,7678" to="2792,18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22" o:spid="_x0000_s1046" style="position:absolute;visibility:visible;mso-wrap-style:square" from="2792,7678" to="4188,7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OhocIAAADbAAAADwAAAGRycy9kb3ducmV2LnhtbERPS2sCMRC+F/wPYYTealYP2t0apbgI&#10;HmrBB57HzXSzdDNZNnFN/30jFHqbj+85y3W0rRio941jBdNJBoK4crrhWsH5tH15BeEDssbWMSn4&#10;IQ/r1ehpiYV2dz7QcAy1SCHsC1RgQugKKX1lyKKfuI44cV+utxgS7Gupe7yncNvKWZbNpcWGU4PB&#10;jjaGqu/jzSpYmPIgF7L8OH2WQzPN4z5errl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OhocIAAADbAAAADwAAAAAAAAAAAAAA&#10;AAChAgAAZHJzL2Rvd25yZXYueG1sUEsFBgAAAAAEAAQA+QAAAJADAAAAAA==&#10;">
                  <v:stroke endarrow="block"/>
                </v:line>
                <v:line id="Line 23" o:spid="_x0000_s1047" style="position:absolute;visibility:visible;mso-wrap-style:square" from="2792,11866" to="4188,1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line id="Line 24" o:spid="_x0000_s1048" style="position:absolute;visibility:visible;mso-wrap-style:square" from="2792,18149" to="4188,18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mWcaxAAAANsAAAAPAAAAAAAAAAAA&#10;AAAAAKECAABkcnMvZG93bnJldi54bWxQSwUGAAAAAAQABAD5AAAAkgMAAAAA&#10;">
                  <v:stroke endarrow="block"/>
                </v:line>
                <v:line id="Line 25" o:spid="_x0000_s1049" style="position:absolute;visibility:visible;mso-wrap-style:square" from="2098,13263" to="2792,13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26" o:spid="_x0000_s1050" style="position:absolute;flip:x;visibility:visible;mso-wrap-style:square" from="31415,11866" to="32811,1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line id="Line 27" o:spid="_x0000_s1051" style="position:absolute;flip:x;visibility:visible;mso-wrap-style:square" from="12566,18149" to="14660,18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hEzMQAAADbAAAADwAAAGRycy9kb3ducmV2LnhtbESPT2vCQBDF70K/wzIFL0E3apG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SETMxAAAANsAAAAPAAAAAAAAAAAA&#10;AAAAAKECAABkcnMvZG93bnJldi54bWxQSwUGAAAAAAQABAD5AAAAkgMAAAAA&#10;">
                  <v:stroke endarrow="block"/>
                </v:line>
                <v:line id="Line 28" o:spid="_x0000_s1052" style="position:absolute;flip:y;visibility:visible;mso-wrap-style:square" from="18849,8376" to="20245,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ThV8QAAADbAAAADwAAAGRycy9kb3ducmV2LnhtbESPT2vCQBDF70K/wzIFL0E3KpW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BOFXxAAAANsAAAAPAAAAAAAAAAAA&#10;AAAAAKECAABkcnMvZG93bnJldi54bWxQSwUGAAAAAAQABAD5AAAAkgMAAAAA&#10;">
                  <v:stroke endarrow="block"/>
                </v:line>
                <v:line id="Line 29" o:spid="_x0000_s1053" style="position:absolute;visibility:visible;mso-wrap-style:square" from="18849,13961" to="20245,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30" o:spid="_x0000_s1054" style="position:absolute;flip:y;visibility:visible;mso-wrap-style:square" from="18849,18843" to="20245,18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au8QAAADbAAAADwAAAGRycy9kb3ducmV2LnhtbESPT2vCQBDF70K/wzIFL0E3KtSauor9&#10;IwjioeqhxyE7TUKzsyE7avz2rlDw+Hjzfm/efNm5Wp2pDZVnA6NhCoo497biwsDxsB68ggqCbLH2&#10;TAauFGC5eOrNMbP+wt903kuhIoRDhgZKkSbTOuQlOQxD3xBH79e3DiXKttC2xUuEu1qP0/RFO6w4&#10;NpTY0EdJ+d/+5OIb6x1/TibJu9NJMqOvH9mmWozpP3erN1BCnTyO/9Mba2A8h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q7xAAAANsAAAAPAAAAAAAAAAAA&#10;AAAAAKECAABkcnMvZG93bnJldi54bWxQSwUGAAAAAAQABAD5AAAAkgMAAAAA&#10;">
                  <v:stroke endarrow="block"/>
                </v:line>
                <v:line id="Line 31" o:spid="_x0000_s1055" style="position:absolute;flip:x;visibility:visible;mso-wrap-style:square" from="1396,2094" to="6287,2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nk2MMAAADbAAAADwAAAGRycy9kb3ducmV2LnhtbERPz2vCMBS+D/wfwht4GTOdjOGqaZGB&#10;4MGLblR2ezZvTWnzUpOo9b9fDoMdP77fq3K0vbiSD61jBS+zDARx7XTLjYKvz83zAkSIyBp7x6Tg&#10;TgHKYvKwwly7G+/peoiNSCEcclRgYhxyKUNtyGKYuYE4cT/OW4wJ+kZqj7cUbns5z7I3abHl1GBw&#10;oA9DdXe4WAVysXs6+/Xptau64/HdVHU1fO+Umj6O6yWISGP8F/+5t1rBPI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Z5NjDAAAA2wAAAA8AAAAAAAAAAAAA&#10;AAAAoQIAAGRycy9kb3ducmV2LnhtbFBLBQYAAAAABAAEAPkAAACRAwAAAAA=&#10;"/>
                <v:line id="Line 32" o:spid="_x0000_s1056" style="position:absolute;visibility:visible;mso-wrap-style:square" from="1396,2094" to="1396,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33" o:spid="_x0000_s1057" style="position:absolute;visibility:visible;mso-wrap-style:square" from="27226,1396" to="33506,1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34" o:spid="_x0000_s1058" style="position:absolute;visibility:visible;mso-wrap-style:square" from="33506,1396" to="33506,3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shape id="Text Box 35" o:spid="_x0000_s1059" type="#_x0000_t202" style="position:absolute;left:20245;top:16753;width:9080;height:4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jMQA&#10;AADbAAAADwAAAGRycy9kb3ducmV2LnhtbESP0WrCQBRE34X+w3ILfWs2prbYNJsQLEoREWrzAZfs&#10;bRLM3g3ZVdO/dwuCj8PMnGGyYjK9ONPoOssK5lEMgri2uuNGQfWzfl6CcB5ZY2+ZFPyRgyJ/mGWY&#10;anvhbzoffCMChF2KClrvh1RKV7dk0EV2IA7erx0N+iDHRuoRLwFuepnE8Zs02HFYaHGgVUv18XAy&#10;Cj4X9X5TrhdY4fvWJeWuWr72lVJPj1P5AcLT5O/hW/tLK3hJ4P9L+AE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h64zEAAAA2wAAAA8AAAAAAAAAAAAAAAAAmAIAAGRycy9k&#10;b3ducmV2LnhtbFBLBQYAAAAABAAEAPUAAACJAwAAAAA=&#10;">
                  <v:textbox inset="1.54939mm,.77469mm,1.54939mm,.77469mm">
                    <w:txbxContent>
                      <w:p w:rsidR="00CC1D25" w:rsidRDefault="00CC1D25" w:rsidP="00CC1D25">
                        <w:pPr>
                          <w:jc w:val="center"/>
                          <w:rPr>
                            <w:sz w:val="15"/>
                          </w:rPr>
                        </w:pPr>
                        <w:r w:rsidRPr="00330F3A">
                          <w:rPr>
                            <w:sz w:val="15"/>
                          </w:rPr>
                          <w:t xml:space="preserve">Фактическая </w:t>
                        </w:r>
                      </w:p>
                      <w:p w:rsidR="00CC1D25" w:rsidRDefault="00CC1D25" w:rsidP="00CC1D25">
                        <w:pPr>
                          <w:jc w:val="center"/>
                          <w:rPr>
                            <w:sz w:val="15"/>
                          </w:rPr>
                        </w:pPr>
                        <w:r w:rsidRPr="00330F3A">
                          <w:rPr>
                            <w:sz w:val="15"/>
                          </w:rPr>
                          <w:t xml:space="preserve">стоимость </w:t>
                        </w:r>
                      </w:p>
                      <w:p w:rsidR="00CC1D25" w:rsidRPr="00330F3A" w:rsidRDefault="00CC1D25" w:rsidP="00CC1D25">
                        <w:pPr>
                          <w:jc w:val="center"/>
                          <w:rPr>
                            <w:sz w:val="15"/>
                          </w:rPr>
                        </w:pPr>
                        <w:r w:rsidRPr="00330F3A">
                          <w:rPr>
                            <w:sz w:val="15"/>
                          </w:rPr>
                          <w:t>приобретения</w:t>
                        </w:r>
                      </w:p>
                    </w:txbxContent>
                  </v:textbox>
                </v:shape>
                <v:shape id="Text Box 36" o:spid="_x0000_s1060" type="#_x0000_t202" style="position:absolute;left:20943;top:22337;width:9080;height:2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1OF8QA&#10;AADbAAAADwAAAGRycy9kb3ducmV2LnhtbESP3WqDQBSE7wt9h+UEclfX/DRYm02QFksIIVDrAxzc&#10;U5W6Z8XdRvP23UCgl8PMfMNs95PpxIUG11pWsIhiEMSV1S3XCsqv/CkB4Tyyxs4yKbiSg/3u8WGL&#10;qbYjf9Kl8LUIEHYpKmi871MpXdWQQRfZnjh433Yw6IMcaqkHHAPcdHIZxxtpsOWw0GBPbw1VP8Wv&#10;UfC+rs4fWb7GEl+ObpmdyuS5K5Waz6bsFYSnyf+H7+2DVrBawe1L+AF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tThfEAAAA2wAAAA8AAAAAAAAAAAAAAAAAmAIAAGRycy9k&#10;b3ducmV2LnhtbFBLBQYAAAAABAAEAPUAAACJAwAAAAA=&#10;">
                  <v:textbox inset="1.54939mm,.77469mm,1.54939mm,.77469mm">
                    <w:txbxContent>
                      <w:p w:rsidR="00CC1D25" w:rsidRPr="00330F3A" w:rsidRDefault="00CC1D25" w:rsidP="00CC1D25">
                        <w:pPr>
                          <w:jc w:val="center"/>
                          <w:rPr>
                            <w:sz w:val="15"/>
                          </w:rPr>
                        </w:pPr>
                        <w:r w:rsidRPr="00330F3A">
                          <w:rPr>
                            <w:sz w:val="15"/>
                          </w:rPr>
                          <w:t>Чистая стоимость продажи</w:t>
                        </w:r>
                      </w:p>
                    </w:txbxContent>
                  </v:textbox>
                </v:shape>
                <v:line id="Line 37" o:spid="_x0000_s1061" style="position:absolute;flip:x;visibility:visible;mso-wrap-style:square" from="30023,23733" to="31415,2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38" o:spid="_x0000_s1062" style="position:absolute;flip:x;visibility:visible;mso-wrap-style:square" from="30023,27922" to="31415,27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line id="Line 39" o:spid="_x0000_s1063" style="position:absolute;flip:x;visibility:visible;mso-wrap-style:square" from="30023,7678" to="31415,7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p/cQAAADbAAAADwAAAGRycy9kb3ducmV2LnhtbESPT2vCQBDF74V+h2UKXkLdaEDa1FXq&#10;PyiIB9Meehyy0yQ0Oxuyo8Zv7xaEHh9v3u/Nmy8H16oz9aHxbGAyTkERl942XBn4+tw9v4AKgmyx&#10;9UwGrhRguXh8mGNu/YWPdC6kUhHCIUcDtUiXax3KmhyGse+Io/fje4cSZV9p2+Mlwl2rp2k60w4b&#10;jg01drSuqfwtTi6+sTvwJsuSldNJ8krbb9mnWowZPQ3vb6CEBvk/vqc/rIFsBn9bIgD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D+n9xAAAANsAAAAPAAAAAAAAAAAA&#10;AAAAAKECAABkcnMvZG93bnJldi54bWxQSwUGAAAAAAQABAD5AAAAkgMAAAAA&#10;">
                  <v:stroke endarrow="block"/>
                </v:line>
                <v:line id="Line 40" o:spid="_x0000_s1064" style="position:absolute;visibility:visible;mso-wrap-style:square" from="18849,23733" to="20943,23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XMKMQAAADbAAAADwAAAGRycy9kb3ducmV2LnhtbESPQWsCMRSE74X+h/AK3mrWF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5cwoxAAAANsAAAAPAAAAAAAAAAAA&#10;AAAAAKECAABkcnMvZG93bnJldi54bWxQSwUGAAAAAAQABAD5AAAAkgMAAAAA&#10;">
                  <v:stroke endarrow="block"/>
                </v:line>
                <v:line id="Line 41" o:spid="_x0000_s1065" style="position:absolute;visibility:visible;mso-wrap-style:square" from="18849,27922" to="20943,2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YWsEAAADbAAAADwAAAGRycy9kb3ducmV2LnhtbERPz2vCMBS+C/4P4Qm72dQN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elhawQAAANsAAAAPAAAAAAAAAAAAAAAA&#10;AKECAABkcnMvZG93bnJldi54bWxQSwUGAAAAAAQABAD5AAAAjwMAAAAA&#10;">
                  <v:stroke endarrow="block"/>
                </v:line>
                <v:line id="Line 42" o:spid="_x0000_s1066" style="position:absolute;visibility:visible;mso-wrap-style:square" from="18155,15357" to="18849,15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43" o:spid="_x0000_s1067" style="position:absolute;flip:y;visibility:visible;mso-wrap-style:square" from="18849,8376" to="18853,27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w10:anchorlock/>
              </v:group>
            </w:pict>
          </mc:Fallback>
        </mc:AlternateContent>
      </w:r>
    </w:p>
    <w:p w:rsidR="00CC1D25" w:rsidRDefault="00CC1D25" w:rsidP="00CC1D25">
      <w:pPr>
        <w:tabs>
          <w:tab w:val="left" w:pos="993"/>
        </w:tabs>
        <w:jc w:val="center"/>
        <w:outlineLvl w:val="0"/>
        <w:rPr>
          <w:sz w:val="19"/>
          <w:szCs w:val="19"/>
        </w:rPr>
      </w:pPr>
      <w:bookmarkStart w:id="0" w:name="_Toc336888743"/>
    </w:p>
    <w:p w:rsidR="00CC1D25" w:rsidRPr="00C518F6" w:rsidRDefault="00BA5BC3" w:rsidP="00CC1D25">
      <w:pPr>
        <w:tabs>
          <w:tab w:val="left" w:pos="993"/>
        </w:tabs>
        <w:jc w:val="center"/>
        <w:outlineLvl w:val="0"/>
      </w:pPr>
      <w:r w:rsidRPr="00C518F6">
        <w:t>Рис</w:t>
      </w:r>
      <w:r w:rsidR="009A7CDB">
        <w:t xml:space="preserve">унок 2 </w:t>
      </w:r>
      <w:r w:rsidR="00CC1D25" w:rsidRPr="00C518F6">
        <w:t xml:space="preserve">Методы оценки объектов основных средств </w:t>
      </w:r>
      <w:bookmarkEnd w:id="0"/>
    </w:p>
    <w:p w:rsidR="00CC1D25" w:rsidRPr="00C518F6" w:rsidRDefault="00CC1D25" w:rsidP="00CC1D25">
      <w:pPr>
        <w:tabs>
          <w:tab w:val="left" w:pos="993"/>
        </w:tabs>
        <w:ind w:firstLine="397"/>
        <w:jc w:val="center"/>
        <w:outlineLvl w:val="0"/>
      </w:pPr>
    </w:p>
    <w:p w:rsidR="00CC1D25" w:rsidRPr="0028383E" w:rsidRDefault="00CC1D25" w:rsidP="0028383E">
      <w:pPr>
        <w:pStyle w:val="a7"/>
        <w:tabs>
          <w:tab w:val="left" w:pos="993"/>
        </w:tabs>
        <w:spacing w:line="360" w:lineRule="auto"/>
        <w:ind w:firstLine="992"/>
        <w:jc w:val="both"/>
        <w:rPr>
          <w:sz w:val="28"/>
          <w:szCs w:val="28"/>
        </w:rPr>
      </w:pPr>
      <w:r w:rsidRPr="0028383E">
        <w:rPr>
          <w:sz w:val="28"/>
          <w:szCs w:val="28"/>
        </w:rPr>
        <w:t xml:space="preserve">В соответствии с ПБУ 6/01 «Учет основных средств» </w:t>
      </w:r>
      <w:r w:rsidR="00A04648" w:rsidRPr="00A04648">
        <w:rPr>
          <w:sz w:val="28"/>
          <w:szCs w:val="28"/>
        </w:rPr>
        <w:t>-“</w:t>
      </w:r>
      <w:r w:rsidRPr="0028383E">
        <w:rPr>
          <w:sz w:val="28"/>
          <w:szCs w:val="28"/>
        </w:rPr>
        <w:t>каждая организация имеет выбор производить ежегодную переоценку основных средств или нет</w:t>
      </w:r>
      <w:r w:rsidR="00A04648" w:rsidRPr="00A04648">
        <w:rPr>
          <w:sz w:val="28"/>
          <w:szCs w:val="28"/>
        </w:rPr>
        <w:t>”</w:t>
      </w:r>
      <w:r w:rsidR="00B67884">
        <w:rPr>
          <w:sz w:val="28"/>
          <w:szCs w:val="28"/>
        </w:rPr>
        <w:t>.</w:t>
      </w:r>
      <w:r w:rsidR="00C518F6" w:rsidRPr="0028383E">
        <w:rPr>
          <w:sz w:val="28"/>
          <w:szCs w:val="28"/>
        </w:rPr>
        <w:t>[5]</w:t>
      </w:r>
    </w:p>
    <w:p w:rsidR="00CC1D25" w:rsidRPr="00B67884" w:rsidRDefault="008979D2" w:rsidP="0028383E">
      <w:pPr>
        <w:tabs>
          <w:tab w:val="left" w:pos="993"/>
        </w:tabs>
        <w:spacing w:line="360" w:lineRule="auto"/>
        <w:ind w:firstLine="992"/>
        <w:jc w:val="both"/>
        <w:rPr>
          <w:rFonts w:eastAsiaTheme="minorEastAsia"/>
          <w:sz w:val="28"/>
          <w:szCs w:val="28"/>
          <w:lang w:eastAsia="zh-CN"/>
        </w:rPr>
      </w:pPr>
      <w:r w:rsidRPr="0028383E">
        <w:rPr>
          <w:sz w:val="28"/>
          <w:szCs w:val="28"/>
        </w:rPr>
        <w:t>При условии</w:t>
      </w:r>
      <w:r w:rsidR="00E64A96">
        <w:rPr>
          <w:sz w:val="28"/>
          <w:szCs w:val="28"/>
        </w:rPr>
        <w:t>,</w:t>
      </w:r>
      <w:r w:rsidRPr="0028383E">
        <w:rPr>
          <w:sz w:val="28"/>
          <w:szCs w:val="28"/>
        </w:rPr>
        <w:t xml:space="preserve"> если о</w:t>
      </w:r>
      <w:r w:rsidR="00CC1D25" w:rsidRPr="0028383E">
        <w:rPr>
          <w:sz w:val="28"/>
          <w:szCs w:val="28"/>
        </w:rPr>
        <w:t xml:space="preserve">рганизация </w:t>
      </w:r>
      <w:r w:rsidRPr="0028383E">
        <w:rPr>
          <w:sz w:val="28"/>
          <w:szCs w:val="28"/>
        </w:rPr>
        <w:t>решит провести переоценку, то эт</w:t>
      </w:r>
      <w:r w:rsidR="00565794" w:rsidRPr="0028383E">
        <w:rPr>
          <w:sz w:val="28"/>
          <w:szCs w:val="28"/>
        </w:rPr>
        <w:t>у</w:t>
      </w:r>
      <w:r w:rsidR="00CC1D25" w:rsidRPr="0028383E">
        <w:rPr>
          <w:sz w:val="28"/>
          <w:szCs w:val="28"/>
        </w:rPr>
        <w:t xml:space="preserve"> придется это делать регулярно </w:t>
      </w:r>
      <w:r w:rsidR="007F0F28" w:rsidRPr="007F0F28">
        <w:rPr>
          <w:sz w:val="28"/>
          <w:szCs w:val="28"/>
        </w:rPr>
        <w:t>“</w:t>
      </w:r>
      <w:r w:rsidR="00B67884">
        <w:rPr>
          <w:sz w:val="28"/>
          <w:szCs w:val="28"/>
        </w:rPr>
        <w:t>Проведенные результаты</w:t>
      </w:r>
      <w:r w:rsidR="00CC1D25" w:rsidRPr="0028383E">
        <w:rPr>
          <w:sz w:val="28"/>
          <w:szCs w:val="28"/>
        </w:rPr>
        <w:t xml:space="preserve"> </w:t>
      </w:r>
      <w:r w:rsidR="00B67884">
        <w:rPr>
          <w:sz w:val="28"/>
          <w:szCs w:val="28"/>
        </w:rPr>
        <w:t>п</w:t>
      </w:r>
      <w:r w:rsidR="00CC1D25" w:rsidRPr="0028383E">
        <w:rPr>
          <w:sz w:val="28"/>
          <w:szCs w:val="28"/>
        </w:rPr>
        <w:t xml:space="preserve">ереоценки объектов основных средств подлежат отражению в бухгалтерском учете обособленно. </w:t>
      </w:r>
      <w:r w:rsidR="00B67884">
        <w:rPr>
          <w:sz w:val="28"/>
          <w:szCs w:val="28"/>
        </w:rPr>
        <w:t>В</w:t>
      </w:r>
      <w:r w:rsidR="00CC1D25" w:rsidRPr="0028383E">
        <w:rPr>
          <w:sz w:val="28"/>
          <w:szCs w:val="28"/>
        </w:rPr>
        <w:t xml:space="preserve"> данные бухгалтерской отчетности предыдущего отчетного года </w:t>
      </w:r>
      <w:r w:rsidR="00B67884">
        <w:rPr>
          <w:sz w:val="28"/>
          <w:szCs w:val="28"/>
        </w:rPr>
        <w:t>о</w:t>
      </w:r>
      <w:r w:rsidR="00B67884" w:rsidRPr="0028383E">
        <w:rPr>
          <w:sz w:val="28"/>
          <w:szCs w:val="28"/>
        </w:rPr>
        <w:t xml:space="preserve">ни не включаются </w:t>
      </w:r>
      <w:r w:rsidR="00CC1D25" w:rsidRPr="0028383E">
        <w:rPr>
          <w:sz w:val="28"/>
          <w:szCs w:val="28"/>
        </w:rPr>
        <w:t>и принимаются при формировании данных бухгалтерского б</w:t>
      </w:r>
      <w:r w:rsidR="004A5090">
        <w:rPr>
          <w:sz w:val="28"/>
          <w:szCs w:val="28"/>
        </w:rPr>
        <w:t>аланса на начало отчетного года</w:t>
      </w:r>
      <w:r w:rsidR="004A5090" w:rsidRPr="004A5090">
        <w:rPr>
          <w:sz w:val="28"/>
          <w:szCs w:val="28"/>
        </w:rPr>
        <w:t>”</w:t>
      </w:r>
      <w:r w:rsidR="007F0F28" w:rsidRPr="007F0F28">
        <w:rPr>
          <w:sz w:val="28"/>
          <w:szCs w:val="28"/>
        </w:rPr>
        <w:t xml:space="preserve">. </w:t>
      </w:r>
      <w:r w:rsidR="004A5090">
        <w:rPr>
          <w:sz w:val="28"/>
          <w:szCs w:val="28"/>
        </w:rPr>
        <w:t>[5</w:t>
      </w:r>
      <w:r w:rsidR="004A5090" w:rsidRPr="004A5090">
        <w:rPr>
          <w:sz w:val="28"/>
          <w:szCs w:val="28"/>
        </w:rPr>
        <w:t>]</w:t>
      </w:r>
      <w:r w:rsidR="00CC1D25" w:rsidRPr="0028383E">
        <w:rPr>
          <w:sz w:val="28"/>
          <w:szCs w:val="28"/>
        </w:rPr>
        <w:t xml:space="preserve"> Дан</w:t>
      </w:r>
      <w:r w:rsidR="004B71BA" w:rsidRPr="0028383E">
        <w:rPr>
          <w:sz w:val="28"/>
          <w:szCs w:val="28"/>
        </w:rPr>
        <w:t>ная норма, заложенная в стандарте</w:t>
      </w:r>
      <w:r w:rsidR="00B67884">
        <w:rPr>
          <w:sz w:val="28"/>
          <w:szCs w:val="28"/>
        </w:rPr>
        <w:t xml:space="preserve"> бухгалтерского учета в российской практике </w:t>
      </w:r>
      <w:r w:rsidR="00CC1D25" w:rsidRPr="0028383E">
        <w:rPr>
          <w:sz w:val="28"/>
          <w:szCs w:val="28"/>
        </w:rPr>
        <w:t>делает несопоставимыми данные отчетных периодов</w:t>
      </w:r>
      <w:r w:rsidR="00B67884">
        <w:rPr>
          <w:sz w:val="28"/>
          <w:szCs w:val="28"/>
        </w:rPr>
        <w:t xml:space="preserve">. </w:t>
      </w:r>
      <w:r w:rsidR="00CC1D25" w:rsidRPr="0028383E">
        <w:rPr>
          <w:sz w:val="28"/>
          <w:szCs w:val="28"/>
        </w:rPr>
        <w:t xml:space="preserve">Следовательно, при </w:t>
      </w:r>
      <w:r w:rsidR="004A5090" w:rsidRPr="004A5090">
        <w:rPr>
          <w:sz w:val="28"/>
          <w:szCs w:val="28"/>
        </w:rPr>
        <w:t>“</w:t>
      </w:r>
      <w:r w:rsidR="00CC1D25" w:rsidRPr="0028383E">
        <w:rPr>
          <w:sz w:val="28"/>
          <w:szCs w:val="28"/>
        </w:rPr>
        <w:t>осуществлении первой переоценки объектов основных средств в обязательном порядке необходимо откорректировать данные отчетности за три последних года с целью выполнения требования</w:t>
      </w:r>
      <w:r w:rsidR="004A5090" w:rsidRPr="004A5090">
        <w:rPr>
          <w:sz w:val="28"/>
          <w:szCs w:val="28"/>
        </w:rPr>
        <w:t xml:space="preserve"> </w:t>
      </w:r>
      <w:r w:rsidR="00CC1D25" w:rsidRPr="0028383E">
        <w:rPr>
          <w:sz w:val="28"/>
          <w:szCs w:val="28"/>
        </w:rPr>
        <w:t>сопоставимост</w:t>
      </w:r>
      <w:r w:rsidR="004A5090">
        <w:rPr>
          <w:sz w:val="28"/>
          <w:szCs w:val="28"/>
        </w:rPr>
        <w:t>и данных ряда отчетных периодов</w:t>
      </w:r>
      <w:r w:rsidR="004A5090" w:rsidRPr="004A5090">
        <w:rPr>
          <w:sz w:val="28"/>
          <w:szCs w:val="28"/>
        </w:rPr>
        <w:t>”</w:t>
      </w:r>
      <w:r w:rsidR="007F0F28" w:rsidRPr="007F0F28">
        <w:rPr>
          <w:sz w:val="28"/>
          <w:szCs w:val="28"/>
        </w:rPr>
        <w:t xml:space="preserve">. </w:t>
      </w:r>
      <w:r w:rsidR="00B67884" w:rsidRPr="00B67884">
        <w:rPr>
          <w:sz w:val="28"/>
          <w:szCs w:val="28"/>
        </w:rPr>
        <w:t xml:space="preserve">[ </w:t>
      </w:r>
      <w:r w:rsidR="004A5090" w:rsidRPr="004A5090">
        <w:rPr>
          <w:sz w:val="28"/>
          <w:szCs w:val="28"/>
        </w:rPr>
        <w:t>5</w:t>
      </w:r>
      <w:r w:rsidR="00B67884" w:rsidRPr="004A5090">
        <w:rPr>
          <w:sz w:val="28"/>
          <w:szCs w:val="28"/>
        </w:rPr>
        <w:t>]</w:t>
      </w:r>
      <w:r w:rsidR="004A5090" w:rsidRPr="004A5090">
        <w:rPr>
          <w:sz w:val="28"/>
          <w:szCs w:val="28"/>
        </w:rPr>
        <w:t>.</w:t>
      </w:r>
    </w:p>
    <w:p w:rsidR="00CC1D25" w:rsidRPr="0028383E" w:rsidRDefault="00CC1D25" w:rsidP="0028383E">
      <w:pPr>
        <w:tabs>
          <w:tab w:val="left" w:pos="993"/>
        </w:tabs>
        <w:spacing w:line="360" w:lineRule="auto"/>
        <w:ind w:firstLine="992"/>
        <w:jc w:val="both"/>
        <w:rPr>
          <w:sz w:val="28"/>
          <w:szCs w:val="28"/>
        </w:rPr>
      </w:pPr>
      <w:r w:rsidRPr="0028383E">
        <w:rPr>
          <w:sz w:val="28"/>
          <w:szCs w:val="28"/>
        </w:rPr>
        <w:t>Таким примером может быть осуществляемая организацией переоценка основных средств,</w:t>
      </w:r>
      <w:r w:rsidR="004B71BA" w:rsidRPr="0028383E">
        <w:rPr>
          <w:sz w:val="28"/>
          <w:szCs w:val="28"/>
        </w:rPr>
        <w:t xml:space="preserve"> в соответствии с заявленной учётной политикой и в рамках действующего законодательств, </w:t>
      </w:r>
      <w:r w:rsidRPr="0028383E">
        <w:rPr>
          <w:sz w:val="28"/>
          <w:szCs w:val="28"/>
        </w:rPr>
        <w:t xml:space="preserve">вследствие которой </w:t>
      </w:r>
      <w:r w:rsidRPr="0028383E">
        <w:rPr>
          <w:sz w:val="28"/>
          <w:szCs w:val="28"/>
        </w:rPr>
        <w:lastRenderedPageBreak/>
        <w:t>происходит одновременное увеличение (снижение) актива баланса в части внеоборотных активов и пассива баланса в</w:t>
      </w:r>
      <w:r w:rsidR="004E66E6" w:rsidRPr="0028383E">
        <w:rPr>
          <w:sz w:val="28"/>
          <w:szCs w:val="28"/>
        </w:rPr>
        <w:t xml:space="preserve"> части собственного капитала. В</w:t>
      </w:r>
      <w:r w:rsidRPr="0028383E">
        <w:rPr>
          <w:sz w:val="28"/>
          <w:szCs w:val="28"/>
        </w:rPr>
        <w:t xml:space="preserve"> результате </w:t>
      </w:r>
      <w:r w:rsidR="004E66E6" w:rsidRPr="0028383E">
        <w:rPr>
          <w:sz w:val="28"/>
          <w:szCs w:val="28"/>
        </w:rPr>
        <w:t xml:space="preserve">чего </w:t>
      </w:r>
      <w:r w:rsidRPr="0028383E">
        <w:rPr>
          <w:sz w:val="28"/>
          <w:szCs w:val="28"/>
        </w:rPr>
        <w:t>изменяется соотношение собственного и заёмного (привлечённого) капитала, определяющее финансовую устойчивость организации. При этом следует учитывать, что дооценка основных средств в ряде случаев производится с целью привлечения заёмных средств под залог имущества.</w:t>
      </w:r>
      <w:r w:rsidR="00C518F6" w:rsidRPr="0028383E">
        <w:rPr>
          <w:sz w:val="28"/>
          <w:szCs w:val="28"/>
        </w:rPr>
        <w:t xml:space="preserve"> [6]</w:t>
      </w:r>
    </w:p>
    <w:p w:rsidR="00CC1D25" w:rsidRPr="0028383E" w:rsidRDefault="00E64A96" w:rsidP="0028383E">
      <w:pPr>
        <w:tabs>
          <w:tab w:val="left" w:pos="993"/>
        </w:tabs>
        <w:spacing w:line="360" w:lineRule="auto"/>
        <w:ind w:firstLine="992"/>
        <w:jc w:val="both"/>
        <w:rPr>
          <w:spacing w:val="2"/>
          <w:sz w:val="28"/>
          <w:szCs w:val="28"/>
        </w:rPr>
      </w:pPr>
      <w:r>
        <w:rPr>
          <w:spacing w:val="2"/>
          <w:sz w:val="28"/>
          <w:szCs w:val="28"/>
        </w:rPr>
        <w:t xml:space="preserve">Мы полагаем, что </w:t>
      </w:r>
      <w:r w:rsidR="00CC1D25" w:rsidRPr="0028383E">
        <w:rPr>
          <w:spacing w:val="2"/>
          <w:sz w:val="28"/>
          <w:szCs w:val="28"/>
        </w:rPr>
        <w:t xml:space="preserve">дооцененные до восстановительной стоимости объекты основных средств дают </w:t>
      </w:r>
      <w:r w:rsidR="00773427" w:rsidRPr="0028383E">
        <w:rPr>
          <w:spacing w:val="2"/>
          <w:sz w:val="28"/>
          <w:szCs w:val="28"/>
        </w:rPr>
        <w:t xml:space="preserve">возможность удостовериться </w:t>
      </w:r>
      <w:r w:rsidR="00CC1D25" w:rsidRPr="0028383E">
        <w:rPr>
          <w:spacing w:val="2"/>
          <w:sz w:val="28"/>
          <w:szCs w:val="28"/>
        </w:rPr>
        <w:t>заинтересованным пользователям о реальной стоимости имущества организации.</w:t>
      </w:r>
    </w:p>
    <w:p w:rsidR="00CC1D25" w:rsidRPr="0028383E" w:rsidRDefault="00CC1D25" w:rsidP="0028383E">
      <w:pPr>
        <w:tabs>
          <w:tab w:val="left" w:pos="993"/>
        </w:tabs>
        <w:spacing w:line="360" w:lineRule="auto"/>
        <w:ind w:firstLine="992"/>
        <w:jc w:val="both"/>
        <w:rPr>
          <w:sz w:val="28"/>
          <w:szCs w:val="28"/>
        </w:rPr>
      </w:pPr>
      <w:r w:rsidRPr="0028383E">
        <w:rPr>
          <w:sz w:val="28"/>
          <w:szCs w:val="28"/>
        </w:rPr>
        <w:t xml:space="preserve">В соответствии с ПБУ 6/01 «Учет основных средств» </w:t>
      </w:r>
      <w:r w:rsidR="00773427" w:rsidRPr="0028383E">
        <w:rPr>
          <w:sz w:val="28"/>
          <w:szCs w:val="28"/>
        </w:rPr>
        <w:t xml:space="preserve">в бухгалтерском учете </w:t>
      </w:r>
      <w:r w:rsidR="00E21192">
        <w:rPr>
          <w:sz w:val="28"/>
          <w:szCs w:val="28"/>
        </w:rPr>
        <w:t>основные средств должны отража</w:t>
      </w:r>
      <w:r w:rsidRPr="0028383E">
        <w:rPr>
          <w:sz w:val="28"/>
          <w:szCs w:val="28"/>
        </w:rPr>
        <w:t>т</w:t>
      </w:r>
      <w:r w:rsidR="00E21192">
        <w:rPr>
          <w:sz w:val="28"/>
          <w:szCs w:val="28"/>
        </w:rPr>
        <w:t>ь</w:t>
      </w:r>
      <w:r w:rsidRPr="0028383E">
        <w:rPr>
          <w:sz w:val="28"/>
          <w:szCs w:val="28"/>
        </w:rPr>
        <w:t xml:space="preserve">ся </w:t>
      </w:r>
      <w:r w:rsidR="00E64A96">
        <w:rPr>
          <w:sz w:val="28"/>
          <w:szCs w:val="28"/>
        </w:rPr>
        <w:t xml:space="preserve">в текущем учете </w:t>
      </w:r>
      <w:r w:rsidRPr="0028383E">
        <w:rPr>
          <w:sz w:val="28"/>
          <w:szCs w:val="28"/>
        </w:rPr>
        <w:t xml:space="preserve">по первоначальной, </w:t>
      </w:r>
      <w:r w:rsidR="00E21192">
        <w:rPr>
          <w:sz w:val="28"/>
          <w:szCs w:val="28"/>
        </w:rPr>
        <w:t xml:space="preserve">а </w:t>
      </w:r>
      <w:r w:rsidRPr="0028383E">
        <w:rPr>
          <w:sz w:val="28"/>
          <w:szCs w:val="28"/>
        </w:rPr>
        <w:t>п</w:t>
      </w:r>
      <w:r w:rsidR="00773427" w:rsidRPr="0028383E">
        <w:rPr>
          <w:sz w:val="28"/>
          <w:szCs w:val="28"/>
        </w:rPr>
        <w:t>о остаточной стоимости</w:t>
      </w:r>
      <w:r w:rsidR="00E21192" w:rsidRPr="00E21192">
        <w:rPr>
          <w:sz w:val="28"/>
          <w:szCs w:val="28"/>
        </w:rPr>
        <w:t xml:space="preserve"> </w:t>
      </w:r>
      <w:r w:rsidR="00E64A96">
        <w:rPr>
          <w:sz w:val="28"/>
          <w:szCs w:val="28"/>
        </w:rPr>
        <w:t xml:space="preserve">- </w:t>
      </w:r>
      <w:r w:rsidR="00E21192" w:rsidRPr="0028383E">
        <w:rPr>
          <w:sz w:val="28"/>
          <w:szCs w:val="28"/>
        </w:rPr>
        <w:t xml:space="preserve">в бухгалтерском </w:t>
      </w:r>
      <w:r w:rsidR="00E21192">
        <w:rPr>
          <w:sz w:val="28"/>
          <w:szCs w:val="28"/>
        </w:rPr>
        <w:t>балансе организации</w:t>
      </w:r>
      <w:r w:rsidR="00773427" w:rsidRPr="0028383E">
        <w:rPr>
          <w:sz w:val="28"/>
          <w:szCs w:val="28"/>
        </w:rPr>
        <w:t>. Именно по этой причине</w:t>
      </w:r>
      <w:r w:rsidRPr="0028383E">
        <w:rPr>
          <w:sz w:val="28"/>
          <w:szCs w:val="28"/>
        </w:rPr>
        <w:t>, с течением времени финансовая отчетность российских ком</w:t>
      </w:r>
      <w:r w:rsidR="00773427" w:rsidRPr="0028383E">
        <w:rPr>
          <w:sz w:val="28"/>
          <w:szCs w:val="28"/>
        </w:rPr>
        <w:t>паний утрачивает один из основных принципов качества информации</w:t>
      </w:r>
      <w:r w:rsidRPr="0028383E">
        <w:rPr>
          <w:sz w:val="28"/>
          <w:szCs w:val="28"/>
        </w:rPr>
        <w:t xml:space="preserve"> полезность </w:t>
      </w:r>
      <w:r w:rsidR="00773427" w:rsidRPr="0028383E">
        <w:rPr>
          <w:sz w:val="28"/>
          <w:szCs w:val="28"/>
        </w:rPr>
        <w:t xml:space="preserve">как </w:t>
      </w:r>
      <w:r w:rsidRPr="0028383E">
        <w:rPr>
          <w:sz w:val="28"/>
          <w:szCs w:val="28"/>
        </w:rPr>
        <w:t xml:space="preserve">информационной базы для принятия </w:t>
      </w:r>
      <w:r w:rsidR="00773427" w:rsidRPr="0028383E">
        <w:rPr>
          <w:sz w:val="28"/>
          <w:szCs w:val="28"/>
        </w:rPr>
        <w:t xml:space="preserve">управленческих </w:t>
      </w:r>
      <w:r w:rsidRPr="0028383E">
        <w:rPr>
          <w:sz w:val="28"/>
          <w:szCs w:val="28"/>
        </w:rPr>
        <w:t>решений.</w:t>
      </w:r>
      <w:r w:rsidR="00E21192">
        <w:rPr>
          <w:sz w:val="28"/>
          <w:szCs w:val="28"/>
        </w:rPr>
        <w:t xml:space="preserve"> По нашему мнению</w:t>
      </w:r>
      <w:r w:rsidR="00E64A96">
        <w:rPr>
          <w:sz w:val="28"/>
          <w:szCs w:val="28"/>
        </w:rPr>
        <w:t>,</w:t>
      </w:r>
      <w:r w:rsidR="00E21192">
        <w:rPr>
          <w:sz w:val="28"/>
          <w:szCs w:val="28"/>
        </w:rPr>
        <w:t xml:space="preserve"> э</w:t>
      </w:r>
      <w:r w:rsidRPr="0028383E">
        <w:rPr>
          <w:sz w:val="28"/>
          <w:szCs w:val="28"/>
        </w:rPr>
        <w:t>кономические решения принимаются по отношению к будущему, на основании сегодняшн</w:t>
      </w:r>
      <w:r w:rsidR="00C603AD">
        <w:rPr>
          <w:sz w:val="28"/>
          <w:szCs w:val="28"/>
        </w:rPr>
        <w:t>его состояния дел в организации,</w:t>
      </w:r>
      <w:r w:rsidR="00E64A96">
        <w:rPr>
          <w:sz w:val="28"/>
          <w:szCs w:val="28"/>
        </w:rPr>
        <w:t xml:space="preserve"> </w:t>
      </w:r>
      <w:r w:rsidR="00E21192">
        <w:rPr>
          <w:sz w:val="28"/>
          <w:szCs w:val="28"/>
        </w:rPr>
        <w:t>а</w:t>
      </w:r>
      <w:r w:rsidR="00E21192" w:rsidRPr="00E21192">
        <w:rPr>
          <w:sz w:val="28"/>
          <w:szCs w:val="28"/>
        </w:rPr>
        <w:t xml:space="preserve"> </w:t>
      </w:r>
      <w:r w:rsidR="00E21192" w:rsidRPr="0028383E">
        <w:rPr>
          <w:sz w:val="28"/>
          <w:szCs w:val="28"/>
        </w:rPr>
        <w:t>цена приобретения не является самой полезной</w:t>
      </w:r>
      <w:r w:rsidR="00C603AD">
        <w:rPr>
          <w:sz w:val="28"/>
          <w:szCs w:val="28"/>
        </w:rPr>
        <w:t>.</w:t>
      </w:r>
      <w:r w:rsidR="00E64A96">
        <w:rPr>
          <w:sz w:val="28"/>
          <w:szCs w:val="28"/>
        </w:rPr>
        <w:t xml:space="preserve"> </w:t>
      </w:r>
      <w:r w:rsidR="00C603AD">
        <w:rPr>
          <w:sz w:val="28"/>
          <w:szCs w:val="28"/>
        </w:rPr>
        <w:t xml:space="preserve">Получается что, цены и </w:t>
      </w:r>
      <w:r w:rsidR="00E21192">
        <w:rPr>
          <w:sz w:val="28"/>
          <w:szCs w:val="28"/>
        </w:rPr>
        <w:t>информация будут ориентированы на прошлое</w:t>
      </w:r>
      <w:r w:rsidRPr="0028383E">
        <w:rPr>
          <w:sz w:val="28"/>
          <w:szCs w:val="28"/>
        </w:rPr>
        <w:t>.</w:t>
      </w:r>
    </w:p>
    <w:p w:rsidR="00CC1D25" w:rsidRPr="0028383E" w:rsidRDefault="00E21192" w:rsidP="0028383E">
      <w:pPr>
        <w:tabs>
          <w:tab w:val="left" w:pos="993"/>
        </w:tabs>
        <w:spacing w:line="360" w:lineRule="auto"/>
        <w:ind w:firstLine="992"/>
        <w:jc w:val="both"/>
        <w:rPr>
          <w:sz w:val="28"/>
          <w:szCs w:val="28"/>
        </w:rPr>
      </w:pPr>
      <w:r>
        <w:rPr>
          <w:sz w:val="28"/>
          <w:szCs w:val="28"/>
        </w:rPr>
        <w:t xml:space="preserve"> Остаточной стоимость</w:t>
      </w:r>
      <w:r w:rsidR="00CC1D25" w:rsidRPr="0028383E">
        <w:rPr>
          <w:sz w:val="28"/>
          <w:szCs w:val="28"/>
        </w:rPr>
        <w:t xml:space="preserve"> не </w:t>
      </w:r>
      <w:r>
        <w:rPr>
          <w:sz w:val="28"/>
          <w:szCs w:val="28"/>
        </w:rPr>
        <w:t>может дать достоверность и полезность информации</w:t>
      </w:r>
      <w:r w:rsidR="00CC1D25" w:rsidRPr="0028383E">
        <w:rPr>
          <w:sz w:val="28"/>
          <w:szCs w:val="28"/>
        </w:rPr>
        <w:t xml:space="preserve"> </w:t>
      </w:r>
      <w:r w:rsidR="00C603AD">
        <w:rPr>
          <w:sz w:val="28"/>
          <w:szCs w:val="28"/>
        </w:rPr>
        <w:t>о реальном сос</w:t>
      </w:r>
      <w:r w:rsidR="003400EB">
        <w:rPr>
          <w:sz w:val="28"/>
          <w:szCs w:val="28"/>
        </w:rPr>
        <w:t>тоянии</w:t>
      </w:r>
      <w:r w:rsidR="00CC1D25" w:rsidRPr="0028383E">
        <w:rPr>
          <w:sz w:val="28"/>
          <w:szCs w:val="28"/>
        </w:rPr>
        <w:t xml:space="preserve"> стоимости имущества организации. В учетной политике большинства организации в целях бухгалтерского и налогового учета принят линейный метод начисления амортизации объектов основных средств. Переоценка основных средств не производится. </w:t>
      </w:r>
    </w:p>
    <w:p w:rsidR="00CC1D25" w:rsidRPr="0028383E" w:rsidRDefault="00D23D85" w:rsidP="0028383E">
      <w:pPr>
        <w:tabs>
          <w:tab w:val="left" w:pos="993"/>
        </w:tabs>
        <w:spacing w:line="360" w:lineRule="auto"/>
        <w:ind w:firstLine="992"/>
        <w:jc w:val="both"/>
        <w:rPr>
          <w:sz w:val="28"/>
          <w:szCs w:val="28"/>
        </w:rPr>
      </w:pPr>
      <w:r w:rsidRPr="0028383E">
        <w:rPr>
          <w:sz w:val="28"/>
          <w:szCs w:val="28"/>
        </w:rPr>
        <w:t>Отраженные объекты</w:t>
      </w:r>
      <w:r w:rsidR="00CC1D25" w:rsidRPr="0028383E">
        <w:rPr>
          <w:sz w:val="28"/>
          <w:szCs w:val="28"/>
        </w:rPr>
        <w:t xml:space="preserve"> основных средс</w:t>
      </w:r>
      <w:r w:rsidRPr="0028383E">
        <w:rPr>
          <w:sz w:val="28"/>
          <w:szCs w:val="28"/>
        </w:rPr>
        <w:t>тв по остаточной стоимости в бухгалтерском балансе вводя</w:t>
      </w:r>
      <w:r w:rsidR="00CC1D25" w:rsidRPr="0028383E">
        <w:rPr>
          <w:sz w:val="28"/>
          <w:szCs w:val="28"/>
        </w:rPr>
        <w:t xml:space="preserve">т в заблуждение заинтересованных </w:t>
      </w:r>
      <w:r w:rsidRPr="0028383E">
        <w:rPr>
          <w:sz w:val="28"/>
          <w:szCs w:val="28"/>
        </w:rPr>
        <w:t>пользователей, поскольку не раскрывает информацию</w:t>
      </w:r>
      <w:r w:rsidR="00CC1D25" w:rsidRPr="0028383E">
        <w:rPr>
          <w:sz w:val="28"/>
          <w:szCs w:val="28"/>
        </w:rPr>
        <w:t xml:space="preserve"> о </w:t>
      </w:r>
      <w:r w:rsidR="00E64A96">
        <w:rPr>
          <w:sz w:val="28"/>
          <w:szCs w:val="28"/>
        </w:rPr>
        <w:t>реальной</w:t>
      </w:r>
      <w:r w:rsidR="003400EB">
        <w:rPr>
          <w:sz w:val="28"/>
          <w:szCs w:val="28"/>
        </w:rPr>
        <w:t xml:space="preserve"> </w:t>
      </w:r>
      <w:r w:rsidR="00CC1D25" w:rsidRPr="0028383E">
        <w:rPr>
          <w:sz w:val="28"/>
          <w:szCs w:val="28"/>
        </w:rPr>
        <w:t xml:space="preserve">стоимости </w:t>
      </w:r>
      <w:r w:rsidR="00CC1D25" w:rsidRPr="0028383E">
        <w:rPr>
          <w:sz w:val="28"/>
          <w:szCs w:val="28"/>
        </w:rPr>
        <w:lastRenderedPageBreak/>
        <w:t>имущества организации, т.е. бухгалтерская</w:t>
      </w:r>
      <w:r w:rsidRPr="0028383E">
        <w:rPr>
          <w:sz w:val="28"/>
          <w:szCs w:val="28"/>
        </w:rPr>
        <w:t xml:space="preserve"> финансовая </w:t>
      </w:r>
      <w:r w:rsidR="00CC1D25" w:rsidRPr="0028383E">
        <w:rPr>
          <w:sz w:val="28"/>
          <w:szCs w:val="28"/>
        </w:rPr>
        <w:t>от</w:t>
      </w:r>
      <w:r w:rsidRPr="0028383E">
        <w:rPr>
          <w:sz w:val="28"/>
          <w:szCs w:val="28"/>
        </w:rPr>
        <w:t>четность не является</w:t>
      </w:r>
      <w:r w:rsidR="00CC1D25" w:rsidRPr="0028383E">
        <w:rPr>
          <w:sz w:val="28"/>
          <w:szCs w:val="28"/>
        </w:rPr>
        <w:t xml:space="preserve"> полезной для принятия управленческих решений.</w:t>
      </w:r>
    </w:p>
    <w:p w:rsidR="003C1AC3" w:rsidRPr="0028383E" w:rsidRDefault="005F2DF5" w:rsidP="0028383E">
      <w:pPr>
        <w:tabs>
          <w:tab w:val="left" w:pos="993"/>
        </w:tabs>
        <w:spacing w:line="360" w:lineRule="auto"/>
        <w:ind w:firstLine="992"/>
        <w:jc w:val="both"/>
        <w:rPr>
          <w:sz w:val="28"/>
          <w:szCs w:val="28"/>
        </w:rPr>
      </w:pPr>
      <w:r>
        <w:rPr>
          <w:sz w:val="28"/>
          <w:szCs w:val="28"/>
        </w:rPr>
        <w:t>По нашему мнению</w:t>
      </w:r>
      <w:r w:rsidR="00E64A96">
        <w:rPr>
          <w:sz w:val="28"/>
          <w:szCs w:val="28"/>
        </w:rPr>
        <w:t>,</w:t>
      </w:r>
      <w:r>
        <w:rPr>
          <w:sz w:val="28"/>
          <w:szCs w:val="28"/>
        </w:rPr>
        <w:t xml:space="preserve"> </w:t>
      </w:r>
      <w:r w:rsidR="00CC1D25" w:rsidRPr="0028383E">
        <w:rPr>
          <w:sz w:val="28"/>
          <w:szCs w:val="28"/>
        </w:rPr>
        <w:t>необходимо отражать активы длительного пользования по стоимости</w:t>
      </w:r>
      <w:r w:rsidR="00793F2A" w:rsidRPr="00793F2A">
        <w:rPr>
          <w:sz w:val="28"/>
          <w:szCs w:val="28"/>
        </w:rPr>
        <w:t xml:space="preserve"> </w:t>
      </w:r>
      <w:r w:rsidR="00793F2A" w:rsidRPr="0028383E">
        <w:rPr>
          <w:sz w:val="28"/>
          <w:szCs w:val="28"/>
        </w:rPr>
        <w:t>восстановительной</w:t>
      </w:r>
      <w:r w:rsidR="00896207">
        <w:rPr>
          <w:sz w:val="28"/>
          <w:szCs w:val="28"/>
        </w:rPr>
        <w:t xml:space="preserve"> в статье</w:t>
      </w:r>
      <w:r w:rsidR="00E64A96">
        <w:rPr>
          <w:sz w:val="28"/>
          <w:szCs w:val="28"/>
        </w:rPr>
        <w:t>,</w:t>
      </w:r>
      <w:r w:rsidR="00896207">
        <w:rPr>
          <w:sz w:val="28"/>
          <w:szCs w:val="28"/>
        </w:rPr>
        <w:t xml:space="preserve"> где отражаются активы</w:t>
      </w:r>
      <w:r w:rsidR="00793F2A">
        <w:rPr>
          <w:sz w:val="28"/>
          <w:szCs w:val="28"/>
        </w:rPr>
        <w:t xml:space="preserve"> и тогда</w:t>
      </w:r>
      <w:r w:rsidR="00E64A96">
        <w:rPr>
          <w:sz w:val="28"/>
          <w:szCs w:val="28"/>
        </w:rPr>
        <w:t>,</w:t>
      </w:r>
      <w:r w:rsidR="00793F2A">
        <w:rPr>
          <w:sz w:val="28"/>
          <w:szCs w:val="28"/>
        </w:rPr>
        <w:t xml:space="preserve"> </w:t>
      </w:r>
      <w:r w:rsidR="00896207">
        <w:rPr>
          <w:sz w:val="28"/>
          <w:szCs w:val="28"/>
        </w:rPr>
        <w:t>в</w:t>
      </w:r>
      <w:r w:rsidR="003C1AC3" w:rsidRPr="0028383E">
        <w:rPr>
          <w:sz w:val="28"/>
          <w:szCs w:val="28"/>
        </w:rPr>
        <w:t>озможно</w:t>
      </w:r>
      <w:r w:rsidR="00E64A96">
        <w:rPr>
          <w:sz w:val="28"/>
          <w:szCs w:val="28"/>
        </w:rPr>
        <w:t>,</w:t>
      </w:r>
      <w:r w:rsidR="003C1AC3" w:rsidRPr="0028383E">
        <w:rPr>
          <w:sz w:val="28"/>
          <w:szCs w:val="28"/>
        </w:rPr>
        <w:t xml:space="preserve"> в баланс</w:t>
      </w:r>
      <w:r w:rsidR="00896207">
        <w:rPr>
          <w:sz w:val="28"/>
          <w:szCs w:val="28"/>
        </w:rPr>
        <w:t xml:space="preserve"> для сбалансированности его</w:t>
      </w:r>
      <w:r w:rsidR="00CC1D25" w:rsidRPr="0028383E">
        <w:rPr>
          <w:sz w:val="28"/>
          <w:szCs w:val="28"/>
        </w:rPr>
        <w:t xml:space="preserve"> в </w:t>
      </w:r>
      <w:r w:rsidR="00896207">
        <w:rPr>
          <w:sz w:val="28"/>
          <w:szCs w:val="28"/>
        </w:rPr>
        <w:t xml:space="preserve">пассив </w:t>
      </w:r>
      <w:r w:rsidR="00CC1D25" w:rsidRPr="0028383E">
        <w:rPr>
          <w:sz w:val="28"/>
          <w:szCs w:val="28"/>
        </w:rPr>
        <w:t>необходимо ввести с</w:t>
      </w:r>
      <w:r w:rsidR="003C1AC3" w:rsidRPr="0028383E">
        <w:rPr>
          <w:sz w:val="28"/>
          <w:szCs w:val="28"/>
        </w:rPr>
        <w:t>татью</w:t>
      </w:r>
      <w:r w:rsidR="00896207">
        <w:rPr>
          <w:sz w:val="28"/>
          <w:szCs w:val="28"/>
        </w:rPr>
        <w:t>,</w:t>
      </w:r>
      <w:r w:rsidR="00E64A96">
        <w:rPr>
          <w:sz w:val="28"/>
          <w:szCs w:val="28"/>
        </w:rPr>
        <w:t xml:space="preserve"> </w:t>
      </w:r>
      <w:r w:rsidR="00896207">
        <w:rPr>
          <w:sz w:val="28"/>
          <w:szCs w:val="28"/>
        </w:rPr>
        <w:t>которая будет показывать сумму амортизации</w:t>
      </w:r>
      <w:r w:rsidR="00616ABA">
        <w:rPr>
          <w:sz w:val="28"/>
          <w:szCs w:val="28"/>
        </w:rPr>
        <w:t>,</w:t>
      </w:r>
      <w:r w:rsidR="00896207">
        <w:rPr>
          <w:sz w:val="28"/>
          <w:szCs w:val="28"/>
        </w:rPr>
        <w:t xml:space="preserve"> которая сформировалась за время использования актива</w:t>
      </w:r>
      <w:r w:rsidR="00CC1D25" w:rsidRPr="0028383E">
        <w:rPr>
          <w:sz w:val="28"/>
          <w:szCs w:val="28"/>
        </w:rPr>
        <w:t xml:space="preserve">. </w:t>
      </w:r>
    </w:p>
    <w:p w:rsidR="00CC1D25" w:rsidRPr="0028383E" w:rsidRDefault="003C1AC3" w:rsidP="0028383E">
      <w:pPr>
        <w:tabs>
          <w:tab w:val="left" w:pos="993"/>
        </w:tabs>
        <w:spacing w:line="360" w:lineRule="auto"/>
        <w:ind w:firstLine="992"/>
        <w:jc w:val="both"/>
        <w:rPr>
          <w:sz w:val="28"/>
          <w:szCs w:val="28"/>
        </w:rPr>
      </w:pPr>
      <w:r w:rsidRPr="0028383E">
        <w:rPr>
          <w:sz w:val="28"/>
          <w:szCs w:val="28"/>
        </w:rPr>
        <w:t xml:space="preserve">Тогда все </w:t>
      </w:r>
      <w:r w:rsidR="00CC1D25" w:rsidRPr="0028383E">
        <w:rPr>
          <w:sz w:val="28"/>
          <w:szCs w:val="28"/>
        </w:rPr>
        <w:t xml:space="preserve">показатели эффективности использования основных средств </w:t>
      </w:r>
      <w:r w:rsidRPr="0028383E">
        <w:rPr>
          <w:sz w:val="28"/>
          <w:szCs w:val="28"/>
        </w:rPr>
        <w:t xml:space="preserve">возможно </w:t>
      </w:r>
      <w:r w:rsidR="00CC1D25" w:rsidRPr="0028383E">
        <w:rPr>
          <w:sz w:val="28"/>
          <w:szCs w:val="28"/>
        </w:rPr>
        <w:t xml:space="preserve">оценивать к </w:t>
      </w:r>
      <w:r w:rsidR="00793F2A">
        <w:rPr>
          <w:sz w:val="28"/>
          <w:szCs w:val="28"/>
        </w:rPr>
        <w:t xml:space="preserve">правильной </w:t>
      </w:r>
      <w:r w:rsidR="00CC1D25" w:rsidRPr="0028383E">
        <w:rPr>
          <w:sz w:val="28"/>
          <w:szCs w:val="28"/>
        </w:rPr>
        <w:t xml:space="preserve">стоимости. В </w:t>
      </w:r>
      <w:r w:rsidRPr="0028383E">
        <w:rPr>
          <w:sz w:val="28"/>
          <w:szCs w:val="28"/>
        </w:rPr>
        <w:t xml:space="preserve">данной ситуации </w:t>
      </w:r>
      <w:r w:rsidR="00CC1D25" w:rsidRPr="0028383E">
        <w:rPr>
          <w:sz w:val="28"/>
          <w:szCs w:val="28"/>
        </w:rPr>
        <w:t xml:space="preserve">актив баланса позволит иметь информацию о </w:t>
      </w:r>
      <w:r w:rsidR="00793F2A">
        <w:rPr>
          <w:sz w:val="28"/>
          <w:szCs w:val="28"/>
        </w:rPr>
        <w:t xml:space="preserve">достоверной </w:t>
      </w:r>
      <w:r w:rsidR="00CC1D25" w:rsidRPr="0028383E">
        <w:rPr>
          <w:sz w:val="28"/>
          <w:szCs w:val="28"/>
        </w:rPr>
        <w:t>стоимости имущества организа</w:t>
      </w:r>
      <w:r w:rsidRPr="0028383E">
        <w:rPr>
          <w:sz w:val="28"/>
          <w:szCs w:val="28"/>
        </w:rPr>
        <w:t>ции. Па</w:t>
      </w:r>
      <w:r w:rsidR="00C603AD">
        <w:rPr>
          <w:sz w:val="28"/>
          <w:szCs w:val="28"/>
        </w:rPr>
        <w:t xml:space="preserve">ссив баланса будет формировать </w:t>
      </w:r>
      <w:r w:rsidRPr="0028383E">
        <w:rPr>
          <w:sz w:val="28"/>
          <w:szCs w:val="28"/>
        </w:rPr>
        <w:t xml:space="preserve">информацию внешним </w:t>
      </w:r>
      <w:r w:rsidR="00E64A96">
        <w:rPr>
          <w:sz w:val="28"/>
          <w:szCs w:val="28"/>
        </w:rPr>
        <w:t>п</w:t>
      </w:r>
      <w:r w:rsidR="00CC1D25" w:rsidRPr="0028383E">
        <w:rPr>
          <w:sz w:val="28"/>
          <w:szCs w:val="28"/>
        </w:rPr>
        <w:t>ользователям о величине начисленной амортизации.</w:t>
      </w:r>
    </w:p>
    <w:p w:rsidR="00CC1D25" w:rsidRPr="0028383E" w:rsidRDefault="003C1AC3" w:rsidP="0028383E">
      <w:pPr>
        <w:tabs>
          <w:tab w:val="left" w:pos="993"/>
        </w:tabs>
        <w:spacing w:line="360" w:lineRule="auto"/>
        <w:ind w:firstLine="992"/>
        <w:jc w:val="both"/>
        <w:rPr>
          <w:sz w:val="28"/>
          <w:szCs w:val="28"/>
        </w:rPr>
      </w:pPr>
      <w:r w:rsidRPr="0028383E">
        <w:rPr>
          <w:sz w:val="28"/>
          <w:szCs w:val="28"/>
        </w:rPr>
        <w:t>Данные изменения приведут к модификации</w:t>
      </w:r>
      <w:r w:rsidR="00CC1D25" w:rsidRPr="0028383E">
        <w:rPr>
          <w:sz w:val="28"/>
          <w:szCs w:val="28"/>
        </w:rPr>
        <w:t xml:space="preserve"> содержания бухгалтерского баланса организации</w:t>
      </w:r>
      <w:r w:rsidR="004C6745">
        <w:rPr>
          <w:sz w:val="28"/>
          <w:szCs w:val="28"/>
        </w:rPr>
        <w:t>,</w:t>
      </w:r>
      <w:r w:rsidR="00CC1D25" w:rsidRPr="0028383E">
        <w:rPr>
          <w:sz w:val="28"/>
          <w:szCs w:val="28"/>
        </w:rPr>
        <w:t xml:space="preserve"> </w:t>
      </w:r>
      <w:r w:rsidRPr="0028383E">
        <w:rPr>
          <w:sz w:val="28"/>
          <w:szCs w:val="28"/>
        </w:rPr>
        <w:t xml:space="preserve">что </w:t>
      </w:r>
      <w:r w:rsidR="00CC1D25" w:rsidRPr="0028383E">
        <w:rPr>
          <w:sz w:val="28"/>
          <w:szCs w:val="28"/>
        </w:rPr>
        <w:t>приведет к изменению финансов</w:t>
      </w:r>
      <w:r w:rsidRPr="0028383E">
        <w:rPr>
          <w:sz w:val="28"/>
          <w:szCs w:val="28"/>
        </w:rPr>
        <w:t xml:space="preserve">ых показателей её деятельности </w:t>
      </w:r>
    </w:p>
    <w:p w:rsidR="00CC1D25" w:rsidRPr="0028383E" w:rsidRDefault="00CC1D25" w:rsidP="0028383E">
      <w:pPr>
        <w:tabs>
          <w:tab w:val="left" w:pos="993"/>
        </w:tabs>
        <w:spacing w:line="360" w:lineRule="auto"/>
        <w:ind w:firstLine="992"/>
        <w:jc w:val="both"/>
        <w:rPr>
          <w:vanish/>
          <w:sz w:val="28"/>
          <w:szCs w:val="28"/>
        </w:rPr>
      </w:pPr>
      <w:r w:rsidRPr="0028383E">
        <w:rPr>
          <w:sz w:val="28"/>
          <w:szCs w:val="28"/>
        </w:rPr>
        <w:t>Балансовая стоимость объектов основных средств отличается от их справедливой стоимости. Основная цель периодической переоценки основных средств – устранение различий между стоимостью основных средств в бухгалтерском учете и их текущей (справедливой) стоимостью.</w:t>
      </w:r>
    </w:p>
    <w:p w:rsidR="00CC1D25" w:rsidRPr="0028383E" w:rsidRDefault="00CC1D25" w:rsidP="0028383E">
      <w:pPr>
        <w:tabs>
          <w:tab w:val="left" w:pos="993"/>
        </w:tabs>
        <w:spacing w:line="360" w:lineRule="auto"/>
        <w:ind w:firstLine="992"/>
        <w:jc w:val="both"/>
        <w:rPr>
          <w:sz w:val="28"/>
          <w:szCs w:val="28"/>
        </w:rPr>
      </w:pPr>
      <w:r w:rsidRPr="0028383E">
        <w:rPr>
          <w:sz w:val="28"/>
          <w:szCs w:val="28"/>
        </w:rPr>
        <w:t>Механизм осуществления переоценки объектов основных средств и доведения их стоимости до справедливой должен быть един для всех предприятий и определен отраслевой инструкцией. Необходимо проводить переоценку объектов основных средств не реже 1 раза в три года, алгоритм и методика переоценки объектов основных средств должны быть определены также отраслевой инструкцией и быть неизменными.</w:t>
      </w:r>
    </w:p>
    <w:p w:rsidR="00CC1D25" w:rsidRPr="0028383E" w:rsidRDefault="00CC1D25" w:rsidP="0028383E">
      <w:pPr>
        <w:tabs>
          <w:tab w:val="left" w:pos="993"/>
        </w:tabs>
        <w:spacing w:line="360" w:lineRule="auto"/>
        <w:ind w:firstLine="992"/>
        <w:jc w:val="both"/>
        <w:rPr>
          <w:sz w:val="28"/>
          <w:szCs w:val="28"/>
        </w:rPr>
      </w:pPr>
      <w:r w:rsidRPr="0028383E">
        <w:rPr>
          <w:sz w:val="28"/>
          <w:szCs w:val="28"/>
        </w:rPr>
        <w:t>Поскольку в России сегодня принята Концепция развития бухгалтерского учета</w:t>
      </w:r>
      <w:r w:rsidR="003C1AC3" w:rsidRPr="0028383E">
        <w:rPr>
          <w:sz w:val="28"/>
          <w:szCs w:val="28"/>
        </w:rPr>
        <w:t>,</w:t>
      </w:r>
      <w:r w:rsidRPr="0028383E">
        <w:rPr>
          <w:sz w:val="28"/>
          <w:szCs w:val="28"/>
        </w:rPr>
        <w:t xml:space="preserve"> то целесообразно, по мнению авторов, данную норму Международных стандартов принять как обязательную для предприятий реального сектора экономики, </w:t>
      </w:r>
      <w:r w:rsidR="003C1AC3" w:rsidRPr="0028383E">
        <w:rPr>
          <w:sz w:val="28"/>
          <w:szCs w:val="28"/>
        </w:rPr>
        <w:t>[7]</w:t>
      </w:r>
    </w:p>
    <w:p w:rsidR="00CC1D25" w:rsidRPr="0028383E" w:rsidRDefault="00CC1D25" w:rsidP="0028383E">
      <w:pPr>
        <w:tabs>
          <w:tab w:val="left" w:pos="993"/>
        </w:tabs>
        <w:spacing w:line="360" w:lineRule="auto"/>
        <w:ind w:firstLine="992"/>
        <w:jc w:val="both"/>
        <w:rPr>
          <w:spacing w:val="-2"/>
          <w:sz w:val="28"/>
          <w:szCs w:val="28"/>
        </w:rPr>
      </w:pPr>
      <w:r w:rsidRPr="0028383E">
        <w:rPr>
          <w:sz w:val="28"/>
          <w:szCs w:val="28"/>
        </w:rPr>
        <w:lastRenderedPageBreak/>
        <w:t xml:space="preserve">Рост стоимости основных средств увеличивает имущественный потенциал организации, увеличивает величину чистых активов, гарантирующих интересы кредиторов, что позитивно влияет на инвестиционную привлекательность организации. </w:t>
      </w:r>
      <w:r w:rsidRPr="0028383E">
        <w:rPr>
          <w:spacing w:val="-2"/>
          <w:sz w:val="28"/>
          <w:szCs w:val="28"/>
        </w:rPr>
        <w:t>Таким образом, пользователи отчетности будут заинтересованы в представлении в балансовом отчете объектов основных средств по восстановительной стоимости, так как экономические решения, которые будут ими приняты, основаны на сегодняшнем состоянии дел в организации, и информация о ценах ориентирована на сегодня. При этом будут выполняться требования релевантности отчетности.</w:t>
      </w:r>
    </w:p>
    <w:p w:rsidR="00CC1D25" w:rsidRPr="0028383E" w:rsidRDefault="00CC1D25" w:rsidP="0028383E">
      <w:pPr>
        <w:shd w:val="clear" w:color="auto" w:fill="FFFFFF"/>
        <w:tabs>
          <w:tab w:val="left" w:pos="993"/>
        </w:tabs>
        <w:spacing w:line="360" w:lineRule="auto"/>
        <w:ind w:firstLine="992"/>
        <w:jc w:val="both"/>
        <w:rPr>
          <w:sz w:val="28"/>
          <w:szCs w:val="28"/>
        </w:rPr>
      </w:pPr>
      <w:r w:rsidRPr="0028383E">
        <w:rPr>
          <w:sz w:val="28"/>
          <w:szCs w:val="28"/>
        </w:rPr>
        <w:t>Резюмируя выше</w:t>
      </w:r>
      <w:r w:rsidR="0054153F">
        <w:rPr>
          <w:sz w:val="28"/>
          <w:szCs w:val="28"/>
        </w:rPr>
        <w:t xml:space="preserve"> </w:t>
      </w:r>
      <w:r w:rsidRPr="0028383E">
        <w:rPr>
          <w:sz w:val="28"/>
          <w:szCs w:val="28"/>
        </w:rPr>
        <w:t>изложенное, можно</w:t>
      </w:r>
      <w:r w:rsidR="00170ABC" w:rsidRPr="0028383E">
        <w:rPr>
          <w:sz w:val="28"/>
          <w:szCs w:val="28"/>
        </w:rPr>
        <w:t xml:space="preserve"> сформулировать следующий вывод</w:t>
      </w:r>
      <w:r w:rsidRPr="0028383E">
        <w:rPr>
          <w:sz w:val="28"/>
          <w:szCs w:val="28"/>
        </w:rPr>
        <w:t>.</w:t>
      </w:r>
    </w:p>
    <w:p w:rsidR="00CC1D25" w:rsidRPr="0028383E" w:rsidRDefault="00170ABC" w:rsidP="0028383E">
      <w:pPr>
        <w:tabs>
          <w:tab w:val="left" w:pos="993"/>
        </w:tabs>
        <w:spacing w:line="360" w:lineRule="auto"/>
        <w:ind w:firstLine="992"/>
        <w:jc w:val="both"/>
        <w:rPr>
          <w:sz w:val="28"/>
          <w:szCs w:val="28"/>
        </w:rPr>
      </w:pPr>
      <w:r w:rsidRPr="0028383E">
        <w:rPr>
          <w:sz w:val="28"/>
          <w:szCs w:val="28"/>
        </w:rPr>
        <w:t>Основным источником информации</w:t>
      </w:r>
      <w:r w:rsidR="00CC1D25" w:rsidRPr="0028383E">
        <w:rPr>
          <w:sz w:val="28"/>
          <w:szCs w:val="28"/>
        </w:rPr>
        <w:t xml:space="preserve"> </w:t>
      </w:r>
      <w:r w:rsidRPr="0028383E">
        <w:rPr>
          <w:sz w:val="28"/>
          <w:szCs w:val="28"/>
        </w:rPr>
        <w:t>является б</w:t>
      </w:r>
      <w:r w:rsidR="00CC1D25" w:rsidRPr="0028383E">
        <w:rPr>
          <w:sz w:val="28"/>
          <w:szCs w:val="28"/>
        </w:rPr>
        <w:t xml:space="preserve">ухгалтерская </w:t>
      </w:r>
      <w:r w:rsidRPr="0028383E">
        <w:rPr>
          <w:sz w:val="28"/>
          <w:szCs w:val="28"/>
        </w:rPr>
        <w:t xml:space="preserve">финансовая </w:t>
      </w:r>
      <w:r w:rsidR="00CC1D25" w:rsidRPr="0028383E">
        <w:rPr>
          <w:sz w:val="28"/>
          <w:szCs w:val="28"/>
        </w:rPr>
        <w:t xml:space="preserve">отчетность об имущественном и финансовом состоянии организации, инструментом для принятия управленческих решений. От объективности оценки объектов учета зависит качество принимаемых заинтересованными пользователями экономических решений. Объективной оценкой является справедливая стоимость объектов учета. </w:t>
      </w:r>
      <w:r w:rsidR="006643E4" w:rsidRPr="0028383E">
        <w:rPr>
          <w:sz w:val="28"/>
          <w:szCs w:val="28"/>
        </w:rPr>
        <w:t>Сегодня в России принято</w:t>
      </w:r>
      <w:r w:rsidR="00CC1D25" w:rsidRPr="0028383E">
        <w:rPr>
          <w:sz w:val="28"/>
          <w:szCs w:val="28"/>
        </w:rPr>
        <w:t xml:space="preserve"> </w:t>
      </w:r>
      <w:r w:rsidR="006643E4" w:rsidRPr="0028383E">
        <w:rPr>
          <w:spacing w:val="-6"/>
          <w:sz w:val="28"/>
          <w:szCs w:val="28"/>
        </w:rPr>
        <w:t>Постановление Правительства РФ «Об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РФ»</w:t>
      </w:r>
      <w:r w:rsidR="00793F2A">
        <w:rPr>
          <w:sz w:val="28"/>
          <w:szCs w:val="28"/>
        </w:rPr>
        <w:t>,</w:t>
      </w:r>
      <w:r w:rsidR="004C6745">
        <w:rPr>
          <w:sz w:val="28"/>
          <w:szCs w:val="28"/>
        </w:rPr>
        <w:t xml:space="preserve"> </w:t>
      </w:r>
      <w:r w:rsidR="00C603AD" w:rsidRPr="00C603AD">
        <w:rPr>
          <w:sz w:val="28"/>
          <w:szCs w:val="28"/>
        </w:rPr>
        <w:t>[1]</w:t>
      </w:r>
      <w:r w:rsidR="00793F2A">
        <w:rPr>
          <w:sz w:val="28"/>
          <w:szCs w:val="28"/>
        </w:rPr>
        <w:t xml:space="preserve"> в соответствие с которым</w:t>
      </w:r>
      <w:r w:rsidR="00CC1D25" w:rsidRPr="0028383E">
        <w:rPr>
          <w:sz w:val="28"/>
          <w:szCs w:val="28"/>
        </w:rPr>
        <w:t xml:space="preserve"> доведение стоимости объектов основных средств до справедливой стоимости является обязательной нормой. Недооценка основных средств искажает финансово-экономические показатели деятельности организации и не позволяет объективно оценить финансовое положение организации. </w:t>
      </w:r>
      <w:r w:rsidR="00793F2A">
        <w:rPr>
          <w:sz w:val="28"/>
          <w:szCs w:val="28"/>
        </w:rPr>
        <w:t xml:space="preserve">При расчете </w:t>
      </w:r>
      <w:r w:rsidR="00C603AD">
        <w:rPr>
          <w:sz w:val="28"/>
          <w:szCs w:val="28"/>
        </w:rPr>
        <w:t>стоимости основных средств</w:t>
      </w:r>
      <w:r w:rsidR="00793F2A">
        <w:rPr>
          <w:sz w:val="28"/>
          <w:szCs w:val="28"/>
        </w:rPr>
        <w:t xml:space="preserve"> и доведении их до </w:t>
      </w:r>
      <w:r w:rsidR="00CC1D25" w:rsidRPr="0028383E">
        <w:rPr>
          <w:sz w:val="28"/>
          <w:szCs w:val="28"/>
        </w:rPr>
        <w:t xml:space="preserve">рыночной </w:t>
      </w:r>
      <w:r w:rsidR="00793F2A">
        <w:rPr>
          <w:sz w:val="28"/>
          <w:szCs w:val="28"/>
        </w:rPr>
        <w:t xml:space="preserve">дает </w:t>
      </w:r>
      <w:r w:rsidR="00CC1D25" w:rsidRPr="0028383E">
        <w:rPr>
          <w:sz w:val="28"/>
          <w:szCs w:val="28"/>
        </w:rPr>
        <w:t>возможность организации накапливать финансовые ресурсы, создающие предпосылки для нормализации инвестиционных процессов.</w:t>
      </w:r>
    </w:p>
    <w:p w:rsidR="00143853" w:rsidRDefault="00143853" w:rsidP="0028383E">
      <w:pPr>
        <w:tabs>
          <w:tab w:val="left" w:pos="993"/>
        </w:tabs>
        <w:spacing w:line="360" w:lineRule="auto"/>
        <w:ind w:firstLine="992"/>
        <w:jc w:val="both"/>
        <w:rPr>
          <w:sz w:val="28"/>
          <w:szCs w:val="28"/>
        </w:rPr>
      </w:pPr>
    </w:p>
    <w:p w:rsidR="006D182F" w:rsidRPr="0028383E" w:rsidRDefault="006D182F" w:rsidP="0028383E">
      <w:pPr>
        <w:tabs>
          <w:tab w:val="left" w:pos="993"/>
        </w:tabs>
        <w:spacing w:line="360" w:lineRule="auto"/>
        <w:ind w:firstLine="992"/>
        <w:jc w:val="both"/>
        <w:rPr>
          <w:sz w:val="28"/>
          <w:szCs w:val="28"/>
        </w:rPr>
      </w:pPr>
      <w:r w:rsidRPr="0028383E">
        <w:rPr>
          <w:sz w:val="28"/>
          <w:szCs w:val="28"/>
        </w:rPr>
        <w:lastRenderedPageBreak/>
        <w:t>Список литературы</w:t>
      </w:r>
    </w:p>
    <w:p w:rsidR="006D182F" w:rsidRPr="0028383E" w:rsidRDefault="006D182F" w:rsidP="0028383E">
      <w:pPr>
        <w:tabs>
          <w:tab w:val="left" w:pos="993"/>
        </w:tabs>
        <w:spacing w:line="360" w:lineRule="auto"/>
        <w:ind w:firstLine="992"/>
        <w:jc w:val="both"/>
        <w:rPr>
          <w:sz w:val="28"/>
          <w:szCs w:val="28"/>
        </w:rPr>
      </w:pPr>
      <w:r w:rsidRPr="0028383E">
        <w:rPr>
          <w:sz w:val="28"/>
          <w:szCs w:val="28"/>
        </w:rPr>
        <w:t>1.</w:t>
      </w:r>
      <w:r w:rsidR="00C75D8E" w:rsidRPr="0028383E">
        <w:rPr>
          <w:spacing w:val="-6"/>
          <w:sz w:val="28"/>
          <w:szCs w:val="28"/>
        </w:rPr>
        <w:t xml:space="preserve"> Постановлением Правительства РФ «Об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РФ» от 25.02.2011 № 107</w:t>
      </w:r>
    </w:p>
    <w:p w:rsidR="006D182F" w:rsidRPr="0028383E" w:rsidRDefault="006D182F" w:rsidP="0028383E">
      <w:pPr>
        <w:pStyle w:val="a4"/>
        <w:widowControl w:val="0"/>
        <w:tabs>
          <w:tab w:val="left" w:pos="1080"/>
        </w:tabs>
        <w:spacing w:line="360" w:lineRule="auto"/>
        <w:ind w:firstLine="992"/>
        <w:jc w:val="both"/>
        <w:rPr>
          <w:rFonts w:ascii="Times New Roman" w:hAnsi="Times New Roman"/>
          <w:sz w:val="28"/>
          <w:szCs w:val="28"/>
        </w:rPr>
      </w:pPr>
      <w:r w:rsidRPr="0028383E">
        <w:rPr>
          <w:rFonts w:ascii="Times New Roman" w:hAnsi="Times New Roman"/>
          <w:sz w:val="28"/>
          <w:szCs w:val="28"/>
        </w:rPr>
        <w:t>2.Международные стандарты финансовой отчетности / А.С. Бакаев и др. – М.: Аскери, 1999. – 275 с.</w:t>
      </w:r>
    </w:p>
    <w:p w:rsidR="0094399E" w:rsidRPr="0028383E" w:rsidRDefault="0094399E" w:rsidP="0028383E">
      <w:pPr>
        <w:widowControl w:val="0"/>
        <w:tabs>
          <w:tab w:val="left" w:pos="1080"/>
        </w:tabs>
        <w:spacing w:line="360" w:lineRule="auto"/>
        <w:ind w:firstLine="992"/>
        <w:jc w:val="both"/>
        <w:textAlignment w:val="baseline"/>
        <w:rPr>
          <w:sz w:val="28"/>
          <w:szCs w:val="28"/>
        </w:rPr>
      </w:pPr>
      <w:r w:rsidRPr="0028383E">
        <w:rPr>
          <w:sz w:val="28"/>
          <w:szCs w:val="28"/>
        </w:rPr>
        <w:t xml:space="preserve">3.Ковалев В.В., Вит.В. Учет, анализ и финансовый менеджмент. – М.: Финансы и статистика. – 2014. – 490 с. </w:t>
      </w:r>
    </w:p>
    <w:p w:rsidR="00F01B16" w:rsidRPr="0028383E" w:rsidRDefault="0094399E" w:rsidP="0028383E">
      <w:pPr>
        <w:spacing w:line="360" w:lineRule="auto"/>
        <w:ind w:firstLine="992"/>
        <w:jc w:val="both"/>
        <w:rPr>
          <w:sz w:val="28"/>
          <w:szCs w:val="28"/>
        </w:rPr>
      </w:pPr>
      <w:r w:rsidRPr="0028383E">
        <w:rPr>
          <w:sz w:val="28"/>
          <w:szCs w:val="28"/>
        </w:rPr>
        <w:t>4.Ивасенко А.Г., Никонова Я.И. Инвестиции: источники и методы финансирования. – М.: Омега-Л, 2006. – 399 с.</w:t>
      </w:r>
    </w:p>
    <w:p w:rsidR="00C518F6" w:rsidRDefault="00BA5BC3" w:rsidP="0028383E">
      <w:pPr>
        <w:widowControl w:val="0"/>
        <w:tabs>
          <w:tab w:val="left" w:pos="1080"/>
        </w:tabs>
        <w:spacing w:line="360" w:lineRule="auto"/>
        <w:ind w:firstLine="992"/>
        <w:jc w:val="both"/>
        <w:rPr>
          <w:sz w:val="28"/>
          <w:szCs w:val="28"/>
        </w:rPr>
      </w:pPr>
      <w:r w:rsidRPr="0028383E">
        <w:rPr>
          <w:sz w:val="28"/>
          <w:szCs w:val="28"/>
        </w:rPr>
        <w:t>5.</w:t>
      </w:r>
      <w:r w:rsidR="00C518F6" w:rsidRPr="0028383E">
        <w:rPr>
          <w:sz w:val="28"/>
          <w:szCs w:val="28"/>
        </w:rPr>
        <w:t>Учет основных средств ПБУ 6/01: Приказ Министерства финансов РФ от 30.03.2001 № 26н (ред. от 24.12.2010) [Электронный ресурс] // СПС «Консультант плюс».</w:t>
      </w:r>
    </w:p>
    <w:p w:rsidR="0054153F" w:rsidRPr="0028383E" w:rsidRDefault="0054153F" w:rsidP="0028383E">
      <w:pPr>
        <w:widowControl w:val="0"/>
        <w:tabs>
          <w:tab w:val="left" w:pos="1080"/>
        </w:tabs>
        <w:spacing w:line="360" w:lineRule="auto"/>
        <w:ind w:firstLine="992"/>
        <w:jc w:val="both"/>
        <w:rPr>
          <w:sz w:val="28"/>
          <w:szCs w:val="28"/>
        </w:rPr>
      </w:pPr>
      <w:r>
        <w:rPr>
          <w:sz w:val="28"/>
          <w:szCs w:val="28"/>
        </w:rPr>
        <w:t>6.</w:t>
      </w:r>
      <w:r w:rsidRPr="000803D3">
        <w:rPr>
          <w:sz w:val="28"/>
          <w:szCs w:val="28"/>
        </w:rPr>
        <w:t>Федерального закона РФ от 6.12.2011 № 402-ФЗ «О бухгалтерском учете» (ред. 23.05.16</w:t>
      </w:r>
      <w:r>
        <w:rPr>
          <w:sz w:val="28"/>
          <w:szCs w:val="28"/>
        </w:rPr>
        <w:t>)</w:t>
      </w:r>
    </w:p>
    <w:p w:rsidR="00BA5BC3" w:rsidRPr="0028383E" w:rsidRDefault="0054153F" w:rsidP="0028383E">
      <w:pPr>
        <w:spacing w:line="360" w:lineRule="auto"/>
        <w:ind w:firstLine="992"/>
        <w:jc w:val="both"/>
        <w:rPr>
          <w:sz w:val="28"/>
          <w:szCs w:val="28"/>
        </w:rPr>
      </w:pPr>
      <w:r>
        <w:rPr>
          <w:sz w:val="28"/>
          <w:szCs w:val="28"/>
        </w:rPr>
        <w:t>7</w:t>
      </w:r>
      <w:r w:rsidR="00BA5BC3" w:rsidRPr="0028383E">
        <w:rPr>
          <w:sz w:val="28"/>
          <w:szCs w:val="28"/>
        </w:rPr>
        <w:t>.</w:t>
      </w:r>
      <w:r w:rsidR="00C518F6" w:rsidRPr="0028383E">
        <w:rPr>
          <w:bCs/>
          <w:sz w:val="28"/>
          <w:szCs w:val="28"/>
        </w:rPr>
        <w:t xml:space="preserve"> Терентьева, Т.В., </w:t>
      </w:r>
      <w:r w:rsidR="00C518F6" w:rsidRPr="0028383E">
        <w:rPr>
          <w:sz w:val="28"/>
          <w:szCs w:val="28"/>
        </w:rPr>
        <w:t>Шитова В.И. Проблемы оценки инвестиционной привлекательности организаций по данным бухгалтерской отчетности // Экономические науки. – 2008. – № 7. – С. 341-345.</w:t>
      </w:r>
    </w:p>
    <w:p w:rsidR="003C1AC3" w:rsidRPr="0028383E" w:rsidRDefault="003C1AC3" w:rsidP="0028383E">
      <w:pPr>
        <w:spacing w:line="360" w:lineRule="auto"/>
        <w:ind w:firstLine="992"/>
        <w:jc w:val="both"/>
        <w:rPr>
          <w:sz w:val="28"/>
          <w:szCs w:val="28"/>
        </w:rPr>
      </w:pPr>
      <w:bookmarkStart w:id="1" w:name="_GoBack"/>
      <w:bookmarkEnd w:id="1"/>
    </w:p>
    <w:sectPr w:rsidR="003C1AC3" w:rsidRPr="0028383E" w:rsidSect="0047026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2F8" w:rsidRDefault="002E22F8" w:rsidP="00CC1D25">
      <w:r>
        <w:separator/>
      </w:r>
    </w:p>
  </w:endnote>
  <w:endnote w:type="continuationSeparator" w:id="0">
    <w:p w:rsidR="002E22F8" w:rsidRDefault="002E22F8" w:rsidP="00CC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2F8" w:rsidRDefault="002E22F8" w:rsidP="00CC1D25">
      <w:r>
        <w:separator/>
      </w:r>
    </w:p>
  </w:footnote>
  <w:footnote w:type="continuationSeparator" w:id="0">
    <w:p w:rsidR="002E22F8" w:rsidRDefault="002E22F8" w:rsidP="00CC1D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D25"/>
    <w:rsid w:val="000803D3"/>
    <w:rsid w:val="00085E44"/>
    <w:rsid w:val="000B6C8E"/>
    <w:rsid w:val="00100F2B"/>
    <w:rsid w:val="00117A25"/>
    <w:rsid w:val="00132D91"/>
    <w:rsid w:val="00143853"/>
    <w:rsid w:val="00145FFC"/>
    <w:rsid w:val="00170ABC"/>
    <w:rsid w:val="001A42A8"/>
    <w:rsid w:val="001C31C5"/>
    <w:rsid w:val="001D28F9"/>
    <w:rsid w:val="00205E0B"/>
    <w:rsid w:val="002601B4"/>
    <w:rsid w:val="0028383E"/>
    <w:rsid w:val="002E22F8"/>
    <w:rsid w:val="002E79DA"/>
    <w:rsid w:val="003400EB"/>
    <w:rsid w:val="003A5218"/>
    <w:rsid w:val="003C1AC3"/>
    <w:rsid w:val="003C470D"/>
    <w:rsid w:val="00470264"/>
    <w:rsid w:val="004764F8"/>
    <w:rsid w:val="00487A9C"/>
    <w:rsid w:val="004A5090"/>
    <w:rsid w:val="004B71BA"/>
    <w:rsid w:val="004C6745"/>
    <w:rsid w:val="004C68B7"/>
    <w:rsid w:val="004E66E6"/>
    <w:rsid w:val="0054153F"/>
    <w:rsid w:val="0055025A"/>
    <w:rsid w:val="005568C1"/>
    <w:rsid w:val="00565794"/>
    <w:rsid w:val="005F2DF5"/>
    <w:rsid w:val="005F7F9B"/>
    <w:rsid w:val="00616ABA"/>
    <w:rsid w:val="0065059A"/>
    <w:rsid w:val="0065177B"/>
    <w:rsid w:val="00660D49"/>
    <w:rsid w:val="006643E4"/>
    <w:rsid w:val="006D182F"/>
    <w:rsid w:val="006D3466"/>
    <w:rsid w:val="0077015C"/>
    <w:rsid w:val="00773427"/>
    <w:rsid w:val="00793F2A"/>
    <w:rsid w:val="007F0F28"/>
    <w:rsid w:val="008128A6"/>
    <w:rsid w:val="008247C3"/>
    <w:rsid w:val="00870720"/>
    <w:rsid w:val="00896207"/>
    <w:rsid w:val="008979D2"/>
    <w:rsid w:val="009214DF"/>
    <w:rsid w:val="0094399E"/>
    <w:rsid w:val="0099409C"/>
    <w:rsid w:val="009A7CDB"/>
    <w:rsid w:val="00A02ED7"/>
    <w:rsid w:val="00A04648"/>
    <w:rsid w:val="00A6592A"/>
    <w:rsid w:val="00A86EAA"/>
    <w:rsid w:val="00B05F2A"/>
    <w:rsid w:val="00B12752"/>
    <w:rsid w:val="00B17999"/>
    <w:rsid w:val="00B67884"/>
    <w:rsid w:val="00BA5BC3"/>
    <w:rsid w:val="00BB0560"/>
    <w:rsid w:val="00C05B9F"/>
    <w:rsid w:val="00C2455F"/>
    <w:rsid w:val="00C30C46"/>
    <w:rsid w:val="00C44331"/>
    <w:rsid w:val="00C47F37"/>
    <w:rsid w:val="00C518F6"/>
    <w:rsid w:val="00C603AD"/>
    <w:rsid w:val="00C720AA"/>
    <w:rsid w:val="00C75D8E"/>
    <w:rsid w:val="00C913C7"/>
    <w:rsid w:val="00CA4B58"/>
    <w:rsid w:val="00CB5961"/>
    <w:rsid w:val="00CC1D25"/>
    <w:rsid w:val="00D13F2B"/>
    <w:rsid w:val="00D23D85"/>
    <w:rsid w:val="00D756C4"/>
    <w:rsid w:val="00D910A7"/>
    <w:rsid w:val="00DD7B4C"/>
    <w:rsid w:val="00E067F2"/>
    <w:rsid w:val="00E21192"/>
    <w:rsid w:val="00E31494"/>
    <w:rsid w:val="00E64A96"/>
    <w:rsid w:val="00EB57E6"/>
    <w:rsid w:val="00F01B16"/>
    <w:rsid w:val="00F3314F"/>
    <w:rsid w:val="00F95289"/>
    <w:rsid w:val="00FA10C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86F0C2-9EE7-4557-B848-AC97A73F1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1D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CC1D25"/>
    <w:rPr>
      <w:color w:val="0000FF"/>
      <w:u w:val="single"/>
    </w:rPr>
  </w:style>
  <w:style w:type="character" w:customStyle="1" w:styleId="3">
    <w:name w:val="Текст сноски Знак3"/>
    <w:aliases w:val="Текст сноски Знак Знак Знак,Текст сноски Знак1 Знак Знак1,Текст сноски Знак Знак1 Знак Знак,Текст сноски Знак1 Знак1,Текст сноски Знак1 Знак Знак Знак,Текст сноски Знак Знак Знак Знак Знак Знак Знак Знак Знак Знак Знак Знак Знак Знак"/>
    <w:link w:val="a4"/>
    <w:locked/>
    <w:rsid w:val="00CC1D25"/>
  </w:style>
  <w:style w:type="paragraph" w:styleId="a4">
    <w:name w:val="footnote text"/>
    <w:aliases w:val="Текст сноски Знак Знак,Текст сноски Знак1 Знак,Текст сноски Знак Знак1 Знак,Текст сноски Знак1,Текст сноски Знак1 Знак Знак,Текст сноски Знак Знак Знак Знак Знак Знак Знак Знак Знак Знак Знак Знак Знак,Текст сноски Знак2,DTE-Voetnoottekst"/>
    <w:basedOn w:val="a"/>
    <w:link w:val="3"/>
    <w:unhideWhenUsed/>
    <w:rsid w:val="00CC1D25"/>
    <w:rPr>
      <w:rFonts w:asciiTheme="minorHAnsi" w:eastAsiaTheme="minorHAnsi" w:hAnsiTheme="minorHAnsi" w:cstheme="minorBidi"/>
      <w:sz w:val="22"/>
      <w:szCs w:val="22"/>
      <w:lang w:eastAsia="en-US"/>
    </w:rPr>
  </w:style>
  <w:style w:type="character" w:customStyle="1" w:styleId="a5">
    <w:name w:val="Текст сноски Знак"/>
    <w:basedOn w:val="a0"/>
    <w:uiPriority w:val="99"/>
    <w:semiHidden/>
    <w:rsid w:val="00CC1D25"/>
    <w:rPr>
      <w:rFonts w:ascii="Times New Roman" w:eastAsia="Times New Roman" w:hAnsi="Times New Roman" w:cs="Times New Roman"/>
      <w:sz w:val="20"/>
      <w:szCs w:val="20"/>
      <w:lang w:eastAsia="ru-RU"/>
    </w:rPr>
  </w:style>
  <w:style w:type="character" w:styleId="a6">
    <w:name w:val="footnote reference"/>
    <w:unhideWhenUsed/>
    <w:rsid w:val="00CC1D25"/>
    <w:rPr>
      <w:vertAlign w:val="superscript"/>
    </w:rPr>
  </w:style>
  <w:style w:type="paragraph" w:styleId="a7">
    <w:name w:val="Normal (Web)"/>
    <w:aliases w:val=" Знак12, Знак Знак1,Знак Знак1"/>
    <w:basedOn w:val="a"/>
    <w:unhideWhenUsed/>
    <w:rsid w:val="00CC1D25"/>
  </w:style>
  <w:style w:type="paragraph" w:styleId="a8">
    <w:name w:val="Body Text Indent"/>
    <w:basedOn w:val="a"/>
    <w:link w:val="a9"/>
    <w:uiPriority w:val="99"/>
    <w:semiHidden/>
    <w:unhideWhenUsed/>
    <w:rsid w:val="00CC1D25"/>
    <w:pPr>
      <w:spacing w:after="120" w:line="276" w:lineRule="auto"/>
      <w:ind w:left="283"/>
    </w:pPr>
    <w:rPr>
      <w:rFonts w:ascii="Calibri" w:hAnsi="Calibri"/>
      <w:sz w:val="22"/>
      <w:szCs w:val="22"/>
    </w:rPr>
  </w:style>
  <w:style w:type="character" w:customStyle="1" w:styleId="a9">
    <w:name w:val="Основной текст с отступом Знак"/>
    <w:basedOn w:val="a0"/>
    <w:link w:val="a8"/>
    <w:uiPriority w:val="99"/>
    <w:semiHidden/>
    <w:rsid w:val="00CC1D25"/>
    <w:rPr>
      <w:rFonts w:ascii="Calibri" w:eastAsia="Times New Roman" w:hAnsi="Calibri" w:cs="Times New Roman"/>
      <w:lang w:eastAsia="ru-RU"/>
    </w:rPr>
  </w:style>
  <w:style w:type="character" w:customStyle="1" w:styleId="fontstyle01">
    <w:name w:val="fontstyle01"/>
    <w:basedOn w:val="a0"/>
    <w:rsid w:val="00F95289"/>
    <w:rPr>
      <w:rFonts w:ascii="TimesNewRomanPS-BoldItalicMT" w:hAnsi="TimesNewRomanPS-BoldItalicMT" w:hint="default"/>
      <w:b/>
      <w:bCs/>
      <w:i/>
      <w:iCs/>
      <w:color w:val="000000"/>
      <w:sz w:val="20"/>
      <w:szCs w:val="20"/>
    </w:rPr>
  </w:style>
  <w:style w:type="character" w:customStyle="1" w:styleId="fontstyle21">
    <w:name w:val="fontstyle21"/>
    <w:basedOn w:val="a0"/>
    <w:rsid w:val="00F95289"/>
    <w:rPr>
      <w:rFonts w:ascii="TimesNewRomanPS-BoldMT" w:hAnsi="TimesNewRomanPS-BoldMT" w:hint="default"/>
      <w:b/>
      <w:bCs/>
      <w:i w:val="0"/>
      <w:iCs w:val="0"/>
      <w:color w:val="000000"/>
      <w:sz w:val="20"/>
      <w:szCs w:val="20"/>
    </w:rPr>
  </w:style>
  <w:style w:type="character" w:customStyle="1" w:styleId="fontstyle31">
    <w:name w:val="fontstyle31"/>
    <w:basedOn w:val="a0"/>
    <w:rsid w:val="00F95289"/>
    <w:rPr>
      <w:rFonts w:ascii="Arial-BoldMT" w:hAnsi="Arial-BoldMT" w:hint="default"/>
      <w:b/>
      <w:bCs/>
      <w:i w:val="0"/>
      <w:iCs w:val="0"/>
      <w:color w:val="000000"/>
      <w:sz w:val="26"/>
      <w:szCs w:val="26"/>
    </w:rPr>
  </w:style>
  <w:style w:type="character" w:customStyle="1" w:styleId="fontstyle41">
    <w:name w:val="fontstyle41"/>
    <w:basedOn w:val="a0"/>
    <w:rsid w:val="00F95289"/>
    <w:rPr>
      <w:rFonts w:ascii="TimesNewRomanPSMT" w:hAnsi="TimesNewRomanPSMT" w:hint="default"/>
      <w:b w:val="0"/>
      <w:bCs w:val="0"/>
      <w:i w:val="0"/>
      <w:iCs w:val="0"/>
      <w:color w:val="000000"/>
      <w:sz w:val="20"/>
      <w:szCs w:val="20"/>
    </w:rPr>
  </w:style>
  <w:style w:type="paragraph" w:styleId="aa">
    <w:name w:val="Balloon Text"/>
    <w:basedOn w:val="a"/>
    <w:link w:val="ab"/>
    <w:uiPriority w:val="99"/>
    <w:semiHidden/>
    <w:unhideWhenUsed/>
    <w:rsid w:val="00132D91"/>
    <w:rPr>
      <w:rFonts w:ascii="Segoe UI" w:hAnsi="Segoe UI" w:cs="Segoe UI"/>
      <w:sz w:val="18"/>
      <w:szCs w:val="18"/>
    </w:rPr>
  </w:style>
  <w:style w:type="character" w:customStyle="1" w:styleId="ab">
    <w:name w:val="Текст выноски Знак"/>
    <w:basedOn w:val="a0"/>
    <w:link w:val="aa"/>
    <w:uiPriority w:val="99"/>
    <w:semiHidden/>
    <w:rsid w:val="00132D9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67507">
      <w:bodyDiv w:val="1"/>
      <w:marLeft w:val="0"/>
      <w:marRight w:val="0"/>
      <w:marTop w:val="0"/>
      <w:marBottom w:val="0"/>
      <w:divBdr>
        <w:top w:val="none" w:sz="0" w:space="0" w:color="auto"/>
        <w:left w:val="none" w:sz="0" w:space="0" w:color="auto"/>
        <w:bottom w:val="none" w:sz="0" w:space="0" w:color="auto"/>
        <w:right w:val="none" w:sz="0" w:space="0" w:color="auto"/>
      </w:divBdr>
      <w:divsChild>
        <w:div w:id="1361585598">
          <w:marLeft w:val="0"/>
          <w:marRight w:val="0"/>
          <w:marTop w:val="0"/>
          <w:marBottom w:val="0"/>
          <w:divBdr>
            <w:top w:val="none" w:sz="0" w:space="0" w:color="auto"/>
            <w:left w:val="none" w:sz="0" w:space="0" w:color="auto"/>
            <w:bottom w:val="none" w:sz="0" w:space="0" w:color="auto"/>
            <w:right w:val="none" w:sz="0" w:space="0" w:color="auto"/>
          </w:divBdr>
          <w:divsChild>
            <w:div w:id="731464100">
              <w:marLeft w:val="0"/>
              <w:marRight w:val="0"/>
              <w:marTop w:val="0"/>
              <w:marBottom w:val="0"/>
              <w:divBdr>
                <w:top w:val="none" w:sz="0" w:space="0" w:color="auto"/>
                <w:left w:val="none" w:sz="0" w:space="0" w:color="auto"/>
                <w:bottom w:val="none" w:sz="0" w:space="0" w:color="auto"/>
                <w:right w:val="none" w:sz="0" w:space="0" w:color="auto"/>
              </w:divBdr>
              <w:divsChild>
                <w:div w:id="2106731811">
                  <w:marLeft w:val="0"/>
                  <w:marRight w:val="0"/>
                  <w:marTop w:val="0"/>
                  <w:marBottom w:val="0"/>
                  <w:divBdr>
                    <w:top w:val="none" w:sz="0" w:space="0" w:color="auto"/>
                    <w:left w:val="none" w:sz="0" w:space="0" w:color="auto"/>
                    <w:bottom w:val="none" w:sz="0" w:space="0" w:color="auto"/>
                    <w:right w:val="none" w:sz="0" w:space="0" w:color="auto"/>
                  </w:divBdr>
                  <w:divsChild>
                    <w:div w:id="1315527409">
                      <w:marLeft w:val="0"/>
                      <w:marRight w:val="0"/>
                      <w:marTop w:val="0"/>
                      <w:marBottom w:val="0"/>
                      <w:divBdr>
                        <w:top w:val="none" w:sz="0" w:space="0" w:color="auto"/>
                        <w:left w:val="none" w:sz="0" w:space="0" w:color="auto"/>
                        <w:bottom w:val="none" w:sz="0" w:space="0" w:color="auto"/>
                        <w:right w:val="none" w:sz="0" w:space="0" w:color="auto"/>
                      </w:divBdr>
                      <w:divsChild>
                        <w:div w:id="401027791">
                          <w:marLeft w:val="0"/>
                          <w:marRight w:val="0"/>
                          <w:marTop w:val="0"/>
                          <w:marBottom w:val="0"/>
                          <w:divBdr>
                            <w:top w:val="none" w:sz="0" w:space="0" w:color="auto"/>
                            <w:left w:val="none" w:sz="0" w:space="0" w:color="auto"/>
                            <w:bottom w:val="none" w:sz="0" w:space="0" w:color="auto"/>
                            <w:right w:val="none" w:sz="0" w:space="0" w:color="auto"/>
                          </w:divBdr>
                          <w:divsChild>
                            <w:div w:id="131752003">
                              <w:marLeft w:val="0"/>
                              <w:marRight w:val="0"/>
                              <w:marTop w:val="0"/>
                              <w:marBottom w:val="0"/>
                              <w:divBdr>
                                <w:top w:val="none" w:sz="0" w:space="0" w:color="auto"/>
                                <w:left w:val="none" w:sz="0" w:space="0" w:color="auto"/>
                                <w:bottom w:val="none" w:sz="0" w:space="0" w:color="auto"/>
                                <w:right w:val="none" w:sz="0" w:space="0" w:color="auto"/>
                              </w:divBdr>
                              <w:divsChild>
                                <w:div w:id="88352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666151">
      <w:bodyDiv w:val="1"/>
      <w:marLeft w:val="0"/>
      <w:marRight w:val="0"/>
      <w:marTop w:val="0"/>
      <w:marBottom w:val="0"/>
      <w:divBdr>
        <w:top w:val="none" w:sz="0" w:space="0" w:color="auto"/>
        <w:left w:val="none" w:sz="0" w:space="0" w:color="auto"/>
        <w:bottom w:val="none" w:sz="0" w:space="0" w:color="auto"/>
        <w:right w:val="none" w:sz="0" w:space="0" w:color="auto"/>
      </w:divBdr>
      <w:divsChild>
        <w:div w:id="1589541257">
          <w:marLeft w:val="0"/>
          <w:marRight w:val="0"/>
          <w:marTop w:val="0"/>
          <w:marBottom w:val="0"/>
          <w:divBdr>
            <w:top w:val="none" w:sz="0" w:space="0" w:color="auto"/>
            <w:left w:val="none" w:sz="0" w:space="0" w:color="auto"/>
            <w:bottom w:val="none" w:sz="0" w:space="0" w:color="auto"/>
            <w:right w:val="none" w:sz="0" w:space="0" w:color="auto"/>
          </w:divBdr>
          <w:divsChild>
            <w:div w:id="929893322">
              <w:marLeft w:val="0"/>
              <w:marRight w:val="0"/>
              <w:marTop w:val="0"/>
              <w:marBottom w:val="0"/>
              <w:divBdr>
                <w:top w:val="none" w:sz="0" w:space="0" w:color="auto"/>
                <w:left w:val="none" w:sz="0" w:space="0" w:color="auto"/>
                <w:bottom w:val="none" w:sz="0" w:space="0" w:color="auto"/>
                <w:right w:val="none" w:sz="0" w:space="0" w:color="auto"/>
              </w:divBdr>
              <w:divsChild>
                <w:div w:id="314916780">
                  <w:marLeft w:val="0"/>
                  <w:marRight w:val="0"/>
                  <w:marTop w:val="0"/>
                  <w:marBottom w:val="0"/>
                  <w:divBdr>
                    <w:top w:val="none" w:sz="0" w:space="0" w:color="auto"/>
                    <w:left w:val="none" w:sz="0" w:space="0" w:color="auto"/>
                    <w:bottom w:val="none" w:sz="0" w:space="0" w:color="auto"/>
                    <w:right w:val="none" w:sz="0" w:space="0" w:color="auto"/>
                  </w:divBdr>
                  <w:divsChild>
                    <w:div w:id="230896551">
                      <w:marLeft w:val="0"/>
                      <w:marRight w:val="0"/>
                      <w:marTop w:val="0"/>
                      <w:marBottom w:val="0"/>
                      <w:divBdr>
                        <w:top w:val="none" w:sz="0" w:space="0" w:color="auto"/>
                        <w:left w:val="none" w:sz="0" w:space="0" w:color="auto"/>
                        <w:bottom w:val="none" w:sz="0" w:space="0" w:color="auto"/>
                        <w:right w:val="none" w:sz="0" w:space="0" w:color="auto"/>
                      </w:divBdr>
                      <w:divsChild>
                        <w:div w:id="1109622416">
                          <w:marLeft w:val="0"/>
                          <w:marRight w:val="0"/>
                          <w:marTop w:val="0"/>
                          <w:marBottom w:val="0"/>
                          <w:divBdr>
                            <w:top w:val="none" w:sz="0" w:space="0" w:color="auto"/>
                            <w:left w:val="none" w:sz="0" w:space="0" w:color="auto"/>
                            <w:bottom w:val="none" w:sz="0" w:space="0" w:color="auto"/>
                            <w:right w:val="none" w:sz="0" w:space="0" w:color="auto"/>
                          </w:divBdr>
                          <w:divsChild>
                            <w:div w:id="484049752">
                              <w:marLeft w:val="0"/>
                              <w:marRight w:val="0"/>
                              <w:marTop w:val="0"/>
                              <w:marBottom w:val="0"/>
                              <w:divBdr>
                                <w:top w:val="none" w:sz="0" w:space="0" w:color="auto"/>
                                <w:left w:val="none" w:sz="0" w:space="0" w:color="auto"/>
                                <w:bottom w:val="none" w:sz="0" w:space="0" w:color="auto"/>
                                <w:right w:val="none" w:sz="0" w:space="0" w:color="auto"/>
                              </w:divBdr>
                              <w:divsChild>
                                <w:div w:id="75452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229833">
      <w:bodyDiv w:val="1"/>
      <w:marLeft w:val="0"/>
      <w:marRight w:val="0"/>
      <w:marTop w:val="0"/>
      <w:marBottom w:val="0"/>
      <w:divBdr>
        <w:top w:val="none" w:sz="0" w:space="0" w:color="auto"/>
        <w:left w:val="none" w:sz="0" w:space="0" w:color="auto"/>
        <w:bottom w:val="none" w:sz="0" w:space="0" w:color="auto"/>
        <w:right w:val="none" w:sz="0" w:space="0" w:color="auto"/>
      </w:divBdr>
      <w:divsChild>
        <w:div w:id="331640795">
          <w:marLeft w:val="0"/>
          <w:marRight w:val="0"/>
          <w:marTop w:val="0"/>
          <w:marBottom w:val="0"/>
          <w:divBdr>
            <w:top w:val="none" w:sz="0" w:space="0" w:color="auto"/>
            <w:left w:val="none" w:sz="0" w:space="0" w:color="auto"/>
            <w:bottom w:val="none" w:sz="0" w:space="0" w:color="auto"/>
            <w:right w:val="none" w:sz="0" w:space="0" w:color="auto"/>
          </w:divBdr>
          <w:divsChild>
            <w:div w:id="958804359">
              <w:marLeft w:val="0"/>
              <w:marRight w:val="0"/>
              <w:marTop w:val="0"/>
              <w:marBottom w:val="0"/>
              <w:divBdr>
                <w:top w:val="none" w:sz="0" w:space="0" w:color="auto"/>
                <w:left w:val="none" w:sz="0" w:space="0" w:color="auto"/>
                <w:bottom w:val="none" w:sz="0" w:space="0" w:color="auto"/>
                <w:right w:val="none" w:sz="0" w:space="0" w:color="auto"/>
              </w:divBdr>
              <w:divsChild>
                <w:div w:id="1709454898">
                  <w:marLeft w:val="0"/>
                  <w:marRight w:val="0"/>
                  <w:marTop w:val="0"/>
                  <w:marBottom w:val="0"/>
                  <w:divBdr>
                    <w:top w:val="none" w:sz="0" w:space="0" w:color="auto"/>
                    <w:left w:val="none" w:sz="0" w:space="0" w:color="auto"/>
                    <w:bottom w:val="none" w:sz="0" w:space="0" w:color="auto"/>
                    <w:right w:val="none" w:sz="0" w:space="0" w:color="auto"/>
                  </w:divBdr>
                  <w:divsChild>
                    <w:div w:id="1086926769">
                      <w:marLeft w:val="0"/>
                      <w:marRight w:val="0"/>
                      <w:marTop w:val="0"/>
                      <w:marBottom w:val="0"/>
                      <w:divBdr>
                        <w:top w:val="none" w:sz="0" w:space="0" w:color="auto"/>
                        <w:left w:val="none" w:sz="0" w:space="0" w:color="auto"/>
                        <w:bottom w:val="none" w:sz="0" w:space="0" w:color="auto"/>
                        <w:right w:val="none" w:sz="0" w:space="0" w:color="auto"/>
                      </w:divBdr>
                      <w:divsChild>
                        <w:div w:id="293609726">
                          <w:marLeft w:val="0"/>
                          <w:marRight w:val="0"/>
                          <w:marTop w:val="0"/>
                          <w:marBottom w:val="0"/>
                          <w:divBdr>
                            <w:top w:val="none" w:sz="0" w:space="0" w:color="auto"/>
                            <w:left w:val="none" w:sz="0" w:space="0" w:color="auto"/>
                            <w:bottom w:val="none" w:sz="0" w:space="0" w:color="auto"/>
                            <w:right w:val="none" w:sz="0" w:space="0" w:color="auto"/>
                          </w:divBdr>
                        </w:div>
                      </w:divsChild>
                    </w:div>
                    <w:div w:id="756487298">
                      <w:marLeft w:val="0"/>
                      <w:marRight w:val="0"/>
                      <w:marTop w:val="0"/>
                      <w:marBottom w:val="0"/>
                      <w:divBdr>
                        <w:top w:val="none" w:sz="0" w:space="0" w:color="auto"/>
                        <w:left w:val="none" w:sz="0" w:space="0" w:color="auto"/>
                        <w:bottom w:val="none" w:sz="0" w:space="0" w:color="auto"/>
                        <w:right w:val="none" w:sz="0" w:space="0" w:color="auto"/>
                      </w:divBdr>
                    </w:div>
                    <w:div w:id="1258750668">
                      <w:marLeft w:val="0"/>
                      <w:marRight w:val="0"/>
                      <w:marTop w:val="0"/>
                      <w:marBottom w:val="0"/>
                      <w:divBdr>
                        <w:top w:val="none" w:sz="0" w:space="0" w:color="auto"/>
                        <w:left w:val="none" w:sz="0" w:space="0" w:color="auto"/>
                        <w:bottom w:val="none" w:sz="0" w:space="0" w:color="auto"/>
                        <w:right w:val="none" w:sz="0" w:space="0" w:color="auto"/>
                      </w:divBdr>
                      <w:divsChild>
                        <w:div w:id="74936610">
                          <w:marLeft w:val="0"/>
                          <w:marRight w:val="0"/>
                          <w:marTop w:val="0"/>
                          <w:marBottom w:val="0"/>
                          <w:divBdr>
                            <w:top w:val="none" w:sz="0" w:space="0" w:color="auto"/>
                            <w:left w:val="none" w:sz="0" w:space="0" w:color="auto"/>
                            <w:bottom w:val="none" w:sz="0" w:space="0" w:color="auto"/>
                            <w:right w:val="none" w:sz="0" w:space="0" w:color="auto"/>
                          </w:divBdr>
                        </w:div>
                      </w:divsChild>
                    </w:div>
                    <w:div w:id="1658025252">
                      <w:marLeft w:val="0"/>
                      <w:marRight w:val="0"/>
                      <w:marTop w:val="0"/>
                      <w:marBottom w:val="0"/>
                      <w:divBdr>
                        <w:top w:val="none" w:sz="0" w:space="0" w:color="auto"/>
                        <w:left w:val="none" w:sz="0" w:space="0" w:color="auto"/>
                        <w:bottom w:val="none" w:sz="0" w:space="0" w:color="auto"/>
                        <w:right w:val="none" w:sz="0" w:space="0" w:color="auto"/>
                      </w:divBdr>
                    </w:div>
                    <w:div w:id="478571902">
                      <w:marLeft w:val="0"/>
                      <w:marRight w:val="0"/>
                      <w:marTop w:val="0"/>
                      <w:marBottom w:val="0"/>
                      <w:divBdr>
                        <w:top w:val="none" w:sz="0" w:space="0" w:color="auto"/>
                        <w:left w:val="none" w:sz="0" w:space="0" w:color="auto"/>
                        <w:bottom w:val="none" w:sz="0" w:space="0" w:color="auto"/>
                        <w:right w:val="none" w:sz="0" w:space="0" w:color="auto"/>
                      </w:divBdr>
                      <w:divsChild>
                        <w:div w:id="1084692686">
                          <w:marLeft w:val="0"/>
                          <w:marRight w:val="0"/>
                          <w:marTop w:val="0"/>
                          <w:marBottom w:val="0"/>
                          <w:divBdr>
                            <w:top w:val="none" w:sz="0" w:space="0" w:color="auto"/>
                            <w:left w:val="none" w:sz="0" w:space="0" w:color="auto"/>
                            <w:bottom w:val="none" w:sz="0" w:space="0" w:color="auto"/>
                            <w:right w:val="none" w:sz="0" w:space="0" w:color="auto"/>
                          </w:divBdr>
                        </w:div>
                      </w:divsChild>
                    </w:div>
                    <w:div w:id="547687921">
                      <w:marLeft w:val="0"/>
                      <w:marRight w:val="0"/>
                      <w:marTop w:val="0"/>
                      <w:marBottom w:val="0"/>
                      <w:divBdr>
                        <w:top w:val="none" w:sz="0" w:space="0" w:color="auto"/>
                        <w:left w:val="none" w:sz="0" w:space="0" w:color="auto"/>
                        <w:bottom w:val="none" w:sz="0" w:space="0" w:color="auto"/>
                        <w:right w:val="none" w:sz="0" w:space="0" w:color="auto"/>
                      </w:divBdr>
                    </w:div>
                    <w:div w:id="500438366">
                      <w:marLeft w:val="0"/>
                      <w:marRight w:val="0"/>
                      <w:marTop w:val="0"/>
                      <w:marBottom w:val="0"/>
                      <w:divBdr>
                        <w:top w:val="none" w:sz="0" w:space="0" w:color="auto"/>
                        <w:left w:val="none" w:sz="0" w:space="0" w:color="auto"/>
                        <w:bottom w:val="none" w:sz="0" w:space="0" w:color="auto"/>
                        <w:right w:val="none" w:sz="0" w:space="0" w:color="auto"/>
                      </w:divBdr>
                      <w:divsChild>
                        <w:div w:id="436491064">
                          <w:marLeft w:val="0"/>
                          <w:marRight w:val="0"/>
                          <w:marTop w:val="0"/>
                          <w:marBottom w:val="0"/>
                          <w:divBdr>
                            <w:top w:val="none" w:sz="0" w:space="0" w:color="auto"/>
                            <w:left w:val="none" w:sz="0" w:space="0" w:color="auto"/>
                            <w:bottom w:val="none" w:sz="0" w:space="0" w:color="auto"/>
                            <w:right w:val="none" w:sz="0" w:space="0" w:color="auto"/>
                          </w:divBdr>
                        </w:div>
                      </w:divsChild>
                    </w:div>
                    <w:div w:id="1042755081">
                      <w:marLeft w:val="0"/>
                      <w:marRight w:val="0"/>
                      <w:marTop w:val="0"/>
                      <w:marBottom w:val="0"/>
                      <w:divBdr>
                        <w:top w:val="none" w:sz="0" w:space="0" w:color="auto"/>
                        <w:left w:val="none" w:sz="0" w:space="0" w:color="auto"/>
                        <w:bottom w:val="none" w:sz="0" w:space="0" w:color="auto"/>
                        <w:right w:val="none" w:sz="0" w:space="0" w:color="auto"/>
                      </w:divBdr>
                    </w:div>
                    <w:div w:id="1928225123">
                      <w:marLeft w:val="0"/>
                      <w:marRight w:val="0"/>
                      <w:marTop w:val="0"/>
                      <w:marBottom w:val="0"/>
                      <w:divBdr>
                        <w:top w:val="none" w:sz="0" w:space="0" w:color="auto"/>
                        <w:left w:val="none" w:sz="0" w:space="0" w:color="auto"/>
                        <w:bottom w:val="none" w:sz="0" w:space="0" w:color="auto"/>
                        <w:right w:val="none" w:sz="0" w:space="0" w:color="auto"/>
                      </w:divBdr>
                      <w:divsChild>
                        <w:div w:id="190075919">
                          <w:marLeft w:val="0"/>
                          <w:marRight w:val="0"/>
                          <w:marTop w:val="0"/>
                          <w:marBottom w:val="0"/>
                          <w:divBdr>
                            <w:top w:val="none" w:sz="0" w:space="0" w:color="auto"/>
                            <w:left w:val="none" w:sz="0" w:space="0" w:color="auto"/>
                            <w:bottom w:val="none" w:sz="0" w:space="0" w:color="auto"/>
                            <w:right w:val="none" w:sz="0" w:space="0" w:color="auto"/>
                          </w:divBdr>
                        </w:div>
                      </w:divsChild>
                    </w:div>
                    <w:div w:id="796723127">
                      <w:marLeft w:val="0"/>
                      <w:marRight w:val="0"/>
                      <w:marTop w:val="0"/>
                      <w:marBottom w:val="0"/>
                      <w:divBdr>
                        <w:top w:val="none" w:sz="0" w:space="0" w:color="auto"/>
                        <w:left w:val="none" w:sz="0" w:space="0" w:color="auto"/>
                        <w:bottom w:val="none" w:sz="0" w:space="0" w:color="auto"/>
                        <w:right w:val="none" w:sz="0" w:space="0" w:color="auto"/>
                      </w:divBdr>
                    </w:div>
                    <w:div w:id="1065299914">
                      <w:marLeft w:val="0"/>
                      <w:marRight w:val="0"/>
                      <w:marTop w:val="0"/>
                      <w:marBottom w:val="0"/>
                      <w:divBdr>
                        <w:top w:val="none" w:sz="0" w:space="0" w:color="auto"/>
                        <w:left w:val="none" w:sz="0" w:space="0" w:color="auto"/>
                        <w:bottom w:val="none" w:sz="0" w:space="0" w:color="auto"/>
                        <w:right w:val="none" w:sz="0" w:space="0" w:color="auto"/>
                      </w:divBdr>
                      <w:divsChild>
                        <w:div w:id="1951011503">
                          <w:marLeft w:val="0"/>
                          <w:marRight w:val="0"/>
                          <w:marTop w:val="0"/>
                          <w:marBottom w:val="0"/>
                          <w:divBdr>
                            <w:top w:val="none" w:sz="0" w:space="0" w:color="auto"/>
                            <w:left w:val="none" w:sz="0" w:space="0" w:color="auto"/>
                            <w:bottom w:val="none" w:sz="0" w:space="0" w:color="auto"/>
                            <w:right w:val="none" w:sz="0" w:space="0" w:color="auto"/>
                          </w:divBdr>
                        </w:div>
                      </w:divsChild>
                    </w:div>
                    <w:div w:id="1581258066">
                      <w:marLeft w:val="0"/>
                      <w:marRight w:val="0"/>
                      <w:marTop w:val="0"/>
                      <w:marBottom w:val="0"/>
                      <w:divBdr>
                        <w:top w:val="none" w:sz="0" w:space="0" w:color="auto"/>
                        <w:left w:val="none" w:sz="0" w:space="0" w:color="auto"/>
                        <w:bottom w:val="none" w:sz="0" w:space="0" w:color="auto"/>
                        <w:right w:val="none" w:sz="0" w:space="0" w:color="auto"/>
                      </w:divBdr>
                    </w:div>
                    <w:div w:id="697047571">
                      <w:marLeft w:val="0"/>
                      <w:marRight w:val="0"/>
                      <w:marTop w:val="0"/>
                      <w:marBottom w:val="0"/>
                      <w:divBdr>
                        <w:top w:val="none" w:sz="0" w:space="0" w:color="auto"/>
                        <w:left w:val="none" w:sz="0" w:space="0" w:color="auto"/>
                        <w:bottom w:val="none" w:sz="0" w:space="0" w:color="auto"/>
                        <w:right w:val="none" w:sz="0" w:space="0" w:color="auto"/>
                      </w:divBdr>
                      <w:divsChild>
                        <w:div w:id="475604899">
                          <w:marLeft w:val="0"/>
                          <w:marRight w:val="0"/>
                          <w:marTop w:val="0"/>
                          <w:marBottom w:val="0"/>
                          <w:divBdr>
                            <w:top w:val="none" w:sz="0" w:space="0" w:color="auto"/>
                            <w:left w:val="none" w:sz="0" w:space="0" w:color="auto"/>
                            <w:bottom w:val="none" w:sz="0" w:space="0" w:color="auto"/>
                            <w:right w:val="none" w:sz="0" w:space="0" w:color="auto"/>
                          </w:divBdr>
                        </w:div>
                      </w:divsChild>
                    </w:div>
                    <w:div w:id="1460806587">
                      <w:marLeft w:val="0"/>
                      <w:marRight w:val="0"/>
                      <w:marTop w:val="0"/>
                      <w:marBottom w:val="0"/>
                      <w:divBdr>
                        <w:top w:val="none" w:sz="0" w:space="0" w:color="auto"/>
                        <w:left w:val="none" w:sz="0" w:space="0" w:color="auto"/>
                        <w:bottom w:val="none" w:sz="0" w:space="0" w:color="auto"/>
                        <w:right w:val="none" w:sz="0" w:space="0" w:color="auto"/>
                      </w:divBdr>
                    </w:div>
                    <w:div w:id="1571765747">
                      <w:marLeft w:val="0"/>
                      <w:marRight w:val="0"/>
                      <w:marTop w:val="0"/>
                      <w:marBottom w:val="0"/>
                      <w:divBdr>
                        <w:top w:val="none" w:sz="0" w:space="0" w:color="auto"/>
                        <w:left w:val="none" w:sz="0" w:space="0" w:color="auto"/>
                        <w:bottom w:val="none" w:sz="0" w:space="0" w:color="auto"/>
                        <w:right w:val="none" w:sz="0" w:space="0" w:color="auto"/>
                      </w:divBdr>
                      <w:divsChild>
                        <w:div w:id="427433178">
                          <w:marLeft w:val="0"/>
                          <w:marRight w:val="0"/>
                          <w:marTop w:val="0"/>
                          <w:marBottom w:val="0"/>
                          <w:divBdr>
                            <w:top w:val="none" w:sz="0" w:space="0" w:color="auto"/>
                            <w:left w:val="none" w:sz="0" w:space="0" w:color="auto"/>
                            <w:bottom w:val="none" w:sz="0" w:space="0" w:color="auto"/>
                            <w:right w:val="none" w:sz="0" w:space="0" w:color="auto"/>
                          </w:divBdr>
                        </w:div>
                      </w:divsChild>
                    </w:div>
                    <w:div w:id="968971177">
                      <w:marLeft w:val="0"/>
                      <w:marRight w:val="0"/>
                      <w:marTop w:val="0"/>
                      <w:marBottom w:val="0"/>
                      <w:divBdr>
                        <w:top w:val="none" w:sz="0" w:space="0" w:color="auto"/>
                        <w:left w:val="none" w:sz="0" w:space="0" w:color="auto"/>
                        <w:bottom w:val="none" w:sz="0" w:space="0" w:color="auto"/>
                        <w:right w:val="none" w:sz="0" w:space="0" w:color="auto"/>
                      </w:divBdr>
                    </w:div>
                    <w:div w:id="1165783226">
                      <w:marLeft w:val="0"/>
                      <w:marRight w:val="0"/>
                      <w:marTop w:val="0"/>
                      <w:marBottom w:val="0"/>
                      <w:divBdr>
                        <w:top w:val="none" w:sz="0" w:space="0" w:color="auto"/>
                        <w:left w:val="none" w:sz="0" w:space="0" w:color="auto"/>
                        <w:bottom w:val="none" w:sz="0" w:space="0" w:color="auto"/>
                        <w:right w:val="none" w:sz="0" w:space="0" w:color="auto"/>
                      </w:divBdr>
                      <w:divsChild>
                        <w:div w:id="1558278817">
                          <w:marLeft w:val="0"/>
                          <w:marRight w:val="0"/>
                          <w:marTop w:val="0"/>
                          <w:marBottom w:val="0"/>
                          <w:divBdr>
                            <w:top w:val="none" w:sz="0" w:space="0" w:color="auto"/>
                            <w:left w:val="none" w:sz="0" w:space="0" w:color="auto"/>
                            <w:bottom w:val="none" w:sz="0" w:space="0" w:color="auto"/>
                            <w:right w:val="none" w:sz="0" w:space="0" w:color="auto"/>
                          </w:divBdr>
                        </w:div>
                      </w:divsChild>
                    </w:div>
                    <w:div w:id="1136722305">
                      <w:marLeft w:val="0"/>
                      <w:marRight w:val="0"/>
                      <w:marTop w:val="0"/>
                      <w:marBottom w:val="0"/>
                      <w:divBdr>
                        <w:top w:val="none" w:sz="0" w:space="0" w:color="auto"/>
                        <w:left w:val="none" w:sz="0" w:space="0" w:color="auto"/>
                        <w:bottom w:val="none" w:sz="0" w:space="0" w:color="auto"/>
                        <w:right w:val="none" w:sz="0" w:space="0" w:color="auto"/>
                      </w:divBdr>
                    </w:div>
                    <w:div w:id="508377430">
                      <w:marLeft w:val="0"/>
                      <w:marRight w:val="0"/>
                      <w:marTop w:val="0"/>
                      <w:marBottom w:val="0"/>
                      <w:divBdr>
                        <w:top w:val="none" w:sz="0" w:space="0" w:color="auto"/>
                        <w:left w:val="none" w:sz="0" w:space="0" w:color="auto"/>
                        <w:bottom w:val="none" w:sz="0" w:space="0" w:color="auto"/>
                        <w:right w:val="none" w:sz="0" w:space="0" w:color="auto"/>
                      </w:divBdr>
                      <w:divsChild>
                        <w:div w:id="304622119">
                          <w:marLeft w:val="0"/>
                          <w:marRight w:val="0"/>
                          <w:marTop w:val="0"/>
                          <w:marBottom w:val="0"/>
                          <w:divBdr>
                            <w:top w:val="none" w:sz="0" w:space="0" w:color="auto"/>
                            <w:left w:val="none" w:sz="0" w:space="0" w:color="auto"/>
                            <w:bottom w:val="none" w:sz="0" w:space="0" w:color="auto"/>
                            <w:right w:val="none" w:sz="0" w:space="0" w:color="auto"/>
                          </w:divBdr>
                        </w:div>
                      </w:divsChild>
                    </w:div>
                    <w:div w:id="542793263">
                      <w:marLeft w:val="0"/>
                      <w:marRight w:val="0"/>
                      <w:marTop w:val="0"/>
                      <w:marBottom w:val="0"/>
                      <w:divBdr>
                        <w:top w:val="none" w:sz="0" w:space="0" w:color="auto"/>
                        <w:left w:val="none" w:sz="0" w:space="0" w:color="auto"/>
                        <w:bottom w:val="none" w:sz="0" w:space="0" w:color="auto"/>
                        <w:right w:val="none" w:sz="0" w:space="0" w:color="auto"/>
                      </w:divBdr>
                    </w:div>
                    <w:div w:id="561989512">
                      <w:marLeft w:val="0"/>
                      <w:marRight w:val="0"/>
                      <w:marTop w:val="0"/>
                      <w:marBottom w:val="0"/>
                      <w:divBdr>
                        <w:top w:val="none" w:sz="0" w:space="0" w:color="auto"/>
                        <w:left w:val="none" w:sz="0" w:space="0" w:color="auto"/>
                        <w:bottom w:val="none" w:sz="0" w:space="0" w:color="auto"/>
                        <w:right w:val="none" w:sz="0" w:space="0" w:color="auto"/>
                      </w:divBdr>
                      <w:divsChild>
                        <w:div w:id="1708722054">
                          <w:marLeft w:val="0"/>
                          <w:marRight w:val="0"/>
                          <w:marTop w:val="0"/>
                          <w:marBottom w:val="0"/>
                          <w:divBdr>
                            <w:top w:val="none" w:sz="0" w:space="0" w:color="auto"/>
                            <w:left w:val="none" w:sz="0" w:space="0" w:color="auto"/>
                            <w:bottom w:val="none" w:sz="0" w:space="0" w:color="auto"/>
                            <w:right w:val="none" w:sz="0" w:space="0" w:color="auto"/>
                          </w:divBdr>
                        </w:div>
                      </w:divsChild>
                    </w:div>
                    <w:div w:id="1132865022">
                      <w:marLeft w:val="0"/>
                      <w:marRight w:val="0"/>
                      <w:marTop w:val="0"/>
                      <w:marBottom w:val="0"/>
                      <w:divBdr>
                        <w:top w:val="none" w:sz="0" w:space="0" w:color="auto"/>
                        <w:left w:val="none" w:sz="0" w:space="0" w:color="auto"/>
                        <w:bottom w:val="none" w:sz="0" w:space="0" w:color="auto"/>
                        <w:right w:val="none" w:sz="0" w:space="0" w:color="auto"/>
                      </w:divBdr>
                    </w:div>
                    <w:div w:id="536938443">
                      <w:marLeft w:val="0"/>
                      <w:marRight w:val="0"/>
                      <w:marTop w:val="0"/>
                      <w:marBottom w:val="0"/>
                      <w:divBdr>
                        <w:top w:val="none" w:sz="0" w:space="0" w:color="auto"/>
                        <w:left w:val="none" w:sz="0" w:space="0" w:color="auto"/>
                        <w:bottom w:val="none" w:sz="0" w:space="0" w:color="auto"/>
                        <w:right w:val="none" w:sz="0" w:space="0" w:color="auto"/>
                      </w:divBdr>
                      <w:divsChild>
                        <w:div w:id="953095867">
                          <w:marLeft w:val="0"/>
                          <w:marRight w:val="0"/>
                          <w:marTop w:val="0"/>
                          <w:marBottom w:val="0"/>
                          <w:divBdr>
                            <w:top w:val="none" w:sz="0" w:space="0" w:color="auto"/>
                            <w:left w:val="none" w:sz="0" w:space="0" w:color="auto"/>
                            <w:bottom w:val="none" w:sz="0" w:space="0" w:color="auto"/>
                            <w:right w:val="none" w:sz="0" w:space="0" w:color="auto"/>
                          </w:divBdr>
                        </w:div>
                      </w:divsChild>
                    </w:div>
                    <w:div w:id="235096745">
                      <w:marLeft w:val="0"/>
                      <w:marRight w:val="0"/>
                      <w:marTop w:val="0"/>
                      <w:marBottom w:val="0"/>
                      <w:divBdr>
                        <w:top w:val="none" w:sz="0" w:space="0" w:color="auto"/>
                        <w:left w:val="none" w:sz="0" w:space="0" w:color="auto"/>
                        <w:bottom w:val="none" w:sz="0" w:space="0" w:color="auto"/>
                        <w:right w:val="none" w:sz="0" w:space="0" w:color="auto"/>
                      </w:divBdr>
                    </w:div>
                    <w:div w:id="380594526">
                      <w:marLeft w:val="0"/>
                      <w:marRight w:val="0"/>
                      <w:marTop w:val="0"/>
                      <w:marBottom w:val="0"/>
                      <w:divBdr>
                        <w:top w:val="none" w:sz="0" w:space="0" w:color="auto"/>
                        <w:left w:val="none" w:sz="0" w:space="0" w:color="auto"/>
                        <w:bottom w:val="none" w:sz="0" w:space="0" w:color="auto"/>
                        <w:right w:val="none" w:sz="0" w:space="0" w:color="auto"/>
                      </w:divBdr>
                      <w:divsChild>
                        <w:div w:id="445321131">
                          <w:marLeft w:val="0"/>
                          <w:marRight w:val="0"/>
                          <w:marTop w:val="0"/>
                          <w:marBottom w:val="0"/>
                          <w:divBdr>
                            <w:top w:val="none" w:sz="0" w:space="0" w:color="auto"/>
                            <w:left w:val="none" w:sz="0" w:space="0" w:color="auto"/>
                            <w:bottom w:val="none" w:sz="0" w:space="0" w:color="auto"/>
                            <w:right w:val="none" w:sz="0" w:space="0" w:color="auto"/>
                          </w:divBdr>
                        </w:div>
                      </w:divsChild>
                    </w:div>
                    <w:div w:id="1687101198">
                      <w:marLeft w:val="0"/>
                      <w:marRight w:val="0"/>
                      <w:marTop w:val="0"/>
                      <w:marBottom w:val="0"/>
                      <w:divBdr>
                        <w:top w:val="none" w:sz="0" w:space="0" w:color="auto"/>
                        <w:left w:val="none" w:sz="0" w:space="0" w:color="auto"/>
                        <w:bottom w:val="none" w:sz="0" w:space="0" w:color="auto"/>
                        <w:right w:val="none" w:sz="0" w:space="0" w:color="auto"/>
                      </w:divBdr>
                    </w:div>
                    <w:div w:id="571307925">
                      <w:marLeft w:val="0"/>
                      <w:marRight w:val="0"/>
                      <w:marTop w:val="0"/>
                      <w:marBottom w:val="0"/>
                      <w:divBdr>
                        <w:top w:val="none" w:sz="0" w:space="0" w:color="auto"/>
                        <w:left w:val="none" w:sz="0" w:space="0" w:color="auto"/>
                        <w:bottom w:val="none" w:sz="0" w:space="0" w:color="auto"/>
                        <w:right w:val="none" w:sz="0" w:space="0" w:color="auto"/>
                      </w:divBdr>
                      <w:divsChild>
                        <w:div w:id="1122311911">
                          <w:marLeft w:val="0"/>
                          <w:marRight w:val="0"/>
                          <w:marTop w:val="0"/>
                          <w:marBottom w:val="0"/>
                          <w:divBdr>
                            <w:top w:val="none" w:sz="0" w:space="0" w:color="auto"/>
                            <w:left w:val="none" w:sz="0" w:space="0" w:color="auto"/>
                            <w:bottom w:val="none" w:sz="0" w:space="0" w:color="auto"/>
                            <w:right w:val="none" w:sz="0" w:space="0" w:color="auto"/>
                          </w:divBdr>
                        </w:div>
                      </w:divsChild>
                    </w:div>
                    <w:div w:id="846797875">
                      <w:marLeft w:val="0"/>
                      <w:marRight w:val="0"/>
                      <w:marTop w:val="0"/>
                      <w:marBottom w:val="0"/>
                      <w:divBdr>
                        <w:top w:val="none" w:sz="0" w:space="0" w:color="auto"/>
                        <w:left w:val="none" w:sz="0" w:space="0" w:color="auto"/>
                        <w:bottom w:val="none" w:sz="0" w:space="0" w:color="auto"/>
                        <w:right w:val="none" w:sz="0" w:space="0" w:color="auto"/>
                      </w:divBdr>
                    </w:div>
                    <w:div w:id="1565071072">
                      <w:marLeft w:val="0"/>
                      <w:marRight w:val="0"/>
                      <w:marTop w:val="0"/>
                      <w:marBottom w:val="0"/>
                      <w:divBdr>
                        <w:top w:val="none" w:sz="0" w:space="0" w:color="auto"/>
                        <w:left w:val="none" w:sz="0" w:space="0" w:color="auto"/>
                        <w:bottom w:val="none" w:sz="0" w:space="0" w:color="auto"/>
                        <w:right w:val="none" w:sz="0" w:space="0" w:color="auto"/>
                      </w:divBdr>
                      <w:divsChild>
                        <w:div w:id="1022127467">
                          <w:marLeft w:val="0"/>
                          <w:marRight w:val="0"/>
                          <w:marTop w:val="0"/>
                          <w:marBottom w:val="0"/>
                          <w:divBdr>
                            <w:top w:val="none" w:sz="0" w:space="0" w:color="auto"/>
                            <w:left w:val="none" w:sz="0" w:space="0" w:color="auto"/>
                            <w:bottom w:val="none" w:sz="0" w:space="0" w:color="auto"/>
                            <w:right w:val="none" w:sz="0" w:space="0" w:color="auto"/>
                          </w:divBdr>
                        </w:div>
                      </w:divsChild>
                    </w:div>
                    <w:div w:id="234826546">
                      <w:marLeft w:val="0"/>
                      <w:marRight w:val="0"/>
                      <w:marTop w:val="0"/>
                      <w:marBottom w:val="0"/>
                      <w:divBdr>
                        <w:top w:val="none" w:sz="0" w:space="0" w:color="auto"/>
                        <w:left w:val="none" w:sz="0" w:space="0" w:color="auto"/>
                        <w:bottom w:val="none" w:sz="0" w:space="0" w:color="auto"/>
                        <w:right w:val="none" w:sz="0" w:space="0" w:color="auto"/>
                      </w:divBdr>
                    </w:div>
                    <w:div w:id="391737657">
                      <w:marLeft w:val="0"/>
                      <w:marRight w:val="0"/>
                      <w:marTop w:val="0"/>
                      <w:marBottom w:val="0"/>
                      <w:divBdr>
                        <w:top w:val="none" w:sz="0" w:space="0" w:color="auto"/>
                        <w:left w:val="none" w:sz="0" w:space="0" w:color="auto"/>
                        <w:bottom w:val="none" w:sz="0" w:space="0" w:color="auto"/>
                        <w:right w:val="none" w:sz="0" w:space="0" w:color="auto"/>
                      </w:divBdr>
                      <w:divsChild>
                        <w:div w:id="1521121492">
                          <w:marLeft w:val="0"/>
                          <w:marRight w:val="0"/>
                          <w:marTop w:val="0"/>
                          <w:marBottom w:val="0"/>
                          <w:divBdr>
                            <w:top w:val="none" w:sz="0" w:space="0" w:color="auto"/>
                            <w:left w:val="none" w:sz="0" w:space="0" w:color="auto"/>
                            <w:bottom w:val="none" w:sz="0" w:space="0" w:color="auto"/>
                            <w:right w:val="none" w:sz="0" w:space="0" w:color="auto"/>
                          </w:divBdr>
                        </w:div>
                      </w:divsChild>
                    </w:div>
                    <w:div w:id="1131629209">
                      <w:marLeft w:val="0"/>
                      <w:marRight w:val="0"/>
                      <w:marTop w:val="0"/>
                      <w:marBottom w:val="0"/>
                      <w:divBdr>
                        <w:top w:val="none" w:sz="0" w:space="0" w:color="auto"/>
                        <w:left w:val="none" w:sz="0" w:space="0" w:color="auto"/>
                        <w:bottom w:val="none" w:sz="0" w:space="0" w:color="auto"/>
                        <w:right w:val="none" w:sz="0" w:space="0" w:color="auto"/>
                      </w:divBdr>
                    </w:div>
                    <w:div w:id="328022861">
                      <w:marLeft w:val="0"/>
                      <w:marRight w:val="0"/>
                      <w:marTop w:val="0"/>
                      <w:marBottom w:val="0"/>
                      <w:divBdr>
                        <w:top w:val="none" w:sz="0" w:space="0" w:color="auto"/>
                        <w:left w:val="none" w:sz="0" w:space="0" w:color="auto"/>
                        <w:bottom w:val="none" w:sz="0" w:space="0" w:color="auto"/>
                        <w:right w:val="none" w:sz="0" w:space="0" w:color="auto"/>
                      </w:divBdr>
                      <w:divsChild>
                        <w:div w:id="18507910">
                          <w:marLeft w:val="0"/>
                          <w:marRight w:val="0"/>
                          <w:marTop w:val="0"/>
                          <w:marBottom w:val="0"/>
                          <w:divBdr>
                            <w:top w:val="none" w:sz="0" w:space="0" w:color="auto"/>
                            <w:left w:val="none" w:sz="0" w:space="0" w:color="auto"/>
                            <w:bottom w:val="none" w:sz="0" w:space="0" w:color="auto"/>
                            <w:right w:val="none" w:sz="0" w:space="0" w:color="auto"/>
                          </w:divBdr>
                        </w:div>
                      </w:divsChild>
                    </w:div>
                    <w:div w:id="601688664">
                      <w:marLeft w:val="0"/>
                      <w:marRight w:val="0"/>
                      <w:marTop w:val="0"/>
                      <w:marBottom w:val="0"/>
                      <w:divBdr>
                        <w:top w:val="none" w:sz="0" w:space="0" w:color="auto"/>
                        <w:left w:val="none" w:sz="0" w:space="0" w:color="auto"/>
                        <w:bottom w:val="none" w:sz="0" w:space="0" w:color="auto"/>
                        <w:right w:val="none" w:sz="0" w:space="0" w:color="auto"/>
                      </w:divBdr>
                    </w:div>
                    <w:div w:id="1895968999">
                      <w:marLeft w:val="0"/>
                      <w:marRight w:val="0"/>
                      <w:marTop w:val="0"/>
                      <w:marBottom w:val="0"/>
                      <w:divBdr>
                        <w:top w:val="none" w:sz="0" w:space="0" w:color="auto"/>
                        <w:left w:val="none" w:sz="0" w:space="0" w:color="auto"/>
                        <w:bottom w:val="none" w:sz="0" w:space="0" w:color="auto"/>
                        <w:right w:val="none" w:sz="0" w:space="0" w:color="auto"/>
                      </w:divBdr>
                      <w:divsChild>
                        <w:div w:id="896673007">
                          <w:marLeft w:val="0"/>
                          <w:marRight w:val="0"/>
                          <w:marTop w:val="0"/>
                          <w:marBottom w:val="0"/>
                          <w:divBdr>
                            <w:top w:val="none" w:sz="0" w:space="0" w:color="auto"/>
                            <w:left w:val="none" w:sz="0" w:space="0" w:color="auto"/>
                            <w:bottom w:val="none" w:sz="0" w:space="0" w:color="auto"/>
                            <w:right w:val="none" w:sz="0" w:space="0" w:color="auto"/>
                          </w:divBdr>
                        </w:div>
                      </w:divsChild>
                    </w:div>
                    <w:div w:id="475606311">
                      <w:marLeft w:val="0"/>
                      <w:marRight w:val="0"/>
                      <w:marTop w:val="0"/>
                      <w:marBottom w:val="0"/>
                      <w:divBdr>
                        <w:top w:val="none" w:sz="0" w:space="0" w:color="auto"/>
                        <w:left w:val="none" w:sz="0" w:space="0" w:color="auto"/>
                        <w:bottom w:val="none" w:sz="0" w:space="0" w:color="auto"/>
                        <w:right w:val="none" w:sz="0" w:space="0" w:color="auto"/>
                      </w:divBdr>
                    </w:div>
                    <w:div w:id="1051929407">
                      <w:marLeft w:val="0"/>
                      <w:marRight w:val="0"/>
                      <w:marTop w:val="0"/>
                      <w:marBottom w:val="0"/>
                      <w:divBdr>
                        <w:top w:val="none" w:sz="0" w:space="0" w:color="auto"/>
                        <w:left w:val="none" w:sz="0" w:space="0" w:color="auto"/>
                        <w:bottom w:val="none" w:sz="0" w:space="0" w:color="auto"/>
                        <w:right w:val="none" w:sz="0" w:space="0" w:color="auto"/>
                      </w:divBdr>
                      <w:divsChild>
                        <w:div w:id="1990018428">
                          <w:marLeft w:val="0"/>
                          <w:marRight w:val="0"/>
                          <w:marTop w:val="0"/>
                          <w:marBottom w:val="0"/>
                          <w:divBdr>
                            <w:top w:val="none" w:sz="0" w:space="0" w:color="auto"/>
                            <w:left w:val="none" w:sz="0" w:space="0" w:color="auto"/>
                            <w:bottom w:val="none" w:sz="0" w:space="0" w:color="auto"/>
                            <w:right w:val="none" w:sz="0" w:space="0" w:color="auto"/>
                          </w:divBdr>
                        </w:div>
                      </w:divsChild>
                    </w:div>
                    <w:div w:id="811678484">
                      <w:marLeft w:val="0"/>
                      <w:marRight w:val="0"/>
                      <w:marTop w:val="0"/>
                      <w:marBottom w:val="0"/>
                      <w:divBdr>
                        <w:top w:val="none" w:sz="0" w:space="0" w:color="auto"/>
                        <w:left w:val="none" w:sz="0" w:space="0" w:color="auto"/>
                        <w:bottom w:val="none" w:sz="0" w:space="0" w:color="auto"/>
                        <w:right w:val="none" w:sz="0" w:space="0" w:color="auto"/>
                      </w:divBdr>
                    </w:div>
                    <w:div w:id="939096316">
                      <w:marLeft w:val="0"/>
                      <w:marRight w:val="0"/>
                      <w:marTop w:val="0"/>
                      <w:marBottom w:val="0"/>
                      <w:divBdr>
                        <w:top w:val="none" w:sz="0" w:space="0" w:color="auto"/>
                        <w:left w:val="none" w:sz="0" w:space="0" w:color="auto"/>
                        <w:bottom w:val="none" w:sz="0" w:space="0" w:color="auto"/>
                        <w:right w:val="none" w:sz="0" w:space="0" w:color="auto"/>
                      </w:divBdr>
                      <w:divsChild>
                        <w:div w:id="296571294">
                          <w:marLeft w:val="0"/>
                          <w:marRight w:val="0"/>
                          <w:marTop w:val="0"/>
                          <w:marBottom w:val="0"/>
                          <w:divBdr>
                            <w:top w:val="none" w:sz="0" w:space="0" w:color="auto"/>
                            <w:left w:val="none" w:sz="0" w:space="0" w:color="auto"/>
                            <w:bottom w:val="none" w:sz="0" w:space="0" w:color="auto"/>
                            <w:right w:val="none" w:sz="0" w:space="0" w:color="auto"/>
                          </w:divBdr>
                        </w:div>
                      </w:divsChild>
                    </w:div>
                    <w:div w:id="430198842">
                      <w:marLeft w:val="0"/>
                      <w:marRight w:val="0"/>
                      <w:marTop w:val="0"/>
                      <w:marBottom w:val="0"/>
                      <w:divBdr>
                        <w:top w:val="none" w:sz="0" w:space="0" w:color="auto"/>
                        <w:left w:val="none" w:sz="0" w:space="0" w:color="auto"/>
                        <w:bottom w:val="none" w:sz="0" w:space="0" w:color="auto"/>
                        <w:right w:val="none" w:sz="0" w:space="0" w:color="auto"/>
                      </w:divBdr>
                    </w:div>
                    <w:div w:id="745228840">
                      <w:marLeft w:val="0"/>
                      <w:marRight w:val="0"/>
                      <w:marTop w:val="0"/>
                      <w:marBottom w:val="0"/>
                      <w:divBdr>
                        <w:top w:val="none" w:sz="0" w:space="0" w:color="auto"/>
                        <w:left w:val="none" w:sz="0" w:space="0" w:color="auto"/>
                        <w:bottom w:val="none" w:sz="0" w:space="0" w:color="auto"/>
                        <w:right w:val="none" w:sz="0" w:space="0" w:color="auto"/>
                      </w:divBdr>
                      <w:divsChild>
                        <w:div w:id="1658798172">
                          <w:marLeft w:val="0"/>
                          <w:marRight w:val="0"/>
                          <w:marTop w:val="0"/>
                          <w:marBottom w:val="0"/>
                          <w:divBdr>
                            <w:top w:val="none" w:sz="0" w:space="0" w:color="auto"/>
                            <w:left w:val="none" w:sz="0" w:space="0" w:color="auto"/>
                            <w:bottom w:val="none" w:sz="0" w:space="0" w:color="auto"/>
                            <w:right w:val="none" w:sz="0" w:space="0" w:color="auto"/>
                          </w:divBdr>
                        </w:div>
                      </w:divsChild>
                    </w:div>
                    <w:div w:id="272247158">
                      <w:marLeft w:val="0"/>
                      <w:marRight w:val="0"/>
                      <w:marTop w:val="0"/>
                      <w:marBottom w:val="0"/>
                      <w:divBdr>
                        <w:top w:val="none" w:sz="0" w:space="0" w:color="auto"/>
                        <w:left w:val="none" w:sz="0" w:space="0" w:color="auto"/>
                        <w:bottom w:val="none" w:sz="0" w:space="0" w:color="auto"/>
                        <w:right w:val="none" w:sz="0" w:space="0" w:color="auto"/>
                      </w:divBdr>
                    </w:div>
                    <w:div w:id="1158040580">
                      <w:marLeft w:val="0"/>
                      <w:marRight w:val="0"/>
                      <w:marTop w:val="0"/>
                      <w:marBottom w:val="0"/>
                      <w:divBdr>
                        <w:top w:val="none" w:sz="0" w:space="0" w:color="auto"/>
                        <w:left w:val="none" w:sz="0" w:space="0" w:color="auto"/>
                        <w:bottom w:val="none" w:sz="0" w:space="0" w:color="auto"/>
                        <w:right w:val="none" w:sz="0" w:space="0" w:color="auto"/>
                      </w:divBdr>
                      <w:divsChild>
                        <w:div w:id="12415616">
                          <w:marLeft w:val="0"/>
                          <w:marRight w:val="0"/>
                          <w:marTop w:val="0"/>
                          <w:marBottom w:val="0"/>
                          <w:divBdr>
                            <w:top w:val="none" w:sz="0" w:space="0" w:color="auto"/>
                            <w:left w:val="none" w:sz="0" w:space="0" w:color="auto"/>
                            <w:bottom w:val="none" w:sz="0" w:space="0" w:color="auto"/>
                            <w:right w:val="none" w:sz="0" w:space="0" w:color="auto"/>
                          </w:divBdr>
                        </w:div>
                      </w:divsChild>
                    </w:div>
                    <w:div w:id="1386682006">
                      <w:marLeft w:val="0"/>
                      <w:marRight w:val="0"/>
                      <w:marTop w:val="0"/>
                      <w:marBottom w:val="0"/>
                      <w:divBdr>
                        <w:top w:val="none" w:sz="0" w:space="0" w:color="auto"/>
                        <w:left w:val="none" w:sz="0" w:space="0" w:color="auto"/>
                        <w:bottom w:val="none" w:sz="0" w:space="0" w:color="auto"/>
                        <w:right w:val="none" w:sz="0" w:space="0" w:color="auto"/>
                      </w:divBdr>
                    </w:div>
                    <w:div w:id="1585528534">
                      <w:marLeft w:val="0"/>
                      <w:marRight w:val="0"/>
                      <w:marTop w:val="0"/>
                      <w:marBottom w:val="0"/>
                      <w:divBdr>
                        <w:top w:val="none" w:sz="0" w:space="0" w:color="auto"/>
                        <w:left w:val="none" w:sz="0" w:space="0" w:color="auto"/>
                        <w:bottom w:val="none" w:sz="0" w:space="0" w:color="auto"/>
                        <w:right w:val="none" w:sz="0" w:space="0" w:color="auto"/>
                      </w:divBdr>
                      <w:divsChild>
                        <w:div w:id="643464120">
                          <w:marLeft w:val="0"/>
                          <w:marRight w:val="0"/>
                          <w:marTop w:val="0"/>
                          <w:marBottom w:val="0"/>
                          <w:divBdr>
                            <w:top w:val="none" w:sz="0" w:space="0" w:color="auto"/>
                            <w:left w:val="none" w:sz="0" w:space="0" w:color="auto"/>
                            <w:bottom w:val="none" w:sz="0" w:space="0" w:color="auto"/>
                            <w:right w:val="none" w:sz="0" w:space="0" w:color="auto"/>
                          </w:divBdr>
                        </w:div>
                      </w:divsChild>
                    </w:div>
                    <w:div w:id="554006998">
                      <w:marLeft w:val="0"/>
                      <w:marRight w:val="0"/>
                      <w:marTop w:val="0"/>
                      <w:marBottom w:val="0"/>
                      <w:divBdr>
                        <w:top w:val="none" w:sz="0" w:space="0" w:color="auto"/>
                        <w:left w:val="none" w:sz="0" w:space="0" w:color="auto"/>
                        <w:bottom w:val="none" w:sz="0" w:space="0" w:color="auto"/>
                        <w:right w:val="none" w:sz="0" w:space="0" w:color="auto"/>
                      </w:divBdr>
                    </w:div>
                    <w:div w:id="1557399549">
                      <w:marLeft w:val="0"/>
                      <w:marRight w:val="0"/>
                      <w:marTop w:val="0"/>
                      <w:marBottom w:val="0"/>
                      <w:divBdr>
                        <w:top w:val="none" w:sz="0" w:space="0" w:color="auto"/>
                        <w:left w:val="none" w:sz="0" w:space="0" w:color="auto"/>
                        <w:bottom w:val="none" w:sz="0" w:space="0" w:color="auto"/>
                        <w:right w:val="none" w:sz="0" w:space="0" w:color="auto"/>
                      </w:divBdr>
                      <w:divsChild>
                        <w:div w:id="1290477219">
                          <w:marLeft w:val="0"/>
                          <w:marRight w:val="0"/>
                          <w:marTop w:val="0"/>
                          <w:marBottom w:val="0"/>
                          <w:divBdr>
                            <w:top w:val="none" w:sz="0" w:space="0" w:color="auto"/>
                            <w:left w:val="none" w:sz="0" w:space="0" w:color="auto"/>
                            <w:bottom w:val="none" w:sz="0" w:space="0" w:color="auto"/>
                            <w:right w:val="none" w:sz="0" w:space="0" w:color="auto"/>
                          </w:divBdr>
                        </w:div>
                      </w:divsChild>
                    </w:div>
                    <w:div w:id="274216439">
                      <w:marLeft w:val="0"/>
                      <w:marRight w:val="0"/>
                      <w:marTop w:val="0"/>
                      <w:marBottom w:val="0"/>
                      <w:divBdr>
                        <w:top w:val="none" w:sz="0" w:space="0" w:color="auto"/>
                        <w:left w:val="none" w:sz="0" w:space="0" w:color="auto"/>
                        <w:bottom w:val="none" w:sz="0" w:space="0" w:color="auto"/>
                        <w:right w:val="none" w:sz="0" w:space="0" w:color="auto"/>
                      </w:divBdr>
                    </w:div>
                    <w:div w:id="378405996">
                      <w:marLeft w:val="0"/>
                      <w:marRight w:val="0"/>
                      <w:marTop w:val="0"/>
                      <w:marBottom w:val="0"/>
                      <w:divBdr>
                        <w:top w:val="none" w:sz="0" w:space="0" w:color="auto"/>
                        <w:left w:val="none" w:sz="0" w:space="0" w:color="auto"/>
                        <w:bottom w:val="none" w:sz="0" w:space="0" w:color="auto"/>
                        <w:right w:val="none" w:sz="0" w:space="0" w:color="auto"/>
                      </w:divBdr>
                      <w:divsChild>
                        <w:div w:id="1997566965">
                          <w:marLeft w:val="0"/>
                          <w:marRight w:val="0"/>
                          <w:marTop w:val="0"/>
                          <w:marBottom w:val="0"/>
                          <w:divBdr>
                            <w:top w:val="none" w:sz="0" w:space="0" w:color="auto"/>
                            <w:left w:val="none" w:sz="0" w:space="0" w:color="auto"/>
                            <w:bottom w:val="none" w:sz="0" w:space="0" w:color="auto"/>
                            <w:right w:val="none" w:sz="0" w:space="0" w:color="auto"/>
                          </w:divBdr>
                        </w:div>
                      </w:divsChild>
                    </w:div>
                    <w:div w:id="813374440">
                      <w:marLeft w:val="0"/>
                      <w:marRight w:val="0"/>
                      <w:marTop w:val="0"/>
                      <w:marBottom w:val="0"/>
                      <w:divBdr>
                        <w:top w:val="none" w:sz="0" w:space="0" w:color="auto"/>
                        <w:left w:val="none" w:sz="0" w:space="0" w:color="auto"/>
                        <w:bottom w:val="none" w:sz="0" w:space="0" w:color="auto"/>
                        <w:right w:val="none" w:sz="0" w:space="0" w:color="auto"/>
                      </w:divBdr>
                    </w:div>
                    <w:div w:id="840048465">
                      <w:marLeft w:val="0"/>
                      <w:marRight w:val="0"/>
                      <w:marTop w:val="0"/>
                      <w:marBottom w:val="0"/>
                      <w:divBdr>
                        <w:top w:val="none" w:sz="0" w:space="0" w:color="auto"/>
                        <w:left w:val="none" w:sz="0" w:space="0" w:color="auto"/>
                        <w:bottom w:val="none" w:sz="0" w:space="0" w:color="auto"/>
                        <w:right w:val="none" w:sz="0" w:space="0" w:color="auto"/>
                      </w:divBdr>
                      <w:divsChild>
                        <w:div w:id="871844500">
                          <w:marLeft w:val="0"/>
                          <w:marRight w:val="0"/>
                          <w:marTop w:val="0"/>
                          <w:marBottom w:val="0"/>
                          <w:divBdr>
                            <w:top w:val="none" w:sz="0" w:space="0" w:color="auto"/>
                            <w:left w:val="none" w:sz="0" w:space="0" w:color="auto"/>
                            <w:bottom w:val="none" w:sz="0" w:space="0" w:color="auto"/>
                            <w:right w:val="none" w:sz="0" w:space="0" w:color="auto"/>
                          </w:divBdr>
                        </w:div>
                      </w:divsChild>
                    </w:div>
                    <w:div w:id="1787506876">
                      <w:marLeft w:val="0"/>
                      <w:marRight w:val="0"/>
                      <w:marTop w:val="0"/>
                      <w:marBottom w:val="0"/>
                      <w:divBdr>
                        <w:top w:val="none" w:sz="0" w:space="0" w:color="auto"/>
                        <w:left w:val="none" w:sz="0" w:space="0" w:color="auto"/>
                        <w:bottom w:val="none" w:sz="0" w:space="0" w:color="auto"/>
                        <w:right w:val="none" w:sz="0" w:space="0" w:color="auto"/>
                      </w:divBdr>
                    </w:div>
                    <w:div w:id="1224757220">
                      <w:marLeft w:val="0"/>
                      <w:marRight w:val="0"/>
                      <w:marTop w:val="0"/>
                      <w:marBottom w:val="0"/>
                      <w:divBdr>
                        <w:top w:val="none" w:sz="0" w:space="0" w:color="auto"/>
                        <w:left w:val="none" w:sz="0" w:space="0" w:color="auto"/>
                        <w:bottom w:val="none" w:sz="0" w:space="0" w:color="auto"/>
                        <w:right w:val="none" w:sz="0" w:space="0" w:color="auto"/>
                      </w:divBdr>
                      <w:divsChild>
                        <w:div w:id="1997221546">
                          <w:marLeft w:val="0"/>
                          <w:marRight w:val="0"/>
                          <w:marTop w:val="0"/>
                          <w:marBottom w:val="0"/>
                          <w:divBdr>
                            <w:top w:val="none" w:sz="0" w:space="0" w:color="auto"/>
                            <w:left w:val="none" w:sz="0" w:space="0" w:color="auto"/>
                            <w:bottom w:val="none" w:sz="0" w:space="0" w:color="auto"/>
                            <w:right w:val="none" w:sz="0" w:space="0" w:color="auto"/>
                          </w:divBdr>
                        </w:div>
                      </w:divsChild>
                    </w:div>
                    <w:div w:id="2089957947">
                      <w:marLeft w:val="0"/>
                      <w:marRight w:val="0"/>
                      <w:marTop w:val="0"/>
                      <w:marBottom w:val="0"/>
                      <w:divBdr>
                        <w:top w:val="none" w:sz="0" w:space="0" w:color="auto"/>
                        <w:left w:val="none" w:sz="0" w:space="0" w:color="auto"/>
                        <w:bottom w:val="none" w:sz="0" w:space="0" w:color="auto"/>
                        <w:right w:val="none" w:sz="0" w:space="0" w:color="auto"/>
                      </w:divBdr>
                    </w:div>
                    <w:div w:id="1042444572">
                      <w:marLeft w:val="0"/>
                      <w:marRight w:val="0"/>
                      <w:marTop w:val="0"/>
                      <w:marBottom w:val="0"/>
                      <w:divBdr>
                        <w:top w:val="none" w:sz="0" w:space="0" w:color="auto"/>
                        <w:left w:val="none" w:sz="0" w:space="0" w:color="auto"/>
                        <w:bottom w:val="none" w:sz="0" w:space="0" w:color="auto"/>
                        <w:right w:val="none" w:sz="0" w:space="0" w:color="auto"/>
                      </w:divBdr>
                      <w:divsChild>
                        <w:div w:id="1706441563">
                          <w:marLeft w:val="0"/>
                          <w:marRight w:val="0"/>
                          <w:marTop w:val="0"/>
                          <w:marBottom w:val="0"/>
                          <w:divBdr>
                            <w:top w:val="none" w:sz="0" w:space="0" w:color="auto"/>
                            <w:left w:val="none" w:sz="0" w:space="0" w:color="auto"/>
                            <w:bottom w:val="none" w:sz="0" w:space="0" w:color="auto"/>
                            <w:right w:val="none" w:sz="0" w:space="0" w:color="auto"/>
                          </w:divBdr>
                        </w:div>
                      </w:divsChild>
                    </w:div>
                    <w:div w:id="1735002412">
                      <w:marLeft w:val="0"/>
                      <w:marRight w:val="0"/>
                      <w:marTop w:val="0"/>
                      <w:marBottom w:val="0"/>
                      <w:divBdr>
                        <w:top w:val="none" w:sz="0" w:space="0" w:color="auto"/>
                        <w:left w:val="none" w:sz="0" w:space="0" w:color="auto"/>
                        <w:bottom w:val="none" w:sz="0" w:space="0" w:color="auto"/>
                        <w:right w:val="none" w:sz="0" w:space="0" w:color="auto"/>
                      </w:divBdr>
                    </w:div>
                    <w:div w:id="632061324">
                      <w:marLeft w:val="0"/>
                      <w:marRight w:val="0"/>
                      <w:marTop w:val="0"/>
                      <w:marBottom w:val="0"/>
                      <w:divBdr>
                        <w:top w:val="none" w:sz="0" w:space="0" w:color="auto"/>
                        <w:left w:val="none" w:sz="0" w:space="0" w:color="auto"/>
                        <w:bottom w:val="none" w:sz="0" w:space="0" w:color="auto"/>
                        <w:right w:val="none" w:sz="0" w:space="0" w:color="auto"/>
                      </w:divBdr>
                      <w:divsChild>
                        <w:div w:id="642196513">
                          <w:marLeft w:val="0"/>
                          <w:marRight w:val="0"/>
                          <w:marTop w:val="0"/>
                          <w:marBottom w:val="0"/>
                          <w:divBdr>
                            <w:top w:val="none" w:sz="0" w:space="0" w:color="auto"/>
                            <w:left w:val="none" w:sz="0" w:space="0" w:color="auto"/>
                            <w:bottom w:val="none" w:sz="0" w:space="0" w:color="auto"/>
                            <w:right w:val="none" w:sz="0" w:space="0" w:color="auto"/>
                          </w:divBdr>
                        </w:div>
                      </w:divsChild>
                    </w:div>
                    <w:div w:id="76485138">
                      <w:marLeft w:val="0"/>
                      <w:marRight w:val="0"/>
                      <w:marTop w:val="0"/>
                      <w:marBottom w:val="0"/>
                      <w:divBdr>
                        <w:top w:val="none" w:sz="0" w:space="0" w:color="auto"/>
                        <w:left w:val="none" w:sz="0" w:space="0" w:color="auto"/>
                        <w:bottom w:val="none" w:sz="0" w:space="0" w:color="auto"/>
                        <w:right w:val="none" w:sz="0" w:space="0" w:color="auto"/>
                      </w:divBdr>
                    </w:div>
                    <w:div w:id="1605645467">
                      <w:marLeft w:val="0"/>
                      <w:marRight w:val="0"/>
                      <w:marTop w:val="0"/>
                      <w:marBottom w:val="0"/>
                      <w:divBdr>
                        <w:top w:val="none" w:sz="0" w:space="0" w:color="auto"/>
                        <w:left w:val="none" w:sz="0" w:space="0" w:color="auto"/>
                        <w:bottom w:val="none" w:sz="0" w:space="0" w:color="auto"/>
                        <w:right w:val="none" w:sz="0" w:space="0" w:color="auto"/>
                      </w:divBdr>
                      <w:divsChild>
                        <w:div w:id="992293080">
                          <w:marLeft w:val="0"/>
                          <w:marRight w:val="0"/>
                          <w:marTop w:val="0"/>
                          <w:marBottom w:val="0"/>
                          <w:divBdr>
                            <w:top w:val="none" w:sz="0" w:space="0" w:color="auto"/>
                            <w:left w:val="none" w:sz="0" w:space="0" w:color="auto"/>
                            <w:bottom w:val="none" w:sz="0" w:space="0" w:color="auto"/>
                            <w:right w:val="none" w:sz="0" w:space="0" w:color="auto"/>
                          </w:divBdr>
                        </w:div>
                      </w:divsChild>
                    </w:div>
                    <w:div w:id="947471572">
                      <w:marLeft w:val="0"/>
                      <w:marRight w:val="0"/>
                      <w:marTop w:val="0"/>
                      <w:marBottom w:val="0"/>
                      <w:divBdr>
                        <w:top w:val="none" w:sz="0" w:space="0" w:color="auto"/>
                        <w:left w:val="none" w:sz="0" w:space="0" w:color="auto"/>
                        <w:bottom w:val="none" w:sz="0" w:space="0" w:color="auto"/>
                        <w:right w:val="none" w:sz="0" w:space="0" w:color="auto"/>
                      </w:divBdr>
                    </w:div>
                    <w:div w:id="1408501947">
                      <w:marLeft w:val="0"/>
                      <w:marRight w:val="0"/>
                      <w:marTop w:val="0"/>
                      <w:marBottom w:val="0"/>
                      <w:divBdr>
                        <w:top w:val="none" w:sz="0" w:space="0" w:color="auto"/>
                        <w:left w:val="none" w:sz="0" w:space="0" w:color="auto"/>
                        <w:bottom w:val="none" w:sz="0" w:space="0" w:color="auto"/>
                        <w:right w:val="none" w:sz="0" w:space="0" w:color="auto"/>
                      </w:divBdr>
                      <w:divsChild>
                        <w:div w:id="2026789960">
                          <w:marLeft w:val="0"/>
                          <w:marRight w:val="0"/>
                          <w:marTop w:val="0"/>
                          <w:marBottom w:val="0"/>
                          <w:divBdr>
                            <w:top w:val="none" w:sz="0" w:space="0" w:color="auto"/>
                            <w:left w:val="none" w:sz="0" w:space="0" w:color="auto"/>
                            <w:bottom w:val="none" w:sz="0" w:space="0" w:color="auto"/>
                            <w:right w:val="none" w:sz="0" w:space="0" w:color="auto"/>
                          </w:divBdr>
                        </w:div>
                      </w:divsChild>
                    </w:div>
                    <w:div w:id="26487717">
                      <w:marLeft w:val="0"/>
                      <w:marRight w:val="0"/>
                      <w:marTop w:val="0"/>
                      <w:marBottom w:val="0"/>
                      <w:divBdr>
                        <w:top w:val="none" w:sz="0" w:space="0" w:color="auto"/>
                        <w:left w:val="none" w:sz="0" w:space="0" w:color="auto"/>
                        <w:bottom w:val="none" w:sz="0" w:space="0" w:color="auto"/>
                        <w:right w:val="none" w:sz="0" w:space="0" w:color="auto"/>
                      </w:divBdr>
                    </w:div>
                    <w:div w:id="440030525">
                      <w:marLeft w:val="0"/>
                      <w:marRight w:val="0"/>
                      <w:marTop w:val="0"/>
                      <w:marBottom w:val="0"/>
                      <w:divBdr>
                        <w:top w:val="none" w:sz="0" w:space="0" w:color="auto"/>
                        <w:left w:val="none" w:sz="0" w:space="0" w:color="auto"/>
                        <w:bottom w:val="none" w:sz="0" w:space="0" w:color="auto"/>
                        <w:right w:val="none" w:sz="0" w:space="0" w:color="auto"/>
                      </w:divBdr>
                      <w:divsChild>
                        <w:div w:id="1736197446">
                          <w:marLeft w:val="0"/>
                          <w:marRight w:val="0"/>
                          <w:marTop w:val="0"/>
                          <w:marBottom w:val="0"/>
                          <w:divBdr>
                            <w:top w:val="none" w:sz="0" w:space="0" w:color="auto"/>
                            <w:left w:val="none" w:sz="0" w:space="0" w:color="auto"/>
                            <w:bottom w:val="none" w:sz="0" w:space="0" w:color="auto"/>
                            <w:right w:val="none" w:sz="0" w:space="0" w:color="auto"/>
                          </w:divBdr>
                        </w:div>
                      </w:divsChild>
                    </w:div>
                    <w:div w:id="916551629">
                      <w:marLeft w:val="0"/>
                      <w:marRight w:val="0"/>
                      <w:marTop w:val="0"/>
                      <w:marBottom w:val="0"/>
                      <w:divBdr>
                        <w:top w:val="none" w:sz="0" w:space="0" w:color="auto"/>
                        <w:left w:val="none" w:sz="0" w:space="0" w:color="auto"/>
                        <w:bottom w:val="none" w:sz="0" w:space="0" w:color="auto"/>
                        <w:right w:val="none" w:sz="0" w:space="0" w:color="auto"/>
                      </w:divBdr>
                    </w:div>
                    <w:div w:id="823081925">
                      <w:marLeft w:val="0"/>
                      <w:marRight w:val="0"/>
                      <w:marTop w:val="0"/>
                      <w:marBottom w:val="0"/>
                      <w:divBdr>
                        <w:top w:val="none" w:sz="0" w:space="0" w:color="auto"/>
                        <w:left w:val="none" w:sz="0" w:space="0" w:color="auto"/>
                        <w:bottom w:val="none" w:sz="0" w:space="0" w:color="auto"/>
                        <w:right w:val="none" w:sz="0" w:space="0" w:color="auto"/>
                      </w:divBdr>
                      <w:divsChild>
                        <w:div w:id="87116253">
                          <w:marLeft w:val="0"/>
                          <w:marRight w:val="0"/>
                          <w:marTop w:val="0"/>
                          <w:marBottom w:val="0"/>
                          <w:divBdr>
                            <w:top w:val="none" w:sz="0" w:space="0" w:color="auto"/>
                            <w:left w:val="none" w:sz="0" w:space="0" w:color="auto"/>
                            <w:bottom w:val="none" w:sz="0" w:space="0" w:color="auto"/>
                            <w:right w:val="none" w:sz="0" w:space="0" w:color="auto"/>
                          </w:divBdr>
                        </w:div>
                      </w:divsChild>
                    </w:div>
                    <w:div w:id="332147600">
                      <w:marLeft w:val="0"/>
                      <w:marRight w:val="0"/>
                      <w:marTop w:val="0"/>
                      <w:marBottom w:val="0"/>
                      <w:divBdr>
                        <w:top w:val="none" w:sz="0" w:space="0" w:color="auto"/>
                        <w:left w:val="none" w:sz="0" w:space="0" w:color="auto"/>
                        <w:bottom w:val="none" w:sz="0" w:space="0" w:color="auto"/>
                        <w:right w:val="none" w:sz="0" w:space="0" w:color="auto"/>
                      </w:divBdr>
                    </w:div>
                    <w:div w:id="1990985590">
                      <w:marLeft w:val="0"/>
                      <w:marRight w:val="0"/>
                      <w:marTop w:val="0"/>
                      <w:marBottom w:val="0"/>
                      <w:divBdr>
                        <w:top w:val="none" w:sz="0" w:space="0" w:color="auto"/>
                        <w:left w:val="none" w:sz="0" w:space="0" w:color="auto"/>
                        <w:bottom w:val="none" w:sz="0" w:space="0" w:color="auto"/>
                        <w:right w:val="none" w:sz="0" w:space="0" w:color="auto"/>
                      </w:divBdr>
                      <w:divsChild>
                        <w:div w:id="1781295121">
                          <w:marLeft w:val="0"/>
                          <w:marRight w:val="0"/>
                          <w:marTop w:val="0"/>
                          <w:marBottom w:val="0"/>
                          <w:divBdr>
                            <w:top w:val="none" w:sz="0" w:space="0" w:color="auto"/>
                            <w:left w:val="none" w:sz="0" w:space="0" w:color="auto"/>
                            <w:bottom w:val="none" w:sz="0" w:space="0" w:color="auto"/>
                            <w:right w:val="none" w:sz="0" w:space="0" w:color="auto"/>
                          </w:divBdr>
                        </w:div>
                      </w:divsChild>
                    </w:div>
                    <w:div w:id="945115739">
                      <w:marLeft w:val="0"/>
                      <w:marRight w:val="0"/>
                      <w:marTop w:val="0"/>
                      <w:marBottom w:val="0"/>
                      <w:divBdr>
                        <w:top w:val="none" w:sz="0" w:space="0" w:color="auto"/>
                        <w:left w:val="none" w:sz="0" w:space="0" w:color="auto"/>
                        <w:bottom w:val="none" w:sz="0" w:space="0" w:color="auto"/>
                        <w:right w:val="none" w:sz="0" w:space="0" w:color="auto"/>
                      </w:divBdr>
                    </w:div>
                    <w:div w:id="1387798736">
                      <w:marLeft w:val="0"/>
                      <w:marRight w:val="0"/>
                      <w:marTop w:val="0"/>
                      <w:marBottom w:val="0"/>
                      <w:divBdr>
                        <w:top w:val="none" w:sz="0" w:space="0" w:color="auto"/>
                        <w:left w:val="none" w:sz="0" w:space="0" w:color="auto"/>
                        <w:bottom w:val="none" w:sz="0" w:space="0" w:color="auto"/>
                        <w:right w:val="none" w:sz="0" w:space="0" w:color="auto"/>
                      </w:divBdr>
                      <w:divsChild>
                        <w:div w:id="666521861">
                          <w:marLeft w:val="0"/>
                          <w:marRight w:val="0"/>
                          <w:marTop w:val="0"/>
                          <w:marBottom w:val="0"/>
                          <w:divBdr>
                            <w:top w:val="none" w:sz="0" w:space="0" w:color="auto"/>
                            <w:left w:val="none" w:sz="0" w:space="0" w:color="auto"/>
                            <w:bottom w:val="none" w:sz="0" w:space="0" w:color="auto"/>
                            <w:right w:val="none" w:sz="0" w:space="0" w:color="auto"/>
                          </w:divBdr>
                        </w:div>
                      </w:divsChild>
                    </w:div>
                    <w:div w:id="1291596491">
                      <w:marLeft w:val="0"/>
                      <w:marRight w:val="0"/>
                      <w:marTop w:val="0"/>
                      <w:marBottom w:val="0"/>
                      <w:divBdr>
                        <w:top w:val="none" w:sz="0" w:space="0" w:color="auto"/>
                        <w:left w:val="none" w:sz="0" w:space="0" w:color="auto"/>
                        <w:bottom w:val="none" w:sz="0" w:space="0" w:color="auto"/>
                        <w:right w:val="none" w:sz="0" w:space="0" w:color="auto"/>
                      </w:divBdr>
                    </w:div>
                    <w:div w:id="1958096524">
                      <w:marLeft w:val="0"/>
                      <w:marRight w:val="0"/>
                      <w:marTop w:val="0"/>
                      <w:marBottom w:val="0"/>
                      <w:divBdr>
                        <w:top w:val="none" w:sz="0" w:space="0" w:color="auto"/>
                        <w:left w:val="none" w:sz="0" w:space="0" w:color="auto"/>
                        <w:bottom w:val="none" w:sz="0" w:space="0" w:color="auto"/>
                        <w:right w:val="none" w:sz="0" w:space="0" w:color="auto"/>
                      </w:divBdr>
                      <w:divsChild>
                        <w:div w:id="902831062">
                          <w:marLeft w:val="0"/>
                          <w:marRight w:val="0"/>
                          <w:marTop w:val="0"/>
                          <w:marBottom w:val="0"/>
                          <w:divBdr>
                            <w:top w:val="none" w:sz="0" w:space="0" w:color="auto"/>
                            <w:left w:val="none" w:sz="0" w:space="0" w:color="auto"/>
                            <w:bottom w:val="none" w:sz="0" w:space="0" w:color="auto"/>
                            <w:right w:val="none" w:sz="0" w:space="0" w:color="auto"/>
                          </w:divBdr>
                        </w:div>
                      </w:divsChild>
                    </w:div>
                    <w:div w:id="1100221331">
                      <w:marLeft w:val="0"/>
                      <w:marRight w:val="0"/>
                      <w:marTop w:val="0"/>
                      <w:marBottom w:val="0"/>
                      <w:divBdr>
                        <w:top w:val="none" w:sz="0" w:space="0" w:color="auto"/>
                        <w:left w:val="none" w:sz="0" w:space="0" w:color="auto"/>
                        <w:bottom w:val="none" w:sz="0" w:space="0" w:color="auto"/>
                        <w:right w:val="none" w:sz="0" w:space="0" w:color="auto"/>
                      </w:divBdr>
                    </w:div>
                    <w:div w:id="1758667794">
                      <w:marLeft w:val="0"/>
                      <w:marRight w:val="0"/>
                      <w:marTop w:val="0"/>
                      <w:marBottom w:val="0"/>
                      <w:divBdr>
                        <w:top w:val="none" w:sz="0" w:space="0" w:color="auto"/>
                        <w:left w:val="none" w:sz="0" w:space="0" w:color="auto"/>
                        <w:bottom w:val="none" w:sz="0" w:space="0" w:color="auto"/>
                        <w:right w:val="none" w:sz="0" w:space="0" w:color="auto"/>
                      </w:divBdr>
                      <w:divsChild>
                        <w:div w:id="1995639541">
                          <w:marLeft w:val="0"/>
                          <w:marRight w:val="0"/>
                          <w:marTop w:val="0"/>
                          <w:marBottom w:val="0"/>
                          <w:divBdr>
                            <w:top w:val="none" w:sz="0" w:space="0" w:color="auto"/>
                            <w:left w:val="none" w:sz="0" w:space="0" w:color="auto"/>
                            <w:bottom w:val="none" w:sz="0" w:space="0" w:color="auto"/>
                            <w:right w:val="none" w:sz="0" w:space="0" w:color="auto"/>
                          </w:divBdr>
                        </w:div>
                      </w:divsChild>
                    </w:div>
                    <w:div w:id="1510632000">
                      <w:marLeft w:val="0"/>
                      <w:marRight w:val="0"/>
                      <w:marTop w:val="0"/>
                      <w:marBottom w:val="0"/>
                      <w:divBdr>
                        <w:top w:val="none" w:sz="0" w:space="0" w:color="auto"/>
                        <w:left w:val="none" w:sz="0" w:space="0" w:color="auto"/>
                        <w:bottom w:val="none" w:sz="0" w:space="0" w:color="auto"/>
                        <w:right w:val="none" w:sz="0" w:space="0" w:color="auto"/>
                      </w:divBdr>
                    </w:div>
                    <w:div w:id="30689758">
                      <w:marLeft w:val="0"/>
                      <w:marRight w:val="0"/>
                      <w:marTop w:val="0"/>
                      <w:marBottom w:val="0"/>
                      <w:divBdr>
                        <w:top w:val="none" w:sz="0" w:space="0" w:color="auto"/>
                        <w:left w:val="none" w:sz="0" w:space="0" w:color="auto"/>
                        <w:bottom w:val="none" w:sz="0" w:space="0" w:color="auto"/>
                        <w:right w:val="none" w:sz="0" w:space="0" w:color="auto"/>
                      </w:divBdr>
                      <w:divsChild>
                        <w:div w:id="1490362140">
                          <w:marLeft w:val="0"/>
                          <w:marRight w:val="0"/>
                          <w:marTop w:val="0"/>
                          <w:marBottom w:val="0"/>
                          <w:divBdr>
                            <w:top w:val="none" w:sz="0" w:space="0" w:color="auto"/>
                            <w:left w:val="none" w:sz="0" w:space="0" w:color="auto"/>
                            <w:bottom w:val="none" w:sz="0" w:space="0" w:color="auto"/>
                            <w:right w:val="none" w:sz="0" w:space="0" w:color="auto"/>
                          </w:divBdr>
                        </w:div>
                      </w:divsChild>
                    </w:div>
                    <w:div w:id="1499349278">
                      <w:marLeft w:val="0"/>
                      <w:marRight w:val="0"/>
                      <w:marTop w:val="0"/>
                      <w:marBottom w:val="0"/>
                      <w:divBdr>
                        <w:top w:val="none" w:sz="0" w:space="0" w:color="auto"/>
                        <w:left w:val="none" w:sz="0" w:space="0" w:color="auto"/>
                        <w:bottom w:val="none" w:sz="0" w:space="0" w:color="auto"/>
                        <w:right w:val="none" w:sz="0" w:space="0" w:color="auto"/>
                      </w:divBdr>
                    </w:div>
                    <w:div w:id="627399595">
                      <w:marLeft w:val="0"/>
                      <w:marRight w:val="0"/>
                      <w:marTop w:val="0"/>
                      <w:marBottom w:val="0"/>
                      <w:divBdr>
                        <w:top w:val="none" w:sz="0" w:space="0" w:color="auto"/>
                        <w:left w:val="none" w:sz="0" w:space="0" w:color="auto"/>
                        <w:bottom w:val="none" w:sz="0" w:space="0" w:color="auto"/>
                        <w:right w:val="none" w:sz="0" w:space="0" w:color="auto"/>
                      </w:divBdr>
                      <w:divsChild>
                        <w:div w:id="2365983">
                          <w:marLeft w:val="0"/>
                          <w:marRight w:val="0"/>
                          <w:marTop w:val="0"/>
                          <w:marBottom w:val="0"/>
                          <w:divBdr>
                            <w:top w:val="none" w:sz="0" w:space="0" w:color="auto"/>
                            <w:left w:val="none" w:sz="0" w:space="0" w:color="auto"/>
                            <w:bottom w:val="none" w:sz="0" w:space="0" w:color="auto"/>
                            <w:right w:val="none" w:sz="0" w:space="0" w:color="auto"/>
                          </w:divBdr>
                        </w:div>
                      </w:divsChild>
                    </w:div>
                    <w:div w:id="117310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313551">
      <w:bodyDiv w:val="1"/>
      <w:marLeft w:val="0"/>
      <w:marRight w:val="0"/>
      <w:marTop w:val="0"/>
      <w:marBottom w:val="0"/>
      <w:divBdr>
        <w:top w:val="none" w:sz="0" w:space="0" w:color="auto"/>
        <w:left w:val="none" w:sz="0" w:space="0" w:color="auto"/>
        <w:bottom w:val="none" w:sz="0" w:space="0" w:color="auto"/>
        <w:right w:val="none" w:sz="0" w:space="0" w:color="auto"/>
      </w:divBdr>
      <w:divsChild>
        <w:div w:id="1461798423">
          <w:marLeft w:val="0"/>
          <w:marRight w:val="0"/>
          <w:marTop w:val="0"/>
          <w:marBottom w:val="0"/>
          <w:divBdr>
            <w:top w:val="none" w:sz="0" w:space="0" w:color="auto"/>
            <w:left w:val="none" w:sz="0" w:space="0" w:color="auto"/>
            <w:bottom w:val="none" w:sz="0" w:space="0" w:color="auto"/>
            <w:right w:val="none" w:sz="0" w:space="0" w:color="auto"/>
          </w:divBdr>
          <w:divsChild>
            <w:div w:id="1320888869">
              <w:marLeft w:val="0"/>
              <w:marRight w:val="0"/>
              <w:marTop w:val="0"/>
              <w:marBottom w:val="0"/>
              <w:divBdr>
                <w:top w:val="none" w:sz="0" w:space="0" w:color="auto"/>
                <w:left w:val="none" w:sz="0" w:space="0" w:color="auto"/>
                <w:bottom w:val="none" w:sz="0" w:space="0" w:color="auto"/>
                <w:right w:val="none" w:sz="0" w:space="0" w:color="auto"/>
              </w:divBdr>
              <w:divsChild>
                <w:div w:id="1625187160">
                  <w:marLeft w:val="0"/>
                  <w:marRight w:val="0"/>
                  <w:marTop w:val="0"/>
                  <w:marBottom w:val="0"/>
                  <w:divBdr>
                    <w:top w:val="none" w:sz="0" w:space="0" w:color="auto"/>
                    <w:left w:val="none" w:sz="0" w:space="0" w:color="auto"/>
                    <w:bottom w:val="none" w:sz="0" w:space="0" w:color="auto"/>
                    <w:right w:val="none" w:sz="0" w:space="0" w:color="auto"/>
                  </w:divBdr>
                  <w:divsChild>
                    <w:div w:id="1491679535">
                      <w:marLeft w:val="0"/>
                      <w:marRight w:val="0"/>
                      <w:marTop w:val="0"/>
                      <w:marBottom w:val="0"/>
                      <w:divBdr>
                        <w:top w:val="none" w:sz="0" w:space="0" w:color="auto"/>
                        <w:left w:val="none" w:sz="0" w:space="0" w:color="auto"/>
                        <w:bottom w:val="none" w:sz="0" w:space="0" w:color="auto"/>
                        <w:right w:val="none" w:sz="0" w:space="0" w:color="auto"/>
                      </w:divBdr>
                      <w:divsChild>
                        <w:div w:id="17436552">
                          <w:marLeft w:val="0"/>
                          <w:marRight w:val="0"/>
                          <w:marTop w:val="0"/>
                          <w:marBottom w:val="0"/>
                          <w:divBdr>
                            <w:top w:val="none" w:sz="0" w:space="0" w:color="auto"/>
                            <w:left w:val="none" w:sz="0" w:space="0" w:color="auto"/>
                            <w:bottom w:val="none" w:sz="0" w:space="0" w:color="auto"/>
                            <w:right w:val="none" w:sz="0" w:space="0" w:color="auto"/>
                          </w:divBdr>
                        </w:div>
                      </w:divsChild>
                    </w:div>
                    <w:div w:id="1320500716">
                      <w:marLeft w:val="0"/>
                      <w:marRight w:val="0"/>
                      <w:marTop w:val="0"/>
                      <w:marBottom w:val="0"/>
                      <w:divBdr>
                        <w:top w:val="none" w:sz="0" w:space="0" w:color="auto"/>
                        <w:left w:val="none" w:sz="0" w:space="0" w:color="auto"/>
                        <w:bottom w:val="none" w:sz="0" w:space="0" w:color="auto"/>
                        <w:right w:val="none" w:sz="0" w:space="0" w:color="auto"/>
                      </w:divBdr>
                    </w:div>
                    <w:div w:id="1122311389">
                      <w:marLeft w:val="0"/>
                      <w:marRight w:val="0"/>
                      <w:marTop w:val="0"/>
                      <w:marBottom w:val="0"/>
                      <w:divBdr>
                        <w:top w:val="none" w:sz="0" w:space="0" w:color="auto"/>
                        <w:left w:val="none" w:sz="0" w:space="0" w:color="auto"/>
                        <w:bottom w:val="none" w:sz="0" w:space="0" w:color="auto"/>
                        <w:right w:val="none" w:sz="0" w:space="0" w:color="auto"/>
                      </w:divBdr>
                      <w:divsChild>
                        <w:div w:id="1019314100">
                          <w:marLeft w:val="0"/>
                          <w:marRight w:val="0"/>
                          <w:marTop w:val="0"/>
                          <w:marBottom w:val="0"/>
                          <w:divBdr>
                            <w:top w:val="none" w:sz="0" w:space="0" w:color="auto"/>
                            <w:left w:val="none" w:sz="0" w:space="0" w:color="auto"/>
                            <w:bottom w:val="none" w:sz="0" w:space="0" w:color="auto"/>
                            <w:right w:val="none" w:sz="0" w:space="0" w:color="auto"/>
                          </w:divBdr>
                        </w:div>
                      </w:divsChild>
                    </w:div>
                    <w:div w:id="1563325538">
                      <w:marLeft w:val="0"/>
                      <w:marRight w:val="0"/>
                      <w:marTop w:val="0"/>
                      <w:marBottom w:val="0"/>
                      <w:divBdr>
                        <w:top w:val="none" w:sz="0" w:space="0" w:color="auto"/>
                        <w:left w:val="none" w:sz="0" w:space="0" w:color="auto"/>
                        <w:bottom w:val="none" w:sz="0" w:space="0" w:color="auto"/>
                        <w:right w:val="none" w:sz="0" w:space="0" w:color="auto"/>
                      </w:divBdr>
                    </w:div>
                    <w:div w:id="1877891834">
                      <w:marLeft w:val="0"/>
                      <w:marRight w:val="0"/>
                      <w:marTop w:val="0"/>
                      <w:marBottom w:val="0"/>
                      <w:divBdr>
                        <w:top w:val="none" w:sz="0" w:space="0" w:color="auto"/>
                        <w:left w:val="none" w:sz="0" w:space="0" w:color="auto"/>
                        <w:bottom w:val="none" w:sz="0" w:space="0" w:color="auto"/>
                        <w:right w:val="none" w:sz="0" w:space="0" w:color="auto"/>
                      </w:divBdr>
                      <w:divsChild>
                        <w:div w:id="750084156">
                          <w:marLeft w:val="0"/>
                          <w:marRight w:val="0"/>
                          <w:marTop w:val="0"/>
                          <w:marBottom w:val="0"/>
                          <w:divBdr>
                            <w:top w:val="none" w:sz="0" w:space="0" w:color="auto"/>
                            <w:left w:val="none" w:sz="0" w:space="0" w:color="auto"/>
                            <w:bottom w:val="none" w:sz="0" w:space="0" w:color="auto"/>
                            <w:right w:val="none" w:sz="0" w:space="0" w:color="auto"/>
                          </w:divBdr>
                        </w:div>
                      </w:divsChild>
                    </w:div>
                    <w:div w:id="1022777127">
                      <w:marLeft w:val="0"/>
                      <w:marRight w:val="0"/>
                      <w:marTop w:val="0"/>
                      <w:marBottom w:val="0"/>
                      <w:divBdr>
                        <w:top w:val="none" w:sz="0" w:space="0" w:color="auto"/>
                        <w:left w:val="none" w:sz="0" w:space="0" w:color="auto"/>
                        <w:bottom w:val="none" w:sz="0" w:space="0" w:color="auto"/>
                        <w:right w:val="none" w:sz="0" w:space="0" w:color="auto"/>
                      </w:divBdr>
                    </w:div>
                    <w:div w:id="515770574">
                      <w:marLeft w:val="0"/>
                      <w:marRight w:val="0"/>
                      <w:marTop w:val="0"/>
                      <w:marBottom w:val="0"/>
                      <w:divBdr>
                        <w:top w:val="none" w:sz="0" w:space="0" w:color="auto"/>
                        <w:left w:val="none" w:sz="0" w:space="0" w:color="auto"/>
                        <w:bottom w:val="none" w:sz="0" w:space="0" w:color="auto"/>
                        <w:right w:val="none" w:sz="0" w:space="0" w:color="auto"/>
                      </w:divBdr>
                      <w:divsChild>
                        <w:div w:id="1445926104">
                          <w:marLeft w:val="0"/>
                          <w:marRight w:val="0"/>
                          <w:marTop w:val="0"/>
                          <w:marBottom w:val="0"/>
                          <w:divBdr>
                            <w:top w:val="none" w:sz="0" w:space="0" w:color="auto"/>
                            <w:left w:val="none" w:sz="0" w:space="0" w:color="auto"/>
                            <w:bottom w:val="none" w:sz="0" w:space="0" w:color="auto"/>
                            <w:right w:val="none" w:sz="0" w:space="0" w:color="auto"/>
                          </w:divBdr>
                        </w:div>
                      </w:divsChild>
                    </w:div>
                    <w:div w:id="1444152585">
                      <w:marLeft w:val="0"/>
                      <w:marRight w:val="0"/>
                      <w:marTop w:val="0"/>
                      <w:marBottom w:val="0"/>
                      <w:divBdr>
                        <w:top w:val="none" w:sz="0" w:space="0" w:color="auto"/>
                        <w:left w:val="none" w:sz="0" w:space="0" w:color="auto"/>
                        <w:bottom w:val="none" w:sz="0" w:space="0" w:color="auto"/>
                        <w:right w:val="none" w:sz="0" w:space="0" w:color="auto"/>
                      </w:divBdr>
                    </w:div>
                    <w:div w:id="643969941">
                      <w:marLeft w:val="0"/>
                      <w:marRight w:val="0"/>
                      <w:marTop w:val="0"/>
                      <w:marBottom w:val="0"/>
                      <w:divBdr>
                        <w:top w:val="none" w:sz="0" w:space="0" w:color="auto"/>
                        <w:left w:val="none" w:sz="0" w:space="0" w:color="auto"/>
                        <w:bottom w:val="none" w:sz="0" w:space="0" w:color="auto"/>
                        <w:right w:val="none" w:sz="0" w:space="0" w:color="auto"/>
                      </w:divBdr>
                      <w:divsChild>
                        <w:div w:id="1568806294">
                          <w:marLeft w:val="0"/>
                          <w:marRight w:val="0"/>
                          <w:marTop w:val="0"/>
                          <w:marBottom w:val="0"/>
                          <w:divBdr>
                            <w:top w:val="none" w:sz="0" w:space="0" w:color="auto"/>
                            <w:left w:val="none" w:sz="0" w:space="0" w:color="auto"/>
                            <w:bottom w:val="none" w:sz="0" w:space="0" w:color="auto"/>
                            <w:right w:val="none" w:sz="0" w:space="0" w:color="auto"/>
                          </w:divBdr>
                        </w:div>
                      </w:divsChild>
                    </w:div>
                    <w:div w:id="1882207709">
                      <w:marLeft w:val="0"/>
                      <w:marRight w:val="0"/>
                      <w:marTop w:val="0"/>
                      <w:marBottom w:val="0"/>
                      <w:divBdr>
                        <w:top w:val="none" w:sz="0" w:space="0" w:color="auto"/>
                        <w:left w:val="none" w:sz="0" w:space="0" w:color="auto"/>
                        <w:bottom w:val="none" w:sz="0" w:space="0" w:color="auto"/>
                        <w:right w:val="none" w:sz="0" w:space="0" w:color="auto"/>
                      </w:divBdr>
                    </w:div>
                    <w:div w:id="435754040">
                      <w:marLeft w:val="0"/>
                      <w:marRight w:val="0"/>
                      <w:marTop w:val="0"/>
                      <w:marBottom w:val="0"/>
                      <w:divBdr>
                        <w:top w:val="none" w:sz="0" w:space="0" w:color="auto"/>
                        <w:left w:val="none" w:sz="0" w:space="0" w:color="auto"/>
                        <w:bottom w:val="none" w:sz="0" w:space="0" w:color="auto"/>
                        <w:right w:val="none" w:sz="0" w:space="0" w:color="auto"/>
                      </w:divBdr>
                      <w:divsChild>
                        <w:div w:id="1297025522">
                          <w:marLeft w:val="0"/>
                          <w:marRight w:val="0"/>
                          <w:marTop w:val="0"/>
                          <w:marBottom w:val="0"/>
                          <w:divBdr>
                            <w:top w:val="none" w:sz="0" w:space="0" w:color="auto"/>
                            <w:left w:val="none" w:sz="0" w:space="0" w:color="auto"/>
                            <w:bottom w:val="none" w:sz="0" w:space="0" w:color="auto"/>
                            <w:right w:val="none" w:sz="0" w:space="0" w:color="auto"/>
                          </w:divBdr>
                        </w:div>
                      </w:divsChild>
                    </w:div>
                    <w:div w:id="935747395">
                      <w:marLeft w:val="0"/>
                      <w:marRight w:val="0"/>
                      <w:marTop w:val="0"/>
                      <w:marBottom w:val="0"/>
                      <w:divBdr>
                        <w:top w:val="none" w:sz="0" w:space="0" w:color="auto"/>
                        <w:left w:val="none" w:sz="0" w:space="0" w:color="auto"/>
                        <w:bottom w:val="none" w:sz="0" w:space="0" w:color="auto"/>
                        <w:right w:val="none" w:sz="0" w:space="0" w:color="auto"/>
                      </w:divBdr>
                    </w:div>
                    <w:div w:id="343286005">
                      <w:marLeft w:val="0"/>
                      <w:marRight w:val="0"/>
                      <w:marTop w:val="0"/>
                      <w:marBottom w:val="0"/>
                      <w:divBdr>
                        <w:top w:val="none" w:sz="0" w:space="0" w:color="auto"/>
                        <w:left w:val="none" w:sz="0" w:space="0" w:color="auto"/>
                        <w:bottom w:val="none" w:sz="0" w:space="0" w:color="auto"/>
                        <w:right w:val="none" w:sz="0" w:space="0" w:color="auto"/>
                      </w:divBdr>
                      <w:divsChild>
                        <w:div w:id="1819807715">
                          <w:marLeft w:val="0"/>
                          <w:marRight w:val="0"/>
                          <w:marTop w:val="0"/>
                          <w:marBottom w:val="0"/>
                          <w:divBdr>
                            <w:top w:val="none" w:sz="0" w:space="0" w:color="auto"/>
                            <w:left w:val="none" w:sz="0" w:space="0" w:color="auto"/>
                            <w:bottom w:val="none" w:sz="0" w:space="0" w:color="auto"/>
                            <w:right w:val="none" w:sz="0" w:space="0" w:color="auto"/>
                          </w:divBdr>
                        </w:div>
                      </w:divsChild>
                    </w:div>
                    <w:div w:id="2048988089">
                      <w:marLeft w:val="0"/>
                      <w:marRight w:val="0"/>
                      <w:marTop w:val="0"/>
                      <w:marBottom w:val="0"/>
                      <w:divBdr>
                        <w:top w:val="none" w:sz="0" w:space="0" w:color="auto"/>
                        <w:left w:val="none" w:sz="0" w:space="0" w:color="auto"/>
                        <w:bottom w:val="none" w:sz="0" w:space="0" w:color="auto"/>
                        <w:right w:val="none" w:sz="0" w:space="0" w:color="auto"/>
                      </w:divBdr>
                    </w:div>
                    <w:div w:id="290475636">
                      <w:marLeft w:val="0"/>
                      <w:marRight w:val="0"/>
                      <w:marTop w:val="0"/>
                      <w:marBottom w:val="0"/>
                      <w:divBdr>
                        <w:top w:val="none" w:sz="0" w:space="0" w:color="auto"/>
                        <w:left w:val="none" w:sz="0" w:space="0" w:color="auto"/>
                        <w:bottom w:val="none" w:sz="0" w:space="0" w:color="auto"/>
                        <w:right w:val="none" w:sz="0" w:space="0" w:color="auto"/>
                      </w:divBdr>
                      <w:divsChild>
                        <w:div w:id="514077443">
                          <w:marLeft w:val="0"/>
                          <w:marRight w:val="0"/>
                          <w:marTop w:val="0"/>
                          <w:marBottom w:val="0"/>
                          <w:divBdr>
                            <w:top w:val="none" w:sz="0" w:space="0" w:color="auto"/>
                            <w:left w:val="none" w:sz="0" w:space="0" w:color="auto"/>
                            <w:bottom w:val="none" w:sz="0" w:space="0" w:color="auto"/>
                            <w:right w:val="none" w:sz="0" w:space="0" w:color="auto"/>
                          </w:divBdr>
                        </w:div>
                      </w:divsChild>
                    </w:div>
                    <w:div w:id="1745175132">
                      <w:marLeft w:val="0"/>
                      <w:marRight w:val="0"/>
                      <w:marTop w:val="0"/>
                      <w:marBottom w:val="0"/>
                      <w:divBdr>
                        <w:top w:val="none" w:sz="0" w:space="0" w:color="auto"/>
                        <w:left w:val="none" w:sz="0" w:space="0" w:color="auto"/>
                        <w:bottom w:val="none" w:sz="0" w:space="0" w:color="auto"/>
                        <w:right w:val="none" w:sz="0" w:space="0" w:color="auto"/>
                      </w:divBdr>
                    </w:div>
                    <w:div w:id="1869024374">
                      <w:marLeft w:val="0"/>
                      <w:marRight w:val="0"/>
                      <w:marTop w:val="0"/>
                      <w:marBottom w:val="0"/>
                      <w:divBdr>
                        <w:top w:val="none" w:sz="0" w:space="0" w:color="auto"/>
                        <w:left w:val="none" w:sz="0" w:space="0" w:color="auto"/>
                        <w:bottom w:val="none" w:sz="0" w:space="0" w:color="auto"/>
                        <w:right w:val="none" w:sz="0" w:space="0" w:color="auto"/>
                      </w:divBdr>
                      <w:divsChild>
                        <w:div w:id="881020162">
                          <w:marLeft w:val="0"/>
                          <w:marRight w:val="0"/>
                          <w:marTop w:val="0"/>
                          <w:marBottom w:val="0"/>
                          <w:divBdr>
                            <w:top w:val="none" w:sz="0" w:space="0" w:color="auto"/>
                            <w:left w:val="none" w:sz="0" w:space="0" w:color="auto"/>
                            <w:bottom w:val="none" w:sz="0" w:space="0" w:color="auto"/>
                            <w:right w:val="none" w:sz="0" w:space="0" w:color="auto"/>
                          </w:divBdr>
                        </w:div>
                      </w:divsChild>
                    </w:div>
                    <w:div w:id="393042845">
                      <w:marLeft w:val="0"/>
                      <w:marRight w:val="0"/>
                      <w:marTop w:val="0"/>
                      <w:marBottom w:val="0"/>
                      <w:divBdr>
                        <w:top w:val="none" w:sz="0" w:space="0" w:color="auto"/>
                        <w:left w:val="none" w:sz="0" w:space="0" w:color="auto"/>
                        <w:bottom w:val="none" w:sz="0" w:space="0" w:color="auto"/>
                        <w:right w:val="none" w:sz="0" w:space="0" w:color="auto"/>
                      </w:divBdr>
                    </w:div>
                    <w:div w:id="275066974">
                      <w:marLeft w:val="0"/>
                      <w:marRight w:val="0"/>
                      <w:marTop w:val="0"/>
                      <w:marBottom w:val="0"/>
                      <w:divBdr>
                        <w:top w:val="none" w:sz="0" w:space="0" w:color="auto"/>
                        <w:left w:val="none" w:sz="0" w:space="0" w:color="auto"/>
                        <w:bottom w:val="none" w:sz="0" w:space="0" w:color="auto"/>
                        <w:right w:val="none" w:sz="0" w:space="0" w:color="auto"/>
                      </w:divBdr>
                      <w:divsChild>
                        <w:div w:id="1955288327">
                          <w:marLeft w:val="0"/>
                          <w:marRight w:val="0"/>
                          <w:marTop w:val="0"/>
                          <w:marBottom w:val="0"/>
                          <w:divBdr>
                            <w:top w:val="none" w:sz="0" w:space="0" w:color="auto"/>
                            <w:left w:val="none" w:sz="0" w:space="0" w:color="auto"/>
                            <w:bottom w:val="none" w:sz="0" w:space="0" w:color="auto"/>
                            <w:right w:val="none" w:sz="0" w:space="0" w:color="auto"/>
                          </w:divBdr>
                        </w:div>
                      </w:divsChild>
                    </w:div>
                    <w:div w:id="712997911">
                      <w:marLeft w:val="0"/>
                      <w:marRight w:val="0"/>
                      <w:marTop w:val="0"/>
                      <w:marBottom w:val="0"/>
                      <w:divBdr>
                        <w:top w:val="none" w:sz="0" w:space="0" w:color="auto"/>
                        <w:left w:val="none" w:sz="0" w:space="0" w:color="auto"/>
                        <w:bottom w:val="none" w:sz="0" w:space="0" w:color="auto"/>
                        <w:right w:val="none" w:sz="0" w:space="0" w:color="auto"/>
                      </w:divBdr>
                    </w:div>
                    <w:div w:id="414476155">
                      <w:marLeft w:val="0"/>
                      <w:marRight w:val="0"/>
                      <w:marTop w:val="0"/>
                      <w:marBottom w:val="0"/>
                      <w:divBdr>
                        <w:top w:val="none" w:sz="0" w:space="0" w:color="auto"/>
                        <w:left w:val="none" w:sz="0" w:space="0" w:color="auto"/>
                        <w:bottom w:val="none" w:sz="0" w:space="0" w:color="auto"/>
                        <w:right w:val="none" w:sz="0" w:space="0" w:color="auto"/>
                      </w:divBdr>
                      <w:divsChild>
                        <w:div w:id="91779030">
                          <w:marLeft w:val="0"/>
                          <w:marRight w:val="0"/>
                          <w:marTop w:val="0"/>
                          <w:marBottom w:val="0"/>
                          <w:divBdr>
                            <w:top w:val="none" w:sz="0" w:space="0" w:color="auto"/>
                            <w:left w:val="none" w:sz="0" w:space="0" w:color="auto"/>
                            <w:bottom w:val="none" w:sz="0" w:space="0" w:color="auto"/>
                            <w:right w:val="none" w:sz="0" w:space="0" w:color="auto"/>
                          </w:divBdr>
                        </w:div>
                      </w:divsChild>
                    </w:div>
                    <w:div w:id="116339942">
                      <w:marLeft w:val="0"/>
                      <w:marRight w:val="0"/>
                      <w:marTop w:val="0"/>
                      <w:marBottom w:val="0"/>
                      <w:divBdr>
                        <w:top w:val="none" w:sz="0" w:space="0" w:color="auto"/>
                        <w:left w:val="none" w:sz="0" w:space="0" w:color="auto"/>
                        <w:bottom w:val="none" w:sz="0" w:space="0" w:color="auto"/>
                        <w:right w:val="none" w:sz="0" w:space="0" w:color="auto"/>
                      </w:divBdr>
                    </w:div>
                    <w:div w:id="983656128">
                      <w:marLeft w:val="0"/>
                      <w:marRight w:val="0"/>
                      <w:marTop w:val="0"/>
                      <w:marBottom w:val="0"/>
                      <w:divBdr>
                        <w:top w:val="none" w:sz="0" w:space="0" w:color="auto"/>
                        <w:left w:val="none" w:sz="0" w:space="0" w:color="auto"/>
                        <w:bottom w:val="none" w:sz="0" w:space="0" w:color="auto"/>
                        <w:right w:val="none" w:sz="0" w:space="0" w:color="auto"/>
                      </w:divBdr>
                      <w:divsChild>
                        <w:div w:id="261033619">
                          <w:marLeft w:val="0"/>
                          <w:marRight w:val="0"/>
                          <w:marTop w:val="0"/>
                          <w:marBottom w:val="0"/>
                          <w:divBdr>
                            <w:top w:val="none" w:sz="0" w:space="0" w:color="auto"/>
                            <w:left w:val="none" w:sz="0" w:space="0" w:color="auto"/>
                            <w:bottom w:val="none" w:sz="0" w:space="0" w:color="auto"/>
                            <w:right w:val="none" w:sz="0" w:space="0" w:color="auto"/>
                          </w:divBdr>
                        </w:div>
                      </w:divsChild>
                    </w:div>
                    <w:div w:id="1842307793">
                      <w:marLeft w:val="0"/>
                      <w:marRight w:val="0"/>
                      <w:marTop w:val="0"/>
                      <w:marBottom w:val="0"/>
                      <w:divBdr>
                        <w:top w:val="none" w:sz="0" w:space="0" w:color="auto"/>
                        <w:left w:val="none" w:sz="0" w:space="0" w:color="auto"/>
                        <w:bottom w:val="none" w:sz="0" w:space="0" w:color="auto"/>
                        <w:right w:val="none" w:sz="0" w:space="0" w:color="auto"/>
                      </w:divBdr>
                    </w:div>
                    <w:div w:id="354504162">
                      <w:marLeft w:val="0"/>
                      <w:marRight w:val="0"/>
                      <w:marTop w:val="0"/>
                      <w:marBottom w:val="0"/>
                      <w:divBdr>
                        <w:top w:val="none" w:sz="0" w:space="0" w:color="auto"/>
                        <w:left w:val="none" w:sz="0" w:space="0" w:color="auto"/>
                        <w:bottom w:val="none" w:sz="0" w:space="0" w:color="auto"/>
                        <w:right w:val="none" w:sz="0" w:space="0" w:color="auto"/>
                      </w:divBdr>
                      <w:divsChild>
                        <w:div w:id="737673397">
                          <w:marLeft w:val="0"/>
                          <w:marRight w:val="0"/>
                          <w:marTop w:val="0"/>
                          <w:marBottom w:val="0"/>
                          <w:divBdr>
                            <w:top w:val="none" w:sz="0" w:space="0" w:color="auto"/>
                            <w:left w:val="none" w:sz="0" w:space="0" w:color="auto"/>
                            <w:bottom w:val="none" w:sz="0" w:space="0" w:color="auto"/>
                            <w:right w:val="none" w:sz="0" w:space="0" w:color="auto"/>
                          </w:divBdr>
                        </w:div>
                      </w:divsChild>
                    </w:div>
                    <w:div w:id="1934431233">
                      <w:marLeft w:val="0"/>
                      <w:marRight w:val="0"/>
                      <w:marTop w:val="0"/>
                      <w:marBottom w:val="0"/>
                      <w:divBdr>
                        <w:top w:val="none" w:sz="0" w:space="0" w:color="auto"/>
                        <w:left w:val="none" w:sz="0" w:space="0" w:color="auto"/>
                        <w:bottom w:val="none" w:sz="0" w:space="0" w:color="auto"/>
                        <w:right w:val="none" w:sz="0" w:space="0" w:color="auto"/>
                      </w:divBdr>
                    </w:div>
                    <w:div w:id="1269965313">
                      <w:marLeft w:val="0"/>
                      <w:marRight w:val="0"/>
                      <w:marTop w:val="0"/>
                      <w:marBottom w:val="0"/>
                      <w:divBdr>
                        <w:top w:val="none" w:sz="0" w:space="0" w:color="auto"/>
                        <w:left w:val="none" w:sz="0" w:space="0" w:color="auto"/>
                        <w:bottom w:val="none" w:sz="0" w:space="0" w:color="auto"/>
                        <w:right w:val="none" w:sz="0" w:space="0" w:color="auto"/>
                      </w:divBdr>
                      <w:divsChild>
                        <w:div w:id="1868988006">
                          <w:marLeft w:val="0"/>
                          <w:marRight w:val="0"/>
                          <w:marTop w:val="0"/>
                          <w:marBottom w:val="0"/>
                          <w:divBdr>
                            <w:top w:val="none" w:sz="0" w:space="0" w:color="auto"/>
                            <w:left w:val="none" w:sz="0" w:space="0" w:color="auto"/>
                            <w:bottom w:val="none" w:sz="0" w:space="0" w:color="auto"/>
                            <w:right w:val="none" w:sz="0" w:space="0" w:color="auto"/>
                          </w:divBdr>
                        </w:div>
                      </w:divsChild>
                    </w:div>
                    <w:div w:id="332268412">
                      <w:marLeft w:val="0"/>
                      <w:marRight w:val="0"/>
                      <w:marTop w:val="0"/>
                      <w:marBottom w:val="0"/>
                      <w:divBdr>
                        <w:top w:val="none" w:sz="0" w:space="0" w:color="auto"/>
                        <w:left w:val="none" w:sz="0" w:space="0" w:color="auto"/>
                        <w:bottom w:val="none" w:sz="0" w:space="0" w:color="auto"/>
                        <w:right w:val="none" w:sz="0" w:space="0" w:color="auto"/>
                      </w:divBdr>
                    </w:div>
                    <w:div w:id="1900510897">
                      <w:marLeft w:val="0"/>
                      <w:marRight w:val="0"/>
                      <w:marTop w:val="0"/>
                      <w:marBottom w:val="0"/>
                      <w:divBdr>
                        <w:top w:val="none" w:sz="0" w:space="0" w:color="auto"/>
                        <w:left w:val="none" w:sz="0" w:space="0" w:color="auto"/>
                        <w:bottom w:val="none" w:sz="0" w:space="0" w:color="auto"/>
                        <w:right w:val="none" w:sz="0" w:space="0" w:color="auto"/>
                      </w:divBdr>
                      <w:divsChild>
                        <w:div w:id="1463576012">
                          <w:marLeft w:val="0"/>
                          <w:marRight w:val="0"/>
                          <w:marTop w:val="0"/>
                          <w:marBottom w:val="0"/>
                          <w:divBdr>
                            <w:top w:val="none" w:sz="0" w:space="0" w:color="auto"/>
                            <w:left w:val="none" w:sz="0" w:space="0" w:color="auto"/>
                            <w:bottom w:val="none" w:sz="0" w:space="0" w:color="auto"/>
                            <w:right w:val="none" w:sz="0" w:space="0" w:color="auto"/>
                          </w:divBdr>
                        </w:div>
                      </w:divsChild>
                    </w:div>
                    <w:div w:id="1929579546">
                      <w:marLeft w:val="0"/>
                      <w:marRight w:val="0"/>
                      <w:marTop w:val="0"/>
                      <w:marBottom w:val="0"/>
                      <w:divBdr>
                        <w:top w:val="none" w:sz="0" w:space="0" w:color="auto"/>
                        <w:left w:val="none" w:sz="0" w:space="0" w:color="auto"/>
                        <w:bottom w:val="none" w:sz="0" w:space="0" w:color="auto"/>
                        <w:right w:val="none" w:sz="0" w:space="0" w:color="auto"/>
                      </w:divBdr>
                    </w:div>
                    <w:div w:id="1889562325">
                      <w:marLeft w:val="0"/>
                      <w:marRight w:val="0"/>
                      <w:marTop w:val="0"/>
                      <w:marBottom w:val="0"/>
                      <w:divBdr>
                        <w:top w:val="none" w:sz="0" w:space="0" w:color="auto"/>
                        <w:left w:val="none" w:sz="0" w:space="0" w:color="auto"/>
                        <w:bottom w:val="none" w:sz="0" w:space="0" w:color="auto"/>
                        <w:right w:val="none" w:sz="0" w:space="0" w:color="auto"/>
                      </w:divBdr>
                      <w:divsChild>
                        <w:div w:id="849222844">
                          <w:marLeft w:val="0"/>
                          <w:marRight w:val="0"/>
                          <w:marTop w:val="0"/>
                          <w:marBottom w:val="0"/>
                          <w:divBdr>
                            <w:top w:val="none" w:sz="0" w:space="0" w:color="auto"/>
                            <w:left w:val="none" w:sz="0" w:space="0" w:color="auto"/>
                            <w:bottom w:val="none" w:sz="0" w:space="0" w:color="auto"/>
                            <w:right w:val="none" w:sz="0" w:space="0" w:color="auto"/>
                          </w:divBdr>
                        </w:div>
                      </w:divsChild>
                    </w:div>
                    <w:div w:id="347099767">
                      <w:marLeft w:val="0"/>
                      <w:marRight w:val="0"/>
                      <w:marTop w:val="0"/>
                      <w:marBottom w:val="0"/>
                      <w:divBdr>
                        <w:top w:val="none" w:sz="0" w:space="0" w:color="auto"/>
                        <w:left w:val="none" w:sz="0" w:space="0" w:color="auto"/>
                        <w:bottom w:val="none" w:sz="0" w:space="0" w:color="auto"/>
                        <w:right w:val="none" w:sz="0" w:space="0" w:color="auto"/>
                      </w:divBdr>
                    </w:div>
                    <w:div w:id="1500541179">
                      <w:marLeft w:val="0"/>
                      <w:marRight w:val="0"/>
                      <w:marTop w:val="0"/>
                      <w:marBottom w:val="0"/>
                      <w:divBdr>
                        <w:top w:val="none" w:sz="0" w:space="0" w:color="auto"/>
                        <w:left w:val="none" w:sz="0" w:space="0" w:color="auto"/>
                        <w:bottom w:val="none" w:sz="0" w:space="0" w:color="auto"/>
                        <w:right w:val="none" w:sz="0" w:space="0" w:color="auto"/>
                      </w:divBdr>
                      <w:divsChild>
                        <w:div w:id="39205194">
                          <w:marLeft w:val="0"/>
                          <w:marRight w:val="0"/>
                          <w:marTop w:val="0"/>
                          <w:marBottom w:val="0"/>
                          <w:divBdr>
                            <w:top w:val="none" w:sz="0" w:space="0" w:color="auto"/>
                            <w:left w:val="none" w:sz="0" w:space="0" w:color="auto"/>
                            <w:bottom w:val="none" w:sz="0" w:space="0" w:color="auto"/>
                            <w:right w:val="none" w:sz="0" w:space="0" w:color="auto"/>
                          </w:divBdr>
                        </w:div>
                      </w:divsChild>
                    </w:div>
                    <w:div w:id="1739789020">
                      <w:marLeft w:val="0"/>
                      <w:marRight w:val="0"/>
                      <w:marTop w:val="0"/>
                      <w:marBottom w:val="0"/>
                      <w:divBdr>
                        <w:top w:val="none" w:sz="0" w:space="0" w:color="auto"/>
                        <w:left w:val="none" w:sz="0" w:space="0" w:color="auto"/>
                        <w:bottom w:val="none" w:sz="0" w:space="0" w:color="auto"/>
                        <w:right w:val="none" w:sz="0" w:space="0" w:color="auto"/>
                      </w:divBdr>
                    </w:div>
                    <w:div w:id="313995276">
                      <w:marLeft w:val="0"/>
                      <w:marRight w:val="0"/>
                      <w:marTop w:val="0"/>
                      <w:marBottom w:val="0"/>
                      <w:divBdr>
                        <w:top w:val="none" w:sz="0" w:space="0" w:color="auto"/>
                        <w:left w:val="none" w:sz="0" w:space="0" w:color="auto"/>
                        <w:bottom w:val="none" w:sz="0" w:space="0" w:color="auto"/>
                        <w:right w:val="none" w:sz="0" w:space="0" w:color="auto"/>
                      </w:divBdr>
                      <w:divsChild>
                        <w:div w:id="1378895540">
                          <w:marLeft w:val="0"/>
                          <w:marRight w:val="0"/>
                          <w:marTop w:val="0"/>
                          <w:marBottom w:val="0"/>
                          <w:divBdr>
                            <w:top w:val="none" w:sz="0" w:space="0" w:color="auto"/>
                            <w:left w:val="none" w:sz="0" w:space="0" w:color="auto"/>
                            <w:bottom w:val="none" w:sz="0" w:space="0" w:color="auto"/>
                            <w:right w:val="none" w:sz="0" w:space="0" w:color="auto"/>
                          </w:divBdr>
                        </w:div>
                      </w:divsChild>
                    </w:div>
                    <w:div w:id="1301380341">
                      <w:marLeft w:val="0"/>
                      <w:marRight w:val="0"/>
                      <w:marTop w:val="0"/>
                      <w:marBottom w:val="0"/>
                      <w:divBdr>
                        <w:top w:val="none" w:sz="0" w:space="0" w:color="auto"/>
                        <w:left w:val="none" w:sz="0" w:space="0" w:color="auto"/>
                        <w:bottom w:val="none" w:sz="0" w:space="0" w:color="auto"/>
                        <w:right w:val="none" w:sz="0" w:space="0" w:color="auto"/>
                      </w:divBdr>
                    </w:div>
                    <w:div w:id="1088888261">
                      <w:marLeft w:val="0"/>
                      <w:marRight w:val="0"/>
                      <w:marTop w:val="0"/>
                      <w:marBottom w:val="0"/>
                      <w:divBdr>
                        <w:top w:val="none" w:sz="0" w:space="0" w:color="auto"/>
                        <w:left w:val="none" w:sz="0" w:space="0" w:color="auto"/>
                        <w:bottom w:val="none" w:sz="0" w:space="0" w:color="auto"/>
                        <w:right w:val="none" w:sz="0" w:space="0" w:color="auto"/>
                      </w:divBdr>
                      <w:divsChild>
                        <w:div w:id="34550319">
                          <w:marLeft w:val="0"/>
                          <w:marRight w:val="0"/>
                          <w:marTop w:val="0"/>
                          <w:marBottom w:val="0"/>
                          <w:divBdr>
                            <w:top w:val="none" w:sz="0" w:space="0" w:color="auto"/>
                            <w:left w:val="none" w:sz="0" w:space="0" w:color="auto"/>
                            <w:bottom w:val="none" w:sz="0" w:space="0" w:color="auto"/>
                            <w:right w:val="none" w:sz="0" w:space="0" w:color="auto"/>
                          </w:divBdr>
                        </w:div>
                      </w:divsChild>
                    </w:div>
                    <w:div w:id="296498044">
                      <w:marLeft w:val="0"/>
                      <w:marRight w:val="0"/>
                      <w:marTop w:val="0"/>
                      <w:marBottom w:val="0"/>
                      <w:divBdr>
                        <w:top w:val="none" w:sz="0" w:space="0" w:color="auto"/>
                        <w:left w:val="none" w:sz="0" w:space="0" w:color="auto"/>
                        <w:bottom w:val="none" w:sz="0" w:space="0" w:color="auto"/>
                        <w:right w:val="none" w:sz="0" w:space="0" w:color="auto"/>
                      </w:divBdr>
                    </w:div>
                    <w:div w:id="1416782510">
                      <w:marLeft w:val="0"/>
                      <w:marRight w:val="0"/>
                      <w:marTop w:val="0"/>
                      <w:marBottom w:val="0"/>
                      <w:divBdr>
                        <w:top w:val="none" w:sz="0" w:space="0" w:color="auto"/>
                        <w:left w:val="none" w:sz="0" w:space="0" w:color="auto"/>
                        <w:bottom w:val="none" w:sz="0" w:space="0" w:color="auto"/>
                        <w:right w:val="none" w:sz="0" w:space="0" w:color="auto"/>
                      </w:divBdr>
                      <w:divsChild>
                        <w:div w:id="1875073499">
                          <w:marLeft w:val="0"/>
                          <w:marRight w:val="0"/>
                          <w:marTop w:val="0"/>
                          <w:marBottom w:val="0"/>
                          <w:divBdr>
                            <w:top w:val="none" w:sz="0" w:space="0" w:color="auto"/>
                            <w:left w:val="none" w:sz="0" w:space="0" w:color="auto"/>
                            <w:bottom w:val="none" w:sz="0" w:space="0" w:color="auto"/>
                            <w:right w:val="none" w:sz="0" w:space="0" w:color="auto"/>
                          </w:divBdr>
                        </w:div>
                      </w:divsChild>
                    </w:div>
                    <w:div w:id="1073434469">
                      <w:marLeft w:val="0"/>
                      <w:marRight w:val="0"/>
                      <w:marTop w:val="0"/>
                      <w:marBottom w:val="0"/>
                      <w:divBdr>
                        <w:top w:val="none" w:sz="0" w:space="0" w:color="auto"/>
                        <w:left w:val="none" w:sz="0" w:space="0" w:color="auto"/>
                        <w:bottom w:val="none" w:sz="0" w:space="0" w:color="auto"/>
                        <w:right w:val="none" w:sz="0" w:space="0" w:color="auto"/>
                      </w:divBdr>
                    </w:div>
                    <w:div w:id="859246754">
                      <w:marLeft w:val="0"/>
                      <w:marRight w:val="0"/>
                      <w:marTop w:val="0"/>
                      <w:marBottom w:val="0"/>
                      <w:divBdr>
                        <w:top w:val="none" w:sz="0" w:space="0" w:color="auto"/>
                        <w:left w:val="none" w:sz="0" w:space="0" w:color="auto"/>
                        <w:bottom w:val="none" w:sz="0" w:space="0" w:color="auto"/>
                        <w:right w:val="none" w:sz="0" w:space="0" w:color="auto"/>
                      </w:divBdr>
                      <w:divsChild>
                        <w:div w:id="91514632">
                          <w:marLeft w:val="0"/>
                          <w:marRight w:val="0"/>
                          <w:marTop w:val="0"/>
                          <w:marBottom w:val="0"/>
                          <w:divBdr>
                            <w:top w:val="none" w:sz="0" w:space="0" w:color="auto"/>
                            <w:left w:val="none" w:sz="0" w:space="0" w:color="auto"/>
                            <w:bottom w:val="none" w:sz="0" w:space="0" w:color="auto"/>
                            <w:right w:val="none" w:sz="0" w:space="0" w:color="auto"/>
                          </w:divBdr>
                        </w:div>
                      </w:divsChild>
                    </w:div>
                    <w:div w:id="363795524">
                      <w:marLeft w:val="0"/>
                      <w:marRight w:val="0"/>
                      <w:marTop w:val="0"/>
                      <w:marBottom w:val="0"/>
                      <w:divBdr>
                        <w:top w:val="none" w:sz="0" w:space="0" w:color="auto"/>
                        <w:left w:val="none" w:sz="0" w:space="0" w:color="auto"/>
                        <w:bottom w:val="none" w:sz="0" w:space="0" w:color="auto"/>
                        <w:right w:val="none" w:sz="0" w:space="0" w:color="auto"/>
                      </w:divBdr>
                    </w:div>
                    <w:div w:id="192505256">
                      <w:marLeft w:val="0"/>
                      <w:marRight w:val="0"/>
                      <w:marTop w:val="0"/>
                      <w:marBottom w:val="0"/>
                      <w:divBdr>
                        <w:top w:val="none" w:sz="0" w:space="0" w:color="auto"/>
                        <w:left w:val="none" w:sz="0" w:space="0" w:color="auto"/>
                        <w:bottom w:val="none" w:sz="0" w:space="0" w:color="auto"/>
                        <w:right w:val="none" w:sz="0" w:space="0" w:color="auto"/>
                      </w:divBdr>
                      <w:divsChild>
                        <w:div w:id="312101233">
                          <w:marLeft w:val="0"/>
                          <w:marRight w:val="0"/>
                          <w:marTop w:val="0"/>
                          <w:marBottom w:val="0"/>
                          <w:divBdr>
                            <w:top w:val="none" w:sz="0" w:space="0" w:color="auto"/>
                            <w:left w:val="none" w:sz="0" w:space="0" w:color="auto"/>
                            <w:bottom w:val="none" w:sz="0" w:space="0" w:color="auto"/>
                            <w:right w:val="none" w:sz="0" w:space="0" w:color="auto"/>
                          </w:divBdr>
                        </w:div>
                      </w:divsChild>
                    </w:div>
                    <w:div w:id="246694045">
                      <w:marLeft w:val="0"/>
                      <w:marRight w:val="0"/>
                      <w:marTop w:val="0"/>
                      <w:marBottom w:val="0"/>
                      <w:divBdr>
                        <w:top w:val="none" w:sz="0" w:space="0" w:color="auto"/>
                        <w:left w:val="none" w:sz="0" w:space="0" w:color="auto"/>
                        <w:bottom w:val="none" w:sz="0" w:space="0" w:color="auto"/>
                        <w:right w:val="none" w:sz="0" w:space="0" w:color="auto"/>
                      </w:divBdr>
                    </w:div>
                    <w:div w:id="72364405">
                      <w:marLeft w:val="0"/>
                      <w:marRight w:val="0"/>
                      <w:marTop w:val="0"/>
                      <w:marBottom w:val="0"/>
                      <w:divBdr>
                        <w:top w:val="none" w:sz="0" w:space="0" w:color="auto"/>
                        <w:left w:val="none" w:sz="0" w:space="0" w:color="auto"/>
                        <w:bottom w:val="none" w:sz="0" w:space="0" w:color="auto"/>
                        <w:right w:val="none" w:sz="0" w:space="0" w:color="auto"/>
                      </w:divBdr>
                      <w:divsChild>
                        <w:div w:id="1189951278">
                          <w:marLeft w:val="0"/>
                          <w:marRight w:val="0"/>
                          <w:marTop w:val="0"/>
                          <w:marBottom w:val="0"/>
                          <w:divBdr>
                            <w:top w:val="none" w:sz="0" w:space="0" w:color="auto"/>
                            <w:left w:val="none" w:sz="0" w:space="0" w:color="auto"/>
                            <w:bottom w:val="none" w:sz="0" w:space="0" w:color="auto"/>
                            <w:right w:val="none" w:sz="0" w:space="0" w:color="auto"/>
                          </w:divBdr>
                        </w:div>
                      </w:divsChild>
                    </w:div>
                    <w:div w:id="1887792414">
                      <w:marLeft w:val="0"/>
                      <w:marRight w:val="0"/>
                      <w:marTop w:val="0"/>
                      <w:marBottom w:val="0"/>
                      <w:divBdr>
                        <w:top w:val="none" w:sz="0" w:space="0" w:color="auto"/>
                        <w:left w:val="none" w:sz="0" w:space="0" w:color="auto"/>
                        <w:bottom w:val="none" w:sz="0" w:space="0" w:color="auto"/>
                        <w:right w:val="none" w:sz="0" w:space="0" w:color="auto"/>
                      </w:divBdr>
                    </w:div>
                    <w:div w:id="517501625">
                      <w:marLeft w:val="0"/>
                      <w:marRight w:val="0"/>
                      <w:marTop w:val="0"/>
                      <w:marBottom w:val="0"/>
                      <w:divBdr>
                        <w:top w:val="none" w:sz="0" w:space="0" w:color="auto"/>
                        <w:left w:val="none" w:sz="0" w:space="0" w:color="auto"/>
                        <w:bottom w:val="none" w:sz="0" w:space="0" w:color="auto"/>
                        <w:right w:val="none" w:sz="0" w:space="0" w:color="auto"/>
                      </w:divBdr>
                      <w:divsChild>
                        <w:div w:id="1170682327">
                          <w:marLeft w:val="0"/>
                          <w:marRight w:val="0"/>
                          <w:marTop w:val="0"/>
                          <w:marBottom w:val="0"/>
                          <w:divBdr>
                            <w:top w:val="none" w:sz="0" w:space="0" w:color="auto"/>
                            <w:left w:val="none" w:sz="0" w:space="0" w:color="auto"/>
                            <w:bottom w:val="none" w:sz="0" w:space="0" w:color="auto"/>
                            <w:right w:val="none" w:sz="0" w:space="0" w:color="auto"/>
                          </w:divBdr>
                        </w:div>
                      </w:divsChild>
                    </w:div>
                    <w:div w:id="1323315781">
                      <w:marLeft w:val="0"/>
                      <w:marRight w:val="0"/>
                      <w:marTop w:val="0"/>
                      <w:marBottom w:val="0"/>
                      <w:divBdr>
                        <w:top w:val="none" w:sz="0" w:space="0" w:color="auto"/>
                        <w:left w:val="none" w:sz="0" w:space="0" w:color="auto"/>
                        <w:bottom w:val="none" w:sz="0" w:space="0" w:color="auto"/>
                        <w:right w:val="none" w:sz="0" w:space="0" w:color="auto"/>
                      </w:divBdr>
                    </w:div>
                    <w:div w:id="1394238910">
                      <w:marLeft w:val="0"/>
                      <w:marRight w:val="0"/>
                      <w:marTop w:val="0"/>
                      <w:marBottom w:val="0"/>
                      <w:divBdr>
                        <w:top w:val="none" w:sz="0" w:space="0" w:color="auto"/>
                        <w:left w:val="none" w:sz="0" w:space="0" w:color="auto"/>
                        <w:bottom w:val="none" w:sz="0" w:space="0" w:color="auto"/>
                        <w:right w:val="none" w:sz="0" w:space="0" w:color="auto"/>
                      </w:divBdr>
                      <w:divsChild>
                        <w:div w:id="955646708">
                          <w:marLeft w:val="0"/>
                          <w:marRight w:val="0"/>
                          <w:marTop w:val="0"/>
                          <w:marBottom w:val="0"/>
                          <w:divBdr>
                            <w:top w:val="none" w:sz="0" w:space="0" w:color="auto"/>
                            <w:left w:val="none" w:sz="0" w:space="0" w:color="auto"/>
                            <w:bottom w:val="none" w:sz="0" w:space="0" w:color="auto"/>
                            <w:right w:val="none" w:sz="0" w:space="0" w:color="auto"/>
                          </w:divBdr>
                        </w:div>
                      </w:divsChild>
                    </w:div>
                    <w:div w:id="1367372125">
                      <w:marLeft w:val="0"/>
                      <w:marRight w:val="0"/>
                      <w:marTop w:val="0"/>
                      <w:marBottom w:val="0"/>
                      <w:divBdr>
                        <w:top w:val="none" w:sz="0" w:space="0" w:color="auto"/>
                        <w:left w:val="none" w:sz="0" w:space="0" w:color="auto"/>
                        <w:bottom w:val="none" w:sz="0" w:space="0" w:color="auto"/>
                        <w:right w:val="none" w:sz="0" w:space="0" w:color="auto"/>
                      </w:divBdr>
                    </w:div>
                    <w:div w:id="2138333298">
                      <w:marLeft w:val="0"/>
                      <w:marRight w:val="0"/>
                      <w:marTop w:val="0"/>
                      <w:marBottom w:val="0"/>
                      <w:divBdr>
                        <w:top w:val="none" w:sz="0" w:space="0" w:color="auto"/>
                        <w:left w:val="none" w:sz="0" w:space="0" w:color="auto"/>
                        <w:bottom w:val="none" w:sz="0" w:space="0" w:color="auto"/>
                        <w:right w:val="none" w:sz="0" w:space="0" w:color="auto"/>
                      </w:divBdr>
                      <w:divsChild>
                        <w:div w:id="1430127139">
                          <w:marLeft w:val="0"/>
                          <w:marRight w:val="0"/>
                          <w:marTop w:val="0"/>
                          <w:marBottom w:val="0"/>
                          <w:divBdr>
                            <w:top w:val="none" w:sz="0" w:space="0" w:color="auto"/>
                            <w:left w:val="none" w:sz="0" w:space="0" w:color="auto"/>
                            <w:bottom w:val="none" w:sz="0" w:space="0" w:color="auto"/>
                            <w:right w:val="none" w:sz="0" w:space="0" w:color="auto"/>
                          </w:divBdr>
                        </w:div>
                      </w:divsChild>
                    </w:div>
                    <w:div w:id="371268452">
                      <w:marLeft w:val="0"/>
                      <w:marRight w:val="0"/>
                      <w:marTop w:val="0"/>
                      <w:marBottom w:val="0"/>
                      <w:divBdr>
                        <w:top w:val="none" w:sz="0" w:space="0" w:color="auto"/>
                        <w:left w:val="none" w:sz="0" w:space="0" w:color="auto"/>
                        <w:bottom w:val="none" w:sz="0" w:space="0" w:color="auto"/>
                        <w:right w:val="none" w:sz="0" w:space="0" w:color="auto"/>
                      </w:divBdr>
                    </w:div>
                    <w:div w:id="2093121217">
                      <w:marLeft w:val="0"/>
                      <w:marRight w:val="0"/>
                      <w:marTop w:val="0"/>
                      <w:marBottom w:val="0"/>
                      <w:divBdr>
                        <w:top w:val="none" w:sz="0" w:space="0" w:color="auto"/>
                        <w:left w:val="none" w:sz="0" w:space="0" w:color="auto"/>
                        <w:bottom w:val="none" w:sz="0" w:space="0" w:color="auto"/>
                        <w:right w:val="none" w:sz="0" w:space="0" w:color="auto"/>
                      </w:divBdr>
                      <w:divsChild>
                        <w:div w:id="994187969">
                          <w:marLeft w:val="0"/>
                          <w:marRight w:val="0"/>
                          <w:marTop w:val="0"/>
                          <w:marBottom w:val="0"/>
                          <w:divBdr>
                            <w:top w:val="none" w:sz="0" w:space="0" w:color="auto"/>
                            <w:left w:val="none" w:sz="0" w:space="0" w:color="auto"/>
                            <w:bottom w:val="none" w:sz="0" w:space="0" w:color="auto"/>
                            <w:right w:val="none" w:sz="0" w:space="0" w:color="auto"/>
                          </w:divBdr>
                        </w:div>
                      </w:divsChild>
                    </w:div>
                    <w:div w:id="1428187855">
                      <w:marLeft w:val="0"/>
                      <w:marRight w:val="0"/>
                      <w:marTop w:val="0"/>
                      <w:marBottom w:val="0"/>
                      <w:divBdr>
                        <w:top w:val="none" w:sz="0" w:space="0" w:color="auto"/>
                        <w:left w:val="none" w:sz="0" w:space="0" w:color="auto"/>
                        <w:bottom w:val="none" w:sz="0" w:space="0" w:color="auto"/>
                        <w:right w:val="none" w:sz="0" w:space="0" w:color="auto"/>
                      </w:divBdr>
                    </w:div>
                    <w:div w:id="1438913199">
                      <w:marLeft w:val="0"/>
                      <w:marRight w:val="0"/>
                      <w:marTop w:val="0"/>
                      <w:marBottom w:val="0"/>
                      <w:divBdr>
                        <w:top w:val="none" w:sz="0" w:space="0" w:color="auto"/>
                        <w:left w:val="none" w:sz="0" w:space="0" w:color="auto"/>
                        <w:bottom w:val="none" w:sz="0" w:space="0" w:color="auto"/>
                        <w:right w:val="none" w:sz="0" w:space="0" w:color="auto"/>
                      </w:divBdr>
                      <w:divsChild>
                        <w:div w:id="379323117">
                          <w:marLeft w:val="0"/>
                          <w:marRight w:val="0"/>
                          <w:marTop w:val="0"/>
                          <w:marBottom w:val="0"/>
                          <w:divBdr>
                            <w:top w:val="none" w:sz="0" w:space="0" w:color="auto"/>
                            <w:left w:val="none" w:sz="0" w:space="0" w:color="auto"/>
                            <w:bottom w:val="none" w:sz="0" w:space="0" w:color="auto"/>
                            <w:right w:val="none" w:sz="0" w:space="0" w:color="auto"/>
                          </w:divBdr>
                        </w:div>
                      </w:divsChild>
                    </w:div>
                    <w:div w:id="1639609251">
                      <w:marLeft w:val="0"/>
                      <w:marRight w:val="0"/>
                      <w:marTop w:val="0"/>
                      <w:marBottom w:val="0"/>
                      <w:divBdr>
                        <w:top w:val="none" w:sz="0" w:space="0" w:color="auto"/>
                        <w:left w:val="none" w:sz="0" w:space="0" w:color="auto"/>
                        <w:bottom w:val="none" w:sz="0" w:space="0" w:color="auto"/>
                        <w:right w:val="none" w:sz="0" w:space="0" w:color="auto"/>
                      </w:divBdr>
                    </w:div>
                    <w:div w:id="940720294">
                      <w:marLeft w:val="0"/>
                      <w:marRight w:val="0"/>
                      <w:marTop w:val="0"/>
                      <w:marBottom w:val="0"/>
                      <w:divBdr>
                        <w:top w:val="none" w:sz="0" w:space="0" w:color="auto"/>
                        <w:left w:val="none" w:sz="0" w:space="0" w:color="auto"/>
                        <w:bottom w:val="none" w:sz="0" w:space="0" w:color="auto"/>
                        <w:right w:val="none" w:sz="0" w:space="0" w:color="auto"/>
                      </w:divBdr>
                      <w:divsChild>
                        <w:div w:id="1753428710">
                          <w:marLeft w:val="0"/>
                          <w:marRight w:val="0"/>
                          <w:marTop w:val="0"/>
                          <w:marBottom w:val="0"/>
                          <w:divBdr>
                            <w:top w:val="none" w:sz="0" w:space="0" w:color="auto"/>
                            <w:left w:val="none" w:sz="0" w:space="0" w:color="auto"/>
                            <w:bottom w:val="none" w:sz="0" w:space="0" w:color="auto"/>
                            <w:right w:val="none" w:sz="0" w:space="0" w:color="auto"/>
                          </w:divBdr>
                        </w:div>
                      </w:divsChild>
                    </w:div>
                    <w:div w:id="690834252">
                      <w:marLeft w:val="0"/>
                      <w:marRight w:val="0"/>
                      <w:marTop w:val="0"/>
                      <w:marBottom w:val="0"/>
                      <w:divBdr>
                        <w:top w:val="none" w:sz="0" w:space="0" w:color="auto"/>
                        <w:left w:val="none" w:sz="0" w:space="0" w:color="auto"/>
                        <w:bottom w:val="none" w:sz="0" w:space="0" w:color="auto"/>
                        <w:right w:val="none" w:sz="0" w:space="0" w:color="auto"/>
                      </w:divBdr>
                    </w:div>
                    <w:div w:id="1382441787">
                      <w:marLeft w:val="0"/>
                      <w:marRight w:val="0"/>
                      <w:marTop w:val="0"/>
                      <w:marBottom w:val="0"/>
                      <w:divBdr>
                        <w:top w:val="none" w:sz="0" w:space="0" w:color="auto"/>
                        <w:left w:val="none" w:sz="0" w:space="0" w:color="auto"/>
                        <w:bottom w:val="none" w:sz="0" w:space="0" w:color="auto"/>
                        <w:right w:val="none" w:sz="0" w:space="0" w:color="auto"/>
                      </w:divBdr>
                      <w:divsChild>
                        <w:div w:id="217280629">
                          <w:marLeft w:val="0"/>
                          <w:marRight w:val="0"/>
                          <w:marTop w:val="0"/>
                          <w:marBottom w:val="0"/>
                          <w:divBdr>
                            <w:top w:val="none" w:sz="0" w:space="0" w:color="auto"/>
                            <w:left w:val="none" w:sz="0" w:space="0" w:color="auto"/>
                            <w:bottom w:val="none" w:sz="0" w:space="0" w:color="auto"/>
                            <w:right w:val="none" w:sz="0" w:space="0" w:color="auto"/>
                          </w:divBdr>
                        </w:div>
                      </w:divsChild>
                    </w:div>
                    <w:div w:id="1925994173">
                      <w:marLeft w:val="0"/>
                      <w:marRight w:val="0"/>
                      <w:marTop w:val="0"/>
                      <w:marBottom w:val="0"/>
                      <w:divBdr>
                        <w:top w:val="none" w:sz="0" w:space="0" w:color="auto"/>
                        <w:left w:val="none" w:sz="0" w:space="0" w:color="auto"/>
                        <w:bottom w:val="none" w:sz="0" w:space="0" w:color="auto"/>
                        <w:right w:val="none" w:sz="0" w:space="0" w:color="auto"/>
                      </w:divBdr>
                    </w:div>
                    <w:div w:id="931862103">
                      <w:marLeft w:val="0"/>
                      <w:marRight w:val="0"/>
                      <w:marTop w:val="0"/>
                      <w:marBottom w:val="0"/>
                      <w:divBdr>
                        <w:top w:val="none" w:sz="0" w:space="0" w:color="auto"/>
                        <w:left w:val="none" w:sz="0" w:space="0" w:color="auto"/>
                        <w:bottom w:val="none" w:sz="0" w:space="0" w:color="auto"/>
                        <w:right w:val="none" w:sz="0" w:space="0" w:color="auto"/>
                      </w:divBdr>
                      <w:divsChild>
                        <w:div w:id="867984676">
                          <w:marLeft w:val="0"/>
                          <w:marRight w:val="0"/>
                          <w:marTop w:val="0"/>
                          <w:marBottom w:val="0"/>
                          <w:divBdr>
                            <w:top w:val="none" w:sz="0" w:space="0" w:color="auto"/>
                            <w:left w:val="none" w:sz="0" w:space="0" w:color="auto"/>
                            <w:bottom w:val="none" w:sz="0" w:space="0" w:color="auto"/>
                            <w:right w:val="none" w:sz="0" w:space="0" w:color="auto"/>
                          </w:divBdr>
                        </w:div>
                      </w:divsChild>
                    </w:div>
                    <w:div w:id="55861522">
                      <w:marLeft w:val="0"/>
                      <w:marRight w:val="0"/>
                      <w:marTop w:val="0"/>
                      <w:marBottom w:val="0"/>
                      <w:divBdr>
                        <w:top w:val="none" w:sz="0" w:space="0" w:color="auto"/>
                        <w:left w:val="none" w:sz="0" w:space="0" w:color="auto"/>
                        <w:bottom w:val="none" w:sz="0" w:space="0" w:color="auto"/>
                        <w:right w:val="none" w:sz="0" w:space="0" w:color="auto"/>
                      </w:divBdr>
                    </w:div>
                    <w:div w:id="1774786206">
                      <w:marLeft w:val="0"/>
                      <w:marRight w:val="0"/>
                      <w:marTop w:val="0"/>
                      <w:marBottom w:val="0"/>
                      <w:divBdr>
                        <w:top w:val="none" w:sz="0" w:space="0" w:color="auto"/>
                        <w:left w:val="none" w:sz="0" w:space="0" w:color="auto"/>
                        <w:bottom w:val="none" w:sz="0" w:space="0" w:color="auto"/>
                        <w:right w:val="none" w:sz="0" w:space="0" w:color="auto"/>
                      </w:divBdr>
                      <w:divsChild>
                        <w:div w:id="837964358">
                          <w:marLeft w:val="0"/>
                          <w:marRight w:val="0"/>
                          <w:marTop w:val="0"/>
                          <w:marBottom w:val="0"/>
                          <w:divBdr>
                            <w:top w:val="none" w:sz="0" w:space="0" w:color="auto"/>
                            <w:left w:val="none" w:sz="0" w:space="0" w:color="auto"/>
                            <w:bottom w:val="none" w:sz="0" w:space="0" w:color="auto"/>
                            <w:right w:val="none" w:sz="0" w:space="0" w:color="auto"/>
                          </w:divBdr>
                        </w:div>
                      </w:divsChild>
                    </w:div>
                    <w:div w:id="1263957614">
                      <w:marLeft w:val="0"/>
                      <w:marRight w:val="0"/>
                      <w:marTop w:val="0"/>
                      <w:marBottom w:val="0"/>
                      <w:divBdr>
                        <w:top w:val="none" w:sz="0" w:space="0" w:color="auto"/>
                        <w:left w:val="none" w:sz="0" w:space="0" w:color="auto"/>
                        <w:bottom w:val="none" w:sz="0" w:space="0" w:color="auto"/>
                        <w:right w:val="none" w:sz="0" w:space="0" w:color="auto"/>
                      </w:divBdr>
                    </w:div>
                    <w:div w:id="1836794805">
                      <w:marLeft w:val="0"/>
                      <w:marRight w:val="0"/>
                      <w:marTop w:val="0"/>
                      <w:marBottom w:val="0"/>
                      <w:divBdr>
                        <w:top w:val="none" w:sz="0" w:space="0" w:color="auto"/>
                        <w:left w:val="none" w:sz="0" w:space="0" w:color="auto"/>
                        <w:bottom w:val="none" w:sz="0" w:space="0" w:color="auto"/>
                        <w:right w:val="none" w:sz="0" w:space="0" w:color="auto"/>
                      </w:divBdr>
                      <w:divsChild>
                        <w:div w:id="547109818">
                          <w:marLeft w:val="0"/>
                          <w:marRight w:val="0"/>
                          <w:marTop w:val="0"/>
                          <w:marBottom w:val="0"/>
                          <w:divBdr>
                            <w:top w:val="none" w:sz="0" w:space="0" w:color="auto"/>
                            <w:left w:val="none" w:sz="0" w:space="0" w:color="auto"/>
                            <w:bottom w:val="none" w:sz="0" w:space="0" w:color="auto"/>
                            <w:right w:val="none" w:sz="0" w:space="0" w:color="auto"/>
                          </w:divBdr>
                        </w:div>
                      </w:divsChild>
                    </w:div>
                    <w:div w:id="280039304">
                      <w:marLeft w:val="0"/>
                      <w:marRight w:val="0"/>
                      <w:marTop w:val="0"/>
                      <w:marBottom w:val="0"/>
                      <w:divBdr>
                        <w:top w:val="none" w:sz="0" w:space="0" w:color="auto"/>
                        <w:left w:val="none" w:sz="0" w:space="0" w:color="auto"/>
                        <w:bottom w:val="none" w:sz="0" w:space="0" w:color="auto"/>
                        <w:right w:val="none" w:sz="0" w:space="0" w:color="auto"/>
                      </w:divBdr>
                    </w:div>
                    <w:div w:id="337082509">
                      <w:marLeft w:val="0"/>
                      <w:marRight w:val="0"/>
                      <w:marTop w:val="0"/>
                      <w:marBottom w:val="0"/>
                      <w:divBdr>
                        <w:top w:val="none" w:sz="0" w:space="0" w:color="auto"/>
                        <w:left w:val="none" w:sz="0" w:space="0" w:color="auto"/>
                        <w:bottom w:val="none" w:sz="0" w:space="0" w:color="auto"/>
                        <w:right w:val="none" w:sz="0" w:space="0" w:color="auto"/>
                      </w:divBdr>
                      <w:divsChild>
                        <w:div w:id="210925880">
                          <w:marLeft w:val="0"/>
                          <w:marRight w:val="0"/>
                          <w:marTop w:val="0"/>
                          <w:marBottom w:val="0"/>
                          <w:divBdr>
                            <w:top w:val="none" w:sz="0" w:space="0" w:color="auto"/>
                            <w:left w:val="none" w:sz="0" w:space="0" w:color="auto"/>
                            <w:bottom w:val="none" w:sz="0" w:space="0" w:color="auto"/>
                            <w:right w:val="none" w:sz="0" w:space="0" w:color="auto"/>
                          </w:divBdr>
                        </w:div>
                      </w:divsChild>
                    </w:div>
                    <w:div w:id="1897280022">
                      <w:marLeft w:val="0"/>
                      <w:marRight w:val="0"/>
                      <w:marTop w:val="0"/>
                      <w:marBottom w:val="0"/>
                      <w:divBdr>
                        <w:top w:val="none" w:sz="0" w:space="0" w:color="auto"/>
                        <w:left w:val="none" w:sz="0" w:space="0" w:color="auto"/>
                        <w:bottom w:val="none" w:sz="0" w:space="0" w:color="auto"/>
                        <w:right w:val="none" w:sz="0" w:space="0" w:color="auto"/>
                      </w:divBdr>
                    </w:div>
                    <w:div w:id="159850464">
                      <w:marLeft w:val="0"/>
                      <w:marRight w:val="0"/>
                      <w:marTop w:val="0"/>
                      <w:marBottom w:val="0"/>
                      <w:divBdr>
                        <w:top w:val="none" w:sz="0" w:space="0" w:color="auto"/>
                        <w:left w:val="none" w:sz="0" w:space="0" w:color="auto"/>
                        <w:bottom w:val="none" w:sz="0" w:space="0" w:color="auto"/>
                        <w:right w:val="none" w:sz="0" w:space="0" w:color="auto"/>
                      </w:divBdr>
                      <w:divsChild>
                        <w:div w:id="1137530172">
                          <w:marLeft w:val="0"/>
                          <w:marRight w:val="0"/>
                          <w:marTop w:val="0"/>
                          <w:marBottom w:val="0"/>
                          <w:divBdr>
                            <w:top w:val="none" w:sz="0" w:space="0" w:color="auto"/>
                            <w:left w:val="none" w:sz="0" w:space="0" w:color="auto"/>
                            <w:bottom w:val="none" w:sz="0" w:space="0" w:color="auto"/>
                            <w:right w:val="none" w:sz="0" w:space="0" w:color="auto"/>
                          </w:divBdr>
                        </w:div>
                      </w:divsChild>
                    </w:div>
                    <w:div w:id="1951399984">
                      <w:marLeft w:val="0"/>
                      <w:marRight w:val="0"/>
                      <w:marTop w:val="0"/>
                      <w:marBottom w:val="0"/>
                      <w:divBdr>
                        <w:top w:val="none" w:sz="0" w:space="0" w:color="auto"/>
                        <w:left w:val="none" w:sz="0" w:space="0" w:color="auto"/>
                        <w:bottom w:val="none" w:sz="0" w:space="0" w:color="auto"/>
                        <w:right w:val="none" w:sz="0" w:space="0" w:color="auto"/>
                      </w:divBdr>
                    </w:div>
                    <w:div w:id="316961699">
                      <w:marLeft w:val="0"/>
                      <w:marRight w:val="0"/>
                      <w:marTop w:val="0"/>
                      <w:marBottom w:val="0"/>
                      <w:divBdr>
                        <w:top w:val="none" w:sz="0" w:space="0" w:color="auto"/>
                        <w:left w:val="none" w:sz="0" w:space="0" w:color="auto"/>
                        <w:bottom w:val="none" w:sz="0" w:space="0" w:color="auto"/>
                        <w:right w:val="none" w:sz="0" w:space="0" w:color="auto"/>
                      </w:divBdr>
                      <w:divsChild>
                        <w:div w:id="1239051272">
                          <w:marLeft w:val="0"/>
                          <w:marRight w:val="0"/>
                          <w:marTop w:val="0"/>
                          <w:marBottom w:val="0"/>
                          <w:divBdr>
                            <w:top w:val="none" w:sz="0" w:space="0" w:color="auto"/>
                            <w:left w:val="none" w:sz="0" w:space="0" w:color="auto"/>
                            <w:bottom w:val="none" w:sz="0" w:space="0" w:color="auto"/>
                            <w:right w:val="none" w:sz="0" w:space="0" w:color="auto"/>
                          </w:divBdr>
                        </w:div>
                      </w:divsChild>
                    </w:div>
                    <w:div w:id="1508978439">
                      <w:marLeft w:val="0"/>
                      <w:marRight w:val="0"/>
                      <w:marTop w:val="0"/>
                      <w:marBottom w:val="0"/>
                      <w:divBdr>
                        <w:top w:val="none" w:sz="0" w:space="0" w:color="auto"/>
                        <w:left w:val="none" w:sz="0" w:space="0" w:color="auto"/>
                        <w:bottom w:val="none" w:sz="0" w:space="0" w:color="auto"/>
                        <w:right w:val="none" w:sz="0" w:space="0" w:color="auto"/>
                      </w:divBdr>
                    </w:div>
                    <w:div w:id="579290945">
                      <w:marLeft w:val="0"/>
                      <w:marRight w:val="0"/>
                      <w:marTop w:val="0"/>
                      <w:marBottom w:val="0"/>
                      <w:divBdr>
                        <w:top w:val="none" w:sz="0" w:space="0" w:color="auto"/>
                        <w:left w:val="none" w:sz="0" w:space="0" w:color="auto"/>
                        <w:bottom w:val="none" w:sz="0" w:space="0" w:color="auto"/>
                        <w:right w:val="none" w:sz="0" w:space="0" w:color="auto"/>
                      </w:divBdr>
                      <w:divsChild>
                        <w:div w:id="196356850">
                          <w:marLeft w:val="0"/>
                          <w:marRight w:val="0"/>
                          <w:marTop w:val="0"/>
                          <w:marBottom w:val="0"/>
                          <w:divBdr>
                            <w:top w:val="none" w:sz="0" w:space="0" w:color="auto"/>
                            <w:left w:val="none" w:sz="0" w:space="0" w:color="auto"/>
                            <w:bottom w:val="none" w:sz="0" w:space="0" w:color="auto"/>
                            <w:right w:val="none" w:sz="0" w:space="0" w:color="auto"/>
                          </w:divBdr>
                        </w:div>
                      </w:divsChild>
                    </w:div>
                    <w:div w:id="387729880">
                      <w:marLeft w:val="0"/>
                      <w:marRight w:val="0"/>
                      <w:marTop w:val="0"/>
                      <w:marBottom w:val="0"/>
                      <w:divBdr>
                        <w:top w:val="none" w:sz="0" w:space="0" w:color="auto"/>
                        <w:left w:val="none" w:sz="0" w:space="0" w:color="auto"/>
                        <w:bottom w:val="none" w:sz="0" w:space="0" w:color="auto"/>
                        <w:right w:val="none" w:sz="0" w:space="0" w:color="auto"/>
                      </w:divBdr>
                    </w:div>
                    <w:div w:id="1778257921">
                      <w:marLeft w:val="0"/>
                      <w:marRight w:val="0"/>
                      <w:marTop w:val="0"/>
                      <w:marBottom w:val="0"/>
                      <w:divBdr>
                        <w:top w:val="none" w:sz="0" w:space="0" w:color="auto"/>
                        <w:left w:val="none" w:sz="0" w:space="0" w:color="auto"/>
                        <w:bottom w:val="none" w:sz="0" w:space="0" w:color="auto"/>
                        <w:right w:val="none" w:sz="0" w:space="0" w:color="auto"/>
                      </w:divBdr>
                      <w:divsChild>
                        <w:div w:id="809439719">
                          <w:marLeft w:val="0"/>
                          <w:marRight w:val="0"/>
                          <w:marTop w:val="0"/>
                          <w:marBottom w:val="0"/>
                          <w:divBdr>
                            <w:top w:val="none" w:sz="0" w:space="0" w:color="auto"/>
                            <w:left w:val="none" w:sz="0" w:space="0" w:color="auto"/>
                            <w:bottom w:val="none" w:sz="0" w:space="0" w:color="auto"/>
                            <w:right w:val="none" w:sz="0" w:space="0" w:color="auto"/>
                          </w:divBdr>
                        </w:div>
                      </w:divsChild>
                    </w:div>
                    <w:div w:id="355038423">
                      <w:marLeft w:val="0"/>
                      <w:marRight w:val="0"/>
                      <w:marTop w:val="0"/>
                      <w:marBottom w:val="0"/>
                      <w:divBdr>
                        <w:top w:val="none" w:sz="0" w:space="0" w:color="auto"/>
                        <w:left w:val="none" w:sz="0" w:space="0" w:color="auto"/>
                        <w:bottom w:val="none" w:sz="0" w:space="0" w:color="auto"/>
                        <w:right w:val="none" w:sz="0" w:space="0" w:color="auto"/>
                      </w:divBdr>
                    </w:div>
                    <w:div w:id="883326052">
                      <w:marLeft w:val="0"/>
                      <w:marRight w:val="0"/>
                      <w:marTop w:val="0"/>
                      <w:marBottom w:val="0"/>
                      <w:divBdr>
                        <w:top w:val="none" w:sz="0" w:space="0" w:color="auto"/>
                        <w:left w:val="none" w:sz="0" w:space="0" w:color="auto"/>
                        <w:bottom w:val="none" w:sz="0" w:space="0" w:color="auto"/>
                        <w:right w:val="none" w:sz="0" w:space="0" w:color="auto"/>
                      </w:divBdr>
                      <w:divsChild>
                        <w:div w:id="1900289137">
                          <w:marLeft w:val="0"/>
                          <w:marRight w:val="0"/>
                          <w:marTop w:val="0"/>
                          <w:marBottom w:val="0"/>
                          <w:divBdr>
                            <w:top w:val="none" w:sz="0" w:space="0" w:color="auto"/>
                            <w:left w:val="none" w:sz="0" w:space="0" w:color="auto"/>
                            <w:bottom w:val="none" w:sz="0" w:space="0" w:color="auto"/>
                            <w:right w:val="none" w:sz="0" w:space="0" w:color="auto"/>
                          </w:divBdr>
                        </w:div>
                      </w:divsChild>
                    </w:div>
                    <w:div w:id="83600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12</Pages>
  <Words>3034</Words>
  <Characters>17296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Василенко Марина</dc:creator>
  <cp:lastModifiedBy>Алексеева Лариса</cp:lastModifiedBy>
  <cp:revision>8</cp:revision>
  <cp:lastPrinted>2017-03-13T03:14:00Z</cp:lastPrinted>
  <dcterms:created xsi:type="dcterms:W3CDTF">2017-03-15T02:56:00Z</dcterms:created>
  <dcterms:modified xsi:type="dcterms:W3CDTF">2017-04-14T05:50:00Z</dcterms:modified>
</cp:coreProperties>
</file>