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1110" w:rsidRDefault="00A658A6" w:rsidP="00776CB8">
      <w:pPr>
        <w:spacing w:after="0" w:line="360" w:lineRule="auto"/>
        <w:jc w:val="right"/>
        <w:rPr>
          <w:sz w:val="28"/>
          <w:szCs w:val="28"/>
        </w:rPr>
      </w:pPr>
      <w:proofErr w:type="spellStart"/>
      <w:r w:rsidRPr="00776CB8">
        <w:rPr>
          <w:sz w:val="28"/>
          <w:szCs w:val="28"/>
        </w:rPr>
        <w:t>Илькун</w:t>
      </w:r>
      <w:proofErr w:type="spellEnd"/>
      <w:r w:rsidRPr="00776CB8">
        <w:rPr>
          <w:sz w:val="28"/>
          <w:szCs w:val="28"/>
        </w:rPr>
        <w:t xml:space="preserve"> А.В.</w:t>
      </w:r>
    </w:p>
    <w:p w:rsidR="00371D27" w:rsidRPr="00776CB8" w:rsidRDefault="00371D27" w:rsidP="00776CB8">
      <w:pPr>
        <w:spacing w:after="0" w:line="360" w:lineRule="auto"/>
        <w:jc w:val="right"/>
        <w:rPr>
          <w:sz w:val="28"/>
          <w:szCs w:val="28"/>
        </w:rPr>
      </w:pPr>
      <w:r>
        <w:rPr>
          <w:sz w:val="28"/>
          <w:szCs w:val="28"/>
        </w:rPr>
        <w:t>Менеджер.</w:t>
      </w:r>
    </w:p>
    <w:p w:rsidR="00371D27" w:rsidRDefault="00371D27" w:rsidP="00371D27">
      <w:pPr>
        <w:spacing w:after="0" w:line="360" w:lineRule="auto"/>
        <w:jc w:val="right"/>
        <w:rPr>
          <w:sz w:val="28"/>
          <w:szCs w:val="28"/>
        </w:rPr>
      </w:pPr>
      <w:r>
        <w:rPr>
          <w:sz w:val="28"/>
          <w:szCs w:val="28"/>
        </w:rPr>
        <w:t xml:space="preserve">ООО </w:t>
      </w:r>
      <w:r w:rsidRPr="00371D27">
        <w:rPr>
          <w:sz w:val="28"/>
          <w:szCs w:val="28"/>
        </w:rPr>
        <w:t>“</w:t>
      </w:r>
      <w:r>
        <w:rPr>
          <w:sz w:val="28"/>
          <w:szCs w:val="28"/>
        </w:rPr>
        <w:t>Приморский сервис печати</w:t>
      </w:r>
      <w:r w:rsidRPr="00371D27">
        <w:rPr>
          <w:sz w:val="28"/>
          <w:szCs w:val="28"/>
        </w:rPr>
        <w:t>”</w:t>
      </w:r>
      <w:r w:rsidR="00A658A6" w:rsidRPr="00776CB8">
        <w:rPr>
          <w:sz w:val="28"/>
          <w:szCs w:val="28"/>
        </w:rPr>
        <w:t>,</w:t>
      </w:r>
    </w:p>
    <w:p w:rsidR="00A658A6" w:rsidRPr="00776CB8" w:rsidRDefault="00A658A6" w:rsidP="00776CB8">
      <w:pPr>
        <w:spacing w:after="0" w:line="360" w:lineRule="auto"/>
        <w:jc w:val="right"/>
        <w:rPr>
          <w:sz w:val="28"/>
          <w:szCs w:val="28"/>
        </w:rPr>
      </w:pPr>
      <w:bookmarkStart w:id="0" w:name="_GoBack"/>
      <w:bookmarkEnd w:id="0"/>
      <w:r w:rsidRPr="00776CB8">
        <w:rPr>
          <w:sz w:val="28"/>
          <w:szCs w:val="28"/>
        </w:rPr>
        <w:t>г. Владивосток, РФ</w:t>
      </w:r>
    </w:p>
    <w:p w:rsidR="00A658A6" w:rsidRPr="00776CB8" w:rsidRDefault="00A658A6" w:rsidP="00776CB8">
      <w:pPr>
        <w:spacing w:after="0" w:line="360" w:lineRule="auto"/>
        <w:jc w:val="right"/>
        <w:rPr>
          <w:sz w:val="28"/>
          <w:szCs w:val="28"/>
        </w:rPr>
      </w:pPr>
    </w:p>
    <w:p w:rsidR="00200786" w:rsidRDefault="00A658A6" w:rsidP="00776CB8">
      <w:pPr>
        <w:spacing w:after="0" w:line="360" w:lineRule="auto"/>
        <w:jc w:val="center"/>
        <w:rPr>
          <w:b/>
          <w:sz w:val="28"/>
          <w:szCs w:val="28"/>
        </w:rPr>
      </w:pPr>
      <w:r w:rsidRPr="00776CB8">
        <w:rPr>
          <w:b/>
          <w:sz w:val="28"/>
          <w:szCs w:val="28"/>
        </w:rPr>
        <w:t xml:space="preserve">АНАЛИЗ РОССИЙСКОГО РЫНКА РАСХОДНЫХ МАТЕРИАЛОВ ДЛЯ ОФИСНОЙ </w:t>
      </w:r>
    </w:p>
    <w:p w:rsidR="00A658A6" w:rsidRPr="00776CB8" w:rsidRDefault="00A658A6" w:rsidP="00776CB8">
      <w:pPr>
        <w:spacing w:after="0" w:line="360" w:lineRule="auto"/>
        <w:jc w:val="center"/>
        <w:rPr>
          <w:b/>
          <w:sz w:val="28"/>
          <w:szCs w:val="28"/>
        </w:rPr>
      </w:pPr>
      <w:r w:rsidRPr="00776CB8">
        <w:rPr>
          <w:b/>
          <w:sz w:val="28"/>
          <w:szCs w:val="28"/>
        </w:rPr>
        <w:t>ПЕЧАТИ</w:t>
      </w:r>
    </w:p>
    <w:p w:rsidR="00A658A6" w:rsidRPr="00776CB8" w:rsidRDefault="00A658A6" w:rsidP="00776CB8">
      <w:pPr>
        <w:spacing w:after="0" w:line="360" w:lineRule="auto"/>
        <w:jc w:val="center"/>
        <w:rPr>
          <w:b/>
          <w:sz w:val="28"/>
          <w:szCs w:val="28"/>
        </w:rPr>
      </w:pPr>
      <w:r w:rsidRPr="00776CB8">
        <w:rPr>
          <w:b/>
          <w:sz w:val="28"/>
          <w:szCs w:val="28"/>
        </w:rPr>
        <w:t>Аннотация</w:t>
      </w:r>
    </w:p>
    <w:p w:rsidR="00A658A6" w:rsidRPr="00AB2B34" w:rsidRDefault="00AB2B34" w:rsidP="00200786">
      <w:pPr>
        <w:spacing w:after="0" w:line="360" w:lineRule="auto"/>
        <w:jc w:val="center"/>
        <w:rPr>
          <w:rFonts w:ascii="Times New Roman" w:eastAsia="SimSun" w:hAnsi="Times New Roman" w:cs="Times New Roman"/>
          <w:sz w:val="28"/>
          <w:szCs w:val="28"/>
          <w:lang w:eastAsia="ru-RU"/>
        </w:rPr>
      </w:pPr>
      <w:r w:rsidRPr="00AB2B34">
        <w:rPr>
          <w:rFonts w:ascii="Times New Roman" w:eastAsia="SimSun" w:hAnsi="Times New Roman" w:cs="Times New Roman"/>
          <w:sz w:val="28"/>
          <w:szCs w:val="28"/>
          <w:lang w:eastAsia="ru-RU"/>
        </w:rPr>
        <w:t xml:space="preserve">В связи с ростом рынка расходных материалов для офисной печати в данной статье будет рассмотрен данный рынок </w:t>
      </w:r>
      <w:r w:rsidR="00200786">
        <w:rPr>
          <w:rFonts w:ascii="Times New Roman" w:eastAsia="SimSun" w:hAnsi="Times New Roman" w:cs="Times New Roman"/>
          <w:sz w:val="28"/>
          <w:szCs w:val="28"/>
          <w:lang w:eastAsia="ru-RU"/>
        </w:rPr>
        <w:t xml:space="preserve">для выявления причин его роста, что будет выполнено при помощи данных, предоставленных различными информационными агентствами и Федеральной таможенной службой РФ. </w:t>
      </w:r>
      <w:r w:rsidRPr="00AB2B34">
        <w:rPr>
          <w:rFonts w:ascii="Times New Roman" w:eastAsia="SimSun" w:hAnsi="Times New Roman" w:cs="Times New Roman"/>
          <w:sz w:val="28"/>
          <w:szCs w:val="28"/>
          <w:lang w:eastAsia="ru-RU"/>
        </w:rPr>
        <w:t>Главными аспектами, рассмотренными в статье, являются спрос на рынке офисной печати в 2018 году, а также анализ стран-поставщиков, доставляющих расходные материалы разных товарных групп в 2016-2018 годах.</w:t>
      </w:r>
    </w:p>
    <w:p w:rsidR="00A658A6" w:rsidRPr="00776CB8" w:rsidRDefault="00A658A6" w:rsidP="00776CB8">
      <w:pPr>
        <w:spacing w:after="0" w:line="360" w:lineRule="auto"/>
        <w:jc w:val="center"/>
        <w:rPr>
          <w:b/>
          <w:sz w:val="28"/>
          <w:szCs w:val="28"/>
        </w:rPr>
      </w:pPr>
      <w:r w:rsidRPr="00776CB8">
        <w:rPr>
          <w:b/>
          <w:sz w:val="28"/>
          <w:szCs w:val="28"/>
        </w:rPr>
        <w:t>Ключевые слова</w:t>
      </w:r>
    </w:p>
    <w:p w:rsidR="00A658A6" w:rsidRPr="00AB2B34" w:rsidRDefault="00AB2B34" w:rsidP="00200786">
      <w:pPr>
        <w:spacing w:after="0" w:line="360" w:lineRule="auto"/>
        <w:jc w:val="center"/>
        <w:rPr>
          <w:rFonts w:ascii="Times New Roman" w:eastAsia="SimSun" w:hAnsi="Times New Roman" w:cs="Times New Roman"/>
          <w:sz w:val="28"/>
          <w:szCs w:val="28"/>
          <w:lang w:eastAsia="ru-RU"/>
        </w:rPr>
      </w:pPr>
      <w:r w:rsidRPr="00AB2B34">
        <w:rPr>
          <w:rFonts w:ascii="Times New Roman" w:eastAsia="SimSun" w:hAnsi="Times New Roman" w:cs="Times New Roman"/>
          <w:sz w:val="28"/>
          <w:szCs w:val="28"/>
          <w:lang w:eastAsia="ru-RU"/>
        </w:rPr>
        <w:t>Рынок расходных материалов, рынок офисной печати, спрос, товарные группы, импорт, страны-лидеры.</w:t>
      </w:r>
    </w:p>
    <w:p w:rsidR="008C0EC2" w:rsidRPr="008C0EC2" w:rsidRDefault="008C0EC2" w:rsidP="008C0EC2">
      <w:pPr>
        <w:spacing w:after="0" w:line="360" w:lineRule="auto"/>
        <w:ind w:firstLine="709"/>
        <w:jc w:val="both"/>
        <w:rPr>
          <w:rFonts w:ascii="Times New Roman" w:eastAsia="SimSun" w:hAnsi="Times New Roman" w:cs="Times New Roman"/>
          <w:sz w:val="28"/>
          <w:szCs w:val="28"/>
          <w:lang w:eastAsia="ru-RU"/>
        </w:rPr>
      </w:pPr>
      <w:r w:rsidRPr="008C0EC2">
        <w:rPr>
          <w:rFonts w:ascii="Times New Roman" w:eastAsia="SimSun" w:hAnsi="Times New Roman" w:cs="Times New Roman"/>
          <w:sz w:val="28"/>
          <w:szCs w:val="28"/>
          <w:lang w:eastAsia="ru-RU"/>
        </w:rPr>
        <w:t xml:space="preserve">Рынок расходных </w:t>
      </w:r>
      <w:r w:rsidR="00525CF6">
        <w:rPr>
          <w:rFonts w:ascii="Times New Roman" w:eastAsia="SimSun" w:hAnsi="Times New Roman" w:cs="Times New Roman"/>
          <w:sz w:val="28"/>
          <w:szCs w:val="28"/>
          <w:lang w:eastAsia="ru-RU"/>
        </w:rPr>
        <w:t>материалов</w:t>
      </w:r>
      <w:r w:rsidR="00AB2B34">
        <w:rPr>
          <w:rFonts w:ascii="Times New Roman" w:eastAsia="SimSun" w:hAnsi="Times New Roman" w:cs="Times New Roman"/>
          <w:sz w:val="28"/>
          <w:szCs w:val="28"/>
          <w:lang w:eastAsia="ru-RU"/>
        </w:rPr>
        <w:t xml:space="preserve"> </w:t>
      </w:r>
      <w:r w:rsidR="00525CF6">
        <w:rPr>
          <w:rFonts w:ascii="Times New Roman" w:eastAsia="SimSun" w:hAnsi="Times New Roman" w:cs="Times New Roman"/>
          <w:sz w:val="28"/>
          <w:szCs w:val="28"/>
          <w:lang w:eastAsia="ru-RU"/>
        </w:rPr>
        <w:t>–</w:t>
      </w:r>
      <w:r w:rsidR="00AB2B34">
        <w:rPr>
          <w:rFonts w:ascii="Times New Roman" w:eastAsia="SimSun" w:hAnsi="Times New Roman" w:cs="Times New Roman"/>
          <w:sz w:val="28"/>
          <w:szCs w:val="28"/>
          <w:lang w:eastAsia="ru-RU"/>
        </w:rPr>
        <w:t xml:space="preserve"> </w:t>
      </w:r>
      <w:r w:rsidRPr="008C0EC2">
        <w:rPr>
          <w:rFonts w:ascii="Times New Roman" w:eastAsia="SimSun" w:hAnsi="Times New Roman" w:cs="Times New Roman"/>
          <w:sz w:val="28"/>
          <w:szCs w:val="28"/>
          <w:lang w:eastAsia="ru-RU"/>
        </w:rPr>
        <w:t>это совокупность производителей, продавцов и покупателей расходных материалов для печатающих устройств. Взаимосвязь между участниками рынка происходит на договорной основе, как устной, так и письменной и несет в себе финансовую составляющую. Составление и соблюдение договоров между продавцом и покупателем или между производителем и продавцом обеспечиваются нормативными документами и законодательством Российской Федерацией [</w:t>
      </w:r>
      <w:r>
        <w:rPr>
          <w:rFonts w:ascii="Times New Roman" w:eastAsia="SimSun" w:hAnsi="Times New Roman" w:cs="Times New Roman"/>
          <w:sz w:val="28"/>
          <w:szCs w:val="28"/>
          <w:lang w:eastAsia="ru-RU"/>
        </w:rPr>
        <w:t>1</w:t>
      </w:r>
      <w:r w:rsidRPr="008C0EC2">
        <w:rPr>
          <w:rFonts w:ascii="Times New Roman" w:eastAsia="SimSun" w:hAnsi="Times New Roman" w:cs="Times New Roman"/>
          <w:sz w:val="28"/>
          <w:szCs w:val="28"/>
          <w:lang w:eastAsia="ru-RU"/>
        </w:rPr>
        <w:t>].</w:t>
      </w:r>
    </w:p>
    <w:p w:rsidR="008C0EC2" w:rsidRPr="008C0EC2" w:rsidRDefault="008C0EC2" w:rsidP="008C0EC2">
      <w:pPr>
        <w:spacing w:after="0" w:line="360" w:lineRule="auto"/>
        <w:ind w:firstLine="709"/>
        <w:jc w:val="both"/>
        <w:rPr>
          <w:rFonts w:ascii="Times New Roman" w:eastAsia="SimSun" w:hAnsi="Times New Roman" w:cs="Times New Roman"/>
          <w:sz w:val="28"/>
          <w:szCs w:val="28"/>
          <w:lang w:eastAsia="ru-RU"/>
        </w:rPr>
      </w:pPr>
      <w:r w:rsidRPr="008C0EC2">
        <w:rPr>
          <w:rFonts w:ascii="Times New Roman" w:eastAsia="SimSun" w:hAnsi="Times New Roman" w:cs="Times New Roman"/>
          <w:sz w:val="28"/>
          <w:szCs w:val="28"/>
          <w:lang w:eastAsia="ru-RU"/>
        </w:rPr>
        <w:t>Рынок расходных материалов в России начал развиваться с 1994 года, ко</w:t>
      </w:r>
      <w:r>
        <w:rPr>
          <w:rFonts w:ascii="Times New Roman" w:eastAsia="SimSun" w:hAnsi="Times New Roman" w:cs="Times New Roman"/>
          <w:sz w:val="28"/>
          <w:szCs w:val="28"/>
          <w:lang w:eastAsia="ru-RU"/>
        </w:rPr>
        <w:t>г</w:t>
      </w:r>
      <w:r w:rsidRPr="008C0EC2">
        <w:rPr>
          <w:rFonts w:ascii="Times New Roman" w:eastAsia="SimSun" w:hAnsi="Times New Roman" w:cs="Times New Roman"/>
          <w:sz w:val="28"/>
          <w:szCs w:val="28"/>
          <w:lang w:eastAsia="ru-RU"/>
        </w:rPr>
        <w:t>да в стране только начали запускаться рыночные механизмы. На российский рынок вместе с потоком иной импортной продукции стали завозиться печатающие устройства бренда HP, EPSON, CANON и пр.</w:t>
      </w:r>
    </w:p>
    <w:p w:rsidR="008C0EC2" w:rsidRPr="008C0EC2" w:rsidRDefault="008C0EC2" w:rsidP="008C0EC2">
      <w:pPr>
        <w:spacing w:after="0" w:line="360" w:lineRule="auto"/>
        <w:ind w:firstLine="709"/>
        <w:jc w:val="both"/>
        <w:rPr>
          <w:rFonts w:ascii="Times New Roman" w:eastAsia="SimSun" w:hAnsi="Times New Roman" w:cs="Times New Roman"/>
          <w:sz w:val="28"/>
          <w:szCs w:val="28"/>
          <w:lang w:eastAsia="ru-RU"/>
        </w:rPr>
      </w:pPr>
      <w:r w:rsidRPr="008C0EC2">
        <w:rPr>
          <w:rFonts w:ascii="Times New Roman" w:eastAsia="SimSun" w:hAnsi="Times New Roman" w:cs="Times New Roman"/>
          <w:sz w:val="28"/>
          <w:szCs w:val="28"/>
          <w:lang w:eastAsia="ru-RU"/>
        </w:rPr>
        <w:lastRenderedPageBreak/>
        <w:t>Печатающая техника активно использовалась в госучреждениях и на крупных предприятиях. Поскольку принтеры и прочая печатающая техника не может работать без расходных материалов, спрос на расходные материалы день ото дня рос. Это послужило толчком для развития рынка оригинальных расходных материалов. Картриджи стали поставляться через сеть официальных дистрибьюторов. А компании, занимающиеся поставкой и реализацией картриджей на российском рынке, стремительно богатели [</w:t>
      </w:r>
      <w:r>
        <w:rPr>
          <w:rFonts w:ascii="Times New Roman" w:eastAsia="SimSun" w:hAnsi="Times New Roman" w:cs="Times New Roman"/>
          <w:sz w:val="28"/>
          <w:szCs w:val="28"/>
          <w:lang w:eastAsia="ru-RU"/>
        </w:rPr>
        <w:t>2</w:t>
      </w:r>
      <w:r w:rsidRPr="008C0EC2">
        <w:rPr>
          <w:rFonts w:ascii="Times New Roman" w:eastAsia="SimSun" w:hAnsi="Times New Roman" w:cs="Times New Roman"/>
          <w:sz w:val="28"/>
          <w:szCs w:val="28"/>
          <w:lang w:eastAsia="ru-RU"/>
        </w:rPr>
        <w:t>].</w:t>
      </w:r>
    </w:p>
    <w:p w:rsidR="00970C4C" w:rsidRDefault="008C0EC2" w:rsidP="008C0EC2">
      <w:pPr>
        <w:spacing w:after="0" w:line="360" w:lineRule="auto"/>
        <w:jc w:val="both"/>
        <w:rPr>
          <w:rFonts w:ascii="Times New Roman" w:hAnsi="Times New Roman" w:cs="Times New Roman"/>
          <w:sz w:val="28"/>
          <w:szCs w:val="28"/>
        </w:rPr>
      </w:pPr>
      <w:r>
        <w:rPr>
          <w:sz w:val="28"/>
          <w:szCs w:val="28"/>
        </w:rPr>
        <w:tab/>
      </w:r>
      <w:r w:rsidR="00970C4C">
        <w:rPr>
          <w:rFonts w:ascii="Times New Roman" w:hAnsi="Times New Roman" w:cs="Times New Roman"/>
          <w:sz w:val="28"/>
          <w:szCs w:val="28"/>
        </w:rPr>
        <w:t>На сегодняшний день основными и наиболее доходными видами деятельности предприятий, которые связаны с рынком расходных материалов, являются продажа, заправка и восстановление (починка и заправка) картриджей. В таблице 1 представлена информация, полученная Информационным Агентством «Бизнес-</w:t>
      </w:r>
      <w:proofErr w:type="spellStart"/>
      <w:r w:rsidR="00970C4C">
        <w:rPr>
          <w:rFonts w:ascii="Times New Roman" w:hAnsi="Times New Roman" w:cs="Times New Roman"/>
          <w:sz w:val="28"/>
          <w:szCs w:val="28"/>
        </w:rPr>
        <w:t>Информ</w:t>
      </w:r>
      <w:proofErr w:type="spellEnd"/>
      <w:r w:rsidR="00970C4C">
        <w:rPr>
          <w:rFonts w:ascii="Times New Roman" w:hAnsi="Times New Roman" w:cs="Times New Roman"/>
          <w:sz w:val="28"/>
          <w:szCs w:val="28"/>
        </w:rPr>
        <w:t>», в ходе анализа рынка офисной печати в 2018 году.</w:t>
      </w:r>
    </w:p>
    <w:p w:rsidR="00970C4C" w:rsidRPr="00525CF6" w:rsidRDefault="00970C4C" w:rsidP="008C0EC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Таблица 1 </w:t>
      </w:r>
      <w:r w:rsidR="008E2EBA">
        <w:rPr>
          <w:rFonts w:ascii="Times New Roman" w:hAnsi="Times New Roman" w:cs="Times New Roman"/>
          <w:sz w:val="28"/>
          <w:szCs w:val="28"/>
        </w:rPr>
        <w:t>–</w:t>
      </w:r>
      <w:r>
        <w:rPr>
          <w:rFonts w:ascii="Times New Roman" w:hAnsi="Times New Roman" w:cs="Times New Roman"/>
          <w:sz w:val="28"/>
          <w:szCs w:val="28"/>
        </w:rPr>
        <w:t xml:space="preserve"> </w:t>
      </w:r>
      <w:r w:rsidR="008E2EBA">
        <w:rPr>
          <w:rFonts w:ascii="Times New Roman" w:hAnsi="Times New Roman" w:cs="Times New Roman"/>
          <w:sz w:val="28"/>
          <w:szCs w:val="28"/>
        </w:rPr>
        <w:t>Спрос на рынке офисной печати в 2017-2018 годах</w:t>
      </w:r>
      <w:r w:rsidR="00D50A57">
        <w:rPr>
          <w:rFonts w:ascii="Times New Roman" w:hAnsi="Times New Roman" w:cs="Times New Roman"/>
          <w:sz w:val="28"/>
          <w:szCs w:val="28"/>
        </w:rPr>
        <w:t xml:space="preserve"> </w:t>
      </w:r>
      <w:r w:rsidR="00D50A57" w:rsidRPr="00D50A57">
        <w:rPr>
          <w:rFonts w:ascii="Times New Roman" w:hAnsi="Times New Roman" w:cs="Times New Roman"/>
          <w:sz w:val="28"/>
          <w:szCs w:val="28"/>
        </w:rPr>
        <w:t>[3]</w:t>
      </w:r>
    </w:p>
    <w:tbl>
      <w:tblPr>
        <w:tblStyle w:val="a3"/>
        <w:tblW w:w="0" w:type="auto"/>
        <w:tblLook w:val="04A0" w:firstRow="1" w:lastRow="0" w:firstColumn="1" w:lastColumn="0" w:noHBand="0" w:noVBand="1"/>
      </w:tblPr>
      <w:tblGrid>
        <w:gridCol w:w="3539"/>
        <w:gridCol w:w="1843"/>
        <w:gridCol w:w="1843"/>
        <w:gridCol w:w="2403"/>
      </w:tblGrid>
      <w:tr w:rsidR="008E2EBA" w:rsidTr="009F3EA5">
        <w:tc>
          <w:tcPr>
            <w:tcW w:w="3539" w:type="dxa"/>
            <w:vAlign w:val="center"/>
          </w:tcPr>
          <w:p w:rsidR="008E2EBA" w:rsidRDefault="008E2EBA" w:rsidP="009F3EA5">
            <w:pPr>
              <w:spacing w:line="360" w:lineRule="auto"/>
              <w:rPr>
                <w:rFonts w:ascii="Times New Roman" w:hAnsi="Times New Roman" w:cs="Times New Roman"/>
                <w:sz w:val="28"/>
                <w:szCs w:val="28"/>
              </w:rPr>
            </w:pPr>
            <w:r>
              <w:rPr>
                <w:rFonts w:ascii="Times New Roman" w:hAnsi="Times New Roman" w:cs="Times New Roman"/>
                <w:sz w:val="28"/>
                <w:szCs w:val="28"/>
              </w:rPr>
              <w:t>Виды услуг</w:t>
            </w:r>
          </w:p>
        </w:tc>
        <w:tc>
          <w:tcPr>
            <w:tcW w:w="1843" w:type="dxa"/>
            <w:vAlign w:val="center"/>
          </w:tcPr>
          <w:p w:rsidR="008E2EBA" w:rsidRDefault="008E2EBA" w:rsidP="009F3EA5">
            <w:pPr>
              <w:spacing w:line="360" w:lineRule="auto"/>
              <w:rPr>
                <w:rFonts w:ascii="Times New Roman" w:hAnsi="Times New Roman" w:cs="Times New Roman"/>
                <w:sz w:val="28"/>
                <w:szCs w:val="28"/>
              </w:rPr>
            </w:pPr>
            <w:r>
              <w:rPr>
                <w:rFonts w:ascii="Times New Roman" w:hAnsi="Times New Roman" w:cs="Times New Roman"/>
                <w:sz w:val="28"/>
                <w:szCs w:val="28"/>
              </w:rPr>
              <w:t>2017 год, шт.</w:t>
            </w:r>
          </w:p>
        </w:tc>
        <w:tc>
          <w:tcPr>
            <w:tcW w:w="1843" w:type="dxa"/>
            <w:vAlign w:val="center"/>
          </w:tcPr>
          <w:p w:rsidR="008E2EBA" w:rsidRDefault="008E2EBA" w:rsidP="009F3EA5">
            <w:pPr>
              <w:spacing w:line="360" w:lineRule="auto"/>
              <w:rPr>
                <w:rFonts w:ascii="Times New Roman" w:hAnsi="Times New Roman" w:cs="Times New Roman"/>
                <w:sz w:val="28"/>
                <w:szCs w:val="28"/>
              </w:rPr>
            </w:pPr>
            <w:r>
              <w:rPr>
                <w:rFonts w:ascii="Times New Roman" w:hAnsi="Times New Roman" w:cs="Times New Roman"/>
                <w:sz w:val="28"/>
                <w:szCs w:val="28"/>
              </w:rPr>
              <w:t>2018 год, шт.</w:t>
            </w:r>
          </w:p>
        </w:tc>
        <w:tc>
          <w:tcPr>
            <w:tcW w:w="2403" w:type="dxa"/>
            <w:vAlign w:val="center"/>
          </w:tcPr>
          <w:p w:rsidR="008E2EBA" w:rsidRDefault="008E2EBA" w:rsidP="009F3EA5">
            <w:pPr>
              <w:spacing w:line="360" w:lineRule="auto"/>
              <w:rPr>
                <w:rFonts w:ascii="Times New Roman" w:hAnsi="Times New Roman" w:cs="Times New Roman"/>
                <w:sz w:val="28"/>
                <w:szCs w:val="28"/>
              </w:rPr>
            </w:pPr>
            <w:r>
              <w:rPr>
                <w:rFonts w:ascii="Times New Roman" w:hAnsi="Times New Roman" w:cs="Times New Roman"/>
                <w:sz w:val="28"/>
                <w:szCs w:val="28"/>
              </w:rPr>
              <w:t>Темп прироста, %</w:t>
            </w:r>
          </w:p>
        </w:tc>
      </w:tr>
      <w:tr w:rsidR="008E2EBA" w:rsidTr="009F3EA5">
        <w:tc>
          <w:tcPr>
            <w:tcW w:w="3539" w:type="dxa"/>
            <w:vAlign w:val="center"/>
          </w:tcPr>
          <w:p w:rsidR="008E2EBA" w:rsidRDefault="008E2EBA" w:rsidP="009F3EA5">
            <w:pPr>
              <w:spacing w:line="360" w:lineRule="auto"/>
              <w:rPr>
                <w:rFonts w:ascii="Times New Roman" w:hAnsi="Times New Roman" w:cs="Times New Roman"/>
                <w:sz w:val="28"/>
                <w:szCs w:val="28"/>
              </w:rPr>
            </w:pPr>
            <w:r>
              <w:rPr>
                <w:rFonts w:ascii="Times New Roman" w:hAnsi="Times New Roman" w:cs="Times New Roman"/>
                <w:sz w:val="28"/>
                <w:szCs w:val="28"/>
              </w:rPr>
              <w:t>Продажи картриджей-</w:t>
            </w:r>
            <w:proofErr w:type="spellStart"/>
            <w:r>
              <w:rPr>
                <w:rFonts w:ascii="Times New Roman" w:hAnsi="Times New Roman" w:cs="Times New Roman"/>
                <w:sz w:val="28"/>
                <w:szCs w:val="28"/>
              </w:rPr>
              <w:t>новоделов</w:t>
            </w:r>
            <w:proofErr w:type="spellEnd"/>
          </w:p>
        </w:tc>
        <w:tc>
          <w:tcPr>
            <w:tcW w:w="1843" w:type="dxa"/>
            <w:vAlign w:val="center"/>
          </w:tcPr>
          <w:p w:rsidR="008E2EBA" w:rsidRDefault="008E2EBA" w:rsidP="009F3EA5">
            <w:pPr>
              <w:spacing w:line="360" w:lineRule="auto"/>
              <w:rPr>
                <w:rFonts w:ascii="Times New Roman" w:hAnsi="Times New Roman" w:cs="Times New Roman"/>
                <w:sz w:val="28"/>
                <w:szCs w:val="28"/>
              </w:rPr>
            </w:pPr>
            <w:r>
              <w:rPr>
                <w:rFonts w:ascii="Times New Roman" w:hAnsi="Times New Roman" w:cs="Times New Roman"/>
                <w:sz w:val="28"/>
                <w:szCs w:val="28"/>
              </w:rPr>
              <w:t>13,1 млн.</w:t>
            </w:r>
          </w:p>
        </w:tc>
        <w:tc>
          <w:tcPr>
            <w:tcW w:w="1843" w:type="dxa"/>
            <w:vAlign w:val="center"/>
          </w:tcPr>
          <w:p w:rsidR="008E2EBA" w:rsidRDefault="008E2EBA" w:rsidP="009F3EA5">
            <w:pPr>
              <w:spacing w:line="360" w:lineRule="auto"/>
              <w:rPr>
                <w:rFonts w:ascii="Times New Roman" w:hAnsi="Times New Roman" w:cs="Times New Roman"/>
                <w:sz w:val="28"/>
                <w:szCs w:val="28"/>
              </w:rPr>
            </w:pPr>
            <w:r>
              <w:rPr>
                <w:rFonts w:ascii="Times New Roman" w:hAnsi="Times New Roman" w:cs="Times New Roman"/>
                <w:sz w:val="28"/>
                <w:szCs w:val="28"/>
              </w:rPr>
              <w:t xml:space="preserve">13,9 млн. </w:t>
            </w:r>
          </w:p>
        </w:tc>
        <w:tc>
          <w:tcPr>
            <w:tcW w:w="2403" w:type="dxa"/>
            <w:vAlign w:val="center"/>
          </w:tcPr>
          <w:p w:rsidR="008E2EBA" w:rsidRDefault="008E2EBA" w:rsidP="009F3EA5">
            <w:pPr>
              <w:spacing w:line="360" w:lineRule="auto"/>
              <w:rPr>
                <w:rFonts w:ascii="Times New Roman" w:hAnsi="Times New Roman" w:cs="Times New Roman"/>
                <w:sz w:val="28"/>
                <w:szCs w:val="28"/>
              </w:rPr>
            </w:pPr>
            <w:r>
              <w:rPr>
                <w:rFonts w:ascii="Times New Roman" w:hAnsi="Times New Roman" w:cs="Times New Roman"/>
                <w:sz w:val="28"/>
                <w:szCs w:val="28"/>
              </w:rPr>
              <w:t>6,1%</w:t>
            </w:r>
          </w:p>
        </w:tc>
      </w:tr>
      <w:tr w:rsidR="008E2EBA" w:rsidTr="009F3EA5">
        <w:tc>
          <w:tcPr>
            <w:tcW w:w="3539" w:type="dxa"/>
            <w:vAlign w:val="center"/>
          </w:tcPr>
          <w:p w:rsidR="008E2EBA" w:rsidRDefault="008E2EBA" w:rsidP="009F3EA5">
            <w:pPr>
              <w:spacing w:line="360" w:lineRule="auto"/>
              <w:rPr>
                <w:rFonts w:ascii="Times New Roman" w:hAnsi="Times New Roman" w:cs="Times New Roman"/>
                <w:sz w:val="28"/>
                <w:szCs w:val="28"/>
              </w:rPr>
            </w:pPr>
            <w:r>
              <w:rPr>
                <w:rFonts w:ascii="Times New Roman" w:hAnsi="Times New Roman" w:cs="Times New Roman"/>
                <w:sz w:val="28"/>
                <w:szCs w:val="28"/>
              </w:rPr>
              <w:t>Заправка/восстановление картриджей</w:t>
            </w:r>
          </w:p>
        </w:tc>
        <w:tc>
          <w:tcPr>
            <w:tcW w:w="1843" w:type="dxa"/>
            <w:vAlign w:val="center"/>
          </w:tcPr>
          <w:p w:rsidR="008E2EBA" w:rsidRDefault="008E2EBA" w:rsidP="009F3EA5">
            <w:pPr>
              <w:spacing w:line="360" w:lineRule="auto"/>
              <w:rPr>
                <w:rFonts w:ascii="Times New Roman" w:hAnsi="Times New Roman" w:cs="Times New Roman"/>
                <w:sz w:val="28"/>
                <w:szCs w:val="28"/>
              </w:rPr>
            </w:pPr>
            <w:r>
              <w:rPr>
                <w:rFonts w:ascii="Times New Roman" w:hAnsi="Times New Roman" w:cs="Times New Roman"/>
                <w:sz w:val="28"/>
                <w:szCs w:val="28"/>
              </w:rPr>
              <w:t>36,9 млн.</w:t>
            </w:r>
          </w:p>
        </w:tc>
        <w:tc>
          <w:tcPr>
            <w:tcW w:w="1843" w:type="dxa"/>
            <w:vAlign w:val="center"/>
          </w:tcPr>
          <w:p w:rsidR="008E2EBA" w:rsidRDefault="008E2EBA" w:rsidP="009F3EA5">
            <w:pPr>
              <w:spacing w:line="360" w:lineRule="auto"/>
              <w:rPr>
                <w:rFonts w:ascii="Times New Roman" w:hAnsi="Times New Roman" w:cs="Times New Roman"/>
                <w:sz w:val="28"/>
                <w:szCs w:val="28"/>
              </w:rPr>
            </w:pPr>
            <w:r>
              <w:rPr>
                <w:rFonts w:ascii="Times New Roman" w:hAnsi="Times New Roman" w:cs="Times New Roman"/>
                <w:sz w:val="28"/>
                <w:szCs w:val="28"/>
              </w:rPr>
              <w:t>41,1 млн.</w:t>
            </w:r>
          </w:p>
        </w:tc>
        <w:tc>
          <w:tcPr>
            <w:tcW w:w="2403" w:type="dxa"/>
            <w:vAlign w:val="center"/>
          </w:tcPr>
          <w:p w:rsidR="008E2EBA" w:rsidRDefault="008E2EBA" w:rsidP="009F3EA5">
            <w:pPr>
              <w:spacing w:line="360" w:lineRule="auto"/>
              <w:rPr>
                <w:rFonts w:ascii="Times New Roman" w:hAnsi="Times New Roman" w:cs="Times New Roman"/>
                <w:sz w:val="28"/>
                <w:szCs w:val="28"/>
              </w:rPr>
            </w:pPr>
            <w:r>
              <w:rPr>
                <w:rFonts w:ascii="Times New Roman" w:hAnsi="Times New Roman" w:cs="Times New Roman"/>
                <w:sz w:val="28"/>
                <w:szCs w:val="28"/>
              </w:rPr>
              <w:t>11,2%</w:t>
            </w:r>
          </w:p>
        </w:tc>
      </w:tr>
      <w:tr w:rsidR="008E2EBA" w:rsidTr="009F3EA5">
        <w:tc>
          <w:tcPr>
            <w:tcW w:w="3539" w:type="dxa"/>
            <w:vAlign w:val="center"/>
          </w:tcPr>
          <w:p w:rsidR="008E2EBA" w:rsidRDefault="008E2EBA" w:rsidP="009F3EA5">
            <w:pPr>
              <w:spacing w:line="360" w:lineRule="auto"/>
              <w:rPr>
                <w:rFonts w:ascii="Times New Roman" w:hAnsi="Times New Roman" w:cs="Times New Roman"/>
                <w:sz w:val="28"/>
                <w:szCs w:val="28"/>
              </w:rPr>
            </w:pPr>
            <w:r>
              <w:rPr>
                <w:rFonts w:ascii="Times New Roman" w:hAnsi="Times New Roman" w:cs="Times New Roman"/>
                <w:sz w:val="28"/>
                <w:szCs w:val="28"/>
              </w:rPr>
              <w:t>Продажа оригинальных картриджей</w:t>
            </w:r>
          </w:p>
        </w:tc>
        <w:tc>
          <w:tcPr>
            <w:tcW w:w="1843" w:type="dxa"/>
            <w:vAlign w:val="center"/>
          </w:tcPr>
          <w:p w:rsidR="008E2EBA" w:rsidRDefault="008E2EBA" w:rsidP="009F3EA5">
            <w:pPr>
              <w:spacing w:line="360" w:lineRule="auto"/>
              <w:rPr>
                <w:rFonts w:ascii="Times New Roman" w:hAnsi="Times New Roman" w:cs="Times New Roman"/>
                <w:sz w:val="28"/>
                <w:szCs w:val="28"/>
              </w:rPr>
            </w:pPr>
            <w:r>
              <w:rPr>
                <w:rFonts w:ascii="Times New Roman" w:hAnsi="Times New Roman" w:cs="Times New Roman"/>
                <w:sz w:val="28"/>
                <w:szCs w:val="28"/>
              </w:rPr>
              <w:t>8,6 млн.</w:t>
            </w:r>
          </w:p>
        </w:tc>
        <w:tc>
          <w:tcPr>
            <w:tcW w:w="1843" w:type="dxa"/>
            <w:vAlign w:val="center"/>
          </w:tcPr>
          <w:p w:rsidR="008E2EBA" w:rsidRDefault="008E2EBA" w:rsidP="009F3EA5">
            <w:pPr>
              <w:spacing w:line="360" w:lineRule="auto"/>
              <w:rPr>
                <w:rFonts w:ascii="Times New Roman" w:hAnsi="Times New Roman" w:cs="Times New Roman"/>
                <w:sz w:val="28"/>
                <w:szCs w:val="28"/>
              </w:rPr>
            </w:pPr>
            <w:r>
              <w:rPr>
                <w:rFonts w:ascii="Times New Roman" w:hAnsi="Times New Roman" w:cs="Times New Roman"/>
                <w:sz w:val="28"/>
                <w:szCs w:val="28"/>
              </w:rPr>
              <w:t>8,1 млн.</w:t>
            </w:r>
          </w:p>
        </w:tc>
        <w:tc>
          <w:tcPr>
            <w:tcW w:w="2403" w:type="dxa"/>
            <w:vAlign w:val="center"/>
          </w:tcPr>
          <w:p w:rsidR="008E2EBA" w:rsidRDefault="008E2EBA" w:rsidP="009F3EA5">
            <w:pPr>
              <w:spacing w:line="360" w:lineRule="auto"/>
              <w:rPr>
                <w:rFonts w:ascii="Times New Roman" w:hAnsi="Times New Roman" w:cs="Times New Roman"/>
                <w:sz w:val="28"/>
                <w:szCs w:val="28"/>
              </w:rPr>
            </w:pPr>
            <w:r>
              <w:rPr>
                <w:rFonts w:ascii="Times New Roman" w:hAnsi="Times New Roman" w:cs="Times New Roman"/>
                <w:sz w:val="28"/>
                <w:szCs w:val="28"/>
              </w:rPr>
              <w:t>-5,8%</w:t>
            </w:r>
          </w:p>
        </w:tc>
      </w:tr>
    </w:tbl>
    <w:p w:rsidR="008E2EBA" w:rsidRDefault="004E771F" w:rsidP="00525CF6">
      <w:pPr>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ab/>
        <w:t>На основании данных таблицы 1 можно сделать вывод, что рынок офисной печати в РФ вырос за 2018 год. Однако данный рост вызван совсем не увеличением офисной печати, а снижением качества восстановленных и заправленных картриджей</w:t>
      </w:r>
      <w:r w:rsidR="00D0038B">
        <w:rPr>
          <w:rFonts w:ascii="Times New Roman" w:hAnsi="Times New Roman" w:cs="Times New Roman"/>
          <w:sz w:val="28"/>
          <w:szCs w:val="28"/>
        </w:rPr>
        <w:t xml:space="preserve"> и картриджей-</w:t>
      </w:r>
      <w:proofErr w:type="spellStart"/>
      <w:r w:rsidR="00D0038B">
        <w:rPr>
          <w:rFonts w:ascii="Times New Roman" w:hAnsi="Times New Roman" w:cs="Times New Roman"/>
          <w:sz w:val="28"/>
          <w:szCs w:val="28"/>
        </w:rPr>
        <w:t>новоделов</w:t>
      </w:r>
      <w:proofErr w:type="spellEnd"/>
      <w:r>
        <w:rPr>
          <w:rFonts w:ascii="Times New Roman" w:hAnsi="Times New Roman" w:cs="Times New Roman"/>
          <w:sz w:val="28"/>
          <w:szCs w:val="28"/>
        </w:rPr>
        <w:t xml:space="preserve">. Данный рост обусловлен тем, что люди, стремясь купить более дешевый товар, обращаются за услугами предприятий чаще, чем это необходимо при покупке более качественного товара. </w:t>
      </w:r>
      <w:r w:rsidR="00BF378E">
        <w:rPr>
          <w:rFonts w:ascii="Times New Roman" w:hAnsi="Times New Roman" w:cs="Times New Roman"/>
          <w:sz w:val="28"/>
          <w:szCs w:val="28"/>
        </w:rPr>
        <w:t xml:space="preserve">Также данное стремление </w:t>
      </w:r>
      <w:r w:rsidR="00D0038B">
        <w:rPr>
          <w:rFonts w:ascii="Times New Roman" w:hAnsi="Times New Roman" w:cs="Times New Roman"/>
          <w:sz w:val="28"/>
          <w:szCs w:val="28"/>
        </w:rPr>
        <w:t>повлекло за собой рост числа российских региональных брендов (часто представленных одним и тем же китайским производителем)</w:t>
      </w:r>
      <w:r w:rsidR="00D50A57" w:rsidRPr="00D50A57">
        <w:rPr>
          <w:rFonts w:ascii="Times New Roman" w:hAnsi="Times New Roman" w:cs="Times New Roman"/>
          <w:sz w:val="28"/>
          <w:szCs w:val="28"/>
        </w:rPr>
        <w:t xml:space="preserve"> [3]</w:t>
      </w:r>
      <w:r w:rsidR="00D0038B">
        <w:rPr>
          <w:rFonts w:ascii="Times New Roman" w:hAnsi="Times New Roman" w:cs="Times New Roman"/>
          <w:sz w:val="28"/>
          <w:szCs w:val="28"/>
        </w:rPr>
        <w:t>.</w:t>
      </w:r>
    </w:p>
    <w:p w:rsidR="00D0038B" w:rsidRDefault="00D0038B" w:rsidP="008C0EC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Исходя из услуг, предоставляемых на рынке офисной печати, необходимо также провести анализ основных поставщиков </w:t>
      </w:r>
      <w:r w:rsidR="00D50A57">
        <w:rPr>
          <w:rFonts w:ascii="Times New Roman" w:hAnsi="Times New Roman" w:cs="Times New Roman"/>
          <w:sz w:val="28"/>
          <w:szCs w:val="28"/>
        </w:rPr>
        <w:t>расходных материалов в 201</w:t>
      </w:r>
      <w:r w:rsidR="00D50A57" w:rsidRPr="00D50A57">
        <w:rPr>
          <w:rFonts w:ascii="Times New Roman" w:hAnsi="Times New Roman" w:cs="Times New Roman"/>
          <w:sz w:val="28"/>
          <w:szCs w:val="28"/>
        </w:rPr>
        <w:t>6</w:t>
      </w:r>
      <w:r w:rsidR="00D50A57">
        <w:rPr>
          <w:rFonts w:ascii="Times New Roman" w:hAnsi="Times New Roman" w:cs="Times New Roman"/>
          <w:sz w:val="28"/>
          <w:szCs w:val="28"/>
        </w:rPr>
        <w:t>-</w:t>
      </w:r>
      <w:r w:rsidR="00D50A57">
        <w:rPr>
          <w:rFonts w:ascii="Times New Roman" w:hAnsi="Times New Roman" w:cs="Times New Roman"/>
          <w:sz w:val="28"/>
          <w:szCs w:val="28"/>
        </w:rPr>
        <w:lastRenderedPageBreak/>
        <w:t>2018 годах. Товарные группы необходимо рассмотреть в соответствии с Товарной номенклатурой внешнеэкономической деятельности Таможенного союза. Можно выделить несколько товарных групп, которые, в большей степени, представляют расходные материалы:</w:t>
      </w:r>
    </w:p>
    <w:p w:rsidR="00D50A57" w:rsidRPr="00AB23B1" w:rsidRDefault="00D50A57" w:rsidP="00D50A5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B23B1">
        <w:rPr>
          <w:rFonts w:ascii="Times New Roman" w:hAnsi="Times New Roman" w:cs="Times New Roman"/>
          <w:sz w:val="28"/>
          <w:szCs w:val="28"/>
        </w:rPr>
        <w:t>краска полиграфическая, чернила или тушь для письма или рисования и прочие чернила, концентрированные или неконцентрированные, твердые или нетвердые (код 063215);</w:t>
      </w:r>
    </w:p>
    <w:p w:rsidR="00D50A57" w:rsidRPr="00AB23B1" w:rsidRDefault="00D50A57" w:rsidP="00D50A57">
      <w:pPr>
        <w:spacing w:after="0" w:line="360" w:lineRule="auto"/>
        <w:ind w:firstLine="709"/>
        <w:jc w:val="both"/>
        <w:rPr>
          <w:rFonts w:ascii="Times New Roman" w:hAnsi="Times New Roman" w:cs="Times New Roman"/>
          <w:sz w:val="28"/>
          <w:szCs w:val="28"/>
        </w:rPr>
      </w:pPr>
      <w:r w:rsidRPr="00AB23B1">
        <w:rPr>
          <w:rFonts w:ascii="Times New Roman" w:hAnsi="Times New Roman" w:cs="Times New Roman"/>
          <w:sz w:val="28"/>
          <w:szCs w:val="28"/>
        </w:rPr>
        <w:t>- части и принадлежности печатных машин, используемых для печати посредством пластин, цилиндров и других печатных форм товарной позиции 8442 (код 844391);</w:t>
      </w:r>
    </w:p>
    <w:p w:rsidR="00D50A57" w:rsidRPr="00AB23B1" w:rsidRDefault="00D50A57" w:rsidP="00D50A57">
      <w:pPr>
        <w:spacing w:after="0" w:line="360" w:lineRule="auto"/>
        <w:ind w:firstLine="709"/>
        <w:jc w:val="both"/>
        <w:rPr>
          <w:rFonts w:ascii="Times New Roman" w:hAnsi="Times New Roman" w:cs="Times New Roman"/>
          <w:sz w:val="28"/>
          <w:szCs w:val="28"/>
        </w:rPr>
      </w:pPr>
      <w:r w:rsidRPr="00AB23B1">
        <w:rPr>
          <w:rFonts w:ascii="Times New Roman" w:hAnsi="Times New Roman" w:cs="Times New Roman"/>
          <w:sz w:val="28"/>
          <w:szCs w:val="28"/>
        </w:rPr>
        <w:t>- прочие (код 844399);</w:t>
      </w:r>
    </w:p>
    <w:p w:rsidR="00D50A57" w:rsidRDefault="00D50A57" w:rsidP="00D50A57">
      <w:pPr>
        <w:spacing w:after="0" w:line="360" w:lineRule="auto"/>
        <w:ind w:firstLine="709"/>
        <w:jc w:val="both"/>
        <w:rPr>
          <w:rFonts w:ascii="Times New Roman" w:hAnsi="Times New Roman" w:cs="Times New Roman"/>
          <w:sz w:val="28"/>
          <w:szCs w:val="28"/>
        </w:rPr>
      </w:pPr>
      <w:r w:rsidRPr="00420FBD">
        <w:rPr>
          <w:rFonts w:ascii="Times New Roman" w:hAnsi="Times New Roman" w:cs="Times New Roman"/>
          <w:sz w:val="28"/>
          <w:szCs w:val="28"/>
        </w:rPr>
        <w:t>-</w:t>
      </w:r>
      <w:r>
        <w:rPr>
          <w:rFonts w:ascii="Times New Roman" w:hAnsi="Times New Roman" w:cs="Times New Roman"/>
          <w:sz w:val="28"/>
          <w:szCs w:val="28"/>
        </w:rPr>
        <w:t xml:space="preserve"> </w:t>
      </w:r>
      <w:r w:rsidRPr="00AB23B1">
        <w:rPr>
          <w:rFonts w:ascii="Times New Roman" w:hAnsi="Times New Roman" w:cs="Times New Roman"/>
          <w:sz w:val="28"/>
          <w:szCs w:val="28"/>
        </w:rPr>
        <w:t> бумага и картон немелованные, используемые для письма, печати или других графических целей, и неперфорированные карты и неперфорированные бумажные ленты, в рулонах или прямоугольных (включая квадратные) листах любого размера, кроме бумаги товарной позиции 4801 или 4803; бумага и картон ручного отлива (код 4802)</w:t>
      </w:r>
      <w:r>
        <w:rPr>
          <w:rFonts w:ascii="Times New Roman" w:hAnsi="Times New Roman" w:cs="Times New Roman"/>
          <w:sz w:val="28"/>
          <w:szCs w:val="28"/>
        </w:rPr>
        <w:t xml:space="preserve"> </w:t>
      </w:r>
      <w:r w:rsidRPr="00AB23B1">
        <w:rPr>
          <w:rFonts w:ascii="Times New Roman" w:hAnsi="Times New Roman" w:cs="Times New Roman"/>
          <w:sz w:val="28"/>
          <w:szCs w:val="28"/>
        </w:rPr>
        <w:t>[</w:t>
      </w:r>
      <w:r w:rsidR="00525CF6">
        <w:rPr>
          <w:rFonts w:ascii="Times New Roman" w:hAnsi="Times New Roman" w:cs="Times New Roman"/>
          <w:sz w:val="28"/>
          <w:szCs w:val="28"/>
        </w:rPr>
        <w:t>4</w:t>
      </w:r>
      <w:r w:rsidRPr="00AB23B1">
        <w:rPr>
          <w:rFonts w:ascii="Times New Roman" w:hAnsi="Times New Roman" w:cs="Times New Roman"/>
          <w:sz w:val="28"/>
          <w:szCs w:val="28"/>
        </w:rPr>
        <w:t>]</w:t>
      </w:r>
      <w:r>
        <w:rPr>
          <w:rFonts w:ascii="Times New Roman" w:hAnsi="Times New Roman" w:cs="Times New Roman"/>
          <w:sz w:val="28"/>
          <w:szCs w:val="28"/>
        </w:rPr>
        <w:t>.</w:t>
      </w:r>
    </w:p>
    <w:p w:rsidR="00D50A57" w:rsidRDefault="00525CF6" w:rsidP="00D50A5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таблице 2</w:t>
      </w:r>
      <w:r w:rsidR="00D50A57">
        <w:rPr>
          <w:rFonts w:ascii="Times New Roman" w:hAnsi="Times New Roman" w:cs="Times New Roman"/>
          <w:sz w:val="28"/>
          <w:szCs w:val="28"/>
        </w:rPr>
        <w:t xml:space="preserve"> представлен список стран-импортеров, которые являются лидерами по поставке товаров группы 063215 в 2016-2018 годах.</w:t>
      </w:r>
    </w:p>
    <w:p w:rsidR="00D50A57" w:rsidRPr="00EC401F" w:rsidRDefault="00D50A57" w:rsidP="00D50A5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Таблица 2 – Структура и динамика импорта группы 063215 по странам-лидерам за 2016-2018 года</w:t>
      </w:r>
      <w:r w:rsidRPr="00EC401F">
        <w:rPr>
          <w:rFonts w:ascii="Times New Roman" w:hAnsi="Times New Roman" w:cs="Times New Roman"/>
          <w:sz w:val="28"/>
          <w:szCs w:val="28"/>
        </w:rPr>
        <w:t xml:space="preserve"> [</w:t>
      </w:r>
      <w:r w:rsidR="00525CF6">
        <w:rPr>
          <w:rFonts w:ascii="Times New Roman" w:hAnsi="Times New Roman" w:cs="Times New Roman"/>
          <w:sz w:val="28"/>
          <w:szCs w:val="28"/>
        </w:rPr>
        <w:t>5</w:t>
      </w:r>
      <w:r w:rsidRPr="00EC401F">
        <w:rPr>
          <w:rFonts w:ascii="Times New Roman" w:hAnsi="Times New Roman" w:cs="Times New Roman"/>
          <w:sz w:val="28"/>
          <w:szCs w:val="28"/>
        </w:rPr>
        <w:t>]</w:t>
      </w:r>
    </w:p>
    <w:p w:rsidR="00D50A57" w:rsidRDefault="00D50A57" w:rsidP="00D50A57">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В долларах США</w:t>
      </w:r>
    </w:p>
    <w:tbl>
      <w:tblPr>
        <w:tblW w:w="9634" w:type="dxa"/>
        <w:tblLook w:val="04A0" w:firstRow="1" w:lastRow="0" w:firstColumn="1" w:lastColumn="0" w:noHBand="0" w:noVBand="1"/>
      </w:tblPr>
      <w:tblGrid>
        <w:gridCol w:w="2405"/>
        <w:gridCol w:w="1476"/>
        <w:gridCol w:w="1476"/>
        <w:gridCol w:w="1868"/>
        <w:gridCol w:w="2409"/>
      </w:tblGrid>
      <w:tr w:rsidR="00D50A57" w:rsidRPr="00D50A57" w:rsidTr="006F77F1">
        <w:trPr>
          <w:trHeight w:val="454"/>
        </w:trPr>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Страна-импортер</w:t>
            </w:r>
          </w:p>
        </w:tc>
        <w:tc>
          <w:tcPr>
            <w:tcW w:w="1476" w:type="dxa"/>
            <w:tcBorders>
              <w:top w:val="single" w:sz="4" w:space="0" w:color="auto"/>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2016 год</w:t>
            </w:r>
          </w:p>
        </w:tc>
        <w:tc>
          <w:tcPr>
            <w:tcW w:w="1476" w:type="dxa"/>
            <w:tcBorders>
              <w:top w:val="single" w:sz="4" w:space="0" w:color="auto"/>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2017 год</w:t>
            </w:r>
          </w:p>
        </w:tc>
        <w:tc>
          <w:tcPr>
            <w:tcW w:w="1868" w:type="dxa"/>
            <w:tcBorders>
              <w:top w:val="single" w:sz="4" w:space="0" w:color="auto"/>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2018 год</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Темп прироста, %</w:t>
            </w:r>
          </w:p>
        </w:tc>
      </w:tr>
      <w:tr w:rsidR="00D50A57" w:rsidRPr="00D50A57" w:rsidTr="006F77F1">
        <w:trPr>
          <w:trHeight w:val="454"/>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Германия</w:t>
            </w:r>
          </w:p>
        </w:tc>
        <w:tc>
          <w:tcPr>
            <w:tcW w:w="1476" w:type="dxa"/>
            <w:tcBorders>
              <w:top w:val="nil"/>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51756232</w:t>
            </w:r>
          </w:p>
        </w:tc>
        <w:tc>
          <w:tcPr>
            <w:tcW w:w="1476" w:type="dxa"/>
            <w:tcBorders>
              <w:top w:val="nil"/>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57825092</w:t>
            </w:r>
          </w:p>
        </w:tc>
        <w:tc>
          <w:tcPr>
            <w:tcW w:w="1868" w:type="dxa"/>
            <w:tcBorders>
              <w:top w:val="nil"/>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63305347</w:t>
            </w:r>
          </w:p>
        </w:tc>
        <w:tc>
          <w:tcPr>
            <w:tcW w:w="2409" w:type="dxa"/>
            <w:tcBorders>
              <w:top w:val="nil"/>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9,48%</w:t>
            </w:r>
          </w:p>
        </w:tc>
      </w:tr>
      <w:tr w:rsidR="00D50A57" w:rsidRPr="00D50A57" w:rsidTr="006F77F1">
        <w:trPr>
          <w:trHeight w:val="454"/>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Швейцария</w:t>
            </w:r>
          </w:p>
        </w:tc>
        <w:tc>
          <w:tcPr>
            <w:tcW w:w="1476" w:type="dxa"/>
            <w:tcBorders>
              <w:top w:val="nil"/>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27491916</w:t>
            </w:r>
          </w:p>
        </w:tc>
        <w:tc>
          <w:tcPr>
            <w:tcW w:w="1476" w:type="dxa"/>
            <w:tcBorders>
              <w:top w:val="nil"/>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18697629</w:t>
            </w:r>
          </w:p>
        </w:tc>
        <w:tc>
          <w:tcPr>
            <w:tcW w:w="1868" w:type="dxa"/>
            <w:tcBorders>
              <w:top w:val="nil"/>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26700195</w:t>
            </w:r>
          </w:p>
        </w:tc>
        <w:tc>
          <w:tcPr>
            <w:tcW w:w="2409" w:type="dxa"/>
            <w:tcBorders>
              <w:top w:val="nil"/>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42,80%</w:t>
            </w:r>
          </w:p>
        </w:tc>
      </w:tr>
      <w:tr w:rsidR="00D50A57" w:rsidRPr="00D50A57" w:rsidTr="006F77F1">
        <w:trPr>
          <w:trHeight w:val="454"/>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Сингапур</w:t>
            </w:r>
          </w:p>
        </w:tc>
        <w:tc>
          <w:tcPr>
            <w:tcW w:w="1476" w:type="dxa"/>
            <w:tcBorders>
              <w:top w:val="nil"/>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15484136</w:t>
            </w:r>
          </w:p>
        </w:tc>
        <w:tc>
          <w:tcPr>
            <w:tcW w:w="1476" w:type="dxa"/>
            <w:tcBorders>
              <w:top w:val="nil"/>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15230667</w:t>
            </w:r>
          </w:p>
        </w:tc>
        <w:tc>
          <w:tcPr>
            <w:tcW w:w="1868" w:type="dxa"/>
            <w:tcBorders>
              <w:top w:val="nil"/>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15143383</w:t>
            </w:r>
          </w:p>
        </w:tc>
        <w:tc>
          <w:tcPr>
            <w:tcW w:w="2409" w:type="dxa"/>
            <w:tcBorders>
              <w:top w:val="nil"/>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-0,57%</w:t>
            </w:r>
          </w:p>
        </w:tc>
      </w:tr>
      <w:tr w:rsidR="00D50A57" w:rsidRPr="00D50A57" w:rsidTr="006F77F1">
        <w:trPr>
          <w:trHeight w:val="454"/>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Италия</w:t>
            </w:r>
          </w:p>
        </w:tc>
        <w:tc>
          <w:tcPr>
            <w:tcW w:w="1476" w:type="dxa"/>
            <w:tcBorders>
              <w:top w:val="nil"/>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18050584</w:t>
            </w:r>
          </w:p>
        </w:tc>
        <w:tc>
          <w:tcPr>
            <w:tcW w:w="1476" w:type="dxa"/>
            <w:tcBorders>
              <w:top w:val="nil"/>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19337768</w:t>
            </w:r>
          </w:p>
        </w:tc>
        <w:tc>
          <w:tcPr>
            <w:tcW w:w="1868" w:type="dxa"/>
            <w:tcBorders>
              <w:top w:val="nil"/>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17179199</w:t>
            </w:r>
          </w:p>
        </w:tc>
        <w:tc>
          <w:tcPr>
            <w:tcW w:w="2409" w:type="dxa"/>
            <w:tcBorders>
              <w:top w:val="nil"/>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-11,16%</w:t>
            </w:r>
          </w:p>
        </w:tc>
      </w:tr>
      <w:tr w:rsidR="00D50A57" w:rsidRPr="00D50A57" w:rsidTr="006F77F1">
        <w:trPr>
          <w:trHeight w:val="454"/>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Великобритания</w:t>
            </w:r>
          </w:p>
        </w:tc>
        <w:tc>
          <w:tcPr>
            <w:tcW w:w="1476" w:type="dxa"/>
            <w:tcBorders>
              <w:top w:val="nil"/>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22400795</w:t>
            </w:r>
          </w:p>
        </w:tc>
        <w:tc>
          <w:tcPr>
            <w:tcW w:w="1476" w:type="dxa"/>
            <w:tcBorders>
              <w:top w:val="nil"/>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21180785</w:t>
            </w:r>
          </w:p>
        </w:tc>
        <w:tc>
          <w:tcPr>
            <w:tcW w:w="1868" w:type="dxa"/>
            <w:tcBorders>
              <w:top w:val="nil"/>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18639411</w:t>
            </w:r>
          </w:p>
        </w:tc>
        <w:tc>
          <w:tcPr>
            <w:tcW w:w="2409" w:type="dxa"/>
            <w:tcBorders>
              <w:top w:val="nil"/>
              <w:left w:val="nil"/>
              <w:bottom w:val="single" w:sz="4" w:space="0" w:color="auto"/>
              <w:right w:val="single" w:sz="4" w:space="0" w:color="auto"/>
            </w:tcBorders>
            <w:shd w:val="clear" w:color="auto" w:fill="auto"/>
            <w:noWrap/>
            <w:vAlign w:val="center"/>
            <w:hideMark/>
          </w:tcPr>
          <w:p w:rsidR="00D50A57" w:rsidRPr="00D50A57" w:rsidRDefault="00D50A57"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-12,00%</w:t>
            </w:r>
          </w:p>
        </w:tc>
      </w:tr>
    </w:tbl>
    <w:p w:rsidR="00D50A57" w:rsidRPr="001E152E" w:rsidRDefault="00D50A57" w:rsidP="00D50A57">
      <w:pPr>
        <w:spacing w:before="120"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w:t>
      </w:r>
      <w:r w:rsidR="002D53E2">
        <w:rPr>
          <w:rFonts w:ascii="Times New Roman" w:hAnsi="Times New Roman" w:cs="Times New Roman"/>
          <w:sz w:val="28"/>
          <w:szCs w:val="28"/>
        </w:rPr>
        <w:t>оанализировав данные таблицы 2</w:t>
      </w:r>
      <w:r>
        <w:rPr>
          <w:rFonts w:ascii="Times New Roman" w:hAnsi="Times New Roman" w:cs="Times New Roman"/>
          <w:sz w:val="28"/>
          <w:szCs w:val="28"/>
        </w:rPr>
        <w:t xml:space="preserve">, можно сделать вывод, что, в целом импорт товаров группы 063215 из стран-лидеров увеличивался в большей степени, чем уменьшался. Особенно это заметно по странам, входящим в пятерку </w:t>
      </w:r>
      <w:r>
        <w:rPr>
          <w:rFonts w:ascii="Times New Roman" w:hAnsi="Times New Roman" w:cs="Times New Roman"/>
          <w:sz w:val="28"/>
          <w:szCs w:val="28"/>
        </w:rPr>
        <w:lastRenderedPageBreak/>
        <w:t xml:space="preserve">лидеров, которые на конец периода остались в том же составе, импорт из Германии и Швейцарии увеличился в 2018 году в сравнении с 2017 на 9,48% и 42,8%, импорт из Сингапура, Италии и Великобритании несколько снизился, однако, это сокращение не превысило прирост, полученный от Германии и Швейцарии. </w:t>
      </w:r>
    </w:p>
    <w:p w:rsidR="00D50A57" w:rsidRDefault="00D50A57" w:rsidP="009C384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таблице </w:t>
      </w:r>
      <w:r w:rsidR="009F3EA5">
        <w:rPr>
          <w:rFonts w:ascii="Times New Roman" w:hAnsi="Times New Roman" w:cs="Times New Roman"/>
          <w:sz w:val="28"/>
          <w:szCs w:val="28"/>
        </w:rPr>
        <w:t>3</w:t>
      </w:r>
      <w:r>
        <w:rPr>
          <w:rFonts w:ascii="Times New Roman" w:hAnsi="Times New Roman" w:cs="Times New Roman"/>
          <w:sz w:val="28"/>
          <w:szCs w:val="28"/>
        </w:rPr>
        <w:t xml:space="preserve"> представлен список стран-импортеров, которые являются лидерами по поставке товаров группы 844391 в 201</w:t>
      </w:r>
      <w:r w:rsidR="006F77F1">
        <w:rPr>
          <w:rFonts w:ascii="Times New Roman" w:hAnsi="Times New Roman" w:cs="Times New Roman"/>
          <w:sz w:val="28"/>
          <w:szCs w:val="28"/>
        </w:rPr>
        <w:t>6</w:t>
      </w:r>
      <w:r>
        <w:rPr>
          <w:rFonts w:ascii="Times New Roman" w:hAnsi="Times New Roman" w:cs="Times New Roman"/>
          <w:sz w:val="28"/>
          <w:szCs w:val="28"/>
        </w:rPr>
        <w:t>-2018 годах.</w:t>
      </w:r>
    </w:p>
    <w:p w:rsidR="00D50A57" w:rsidRPr="00EC401F" w:rsidRDefault="00D50A57" w:rsidP="009C384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Таблица </w:t>
      </w:r>
      <w:r w:rsidR="006F77F1">
        <w:rPr>
          <w:rFonts w:ascii="Times New Roman" w:hAnsi="Times New Roman" w:cs="Times New Roman"/>
          <w:sz w:val="28"/>
          <w:szCs w:val="28"/>
        </w:rPr>
        <w:t>3</w:t>
      </w:r>
      <w:r>
        <w:rPr>
          <w:rFonts w:ascii="Times New Roman" w:hAnsi="Times New Roman" w:cs="Times New Roman"/>
          <w:sz w:val="28"/>
          <w:szCs w:val="28"/>
        </w:rPr>
        <w:t xml:space="preserve"> – Структура и динамика импорта группы 844391 по странам-лидерам за 201</w:t>
      </w:r>
      <w:r w:rsidR="006F77F1">
        <w:rPr>
          <w:rFonts w:ascii="Times New Roman" w:hAnsi="Times New Roman" w:cs="Times New Roman"/>
          <w:sz w:val="28"/>
          <w:szCs w:val="28"/>
        </w:rPr>
        <w:t>6</w:t>
      </w:r>
      <w:r>
        <w:rPr>
          <w:rFonts w:ascii="Times New Roman" w:hAnsi="Times New Roman" w:cs="Times New Roman"/>
          <w:sz w:val="28"/>
          <w:szCs w:val="28"/>
        </w:rPr>
        <w:t xml:space="preserve">-2018 года </w:t>
      </w:r>
      <w:r w:rsidRPr="00EC401F">
        <w:rPr>
          <w:rFonts w:ascii="Times New Roman" w:hAnsi="Times New Roman" w:cs="Times New Roman"/>
          <w:sz w:val="28"/>
          <w:szCs w:val="28"/>
        </w:rPr>
        <w:t>[</w:t>
      </w:r>
      <w:r w:rsidR="00525CF6">
        <w:rPr>
          <w:rFonts w:ascii="Times New Roman" w:hAnsi="Times New Roman" w:cs="Times New Roman"/>
          <w:sz w:val="28"/>
          <w:szCs w:val="28"/>
        </w:rPr>
        <w:t>5</w:t>
      </w:r>
      <w:r w:rsidRPr="00EC401F">
        <w:rPr>
          <w:rFonts w:ascii="Times New Roman" w:hAnsi="Times New Roman" w:cs="Times New Roman"/>
          <w:sz w:val="28"/>
          <w:szCs w:val="28"/>
        </w:rPr>
        <w:t>]</w:t>
      </w:r>
    </w:p>
    <w:p w:rsidR="00D50A57" w:rsidRDefault="00D50A57" w:rsidP="009C3840">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В долларах США</w:t>
      </w:r>
    </w:p>
    <w:tbl>
      <w:tblPr>
        <w:tblW w:w="9658" w:type="dxa"/>
        <w:tblLook w:val="04A0" w:firstRow="1" w:lastRow="0" w:firstColumn="1" w:lastColumn="0" w:noHBand="0" w:noVBand="1"/>
      </w:tblPr>
      <w:tblGrid>
        <w:gridCol w:w="2405"/>
        <w:gridCol w:w="1701"/>
        <w:gridCol w:w="1559"/>
        <w:gridCol w:w="1560"/>
        <w:gridCol w:w="2433"/>
      </w:tblGrid>
      <w:tr w:rsidR="009F3EA5" w:rsidRPr="009F3EA5" w:rsidTr="006F77F1">
        <w:trPr>
          <w:trHeight w:val="454"/>
        </w:trPr>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Страна-импортер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2016 год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2017 год</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2018 год</w:t>
            </w:r>
          </w:p>
        </w:tc>
        <w:tc>
          <w:tcPr>
            <w:tcW w:w="2433" w:type="dxa"/>
            <w:tcBorders>
              <w:top w:val="single" w:sz="4" w:space="0" w:color="auto"/>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Темп прироста, %</w:t>
            </w:r>
          </w:p>
        </w:tc>
      </w:tr>
      <w:tr w:rsidR="009F3EA5" w:rsidRPr="009F3EA5" w:rsidTr="006F77F1">
        <w:trPr>
          <w:trHeight w:val="454"/>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Германия</w:t>
            </w:r>
          </w:p>
        </w:tc>
        <w:tc>
          <w:tcPr>
            <w:tcW w:w="1701" w:type="dxa"/>
            <w:tcBorders>
              <w:top w:val="nil"/>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5621570</w:t>
            </w:r>
          </w:p>
        </w:tc>
        <w:tc>
          <w:tcPr>
            <w:tcW w:w="1559" w:type="dxa"/>
            <w:tcBorders>
              <w:top w:val="nil"/>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8417853</w:t>
            </w:r>
          </w:p>
        </w:tc>
        <w:tc>
          <w:tcPr>
            <w:tcW w:w="1560" w:type="dxa"/>
            <w:tcBorders>
              <w:top w:val="nil"/>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7675752</w:t>
            </w:r>
          </w:p>
        </w:tc>
        <w:tc>
          <w:tcPr>
            <w:tcW w:w="2433" w:type="dxa"/>
            <w:tcBorders>
              <w:top w:val="nil"/>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-8,82%</w:t>
            </w:r>
          </w:p>
        </w:tc>
      </w:tr>
      <w:tr w:rsidR="009F3EA5" w:rsidRPr="009F3EA5" w:rsidTr="006F77F1">
        <w:trPr>
          <w:trHeight w:val="454"/>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Швейцария</w:t>
            </w:r>
          </w:p>
        </w:tc>
        <w:tc>
          <w:tcPr>
            <w:tcW w:w="1701" w:type="dxa"/>
            <w:tcBorders>
              <w:top w:val="nil"/>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673459</w:t>
            </w:r>
          </w:p>
        </w:tc>
        <w:tc>
          <w:tcPr>
            <w:tcW w:w="1559" w:type="dxa"/>
            <w:tcBorders>
              <w:top w:val="nil"/>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1174273</w:t>
            </w:r>
          </w:p>
        </w:tc>
        <w:tc>
          <w:tcPr>
            <w:tcW w:w="1560" w:type="dxa"/>
            <w:tcBorders>
              <w:top w:val="nil"/>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616486</w:t>
            </w:r>
          </w:p>
        </w:tc>
        <w:tc>
          <w:tcPr>
            <w:tcW w:w="2433" w:type="dxa"/>
            <w:tcBorders>
              <w:top w:val="nil"/>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-47,50%</w:t>
            </w:r>
          </w:p>
        </w:tc>
      </w:tr>
      <w:tr w:rsidR="009F3EA5" w:rsidRPr="009F3EA5" w:rsidTr="006F77F1">
        <w:trPr>
          <w:trHeight w:val="454"/>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Италия</w:t>
            </w:r>
          </w:p>
        </w:tc>
        <w:tc>
          <w:tcPr>
            <w:tcW w:w="1701" w:type="dxa"/>
            <w:tcBorders>
              <w:top w:val="nil"/>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606538</w:t>
            </w:r>
          </w:p>
        </w:tc>
        <w:tc>
          <w:tcPr>
            <w:tcW w:w="1559" w:type="dxa"/>
            <w:tcBorders>
              <w:top w:val="nil"/>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997498</w:t>
            </w:r>
          </w:p>
        </w:tc>
        <w:tc>
          <w:tcPr>
            <w:tcW w:w="1560" w:type="dxa"/>
            <w:tcBorders>
              <w:top w:val="nil"/>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1225083</w:t>
            </w:r>
          </w:p>
        </w:tc>
        <w:tc>
          <w:tcPr>
            <w:tcW w:w="2433" w:type="dxa"/>
            <w:tcBorders>
              <w:top w:val="nil"/>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22,82%</w:t>
            </w:r>
          </w:p>
        </w:tc>
      </w:tr>
      <w:tr w:rsidR="009F3EA5" w:rsidRPr="009F3EA5" w:rsidTr="006F77F1">
        <w:trPr>
          <w:trHeight w:val="454"/>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Литва</w:t>
            </w:r>
          </w:p>
        </w:tc>
        <w:tc>
          <w:tcPr>
            <w:tcW w:w="1701" w:type="dxa"/>
            <w:tcBorders>
              <w:top w:val="nil"/>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1049900</w:t>
            </w:r>
          </w:p>
        </w:tc>
        <w:tc>
          <w:tcPr>
            <w:tcW w:w="1559" w:type="dxa"/>
            <w:tcBorders>
              <w:top w:val="nil"/>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1041730</w:t>
            </w:r>
          </w:p>
        </w:tc>
        <w:tc>
          <w:tcPr>
            <w:tcW w:w="1560" w:type="dxa"/>
            <w:tcBorders>
              <w:top w:val="nil"/>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1297671</w:t>
            </w:r>
          </w:p>
        </w:tc>
        <w:tc>
          <w:tcPr>
            <w:tcW w:w="2433" w:type="dxa"/>
            <w:tcBorders>
              <w:top w:val="nil"/>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24,57%</w:t>
            </w:r>
          </w:p>
        </w:tc>
      </w:tr>
      <w:tr w:rsidR="009F3EA5" w:rsidRPr="009F3EA5" w:rsidTr="006F77F1">
        <w:trPr>
          <w:trHeight w:val="454"/>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Нидерланды</w:t>
            </w:r>
          </w:p>
        </w:tc>
        <w:tc>
          <w:tcPr>
            <w:tcW w:w="1701" w:type="dxa"/>
            <w:tcBorders>
              <w:top w:val="nil"/>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713972</w:t>
            </w:r>
          </w:p>
        </w:tc>
        <w:tc>
          <w:tcPr>
            <w:tcW w:w="1559" w:type="dxa"/>
            <w:tcBorders>
              <w:top w:val="nil"/>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557594</w:t>
            </w:r>
          </w:p>
        </w:tc>
        <w:tc>
          <w:tcPr>
            <w:tcW w:w="1560" w:type="dxa"/>
            <w:tcBorders>
              <w:top w:val="nil"/>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507413</w:t>
            </w:r>
          </w:p>
        </w:tc>
        <w:tc>
          <w:tcPr>
            <w:tcW w:w="2433" w:type="dxa"/>
            <w:tcBorders>
              <w:top w:val="nil"/>
              <w:left w:val="nil"/>
              <w:bottom w:val="single" w:sz="4" w:space="0" w:color="auto"/>
              <w:right w:val="single" w:sz="4" w:space="0" w:color="auto"/>
            </w:tcBorders>
            <w:shd w:val="clear" w:color="auto" w:fill="auto"/>
            <w:noWrap/>
            <w:vAlign w:val="center"/>
            <w:hideMark/>
          </w:tcPr>
          <w:p w:rsidR="009F3EA5" w:rsidRPr="009F3EA5" w:rsidRDefault="009F3EA5" w:rsidP="00200786">
            <w:pPr>
              <w:spacing w:after="0" w:line="240" w:lineRule="auto"/>
              <w:rPr>
                <w:rFonts w:ascii="Times New Roman" w:eastAsia="Times New Roman" w:hAnsi="Times New Roman" w:cs="Times New Roman"/>
                <w:sz w:val="28"/>
                <w:szCs w:val="28"/>
              </w:rPr>
            </w:pPr>
            <w:r w:rsidRPr="009F3EA5">
              <w:rPr>
                <w:rFonts w:ascii="Times New Roman" w:eastAsia="Times New Roman" w:hAnsi="Times New Roman" w:cs="Times New Roman"/>
                <w:sz w:val="28"/>
                <w:szCs w:val="28"/>
              </w:rPr>
              <w:t>-9,00%</w:t>
            </w:r>
          </w:p>
        </w:tc>
      </w:tr>
    </w:tbl>
    <w:p w:rsidR="00D50A57" w:rsidRDefault="00525CF6" w:rsidP="00D50A57">
      <w:pPr>
        <w:spacing w:before="120"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Состав стран-лидеров за 2016-2018 года не изменялся, происходили лишь изменения в положении стран. Так, можно увидеть, что Италия и Литва в 2018 году стали второй и третьей соответственно. Это связано с сокращением импорта и Швейцарии почти в половину и ростом импорта из этих стран на 22,82% 24,57%. </w:t>
      </w:r>
    </w:p>
    <w:p w:rsidR="00D50A57" w:rsidRDefault="00D50A57" w:rsidP="009C384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таблице </w:t>
      </w:r>
      <w:r w:rsidR="006F77F1">
        <w:rPr>
          <w:rFonts w:ascii="Times New Roman" w:hAnsi="Times New Roman" w:cs="Times New Roman"/>
          <w:sz w:val="28"/>
          <w:szCs w:val="28"/>
        </w:rPr>
        <w:t>4</w:t>
      </w:r>
      <w:r>
        <w:rPr>
          <w:rFonts w:ascii="Times New Roman" w:hAnsi="Times New Roman" w:cs="Times New Roman"/>
          <w:sz w:val="28"/>
          <w:szCs w:val="28"/>
        </w:rPr>
        <w:t xml:space="preserve"> представлен список стран-импортеров, которые являются лидерами по поставке товаров группы 844399 в 2015-2018 годах.</w:t>
      </w:r>
    </w:p>
    <w:p w:rsidR="00D50A57" w:rsidRPr="00EC401F" w:rsidRDefault="00D50A57" w:rsidP="009C384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Таблица </w:t>
      </w:r>
      <w:r w:rsidR="006F77F1">
        <w:rPr>
          <w:rFonts w:ascii="Times New Roman" w:hAnsi="Times New Roman" w:cs="Times New Roman"/>
          <w:sz w:val="28"/>
          <w:szCs w:val="28"/>
        </w:rPr>
        <w:t>4</w:t>
      </w:r>
      <w:r>
        <w:rPr>
          <w:rFonts w:ascii="Times New Roman" w:hAnsi="Times New Roman" w:cs="Times New Roman"/>
          <w:sz w:val="28"/>
          <w:szCs w:val="28"/>
        </w:rPr>
        <w:t xml:space="preserve"> – Структура и динамика импорта группы 844399 по странам-лидерам за 201</w:t>
      </w:r>
      <w:r w:rsidR="006F77F1">
        <w:rPr>
          <w:rFonts w:ascii="Times New Roman" w:hAnsi="Times New Roman" w:cs="Times New Roman"/>
          <w:sz w:val="28"/>
          <w:szCs w:val="28"/>
        </w:rPr>
        <w:t>6</w:t>
      </w:r>
      <w:r>
        <w:rPr>
          <w:rFonts w:ascii="Times New Roman" w:hAnsi="Times New Roman" w:cs="Times New Roman"/>
          <w:sz w:val="28"/>
          <w:szCs w:val="28"/>
        </w:rPr>
        <w:t>-2018 года</w:t>
      </w:r>
      <w:r w:rsidRPr="00EC401F">
        <w:rPr>
          <w:rFonts w:ascii="Times New Roman" w:hAnsi="Times New Roman" w:cs="Times New Roman"/>
          <w:sz w:val="28"/>
          <w:szCs w:val="28"/>
        </w:rPr>
        <w:t xml:space="preserve"> [</w:t>
      </w:r>
      <w:r w:rsidR="00525CF6">
        <w:rPr>
          <w:rFonts w:ascii="Times New Roman" w:hAnsi="Times New Roman" w:cs="Times New Roman"/>
          <w:sz w:val="28"/>
          <w:szCs w:val="28"/>
        </w:rPr>
        <w:t>5</w:t>
      </w:r>
      <w:r w:rsidRPr="00EC401F">
        <w:rPr>
          <w:rFonts w:ascii="Times New Roman" w:hAnsi="Times New Roman" w:cs="Times New Roman"/>
          <w:sz w:val="28"/>
          <w:szCs w:val="28"/>
        </w:rPr>
        <w:t>]</w:t>
      </w:r>
    </w:p>
    <w:p w:rsidR="00D50A57" w:rsidRPr="009F390D" w:rsidRDefault="00D50A57" w:rsidP="009C3840">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В долларах США</w:t>
      </w:r>
    </w:p>
    <w:tbl>
      <w:tblPr>
        <w:tblW w:w="9634" w:type="dxa"/>
        <w:tblLook w:val="04A0" w:firstRow="1" w:lastRow="0" w:firstColumn="1" w:lastColumn="0" w:noHBand="0" w:noVBand="1"/>
      </w:tblPr>
      <w:tblGrid>
        <w:gridCol w:w="2689"/>
        <w:gridCol w:w="1476"/>
        <w:gridCol w:w="1476"/>
        <w:gridCol w:w="1584"/>
        <w:gridCol w:w="2409"/>
      </w:tblGrid>
      <w:tr w:rsidR="006F77F1" w:rsidRPr="006F77F1" w:rsidTr="00200786">
        <w:trPr>
          <w:trHeight w:val="454"/>
        </w:trPr>
        <w:tc>
          <w:tcPr>
            <w:tcW w:w="26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Страна-импортер</w:t>
            </w:r>
          </w:p>
        </w:tc>
        <w:tc>
          <w:tcPr>
            <w:tcW w:w="1476" w:type="dxa"/>
            <w:tcBorders>
              <w:top w:val="single" w:sz="4" w:space="0" w:color="auto"/>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2016</w:t>
            </w:r>
          </w:p>
        </w:tc>
        <w:tc>
          <w:tcPr>
            <w:tcW w:w="1476" w:type="dxa"/>
            <w:tcBorders>
              <w:top w:val="single" w:sz="4" w:space="0" w:color="auto"/>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2017</w:t>
            </w:r>
          </w:p>
        </w:tc>
        <w:tc>
          <w:tcPr>
            <w:tcW w:w="1584" w:type="dxa"/>
            <w:tcBorders>
              <w:top w:val="single" w:sz="4" w:space="0" w:color="auto"/>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2018</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Темп прироста, %</w:t>
            </w:r>
          </w:p>
        </w:tc>
      </w:tr>
      <w:tr w:rsidR="006F77F1" w:rsidRPr="006F77F1" w:rsidTr="00200786">
        <w:trPr>
          <w:trHeight w:val="454"/>
        </w:trPr>
        <w:tc>
          <w:tcPr>
            <w:tcW w:w="2689" w:type="dxa"/>
            <w:tcBorders>
              <w:top w:val="single" w:sz="4" w:space="0" w:color="auto"/>
              <w:left w:val="single" w:sz="4" w:space="0" w:color="auto"/>
              <w:right w:val="single" w:sz="4" w:space="0" w:color="auto"/>
            </w:tcBorders>
            <w:shd w:val="clear" w:color="auto" w:fill="auto"/>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Китай</w:t>
            </w:r>
          </w:p>
        </w:tc>
        <w:tc>
          <w:tcPr>
            <w:tcW w:w="1476" w:type="dxa"/>
            <w:tcBorders>
              <w:top w:val="single" w:sz="4" w:space="0" w:color="auto"/>
              <w:left w:val="nil"/>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135850011</w:t>
            </w:r>
          </w:p>
        </w:tc>
        <w:tc>
          <w:tcPr>
            <w:tcW w:w="1476" w:type="dxa"/>
            <w:tcBorders>
              <w:top w:val="single" w:sz="4" w:space="0" w:color="auto"/>
              <w:left w:val="nil"/>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156765418</w:t>
            </w:r>
          </w:p>
        </w:tc>
        <w:tc>
          <w:tcPr>
            <w:tcW w:w="1584" w:type="dxa"/>
            <w:tcBorders>
              <w:top w:val="single" w:sz="4" w:space="0" w:color="auto"/>
              <w:left w:val="nil"/>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178644242</w:t>
            </w:r>
          </w:p>
        </w:tc>
        <w:tc>
          <w:tcPr>
            <w:tcW w:w="2409" w:type="dxa"/>
            <w:tcBorders>
              <w:top w:val="single" w:sz="4" w:space="0" w:color="auto"/>
              <w:left w:val="nil"/>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13,96%</w:t>
            </w:r>
          </w:p>
        </w:tc>
      </w:tr>
    </w:tbl>
    <w:p w:rsidR="00200786" w:rsidRDefault="00200786" w:rsidP="00200786">
      <w:pPr>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Продолжение таблицы 4</w:t>
      </w:r>
    </w:p>
    <w:tbl>
      <w:tblPr>
        <w:tblW w:w="9634" w:type="dxa"/>
        <w:tblLook w:val="04A0" w:firstRow="1" w:lastRow="0" w:firstColumn="1" w:lastColumn="0" w:noHBand="0" w:noVBand="1"/>
      </w:tblPr>
      <w:tblGrid>
        <w:gridCol w:w="2689"/>
        <w:gridCol w:w="1476"/>
        <w:gridCol w:w="1476"/>
        <w:gridCol w:w="1584"/>
        <w:gridCol w:w="2409"/>
      </w:tblGrid>
      <w:tr w:rsidR="00200786" w:rsidRPr="006F77F1" w:rsidTr="00200786">
        <w:trPr>
          <w:trHeight w:val="454"/>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Страна-импортер</w:t>
            </w:r>
          </w:p>
        </w:tc>
        <w:tc>
          <w:tcPr>
            <w:tcW w:w="1476" w:type="dxa"/>
            <w:tcBorders>
              <w:top w:val="single" w:sz="4" w:space="0" w:color="auto"/>
              <w:left w:val="nil"/>
              <w:bottom w:val="single" w:sz="4" w:space="0" w:color="auto"/>
              <w:right w:val="single" w:sz="4" w:space="0" w:color="auto"/>
            </w:tcBorders>
            <w:shd w:val="clear" w:color="auto" w:fill="auto"/>
            <w:noWrap/>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2016</w:t>
            </w:r>
          </w:p>
        </w:tc>
        <w:tc>
          <w:tcPr>
            <w:tcW w:w="1476" w:type="dxa"/>
            <w:tcBorders>
              <w:top w:val="single" w:sz="4" w:space="0" w:color="auto"/>
              <w:left w:val="nil"/>
              <w:bottom w:val="single" w:sz="4" w:space="0" w:color="auto"/>
              <w:right w:val="single" w:sz="4" w:space="0" w:color="auto"/>
            </w:tcBorders>
            <w:shd w:val="clear" w:color="auto" w:fill="auto"/>
            <w:noWrap/>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2017</w:t>
            </w:r>
          </w:p>
        </w:tc>
        <w:tc>
          <w:tcPr>
            <w:tcW w:w="1584" w:type="dxa"/>
            <w:tcBorders>
              <w:top w:val="single" w:sz="4" w:space="0" w:color="auto"/>
              <w:left w:val="nil"/>
              <w:bottom w:val="single" w:sz="4" w:space="0" w:color="auto"/>
              <w:right w:val="single" w:sz="4" w:space="0" w:color="auto"/>
            </w:tcBorders>
            <w:shd w:val="clear" w:color="auto" w:fill="auto"/>
            <w:noWrap/>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2018</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Темп прироста, %</w:t>
            </w:r>
          </w:p>
        </w:tc>
      </w:tr>
      <w:tr w:rsidR="00200786" w:rsidRPr="006F77F1" w:rsidTr="002B102A">
        <w:trPr>
          <w:trHeight w:val="454"/>
        </w:trPr>
        <w:tc>
          <w:tcPr>
            <w:tcW w:w="2689" w:type="dxa"/>
            <w:tcBorders>
              <w:top w:val="nil"/>
              <w:left w:val="single" w:sz="4" w:space="0" w:color="auto"/>
              <w:bottom w:val="single" w:sz="4" w:space="0" w:color="auto"/>
              <w:right w:val="single" w:sz="4" w:space="0" w:color="auto"/>
            </w:tcBorders>
            <w:shd w:val="clear" w:color="auto" w:fill="auto"/>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lastRenderedPageBreak/>
              <w:t>Япония</w:t>
            </w:r>
          </w:p>
        </w:tc>
        <w:tc>
          <w:tcPr>
            <w:tcW w:w="1476" w:type="dxa"/>
            <w:tcBorders>
              <w:top w:val="nil"/>
              <w:left w:val="nil"/>
              <w:bottom w:val="single" w:sz="4" w:space="0" w:color="auto"/>
              <w:right w:val="single" w:sz="4" w:space="0" w:color="auto"/>
            </w:tcBorders>
            <w:shd w:val="clear" w:color="auto" w:fill="auto"/>
            <w:noWrap/>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106258897</w:t>
            </w:r>
          </w:p>
        </w:tc>
        <w:tc>
          <w:tcPr>
            <w:tcW w:w="1476" w:type="dxa"/>
            <w:tcBorders>
              <w:top w:val="nil"/>
              <w:left w:val="nil"/>
              <w:bottom w:val="single" w:sz="4" w:space="0" w:color="auto"/>
              <w:right w:val="single" w:sz="4" w:space="0" w:color="auto"/>
            </w:tcBorders>
            <w:shd w:val="clear" w:color="auto" w:fill="auto"/>
            <w:noWrap/>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114530256</w:t>
            </w:r>
          </w:p>
        </w:tc>
        <w:tc>
          <w:tcPr>
            <w:tcW w:w="1584" w:type="dxa"/>
            <w:tcBorders>
              <w:top w:val="nil"/>
              <w:left w:val="nil"/>
              <w:bottom w:val="single" w:sz="4" w:space="0" w:color="auto"/>
              <w:right w:val="single" w:sz="4" w:space="0" w:color="auto"/>
            </w:tcBorders>
            <w:shd w:val="clear" w:color="auto" w:fill="auto"/>
            <w:noWrap/>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101299942</w:t>
            </w:r>
          </w:p>
        </w:tc>
        <w:tc>
          <w:tcPr>
            <w:tcW w:w="2409" w:type="dxa"/>
            <w:tcBorders>
              <w:top w:val="nil"/>
              <w:left w:val="nil"/>
              <w:bottom w:val="single" w:sz="4" w:space="0" w:color="auto"/>
              <w:right w:val="single" w:sz="4" w:space="0" w:color="auto"/>
            </w:tcBorders>
            <w:shd w:val="clear" w:color="auto" w:fill="auto"/>
            <w:noWrap/>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-11,55%</w:t>
            </w:r>
          </w:p>
        </w:tc>
      </w:tr>
      <w:tr w:rsidR="00200786" w:rsidRPr="006F77F1" w:rsidTr="002B102A">
        <w:trPr>
          <w:trHeight w:val="454"/>
        </w:trPr>
        <w:tc>
          <w:tcPr>
            <w:tcW w:w="2689" w:type="dxa"/>
            <w:tcBorders>
              <w:top w:val="nil"/>
              <w:left w:val="single" w:sz="4" w:space="0" w:color="auto"/>
              <w:bottom w:val="single" w:sz="4" w:space="0" w:color="auto"/>
              <w:right w:val="single" w:sz="4" w:space="0" w:color="auto"/>
            </w:tcBorders>
            <w:shd w:val="clear" w:color="auto" w:fill="auto"/>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Малайзия</w:t>
            </w:r>
          </w:p>
        </w:tc>
        <w:tc>
          <w:tcPr>
            <w:tcW w:w="1476" w:type="dxa"/>
            <w:tcBorders>
              <w:top w:val="nil"/>
              <w:left w:val="nil"/>
              <w:bottom w:val="single" w:sz="4" w:space="0" w:color="auto"/>
              <w:right w:val="single" w:sz="4" w:space="0" w:color="auto"/>
            </w:tcBorders>
            <w:shd w:val="clear" w:color="auto" w:fill="auto"/>
            <w:noWrap/>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23837737</w:t>
            </w:r>
          </w:p>
        </w:tc>
        <w:tc>
          <w:tcPr>
            <w:tcW w:w="1476" w:type="dxa"/>
            <w:tcBorders>
              <w:top w:val="nil"/>
              <w:left w:val="nil"/>
              <w:bottom w:val="single" w:sz="4" w:space="0" w:color="auto"/>
              <w:right w:val="single" w:sz="4" w:space="0" w:color="auto"/>
            </w:tcBorders>
            <w:shd w:val="clear" w:color="auto" w:fill="auto"/>
            <w:noWrap/>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24561950</w:t>
            </w:r>
          </w:p>
        </w:tc>
        <w:tc>
          <w:tcPr>
            <w:tcW w:w="1584" w:type="dxa"/>
            <w:tcBorders>
              <w:top w:val="nil"/>
              <w:left w:val="nil"/>
              <w:bottom w:val="single" w:sz="4" w:space="0" w:color="auto"/>
              <w:right w:val="single" w:sz="4" w:space="0" w:color="auto"/>
            </w:tcBorders>
            <w:shd w:val="clear" w:color="auto" w:fill="auto"/>
            <w:noWrap/>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21443173</w:t>
            </w:r>
          </w:p>
        </w:tc>
        <w:tc>
          <w:tcPr>
            <w:tcW w:w="2409" w:type="dxa"/>
            <w:tcBorders>
              <w:top w:val="nil"/>
              <w:left w:val="nil"/>
              <w:bottom w:val="single" w:sz="4" w:space="0" w:color="auto"/>
              <w:right w:val="single" w:sz="4" w:space="0" w:color="auto"/>
            </w:tcBorders>
            <w:shd w:val="clear" w:color="auto" w:fill="auto"/>
            <w:noWrap/>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-12,70%</w:t>
            </w:r>
          </w:p>
        </w:tc>
      </w:tr>
      <w:tr w:rsidR="00200786" w:rsidRPr="006F77F1" w:rsidTr="002B102A">
        <w:trPr>
          <w:trHeight w:val="454"/>
        </w:trPr>
        <w:tc>
          <w:tcPr>
            <w:tcW w:w="2689" w:type="dxa"/>
            <w:tcBorders>
              <w:top w:val="nil"/>
              <w:left w:val="single" w:sz="4" w:space="0" w:color="auto"/>
              <w:bottom w:val="single" w:sz="4" w:space="0" w:color="auto"/>
              <w:right w:val="single" w:sz="4" w:space="0" w:color="auto"/>
            </w:tcBorders>
            <w:shd w:val="clear" w:color="auto" w:fill="auto"/>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США</w:t>
            </w:r>
          </w:p>
        </w:tc>
        <w:tc>
          <w:tcPr>
            <w:tcW w:w="1476" w:type="dxa"/>
            <w:tcBorders>
              <w:top w:val="nil"/>
              <w:left w:val="nil"/>
              <w:bottom w:val="single" w:sz="4" w:space="0" w:color="auto"/>
              <w:right w:val="single" w:sz="4" w:space="0" w:color="auto"/>
            </w:tcBorders>
            <w:shd w:val="clear" w:color="auto" w:fill="auto"/>
            <w:noWrap/>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15460413</w:t>
            </w:r>
          </w:p>
        </w:tc>
        <w:tc>
          <w:tcPr>
            <w:tcW w:w="1476" w:type="dxa"/>
            <w:tcBorders>
              <w:top w:val="nil"/>
              <w:left w:val="nil"/>
              <w:bottom w:val="single" w:sz="4" w:space="0" w:color="auto"/>
              <w:right w:val="single" w:sz="4" w:space="0" w:color="auto"/>
            </w:tcBorders>
            <w:shd w:val="clear" w:color="auto" w:fill="auto"/>
            <w:noWrap/>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18460208</w:t>
            </w:r>
          </w:p>
        </w:tc>
        <w:tc>
          <w:tcPr>
            <w:tcW w:w="1584" w:type="dxa"/>
            <w:tcBorders>
              <w:top w:val="nil"/>
              <w:left w:val="nil"/>
              <w:bottom w:val="single" w:sz="4" w:space="0" w:color="auto"/>
              <w:right w:val="single" w:sz="4" w:space="0" w:color="auto"/>
            </w:tcBorders>
            <w:shd w:val="clear" w:color="auto" w:fill="auto"/>
            <w:noWrap/>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20009449</w:t>
            </w:r>
          </w:p>
        </w:tc>
        <w:tc>
          <w:tcPr>
            <w:tcW w:w="2409" w:type="dxa"/>
            <w:tcBorders>
              <w:top w:val="nil"/>
              <w:left w:val="nil"/>
              <w:bottom w:val="single" w:sz="4" w:space="0" w:color="auto"/>
              <w:right w:val="single" w:sz="4" w:space="0" w:color="auto"/>
            </w:tcBorders>
            <w:shd w:val="clear" w:color="auto" w:fill="auto"/>
            <w:noWrap/>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8,39%</w:t>
            </w:r>
          </w:p>
        </w:tc>
      </w:tr>
      <w:tr w:rsidR="00200786" w:rsidRPr="006F77F1" w:rsidTr="002B102A">
        <w:trPr>
          <w:trHeight w:val="454"/>
        </w:trPr>
        <w:tc>
          <w:tcPr>
            <w:tcW w:w="2689" w:type="dxa"/>
            <w:tcBorders>
              <w:top w:val="nil"/>
              <w:left w:val="single" w:sz="4" w:space="0" w:color="auto"/>
              <w:bottom w:val="single" w:sz="4" w:space="0" w:color="auto"/>
              <w:right w:val="single" w:sz="4" w:space="0" w:color="auto"/>
            </w:tcBorders>
            <w:shd w:val="clear" w:color="auto" w:fill="auto"/>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Вьетнам</w:t>
            </w:r>
          </w:p>
        </w:tc>
        <w:tc>
          <w:tcPr>
            <w:tcW w:w="1476" w:type="dxa"/>
            <w:tcBorders>
              <w:top w:val="nil"/>
              <w:left w:val="nil"/>
              <w:bottom w:val="single" w:sz="4" w:space="0" w:color="auto"/>
              <w:right w:val="single" w:sz="4" w:space="0" w:color="auto"/>
            </w:tcBorders>
            <w:shd w:val="clear" w:color="auto" w:fill="auto"/>
            <w:noWrap/>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3872338</w:t>
            </w:r>
          </w:p>
        </w:tc>
        <w:tc>
          <w:tcPr>
            <w:tcW w:w="1476" w:type="dxa"/>
            <w:tcBorders>
              <w:top w:val="nil"/>
              <w:left w:val="nil"/>
              <w:bottom w:val="single" w:sz="4" w:space="0" w:color="auto"/>
              <w:right w:val="single" w:sz="4" w:space="0" w:color="auto"/>
            </w:tcBorders>
            <w:shd w:val="clear" w:color="auto" w:fill="auto"/>
            <w:noWrap/>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8139542</w:t>
            </w:r>
          </w:p>
        </w:tc>
        <w:tc>
          <w:tcPr>
            <w:tcW w:w="1584" w:type="dxa"/>
            <w:tcBorders>
              <w:top w:val="nil"/>
              <w:left w:val="nil"/>
              <w:bottom w:val="single" w:sz="4" w:space="0" w:color="auto"/>
              <w:right w:val="single" w:sz="4" w:space="0" w:color="auto"/>
            </w:tcBorders>
            <w:shd w:val="clear" w:color="auto" w:fill="auto"/>
            <w:noWrap/>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12185606</w:t>
            </w:r>
          </w:p>
        </w:tc>
        <w:tc>
          <w:tcPr>
            <w:tcW w:w="2409" w:type="dxa"/>
            <w:tcBorders>
              <w:top w:val="nil"/>
              <w:left w:val="nil"/>
              <w:bottom w:val="single" w:sz="4" w:space="0" w:color="auto"/>
              <w:right w:val="single" w:sz="4" w:space="0" w:color="auto"/>
            </w:tcBorders>
            <w:shd w:val="clear" w:color="auto" w:fill="auto"/>
            <w:noWrap/>
            <w:vAlign w:val="center"/>
            <w:hideMark/>
          </w:tcPr>
          <w:p w:rsidR="00200786" w:rsidRPr="006F77F1" w:rsidRDefault="00200786" w:rsidP="002B102A">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49,71%</w:t>
            </w:r>
          </w:p>
        </w:tc>
      </w:tr>
    </w:tbl>
    <w:p w:rsidR="00D50A57" w:rsidRDefault="009C3840" w:rsidP="00D50A57">
      <w:pPr>
        <w:spacing w:before="120"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Исходя из</w:t>
      </w:r>
      <w:r w:rsidR="00D50A57">
        <w:rPr>
          <w:rFonts w:ascii="Times New Roman" w:hAnsi="Times New Roman" w:cs="Times New Roman"/>
          <w:sz w:val="28"/>
          <w:szCs w:val="28"/>
        </w:rPr>
        <w:t xml:space="preserve"> таблицы </w:t>
      </w:r>
      <w:r>
        <w:rPr>
          <w:rFonts w:ascii="Times New Roman" w:hAnsi="Times New Roman" w:cs="Times New Roman"/>
          <w:sz w:val="28"/>
          <w:szCs w:val="28"/>
        </w:rPr>
        <w:t>4</w:t>
      </w:r>
      <w:r w:rsidR="00D50A57">
        <w:rPr>
          <w:rFonts w:ascii="Times New Roman" w:hAnsi="Times New Roman" w:cs="Times New Roman"/>
          <w:sz w:val="28"/>
          <w:szCs w:val="28"/>
        </w:rPr>
        <w:t xml:space="preserve">, можно сделать вывод, что, в целом импорт товаров группы 844399 из стран-лидеров увеличивался в большей степени, чем уменьшался. Особенно это заметно по странам, входящим в пятерку лидеров, которые на конец периода остались практически в том же составе. Сингапур был вытеснен Вьетнамом в 2017 году за счет увеличения импорта из последнего на 110,2%. </w:t>
      </w:r>
    </w:p>
    <w:p w:rsidR="00D50A57" w:rsidRDefault="00D50A57" w:rsidP="009C384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таблице </w:t>
      </w:r>
      <w:r w:rsidR="006F77F1">
        <w:rPr>
          <w:rFonts w:ascii="Times New Roman" w:hAnsi="Times New Roman" w:cs="Times New Roman"/>
          <w:sz w:val="28"/>
          <w:szCs w:val="28"/>
        </w:rPr>
        <w:t>5</w:t>
      </w:r>
      <w:r>
        <w:rPr>
          <w:rFonts w:ascii="Times New Roman" w:hAnsi="Times New Roman" w:cs="Times New Roman"/>
          <w:sz w:val="28"/>
          <w:szCs w:val="28"/>
        </w:rPr>
        <w:t xml:space="preserve"> представлен список стран-импортеров, которые являются лидерами по поставке товаров группы 4802 в 2015-2018 годах.</w:t>
      </w:r>
    </w:p>
    <w:p w:rsidR="00D50A57" w:rsidRPr="00EC401F" w:rsidRDefault="006F77F1" w:rsidP="009C384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Таблица 5</w:t>
      </w:r>
      <w:r w:rsidR="00D50A57">
        <w:rPr>
          <w:rFonts w:ascii="Times New Roman" w:hAnsi="Times New Roman" w:cs="Times New Roman"/>
          <w:sz w:val="28"/>
          <w:szCs w:val="28"/>
        </w:rPr>
        <w:t xml:space="preserve"> – Структура и динамика импорта группы 4802 по странам-лидерам за 201</w:t>
      </w:r>
      <w:r>
        <w:rPr>
          <w:rFonts w:ascii="Times New Roman" w:hAnsi="Times New Roman" w:cs="Times New Roman"/>
          <w:sz w:val="28"/>
          <w:szCs w:val="28"/>
        </w:rPr>
        <w:t>6</w:t>
      </w:r>
      <w:r w:rsidR="00D50A57">
        <w:rPr>
          <w:rFonts w:ascii="Times New Roman" w:hAnsi="Times New Roman" w:cs="Times New Roman"/>
          <w:sz w:val="28"/>
          <w:szCs w:val="28"/>
        </w:rPr>
        <w:t>-2018 года</w:t>
      </w:r>
      <w:r w:rsidR="00D50A57" w:rsidRPr="00EC401F">
        <w:rPr>
          <w:rFonts w:ascii="Times New Roman" w:hAnsi="Times New Roman" w:cs="Times New Roman"/>
          <w:sz w:val="28"/>
          <w:szCs w:val="28"/>
        </w:rPr>
        <w:t xml:space="preserve"> [</w:t>
      </w:r>
      <w:r w:rsidR="009C3840">
        <w:rPr>
          <w:rFonts w:ascii="Times New Roman" w:hAnsi="Times New Roman" w:cs="Times New Roman"/>
          <w:sz w:val="28"/>
          <w:szCs w:val="28"/>
        </w:rPr>
        <w:t>5</w:t>
      </w:r>
      <w:r w:rsidR="00D50A57" w:rsidRPr="00EC401F">
        <w:rPr>
          <w:rFonts w:ascii="Times New Roman" w:hAnsi="Times New Roman" w:cs="Times New Roman"/>
          <w:sz w:val="28"/>
          <w:szCs w:val="28"/>
        </w:rPr>
        <w:t>]</w:t>
      </w:r>
    </w:p>
    <w:p w:rsidR="00D50A57" w:rsidRPr="00DB6E41" w:rsidRDefault="00D50A57" w:rsidP="009C3840">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В долларах США</w:t>
      </w:r>
    </w:p>
    <w:tbl>
      <w:tblPr>
        <w:tblW w:w="9634" w:type="dxa"/>
        <w:tblLook w:val="04A0" w:firstRow="1" w:lastRow="0" w:firstColumn="1" w:lastColumn="0" w:noHBand="0" w:noVBand="1"/>
      </w:tblPr>
      <w:tblGrid>
        <w:gridCol w:w="2405"/>
        <w:gridCol w:w="1559"/>
        <w:gridCol w:w="1701"/>
        <w:gridCol w:w="1560"/>
        <w:gridCol w:w="2409"/>
      </w:tblGrid>
      <w:tr w:rsidR="006F77F1" w:rsidRPr="006F77F1" w:rsidTr="006F77F1">
        <w:trPr>
          <w:trHeight w:val="454"/>
        </w:trPr>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D50A57">
              <w:rPr>
                <w:rFonts w:ascii="Times New Roman" w:eastAsia="Times New Roman" w:hAnsi="Times New Roman" w:cs="Times New Roman"/>
                <w:sz w:val="28"/>
                <w:szCs w:val="28"/>
              </w:rPr>
              <w:t>Страна-импортер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2016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2017</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2018</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Темп прироста, %</w:t>
            </w:r>
          </w:p>
        </w:tc>
      </w:tr>
      <w:tr w:rsidR="006F77F1" w:rsidRPr="006F77F1" w:rsidTr="006F77F1">
        <w:trPr>
          <w:trHeight w:val="454"/>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Финляндия</w:t>
            </w:r>
          </w:p>
        </w:tc>
        <w:tc>
          <w:tcPr>
            <w:tcW w:w="1559" w:type="dxa"/>
            <w:tcBorders>
              <w:top w:val="nil"/>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35523464</w:t>
            </w:r>
          </w:p>
        </w:tc>
        <w:tc>
          <w:tcPr>
            <w:tcW w:w="1701" w:type="dxa"/>
            <w:tcBorders>
              <w:top w:val="nil"/>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53463874</w:t>
            </w:r>
          </w:p>
        </w:tc>
        <w:tc>
          <w:tcPr>
            <w:tcW w:w="1560" w:type="dxa"/>
            <w:tcBorders>
              <w:top w:val="nil"/>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51278810</w:t>
            </w:r>
          </w:p>
        </w:tc>
        <w:tc>
          <w:tcPr>
            <w:tcW w:w="2409" w:type="dxa"/>
            <w:tcBorders>
              <w:top w:val="nil"/>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-4,09%</w:t>
            </w:r>
          </w:p>
        </w:tc>
      </w:tr>
      <w:tr w:rsidR="006F77F1" w:rsidRPr="006F77F1" w:rsidTr="006F77F1">
        <w:trPr>
          <w:trHeight w:val="454"/>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Германия</w:t>
            </w:r>
          </w:p>
        </w:tc>
        <w:tc>
          <w:tcPr>
            <w:tcW w:w="1559" w:type="dxa"/>
            <w:tcBorders>
              <w:top w:val="nil"/>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19471962</w:t>
            </w:r>
          </w:p>
        </w:tc>
        <w:tc>
          <w:tcPr>
            <w:tcW w:w="1701" w:type="dxa"/>
            <w:tcBorders>
              <w:top w:val="nil"/>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22968432</w:t>
            </w:r>
          </w:p>
        </w:tc>
        <w:tc>
          <w:tcPr>
            <w:tcW w:w="1560" w:type="dxa"/>
            <w:tcBorders>
              <w:top w:val="nil"/>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19413005</w:t>
            </w:r>
          </w:p>
        </w:tc>
        <w:tc>
          <w:tcPr>
            <w:tcW w:w="2409" w:type="dxa"/>
            <w:tcBorders>
              <w:top w:val="nil"/>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-15,48%</w:t>
            </w:r>
          </w:p>
        </w:tc>
      </w:tr>
      <w:tr w:rsidR="006F77F1" w:rsidRPr="006F77F1" w:rsidTr="006F77F1">
        <w:trPr>
          <w:trHeight w:val="454"/>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Австрия</w:t>
            </w:r>
          </w:p>
        </w:tc>
        <w:tc>
          <w:tcPr>
            <w:tcW w:w="1559" w:type="dxa"/>
            <w:tcBorders>
              <w:top w:val="nil"/>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10254755</w:t>
            </w:r>
          </w:p>
        </w:tc>
        <w:tc>
          <w:tcPr>
            <w:tcW w:w="1701" w:type="dxa"/>
            <w:tcBorders>
              <w:top w:val="nil"/>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11810441</w:t>
            </w:r>
          </w:p>
        </w:tc>
        <w:tc>
          <w:tcPr>
            <w:tcW w:w="1560" w:type="dxa"/>
            <w:tcBorders>
              <w:top w:val="nil"/>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12294136</w:t>
            </w:r>
          </w:p>
        </w:tc>
        <w:tc>
          <w:tcPr>
            <w:tcW w:w="2409" w:type="dxa"/>
            <w:tcBorders>
              <w:top w:val="nil"/>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4,10%</w:t>
            </w:r>
          </w:p>
        </w:tc>
      </w:tr>
      <w:tr w:rsidR="006F77F1" w:rsidRPr="006F77F1" w:rsidTr="006F77F1">
        <w:trPr>
          <w:trHeight w:val="454"/>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Португалия</w:t>
            </w:r>
          </w:p>
        </w:tc>
        <w:tc>
          <w:tcPr>
            <w:tcW w:w="1559" w:type="dxa"/>
            <w:tcBorders>
              <w:top w:val="nil"/>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2611981</w:t>
            </w:r>
          </w:p>
        </w:tc>
        <w:tc>
          <w:tcPr>
            <w:tcW w:w="1701" w:type="dxa"/>
            <w:tcBorders>
              <w:top w:val="nil"/>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5437694</w:t>
            </w:r>
          </w:p>
        </w:tc>
        <w:tc>
          <w:tcPr>
            <w:tcW w:w="1560" w:type="dxa"/>
            <w:tcBorders>
              <w:top w:val="nil"/>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4843181</w:t>
            </w:r>
          </w:p>
        </w:tc>
        <w:tc>
          <w:tcPr>
            <w:tcW w:w="2409" w:type="dxa"/>
            <w:tcBorders>
              <w:top w:val="nil"/>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-10,93%</w:t>
            </w:r>
          </w:p>
        </w:tc>
      </w:tr>
      <w:tr w:rsidR="006F77F1" w:rsidRPr="006F77F1" w:rsidTr="006F77F1">
        <w:trPr>
          <w:trHeight w:val="454"/>
        </w:trPr>
        <w:tc>
          <w:tcPr>
            <w:tcW w:w="2405" w:type="dxa"/>
            <w:tcBorders>
              <w:top w:val="nil"/>
              <w:left w:val="single" w:sz="4" w:space="0" w:color="auto"/>
              <w:bottom w:val="single" w:sz="4" w:space="0" w:color="auto"/>
              <w:right w:val="single" w:sz="4" w:space="0" w:color="auto"/>
            </w:tcBorders>
            <w:shd w:val="clear" w:color="auto" w:fill="auto"/>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Индонезия</w:t>
            </w:r>
          </w:p>
        </w:tc>
        <w:tc>
          <w:tcPr>
            <w:tcW w:w="1559" w:type="dxa"/>
            <w:tcBorders>
              <w:top w:val="nil"/>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3029709</w:t>
            </w:r>
          </w:p>
        </w:tc>
        <w:tc>
          <w:tcPr>
            <w:tcW w:w="1701" w:type="dxa"/>
            <w:tcBorders>
              <w:top w:val="nil"/>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5704600</w:t>
            </w:r>
          </w:p>
        </w:tc>
        <w:tc>
          <w:tcPr>
            <w:tcW w:w="1560" w:type="dxa"/>
            <w:tcBorders>
              <w:top w:val="nil"/>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4329931</w:t>
            </w:r>
          </w:p>
        </w:tc>
        <w:tc>
          <w:tcPr>
            <w:tcW w:w="2409" w:type="dxa"/>
            <w:tcBorders>
              <w:top w:val="nil"/>
              <w:left w:val="nil"/>
              <w:bottom w:val="single" w:sz="4" w:space="0" w:color="auto"/>
              <w:right w:val="single" w:sz="4" w:space="0" w:color="auto"/>
            </w:tcBorders>
            <w:shd w:val="clear" w:color="auto" w:fill="auto"/>
            <w:noWrap/>
            <w:vAlign w:val="center"/>
            <w:hideMark/>
          </w:tcPr>
          <w:p w:rsidR="006F77F1" w:rsidRPr="006F77F1" w:rsidRDefault="006F77F1" w:rsidP="006F77F1">
            <w:pPr>
              <w:spacing w:after="0" w:line="360" w:lineRule="auto"/>
              <w:rPr>
                <w:rFonts w:ascii="Times New Roman" w:eastAsia="Times New Roman" w:hAnsi="Times New Roman" w:cs="Times New Roman"/>
                <w:sz w:val="28"/>
                <w:szCs w:val="28"/>
              </w:rPr>
            </w:pPr>
            <w:r w:rsidRPr="006F77F1">
              <w:rPr>
                <w:rFonts w:ascii="Times New Roman" w:eastAsia="Times New Roman" w:hAnsi="Times New Roman" w:cs="Times New Roman"/>
                <w:sz w:val="28"/>
                <w:szCs w:val="28"/>
              </w:rPr>
              <w:t>-24,10%</w:t>
            </w:r>
          </w:p>
        </w:tc>
      </w:tr>
    </w:tbl>
    <w:p w:rsidR="00D50A57" w:rsidRDefault="00D50A57" w:rsidP="00D50A57">
      <w:pPr>
        <w:spacing w:before="120"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Португалия и Индонезия за рассматриваемый период вошли в пятерку лидеров, вытеснив Швецию и Польшу, заметный рост для обеих стран произошел в 2017 году, за этот год импорт этих стран увеличился на 108,18% и 88,29%. </w:t>
      </w:r>
    </w:p>
    <w:p w:rsidR="00D50A57" w:rsidRDefault="00D50A57" w:rsidP="00CC170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целом можно сказать, что рынок совместимых расходных материалов </w:t>
      </w:r>
      <w:r w:rsidR="009C3840">
        <w:rPr>
          <w:rFonts w:ascii="Times New Roman" w:hAnsi="Times New Roman" w:cs="Times New Roman"/>
          <w:sz w:val="28"/>
          <w:szCs w:val="28"/>
        </w:rPr>
        <w:t xml:space="preserve">в России </w:t>
      </w:r>
      <w:r>
        <w:rPr>
          <w:rFonts w:ascii="Times New Roman" w:hAnsi="Times New Roman" w:cs="Times New Roman"/>
          <w:sz w:val="28"/>
          <w:szCs w:val="28"/>
        </w:rPr>
        <w:t xml:space="preserve">развивается достаточно динамично. </w:t>
      </w:r>
      <w:r w:rsidR="009C3840">
        <w:rPr>
          <w:rFonts w:ascii="Times New Roman" w:hAnsi="Times New Roman" w:cs="Times New Roman"/>
          <w:sz w:val="28"/>
          <w:szCs w:val="28"/>
        </w:rPr>
        <w:t>В стране происходит рост рынка, однако эта тенденция имеет скорее негативную окраску, так обращение к фирмам, предоставляющим услуги по заправке картриджей и т.д., происходит из-за предоставления товаров низкого качества. Тем не менее, вина не может полно</w:t>
      </w:r>
      <w:r w:rsidR="009C3840">
        <w:rPr>
          <w:rFonts w:ascii="Times New Roman" w:hAnsi="Times New Roman" w:cs="Times New Roman"/>
          <w:sz w:val="28"/>
          <w:szCs w:val="28"/>
        </w:rPr>
        <w:lastRenderedPageBreak/>
        <w:t xml:space="preserve">стью лечь на поставщика или продавца расходных материалов, так как покупатели сами выбирают более бюджетные материалы с низким качеством. Из анализа </w:t>
      </w:r>
      <w:r w:rsidR="00AB2B34">
        <w:rPr>
          <w:rFonts w:ascii="Times New Roman" w:hAnsi="Times New Roman" w:cs="Times New Roman"/>
          <w:sz w:val="28"/>
          <w:szCs w:val="28"/>
        </w:rPr>
        <w:t>импорта расходных материалов</w:t>
      </w:r>
      <w:r w:rsidR="009C3840">
        <w:rPr>
          <w:rFonts w:ascii="Times New Roman" w:hAnsi="Times New Roman" w:cs="Times New Roman"/>
          <w:sz w:val="28"/>
          <w:szCs w:val="28"/>
        </w:rPr>
        <w:t xml:space="preserve"> различных групп можно выделить</w:t>
      </w:r>
      <w:r w:rsidR="00AB2B34">
        <w:rPr>
          <w:rFonts w:ascii="Times New Roman" w:hAnsi="Times New Roman" w:cs="Times New Roman"/>
          <w:sz w:val="28"/>
          <w:szCs w:val="28"/>
        </w:rPr>
        <w:t xml:space="preserve"> </w:t>
      </w:r>
      <w:r>
        <w:rPr>
          <w:rFonts w:ascii="Times New Roman" w:hAnsi="Times New Roman" w:cs="Times New Roman"/>
          <w:sz w:val="28"/>
          <w:szCs w:val="28"/>
        </w:rPr>
        <w:t>лидеров</w:t>
      </w:r>
      <w:r w:rsidR="00AB2B34">
        <w:rPr>
          <w:rFonts w:ascii="Times New Roman" w:hAnsi="Times New Roman" w:cs="Times New Roman"/>
          <w:sz w:val="28"/>
          <w:szCs w:val="28"/>
        </w:rPr>
        <w:t xml:space="preserve"> на рынке</w:t>
      </w:r>
      <w:r>
        <w:rPr>
          <w:rFonts w:ascii="Times New Roman" w:hAnsi="Times New Roman" w:cs="Times New Roman"/>
          <w:sz w:val="28"/>
          <w:szCs w:val="28"/>
        </w:rPr>
        <w:t>, например, Германия, Швейцария, Италия, Сингапур.</w:t>
      </w:r>
    </w:p>
    <w:p w:rsidR="00CC1706" w:rsidRPr="00776CB8" w:rsidRDefault="00CC1706" w:rsidP="00CC1706">
      <w:pPr>
        <w:spacing w:after="0" w:line="360" w:lineRule="auto"/>
        <w:jc w:val="center"/>
        <w:rPr>
          <w:b/>
          <w:sz w:val="28"/>
          <w:szCs w:val="28"/>
        </w:rPr>
      </w:pPr>
      <w:r>
        <w:rPr>
          <w:b/>
          <w:sz w:val="28"/>
          <w:szCs w:val="28"/>
        </w:rPr>
        <w:t>Список использованной литературы</w:t>
      </w:r>
    </w:p>
    <w:p w:rsidR="00CC1706" w:rsidRPr="00CC1706" w:rsidRDefault="00CC1706" w:rsidP="00CC170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Pr="00E54F96">
        <w:rPr>
          <w:rFonts w:ascii="Times New Roman" w:hAnsi="Times New Roman" w:cs="Times New Roman"/>
          <w:sz w:val="28"/>
          <w:szCs w:val="28"/>
        </w:rPr>
        <w:t xml:space="preserve"> </w:t>
      </w:r>
      <w:r>
        <w:rPr>
          <w:rFonts w:ascii="Times New Roman" w:hAnsi="Times New Roman" w:cs="Times New Roman"/>
          <w:sz w:val="28"/>
          <w:szCs w:val="28"/>
        </w:rPr>
        <w:t xml:space="preserve">«Покупка картриджей» и рынок расходных материалов. Введение. Глава 1 «Основные игроки» </w:t>
      </w:r>
      <w:r w:rsidRPr="00E54F96">
        <w:rPr>
          <w:rFonts w:ascii="Times New Roman" w:hAnsi="Times New Roman" w:cs="Times New Roman"/>
          <w:sz w:val="28"/>
          <w:szCs w:val="28"/>
        </w:rPr>
        <w:t>–</w:t>
      </w:r>
      <w:r>
        <w:rPr>
          <w:rFonts w:ascii="Times New Roman" w:hAnsi="Times New Roman" w:cs="Times New Roman"/>
          <w:sz w:val="28"/>
          <w:szCs w:val="28"/>
        </w:rPr>
        <w:t xml:space="preserve"> Полезная информация, </w:t>
      </w:r>
      <w:proofErr w:type="spellStart"/>
      <w:r>
        <w:rPr>
          <w:rFonts w:ascii="Times New Roman" w:hAnsi="Times New Roman" w:cs="Times New Roman"/>
          <w:sz w:val="28"/>
          <w:szCs w:val="28"/>
          <w:lang w:val="en-US"/>
        </w:rPr>
        <w:t>Quadrotoner</w:t>
      </w:r>
      <w:proofErr w:type="spellEnd"/>
      <w:r w:rsidRPr="00503342">
        <w:rPr>
          <w:rFonts w:ascii="Times New Roman" w:hAnsi="Times New Roman" w:cs="Times New Roman"/>
          <w:sz w:val="28"/>
          <w:szCs w:val="28"/>
        </w:rPr>
        <w:t>.</w:t>
      </w:r>
      <w:proofErr w:type="spellStart"/>
      <w:r>
        <w:rPr>
          <w:rFonts w:ascii="Times New Roman" w:hAnsi="Times New Roman" w:cs="Times New Roman"/>
          <w:sz w:val="28"/>
          <w:szCs w:val="28"/>
          <w:lang w:val="en-US"/>
        </w:rPr>
        <w:t>ru</w:t>
      </w:r>
      <w:proofErr w:type="spellEnd"/>
      <w:r w:rsidRPr="00E54F96">
        <w:rPr>
          <w:rFonts w:ascii="Times New Roman" w:hAnsi="Times New Roman" w:cs="Times New Roman"/>
          <w:sz w:val="28"/>
          <w:szCs w:val="28"/>
        </w:rPr>
        <w:t xml:space="preserve"> [Электронный ресурс]</w:t>
      </w:r>
      <w:r>
        <w:rPr>
          <w:rFonts w:ascii="Times New Roman" w:hAnsi="Times New Roman" w:cs="Times New Roman"/>
          <w:sz w:val="28"/>
          <w:szCs w:val="28"/>
        </w:rPr>
        <w:t>.</w:t>
      </w:r>
      <w:r w:rsidRPr="00E54F9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54F96">
        <w:rPr>
          <w:rFonts w:ascii="Times New Roman" w:hAnsi="Times New Roman" w:cs="Times New Roman"/>
          <w:sz w:val="28"/>
          <w:szCs w:val="28"/>
        </w:rPr>
        <w:t>– Режим доступа:</w:t>
      </w:r>
      <w:r>
        <w:rPr>
          <w:rFonts w:ascii="Times New Roman" w:hAnsi="Times New Roman" w:cs="Times New Roman"/>
          <w:sz w:val="28"/>
          <w:szCs w:val="28"/>
        </w:rPr>
        <w:t xml:space="preserve"> </w:t>
      </w:r>
      <w:r w:rsidRPr="00CC1706">
        <w:rPr>
          <w:rFonts w:ascii="Times New Roman" w:hAnsi="Times New Roman" w:cs="Times New Roman"/>
          <w:sz w:val="28"/>
          <w:szCs w:val="28"/>
        </w:rPr>
        <w:t>https://quadrotoner.ru/useful-information/pokupka-kartridzhej-i-rynok-rasxodnyx-materialov-vvedenie-glava1-osnovnye-igroki.html</w:t>
      </w:r>
      <w:r>
        <w:rPr>
          <w:rFonts w:ascii="Times New Roman" w:hAnsi="Times New Roman" w:cs="Times New Roman"/>
          <w:sz w:val="28"/>
          <w:szCs w:val="28"/>
        </w:rPr>
        <w:t>, свободный. – (дата обращения: 17.04.2019).</w:t>
      </w:r>
    </w:p>
    <w:p w:rsidR="00CC1706" w:rsidRDefault="00CC1706" w:rsidP="000330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E54F96">
        <w:rPr>
          <w:rFonts w:ascii="Times New Roman" w:hAnsi="Times New Roman" w:cs="Times New Roman"/>
          <w:sz w:val="28"/>
          <w:szCs w:val="28"/>
        </w:rPr>
        <w:t xml:space="preserve"> </w:t>
      </w:r>
      <w:r>
        <w:rPr>
          <w:rFonts w:ascii="Times New Roman" w:hAnsi="Times New Roman" w:cs="Times New Roman"/>
          <w:sz w:val="28"/>
          <w:szCs w:val="28"/>
        </w:rPr>
        <w:t>Анализ рынка расходных материалов в России</w:t>
      </w:r>
      <w:r w:rsidRPr="00E54F96">
        <w:rPr>
          <w:rFonts w:ascii="Times New Roman" w:hAnsi="Times New Roman" w:cs="Times New Roman"/>
          <w:sz w:val="28"/>
          <w:szCs w:val="28"/>
        </w:rPr>
        <w:t xml:space="preserve"> [Электронный ресурс]</w:t>
      </w:r>
      <w:r w:rsidR="000330C2">
        <w:rPr>
          <w:rFonts w:ascii="Times New Roman" w:hAnsi="Times New Roman" w:cs="Times New Roman"/>
          <w:sz w:val="28"/>
          <w:szCs w:val="28"/>
        </w:rPr>
        <w:t>.</w:t>
      </w:r>
      <w:r w:rsidRPr="00E54F96">
        <w:rPr>
          <w:rFonts w:ascii="Times New Roman" w:hAnsi="Times New Roman" w:cs="Times New Roman"/>
          <w:sz w:val="28"/>
          <w:szCs w:val="28"/>
        </w:rPr>
        <w:t xml:space="preserve"> //</w:t>
      </w:r>
      <w:r w:rsidR="000330C2">
        <w:rPr>
          <w:rFonts w:ascii="Times New Roman" w:hAnsi="Times New Roman" w:cs="Times New Roman"/>
          <w:sz w:val="28"/>
          <w:szCs w:val="28"/>
        </w:rPr>
        <w:t xml:space="preserve"> </w:t>
      </w:r>
      <w:r w:rsidRPr="00E54F96">
        <w:rPr>
          <w:rFonts w:ascii="Times New Roman" w:hAnsi="Times New Roman" w:cs="Times New Roman"/>
          <w:sz w:val="28"/>
          <w:szCs w:val="28"/>
        </w:rPr>
        <w:t xml:space="preserve">– Режим доступа: </w:t>
      </w:r>
      <w:r w:rsidR="000330C2" w:rsidRPr="000330C2">
        <w:rPr>
          <w:rFonts w:ascii="Times New Roman" w:hAnsi="Times New Roman" w:cs="Times New Roman"/>
          <w:sz w:val="28"/>
          <w:szCs w:val="28"/>
        </w:rPr>
        <w:t>https://www.cartsale.ru/analiz-rynka-kartridzhej-v-rossii</w:t>
      </w:r>
      <w:r w:rsidR="000330C2">
        <w:rPr>
          <w:rFonts w:ascii="Times New Roman" w:hAnsi="Times New Roman" w:cs="Times New Roman"/>
          <w:sz w:val="28"/>
          <w:szCs w:val="28"/>
        </w:rPr>
        <w:t>, свободный. – (дата обращения: 17.04.2019).</w:t>
      </w:r>
    </w:p>
    <w:p w:rsidR="00D50A57" w:rsidRDefault="00CC1706" w:rsidP="000330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Рост рынка печати </w:t>
      </w:r>
      <w:r w:rsidRPr="00E54F96">
        <w:rPr>
          <w:rFonts w:ascii="Times New Roman" w:hAnsi="Times New Roman" w:cs="Times New Roman"/>
          <w:sz w:val="28"/>
          <w:szCs w:val="28"/>
        </w:rPr>
        <w:t>[Электронный ресурс]</w:t>
      </w:r>
      <w:r w:rsidR="000330C2">
        <w:rPr>
          <w:rFonts w:ascii="Times New Roman" w:hAnsi="Times New Roman" w:cs="Times New Roman"/>
          <w:sz w:val="28"/>
          <w:szCs w:val="28"/>
        </w:rPr>
        <w:t>.</w:t>
      </w:r>
      <w:r w:rsidRPr="00E54F96">
        <w:rPr>
          <w:rFonts w:ascii="Times New Roman" w:hAnsi="Times New Roman" w:cs="Times New Roman"/>
          <w:sz w:val="28"/>
          <w:szCs w:val="28"/>
        </w:rPr>
        <w:t xml:space="preserve"> //</w:t>
      </w:r>
      <w:r w:rsidR="000330C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54F96">
        <w:rPr>
          <w:rFonts w:ascii="Times New Roman" w:hAnsi="Times New Roman" w:cs="Times New Roman"/>
          <w:sz w:val="28"/>
          <w:szCs w:val="28"/>
        </w:rPr>
        <w:t>Режим доступа:</w:t>
      </w:r>
      <w:r>
        <w:rPr>
          <w:rFonts w:ascii="Times New Roman" w:hAnsi="Times New Roman" w:cs="Times New Roman"/>
          <w:sz w:val="28"/>
          <w:szCs w:val="28"/>
        </w:rPr>
        <w:t xml:space="preserve"> </w:t>
      </w:r>
      <w:r w:rsidR="000330C2" w:rsidRPr="000330C2">
        <w:rPr>
          <w:rFonts w:ascii="Times New Roman" w:hAnsi="Times New Roman" w:cs="Times New Roman"/>
          <w:sz w:val="28"/>
          <w:szCs w:val="28"/>
        </w:rPr>
        <w:t>http://www.nvprint.ru/about/press_center/news/rost_rynka_pechati/</w:t>
      </w:r>
      <w:r w:rsidR="000330C2">
        <w:rPr>
          <w:rFonts w:ascii="Times New Roman" w:hAnsi="Times New Roman" w:cs="Times New Roman"/>
          <w:sz w:val="28"/>
          <w:szCs w:val="28"/>
        </w:rPr>
        <w:t>, свободный. – (дата обращения: 17.04.2019).</w:t>
      </w:r>
    </w:p>
    <w:p w:rsidR="00CC1706" w:rsidRDefault="00CC1706" w:rsidP="000330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База данных: ТН ВЭД ЕАЭС. Коды ТН ВЭД, ставки пошлин, особенности оформления - </w:t>
      </w:r>
      <w:r>
        <w:rPr>
          <w:rFonts w:ascii="Times New Roman" w:hAnsi="Times New Roman" w:cs="Times New Roman"/>
          <w:sz w:val="28"/>
          <w:szCs w:val="28"/>
          <w:lang w:val="en-US"/>
        </w:rPr>
        <w:t>TKS</w:t>
      </w:r>
      <w:r w:rsidRPr="007B1A50">
        <w:rPr>
          <w:rFonts w:ascii="Times New Roman" w:hAnsi="Times New Roman" w:cs="Times New Roman"/>
          <w:sz w:val="28"/>
          <w:szCs w:val="28"/>
        </w:rPr>
        <w:t>.</w:t>
      </w:r>
      <w:r>
        <w:rPr>
          <w:rFonts w:ascii="Times New Roman" w:hAnsi="Times New Roman" w:cs="Times New Roman"/>
          <w:sz w:val="28"/>
          <w:szCs w:val="28"/>
          <w:lang w:val="en-US"/>
        </w:rPr>
        <w:t>RU</w:t>
      </w:r>
      <w:r>
        <w:rPr>
          <w:rFonts w:ascii="Times New Roman" w:hAnsi="Times New Roman" w:cs="Times New Roman"/>
          <w:sz w:val="28"/>
          <w:szCs w:val="28"/>
        </w:rPr>
        <w:t xml:space="preserve"> </w:t>
      </w:r>
      <w:r w:rsidRPr="00E54F96">
        <w:rPr>
          <w:rFonts w:ascii="Times New Roman" w:hAnsi="Times New Roman" w:cs="Times New Roman"/>
          <w:sz w:val="28"/>
          <w:szCs w:val="28"/>
        </w:rPr>
        <w:t>[Электронный ресурс]</w:t>
      </w:r>
      <w:r w:rsidR="000330C2">
        <w:rPr>
          <w:rFonts w:ascii="Times New Roman" w:hAnsi="Times New Roman" w:cs="Times New Roman"/>
          <w:sz w:val="28"/>
          <w:szCs w:val="28"/>
        </w:rPr>
        <w:t>.</w:t>
      </w:r>
      <w:r w:rsidRPr="00E54F96">
        <w:rPr>
          <w:rFonts w:ascii="Times New Roman" w:hAnsi="Times New Roman" w:cs="Times New Roman"/>
          <w:sz w:val="28"/>
          <w:szCs w:val="28"/>
        </w:rPr>
        <w:t xml:space="preserve"> //</w:t>
      </w:r>
      <w:r w:rsidR="000330C2">
        <w:rPr>
          <w:rFonts w:ascii="Times New Roman" w:hAnsi="Times New Roman" w:cs="Times New Roman"/>
          <w:sz w:val="28"/>
          <w:szCs w:val="28"/>
        </w:rPr>
        <w:t xml:space="preserve"> </w:t>
      </w:r>
      <w:r>
        <w:rPr>
          <w:rFonts w:ascii="Times New Roman" w:hAnsi="Times New Roman" w:cs="Times New Roman"/>
          <w:sz w:val="28"/>
          <w:szCs w:val="28"/>
        </w:rPr>
        <w:t xml:space="preserve">– Режим доступа: </w:t>
      </w:r>
      <w:r w:rsidR="000330C2" w:rsidRPr="000330C2">
        <w:rPr>
          <w:rFonts w:ascii="Times New Roman" w:hAnsi="Times New Roman" w:cs="Times New Roman"/>
          <w:sz w:val="28"/>
          <w:szCs w:val="28"/>
        </w:rPr>
        <w:t>http://www.tks.ru/db/tnved/tree</w:t>
      </w:r>
      <w:r w:rsidR="000330C2">
        <w:rPr>
          <w:rFonts w:ascii="Times New Roman" w:hAnsi="Times New Roman" w:cs="Times New Roman"/>
          <w:sz w:val="28"/>
          <w:szCs w:val="28"/>
        </w:rPr>
        <w:t>, свободный. – (дата обращения: 20.04.2019).</w:t>
      </w:r>
    </w:p>
    <w:p w:rsidR="00CC1706" w:rsidRPr="00EC401F" w:rsidRDefault="00CC1706" w:rsidP="000330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Анализ данных </w:t>
      </w:r>
      <w:r w:rsidRPr="00E54F96">
        <w:rPr>
          <w:rFonts w:ascii="Times New Roman" w:hAnsi="Times New Roman" w:cs="Times New Roman"/>
          <w:sz w:val="28"/>
          <w:szCs w:val="28"/>
        </w:rPr>
        <w:t>[Электронный ресурс]</w:t>
      </w:r>
      <w:r w:rsidR="000330C2">
        <w:rPr>
          <w:rFonts w:ascii="Times New Roman" w:hAnsi="Times New Roman" w:cs="Times New Roman"/>
          <w:sz w:val="28"/>
          <w:szCs w:val="28"/>
        </w:rPr>
        <w:t>.</w:t>
      </w:r>
      <w:r w:rsidRPr="00E54F96">
        <w:rPr>
          <w:rFonts w:ascii="Times New Roman" w:hAnsi="Times New Roman" w:cs="Times New Roman"/>
          <w:sz w:val="28"/>
          <w:szCs w:val="28"/>
        </w:rPr>
        <w:t xml:space="preserve"> </w:t>
      </w:r>
      <w:r>
        <w:rPr>
          <w:rFonts w:ascii="Times New Roman" w:hAnsi="Times New Roman" w:cs="Times New Roman"/>
          <w:sz w:val="28"/>
          <w:szCs w:val="28"/>
        </w:rPr>
        <w:t>//</w:t>
      </w:r>
      <w:r w:rsidR="000330C2">
        <w:rPr>
          <w:rFonts w:ascii="Times New Roman" w:hAnsi="Times New Roman" w:cs="Times New Roman"/>
          <w:sz w:val="28"/>
          <w:szCs w:val="28"/>
        </w:rPr>
        <w:t xml:space="preserve"> </w:t>
      </w:r>
      <w:r>
        <w:rPr>
          <w:rFonts w:ascii="Times New Roman" w:hAnsi="Times New Roman" w:cs="Times New Roman"/>
          <w:sz w:val="28"/>
          <w:szCs w:val="28"/>
        </w:rPr>
        <w:t xml:space="preserve">– Режим доступа: </w:t>
      </w:r>
      <w:r w:rsidR="000330C2" w:rsidRPr="000330C2">
        <w:rPr>
          <w:rFonts w:ascii="Times New Roman" w:hAnsi="Times New Roman" w:cs="Times New Roman"/>
          <w:sz w:val="28"/>
          <w:szCs w:val="28"/>
        </w:rPr>
        <w:t>http://stat.customs.ru/apex/f?p=201:2:2884445204454540::NO</w:t>
      </w:r>
      <w:r w:rsidR="000330C2">
        <w:rPr>
          <w:rFonts w:ascii="Times New Roman" w:hAnsi="Times New Roman" w:cs="Times New Roman"/>
          <w:sz w:val="28"/>
          <w:szCs w:val="28"/>
        </w:rPr>
        <w:t>, свободный. – (дата обращения: 20.04.2019).</w:t>
      </w:r>
    </w:p>
    <w:p w:rsidR="00CC1706" w:rsidRPr="00CC1706" w:rsidRDefault="00CC1706" w:rsidP="00CC1706">
      <w:pPr>
        <w:spacing w:after="0" w:line="360" w:lineRule="auto"/>
        <w:ind w:firstLine="709"/>
        <w:jc w:val="both"/>
        <w:rPr>
          <w:rFonts w:ascii="Times New Roman" w:hAnsi="Times New Roman" w:cs="Times New Roman"/>
          <w:sz w:val="28"/>
          <w:szCs w:val="28"/>
        </w:rPr>
      </w:pPr>
    </w:p>
    <w:sectPr w:rsidR="00CC1706" w:rsidRPr="00CC1706" w:rsidSect="00776CB8">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等线">
    <w:panose1 w:val="00000000000000000000"/>
    <w:charset w:val="80"/>
    <w:family w:val="roman"/>
    <w:notTrueType/>
    <w:pitch w:val="default"/>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等线 Light">
    <w:panose1 w:val="00000000000000000000"/>
    <w:charset w:val="8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C90"/>
    <w:rsid w:val="000330C2"/>
    <w:rsid w:val="00200786"/>
    <w:rsid w:val="002C3C90"/>
    <w:rsid w:val="002D53E2"/>
    <w:rsid w:val="00371D27"/>
    <w:rsid w:val="004E771F"/>
    <w:rsid w:val="00525CF6"/>
    <w:rsid w:val="006F77F1"/>
    <w:rsid w:val="00711110"/>
    <w:rsid w:val="00776CB8"/>
    <w:rsid w:val="008C0EC2"/>
    <w:rsid w:val="008E2EBA"/>
    <w:rsid w:val="00970C4C"/>
    <w:rsid w:val="009C3840"/>
    <w:rsid w:val="009F3EA5"/>
    <w:rsid w:val="00A658A6"/>
    <w:rsid w:val="00AB2B34"/>
    <w:rsid w:val="00BF378E"/>
    <w:rsid w:val="00CC1706"/>
    <w:rsid w:val="00D0038B"/>
    <w:rsid w:val="00D50A5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69C32C-CCBC-4A2F-A0EC-4EF185F9E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E2E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CC17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1411</Words>
  <Characters>8043</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Ксения Кочетова</dc:creator>
  <cp:keywords/>
  <dc:description/>
  <cp:lastModifiedBy>MNGR-Nakhodka</cp:lastModifiedBy>
  <cp:revision>2</cp:revision>
  <dcterms:created xsi:type="dcterms:W3CDTF">2019-05-15T05:53:00Z</dcterms:created>
  <dcterms:modified xsi:type="dcterms:W3CDTF">2019-05-15T05:53:00Z</dcterms:modified>
</cp:coreProperties>
</file>