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F46" w:rsidRPr="000451C1" w:rsidRDefault="003E1F46" w:rsidP="003E1F46">
      <w:pPr>
        <w:spacing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451C1">
        <w:rPr>
          <w:rFonts w:ascii="Times New Roman" w:hAnsi="Times New Roman" w:cs="Times New Roman"/>
          <w:b/>
          <w:sz w:val="28"/>
          <w:szCs w:val="28"/>
        </w:rPr>
        <w:t>Астахова Е.В.</w:t>
      </w:r>
    </w:p>
    <w:p w:rsidR="003E1F46" w:rsidRPr="000451C1" w:rsidRDefault="003E1F46" w:rsidP="003E1F46">
      <w:pPr>
        <w:spacing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451C1">
        <w:rPr>
          <w:rFonts w:ascii="Times New Roman" w:hAnsi="Times New Roman" w:cs="Times New Roman"/>
          <w:b/>
          <w:sz w:val="28"/>
          <w:szCs w:val="28"/>
        </w:rPr>
        <w:t>доцент кафедры международного бизнеса и финансов,</w:t>
      </w:r>
    </w:p>
    <w:p w:rsidR="003E1F46" w:rsidRPr="000451C1" w:rsidRDefault="003E1F46" w:rsidP="003E1F46">
      <w:pPr>
        <w:spacing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451C1">
        <w:rPr>
          <w:rFonts w:ascii="Times New Roman" w:hAnsi="Times New Roman" w:cs="Times New Roman"/>
          <w:b/>
          <w:sz w:val="28"/>
          <w:szCs w:val="28"/>
        </w:rPr>
        <w:t xml:space="preserve">Владивостокский государственный университет экономики и сервиса </w:t>
      </w:r>
    </w:p>
    <w:p w:rsidR="003E1F46" w:rsidRPr="000451C1" w:rsidRDefault="003E1F46" w:rsidP="003E1F4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1F46" w:rsidRPr="000451C1" w:rsidRDefault="003E1F46" w:rsidP="003E1F4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51C1">
        <w:rPr>
          <w:rFonts w:ascii="Times New Roman" w:hAnsi="Times New Roman" w:cs="Times New Roman"/>
          <w:b/>
          <w:sz w:val="28"/>
          <w:szCs w:val="28"/>
        </w:rPr>
        <w:t xml:space="preserve">Экономическая эффективность кадрового корпуса вуза </w:t>
      </w:r>
    </w:p>
    <w:p w:rsidR="0067004E" w:rsidRPr="000451C1" w:rsidRDefault="003E1F46" w:rsidP="003E1F4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51C1">
        <w:rPr>
          <w:rFonts w:ascii="Times New Roman" w:hAnsi="Times New Roman" w:cs="Times New Roman"/>
          <w:b/>
          <w:sz w:val="28"/>
          <w:szCs w:val="28"/>
        </w:rPr>
        <w:t>в современных условиях</w:t>
      </w:r>
    </w:p>
    <w:p w:rsidR="0067004E" w:rsidRPr="000451C1" w:rsidRDefault="000451C1" w:rsidP="000451C1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условиях повышения требований общества к качеству профессионального образования и обостряющейся конкуренции на рынке образовательных услуг успешная работа любого высшего учебного заведения невозможна без постоянного совершенствования его деятельности по улучшению качества профессорско-преподавательского состава. </w:t>
      </w:r>
      <w:r w:rsidR="002772A5" w:rsidRPr="006700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подходов,</w:t>
      </w:r>
      <w:r w:rsidR="002772A5"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72A5" w:rsidRPr="00670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методов и моделей оценки эффективности </w:t>
      </w:r>
      <w:r w:rsidR="002772A5"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вуза </w:t>
      </w:r>
      <w:r w:rsidR="002772A5" w:rsidRPr="006700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</w:t>
      </w:r>
      <w:r w:rsidR="002772A5"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72A5" w:rsidRPr="00670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всестороннего анализа </w:t>
      </w:r>
      <w:r w:rsidR="002772A5"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зарубежного и отечественного опыта с целью поиска экономически выгодной  модели, которая</w:t>
      </w:r>
      <w:r w:rsidR="00D03063"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одной стороны, </w:t>
      </w:r>
      <w:r w:rsidR="002772A5"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призвана работать на повышение конкурентоспособности вуза и его рейтинга, а с другой – способствовать мотивации к ра</w:t>
      </w:r>
      <w:r w:rsidR="00D03063"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звитию, </w:t>
      </w:r>
      <w:r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повышению квалификации </w:t>
      </w:r>
      <w:r w:rsidR="002772A5"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научно-педагогического мастерства кадров вуза.</w:t>
      </w:r>
    </w:p>
    <w:p w:rsidR="00670C3F" w:rsidRPr="000451C1" w:rsidRDefault="000451C1" w:rsidP="000451C1">
      <w:pPr>
        <w:tabs>
          <w:tab w:val="left" w:pos="8789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1C1">
        <w:rPr>
          <w:rFonts w:ascii="Times New Roman" w:hAnsi="Times New Roman" w:cs="Times New Roman"/>
          <w:sz w:val="28"/>
          <w:szCs w:val="28"/>
        </w:rPr>
        <w:t>П</w:t>
      </w:r>
      <w:r w:rsidR="00DE5B7E" w:rsidRPr="000451C1">
        <w:rPr>
          <w:rFonts w:ascii="Times New Roman" w:hAnsi="Times New Roman" w:cs="Times New Roman"/>
          <w:sz w:val="28"/>
          <w:szCs w:val="28"/>
        </w:rPr>
        <w:t>оиск</w:t>
      </w:r>
      <w:r w:rsidRPr="000451C1">
        <w:rPr>
          <w:rFonts w:ascii="Times New Roman" w:hAnsi="Times New Roman" w:cs="Times New Roman"/>
          <w:sz w:val="28"/>
          <w:szCs w:val="28"/>
        </w:rPr>
        <w:t xml:space="preserve"> эффективной </w:t>
      </w:r>
      <w:r w:rsidR="00DE5B7E" w:rsidRPr="000451C1">
        <w:rPr>
          <w:rFonts w:ascii="Times New Roman" w:hAnsi="Times New Roman" w:cs="Times New Roman"/>
          <w:sz w:val="28"/>
          <w:szCs w:val="28"/>
        </w:rPr>
        <w:t xml:space="preserve">модели </w:t>
      </w:r>
      <w:r w:rsidRPr="000451C1">
        <w:rPr>
          <w:rFonts w:ascii="Times New Roman" w:hAnsi="Times New Roman" w:cs="Times New Roman"/>
          <w:sz w:val="28"/>
          <w:szCs w:val="28"/>
        </w:rPr>
        <w:t xml:space="preserve">оценки </w:t>
      </w:r>
      <w:r w:rsidR="00DE5B7E" w:rsidRPr="000451C1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Pr="000451C1">
        <w:rPr>
          <w:rFonts w:ascii="Times New Roman" w:hAnsi="Times New Roman" w:cs="Times New Roman"/>
          <w:sz w:val="28"/>
          <w:szCs w:val="28"/>
        </w:rPr>
        <w:t xml:space="preserve">кадров </w:t>
      </w:r>
      <w:r w:rsidR="00DE5B7E" w:rsidRPr="000451C1">
        <w:rPr>
          <w:rFonts w:ascii="Times New Roman" w:hAnsi="Times New Roman" w:cs="Times New Roman"/>
          <w:sz w:val="28"/>
          <w:szCs w:val="28"/>
        </w:rPr>
        <w:t xml:space="preserve">реализуется в рамках менеджмента вуза. Он  может </w:t>
      </w:r>
      <w:r w:rsidR="000B59A0">
        <w:rPr>
          <w:rFonts w:ascii="Times New Roman" w:hAnsi="Times New Roman" w:cs="Times New Roman"/>
          <w:sz w:val="28"/>
          <w:szCs w:val="28"/>
        </w:rPr>
        <w:t xml:space="preserve">быть  сосредоточен на повышении </w:t>
      </w:r>
      <w:r w:rsidR="00DE5B7E" w:rsidRPr="000451C1">
        <w:rPr>
          <w:rFonts w:ascii="Times New Roman" w:hAnsi="Times New Roman" w:cs="Times New Roman"/>
          <w:sz w:val="28"/>
          <w:szCs w:val="28"/>
        </w:rPr>
        <w:t xml:space="preserve">качества процессов, совершенствования </w:t>
      </w:r>
      <w:r w:rsidR="000B59A0">
        <w:rPr>
          <w:rFonts w:ascii="Times New Roman" w:hAnsi="Times New Roman" w:cs="Times New Roman"/>
          <w:sz w:val="28"/>
          <w:szCs w:val="28"/>
        </w:rPr>
        <w:t xml:space="preserve"> образовательных технологий</w:t>
      </w:r>
      <w:r w:rsidR="00DE5B7E" w:rsidRPr="000451C1">
        <w:rPr>
          <w:rFonts w:ascii="Times New Roman" w:hAnsi="Times New Roman" w:cs="Times New Roman"/>
          <w:sz w:val="28"/>
          <w:szCs w:val="28"/>
        </w:rPr>
        <w:t>, улучшения организации, управления, повы</w:t>
      </w:r>
      <w:r w:rsidRPr="000451C1">
        <w:rPr>
          <w:rFonts w:ascii="Times New Roman" w:hAnsi="Times New Roman" w:cs="Times New Roman"/>
          <w:sz w:val="28"/>
          <w:szCs w:val="28"/>
        </w:rPr>
        <w:t xml:space="preserve">шения уровня информатизации. </w:t>
      </w:r>
      <w:r w:rsidR="000B59A0">
        <w:rPr>
          <w:rFonts w:ascii="Times New Roman" w:hAnsi="Times New Roman" w:cs="Times New Roman"/>
          <w:sz w:val="28"/>
          <w:szCs w:val="28"/>
        </w:rPr>
        <w:t xml:space="preserve">При </w:t>
      </w:r>
      <w:r w:rsidR="00DE5B7E" w:rsidRPr="000451C1">
        <w:rPr>
          <w:rFonts w:ascii="Times New Roman" w:hAnsi="Times New Roman" w:cs="Times New Roman"/>
          <w:sz w:val="28"/>
          <w:szCs w:val="28"/>
        </w:rPr>
        <w:t>оценке</w:t>
      </w:r>
      <w:r w:rsidR="00D03063" w:rsidRPr="000451C1">
        <w:rPr>
          <w:rFonts w:ascii="Times New Roman" w:hAnsi="Times New Roman" w:cs="Times New Roman"/>
          <w:sz w:val="28"/>
          <w:szCs w:val="28"/>
        </w:rPr>
        <w:t xml:space="preserve"> </w:t>
      </w:r>
      <w:r w:rsidR="00DE5B7E" w:rsidRPr="000451C1">
        <w:rPr>
          <w:rFonts w:ascii="Times New Roman" w:hAnsi="Times New Roman" w:cs="Times New Roman"/>
          <w:sz w:val="28"/>
          <w:szCs w:val="28"/>
        </w:rPr>
        <w:t>эффективности кадровой политики профессионального образования с точки зрения соотнесения затрат и получаемого результата следует выделять две составляющие эффектив</w:t>
      </w:r>
      <w:r w:rsidR="00D03063" w:rsidRPr="000451C1">
        <w:rPr>
          <w:rFonts w:ascii="Times New Roman" w:hAnsi="Times New Roman" w:cs="Times New Roman"/>
          <w:sz w:val="28"/>
          <w:szCs w:val="28"/>
        </w:rPr>
        <w:t>ности: внутреннюю и внешнюю</w:t>
      </w:r>
      <w:r w:rsidR="00DE5B7E" w:rsidRPr="000451C1">
        <w:rPr>
          <w:rFonts w:ascii="Times New Roman" w:hAnsi="Times New Roman" w:cs="Times New Roman"/>
          <w:sz w:val="28"/>
          <w:szCs w:val="28"/>
        </w:rPr>
        <w:t>.</w:t>
      </w:r>
      <w:r w:rsidR="00D03063" w:rsidRPr="000451C1">
        <w:rPr>
          <w:rFonts w:ascii="Times New Roman" w:hAnsi="Times New Roman" w:cs="Times New Roman"/>
          <w:sz w:val="28"/>
          <w:szCs w:val="28"/>
        </w:rPr>
        <w:t xml:space="preserve"> </w:t>
      </w:r>
      <w:r w:rsidR="00DE5B7E" w:rsidRPr="000451C1">
        <w:rPr>
          <w:rFonts w:ascii="Times New Roman" w:hAnsi="Times New Roman" w:cs="Times New Roman"/>
          <w:sz w:val="28"/>
          <w:szCs w:val="28"/>
        </w:rPr>
        <w:t xml:space="preserve">Под внутренней составляющей предлагается отношение количественных </w:t>
      </w:r>
      <w:r w:rsidR="00670C3F" w:rsidRPr="000451C1">
        <w:rPr>
          <w:rFonts w:ascii="Times New Roman" w:hAnsi="Times New Roman" w:cs="Times New Roman"/>
          <w:sz w:val="28"/>
          <w:szCs w:val="28"/>
        </w:rPr>
        <w:t xml:space="preserve">и качественных </w:t>
      </w:r>
      <w:r w:rsidR="00DE5B7E" w:rsidRPr="000451C1">
        <w:rPr>
          <w:rFonts w:ascii="Times New Roman" w:hAnsi="Times New Roman" w:cs="Times New Roman"/>
          <w:sz w:val="28"/>
          <w:szCs w:val="28"/>
        </w:rPr>
        <w:t>параметров увеличения научно-исследовательских результатов</w:t>
      </w:r>
      <w:r w:rsidR="00670C3F" w:rsidRPr="000451C1">
        <w:rPr>
          <w:rFonts w:ascii="Times New Roman" w:hAnsi="Times New Roman" w:cs="Times New Roman"/>
          <w:sz w:val="28"/>
          <w:szCs w:val="28"/>
        </w:rPr>
        <w:t xml:space="preserve">. Количественные результаты представлены </w:t>
      </w:r>
      <w:r w:rsidR="00DE5B7E" w:rsidRPr="000451C1">
        <w:rPr>
          <w:rFonts w:ascii="Times New Roman" w:hAnsi="Times New Roman" w:cs="Times New Roman"/>
          <w:sz w:val="28"/>
          <w:szCs w:val="28"/>
        </w:rPr>
        <w:t>в виде</w:t>
      </w:r>
      <w:r w:rsidR="00670C3F" w:rsidRPr="000451C1">
        <w:rPr>
          <w:rFonts w:ascii="Times New Roman" w:hAnsi="Times New Roman" w:cs="Times New Roman"/>
          <w:sz w:val="28"/>
          <w:szCs w:val="28"/>
        </w:rPr>
        <w:t xml:space="preserve"> </w:t>
      </w:r>
      <w:r w:rsidR="00DE5B7E" w:rsidRPr="000451C1">
        <w:rPr>
          <w:rFonts w:ascii="Times New Roman" w:hAnsi="Times New Roman" w:cs="Times New Roman"/>
          <w:sz w:val="28"/>
          <w:szCs w:val="28"/>
        </w:rPr>
        <w:t xml:space="preserve">научной продукции </w:t>
      </w:r>
      <w:r w:rsidR="00670C3F" w:rsidRPr="000451C1">
        <w:rPr>
          <w:rFonts w:ascii="Times New Roman" w:hAnsi="Times New Roman" w:cs="Times New Roman"/>
          <w:sz w:val="28"/>
          <w:szCs w:val="28"/>
        </w:rPr>
        <w:t>–</w:t>
      </w:r>
      <w:r w:rsidR="00DE5B7E" w:rsidRPr="000451C1">
        <w:rPr>
          <w:rFonts w:ascii="Times New Roman" w:hAnsi="Times New Roman" w:cs="Times New Roman"/>
          <w:sz w:val="28"/>
          <w:szCs w:val="28"/>
        </w:rPr>
        <w:t xml:space="preserve"> статей</w:t>
      </w:r>
      <w:r w:rsidR="00670C3F" w:rsidRPr="000451C1">
        <w:rPr>
          <w:rFonts w:ascii="Times New Roman" w:hAnsi="Times New Roman" w:cs="Times New Roman"/>
          <w:sz w:val="28"/>
          <w:szCs w:val="28"/>
        </w:rPr>
        <w:t xml:space="preserve"> в журналах ВАК</w:t>
      </w:r>
      <w:r w:rsidR="00DE5B7E" w:rsidRPr="000451C1">
        <w:rPr>
          <w:rFonts w:ascii="Times New Roman" w:hAnsi="Times New Roman" w:cs="Times New Roman"/>
          <w:sz w:val="28"/>
          <w:szCs w:val="28"/>
        </w:rPr>
        <w:t>, монографий, патентов, заявок на изобретения, выигранных грантов</w:t>
      </w:r>
      <w:r w:rsidR="00670C3F" w:rsidRPr="000451C1">
        <w:rPr>
          <w:rFonts w:ascii="Times New Roman" w:hAnsi="Times New Roman" w:cs="Times New Roman"/>
          <w:sz w:val="28"/>
          <w:szCs w:val="28"/>
        </w:rPr>
        <w:t xml:space="preserve"> и т.п. Качественные показатели представляют собой </w:t>
      </w:r>
      <w:r w:rsidR="00DE5B7E" w:rsidRPr="000451C1">
        <w:rPr>
          <w:rFonts w:ascii="Times New Roman" w:hAnsi="Times New Roman" w:cs="Times New Roman"/>
          <w:sz w:val="28"/>
          <w:szCs w:val="28"/>
        </w:rPr>
        <w:t>получение ученой степени</w:t>
      </w:r>
      <w:r w:rsidR="00670C3F" w:rsidRPr="000451C1">
        <w:rPr>
          <w:rFonts w:ascii="Times New Roman" w:hAnsi="Times New Roman" w:cs="Times New Roman"/>
          <w:sz w:val="28"/>
          <w:szCs w:val="28"/>
        </w:rPr>
        <w:t xml:space="preserve"> или присвоение ученого звания, повышение индекса </w:t>
      </w:r>
      <w:proofErr w:type="spellStart"/>
      <w:r w:rsidR="00670C3F" w:rsidRPr="000451C1">
        <w:rPr>
          <w:rFonts w:ascii="Times New Roman" w:hAnsi="Times New Roman" w:cs="Times New Roman"/>
          <w:sz w:val="28"/>
          <w:szCs w:val="28"/>
        </w:rPr>
        <w:t>Хирша</w:t>
      </w:r>
      <w:proofErr w:type="spellEnd"/>
      <w:r w:rsidR="00670C3F" w:rsidRPr="000451C1">
        <w:rPr>
          <w:rFonts w:ascii="Times New Roman" w:hAnsi="Times New Roman" w:cs="Times New Roman"/>
          <w:sz w:val="28"/>
          <w:szCs w:val="28"/>
        </w:rPr>
        <w:t xml:space="preserve"> (индексов цитирования) </w:t>
      </w:r>
    </w:p>
    <w:p w:rsidR="00670C3F" w:rsidRPr="000451C1" w:rsidRDefault="00457CC1" w:rsidP="003E1F46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451C1">
        <w:rPr>
          <w:rFonts w:ascii="Times New Roman" w:hAnsi="Times New Roman" w:cs="Times New Roman"/>
          <w:sz w:val="28"/>
          <w:szCs w:val="28"/>
        </w:rPr>
        <w:tab/>
      </w:r>
      <w:r w:rsidR="00DE5B7E" w:rsidRPr="000451C1">
        <w:rPr>
          <w:rFonts w:ascii="Times New Roman" w:hAnsi="Times New Roman" w:cs="Times New Roman"/>
          <w:sz w:val="28"/>
          <w:szCs w:val="28"/>
        </w:rPr>
        <w:t>Внешняя</w:t>
      </w:r>
      <w:r w:rsidR="00670C3F" w:rsidRPr="000451C1">
        <w:rPr>
          <w:rFonts w:ascii="Times New Roman" w:hAnsi="Times New Roman" w:cs="Times New Roman"/>
          <w:sz w:val="28"/>
          <w:szCs w:val="28"/>
        </w:rPr>
        <w:t xml:space="preserve"> </w:t>
      </w:r>
      <w:r w:rsidR="00DE5B7E" w:rsidRPr="000451C1">
        <w:rPr>
          <w:rFonts w:ascii="Times New Roman" w:hAnsi="Times New Roman" w:cs="Times New Roman"/>
          <w:sz w:val="28"/>
          <w:szCs w:val="28"/>
        </w:rPr>
        <w:t>составляющая эффективности должна отражать социально-экономические</w:t>
      </w:r>
      <w:r w:rsidRPr="000451C1">
        <w:rPr>
          <w:rFonts w:ascii="Times New Roman" w:hAnsi="Times New Roman" w:cs="Times New Roman"/>
          <w:sz w:val="28"/>
          <w:szCs w:val="28"/>
        </w:rPr>
        <w:t xml:space="preserve"> </w:t>
      </w:r>
      <w:r w:rsidR="00DE5B7E" w:rsidRPr="000451C1">
        <w:rPr>
          <w:rFonts w:ascii="Times New Roman" w:hAnsi="Times New Roman" w:cs="Times New Roman"/>
          <w:sz w:val="28"/>
          <w:szCs w:val="28"/>
        </w:rPr>
        <w:t>последствия ее функционирования как результат, который распространяется</w:t>
      </w:r>
      <w:r w:rsidRPr="000451C1">
        <w:rPr>
          <w:rFonts w:ascii="Times New Roman" w:hAnsi="Times New Roman" w:cs="Times New Roman"/>
          <w:sz w:val="28"/>
          <w:szCs w:val="28"/>
        </w:rPr>
        <w:t xml:space="preserve"> </w:t>
      </w:r>
      <w:r w:rsidR="00DE5B7E" w:rsidRPr="000451C1">
        <w:rPr>
          <w:rFonts w:ascii="Times New Roman" w:hAnsi="Times New Roman" w:cs="Times New Roman"/>
          <w:sz w:val="28"/>
          <w:szCs w:val="28"/>
        </w:rPr>
        <w:t>на все общество, в сопоставлении с затратами на его получение. При таком</w:t>
      </w:r>
      <w:r w:rsidRPr="000451C1">
        <w:rPr>
          <w:rFonts w:ascii="Times New Roman" w:hAnsi="Times New Roman" w:cs="Times New Roman"/>
          <w:sz w:val="28"/>
          <w:szCs w:val="28"/>
        </w:rPr>
        <w:t xml:space="preserve"> </w:t>
      </w:r>
      <w:r w:rsidR="00DE5B7E" w:rsidRPr="000451C1">
        <w:rPr>
          <w:rFonts w:ascii="Times New Roman" w:hAnsi="Times New Roman" w:cs="Times New Roman"/>
          <w:sz w:val="28"/>
          <w:szCs w:val="28"/>
        </w:rPr>
        <w:t xml:space="preserve">подходе результат - повышение </w:t>
      </w:r>
      <w:r w:rsidR="00670C3F" w:rsidRPr="000451C1">
        <w:rPr>
          <w:rFonts w:ascii="Times New Roman" w:hAnsi="Times New Roman" w:cs="Times New Roman"/>
          <w:sz w:val="28"/>
          <w:szCs w:val="28"/>
        </w:rPr>
        <w:t>рейтинга вуза, конкурентоспособности вуза на рынке образовательных услуг, повышение качественного уровня образования, трудоустройство выпускников вуза и т.п.</w:t>
      </w:r>
    </w:p>
    <w:p w:rsidR="00BD3613" w:rsidRPr="000451C1" w:rsidRDefault="00670C3F" w:rsidP="00D03063">
      <w:pPr>
        <w:pStyle w:val="HTML"/>
        <w:shd w:val="clear" w:color="auto" w:fill="FFFFFF"/>
        <w:ind w:firstLine="709"/>
        <w:jc w:val="both"/>
        <w:textAlignment w:val="baseline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0451C1">
        <w:rPr>
          <w:rFonts w:ascii="Times New Roman" w:hAnsi="Times New Roman" w:cs="Times New Roman"/>
          <w:sz w:val="28"/>
          <w:szCs w:val="28"/>
        </w:rPr>
        <w:tab/>
        <w:t xml:space="preserve">Экономическая эффективность как внутренней, так и внешней составляющей этой системы оценки вузовских кадров соизмеряет </w:t>
      </w:r>
      <w:r w:rsidR="00457CC1" w:rsidRPr="000451C1">
        <w:rPr>
          <w:rFonts w:ascii="Times New Roman" w:hAnsi="Times New Roman" w:cs="Times New Roman"/>
          <w:sz w:val="28"/>
          <w:szCs w:val="28"/>
        </w:rPr>
        <w:t>результаты и  затраты на достижение данного эффекта, инвестируемые</w:t>
      </w:r>
      <w:r w:rsidRPr="000451C1">
        <w:rPr>
          <w:rFonts w:ascii="Times New Roman" w:hAnsi="Times New Roman" w:cs="Times New Roman"/>
          <w:sz w:val="28"/>
          <w:szCs w:val="28"/>
        </w:rPr>
        <w:t xml:space="preserve"> в кадры</w:t>
      </w:r>
      <w:r w:rsidR="00457CC1" w:rsidRPr="000451C1">
        <w:rPr>
          <w:rFonts w:ascii="Times New Roman" w:hAnsi="Times New Roman" w:cs="Times New Roman"/>
          <w:sz w:val="28"/>
          <w:szCs w:val="28"/>
        </w:rPr>
        <w:t xml:space="preserve"> </w:t>
      </w:r>
      <w:r w:rsidRPr="000451C1">
        <w:rPr>
          <w:rFonts w:ascii="Times New Roman" w:hAnsi="Times New Roman" w:cs="Times New Roman"/>
          <w:sz w:val="28"/>
          <w:szCs w:val="28"/>
        </w:rPr>
        <w:t>в расчете на единицу вложенных средств</w:t>
      </w:r>
      <w:r w:rsidR="00457CC1" w:rsidRPr="000451C1">
        <w:rPr>
          <w:rFonts w:ascii="Times New Roman" w:hAnsi="Times New Roman" w:cs="Times New Roman"/>
          <w:sz w:val="28"/>
          <w:szCs w:val="28"/>
        </w:rPr>
        <w:t>.</w:t>
      </w:r>
      <w:r w:rsidR="00D03063" w:rsidRPr="000451C1">
        <w:rPr>
          <w:rFonts w:ascii="Times New Roman" w:hAnsi="Times New Roman" w:cs="Times New Roman"/>
          <w:sz w:val="28"/>
          <w:szCs w:val="28"/>
        </w:rPr>
        <w:t xml:space="preserve"> Зачастую, </w:t>
      </w:r>
      <w:r w:rsidR="00DF4094" w:rsidRPr="000451C1">
        <w:rPr>
          <w:rFonts w:ascii="Times New Roman" w:hAnsi="Times New Roman" w:cs="Times New Roman"/>
          <w:sz w:val="28"/>
          <w:szCs w:val="28"/>
        </w:rPr>
        <w:t>при оценке качества образования в том или ином вузе используются количественн</w:t>
      </w:r>
      <w:r w:rsidR="00D03063" w:rsidRPr="000451C1">
        <w:rPr>
          <w:rFonts w:ascii="Times New Roman" w:hAnsi="Times New Roman" w:cs="Times New Roman"/>
          <w:sz w:val="28"/>
          <w:szCs w:val="28"/>
        </w:rPr>
        <w:t xml:space="preserve">ые, формализованные показатели, </w:t>
      </w:r>
      <w:r w:rsidR="00DF4094" w:rsidRPr="000451C1">
        <w:rPr>
          <w:rFonts w:ascii="Times New Roman" w:hAnsi="Times New Roman" w:cs="Times New Roman"/>
          <w:sz w:val="28"/>
          <w:szCs w:val="28"/>
        </w:rPr>
        <w:t xml:space="preserve">что </w:t>
      </w:r>
      <w:r w:rsidR="00DF4094" w:rsidRPr="000451C1">
        <w:rPr>
          <w:rFonts w:ascii="Times New Roman" w:hAnsi="Times New Roman" w:cs="Times New Roman"/>
          <w:sz w:val="28"/>
          <w:szCs w:val="28"/>
        </w:rPr>
        <w:lastRenderedPageBreak/>
        <w:t>приводит к субъективной оценке качества</w:t>
      </w:r>
      <w:r w:rsidR="00D03063" w:rsidRPr="000451C1">
        <w:rPr>
          <w:rFonts w:ascii="Times New Roman" w:hAnsi="Times New Roman" w:cs="Times New Roman"/>
          <w:sz w:val="28"/>
          <w:szCs w:val="28"/>
        </w:rPr>
        <w:t xml:space="preserve"> кадров вуза. Хотя такие показатели могут быть дифференцированными, как при выстраивании внутренних  рейтингов  для кадров вуза. </w:t>
      </w:r>
    </w:p>
    <w:p w:rsidR="000451C1" w:rsidRDefault="00875AB0" w:rsidP="00D03063">
      <w:pPr>
        <w:tabs>
          <w:tab w:val="left" w:pos="9214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1C1">
        <w:rPr>
          <w:rFonts w:ascii="Times New Roman" w:hAnsi="Times New Roman" w:cs="Times New Roman"/>
          <w:sz w:val="28"/>
          <w:szCs w:val="28"/>
        </w:rPr>
        <w:t>Целями рейтинговой оценки и анализа являются оценка качества работы университета, совершенствование системы управления структурными подразделениями и создание условий динамичного развития на основе максимально полного использования имеющегося кадрового потенциала. Центральной идеей мониторинг</w:t>
      </w:r>
      <w:r w:rsidR="00302082" w:rsidRPr="000451C1">
        <w:rPr>
          <w:rFonts w:ascii="Times New Roman" w:hAnsi="Times New Roman" w:cs="Times New Roman"/>
          <w:sz w:val="28"/>
          <w:szCs w:val="28"/>
        </w:rPr>
        <w:t xml:space="preserve">а </w:t>
      </w:r>
      <w:r w:rsidRPr="000451C1">
        <w:rPr>
          <w:rFonts w:ascii="Times New Roman" w:hAnsi="Times New Roman" w:cs="Times New Roman"/>
          <w:sz w:val="28"/>
          <w:szCs w:val="28"/>
        </w:rPr>
        <w:t xml:space="preserve">качества педагогической и научной работы </w:t>
      </w:r>
      <w:r w:rsidR="000451C1">
        <w:rPr>
          <w:rFonts w:ascii="Times New Roman" w:hAnsi="Times New Roman" w:cs="Times New Roman"/>
          <w:sz w:val="28"/>
          <w:szCs w:val="28"/>
        </w:rPr>
        <w:t>профессорско</w:t>
      </w:r>
      <w:r w:rsidRPr="000451C1">
        <w:rPr>
          <w:rFonts w:ascii="Times New Roman" w:hAnsi="Times New Roman" w:cs="Times New Roman"/>
          <w:sz w:val="28"/>
          <w:szCs w:val="28"/>
        </w:rPr>
        <w:t>-преподавательского состава выступает стремление выйти на уровень личной заинтересованности работников</w:t>
      </w:r>
      <w:r w:rsidR="000451C1">
        <w:rPr>
          <w:rFonts w:ascii="Times New Roman" w:hAnsi="Times New Roman" w:cs="Times New Roman"/>
          <w:sz w:val="28"/>
          <w:szCs w:val="28"/>
        </w:rPr>
        <w:t xml:space="preserve"> в повышении квалификации</w:t>
      </w:r>
      <w:r w:rsidRPr="000451C1">
        <w:rPr>
          <w:rFonts w:ascii="Times New Roman" w:hAnsi="Times New Roman" w:cs="Times New Roman"/>
          <w:sz w:val="28"/>
          <w:szCs w:val="28"/>
        </w:rPr>
        <w:t xml:space="preserve">, продуктивности педагогической и научной работы. </w:t>
      </w:r>
      <w:proofErr w:type="gramStart"/>
      <w:r w:rsidR="00D03063" w:rsidRPr="000451C1">
        <w:rPr>
          <w:rFonts w:ascii="Times New Roman" w:hAnsi="Times New Roman" w:cs="Times New Roman"/>
          <w:sz w:val="28"/>
          <w:szCs w:val="28"/>
        </w:rPr>
        <w:t>Показатели рейтинговой оценки, методика количественной оценки (ранжирования) деятельности преподавателей утверждены приказом Министерства образования РФ от 26.02.2001 №631 «О рейтинге высших учебных заведений» в соответствии с решением совещания «Рей</w:t>
      </w:r>
      <w:r w:rsidR="000451C1">
        <w:rPr>
          <w:rFonts w:ascii="Times New Roman" w:hAnsi="Times New Roman" w:cs="Times New Roman"/>
          <w:sz w:val="28"/>
          <w:szCs w:val="28"/>
        </w:rPr>
        <w:t>тинг вузов Российской Федерации»</w:t>
      </w:r>
      <w:r w:rsidR="00D03063" w:rsidRPr="000451C1">
        <w:rPr>
          <w:rFonts w:ascii="Times New Roman" w:hAnsi="Times New Roman" w:cs="Times New Roman"/>
          <w:sz w:val="28"/>
          <w:szCs w:val="28"/>
        </w:rPr>
        <w:t xml:space="preserve"> от 22.05.2002 г., письмом ВАК Министерства образования РФ от 10.04.2002 г.№ 08-52-29, Приказом Министерства образо</w:t>
      </w:r>
      <w:r w:rsidR="000451C1">
        <w:rPr>
          <w:rFonts w:ascii="Times New Roman" w:hAnsi="Times New Roman" w:cs="Times New Roman"/>
          <w:sz w:val="28"/>
          <w:szCs w:val="28"/>
        </w:rPr>
        <w:t xml:space="preserve">вания РФ №593 от 19.02.2003 г. </w:t>
      </w:r>
      <w:r w:rsidR="00D03063" w:rsidRPr="000451C1">
        <w:rPr>
          <w:rFonts w:ascii="Times New Roman" w:hAnsi="Times New Roman" w:cs="Times New Roman"/>
          <w:sz w:val="28"/>
          <w:szCs w:val="28"/>
        </w:rPr>
        <w:t>научно-методических разработок по опыту внедрения рейтинговой оценки деятельности научно-преподаватель</w:t>
      </w:r>
      <w:r w:rsidR="000451C1">
        <w:rPr>
          <w:rFonts w:ascii="Times New Roman" w:hAnsi="Times New Roman" w:cs="Times New Roman"/>
          <w:sz w:val="28"/>
          <w:szCs w:val="28"/>
        </w:rPr>
        <w:t>ского</w:t>
      </w:r>
      <w:proofErr w:type="gramEnd"/>
      <w:r w:rsidR="000451C1">
        <w:rPr>
          <w:rFonts w:ascii="Times New Roman" w:hAnsi="Times New Roman" w:cs="Times New Roman"/>
          <w:sz w:val="28"/>
          <w:szCs w:val="28"/>
        </w:rPr>
        <w:t xml:space="preserve"> состава университетов РФ.</w:t>
      </w:r>
    </w:p>
    <w:p w:rsidR="00D03063" w:rsidRPr="000451C1" w:rsidRDefault="00875AB0" w:rsidP="00D0306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1C1">
        <w:rPr>
          <w:rFonts w:ascii="Times New Roman" w:hAnsi="Times New Roman" w:cs="Times New Roman"/>
          <w:sz w:val="28"/>
          <w:szCs w:val="28"/>
        </w:rPr>
        <w:t>Основными задачами рейтин</w:t>
      </w:r>
      <w:r w:rsidR="00302082" w:rsidRPr="000451C1">
        <w:rPr>
          <w:rFonts w:ascii="Times New Roman" w:hAnsi="Times New Roman" w:cs="Times New Roman"/>
          <w:sz w:val="28"/>
          <w:szCs w:val="28"/>
        </w:rPr>
        <w:t>говой оценки и анализа являются</w:t>
      </w:r>
      <w:r w:rsidRPr="000451C1">
        <w:rPr>
          <w:rFonts w:ascii="Times New Roman" w:hAnsi="Times New Roman" w:cs="Times New Roman"/>
          <w:sz w:val="28"/>
          <w:szCs w:val="28"/>
        </w:rPr>
        <w:t xml:space="preserve"> стимулирование роста квалификации, профессионализма, продуктивности </w:t>
      </w:r>
      <w:r w:rsidR="00302082" w:rsidRPr="000451C1">
        <w:rPr>
          <w:rFonts w:ascii="Times New Roman" w:hAnsi="Times New Roman" w:cs="Times New Roman"/>
          <w:sz w:val="28"/>
          <w:szCs w:val="28"/>
        </w:rPr>
        <w:t>педагогической и научной работы, а также</w:t>
      </w:r>
      <w:r w:rsidRPr="000451C1">
        <w:rPr>
          <w:rFonts w:ascii="Times New Roman" w:hAnsi="Times New Roman" w:cs="Times New Roman"/>
          <w:sz w:val="28"/>
          <w:szCs w:val="28"/>
        </w:rPr>
        <w:t xml:space="preserve"> развитие творческой инициативы преподавателей. </w:t>
      </w:r>
      <w:proofErr w:type="gramStart"/>
      <w:r w:rsidRPr="000451C1">
        <w:rPr>
          <w:rFonts w:ascii="Times New Roman" w:hAnsi="Times New Roman" w:cs="Times New Roman"/>
          <w:sz w:val="28"/>
          <w:szCs w:val="28"/>
        </w:rPr>
        <w:t>Результаты рейтингового анализа являются информационной базой и могут быть использованы при</w:t>
      </w:r>
      <w:r w:rsidR="00302082" w:rsidRPr="000451C1">
        <w:rPr>
          <w:rFonts w:ascii="Times New Roman" w:hAnsi="Times New Roman" w:cs="Times New Roman"/>
          <w:sz w:val="28"/>
          <w:szCs w:val="28"/>
        </w:rPr>
        <w:t xml:space="preserve">:1) </w:t>
      </w:r>
      <w:r w:rsidRPr="000451C1">
        <w:rPr>
          <w:rFonts w:ascii="Times New Roman" w:hAnsi="Times New Roman" w:cs="Times New Roman"/>
          <w:sz w:val="28"/>
          <w:szCs w:val="28"/>
        </w:rPr>
        <w:t xml:space="preserve">определении срока действия трудового договора, </w:t>
      </w:r>
      <w:r w:rsidR="00302082" w:rsidRPr="000451C1">
        <w:rPr>
          <w:rFonts w:ascii="Times New Roman" w:hAnsi="Times New Roman" w:cs="Times New Roman"/>
          <w:sz w:val="28"/>
          <w:szCs w:val="28"/>
        </w:rPr>
        <w:t xml:space="preserve">2) формирование системы материального и морального стимулирования; 3) </w:t>
      </w:r>
      <w:r w:rsidRPr="000451C1">
        <w:rPr>
          <w:rFonts w:ascii="Times New Roman" w:hAnsi="Times New Roman" w:cs="Times New Roman"/>
          <w:sz w:val="28"/>
          <w:szCs w:val="28"/>
        </w:rPr>
        <w:t>формировани</w:t>
      </w:r>
      <w:r w:rsidR="00302082" w:rsidRPr="000451C1">
        <w:rPr>
          <w:rFonts w:ascii="Times New Roman" w:hAnsi="Times New Roman" w:cs="Times New Roman"/>
          <w:sz w:val="28"/>
          <w:szCs w:val="28"/>
        </w:rPr>
        <w:t xml:space="preserve">и </w:t>
      </w:r>
      <w:r w:rsidRPr="000451C1">
        <w:rPr>
          <w:rFonts w:ascii="Times New Roman" w:hAnsi="Times New Roman" w:cs="Times New Roman"/>
          <w:sz w:val="28"/>
          <w:szCs w:val="28"/>
        </w:rPr>
        <w:t xml:space="preserve">управленческих </w:t>
      </w:r>
      <w:r w:rsidR="00302082" w:rsidRPr="000451C1">
        <w:rPr>
          <w:rFonts w:ascii="Times New Roman" w:hAnsi="Times New Roman" w:cs="Times New Roman"/>
          <w:sz w:val="28"/>
          <w:szCs w:val="28"/>
        </w:rPr>
        <w:t xml:space="preserve">решений </w:t>
      </w:r>
      <w:r w:rsidRPr="000451C1">
        <w:rPr>
          <w:rFonts w:ascii="Times New Roman" w:hAnsi="Times New Roman" w:cs="Times New Roman"/>
          <w:sz w:val="28"/>
          <w:szCs w:val="28"/>
        </w:rPr>
        <w:t xml:space="preserve"> с учетом индивидуального вклада работников университета в повышение рейтинга университета в целом</w:t>
      </w:r>
      <w:r w:rsidR="00302082" w:rsidRPr="000451C1">
        <w:rPr>
          <w:rFonts w:ascii="Times New Roman" w:hAnsi="Times New Roman" w:cs="Times New Roman"/>
          <w:sz w:val="28"/>
          <w:szCs w:val="28"/>
        </w:rPr>
        <w:t xml:space="preserve">;4)  создании </w:t>
      </w:r>
      <w:r w:rsidRPr="000451C1">
        <w:rPr>
          <w:rFonts w:ascii="Times New Roman" w:hAnsi="Times New Roman" w:cs="Times New Roman"/>
          <w:sz w:val="28"/>
          <w:szCs w:val="28"/>
        </w:rPr>
        <w:t xml:space="preserve"> условий для профессионального роста работников; </w:t>
      </w:r>
      <w:r w:rsidR="00302082" w:rsidRPr="000451C1">
        <w:rPr>
          <w:rFonts w:ascii="Times New Roman" w:hAnsi="Times New Roman" w:cs="Times New Roman"/>
          <w:sz w:val="28"/>
          <w:szCs w:val="28"/>
        </w:rPr>
        <w:t>5) создании</w:t>
      </w:r>
      <w:r w:rsidRPr="000451C1">
        <w:rPr>
          <w:rFonts w:ascii="Times New Roman" w:hAnsi="Times New Roman" w:cs="Times New Roman"/>
          <w:sz w:val="28"/>
          <w:szCs w:val="28"/>
        </w:rPr>
        <w:t xml:space="preserve"> системы внутреннего аудита эффективности деятельности научно</w:t>
      </w:r>
      <w:r w:rsidR="00302082" w:rsidRPr="000451C1">
        <w:rPr>
          <w:rFonts w:ascii="Times New Roman" w:hAnsi="Times New Roman" w:cs="Times New Roman"/>
          <w:sz w:val="28"/>
          <w:szCs w:val="28"/>
        </w:rPr>
        <w:t xml:space="preserve">-преподавательского состава. </w:t>
      </w:r>
      <w:proofErr w:type="gramEnd"/>
    </w:p>
    <w:p w:rsidR="00345471" w:rsidRPr="000451C1" w:rsidRDefault="00345471" w:rsidP="00D0306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ВГУЭС (Владивостокский государственн</w:t>
      </w:r>
      <w:r w:rsidR="00D14E96"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университет экономики и сервиса) </w:t>
      </w:r>
      <w:r w:rsidRPr="000451C1">
        <w:rPr>
          <w:rFonts w:ascii="Times New Roman" w:hAnsi="Times New Roman" w:cs="Times New Roman"/>
          <w:sz w:val="28"/>
          <w:szCs w:val="28"/>
        </w:rPr>
        <w:t>с  2010</w:t>
      </w:r>
      <w:r w:rsidR="00D14E96" w:rsidRPr="000451C1">
        <w:rPr>
          <w:rFonts w:ascii="Times New Roman" w:hAnsi="Times New Roman" w:cs="Times New Roman"/>
          <w:sz w:val="28"/>
          <w:szCs w:val="28"/>
        </w:rPr>
        <w:t xml:space="preserve"> года использует рейтинговую систему</w:t>
      </w:r>
      <w:r w:rsidRPr="000451C1">
        <w:rPr>
          <w:rFonts w:ascii="Times New Roman" w:hAnsi="Times New Roman" w:cs="Times New Roman"/>
          <w:sz w:val="28"/>
          <w:szCs w:val="28"/>
        </w:rPr>
        <w:t xml:space="preserve"> оценки деятельности </w:t>
      </w:r>
      <w:r w:rsidR="00D14E96" w:rsidRPr="000451C1">
        <w:rPr>
          <w:rFonts w:ascii="Times New Roman" w:hAnsi="Times New Roman" w:cs="Times New Roman"/>
          <w:sz w:val="28"/>
          <w:szCs w:val="28"/>
        </w:rPr>
        <w:t xml:space="preserve">преподавателей, кафедр, факультетов </w:t>
      </w:r>
      <w:r w:rsidRPr="000451C1">
        <w:rPr>
          <w:rFonts w:ascii="Times New Roman" w:hAnsi="Times New Roman" w:cs="Times New Roman"/>
          <w:sz w:val="28"/>
          <w:szCs w:val="28"/>
        </w:rPr>
        <w:t xml:space="preserve"> с целью оценки качества образования в университете.</w:t>
      </w:r>
      <w:r w:rsidR="00D14E96" w:rsidRPr="000451C1">
        <w:rPr>
          <w:rFonts w:ascii="Times New Roman" w:hAnsi="Times New Roman" w:cs="Times New Roman"/>
          <w:sz w:val="28"/>
          <w:szCs w:val="28"/>
        </w:rPr>
        <w:t xml:space="preserve"> </w:t>
      </w:r>
      <w:r w:rsidRPr="000451C1">
        <w:rPr>
          <w:rFonts w:ascii="Times New Roman" w:hAnsi="Times New Roman" w:cs="Times New Roman"/>
          <w:sz w:val="28"/>
          <w:szCs w:val="28"/>
        </w:rPr>
        <w:t>Основные задачи, при</w:t>
      </w:r>
      <w:r w:rsidR="00D14E96" w:rsidRPr="000451C1">
        <w:rPr>
          <w:rFonts w:ascii="Times New Roman" w:hAnsi="Times New Roman" w:cs="Times New Roman"/>
          <w:sz w:val="28"/>
          <w:szCs w:val="28"/>
        </w:rPr>
        <w:t xml:space="preserve"> </w:t>
      </w:r>
      <w:r w:rsidRPr="000451C1">
        <w:rPr>
          <w:rFonts w:ascii="Times New Roman" w:hAnsi="Times New Roman" w:cs="Times New Roman"/>
          <w:sz w:val="28"/>
          <w:szCs w:val="28"/>
        </w:rPr>
        <w:t xml:space="preserve">использовании разработанной системы </w:t>
      </w:r>
      <w:proofErr w:type="spellStart"/>
      <w:r w:rsidRPr="000451C1">
        <w:rPr>
          <w:rFonts w:ascii="Times New Roman" w:hAnsi="Times New Roman" w:cs="Times New Roman"/>
          <w:sz w:val="28"/>
          <w:szCs w:val="28"/>
        </w:rPr>
        <w:t>рейтнга</w:t>
      </w:r>
      <w:proofErr w:type="spellEnd"/>
      <w:r w:rsidRPr="000451C1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345471" w:rsidRPr="000451C1" w:rsidRDefault="00345471" w:rsidP="003E1F46">
      <w:pPr>
        <w:pStyle w:val="a5"/>
        <w:numPr>
          <w:ilvl w:val="0"/>
          <w:numId w:val="3"/>
        </w:numPr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51C1">
        <w:rPr>
          <w:sz w:val="28"/>
          <w:szCs w:val="28"/>
        </w:rPr>
        <w:t>о</w:t>
      </w:r>
      <w:r w:rsidRPr="00345471">
        <w:rPr>
          <w:sz w:val="28"/>
          <w:szCs w:val="28"/>
          <w:bdr w:val="none" w:sz="0" w:space="0" w:color="auto" w:frame="1"/>
        </w:rPr>
        <w:t>ценка деятельности преподавателей для совершенствования процесса управления вузом;</w:t>
      </w:r>
    </w:p>
    <w:p w:rsidR="00345471" w:rsidRPr="000451C1" w:rsidRDefault="00345471" w:rsidP="003E1F46">
      <w:pPr>
        <w:pStyle w:val="a5"/>
        <w:numPr>
          <w:ilvl w:val="0"/>
          <w:numId w:val="3"/>
        </w:numPr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51C1">
        <w:rPr>
          <w:sz w:val="28"/>
          <w:szCs w:val="28"/>
          <w:bdr w:val="none" w:sz="0" w:space="0" w:color="auto" w:frame="1"/>
        </w:rPr>
        <w:t>с</w:t>
      </w:r>
      <w:r w:rsidRPr="00345471">
        <w:rPr>
          <w:sz w:val="28"/>
          <w:szCs w:val="28"/>
          <w:bdr w:val="none" w:sz="0" w:space="0" w:color="auto" w:frame="1"/>
        </w:rPr>
        <w:t>тимулирование видов деятельности профессорско-преподавательского состава, способствующих повышению рейтинга университета в целом</w:t>
      </w:r>
    </w:p>
    <w:p w:rsidR="00345471" w:rsidRPr="00345471" w:rsidRDefault="00345471" w:rsidP="003E1F46">
      <w:pPr>
        <w:pStyle w:val="a5"/>
        <w:numPr>
          <w:ilvl w:val="0"/>
          <w:numId w:val="3"/>
        </w:numPr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451C1">
        <w:rPr>
          <w:sz w:val="28"/>
          <w:szCs w:val="28"/>
          <w:bdr w:val="none" w:sz="0" w:space="0" w:color="auto" w:frame="1"/>
        </w:rPr>
        <w:t>п</w:t>
      </w:r>
      <w:r w:rsidRPr="00345471">
        <w:rPr>
          <w:sz w:val="28"/>
          <w:szCs w:val="28"/>
          <w:bdr w:val="none" w:sz="0" w:space="0" w:color="auto" w:frame="1"/>
        </w:rPr>
        <w:t>овышение мотивации преподавателей к профессиональному совершенствованию;</w:t>
      </w:r>
    </w:p>
    <w:p w:rsidR="00345471" w:rsidRPr="000451C1" w:rsidRDefault="00345471" w:rsidP="003E1F46">
      <w:pPr>
        <w:spacing w:after="0" w:line="240" w:lineRule="auto"/>
        <w:ind w:firstLine="709"/>
        <w:jc w:val="both"/>
        <w:rPr>
          <w:rStyle w:val="a7"/>
          <w:rFonts w:ascii="Times New Roman" w:hAnsi="Times New Roman" w:cs="Times New Roman"/>
          <w:i w:val="0"/>
          <w:sz w:val="28"/>
          <w:szCs w:val="28"/>
        </w:rPr>
      </w:pPr>
      <w:r w:rsidRPr="000451C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Создание базы</w:t>
      </w:r>
      <w:r w:rsidR="00D14E96" w:rsidRPr="000451C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данных</w:t>
      </w:r>
      <w:r w:rsidRPr="000451C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отражает </w:t>
      </w:r>
      <w:r w:rsidRPr="0034547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деятельность</w:t>
      </w:r>
      <w:r w:rsidRPr="000451C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отдельных</w:t>
      </w:r>
      <w:r w:rsidRPr="0034547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преподавателей,</w:t>
      </w:r>
      <w:r w:rsidRPr="000451C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кафедр в целом и других структурных подразделений </w:t>
      </w:r>
      <w:r w:rsidRPr="0034547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университета</w:t>
      </w:r>
      <w:r w:rsidRPr="000451C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отображает динамику их развития и способствует анализу</w:t>
      </w:r>
      <w:r w:rsidR="00D14E96" w:rsidRPr="000451C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34547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корректировки </w:t>
      </w:r>
      <w:r w:rsidR="00D14E96" w:rsidRPr="000451C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деятельности </w:t>
      </w:r>
      <w:r w:rsidRPr="000451C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вуза в целом. </w:t>
      </w:r>
      <w:r w:rsidRPr="0034547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Критерии рейтинговой оценки ежегодно пересматриваются и обновляются в связи с требованиями повыш</w:t>
      </w:r>
      <w:r w:rsidRPr="000451C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ения конкурентоспособности вуза и отображают </w:t>
      </w:r>
      <w:r w:rsidRPr="0034547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показател</w:t>
      </w:r>
      <w:r w:rsidRPr="000451C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</w:t>
      </w:r>
      <w:r w:rsidRPr="0034547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эффективности</w:t>
      </w:r>
      <w:r w:rsidRPr="000451C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о</w:t>
      </w:r>
      <w:r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бразовательной, н</w:t>
      </w:r>
      <w:r w:rsidRPr="00345471">
        <w:rPr>
          <w:rFonts w:ascii="Times New Roman" w:eastAsia="Times New Roman" w:hAnsi="Times New Roman" w:cs="Times New Roman"/>
          <w:sz w:val="28"/>
          <w:szCs w:val="28"/>
          <w:lang w:eastAsia="ru-RU"/>
        </w:rPr>
        <w:t>аучно-исследовательск</w:t>
      </w:r>
      <w:r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и м</w:t>
      </w:r>
      <w:r w:rsidR="00D14E96"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>еждународной</w:t>
      </w:r>
      <w:r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деятельности. Рейтинг включает академическую и </w:t>
      </w:r>
      <w:r w:rsidR="00D14E96"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рейтинговую оценку деятельности ППС. К п</w:t>
      </w:r>
      <w:r w:rsidRPr="000451C1">
        <w:rPr>
          <w:rStyle w:val="a6"/>
          <w:rFonts w:ascii="Times New Roman" w:hAnsi="Times New Roman" w:cs="Times New Roman"/>
          <w:b w:val="0"/>
          <w:sz w:val="28"/>
          <w:szCs w:val="28"/>
        </w:rPr>
        <w:t>оказател</w:t>
      </w:r>
      <w:r w:rsidR="00D14E96" w:rsidRPr="000451C1">
        <w:rPr>
          <w:rStyle w:val="a6"/>
          <w:rFonts w:ascii="Times New Roman" w:hAnsi="Times New Roman" w:cs="Times New Roman"/>
          <w:b w:val="0"/>
          <w:sz w:val="28"/>
          <w:szCs w:val="28"/>
        </w:rPr>
        <w:t>ям а</w:t>
      </w:r>
      <w:r w:rsidRPr="000451C1">
        <w:rPr>
          <w:rStyle w:val="a6"/>
          <w:rFonts w:ascii="Times New Roman" w:hAnsi="Times New Roman" w:cs="Times New Roman"/>
          <w:b w:val="0"/>
          <w:sz w:val="28"/>
          <w:szCs w:val="28"/>
        </w:rPr>
        <w:t>кадемического рейтинга оценки</w:t>
      </w:r>
      <w:r w:rsidR="00D14E96" w:rsidRPr="000451C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, который </w:t>
      </w:r>
      <w:proofErr w:type="gramStart"/>
      <w:r w:rsidR="00D14E96" w:rsidRPr="000451C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учитывается руководством вуза при принятии решения о продлении трудового договора </w:t>
      </w:r>
      <w:r w:rsidR="000B59A0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относятся</w:t>
      </w:r>
      <w:proofErr w:type="gramEnd"/>
      <w:r w:rsidR="000B59A0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: </w:t>
      </w:r>
      <w:r w:rsidRPr="000451C1">
        <w:rPr>
          <w:rFonts w:ascii="Times New Roman" w:hAnsi="Times New Roman" w:cs="Times New Roman"/>
          <w:sz w:val="28"/>
          <w:szCs w:val="28"/>
        </w:rPr>
        <w:t xml:space="preserve">печатные учебные издания, изданные в отчетном периоде, </w:t>
      </w:r>
      <w:r w:rsidR="00D14E96" w:rsidRPr="000451C1">
        <w:rPr>
          <w:rFonts w:ascii="Times New Roman" w:hAnsi="Times New Roman" w:cs="Times New Roman"/>
          <w:sz w:val="28"/>
          <w:szCs w:val="28"/>
        </w:rPr>
        <w:t>р</w:t>
      </w:r>
      <w:r w:rsidRPr="000451C1">
        <w:rPr>
          <w:rFonts w:ascii="Times New Roman" w:hAnsi="Times New Roman" w:cs="Times New Roman"/>
          <w:sz w:val="28"/>
          <w:szCs w:val="28"/>
        </w:rPr>
        <w:t>уководство исследовательскими проектами/хоздоговорными работами студентов, выполняемыми по заказам предприятий и организаций</w:t>
      </w:r>
      <w:r w:rsidR="00D14E96" w:rsidRPr="000451C1">
        <w:rPr>
          <w:rFonts w:ascii="Times New Roman" w:hAnsi="Times New Roman" w:cs="Times New Roman"/>
          <w:sz w:val="28"/>
          <w:szCs w:val="28"/>
        </w:rPr>
        <w:t>;</w:t>
      </w:r>
      <w:r w:rsidRPr="000451C1">
        <w:rPr>
          <w:rFonts w:ascii="Times New Roman" w:hAnsi="Times New Roman" w:cs="Times New Roman"/>
          <w:sz w:val="28"/>
          <w:szCs w:val="28"/>
        </w:rPr>
        <w:t xml:space="preserve"> публикации в сборниках научных трудов/статей; сборниках материалов конференций, форумов, семинаров  совместно со студентами</w:t>
      </w:r>
      <w:r w:rsidR="00D14E96" w:rsidRPr="000451C1">
        <w:rPr>
          <w:rFonts w:ascii="Times New Roman" w:hAnsi="Times New Roman" w:cs="Times New Roman"/>
          <w:sz w:val="28"/>
          <w:szCs w:val="28"/>
        </w:rPr>
        <w:t>; п</w:t>
      </w:r>
      <w:r w:rsidRPr="000451C1">
        <w:rPr>
          <w:rFonts w:ascii="Times New Roman" w:hAnsi="Times New Roman" w:cs="Times New Roman"/>
          <w:sz w:val="28"/>
          <w:szCs w:val="28"/>
        </w:rPr>
        <w:t>обеда в международных программах, конкурсах.</w:t>
      </w:r>
      <w:r w:rsidR="00D14E96" w:rsidRPr="000451C1">
        <w:rPr>
          <w:rFonts w:ascii="Times New Roman" w:hAnsi="Times New Roman" w:cs="Times New Roman"/>
          <w:sz w:val="28"/>
          <w:szCs w:val="28"/>
        </w:rPr>
        <w:t xml:space="preserve"> А также р</w:t>
      </w:r>
      <w:r w:rsidRPr="000451C1">
        <w:rPr>
          <w:rFonts w:ascii="Times New Roman" w:hAnsi="Times New Roman" w:cs="Times New Roman"/>
          <w:sz w:val="28"/>
          <w:szCs w:val="28"/>
        </w:rPr>
        <w:t>уководство организацией общественно-значимых мероприятий или мероприятий (конференций, конкурсов, фестивалей, симпозиумов) направленных на укрепление образовательных и научных связей регионального, всероссийского, международного уровня</w:t>
      </w:r>
      <w:r w:rsidRPr="000451C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451C1">
        <w:rPr>
          <w:rStyle w:val="a7"/>
          <w:rFonts w:ascii="Times New Roman" w:hAnsi="Times New Roman" w:cs="Times New Roman"/>
          <w:i w:val="0"/>
          <w:sz w:val="28"/>
          <w:szCs w:val="28"/>
        </w:rPr>
        <w:t>(проводимых от имени ВГУЭС)</w:t>
      </w:r>
      <w:r w:rsidR="00D14E96"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34B5" w:rsidRPr="000451C1" w:rsidRDefault="00345471" w:rsidP="003E1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1C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Показатели </w:t>
      </w:r>
      <w:r w:rsidR="000B59A0">
        <w:rPr>
          <w:rStyle w:val="a6"/>
          <w:rFonts w:ascii="Times New Roman" w:hAnsi="Times New Roman" w:cs="Times New Roman"/>
          <w:b w:val="0"/>
          <w:sz w:val="28"/>
          <w:szCs w:val="28"/>
        </w:rPr>
        <w:t>р</w:t>
      </w:r>
      <w:r w:rsidRPr="000451C1">
        <w:rPr>
          <w:rStyle w:val="a6"/>
          <w:rFonts w:ascii="Times New Roman" w:hAnsi="Times New Roman" w:cs="Times New Roman"/>
          <w:b w:val="0"/>
          <w:sz w:val="28"/>
          <w:szCs w:val="28"/>
        </w:rPr>
        <w:t>ейтинговой системы оценки деятельности ППС</w:t>
      </w:r>
      <w:r w:rsidR="00F334B5" w:rsidRPr="000451C1">
        <w:rPr>
          <w:rStyle w:val="a6"/>
          <w:rFonts w:ascii="Times New Roman" w:hAnsi="Times New Roman" w:cs="Times New Roman"/>
          <w:b w:val="0"/>
          <w:sz w:val="28"/>
          <w:szCs w:val="28"/>
        </w:rPr>
        <w:t>,</w:t>
      </w:r>
      <w:r w:rsidR="003E1F46" w:rsidRPr="000451C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предусматривающей материальное стимулирование,</w:t>
      </w:r>
      <w:r w:rsidR="00F334B5" w:rsidRPr="000451C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451C1">
        <w:rPr>
          <w:rStyle w:val="a6"/>
          <w:rFonts w:ascii="Times New Roman" w:hAnsi="Times New Roman" w:cs="Times New Roman"/>
          <w:b w:val="0"/>
          <w:sz w:val="28"/>
          <w:szCs w:val="28"/>
        </w:rPr>
        <w:t>включают:</w:t>
      </w:r>
      <w:r w:rsidR="00D14E96" w:rsidRPr="000451C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п</w:t>
      </w:r>
      <w:r w:rsidR="00F334B5" w:rsidRPr="0034547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убликации</w:t>
      </w:r>
      <w:r w:rsidR="00F334B5"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монографий и статей </w:t>
      </w:r>
      <w:r w:rsidR="00F334B5" w:rsidRPr="00345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журналах ВАК (показатель </w:t>
      </w:r>
      <w:proofErr w:type="spellStart"/>
      <w:r w:rsidR="00F334B5" w:rsidRPr="00345471">
        <w:rPr>
          <w:rFonts w:ascii="Times New Roman" w:eastAsia="Times New Roman" w:hAnsi="Times New Roman" w:cs="Times New Roman"/>
          <w:sz w:val="28"/>
          <w:szCs w:val="28"/>
          <w:lang w:eastAsia="ru-RU"/>
        </w:rPr>
        <w:t>импакт</w:t>
      </w:r>
      <w:proofErr w:type="spellEnd"/>
      <w:r w:rsidR="00F334B5" w:rsidRPr="00345471">
        <w:rPr>
          <w:rFonts w:ascii="Times New Roman" w:eastAsia="Times New Roman" w:hAnsi="Times New Roman" w:cs="Times New Roman"/>
          <w:sz w:val="28"/>
          <w:szCs w:val="28"/>
          <w:lang w:eastAsia="ru-RU"/>
        </w:rPr>
        <w:t>-фактора журнала</w:t>
      </w:r>
      <w:r w:rsidR="00F334B5"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334B5" w:rsidRPr="00045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менее 0,4);</w:t>
      </w:r>
      <w:r w:rsidR="00D14E96" w:rsidRPr="000451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F334B5" w:rsidRPr="000451C1">
        <w:rPr>
          <w:rFonts w:ascii="Times New Roman" w:hAnsi="Times New Roman" w:cs="Times New Roman"/>
          <w:sz w:val="28"/>
          <w:szCs w:val="28"/>
        </w:rPr>
        <w:t>олучение грифа УМО, подтверждение защиты диссертации в отчётном периоде</w:t>
      </w:r>
      <w:r w:rsidR="00D14E96" w:rsidRPr="000451C1">
        <w:rPr>
          <w:rFonts w:ascii="Times New Roman" w:hAnsi="Times New Roman" w:cs="Times New Roman"/>
          <w:sz w:val="28"/>
          <w:szCs w:val="28"/>
        </w:rPr>
        <w:t>.</w:t>
      </w:r>
    </w:p>
    <w:p w:rsidR="00D14E96" w:rsidRPr="000451C1" w:rsidRDefault="00D14E96" w:rsidP="003E1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1C1">
        <w:rPr>
          <w:rFonts w:ascii="Times New Roman" w:hAnsi="Times New Roman" w:cs="Times New Roman"/>
          <w:sz w:val="28"/>
          <w:szCs w:val="28"/>
        </w:rPr>
        <w:t>Рейтинговый подход является эффективным инструменто</w:t>
      </w:r>
      <w:r w:rsidR="000B59A0">
        <w:rPr>
          <w:rFonts w:ascii="Times New Roman" w:hAnsi="Times New Roman" w:cs="Times New Roman"/>
          <w:sz w:val="28"/>
          <w:szCs w:val="28"/>
        </w:rPr>
        <w:t>м</w:t>
      </w:r>
      <w:r w:rsidRPr="000451C1">
        <w:rPr>
          <w:rFonts w:ascii="Times New Roman" w:hAnsi="Times New Roman" w:cs="Times New Roman"/>
          <w:sz w:val="28"/>
          <w:szCs w:val="28"/>
        </w:rPr>
        <w:t xml:space="preserve"> для выявления и </w:t>
      </w:r>
      <w:proofErr w:type="gramStart"/>
      <w:r w:rsidRPr="000451C1">
        <w:rPr>
          <w:rFonts w:ascii="Times New Roman" w:hAnsi="Times New Roman" w:cs="Times New Roman"/>
          <w:sz w:val="28"/>
          <w:szCs w:val="28"/>
        </w:rPr>
        <w:t>поощрения</w:t>
      </w:r>
      <w:proofErr w:type="gramEnd"/>
      <w:r w:rsidRPr="000451C1">
        <w:rPr>
          <w:rFonts w:ascii="Times New Roman" w:hAnsi="Times New Roman" w:cs="Times New Roman"/>
          <w:sz w:val="28"/>
          <w:szCs w:val="28"/>
        </w:rPr>
        <w:t xml:space="preserve"> мотивированных и способных к высокой производительности  кадров вуза, а также проследить динамику и отсеять низко-эффективные в научных и педагогических достижениях кадры.</w:t>
      </w:r>
    </w:p>
    <w:p w:rsidR="003E1F46" w:rsidRPr="000451C1" w:rsidRDefault="000451C1" w:rsidP="000451C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дополнении к рейтингу может п</w:t>
      </w:r>
      <w:r w:rsidR="003E1F46"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омочь дать комплексную оценку качества </w:t>
      </w:r>
      <w:r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кадрового состава вуза</w:t>
      </w:r>
      <w:r w:rsidR="003E1F46" w:rsidRPr="0004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непосредственные потребители образовательных услуг – студенты и выпускники - и работодатели. Для этого проводятся опросы студентов («Учебный процесс глазами студента», «Преподаватель глазами студента»), мониторинги трудоустройства выпускников, опросы работодателей о профессиональной подготовленности выпускников вузов. </w:t>
      </w:r>
    </w:p>
    <w:p w:rsidR="003E1F46" w:rsidRPr="000451C1" w:rsidRDefault="003E1F46" w:rsidP="003E1F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1C1">
        <w:rPr>
          <w:rFonts w:ascii="Times New Roman" w:hAnsi="Times New Roman" w:cs="Times New Roman"/>
          <w:sz w:val="28"/>
          <w:szCs w:val="28"/>
        </w:rPr>
        <w:t xml:space="preserve">Таким образом, система оценки качества деятельности ППС — это упорядоченная целостная совокупность компонентов, взаимодействие и интеграция которых обусловливает наличие у образовательного учреждения выраженной способности целенаправленно и эффективно содействовать развитию личности и деятельности преподавателей и гарантировать высокое качество подготовки специалистов. </w:t>
      </w:r>
    </w:p>
    <w:p w:rsidR="00DF4094" w:rsidRDefault="00DF4094" w:rsidP="003E1F4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5971" w:rsidRDefault="00E85971" w:rsidP="003E1F4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1A1279" w:rsidRPr="001A1279" w:rsidRDefault="00E85971" w:rsidP="001A1279">
      <w:pPr>
        <w:pStyle w:val="1"/>
        <w:numPr>
          <w:ilvl w:val="0"/>
          <w:numId w:val="4"/>
        </w:numPr>
        <w:shd w:val="clear" w:color="auto" w:fill="FFFFFF"/>
        <w:spacing w:before="0" w:beforeAutospacing="0" w:after="0" w:afterAutospacing="0" w:line="450" w:lineRule="atLeast"/>
        <w:textAlignment w:val="baseline"/>
        <w:rPr>
          <w:b w:val="0"/>
          <w:sz w:val="28"/>
          <w:szCs w:val="28"/>
        </w:rPr>
      </w:pPr>
      <w:r w:rsidRPr="001A1279">
        <w:rPr>
          <w:b w:val="0"/>
          <w:sz w:val="28"/>
          <w:szCs w:val="28"/>
        </w:rPr>
        <w:lastRenderedPageBreak/>
        <w:t>Казанцева А.К., Никитина И.А. О</w:t>
      </w:r>
      <w:r w:rsidRPr="001A1279">
        <w:rPr>
          <w:rFonts w:hint="eastAsia"/>
          <w:b w:val="0"/>
          <w:sz w:val="28"/>
          <w:szCs w:val="28"/>
        </w:rPr>
        <w:t>ценка</w:t>
      </w:r>
      <w:r w:rsidRPr="001A1279">
        <w:rPr>
          <w:b w:val="0"/>
          <w:sz w:val="28"/>
          <w:szCs w:val="28"/>
        </w:rPr>
        <w:t xml:space="preserve">  </w:t>
      </w:r>
      <w:r w:rsidRPr="001A1279">
        <w:rPr>
          <w:rFonts w:hint="eastAsia"/>
          <w:b w:val="0"/>
          <w:sz w:val="28"/>
          <w:szCs w:val="28"/>
        </w:rPr>
        <w:t>эффективности</w:t>
      </w:r>
      <w:r w:rsidRPr="001A1279">
        <w:rPr>
          <w:b w:val="0"/>
          <w:sz w:val="28"/>
          <w:szCs w:val="28"/>
        </w:rPr>
        <w:t xml:space="preserve"> </w:t>
      </w:r>
      <w:r w:rsidRPr="001A1279">
        <w:rPr>
          <w:rFonts w:hint="eastAsia"/>
          <w:b w:val="0"/>
          <w:sz w:val="28"/>
          <w:szCs w:val="28"/>
        </w:rPr>
        <w:t>подготовки</w:t>
      </w:r>
      <w:r w:rsidRPr="001A1279">
        <w:rPr>
          <w:b w:val="0"/>
          <w:sz w:val="28"/>
          <w:szCs w:val="28"/>
        </w:rPr>
        <w:t xml:space="preserve"> </w:t>
      </w:r>
      <w:r w:rsidRPr="001A1279">
        <w:rPr>
          <w:rFonts w:hint="eastAsia"/>
          <w:b w:val="0"/>
          <w:sz w:val="28"/>
          <w:szCs w:val="28"/>
        </w:rPr>
        <w:t>научных</w:t>
      </w:r>
      <w:r w:rsidRPr="001A1279">
        <w:rPr>
          <w:b w:val="0"/>
          <w:sz w:val="28"/>
          <w:szCs w:val="28"/>
        </w:rPr>
        <w:t xml:space="preserve"> </w:t>
      </w:r>
      <w:r w:rsidRPr="001A1279">
        <w:rPr>
          <w:rFonts w:hint="eastAsia"/>
          <w:b w:val="0"/>
          <w:sz w:val="28"/>
          <w:szCs w:val="28"/>
        </w:rPr>
        <w:t>кадров</w:t>
      </w:r>
      <w:r w:rsidRPr="001A1279">
        <w:rPr>
          <w:b w:val="0"/>
          <w:sz w:val="28"/>
          <w:szCs w:val="28"/>
        </w:rPr>
        <w:t xml:space="preserve"> </w:t>
      </w:r>
      <w:r w:rsidRPr="001A1279">
        <w:rPr>
          <w:rFonts w:hint="eastAsia"/>
          <w:b w:val="0"/>
          <w:sz w:val="28"/>
          <w:szCs w:val="28"/>
        </w:rPr>
        <w:t>в</w:t>
      </w:r>
      <w:r w:rsidRPr="001A1279">
        <w:rPr>
          <w:b w:val="0"/>
          <w:sz w:val="28"/>
          <w:szCs w:val="28"/>
        </w:rPr>
        <w:t xml:space="preserve"> </w:t>
      </w:r>
      <w:r w:rsidRPr="001A1279">
        <w:rPr>
          <w:rFonts w:hint="eastAsia"/>
          <w:b w:val="0"/>
          <w:sz w:val="28"/>
          <w:szCs w:val="28"/>
        </w:rPr>
        <w:t>аспирантуре</w:t>
      </w:r>
      <w:r w:rsidRPr="001A1279">
        <w:rPr>
          <w:b w:val="0"/>
          <w:sz w:val="28"/>
          <w:szCs w:val="28"/>
        </w:rPr>
        <w:t xml:space="preserve">: </w:t>
      </w:r>
      <w:r w:rsidRPr="001A1279">
        <w:rPr>
          <w:rFonts w:hint="eastAsia"/>
          <w:b w:val="0"/>
          <w:sz w:val="28"/>
          <w:szCs w:val="28"/>
        </w:rPr>
        <w:t>учебно</w:t>
      </w:r>
      <w:r w:rsidRPr="001A1279">
        <w:rPr>
          <w:b w:val="0"/>
          <w:sz w:val="28"/>
          <w:szCs w:val="28"/>
        </w:rPr>
        <w:t>-</w:t>
      </w:r>
      <w:r w:rsidRPr="001A1279">
        <w:rPr>
          <w:rFonts w:hint="eastAsia"/>
          <w:b w:val="0"/>
          <w:sz w:val="28"/>
          <w:szCs w:val="28"/>
        </w:rPr>
        <w:t>методическое</w:t>
      </w:r>
      <w:r w:rsidRPr="001A1279">
        <w:rPr>
          <w:b w:val="0"/>
          <w:sz w:val="28"/>
          <w:szCs w:val="28"/>
        </w:rPr>
        <w:t xml:space="preserve"> </w:t>
      </w:r>
      <w:r w:rsidRPr="001A1279">
        <w:rPr>
          <w:rFonts w:hint="eastAsia"/>
          <w:b w:val="0"/>
          <w:sz w:val="28"/>
          <w:szCs w:val="28"/>
        </w:rPr>
        <w:t>пособие</w:t>
      </w:r>
      <w:r w:rsidR="001A1279" w:rsidRPr="001A1279">
        <w:rPr>
          <w:b w:val="0"/>
          <w:sz w:val="28"/>
          <w:szCs w:val="28"/>
        </w:rPr>
        <w:t xml:space="preserve">.- </w:t>
      </w:r>
    </w:p>
    <w:p w:rsidR="001A1279" w:rsidRPr="001A1279" w:rsidRDefault="001A1279" w:rsidP="001A1279">
      <w:pPr>
        <w:pStyle w:val="1"/>
        <w:numPr>
          <w:ilvl w:val="0"/>
          <w:numId w:val="4"/>
        </w:numPr>
        <w:shd w:val="clear" w:color="auto" w:fill="FFFFFF"/>
        <w:spacing w:before="0" w:beforeAutospacing="0" w:after="0" w:afterAutospacing="0" w:line="450" w:lineRule="atLeast"/>
        <w:textAlignment w:val="baseline"/>
        <w:rPr>
          <w:b w:val="0"/>
          <w:sz w:val="28"/>
          <w:szCs w:val="28"/>
        </w:rPr>
      </w:pPr>
      <w:proofErr w:type="spellStart"/>
      <w:r w:rsidRPr="001A1279">
        <w:rPr>
          <w:b w:val="0"/>
          <w:sz w:val="28"/>
          <w:szCs w:val="28"/>
        </w:rPr>
        <w:t>Трапицын</w:t>
      </w:r>
      <w:proofErr w:type="spellEnd"/>
      <w:r w:rsidRPr="001A1279">
        <w:rPr>
          <w:b w:val="0"/>
          <w:sz w:val="28"/>
          <w:szCs w:val="28"/>
        </w:rPr>
        <w:t xml:space="preserve"> С. Ю., Васильева Е. Ю. Оценка качества деятельности профессорского-преподавательского состава вуза. - Знание</w:t>
      </w:r>
      <w:proofErr w:type="gramStart"/>
      <w:r w:rsidRPr="001A1279">
        <w:rPr>
          <w:b w:val="0"/>
          <w:sz w:val="28"/>
          <w:szCs w:val="28"/>
        </w:rPr>
        <w:t>.</w:t>
      </w:r>
      <w:proofErr w:type="gramEnd"/>
      <w:r w:rsidRPr="001A1279">
        <w:rPr>
          <w:b w:val="0"/>
          <w:sz w:val="28"/>
          <w:szCs w:val="28"/>
        </w:rPr>
        <w:t xml:space="preserve"> </w:t>
      </w:r>
      <w:proofErr w:type="gramStart"/>
      <w:r w:rsidRPr="001A1279">
        <w:rPr>
          <w:b w:val="0"/>
          <w:sz w:val="28"/>
          <w:szCs w:val="28"/>
        </w:rPr>
        <w:t>п</w:t>
      </w:r>
      <w:proofErr w:type="gramEnd"/>
      <w:r w:rsidRPr="001A1279">
        <w:rPr>
          <w:b w:val="0"/>
          <w:sz w:val="28"/>
          <w:szCs w:val="28"/>
        </w:rPr>
        <w:t xml:space="preserve">онимание. умение 2005 — №4 .- [Электронный ресурс].– Режим доступа: http://www.zpu-journal.ru/zpu/2005_4/Trapitsyn&amp;Vasilieva/4.pdf </w:t>
      </w:r>
      <w:r w:rsidR="00E85971" w:rsidRPr="001A1279">
        <w:rPr>
          <w:b w:val="0"/>
          <w:sz w:val="28"/>
          <w:szCs w:val="28"/>
        </w:rPr>
        <w:t>ЧЕБНО</w:t>
      </w:r>
      <w:r w:rsidRPr="001A1279">
        <w:rPr>
          <w:b w:val="0"/>
          <w:sz w:val="28"/>
          <w:szCs w:val="28"/>
        </w:rPr>
        <w:t>-М</w:t>
      </w:r>
    </w:p>
    <w:p w:rsidR="001A1279" w:rsidRPr="001A1279" w:rsidRDefault="001A1279" w:rsidP="001A1279">
      <w:pPr>
        <w:pStyle w:val="1"/>
        <w:numPr>
          <w:ilvl w:val="0"/>
          <w:numId w:val="4"/>
        </w:numPr>
        <w:shd w:val="clear" w:color="auto" w:fill="FFFFFF"/>
        <w:spacing w:before="0" w:beforeAutospacing="0" w:after="0" w:afterAutospacing="0" w:line="450" w:lineRule="atLeast"/>
        <w:textAlignment w:val="baseline"/>
        <w:rPr>
          <w:b w:val="0"/>
          <w:sz w:val="28"/>
          <w:szCs w:val="28"/>
        </w:rPr>
      </w:pPr>
      <w:r w:rsidRPr="001A1279">
        <w:rPr>
          <w:b w:val="0"/>
          <w:sz w:val="28"/>
          <w:szCs w:val="28"/>
        </w:rPr>
        <w:t>Рейтинговая система оценки деятельности преподавателя и кафедры// [Электронный ресурс] // –2015.– Режим доступа:  http://work.vvsu.ru/salary-review-and-additional/staff-rating/</w:t>
      </w:r>
    </w:p>
    <w:p w:rsidR="001A1279" w:rsidRPr="001A1279" w:rsidRDefault="00B90738" w:rsidP="001A1279">
      <w:pPr>
        <w:pStyle w:val="1"/>
        <w:numPr>
          <w:ilvl w:val="0"/>
          <w:numId w:val="4"/>
        </w:numPr>
        <w:shd w:val="clear" w:color="auto" w:fill="FFFFFF"/>
        <w:spacing w:before="0" w:beforeAutospacing="0" w:after="0" w:afterAutospacing="0" w:line="450" w:lineRule="atLeast"/>
        <w:textAlignment w:val="baseline"/>
        <w:rPr>
          <w:b w:val="0"/>
          <w:sz w:val="28"/>
          <w:szCs w:val="28"/>
        </w:rPr>
      </w:pPr>
      <w:hyperlink r:id="rId6" w:history="1">
        <w:r w:rsidR="001A1279" w:rsidRPr="001A1279">
          <w:rPr>
            <w:sz w:val="28"/>
            <w:szCs w:val="28"/>
          </w:rPr>
          <w:t>Критерии  оценки эффективности деятельности основной категории работников (преподавателей)</w:t>
        </w:r>
      </w:hyperlink>
      <w:proofErr w:type="gramStart"/>
      <w:r w:rsidR="001A1279" w:rsidRPr="001A1279">
        <w:rPr>
          <w:b w:val="0"/>
          <w:sz w:val="28"/>
          <w:szCs w:val="28"/>
        </w:rPr>
        <w:t xml:space="preserve"> .</w:t>
      </w:r>
      <w:proofErr w:type="gramEnd"/>
      <w:r w:rsidR="001A1279" w:rsidRPr="001A1279">
        <w:rPr>
          <w:b w:val="0"/>
          <w:sz w:val="28"/>
          <w:szCs w:val="28"/>
        </w:rPr>
        <w:t>- [Электронный ресурс].– Режим доступа: http://boilk.ru/index.php/103-kolledzh/dokumenty/podrazdeleniya-kolledzha/metodicheskij-kabinet/151-kriterii-otsenki-effektivnosti-deyatelnosti-osnovnoj-kategorii-rabotnikov-prepodavatelej.html</w:t>
      </w:r>
    </w:p>
    <w:p w:rsidR="001A1279" w:rsidRPr="001A1279" w:rsidRDefault="001A1279" w:rsidP="001A1279">
      <w:pPr>
        <w:pStyle w:val="1"/>
        <w:shd w:val="clear" w:color="auto" w:fill="FFFFFF"/>
        <w:spacing w:before="0" w:beforeAutospacing="0" w:after="0" w:afterAutospacing="0" w:line="450" w:lineRule="atLeast"/>
        <w:ind w:left="720"/>
        <w:textAlignment w:val="baseline"/>
        <w:rPr>
          <w:rFonts w:ascii="GothamPro" w:hAnsi="GothamPro"/>
          <w:b w:val="0"/>
          <w:bCs w:val="0"/>
          <w:caps/>
          <w:sz w:val="36"/>
          <w:szCs w:val="36"/>
        </w:rPr>
      </w:pPr>
    </w:p>
    <w:sectPr w:rsidR="001A1279" w:rsidRPr="001A1279" w:rsidSect="003E1F4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othamPr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A4B16"/>
    <w:multiLevelType w:val="multilevel"/>
    <w:tmpl w:val="9EC22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547F79"/>
    <w:multiLevelType w:val="hybridMultilevel"/>
    <w:tmpl w:val="A0F44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FA0E55"/>
    <w:multiLevelType w:val="hybridMultilevel"/>
    <w:tmpl w:val="F27E61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374766"/>
    <w:multiLevelType w:val="hybridMultilevel"/>
    <w:tmpl w:val="D480C614"/>
    <w:lvl w:ilvl="0" w:tplc="0419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094"/>
    <w:rsid w:val="000451C1"/>
    <w:rsid w:val="000B59A0"/>
    <w:rsid w:val="001A1279"/>
    <w:rsid w:val="002772A5"/>
    <w:rsid w:val="00302082"/>
    <w:rsid w:val="00345471"/>
    <w:rsid w:val="003E1F46"/>
    <w:rsid w:val="00457CC1"/>
    <w:rsid w:val="005357B2"/>
    <w:rsid w:val="0067004E"/>
    <w:rsid w:val="00670C3F"/>
    <w:rsid w:val="007979CD"/>
    <w:rsid w:val="00875AB0"/>
    <w:rsid w:val="00B90738"/>
    <w:rsid w:val="00BD3613"/>
    <w:rsid w:val="00D03063"/>
    <w:rsid w:val="00D14E96"/>
    <w:rsid w:val="00DE5B7E"/>
    <w:rsid w:val="00DF4094"/>
    <w:rsid w:val="00E85971"/>
    <w:rsid w:val="00F3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B7E"/>
  </w:style>
  <w:style w:type="paragraph" w:styleId="1">
    <w:name w:val="heading 1"/>
    <w:basedOn w:val="a"/>
    <w:link w:val="10"/>
    <w:uiPriority w:val="9"/>
    <w:qFormat/>
    <w:rsid w:val="00E859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12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ndnote reference"/>
    <w:basedOn w:val="a0"/>
    <w:uiPriority w:val="99"/>
    <w:semiHidden/>
    <w:unhideWhenUsed/>
    <w:rsid w:val="00DF4094"/>
  </w:style>
  <w:style w:type="character" w:customStyle="1" w:styleId="apple-converted-space">
    <w:name w:val="apple-converted-space"/>
    <w:basedOn w:val="a0"/>
    <w:rsid w:val="00DF4094"/>
  </w:style>
  <w:style w:type="paragraph" w:styleId="HTML">
    <w:name w:val="HTML Preformatted"/>
    <w:basedOn w:val="a"/>
    <w:link w:val="HTML0"/>
    <w:uiPriority w:val="99"/>
    <w:unhideWhenUsed/>
    <w:rsid w:val="006700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7004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302082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45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45471"/>
    <w:rPr>
      <w:b/>
      <w:bCs/>
    </w:rPr>
  </w:style>
  <w:style w:type="character" w:styleId="a7">
    <w:name w:val="Emphasis"/>
    <w:basedOn w:val="a0"/>
    <w:uiPriority w:val="20"/>
    <w:qFormat/>
    <w:rsid w:val="00345471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E859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A12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1A12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B7E"/>
  </w:style>
  <w:style w:type="paragraph" w:styleId="1">
    <w:name w:val="heading 1"/>
    <w:basedOn w:val="a"/>
    <w:link w:val="10"/>
    <w:uiPriority w:val="9"/>
    <w:qFormat/>
    <w:rsid w:val="00E859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12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ndnote reference"/>
    <w:basedOn w:val="a0"/>
    <w:uiPriority w:val="99"/>
    <w:semiHidden/>
    <w:unhideWhenUsed/>
    <w:rsid w:val="00DF4094"/>
  </w:style>
  <w:style w:type="character" w:customStyle="1" w:styleId="apple-converted-space">
    <w:name w:val="apple-converted-space"/>
    <w:basedOn w:val="a0"/>
    <w:rsid w:val="00DF4094"/>
  </w:style>
  <w:style w:type="paragraph" w:styleId="HTML">
    <w:name w:val="HTML Preformatted"/>
    <w:basedOn w:val="a"/>
    <w:link w:val="HTML0"/>
    <w:uiPriority w:val="99"/>
    <w:unhideWhenUsed/>
    <w:rsid w:val="006700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7004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302082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45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45471"/>
    <w:rPr>
      <w:b/>
      <w:bCs/>
    </w:rPr>
  </w:style>
  <w:style w:type="character" w:styleId="a7">
    <w:name w:val="Emphasis"/>
    <w:basedOn w:val="a0"/>
    <w:uiPriority w:val="20"/>
    <w:qFormat/>
    <w:rsid w:val="00345471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E859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A12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1A12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3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3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5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oilk.ru/index.php/103-kolledzh/dokumenty/podrazdeleniya-kolledzha/metodicheskij-kabinet/151-kriterii-otsenki-effektivnosti-deyatelnosti-osnovnoj-kategorii-rabotnikov-prepodavatelej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1337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Astahova</dc:creator>
  <cp:lastModifiedBy>Astahova</cp:lastModifiedBy>
  <cp:revision>2</cp:revision>
  <dcterms:created xsi:type="dcterms:W3CDTF">2016-12-19T14:23:00Z</dcterms:created>
  <dcterms:modified xsi:type="dcterms:W3CDTF">2016-12-19T14:23:00Z</dcterms:modified>
</cp:coreProperties>
</file>