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DF2AE2" w14:textId="2FE771BE" w:rsidR="00BB41CB" w:rsidRPr="004971B1" w:rsidRDefault="00BB41CB" w:rsidP="00BB41CB">
      <w:pPr>
        <w:spacing w:after="0" w:line="240" w:lineRule="auto"/>
        <w:ind w:firstLine="284"/>
        <w:jc w:val="both"/>
        <w:rPr>
          <w:rFonts w:ascii="Times New Roman" w:eastAsia="Times New Roman" w:hAnsi="Times New Roman" w:cs="Times New Roman"/>
          <w:sz w:val="20"/>
          <w:szCs w:val="20"/>
          <w:lang w:eastAsia="ru-RU"/>
        </w:rPr>
      </w:pPr>
      <w:r w:rsidRPr="004971B1">
        <w:rPr>
          <w:rFonts w:ascii="Times New Roman" w:eastAsia="Times New Roman" w:hAnsi="Times New Roman" w:cs="Times New Roman"/>
          <w:sz w:val="20"/>
          <w:szCs w:val="20"/>
          <w:lang w:eastAsia="ru-RU"/>
        </w:rPr>
        <w:t>Научная специальность: 08.00.12</w:t>
      </w:r>
    </w:p>
    <w:p w14:paraId="1A7D0495" w14:textId="201F7B4C" w:rsidR="00BB41CB" w:rsidRPr="004971B1" w:rsidRDefault="000C1254" w:rsidP="00BB41CB">
      <w:pPr>
        <w:spacing w:after="0" w:line="240" w:lineRule="auto"/>
        <w:ind w:firstLine="284"/>
        <w:jc w:val="both"/>
        <w:rPr>
          <w:rFonts w:ascii="Times New Roman" w:eastAsia="Times New Roman" w:hAnsi="Times New Roman" w:cs="Times New Roman"/>
          <w:sz w:val="20"/>
          <w:szCs w:val="20"/>
          <w:lang w:eastAsia="ru-RU"/>
        </w:rPr>
      </w:pPr>
      <w:r w:rsidRPr="004971B1">
        <w:rPr>
          <w:rFonts w:ascii="Times New Roman" w:eastAsia="Times New Roman" w:hAnsi="Times New Roman" w:cs="Times New Roman"/>
          <w:sz w:val="20"/>
          <w:szCs w:val="20"/>
          <w:lang w:eastAsia="ru-RU"/>
        </w:rPr>
        <w:t>УДК 336.67/338.1</w:t>
      </w:r>
      <w:r w:rsidR="00BB41CB" w:rsidRPr="004971B1">
        <w:rPr>
          <w:rFonts w:ascii="Times New Roman" w:eastAsia="Times New Roman" w:hAnsi="Times New Roman" w:cs="Times New Roman"/>
          <w:sz w:val="20"/>
          <w:szCs w:val="20"/>
          <w:lang w:eastAsia="ru-RU"/>
        </w:rPr>
        <w:t xml:space="preserve"> </w:t>
      </w:r>
    </w:p>
    <w:p w14:paraId="492591DC" w14:textId="77777777" w:rsidR="00BB41CB" w:rsidRPr="004971B1" w:rsidRDefault="00BB41CB" w:rsidP="00BB41CB">
      <w:pPr>
        <w:spacing w:after="0" w:line="240" w:lineRule="auto"/>
        <w:ind w:firstLine="284"/>
        <w:jc w:val="both"/>
        <w:rPr>
          <w:rFonts w:ascii="Times New Roman" w:eastAsia="Times New Roman" w:hAnsi="Times New Roman" w:cs="Times New Roman"/>
          <w:sz w:val="20"/>
          <w:szCs w:val="20"/>
          <w:lang w:eastAsia="ru-RU"/>
        </w:rPr>
      </w:pPr>
      <w:r w:rsidRPr="004971B1">
        <w:rPr>
          <w:rFonts w:ascii="Times New Roman" w:eastAsia="Times New Roman" w:hAnsi="Times New Roman" w:cs="Times New Roman"/>
          <w:sz w:val="20"/>
          <w:szCs w:val="20"/>
          <w:lang w:eastAsia="ru-RU"/>
        </w:rPr>
        <w:t xml:space="preserve">DOI: </w:t>
      </w:r>
    </w:p>
    <w:p w14:paraId="41597492" w14:textId="7B8818B6" w:rsidR="00BB41CB" w:rsidRPr="004971B1" w:rsidRDefault="00BB41CB" w:rsidP="00BB41CB">
      <w:pPr>
        <w:spacing w:after="0" w:line="240" w:lineRule="auto"/>
        <w:ind w:firstLine="284"/>
        <w:jc w:val="center"/>
        <w:rPr>
          <w:rFonts w:ascii="Times New Roman" w:eastAsia="Times New Roman" w:hAnsi="Times New Roman" w:cs="Times New Roman"/>
          <w:b/>
          <w:caps/>
          <w:sz w:val="20"/>
          <w:szCs w:val="20"/>
          <w:lang w:eastAsia="ru-RU"/>
        </w:rPr>
      </w:pPr>
      <w:r w:rsidRPr="004971B1">
        <w:rPr>
          <w:rFonts w:ascii="Times New Roman" w:eastAsia="Times New Roman" w:hAnsi="Times New Roman" w:cs="Times New Roman"/>
          <w:b/>
          <w:caps/>
          <w:sz w:val="20"/>
          <w:szCs w:val="20"/>
          <w:lang w:eastAsia="ru-RU"/>
        </w:rPr>
        <w:t>ОЦЕНКА ФИНАНСОВОГО СОСТОЯНИЯ КОММЕРЧЕСКОЙ ОРГАНИЗАЦИИ НА ПРИМЕРЕ АО «ВОСТОЧНАЯ ВЕРФЬ»</w:t>
      </w:r>
    </w:p>
    <w:p w14:paraId="6E22423C" w14:textId="155D7A76" w:rsidR="00C95A82" w:rsidRPr="004971B1" w:rsidRDefault="00C95A82" w:rsidP="00C95A82">
      <w:pPr>
        <w:spacing w:after="0" w:line="240" w:lineRule="auto"/>
        <w:ind w:firstLine="284"/>
        <w:jc w:val="both"/>
        <w:rPr>
          <w:rFonts w:ascii="Times New Roman" w:eastAsia="Calibri" w:hAnsi="Times New Roman" w:cs="Times New Roman"/>
          <w:bCs/>
          <w:sz w:val="20"/>
          <w:szCs w:val="20"/>
          <w:lang w:val="en-US"/>
        </w:rPr>
      </w:pPr>
      <w:bookmarkStart w:id="0" w:name="_Hlk44151858"/>
      <w:r w:rsidRPr="004971B1">
        <w:rPr>
          <w:rFonts w:ascii="Times New Roman" w:eastAsia="Times New Roman" w:hAnsi="Times New Roman" w:cs="Times New Roman"/>
          <w:sz w:val="20"/>
          <w:szCs w:val="20"/>
          <w:lang w:val="en-US" w:eastAsia="ru-RU"/>
        </w:rPr>
        <w:t xml:space="preserve">© </w:t>
      </w:r>
      <w:r w:rsidR="00C0473E" w:rsidRPr="004971B1">
        <w:rPr>
          <w:rFonts w:ascii="Times New Roman" w:eastAsia="Times New Roman" w:hAnsi="Times New Roman" w:cs="Times New Roman"/>
          <w:sz w:val="20"/>
          <w:szCs w:val="20"/>
          <w:lang w:eastAsia="ru-RU"/>
        </w:rPr>
        <w:t>Авторы</w:t>
      </w:r>
      <w:r w:rsidR="00C0473E" w:rsidRPr="004971B1">
        <w:rPr>
          <w:rFonts w:ascii="Times New Roman" w:eastAsia="Times New Roman" w:hAnsi="Times New Roman" w:cs="Times New Roman"/>
          <w:sz w:val="20"/>
          <w:szCs w:val="20"/>
          <w:lang w:val="en-US" w:eastAsia="ru-RU"/>
        </w:rPr>
        <w:t xml:space="preserve"> </w:t>
      </w:r>
      <w:r w:rsidRPr="004971B1">
        <w:rPr>
          <w:rFonts w:ascii="Times New Roman" w:eastAsia="Calibri" w:hAnsi="Times New Roman" w:cs="Times New Roman"/>
          <w:bCs/>
          <w:sz w:val="20"/>
          <w:szCs w:val="20"/>
          <w:lang w:val="en-US"/>
        </w:rPr>
        <w:t>2021</w:t>
      </w:r>
    </w:p>
    <w:bookmarkEnd w:id="0"/>
    <w:p w14:paraId="0EF38C12" w14:textId="02D143BA" w:rsidR="00C95A82" w:rsidRPr="004971B1" w:rsidRDefault="00C95A82" w:rsidP="00C95A82">
      <w:pPr>
        <w:spacing w:after="0" w:line="240" w:lineRule="auto"/>
        <w:rPr>
          <w:rFonts w:ascii="Times New Roman" w:eastAsia="Calibri" w:hAnsi="Times New Roman" w:cs="Times New Roman"/>
          <w:bCs/>
          <w:sz w:val="20"/>
          <w:szCs w:val="20"/>
          <w:lang w:val="en-US"/>
        </w:rPr>
      </w:pPr>
      <w:r w:rsidRPr="004971B1">
        <w:rPr>
          <w:rFonts w:ascii="Times New Roman" w:eastAsia="Times New Roman" w:hAnsi="Times New Roman" w:cs="Times New Roman"/>
          <w:b/>
          <w:caps/>
          <w:sz w:val="20"/>
          <w:szCs w:val="20"/>
          <w:lang w:val="en-US" w:eastAsia="ru-RU"/>
        </w:rPr>
        <w:t xml:space="preserve">    </w:t>
      </w:r>
      <w:r w:rsidR="004971B1" w:rsidRPr="00DD5114">
        <w:rPr>
          <w:rFonts w:ascii="Times New Roman" w:eastAsia="Times New Roman" w:hAnsi="Times New Roman" w:cs="Times New Roman"/>
          <w:b/>
          <w:caps/>
          <w:sz w:val="20"/>
          <w:szCs w:val="20"/>
          <w:lang w:val="en-US" w:eastAsia="ru-RU"/>
        </w:rPr>
        <w:t xml:space="preserve"> </w:t>
      </w:r>
      <w:r w:rsidRPr="004971B1">
        <w:rPr>
          <w:rFonts w:ascii="Times New Roman" w:eastAsia="Times New Roman" w:hAnsi="Times New Roman" w:cs="Times New Roman"/>
          <w:b/>
          <w:caps/>
          <w:sz w:val="20"/>
          <w:szCs w:val="20"/>
          <w:lang w:val="en-US" w:eastAsia="ru-RU"/>
        </w:rPr>
        <w:t xml:space="preserve"> </w:t>
      </w:r>
      <w:r w:rsidRPr="004971B1">
        <w:rPr>
          <w:rFonts w:ascii="Times New Roman" w:eastAsia="Calibri" w:hAnsi="Times New Roman" w:cs="Times New Roman"/>
          <w:bCs/>
          <w:sz w:val="20"/>
          <w:szCs w:val="20"/>
          <w:lang w:val="en-US"/>
        </w:rPr>
        <w:t>AuthorID: 1030992</w:t>
      </w:r>
    </w:p>
    <w:p w14:paraId="305150B4" w14:textId="77777777" w:rsidR="00C95A82" w:rsidRPr="004971B1" w:rsidRDefault="00C95A82" w:rsidP="00C95A82">
      <w:pPr>
        <w:spacing w:after="0" w:line="240" w:lineRule="auto"/>
        <w:ind w:firstLine="284"/>
        <w:rPr>
          <w:rFonts w:ascii="Times New Roman" w:eastAsia="Times New Roman" w:hAnsi="Times New Roman" w:cs="Times New Roman"/>
          <w:sz w:val="20"/>
          <w:szCs w:val="20"/>
          <w:shd w:val="clear" w:color="auto" w:fill="FFFFFF"/>
          <w:lang w:val="en-US" w:eastAsia="ru-RU"/>
        </w:rPr>
      </w:pPr>
      <w:r w:rsidRPr="004971B1">
        <w:rPr>
          <w:rFonts w:ascii="Times New Roman" w:eastAsia="Times New Roman" w:hAnsi="Times New Roman" w:cs="Times New Roman"/>
          <w:sz w:val="20"/>
          <w:szCs w:val="20"/>
          <w:shd w:val="clear" w:color="auto" w:fill="FFFFFF"/>
          <w:lang w:val="en-US" w:eastAsia="ru-RU"/>
        </w:rPr>
        <w:t>SPIN: 9650-5553</w:t>
      </w:r>
    </w:p>
    <w:p w14:paraId="3A91CBC7" w14:textId="77777777" w:rsidR="00C95A82" w:rsidRPr="004971B1" w:rsidRDefault="00C95A82" w:rsidP="00C95A82">
      <w:pPr>
        <w:spacing w:after="0" w:line="240" w:lineRule="auto"/>
        <w:ind w:firstLine="284"/>
        <w:rPr>
          <w:rFonts w:ascii="Times New Roman" w:eastAsia="Times New Roman" w:hAnsi="Times New Roman" w:cs="Times New Roman"/>
          <w:sz w:val="20"/>
          <w:szCs w:val="20"/>
          <w:shd w:val="clear" w:color="auto" w:fill="FFFFFF"/>
          <w:lang w:val="en-US" w:eastAsia="ru-RU"/>
        </w:rPr>
      </w:pPr>
      <w:r w:rsidRPr="004971B1">
        <w:rPr>
          <w:rFonts w:ascii="Times New Roman" w:eastAsia="Times New Roman" w:hAnsi="Times New Roman" w:cs="Times New Roman"/>
          <w:sz w:val="20"/>
          <w:szCs w:val="20"/>
          <w:shd w:val="clear" w:color="auto" w:fill="FFFFFF"/>
          <w:lang w:val="en-US" w:eastAsia="ru-RU"/>
        </w:rPr>
        <w:t>ORCID ID 0000-0002-1338-1821</w:t>
      </w:r>
    </w:p>
    <w:p w14:paraId="7C62B371" w14:textId="69FB02C0" w:rsidR="00BB41CB" w:rsidRPr="004971B1" w:rsidRDefault="00BB41CB" w:rsidP="00BB41CB">
      <w:pPr>
        <w:spacing w:after="0" w:line="240" w:lineRule="auto"/>
        <w:ind w:firstLine="284"/>
        <w:rPr>
          <w:rFonts w:ascii="Times New Roman" w:eastAsia="Calibri" w:hAnsi="Times New Roman" w:cs="Times New Roman"/>
          <w:sz w:val="20"/>
          <w:szCs w:val="20"/>
        </w:rPr>
      </w:pPr>
      <w:r w:rsidRPr="004971B1">
        <w:rPr>
          <w:rFonts w:ascii="Times New Roman" w:eastAsia="Times New Roman" w:hAnsi="Times New Roman" w:cs="Times New Roman"/>
          <w:b/>
          <w:sz w:val="20"/>
          <w:szCs w:val="20"/>
          <w:lang w:eastAsia="ru-RU"/>
        </w:rPr>
        <w:t xml:space="preserve">САМАРИНА Наталья Сергеевна, </w:t>
      </w:r>
      <w:r w:rsidRPr="004971B1">
        <w:rPr>
          <w:rFonts w:ascii="Times New Roman" w:eastAsia="Calibri" w:hAnsi="Times New Roman" w:cs="Times New Roman"/>
          <w:bCs/>
          <w:sz w:val="20"/>
          <w:szCs w:val="20"/>
        </w:rPr>
        <w:t xml:space="preserve">кандидат экономических наук, </w:t>
      </w:r>
      <w:r w:rsidRPr="004971B1">
        <w:rPr>
          <w:rFonts w:ascii="Times New Roman" w:eastAsia="Calibri" w:hAnsi="Times New Roman" w:cs="Times New Roman"/>
          <w:sz w:val="20"/>
          <w:szCs w:val="20"/>
        </w:rPr>
        <w:t>доцент кафедры экономики и управления</w:t>
      </w:r>
    </w:p>
    <w:p w14:paraId="718AECA9" w14:textId="77777777" w:rsidR="00BB41CB" w:rsidRPr="004971B1" w:rsidRDefault="00BB41CB" w:rsidP="00BB41CB">
      <w:pPr>
        <w:spacing w:after="0" w:line="240" w:lineRule="auto"/>
        <w:ind w:firstLine="284"/>
        <w:jc w:val="center"/>
        <w:rPr>
          <w:rFonts w:ascii="Times New Roman" w:eastAsia="Calibri" w:hAnsi="Times New Roman" w:cs="Times New Roman"/>
          <w:i/>
          <w:iCs/>
          <w:sz w:val="20"/>
          <w:szCs w:val="20"/>
        </w:rPr>
      </w:pPr>
      <w:r w:rsidRPr="004971B1">
        <w:rPr>
          <w:rFonts w:ascii="Times New Roman" w:eastAsia="Calibri" w:hAnsi="Times New Roman" w:cs="Times New Roman"/>
          <w:i/>
          <w:iCs/>
          <w:sz w:val="20"/>
          <w:szCs w:val="20"/>
        </w:rPr>
        <w:t>Владивостокский государственный университет экономики и сервиса</w:t>
      </w:r>
    </w:p>
    <w:p w14:paraId="1D0E9739" w14:textId="52BC7A4A" w:rsidR="004971B1" w:rsidRDefault="00BB41CB" w:rsidP="004971B1">
      <w:pPr>
        <w:spacing w:after="0" w:line="240" w:lineRule="auto"/>
        <w:ind w:firstLine="284"/>
        <w:jc w:val="center"/>
        <w:rPr>
          <w:rFonts w:ascii="Times New Roman" w:eastAsia="Calibri" w:hAnsi="Times New Roman" w:cs="Times New Roman"/>
          <w:bCs/>
          <w:i/>
          <w:iCs/>
          <w:sz w:val="20"/>
          <w:szCs w:val="20"/>
        </w:rPr>
      </w:pPr>
      <w:r w:rsidRPr="004971B1">
        <w:rPr>
          <w:rFonts w:ascii="Times New Roman" w:eastAsia="Calibri" w:hAnsi="Times New Roman" w:cs="Times New Roman"/>
          <w:bCs/>
          <w:i/>
          <w:iCs/>
          <w:sz w:val="20"/>
          <w:szCs w:val="20"/>
        </w:rPr>
        <w:t xml:space="preserve">(690014, Россия, Владивосток, ул.Гоголя, д.41, </w:t>
      </w:r>
      <w:r w:rsidRPr="004971B1">
        <w:rPr>
          <w:rFonts w:ascii="Times New Roman" w:eastAsia="Calibri" w:hAnsi="Times New Roman" w:cs="Times New Roman"/>
          <w:bCs/>
          <w:i/>
          <w:iCs/>
          <w:sz w:val="20"/>
          <w:szCs w:val="20"/>
          <w:lang w:val="en-US"/>
        </w:rPr>
        <w:t>e</w:t>
      </w:r>
      <w:r w:rsidRPr="004971B1">
        <w:rPr>
          <w:rFonts w:ascii="Times New Roman" w:eastAsia="Calibri" w:hAnsi="Times New Roman" w:cs="Times New Roman"/>
          <w:bCs/>
          <w:i/>
          <w:iCs/>
          <w:sz w:val="20"/>
          <w:szCs w:val="20"/>
        </w:rPr>
        <w:t>-</w:t>
      </w:r>
      <w:r w:rsidRPr="004971B1">
        <w:rPr>
          <w:rFonts w:ascii="Times New Roman" w:eastAsia="Calibri" w:hAnsi="Times New Roman" w:cs="Times New Roman"/>
          <w:bCs/>
          <w:i/>
          <w:iCs/>
          <w:sz w:val="20"/>
          <w:szCs w:val="20"/>
          <w:lang w:val="en-US"/>
        </w:rPr>
        <w:t>mail</w:t>
      </w:r>
      <w:r w:rsidRPr="004971B1">
        <w:rPr>
          <w:rFonts w:ascii="Times New Roman" w:eastAsia="Calibri" w:hAnsi="Times New Roman" w:cs="Times New Roman"/>
          <w:bCs/>
          <w:i/>
          <w:iCs/>
          <w:sz w:val="20"/>
          <w:szCs w:val="20"/>
        </w:rPr>
        <w:t xml:space="preserve">: </w:t>
      </w:r>
      <w:hyperlink r:id="rId8" w:history="1">
        <w:r w:rsidRPr="004971B1">
          <w:rPr>
            <w:rFonts w:ascii="Times New Roman" w:eastAsia="Calibri" w:hAnsi="Times New Roman" w:cs="Times New Roman"/>
            <w:bCs/>
            <w:i/>
            <w:iCs/>
            <w:sz w:val="20"/>
            <w:szCs w:val="20"/>
            <w:u w:val="single"/>
            <w:lang w:val="en-US"/>
          </w:rPr>
          <w:t>Natalya</w:t>
        </w:r>
        <w:r w:rsidRPr="004971B1">
          <w:rPr>
            <w:rFonts w:ascii="Times New Roman" w:eastAsia="Calibri" w:hAnsi="Times New Roman" w:cs="Times New Roman"/>
            <w:bCs/>
            <w:i/>
            <w:iCs/>
            <w:sz w:val="20"/>
            <w:szCs w:val="20"/>
            <w:u w:val="single"/>
          </w:rPr>
          <w:t>.</w:t>
        </w:r>
        <w:r w:rsidRPr="004971B1">
          <w:rPr>
            <w:rFonts w:ascii="Times New Roman" w:eastAsia="Calibri" w:hAnsi="Times New Roman" w:cs="Times New Roman"/>
            <w:bCs/>
            <w:i/>
            <w:iCs/>
            <w:sz w:val="20"/>
            <w:szCs w:val="20"/>
            <w:u w:val="single"/>
            <w:lang w:val="en-US"/>
          </w:rPr>
          <w:t>Samarina</w:t>
        </w:r>
        <w:r w:rsidRPr="004971B1">
          <w:rPr>
            <w:rFonts w:ascii="Times New Roman" w:eastAsia="Calibri" w:hAnsi="Times New Roman" w:cs="Times New Roman"/>
            <w:bCs/>
            <w:i/>
            <w:iCs/>
            <w:sz w:val="20"/>
            <w:szCs w:val="20"/>
            <w:u w:val="single"/>
          </w:rPr>
          <w:t>@</w:t>
        </w:r>
        <w:r w:rsidRPr="004971B1">
          <w:rPr>
            <w:rFonts w:ascii="Times New Roman" w:eastAsia="Calibri" w:hAnsi="Times New Roman" w:cs="Times New Roman"/>
            <w:bCs/>
            <w:i/>
            <w:iCs/>
            <w:sz w:val="20"/>
            <w:szCs w:val="20"/>
            <w:u w:val="single"/>
            <w:lang w:val="en-US"/>
          </w:rPr>
          <w:t>vvsu</w:t>
        </w:r>
        <w:r w:rsidRPr="004971B1">
          <w:rPr>
            <w:rFonts w:ascii="Times New Roman" w:eastAsia="Calibri" w:hAnsi="Times New Roman" w:cs="Times New Roman"/>
            <w:bCs/>
            <w:i/>
            <w:iCs/>
            <w:sz w:val="20"/>
            <w:szCs w:val="20"/>
            <w:u w:val="single"/>
          </w:rPr>
          <w:t>.</w:t>
        </w:r>
        <w:r w:rsidRPr="004971B1">
          <w:rPr>
            <w:rFonts w:ascii="Times New Roman" w:eastAsia="Calibri" w:hAnsi="Times New Roman" w:cs="Times New Roman"/>
            <w:bCs/>
            <w:i/>
            <w:iCs/>
            <w:sz w:val="20"/>
            <w:szCs w:val="20"/>
            <w:u w:val="single"/>
            <w:lang w:val="en-US"/>
          </w:rPr>
          <w:t>ru</w:t>
        </w:r>
      </w:hyperlink>
      <w:r w:rsidRPr="004971B1">
        <w:rPr>
          <w:rFonts w:ascii="Times New Roman" w:eastAsia="Calibri" w:hAnsi="Times New Roman" w:cs="Times New Roman"/>
          <w:bCs/>
          <w:i/>
          <w:iCs/>
          <w:sz w:val="20"/>
          <w:szCs w:val="20"/>
        </w:rPr>
        <w:t>)</w:t>
      </w:r>
    </w:p>
    <w:p w14:paraId="5170DC81" w14:textId="1725F047" w:rsidR="00DD5114" w:rsidRPr="00DD5114" w:rsidRDefault="00DD5114" w:rsidP="00DD5114">
      <w:pPr>
        <w:spacing w:after="0" w:line="240" w:lineRule="auto"/>
        <w:rPr>
          <w:rFonts w:ascii="Times New Roman" w:eastAsia="Calibri" w:hAnsi="Times New Roman" w:cs="Times New Roman"/>
          <w:bCs/>
          <w:sz w:val="20"/>
          <w:szCs w:val="20"/>
        </w:rPr>
      </w:pPr>
      <w:r w:rsidRPr="00DD5114">
        <w:rPr>
          <w:rFonts w:ascii="Times New Roman" w:eastAsia="Times New Roman" w:hAnsi="Times New Roman" w:cs="Times New Roman"/>
          <w:b/>
          <w:caps/>
          <w:sz w:val="20"/>
          <w:szCs w:val="20"/>
          <w:lang w:eastAsia="ru-RU"/>
        </w:rPr>
        <w:t xml:space="preserve">      </w:t>
      </w:r>
      <w:r w:rsidRPr="004971B1">
        <w:rPr>
          <w:rFonts w:ascii="Times New Roman" w:eastAsia="Calibri" w:hAnsi="Times New Roman" w:cs="Times New Roman"/>
          <w:bCs/>
          <w:sz w:val="20"/>
          <w:szCs w:val="20"/>
          <w:lang w:val="en-US"/>
        </w:rPr>
        <w:t>AuthorID</w:t>
      </w:r>
      <w:r w:rsidRPr="00DD5114">
        <w:rPr>
          <w:rFonts w:ascii="Times New Roman" w:eastAsia="Calibri" w:hAnsi="Times New Roman" w:cs="Times New Roman"/>
          <w:bCs/>
          <w:sz w:val="20"/>
          <w:szCs w:val="20"/>
        </w:rPr>
        <w:t xml:space="preserve">: </w:t>
      </w:r>
      <w:r w:rsidR="00374636">
        <w:rPr>
          <w:rStyle w:val="fontstyle01"/>
        </w:rPr>
        <w:t>605762</w:t>
      </w:r>
    </w:p>
    <w:p w14:paraId="71C81B39" w14:textId="76E89498" w:rsidR="00DD5114" w:rsidRPr="00DD5114" w:rsidRDefault="00DD5114" w:rsidP="00DD5114">
      <w:pPr>
        <w:spacing w:after="0" w:line="240" w:lineRule="auto"/>
        <w:ind w:firstLine="284"/>
        <w:rPr>
          <w:rFonts w:ascii="Times New Roman" w:eastAsia="Times New Roman" w:hAnsi="Times New Roman" w:cs="Times New Roman"/>
          <w:sz w:val="20"/>
          <w:szCs w:val="20"/>
          <w:shd w:val="clear" w:color="auto" w:fill="FFFFFF"/>
          <w:lang w:eastAsia="ru-RU"/>
        </w:rPr>
      </w:pPr>
      <w:r w:rsidRPr="004971B1">
        <w:rPr>
          <w:rFonts w:ascii="Times New Roman" w:eastAsia="Times New Roman" w:hAnsi="Times New Roman" w:cs="Times New Roman"/>
          <w:sz w:val="20"/>
          <w:szCs w:val="20"/>
          <w:shd w:val="clear" w:color="auto" w:fill="FFFFFF"/>
          <w:lang w:val="en-US" w:eastAsia="ru-RU"/>
        </w:rPr>
        <w:t>SPIN</w:t>
      </w:r>
      <w:r w:rsidRPr="00DD5114">
        <w:rPr>
          <w:rFonts w:ascii="Times New Roman" w:eastAsia="Times New Roman" w:hAnsi="Times New Roman" w:cs="Times New Roman"/>
          <w:sz w:val="20"/>
          <w:szCs w:val="20"/>
          <w:shd w:val="clear" w:color="auto" w:fill="FFFFFF"/>
          <w:lang w:eastAsia="ru-RU"/>
        </w:rPr>
        <w:t xml:space="preserve">: </w:t>
      </w:r>
      <w:r w:rsidR="00374636">
        <w:rPr>
          <w:rStyle w:val="fontstyle01"/>
        </w:rPr>
        <w:t>1616-6738</w:t>
      </w:r>
    </w:p>
    <w:p w14:paraId="24C95C29" w14:textId="1C500A79" w:rsidR="00DD5114" w:rsidRPr="00223B5B" w:rsidRDefault="00DD5114" w:rsidP="00DD5114">
      <w:pPr>
        <w:spacing w:after="0" w:line="240" w:lineRule="auto"/>
        <w:ind w:firstLine="284"/>
        <w:rPr>
          <w:rFonts w:ascii="Times New Roman" w:eastAsia="Times New Roman" w:hAnsi="Times New Roman" w:cs="Times New Roman"/>
          <w:sz w:val="20"/>
          <w:szCs w:val="20"/>
          <w:shd w:val="clear" w:color="auto" w:fill="FFFFFF"/>
          <w:lang w:val="en-US" w:eastAsia="ru-RU"/>
        </w:rPr>
      </w:pPr>
      <w:r w:rsidRPr="004971B1">
        <w:rPr>
          <w:rFonts w:ascii="Times New Roman" w:eastAsia="Times New Roman" w:hAnsi="Times New Roman" w:cs="Times New Roman"/>
          <w:sz w:val="20"/>
          <w:szCs w:val="20"/>
          <w:shd w:val="clear" w:color="auto" w:fill="FFFFFF"/>
          <w:lang w:val="en-US" w:eastAsia="ru-RU"/>
        </w:rPr>
        <w:t>ORCID</w:t>
      </w:r>
      <w:r w:rsidRPr="00DD5114">
        <w:rPr>
          <w:rFonts w:ascii="Times New Roman" w:eastAsia="Times New Roman" w:hAnsi="Times New Roman" w:cs="Times New Roman"/>
          <w:sz w:val="20"/>
          <w:szCs w:val="20"/>
          <w:shd w:val="clear" w:color="auto" w:fill="FFFFFF"/>
          <w:lang w:eastAsia="ru-RU"/>
        </w:rPr>
        <w:t xml:space="preserve"> </w:t>
      </w:r>
      <w:r w:rsidRPr="00223B5B">
        <w:rPr>
          <w:rFonts w:ascii="Times New Roman" w:eastAsia="Times New Roman" w:hAnsi="Times New Roman" w:cs="Times New Roman"/>
          <w:sz w:val="20"/>
          <w:szCs w:val="20"/>
          <w:shd w:val="clear" w:color="auto" w:fill="FFFFFF"/>
          <w:lang w:val="en-US" w:eastAsia="ru-RU"/>
        </w:rPr>
        <w:t>ID</w:t>
      </w:r>
      <w:r w:rsidRPr="00223B5B">
        <w:rPr>
          <w:rFonts w:ascii="Times New Roman" w:eastAsia="Times New Roman" w:hAnsi="Times New Roman" w:cs="Times New Roman"/>
          <w:sz w:val="20"/>
          <w:szCs w:val="20"/>
          <w:shd w:val="clear" w:color="auto" w:fill="FFFFFF"/>
          <w:lang w:eastAsia="ru-RU"/>
        </w:rPr>
        <w:t xml:space="preserve"> 0000-000</w:t>
      </w:r>
      <w:r w:rsidR="00223B5B" w:rsidRPr="00223B5B">
        <w:rPr>
          <w:rFonts w:ascii="Times New Roman" w:eastAsia="Times New Roman" w:hAnsi="Times New Roman" w:cs="Times New Roman"/>
          <w:sz w:val="20"/>
          <w:szCs w:val="20"/>
          <w:shd w:val="clear" w:color="auto" w:fill="FFFFFF"/>
          <w:lang w:val="en-US" w:eastAsia="ru-RU"/>
        </w:rPr>
        <w:t>1</w:t>
      </w:r>
      <w:r w:rsidRPr="00223B5B">
        <w:rPr>
          <w:rFonts w:ascii="Times New Roman" w:eastAsia="Times New Roman" w:hAnsi="Times New Roman" w:cs="Times New Roman"/>
          <w:sz w:val="20"/>
          <w:szCs w:val="20"/>
          <w:shd w:val="clear" w:color="auto" w:fill="FFFFFF"/>
          <w:lang w:eastAsia="ru-RU"/>
        </w:rPr>
        <w:t>-</w:t>
      </w:r>
      <w:r w:rsidR="00223B5B" w:rsidRPr="00223B5B">
        <w:rPr>
          <w:rFonts w:ascii="Times New Roman" w:eastAsia="Times New Roman" w:hAnsi="Times New Roman" w:cs="Times New Roman"/>
          <w:sz w:val="20"/>
          <w:szCs w:val="20"/>
          <w:shd w:val="clear" w:color="auto" w:fill="FFFFFF"/>
          <w:lang w:val="en-US" w:eastAsia="ru-RU"/>
        </w:rPr>
        <w:t>8894</w:t>
      </w:r>
      <w:r w:rsidRPr="00223B5B">
        <w:rPr>
          <w:rFonts w:ascii="Times New Roman" w:eastAsia="Times New Roman" w:hAnsi="Times New Roman" w:cs="Times New Roman"/>
          <w:sz w:val="20"/>
          <w:szCs w:val="20"/>
          <w:shd w:val="clear" w:color="auto" w:fill="FFFFFF"/>
          <w:lang w:eastAsia="ru-RU"/>
        </w:rPr>
        <w:t>-</w:t>
      </w:r>
      <w:r w:rsidR="00223B5B" w:rsidRPr="00223B5B">
        <w:rPr>
          <w:rFonts w:ascii="Times New Roman" w:eastAsia="Times New Roman" w:hAnsi="Times New Roman" w:cs="Times New Roman"/>
          <w:sz w:val="20"/>
          <w:szCs w:val="20"/>
          <w:shd w:val="clear" w:color="auto" w:fill="FFFFFF"/>
          <w:lang w:val="en-US" w:eastAsia="ru-RU"/>
        </w:rPr>
        <w:t>6543</w:t>
      </w:r>
    </w:p>
    <w:p w14:paraId="5BE14D83" w14:textId="6F1A6114" w:rsidR="00DD5114" w:rsidRPr="00374636" w:rsidRDefault="00374636" w:rsidP="00DD5114">
      <w:pPr>
        <w:spacing w:after="0" w:line="240" w:lineRule="auto"/>
        <w:ind w:firstLine="284"/>
        <w:rPr>
          <w:rFonts w:ascii="Times New Roman" w:eastAsia="Calibri" w:hAnsi="Times New Roman" w:cs="Times New Roman"/>
          <w:spacing w:val="-6"/>
          <w:sz w:val="20"/>
          <w:szCs w:val="20"/>
        </w:rPr>
      </w:pPr>
      <w:r w:rsidRPr="00374636">
        <w:rPr>
          <w:rFonts w:ascii="Times New Roman" w:eastAsia="Times New Roman" w:hAnsi="Times New Roman" w:cs="Times New Roman"/>
          <w:b/>
          <w:spacing w:val="-6"/>
          <w:sz w:val="20"/>
          <w:szCs w:val="20"/>
          <w:lang w:eastAsia="ru-RU"/>
        </w:rPr>
        <w:t>ОСЛОПОВА Марина Владимировна</w:t>
      </w:r>
      <w:r w:rsidR="00DD5114" w:rsidRPr="00374636">
        <w:rPr>
          <w:rFonts w:ascii="Times New Roman" w:eastAsia="Times New Roman" w:hAnsi="Times New Roman" w:cs="Times New Roman"/>
          <w:b/>
          <w:spacing w:val="-6"/>
          <w:sz w:val="20"/>
          <w:szCs w:val="20"/>
          <w:lang w:eastAsia="ru-RU"/>
        </w:rPr>
        <w:t xml:space="preserve">, </w:t>
      </w:r>
      <w:r w:rsidR="00DD5114" w:rsidRPr="00374636">
        <w:rPr>
          <w:rFonts w:ascii="Times New Roman" w:eastAsia="Calibri" w:hAnsi="Times New Roman" w:cs="Times New Roman"/>
          <w:bCs/>
          <w:spacing w:val="-6"/>
          <w:sz w:val="20"/>
          <w:szCs w:val="20"/>
        </w:rPr>
        <w:t xml:space="preserve">кандидат экономических наук, </w:t>
      </w:r>
      <w:r w:rsidR="00DD5114" w:rsidRPr="00374636">
        <w:rPr>
          <w:rFonts w:ascii="Times New Roman" w:eastAsia="Calibri" w:hAnsi="Times New Roman" w:cs="Times New Roman"/>
          <w:spacing w:val="-6"/>
          <w:sz w:val="20"/>
          <w:szCs w:val="20"/>
        </w:rPr>
        <w:t xml:space="preserve">доцент кафедры экономики и </w:t>
      </w:r>
      <w:r w:rsidRPr="00374636">
        <w:rPr>
          <w:rFonts w:ascii="Times New Roman" w:eastAsia="Calibri" w:hAnsi="Times New Roman" w:cs="Times New Roman"/>
          <w:spacing w:val="-6"/>
          <w:sz w:val="20"/>
          <w:szCs w:val="20"/>
        </w:rPr>
        <w:t>у</w:t>
      </w:r>
      <w:r w:rsidR="00DD5114" w:rsidRPr="00374636">
        <w:rPr>
          <w:rFonts w:ascii="Times New Roman" w:eastAsia="Calibri" w:hAnsi="Times New Roman" w:cs="Times New Roman"/>
          <w:spacing w:val="-6"/>
          <w:sz w:val="20"/>
          <w:szCs w:val="20"/>
        </w:rPr>
        <w:t>правления</w:t>
      </w:r>
    </w:p>
    <w:p w14:paraId="6D677267" w14:textId="77777777" w:rsidR="00DD5114" w:rsidRPr="004971B1" w:rsidRDefault="00DD5114" w:rsidP="00DD5114">
      <w:pPr>
        <w:spacing w:after="0" w:line="240" w:lineRule="auto"/>
        <w:ind w:firstLine="284"/>
        <w:jc w:val="center"/>
        <w:rPr>
          <w:rFonts w:ascii="Times New Roman" w:eastAsia="Calibri" w:hAnsi="Times New Roman" w:cs="Times New Roman"/>
          <w:i/>
          <w:iCs/>
          <w:sz w:val="20"/>
          <w:szCs w:val="20"/>
        </w:rPr>
      </w:pPr>
      <w:r w:rsidRPr="004971B1">
        <w:rPr>
          <w:rFonts w:ascii="Times New Roman" w:eastAsia="Calibri" w:hAnsi="Times New Roman" w:cs="Times New Roman"/>
          <w:i/>
          <w:iCs/>
          <w:sz w:val="20"/>
          <w:szCs w:val="20"/>
        </w:rPr>
        <w:t>Владивостокский государственный университет экономики и сервиса</w:t>
      </w:r>
    </w:p>
    <w:p w14:paraId="486E7AFB" w14:textId="74150EBE" w:rsidR="00DD5114" w:rsidRPr="004971B1" w:rsidRDefault="00DD5114" w:rsidP="00DD5114">
      <w:pPr>
        <w:spacing w:after="0" w:line="240" w:lineRule="auto"/>
        <w:ind w:firstLine="284"/>
        <w:jc w:val="center"/>
        <w:rPr>
          <w:rFonts w:ascii="Times New Roman" w:eastAsia="Calibri" w:hAnsi="Times New Roman" w:cs="Times New Roman"/>
          <w:bCs/>
          <w:i/>
          <w:iCs/>
          <w:sz w:val="20"/>
          <w:szCs w:val="20"/>
        </w:rPr>
      </w:pPr>
      <w:r w:rsidRPr="004971B1">
        <w:rPr>
          <w:rFonts w:ascii="Times New Roman" w:eastAsia="Calibri" w:hAnsi="Times New Roman" w:cs="Times New Roman"/>
          <w:bCs/>
          <w:i/>
          <w:iCs/>
          <w:sz w:val="20"/>
          <w:szCs w:val="20"/>
        </w:rPr>
        <w:t xml:space="preserve">(690014, Россия, Владивосток, ул.Гоголя, д.41, </w:t>
      </w:r>
      <w:r w:rsidRPr="004971B1">
        <w:rPr>
          <w:rFonts w:ascii="Times New Roman" w:eastAsia="Calibri" w:hAnsi="Times New Roman" w:cs="Times New Roman"/>
          <w:bCs/>
          <w:i/>
          <w:iCs/>
          <w:sz w:val="20"/>
          <w:szCs w:val="20"/>
          <w:lang w:val="en-US"/>
        </w:rPr>
        <w:t>e</w:t>
      </w:r>
      <w:r w:rsidRPr="004971B1">
        <w:rPr>
          <w:rFonts w:ascii="Times New Roman" w:eastAsia="Calibri" w:hAnsi="Times New Roman" w:cs="Times New Roman"/>
          <w:bCs/>
          <w:i/>
          <w:iCs/>
          <w:sz w:val="20"/>
          <w:szCs w:val="20"/>
        </w:rPr>
        <w:t>-</w:t>
      </w:r>
      <w:r w:rsidRPr="004971B1">
        <w:rPr>
          <w:rFonts w:ascii="Times New Roman" w:eastAsia="Calibri" w:hAnsi="Times New Roman" w:cs="Times New Roman"/>
          <w:bCs/>
          <w:i/>
          <w:iCs/>
          <w:sz w:val="20"/>
          <w:szCs w:val="20"/>
          <w:lang w:val="en-US"/>
        </w:rPr>
        <w:t>mail</w:t>
      </w:r>
      <w:r w:rsidRPr="004971B1">
        <w:rPr>
          <w:rFonts w:ascii="Times New Roman" w:eastAsia="Calibri" w:hAnsi="Times New Roman" w:cs="Times New Roman"/>
          <w:bCs/>
          <w:i/>
          <w:iCs/>
          <w:sz w:val="20"/>
          <w:szCs w:val="20"/>
        </w:rPr>
        <w:t xml:space="preserve">: </w:t>
      </w:r>
      <w:r w:rsidR="00374636" w:rsidRPr="00374636">
        <w:rPr>
          <w:rFonts w:ascii="Times New Roman" w:eastAsia="Calibri" w:hAnsi="Times New Roman" w:cs="Times New Roman"/>
          <w:bCs/>
          <w:i/>
          <w:iCs/>
          <w:sz w:val="20"/>
          <w:szCs w:val="20"/>
          <w:u w:val="single"/>
          <w:lang w:val="en-US"/>
        </w:rPr>
        <w:t>Marina</w:t>
      </w:r>
      <w:r w:rsidR="00374636" w:rsidRPr="00223B5B">
        <w:rPr>
          <w:rFonts w:ascii="Times New Roman" w:eastAsia="Calibri" w:hAnsi="Times New Roman" w:cs="Times New Roman"/>
          <w:bCs/>
          <w:i/>
          <w:iCs/>
          <w:sz w:val="20"/>
          <w:szCs w:val="20"/>
          <w:u w:val="single"/>
        </w:rPr>
        <w:t>.</w:t>
      </w:r>
      <w:r w:rsidR="00374636" w:rsidRPr="00374636">
        <w:rPr>
          <w:rFonts w:ascii="Times New Roman" w:eastAsia="Calibri" w:hAnsi="Times New Roman" w:cs="Times New Roman"/>
          <w:bCs/>
          <w:i/>
          <w:iCs/>
          <w:sz w:val="20"/>
          <w:szCs w:val="20"/>
          <w:u w:val="single"/>
          <w:lang w:val="en-US"/>
        </w:rPr>
        <w:t>Oslopova</w:t>
      </w:r>
      <w:r w:rsidR="00374636" w:rsidRPr="00223B5B">
        <w:rPr>
          <w:rFonts w:ascii="Times New Roman" w:eastAsia="Calibri" w:hAnsi="Times New Roman" w:cs="Times New Roman"/>
          <w:bCs/>
          <w:i/>
          <w:iCs/>
          <w:sz w:val="20"/>
          <w:szCs w:val="20"/>
          <w:u w:val="single"/>
        </w:rPr>
        <w:t>@</w:t>
      </w:r>
      <w:r w:rsidR="00374636" w:rsidRPr="00374636">
        <w:rPr>
          <w:rFonts w:ascii="Times New Roman" w:eastAsia="Calibri" w:hAnsi="Times New Roman" w:cs="Times New Roman"/>
          <w:bCs/>
          <w:i/>
          <w:iCs/>
          <w:sz w:val="20"/>
          <w:szCs w:val="20"/>
          <w:u w:val="single"/>
          <w:lang w:val="en-US"/>
        </w:rPr>
        <w:t>vvsu</w:t>
      </w:r>
      <w:r w:rsidR="00374636" w:rsidRPr="00223B5B">
        <w:rPr>
          <w:rFonts w:ascii="Times New Roman" w:eastAsia="Calibri" w:hAnsi="Times New Roman" w:cs="Times New Roman"/>
          <w:bCs/>
          <w:i/>
          <w:iCs/>
          <w:sz w:val="20"/>
          <w:szCs w:val="20"/>
          <w:u w:val="single"/>
        </w:rPr>
        <w:t>.</w:t>
      </w:r>
      <w:r w:rsidR="00374636" w:rsidRPr="00374636">
        <w:rPr>
          <w:rFonts w:ascii="Times New Roman" w:eastAsia="Calibri" w:hAnsi="Times New Roman" w:cs="Times New Roman"/>
          <w:bCs/>
          <w:i/>
          <w:iCs/>
          <w:sz w:val="20"/>
          <w:szCs w:val="20"/>
          <w:u w:val="single"/>
          <w:lang w:val="en-US"/>
        </w:rPr>
        <w:t>ru</w:t>
      </w:r>
      <w:r w:rsidRPr="004971B1">
        <w:rPr>
          <w:rFonts w:ascii="Times New Roman" w:eastAsia="Calibri" w:hAnsi="Times New Roman" w:cs="Times New Roman"/>
          <w:bCs/>
          <w:i/>
          <w:iCs/>
          <w:sz w:val="20"/>
          <w:szCs w:val="20"/>
        </w:rPr>
        <w:t>)</w:t>
      </w:r>
    </w:p>
    <w:p w14:paraId="66AFD7C1" w14:textId="23AC541B" w:rsidR="004971B1" w:rsidRPr="004971B1" w:rsidRDefault="004971B1" w:rsidP="004971B1">
      <w:pPr>
        <w:spacing w:after="0" w:line="240" w:lineRule="auto"/>
        <w:ind w:firstLine="284"/>
        <w:rPr>
          <w:rFonts w:ascii="Times New Roman" w:eastAsia="Times New Roman" w:hAnsi="Times New Roman" w:cs="Times New Roman"/>
          <w:b/>
          <w:sz w:val="20"/>
          <w:szCs w:val="20"/>
          <w:lang w:eastAsia="ru-RU"/>
        </w:rPr>
      </w:pPr>
      <w:r w:rsidRPr="004971B1">
        <w:rPr>
          <w:rFonts w:ascii="Times New Roman" w:eastAsia="Times New Roman" w:hAnsi="Times New Roman" w:cs="Times New Roman"/>
          <w:sz w:val="20"/>
          <w:szCs w:val="20"/>
          <w:shd w:val="clear" w:color="auto" w:fill="FFFFFF"/>
          <w:lang w:val="en-US" w:eastAsia="ru-RU"/>
        </w:rPr>
        <w:t>ORCID</w:t>
      </w:r>
      <w:r w:rsidRPr="004971B1">
        <w:rPr>
          <w:rFonts w:ascii="Times New Roman" w:eastAsia="Times New Roman" w:hAnsi="Times New Roman" w:cs="Times New Roman"/>
          <w:sz w:val="20"/>
          <w:szCs w:val="20"/>
          <w:shd w:val="clear" w:color="auto" w:fill="FFFFFF"/>
          <w:lang w:eastAsia="ru-RU"/>
        </w:rPr>
        <w:t xml:space="preserve"> </w:t>
      </w:r>
      <w:r w:rsidRPr="004971B1">
        <w:rPr>
          <w:rFonts w:ascii="Times New Roman" w:eastAsia="Times New Roman" w:hAnsi="Times New Roman" w:cs="Times New Roman"/>
          <w:sz w:val="20"/>
          <w:szCs w:val="20"/>
          <w:shd w:val="clear" w:color="auto" w:fill="FFFFFF"/>
          <w:lang w:val="en-US" w:eastAsia="ru-RU"/>
        </w:rPr>
        <w:t>ID</w:t>
      </w:r>
      <w:r w:rsidRPr="004971B1">
        <w:rPr>
          <w:rFonts w:ascii="Times New Roman" w:eastAsia="Times New Roman" w:hAnsi="Times New Roman" w:cs="Times New Roman"/>
          <w:sz w:val="20"/>
          <w:szCs w:val="20"/>
          <w:lang w:eastAsia="ru-RU"/>
        </w:rPr>
        <w:t xml:space="preserve"> 0000-0003-1693-2032</w:t>
      </w:r>
    </w:p>
    <w:p w14:paraId="681734C8" w14:textId="02F4FF9A" w:rsidR="00BB41CB" w:rsidRPr="004971B1" w:rsidRDefault="00BB41CB" w:rsidP="00BB41CB">
      <w:pPr>
        <w:spacing w:after="0" w:line="240" w:lineRule="auto"/>
        <w:ind w:firstLine="284"/>
        <w:jc w:val="center"/>
        <w:rPr>
          <w:rFonts w:ascii="Times New Roman" w:eastAsia="Calibri" w:hAnsi="Times New Roman" w:cs="Times New Roman"/>
          <w:bCs/>
          <w:sz w:val="20"/>
          <w:szCs w:val="20"/>
        </w:rPr>
      </w:pPr>
      <w:r w:rsidRPr="004971B1">
        <w:rPr>
          <w:rFonts w:ascii="Times New Roman" w:eastAsia="Times New Roman" w:hAnsi="Times New Roman" w:cs="Times New Roman"/>
          <w:b/>
          <w:sz w:val="20"/>
          <w:szCs w:val="20"/>
          <w:lang w:eastAsia="ru-RU"/>
        </w:rPr>
        <w:t>АПАНАСКЕВИЧ Виктория Александровна,</w:t>
      </w:r>
      <w:r w:rsidRPr="004971B1">
        <w:rPr>
          <w:rFonts w:ascii="Times New Roman" w:eastAsia="Times New Roman" w:hAnsi="Times New Roman" w:cs="Times New Roman"/>
          <w:sz w:val="20"/>
          <w:szCs w:val="20"/>
          <w:lang w:eastAsia="ru-RU"/>
        </w:rPr>
        <w:t xml:space="preserve"> </w:t>
      </w:r>
      <w:r w:rsidRPr="004971B1">
        <w:rPr>
          <w:rFonts w:ascii="Times New Roman" w:eastAsia="Calibri" w:hAnsi="Times New Roman" w:cs="Times New Roman"/>
          <w:bCs/>
          <w:sz w:val="20"/>
          <w:szCs w:val="20"/>
        </w:rPr>
        <w:t>бакалавр</w:t>
      </w:r>
    </w:p>
    <w:p w14:paraId="5D50BEA9" w14:textId="77777777" w:rsidR="00BB41CB" w:rsidRPr="004971B1" w:rsidRDefault="00BB41CB" w:rsidP="00BB41CB">
      <w:pPr>
        <w:spacing w:after="0" w:line="240" w:lineRule="auto"/>
        <w:ind w:firstLine="284"/>
        <w:jc w:val="center"/>
        <w:rPr>
          <w:rFonts w:ascii="Times New Roman" w:eastAsia="Calibri" w:hAnsi="Times New Roman" w:cs="Times New Roman"/>
          <w:bCs/>
          <w:i/>
          <w:iCs/>
          <w:sz w:val="20"/>
          <w:szCs w:val="20"/>
        </w:rPr>
      </w:pPr>
      <w:r w:rsidRPr="004971B1">
        <w:rPr>
          <w:rFonts w:ascii="Times New Roman" w:eastAsia="Calibri" w:hAnsi="Times New Roman" w:cs="Times New Roman"/>
          <w:bCs/>
          <w:i/>
          <w:iCs/>
          <w:sz w:val="20"/>
          <w:szCs w:val="20"/>
        </w:rPr>
        <w:t>Владивостокск</w:t>
      </w:r>
      <w:bookmarkStart w:id="1" w:name="_GoBack"/>
      <w:bookmarkEnd w:id="1"/>
      <w:r w:rsidRPr="004971B1">
        <w:rPr>
          <w:rFonts w:ascii="Times New Roman" w:eastAsia="Calibri" w:hAnsi="Times New Roman" w:cs="Times New Roman"/>
          <w:bCs/>
          <w:i/>
          <w:iCs/>
          <w:sz w:val="20"/>
          <w:szCs w:val="20"/>
        </w:rPr>
        <w:t>ий государственный университет экономики и сервиса</w:t>
      </w:r>
    </w:p>
    <w:p w14:paraId="252366E1" w14:textId="5A2E7BC3" w:rsidR="004971B1" w:rsidRPr="004971B1" w:rsidRDefault="00C95A82" w:rsidP="004971B1">
      <w:pPr>
        <w:spacing w:after="0" w:line="240" w:lineRule="auto"/>
        <w:ind w:firstLine="284"/>
        <w:jc w:val="center"/>
        <w:rPr>
          <w:rFonts w:ascii="Times New Roman" w:eastAsia="Calibri" w:hAnsi="Times New Roman" w:cs="Times New Roman"/>
          <w:bCs/>
          <w:i/>
          <w:iCs/>
          <w:sz w:val="20"/>
          <w:szCs w:val="20"/>
        </w:rPr>
      </w:pPr>
      <w:r w:rsidRPr="004971B1">
        <w:rPr>
          <w:rFonts w:ascii="Times New Roman" w:eastAsia="Calibri" w:hAnsi="Times New Roman" w:cs="Times New Roman"/>
          <w:bCs/>
          <w:i/>
          <w:iCs/>
          <w:sz w:val="20"/>
          <w:szCs w:val="20"/>
        </w:rPr>
        <w:t>(692246</w:t>
      </w:r>
      <w:r w:rsidR="00BB41CB" w:rsidRPr="004971B1">
        <w:rPr>
          <w:rFonts w:ascii="Times New Roman" w:eastAsia="Calibri" w:hAnsi="Times New Roman" w:cs="Times New Roman"/>
          <w:bCs/>
          <w:i/>
          <w:iCs/>
          <w:sz w:val="20"/>
          <w:szCs w:val="20"/>
        </w:rPr>
        <w:t>,</w:t>
      </w:r>
      <w:r w:rsidRPr="004971B1">
        <w:rPr>
          <w:rFonts w:ascii="Times New Roman" w:eastAsia="Calibri" w:hAnsi="Times New Roman" w:cs="Times New Roman"/>
          <w:bCs/>
          <w:i/>
          <w:iCs/>
          <w:sz w:val="20"/>
          <w:szCs w:val="20"/>
        </w:rPr>
        <w:t xml:space="preserve"> Россия, Спасск-Дальний</w:t>
      </w:r>
      <w:r w:rsidR="00BB41CB" w:rsidRPr="004971B1">
        <w:rPr>
          <w:rFonts w:ascii="Times New Roman" w:eastAsia="Calibri" w:hAnsi="Times New Roman" w:cs="Times New Roman"/>
          <w:bCs/>
          <w:i/>
          <w:iCs/>
          <w:sz w:val="20"/>
          <w:szCs w:val="20"/>
        </w:rPr>
        <w:t>, ул</w:t>
      </w:r>
      <w:r w:rsidRPr="004971B1">
        <w:rPr>
          <w:rFonts w:ascii="Times New Roman" w:eastAsia="Calibri" w:hAnsi="Times New Roman" w:cs="Times New Roman"/>
          <w:bCs/>
          <w:i/>
          <w:iCs/>
          <w:sz w:val="20"/>
          <w:szCs w:val="20"/>
        </w:rPr>
        <w:t>.Первомайская, д</w:t>
      </w:r>
      <w:r w:rsidR="0015382C" w:rsidRPr="004971B1">
        <w:rPr>
          <w:rFonts w:ascii="Times New Roman" w:eastAsia="Calibri" w:hAnsi="Times New Roman" w:cs="Times New Roman"/>
          <w:bCs/>
          <w:i/>
          <w:iCs/>
          <w:sz w:val="20"/>
          <w:szCs w:val="20"/>
        </w:rPr>
        <w:t xml:space="preserve"> </w:t>
      </w:r>
      <w:r w:rsidRPr="004971B1">
        <w:rPr>
          <w:rFonts w:ascii="Times New Roman" w:eastAsia="Calibri" w:hAnsi="Times New Roman" w:cs="Times New Roman"/>
          <w:bCs/>
          <w:i/>
          <w:iCs/>
          <w:sz w:val="20"/>
          <w:szCs w:val="20"/>
        </w:rPr>
        <w:t>55</w:t>
      </w:r>
      <w:r w:rsidR="00BB41CB" w:rsidRPr="004971B1">
        <w:rPr>
          <w:rFonts w:ascii="Times New Roman" w:eastAsia="Calibri" w:hAnsi="Times New Roman" w:cs="Times New Roman"/>
          <w:bCs/>
          <w:i/>
          <w:iCs/>
          <w:sz w:val="20"/>
          <w:szCs w:val="20"/>
        </w:rPr>
        <w:t xml:space="preserve">, </w:t>
      </w:r>
      <w:r w:rsidR="00BB41CB" w:rsidRPr="004971B1">
        <w:rPr>
          <w:rFonts w:ascii="Times New Roman" w:eastAsia="Calibri" w:hAnsi="Times New Roman" w:cs="Times New Roman"/>
          <w:bCs/>
          <w:i/>
          <w:iCs/>
          <w:sz w:val="20"/>
          <w:szCs w:val="20"/>
          <w:lang w:val="en-US"/>
        </w:rPr>
        <w:t>e</w:t>
      </w:r>
      <w:r w:rsidR="00BB41CB" w:rsidRPr="004971B1">
        <w:rPr>
          <w:rFonts w:ascii="Times New Roman" w:eastAsia="Calibri" w:hAnsi="Times New Roman" w:cs="Times New Roman"/>
          <w:bCs/>
          <w:i/>
          <w:iCs/>
          <w:sz w:val="20"/>
          <w:szCs w:val="20"/>
        </w:rPr>
        <w:t>-</w:t>
      </w:r>
      <w:r w:rsidR="00BB41CB" w:rsidRPr="004971B1">
        <w:rPr>
          <w:rFonts w:ascii="Times New Roman" w:eastAsia="Calibri" w:hAnsi="Times New Roman" w:cs="Times New Roman"/>
          <w:bCs/>
          <w:i/>
          <w:iCs/>
          <w:sz w:val="20"/>
          <w:szCs w:val="20"/>
          <w:lang w:val="en-US"/>
        </w:rPr>
        <w:t>mail</w:t>
      </w:r>
      <w:r w:rsidR="00BB41CB" w:rsidRPr="004971B1">
        <w:rPr>
          <w:rFonts w:ascii="Times New Roman" w:eastAsia="Calibri" w:hAnsi="Times New Roman" w:cs="Times New Roman"/>
          <w:bCs/>
          <w:i/>
          <w:iCs/>
          <w:sz w:val="20"/>
          <w:szCs w:val="20"/>
        </w:rPr>
        <w:t xml:space="preserve">: </w:t>
      </w:r>
      <w:hyperlink r:id="rId9" w:history="1">
        <w:r w:rsidRPr="004971B1">
          <w:rPr>
            <w:rStyle w:val="a7"/>
            <w:rFonts w:ascii="Times New Roman" w:eastAsia="Calibri" w:hAnsi="Times New Roman" w:cs="Times New Roman"/>
            <w:bCs/>
            <w:i/>
            <w:iCs/>
            <w:color w:val="auto"/>
            <w:sz w:val="20"/>
            <w:szCs w:val="20"/>
            <w:lang w:val="en-US"/>
          </w:rPr>
          <w:t>vikaapanaskevich</w:t>
        </w:r>
        <w:r w:rsidRPr="004971B1">
          <w:rPr>
            <w:rStyle w:val="a7"/>
            <w:rFonts w:ascii="Times New Roman" w:eastAsia="Calibri" w:hAnsi="Times New Roman" w:cs="Times New Roman"/>
            <w:bCs/>
            <w:i/>
            <w:iCs/>
            <w:color w:val="auto"/>
            <w:sz w:val="20"/>
            <w:szCs w:val="20"/>
          </w:rPr>
          <w:t>@</w:t>
        </w:r>
        <w:r w:rsidRPr="004971B1">
          <w:rPr>
            <w:rStyle w:val="a7"/>
            <w:rFonts w:ascii="Times New Roman" w:eastAsia="Calibri" w:hAnsi="Times New Roman" w:cs="Times New Roman"/>
            <w:bCs/>
            <w:i/>
            <w:iCs/>
            <w:color w:val="auto"/>
            <w:sz w:val="20"/>
            <w:szCs w:val="20"/>
            <w:lang w:val="en-US"/>
          </w:rPr>
          <w:t>mail</w:t>
        </w:r>
        <w:r w:rsidRPr="004971B1">
          <w:rPr>
            <w:rStyle w:val="a7"/>
            <w:rFonts w:ascii="Times New Roman" w:eastAsia="Calibri" w:hAnsi="Times New Roman" w:cs="Times New Roman"/>
            <w:bCs/>
            <w:i/>
            <w:iCs/>
            <w:color w:val="auto"/>
            <w:sz w:val="20"/>
            <w:szCs w:val="20"/>
          </w:rPr>
          <w:t>.</w:t>
        </w:r>
        <w:r w:rsidRPr="004971B1">
          <w:rPr>
            <w:rStyle w:val="a7"/>
            <w:rFonts w:ascii="Times New Roman" w:eastAsia="Calibri" w:hAnsi="Times New Roman" w:cs="Times New Roman"/>
            <w:bCs/>
            <w:i/>
            <w:iCs/>
            <w:color w:val="auto"/>
            <w:sz w:val="20"/>
            <w:szCs w:val="20"/>
            <w:lang w:val="en-US"/>
          </w:rPr>
          <w:t>ru</w:t>
        </w:r>
      </w:hyperlink>
      <w:r w:rsidR="00BB41CB" w:rsidRPr="004971B1">
        <w:rPr>
          <w:rFonts w:ascii="Times New Roman" w:eastAsia="Calibri" w:hAnsi="Times New Roman" w:cs="Times New Roman"/>
          <w:bCs/>
          <w:i/>
          <w:iCs/>
          <w:sz w:val="20"/>
          <w:szCs w:val="20"/>
        </w:rPr>
        <w:t>)</w:t>
      </w:r>
    </w:p>
    <w:p w14:paraId="735D73BD" w14:textId="1DA6C487" w:rsidR="004971B1" w:rsidRPr="004971B1" w:rsidRDefault="004971B1" w:rsidP="004971B1">
      <w:pPr>
        <w:spacing w:after="0" w:line="240" w:lineRule="auto"/>
        <w:ind w:firstLine="284"/>
        <w:rPr>
          <w:rFonts w:ascii="Times New Roman" w:eastAsia="Times New Roman" w:hAnsi="Times New Roman" w:cs="Times New Roman"/>
          <w:b/>
          <w:sz w:val="20"/>
          <w:szCs w:val="20"/>
          <w:lang w:eastAsia="ru-RU"/>
        </w:rPr>
      </w:pPr>
      <w:r w:rsidRPr="004971B1">
        <w:rPr>
          <w:rFonts w:ascii="Times New Roman" w:eastAsia="Times New Roman" w:hAnsi="Times New Roman" w:cs="Times New Roman"/>
          <w:sz w:val="20"/>
          <w:szCs w:val="20"/>
          <w:shd w:val="clear" w:color="auto" w:fill="FFFFFF"/>
          <w:lang w:val="en-US" w:eastAsia="ru-RU"/>
        </w:rPr>
        <w:t>ORCID</w:t>
      </w:r>
      <w:r w:rsidRPr="004971B1">
        <w:rPr>
          <w:rFonts w:ascii="Times New Roman" w:eastAsia="Times New Roman" w:hAnsi="Times New Roman" w:cs="Times New Roman"/>
          <w:sz w:val="20"/>
          <w:szCs w:val="20"/>
          <w:shd w:val="clear" w:color="auto" w:fill="FFFFFF"/>
          <w:lang w:eastAsia="ru-RU"/>
        </w:rPr>
        <w:t xml:space="preserve"> </w:t>
      </w:r>
      <w:r w:rsidRPr="004971B1">
        <w:rPr>
          <w:rFonts w:ascii="Times New Roman" w:eastAsia="Times New Roman" w:hAnsi="Times New Roman" w:cs="Times New Roman"/>
          <w:sz w:val="20"/>
          <w:szCs w:val="20"/>
          <w:shd w:val="clear" w:color="auto" w:fill="FFFFFF"/>
          <w:lang w:val="en-US" w:eastAsia="ru-RU"/>
        </w:rPr>
        <w:t>ID</w:t>
      </w:r>
      <w:r w:rsidRPr="004971B1">
        <w:rPr>
          <w:rFonts w:ascii="Times New Roman" w:eastAsia="Times New Roman" w:hAnsi="Times New Roman" w:cs="Times New Roman"/>
          <w:sz w:val="20"/>
          <w:szCs w:val="20"/>
          <w:lang w:eastAsia="ru-RU"/>
        </w:rPr>
        <w:t xml:space="preserve"> 0000-0002-7615-0297</w:t>
      </w:r>
    </w:p>
    <w:p w14:paraId="4CE7A8BA" w14:textId="632E13DE" w:rsidR="00C95A82" w:rsidRPr="004971B1" w:rsidRDefault="00C95A82" w:rsidP="001E3682">
      <w:pPr>
        <w:spacing w:after="0" w:line="240" w:lineRule="auto"/>
        <w:jc w:val="center"/>
        <w:rPr>
          <w:rFonts w:ascii="Times New Roman" w:eastAsia="Calibri" w:hAnsi="Times New Roman" w:cs="Times New Roman"/>
          <w:bCs/>
          <w:sz w:val="20"/>
          <w:szCs w:val="20"/>
        </w:rPr>
      </w:pPr>
      <w:r w:rsidRPr="004971B1">
        <w:rPr>
          <w:rFonts w:ascii="Times New Roman" w:eastAsia="Times New Roman" w:hAnsi="Times New Roman" w:cs="Times New Roman"/>
          <w:b/>
          <w:sz w:val="20"/>
          <w:szCs w:val="20"/>
          <w:lang w:eastAsia="ru-RU"/>
        </w:rPr>
        <w:t>ВЕНГЕР Влада Евгеньевна</w:t>
      </w:r>
      <w:r w:rsidR="00BB41CB" w:rsidRPr="004971B1">
        <w:rPr>
          <w:rFonts w:ascii="Times New Roman" w:eastAsia="Times New Roman" w:hAnsi="Times New Roman" w:cs="Times New Roman"/>
          <w:b/>
          <w:sz w:val="20"/>
          <w:szCs w:val="20"/>
          <w:lang w:eastAsia="ru-RU"/>
        </w:rPr>
        <w:t xml:space="preserve">, </w:t>
      </w:r>
      <w:r w:rsidRPr="004971B1">
        <w:rPr>
          <w:rFonts w:ascii="Times New Roman" w:eastAsia="Calibri" w:hAnsi="Times New Roman" w:cs="Times New Roman"/>
          <w:bCs/>
          <w:sz w:val="20"/>
          <w:szCs w:val="20"/>
        </w:rPr>
        <w:t>бакалавр</w:t>
      </w:r>
    </w:p>
    <w:p w14:paraId="6E40C2C1" w14:textId="77777777" w:rsidR="00C95A82" w:rsidRPr="004971B1" w:rsidRDefault="00C95A82" w:rsidP="00C95A82">
      <w:pPr>
        <w:spacing w:after="0" w:line="240" w:lineRule="auto"/>
        <w:ind w:firstLine="284"/>
        <w:jc w:val="center"/>
        <w:rPr>
          <w:rFonts w:ascii="Times New Roman" w:eastAsia="Calibri" w:hAnsi="Times New Roman" w:cs="Times New Roman"/>
          <w:bCs/>
          <w:i/>
          <w:iCs/>
          <w:sz w:val="20"/>
          <w:szCs w:val="20"/>
        </w:rPr>
      </w:pPr>
      <w:r w:rsidRPr="004971B1">
        <w:rPr>
          <w:rFonts w:ascii="Times New Roman" w:eastAsia="Calibri" w:hAnsi="Times New Roman" w:cs="Times New Roman"/>
          <w:bCs/>
          <w:i/>
          <w:iCs/>
          <w:sz w:val="20"/>
          <w:szCs w:val="20"/>
        </w:rPr>
        <w:t>Владивостокский государственный университет экономики и сервиса</w:t>
      </w:r>
    </w:p>
    <w:p w14:paraId="60B3B5E2" w14:textId="78CA4C95" w:rsidR="00B156E9" w:rsidRPr="004971B1" w:rsidRDefault="00E26846" w:rsidP="00E26846">
      <w:pPr>
        <w:spacing w:after="0" w:line="240" w:lineRule="auto"/>
        <w:ind w:firstLine="284"/>
        <w:jc w:val="center"/>
        <w:rPr>
          <w:rFonts w:ascii="Times New Roman" w:eastAsia="Calibri" w:hAnsi="Times New Roman" w:cs="Times New Roman"/>
          <w:bCs/>
          <w:i/>
          <w:iCs/>
          <w:sz w:val="20"/>
          <w:szCs w:val="20"/>
        </w:rPr>
      </w:pPr>
      <w:r w:rsidRPr="004971B1">
        <w:rPr>
          <w:rFonts w:ascii="Times New Roman" w:eastAsia="Calibri" w:hAnsi="Times New Roman" w:cs="Times New Roman"/>
          <w:bCs/>
          <w:i/>
          <w:iCs/>
          <w:sz w:val="20"/>
          <w:szCs w:val="20"/>
        </w:rPr>
        <w:t>(690003</w:t>
      </w:r>
      <w:r w:rsidR="00C95A82" w:rsidRPr="004971B1">
        <w:rPr>
          <w:rFonts w:ascii="Times New Roman" w:eastAsia="Calibri" w:hAnsi="Times New Roman" w:cs="Times New Roman"/>
          <w:bCs/>
          <w:i/>
          <w:iCs/>
          <w:sz w:val="20"/>
          <w:szCs w:val="20"/>
        </w:rPr>
        <w:t>, Россия, Владивосток, ул.</w:t>
      </w:r>
      <w:r w:rsidRPr="004971B1">
        <w:rPr>
          <w:rFonts w:ascii="Times New Roman" w:eastAsia="Calibri" w:hAnsi="Times New Roman" w:cs="Times New Roman"/>
          <w:bCs/>
          <w:i/>
          <w:iCs/>
          <w:sz w:val="20"/>
          <w:szCs w:val="20"/>
        </w:rPr>
        <w:t>Верхнепортовая, д.72/3</w:t>
      </w:r>
      <w:r w:rsidR="00C95A82" w:rsidRPr="004971B1">
        <w:rPr>
          <w:rFonts w:ascii="Times New Roman" w:eastAsia="Calibri" w:hAnsi="Times New Roman" w:cs="Times New Roman"/>
          <w:bCs/>
          <w:i/>
          <w:iCs/>
          <w:sz w:val="20"/>
          <w:szCs w:val="20"/>
        </w:rPr>
        <w:t xml:space="preserve">, </w:t>
      </w:r>
      <w:r w:rsidR="00C95A82" w:rsidRPr="004971B1">
        <w:rPr>
          <w:rFonts w:ascii="Times New Roman" w:eastAsia="Calibri" w:hAnsi="Times New Roman" w:cs="Times New Roman"/>
          <w:bCs/>
          <w:i/>
          <w:iCs/>
          <w:sz w:val="20"/>
          <w:szCs w:val="20"/>
          <w:lang w:val="en-US"/>
        </w:rPr>
        <w:t>e</w:t>
      </w:r>
      <w:r w:rsidR="00C95A82" w:rsidRPr="004971B1">
        <w:rPr>
          <w:rFonts w:ascii="Times New Roman" w:eastAsia="Calibri" w:hAnsi="Times New Roman" w:cs="Times New Roman"/>
          <w:bCs/>
          <w:i/>
          <w:iCs/>
          <w:sz w:val="20"/>
          <w:szCs w:val="20"/>
        </w:rPr>
        <w:t>-</w:t>
      </w:r>
      <w:r w:rsidR="00C95A82" w:rsidRPr="004971B1">
        <w:rPr>
          <w:rFonts w:ascii="Times New Roman" w:eastAsia="Calibri" w:hAnsi="Times New Roman" w:cs="Times New Roman"/>
          <w:bCs/>
          <w:i/>
          <w:iCs/>
          <w:sz w:val="20"/>
          <w:szCs w:val="20"/>
          <w:lang w:val="en-US"/>
        </w:rPr>
        <w:t>mail</w:t>
      </w:r>
      <w:r w:rsidR="00C95A82" w:rsidRPr="004971B1">
        <w:rPr>
          <w:rFonts w:ascii="Times New Roman" w:eastAsia="Calibri" w:hAnsi="Times New Roman" w:cs="Times New Roman"/>
          <w:bCs/>
          <w:i/>
          <w:iCs/>
          <w:sz w:val="20"/>
          <w:szCs w:val="20"/>
        </w:rPr>
        <w:t xml:space="preserve">: </w:t>
      </w:r>
      <w:hyperlink r:id="rId10" w:history="1">
        <w:r w:rsidR="00C95A82" w:rsidRPr="004971B1">
          <w:rPr>
            <w:rStyle w:val="a7"/>
            <w:rFonts w:ascii="Times New Roman" w:eastAsia="Calibri" w:hAnsi="Times New Roman" w:cs="Times New Roman"/>
            <w:bCs/>
            <w:i/>
            <w:iCs/>
            <w:color w:val="auto"/>
            <w:sz w:val="20"/>
            <w:szCs w:val="20"/>
            <w:lang w:val="en-US"/>
          </w:rPr>
          <w:t>vladka</w:t>
        </w:r>
        <w:r w:rsidR="00C95A82" w:rsidRPr="004971B1">
          <w:rPr>
            <w:rStyle w:val="a7"/>
            <w:rFonts w:ascii="Times New Roman" w:eastAsia="Calibri" w:hAnsi="Times New Roman" w:cs="Times New Roman"/>
            <w:bCs/>
            <w:i/>
            <w:iCs/>
            <w:color w:val="auto"/>
            <w:sz w:val="20"/>
            <w:szCs w:val="20"/>
          </w:rPr>
          <w:t>.</w:t>
        </w:r>
        <w:r w:rsidR="00C95A82" w:rsidRPr="004971B1">
          <w:rPr>
            <w:rStyle w:val="a7"/>
            <w:rFonts w:ascii="Times New Roman" w:eastAsia="Calibri" w:hAnsi="Times New Roman" w:cs="Times New Roman"/>
            <w:bCs/>
            <w:i/>
            <w:iCs/>
            <w:color w:val="auto"/>
            <w:sz w:val="20"/>
            <w:szCs w:val="20"/>
            <w:lang w:val="en-US"/>
          </w:rPr>
          <w:t>ven</w:t>
        </w:r>
        <w:r w:rsidR="00C95A82" w:rsidRPr="004971B1">
          <w:rPr>
            <w:rStyle w:val="a7"/>
            <w:rFonts w:ascii="Times New Roman" w:eastAsia="Calibri" w:hAnsi="Times New Roman" w:cs="Times New Roman"/>
            <w:bCs/>
            <w:i/>
            <w:iCs/>
            <w:color w:val="auto"/>
            <w:sz w:val="20"/>
            <w:szCs w:val="20"/>
          </w:rPr>
          <w:t>@</w:t>
        </w:r>
        <w:r w:rsidR="00C95A82" w:rsidRPr="004971B1">
          <w:rPr>
            <w:rStyle w:val="a7"/>
            <w:rFonts w:ascii="Times New Roman" w:eastAsia="Calibri" w:hAnsi="Times New Roman" w:cs="Times New Roman"/>
            <w:bCs/>
            <w:i/>
            <w:iCs/>
            <w:color w:val="auto"/>
            <w:sz w:val="20"/>
            <w:szCs w:val="20"/>
            <w:lang w:val="en-US"/>
          </w:rPr>
          <w:t>mail</w:t>
        </w:r>
        <w:r w:rsidR="00C95A82" w:rsidRPr="004971B1">
          <w:rPr>
            <w:rStyle w:val="a7"/>
            <w:rFonts w:ascii="Times New Roman" w:eastAsia="Calibri" w:hAnsi="Times New Roman" w:cs="Times New Roman"/>
            <w:bCs/>
            <w:i/>
            <w:iCs/>
            <w:color w:val="auto"/>
            <w:sz w:val="20"/>
            <w:szCs w:val="20"/>
          </w:rPr>
          <w:t>.</w:t>
        </w:r>
        <w:r w:rsidR="00C95A82" w:rsidRPr="004971B1">
          <w:rPr>
            <w:rStyle w:val="a7"/>
            <w:rFonts w:ascii="Times New Roman" w:eastAsia="Calibri" w:hAnsi="Times New Roman" w:cs="Times New Roman"/>
            <w:bCs/>
            <w:i/>
            <w:iCs/>
            <w:color w:val="auto"/>
            <w:sz w:val="20"/>
            <w:szCs w:val="20"/>
            <w:lang w:val="en-US"/>
          </w:rPr>
          <w:t>ru</w:t>
        </w:r>
      </w:hyperlink>
      <w:r w:rsidR="00C95A82" w:rsidRPr="004971B1">
        <w:rPr>
          <w:rFonts w:ascii="Times New Roman" w:eastAsia="Calibri" w:hAnsi="Times New Roman" w:cs="Times New Roman"/>
          <w:bCs/>
          <w:i/>
          <w:iCs/>
          <w:sz w:val="20"/>
          <w:szCs w:val="20"/>
        </w:rPr>
        <w:t>)</w:t>
      </w:r>
    </w:p>
    <w:p w14:paraId="62CFF06A" w14:textId="176127AA" w:rsidR="00B156E9" w:rsidRDefault="00B156E9" w:rsidP="008C62BA">
      <w:pPr>
        <w:spacing w:after="0" w:line="240" w:lineRule="auto"/>
        <w:ind w:firstLine="284"/>
        <w:contextualSpacing/>
        <w:jc w:val="both"/>
        <w:rPr>
          <w:rFonts w:ascii="Times New Roman" w:hAnsi="Times New Roman" w:cs="Times New Roman"/>
          <w:iCs/>
          <w:sz w:val="20"/>
          <w:szCs w:val="20"/>
        </w:rPr>
      </w:pPr>
      <w:r w:rsidRPr="00C95A82">
        <w:rPr>
          <w:rFonts w:ascii="Times New Roman" w:hAnsi="Times New Roman" w:cs="Times New Roman"/>
          <w:b/>
          <w:iCs/>
          <w:sz w:val="20"/>
          <w:szCs w:val="20"/>
        </w:rPr>
        <w:t>Аннотация.</w:t>
      </w:r>
      <w:r w:rsidRPr="00C95A82">
        <w:rPr>
          <w:rFonts w:ascii="Times New Roman" w:hAnsi="Times New Roman" w:cs="Times New Roman"/>
          <w:sz w:val="20"/>
          <w:szCs w:val="20"/>
        </w:rPr>
        <w:t xml:space="preserve"> </w:t>
      </w:r>
      <w:r w:rsidRPr="00C95A82">
        <w:rPr>
          <w:rFonts w:ascii="Times New Roman" w:hAnsi="Times New Roman" w:cs="Times New Roman"/>
          <w:iCs/>
          <w:sz w:val="20"/>
          <w:szCs w:val="20"/>
        </w:rPr>
        <w:t>Эффективное полноценное использование финансовых ресурсов компании, помогающих в функционировании любой организации, во многом обозначает и предвещает результаты хозяйственной деятельности. Из этого вытекает, что основным ключевым моментом в функционировании компании является сосредоточенное внимание</w:t>
      </w:r>
      <w:r w:rsidR="00307CB4" w:rsidRPr="00C95A82">
        <w:rPr>
          <w:rFonts w:ascii="Times New Roman" w:hAnsi="Times New Roman" w:cs="Times New Roman"/>
          <w:iCs/>
          <w:sz w:val="20"/>
          <w:szCs w:val="20"/>
        </w:rPr>
        <w:t xml:space="preserve"> на финансовых ресурсах</w:t>
      </w:r>
      <w:r w:rsidRPr="00C95A82">
        <w:rPr>
          <w:rFonts w:ascii="Times New Roman" w:hAnsi="Times New Roman" w:cs="Times New Roman"/>
          <w:iCs/>
          <w:sz w:val="20"/>
          <w:szCs w:val="20"/>
        </w:rPr>
        <w:t>. В нынешних рыночных обстоятельствах, организации приобрели автономность ведения своей хозяйственной деятельности, они обладают полной юридической и экономической ответственностью, а также вправе сами распоряжаться результатами своего труда и ресурсами. Следовательно, в данном случае благополучие предприятия абсолютно и полно завис</w:t>
      </w:r>
      <w:r w:rsidR="00C9175A" w:rsidRPr="00C95A82">
        <w:rPr>
          <w:rFonts w:ascii="Times New Roman" w:hAnsi="Times New Roman" w:cs="Times New Roman"/>
          <w:iCs/>
          <w:sz w:val="20"/>
          <w:szCs w:val="20"/>
        </w:rPr>
        <w:t>и</w:t>
      </w:r>
      <w:r w:rsidRPr="00C95A82">
        <w:rPr>
          <w:rFonts w:ascii="Times New Roman" w:hAnsi="Times New Roman" w:cs="Times New Roman"/>
          <w:iCs/>
          <w:sz w:val="20"/>
          <w:szCs w:val="20"/>
        </w:rPr>
        <w:t xml:space="preserve">т от эффективности проведения анализа финансового состояния. </w:t>
      </w:r>
      <w:r w:rsidR="00D200DF" w:rsidRPr="00C95A82">
        <w:rPr>
          <w:rFonts w:ascii="Times New Roman" w:hAnsi="Times New Roman" w:cs="Times New Roman"/>
          <w:iCs/>
          <w:sz w:val="20"/>
          <w:szCs w:val="20"/>
        </w:rPr>
        <w:t>Эффективность проведения анализа, в свою очередь, зависит от выбора подходящей методики анализа.</w:t>
      </w:r>
      <w:r w:rsidR="00E1230D" w:rsidRPr="00C95A82">
        <w:rPr>
          <w:rFonts w:ascii="Times New Roman" w:hAnsi="Times New Roman" w:cs="Times New Roman"/>
          <w:sz w:val="20"/>
          <w:szCs w:val="20"/>
        </w:rPr>
        <w:t xml:space="preserve"> Безусловно, разработано множество методов и способов определения и оценки финансового состояния.</w:t>
      </w:r>
      <w:r w:rsidR="00D200DF" w:rsidRPr="00C95A82">
        <w:rPr>
          <w:rFonts w:ascii="Times New Roman" w:hAnsi="Times New Roman" w:cs="Times New Roman"/>
          <w:iCs/>
          <w:sz w:val="20"/>
          <w:szCs w:val="20"/>
        </w:rPr>
        <w:t xml:space="preserve"> Не все методики учитывают отраслевые особенности. Судостроение – сложная и стратегически важная для</w:t>
      </w:r>
      <w:r w:rsidR="00AC36B0" w:rsidRPr="00C95A82">
        <w:rPr>
          <w:rFonts w:ascii="Times New Roman" w:hAnsi="Times New Roman" w:cs="Times New Roman"/>
          <w:iCs/>
          <w:sz w:val="20"/>
          <w:szCs w:val="20"/>
        </w:rPr>
        <w:t xml:space="preserve"> страны отрасль промышленности</w:t>
      </w:r>
      <w:r w:rsidR="00E1230D" w:rsidRPr="00C95A82">
        <w:rPr>
          <w:rFonts w:ascii="Times New Roman" w:hAnsi="Times New Roman" w:cs="Times New Roman"/>
          <w:iCs/>
          <w:sz w:val="20"/>
          <w:szCs w:val="20"/>
        </w:rPr>
        <w:t>, обладающая большим научно-техническим и производственным потенциалом, а также оказывающая влияние на развитие технологий и производство в смежных отраслях.</w:t>
      </w:r>
      <w:r w:rsidR="00AC36B0" w:rsidRPr="00C95A82">
        <w:rPr>
          <w:rFonts w:ascii="Times New Roman" w:hAnsi="Times New Roman" w:cs="Times New Roman"/>
          <w:iCs/>
          <w:sz w:val="20"/>
          <w:szCs w:val="20"/>
        </w:rPr>
        <w:t xml:space="preserve"> На примере АО «Восточная верфь» были предложены методы проведения анализ финансового состояния, основываясь на </w:t>
      </w:r>
      <w:r w:rsidR="00E1230D" w:rsidRPr="00C95A82">
        <w:rPr>
          <w:rFonts w:ascii="Times New Roman" w:hAnsi="Times New Roman" w:cs="Times New Roman"/>
          <w:iCs/>
          <w:sz w:val="20"/>
          <w:szCs w:val="20"/>
        </w:rPr>
        <w:t xml:space="preserve">специфике деятельности компании. Была дана оценка финансового состояния и выявлены возможные </w:t>
      </w:r>
      <w:r w:rsidR="00E31446" w:rsidRPr="00C95A82">
        <w:rPr>
          <w:rFonts w:ascii="Times New Roman" w:hAnsi="Times New Roman" w:cs="Times New Roman"/>
          <w:iCs/>
          <w:sz w:val="20"/>
          <w:szCs w:val="20"/>
        </w:rPr>
        <w:t xml:space="preserve">пути улучшения </w:t>
      </w:r>
      <w:r w:rsidR="00E1230D" w:rsidRPr="00C95A82">
        <w:rPr>
          <w:rFonts w:ascii="Times New Roman" w:hAnsi="Times New Roman" w:cs="Times New Roman"/>
          <w:iCs/>
          <w:sz w:val="20"/>
          <w:szCs w:val="20"/>
        </w:rPr>
        <w:t>финансового положения.</w:t>
      </w:r>
    </w:p>
    <w:p w14:paraId="03B1C4AA" w14:textId="75E489A4" w:rsidR="00C95A82" w:rsidRDefault="00C95A82" w:rsidP="008C62BA">
      <w:pPr>
        <w:spacing w:after="0" w:line="240" w:lineRule="auto"/>
        <w:ind w:firstLine="284"/>
        <w:contextualSpacing/>
        <w:jc w:val="both"/>
        <w:rPr>
          <w:rFonts w:ascii="Times New Roman" w:hAnsi="Times New Roman" w:cs="Times New Roman"/>
          <w:iCs/>
          <w:sz w:val="20"/>
          <w:szCs w:val="20"/>
        </w:rPr>
      </w:pPr>
      <w:r w:rsidRPr="00C95A82">
        <w:rPr>
          <w:rFonts w:ascii="Times New Roman" w:hAnsi="Times New Roman" w:cs="Times New Roman"/>
          <w:b/>
          <w:iCs/>
          <w:sz w:val="20"/>
          <w:szCs w:val="20"/>
        </w:rPr>
        <w:t>Ключевые слова:</w:t>
      </w:r>
      <w:r w:rsidRPr="00C95A82">
        <w:rPr>
          <w:rFonts w:ascii="Times New Roman" w:hAnsi="Times New Roman" w:cs="Times New Roman"/>
          <w:iCs/>
          <w:sz w:val="20"/>
          <w:szCs w:val="20"/>
        </w:rPr>
        <w:t xml:space="preserve"> анализ финансового состояния, финансовый анализ, анализ отчетности, анализ хозяйственной деятельности, показатели ликвидности, судостроение, финансовая устойчивость, финансовые ресурсы, собственные и заемные средства, методы проведения анализа.</w:t>
      </w:r>
    </w:p>
    <w:p w14:paraId="20893612" w14:textId="77777777" w:rsidR="00E26846" w:rsidRDefault="00E26846" w:rsidP="00C0473E">
      <w:pPr>
        <w:spacing w:after="0" w:line="240" w:lineRule="auto"/>
        <w:contextualSpacing/>
        <w:jc w:val="both"/>
        <w:rPr>
          <w:rFonts w:ascii="Times New Roman" w:hAnsi="Times New Roman" w:cs="Times New Roman"/>
          <w:iCs/>
          <w:sz w:val="20"/>
          <w:szCs w:val="20"/>
        </w:rPr>
      </w:pPr>
    </w:p>
    <w:p w14:paraId="4AEC1D31" w14:textId="292EE1E9" w:rsidR="00E26846" w:rsidRPr="004971B1" w:rsidRDefault="00E26846" w:rsidP="00E26846">
      <w:pPr>
        <w:spacing w:after="0" w:line="240" w:lineRule="auto"/>
        <w:ind w:firstLine="284"/>
        <w:contextualSpacing/>
        <w:jc w:val="center"/>
        <w:rPr>
          <w:rFonts w:ascii="Times New Roman" w:hAnsi="Times New Roman" w:cs="Times New Roman"/>
          <w:b/>
          <w:iCs/>
          <w:sz w:val="20"/>
          <w:szCs w:val="20"/>
          <w:lang w:val="en-US"/>
        </w:rPr>
      </w:pPr>
      <w:r w:rsidRPr="00E26846">
        <w:rPr>
          <w:rFonts w:ascii="Times New Roman" w:hAnsi="Times New Roman" w:cs="Times New Roman"/>
          <w:b/>
          <w:iCs/>
          <w:sz w:val="20"/>
          <w:szCs w:val="20"/>
          <w:lang w:val="en-US"/>
        </w:rPr>
        <w:t xml:space="preserve">ASSESSMENT OF THE FINANCIAL STATE OF A COMMERCIAL ORGANIZATION ON THE </w:t>
      </w:r>
      <w:r w:rsidRPr="004971B1">
        <w:rPr>
          <w:rFonts w:ascii="Times New Roman" w:hAnsi="Times New Roman" w:cs="Times New Roman"/>
          <w:b/>
          <w:iCs/>
          <w:sz w:val="20"/>
          <w:szCs w:val="20"/>
          <w:lang w:val="en-US"/>
        </w:rPr>
        <w:t>EXAMPLE OF VOSTOCHNAYA VERF JSC</w:t>
      </w:r>
    </w:p>
    <w:p w14:paraId="309E4BD7" w14:textId="0A97B054" w:rsidR="00E26846" w:rsidRPr="004971B1" w:rsidRDefault="00E26846" w:rsidP="00E26846">
      <w:pPr>
        <w:spacing w:after="0" w:line="240" w:lineRule="auto"/>
        <w:ind w:firstLine="284"/>
        <w:jc w:val="both"/>
        <w:rPr>
          <w:rFonts w:ascii="Times New Roman" w:eastAsia="Calibri" w:hAnsi="Times New Roman" w:cs="Times New Roman"/>
          <w:bCs/>
          <w:sz w:val="20"/>
          <w:szCs w:val="20"/>
          <w:lang w:val="en-US"/>
        </w:rPr>
      </w:pPr>
      <w:r w:rsidRPr="004971B1">
        <w:rPr>
          <w:rFonts w:ascii="Times New Roman" w:eastAsia="Times New Roman" w:hAnsi="Times New Roman" w:cs="Times New Roman"/>
          <w:sz w:val="20"/>
          <w:szCs w:val="20"/>
          <w:lang w:val="en-US" w:eastAsia="ru-RU"/>
        </w:rPr>
        <w:t xml:space="preserve">© </w:t>
      </w:r>
      <w:r w:rsidR="00C0473E" w:rsidRPr="004971B1">
        <w:rPr>
          <w:rFonts w:ascii="Times New Roman" w:eastAsia="Times New Roman" w:hAnsi="Times New Roman" w:cs="Times New Roman"/>
          <w:sz w:val="20"/>
          <w:szCs w:val="20"/>
          <w:lang w:val="en-US" w:eastAsia="ru-RU"/>
        </w:rPr>
        <w:t xml:space="preserve">The Author(s) </w:t>
      </w:r>
      <w:r w:rsidRPr="004971B1">
        <w:rPr>
          <w:rFonts w:ascii="Times New Roman" w:eastAsia="Calibri" w:hAnsi="Times New Roman" w:cs="Times New Roman"/>
          <w:bCs/>
          <w:sz w:val="20"/>
          <w:szCs w:val="20"/>
          <w:lang w:val="en-US"/>
        </w:rPr>
        <w:t>2021</w:t>
      </w:r>
    </w:p>
    <w:p w14:paraId="43D056CA" w14:textId="77777777" w:rsidR="00E26846" w:rsidRPr="004971B1" w:rsidRDefault="00E26846" w:rsidP="00E26846">
      <w:pPr>
        <w:spacing w:after="0" w:line="240" w:lineRule="auto"/>
        <w:ind w:firstLine="284"/>
        <w:jc w:val="center"/>
        <w:rPr>
          <w:rFonts w:ascii="Times New Roman" w:eastAsia="Calibri" w:hAnsi="Times New Roman" w:cs="Times New Roman"/>
          <w:sz w:val="20"/>
          <w:szCs w:val="20"/>
          <w:lang w:val="en-US"/>
        </w:rPr>
      </w:pPr>
      <w:r w:rsidRPr="004971B1">
        <w:rPr>
          <w:rFonts w:ascii="Times New Roman" w:eastAsia="Calibri" w:hAnsi="Times New Roman" w:cs="Times New Roman"/>
          <w:b/>
          <w:sz w:val="20"/>
          <w:szCs w:val="20"/>
          <w:lang w:val="en-US"/>
        </w:rPr>
        <w:t>Samarina Natalya Sergeevna,</w:t>
      </w:r>
      <w:r w:rsidRPr="004971B1">
        <w:rPr>
          <w:rFonts w:ascii="Times New Roman" w:eastAsia="Calibri" w:hAnsi="Times New Roman" w:cs="Times New Roman"/>
          <w:bCs/>
          <w:sz w:val="20"/>
          <w:szCs w:val="20"/>
          <w:lang w:val="en-US"/>
        </w:rPr>
        <w:t xml:space="preserve"> candidate of economic sciences, </w:t>
      </w:r>
      <w:r w:rsidRPr="004971B1">
        <w:rPr>
          <w:rFonts w:ascii="Times New Roman" w:eastAsia="Calibri" w:hAnsi="Times New Roman" w:cs="Times New Roman"/>
          <w:sz w:val="20"/>
          <w:szCs w:val="20"/>
          <w:lang w:val="en-US"/>
        </w:rPr>
        <w:t xml:space="preserve">Associate Professor, </w:t>
      </w:r>
    </w:p>
    <w:p w14:paraId="2A9E5B80" w14:textId="77777777" w:rsidR="00E26846" w:rsidRPr="004971B1" w:rsidRDefault="00E26846" w:rsidP="00E26846">
      <w:pPr>
        <w:spacing w:after="0" w:line="240" w:lineRule="auto"/>
        <w:ind w:firstLine="284"/>
        <w:jc w:val="center"/>
        <w:rPr>
          <w:rFonts w:ascii="Times New Roman" w:eastAsia="Calibri" w:hAnsi="Times New Roman" w:cs="Times New Roman"/>
          <w:sz w:val="20"/>
          <w:szCs w:val="20"/>
          <w:lang w:val="en-US"/>
        </w:rPr>
      </w:pPr>
      <w:r w:rsidRPr="004971B1">
        <w:rPr>
          <w:rFonts w:ascii="Times New Roman" w:eastAsia="Calibri" w:hAnsi="Times New Roman" w:cs="Times New Roman"/>
          <w:sz w:val="20"/>
          <w:szCs w:val="20"/>
          <w:lang w:val="en-US"/>
        </w:rPr>
        <w:t>Department of Economics and Management</w:t>
      </w:r>
    </w:p>
    <w:p w14:paraId="1829085B" w14:textId="77777777" w:rsidR="00E26846" w:rsidRPr="004971B1" w:rsidRDefault="00E26846" w:rsidP="00E26846">
      <w:pPr>
        <w:spacing w:after="0" w:line="240" w:lineRule="auto"/>
        <w:ind w:firstLine="284"/>
        <w:jc w:val="center"/>
        <w:rPr>
          <w:rFonts w:ascii="Times New Roman" w:eastAsia="Calibri" w:hAnsi="Times New Roman" w:cs="Times New Roman"/>
          <w:i/>
          <w:iCs/>
          <w:sz w:val="20"/>
          <w:szCs w:val="20"/>
          <w:lang w:val="en-US"/>
        </w:rPr>
      </w:pPr>
      <w:r w:rsidRPr="004971B1">
        <w:rPr>
          <w:rFonts w:ascii="Times New Roman" w:eastAsia="Calibri" w:hAnsi="Times New Roman" w:cs="Times New Roman"/>
          <w:i/>
          <w:iCs/>
          <w:sz w:val="20"/>
          <w:szCs w:val="20"/>
          <w:lang w:val="en-US"/>
        </w:rPr>
        <w:t xml:space="preserve">Vladivostok State University of Economics and Service </w:t>
      </w:r>
    </w:p>
    <w:p w14:paraId="79325024" w14:textId="77777777" w:rsidR="00E26846" w:rsidRPr="004971B1" w:rsidRDefault="00E26846" w:rsidP="00E26846">
      <w:pPr>
        <w:spacing w:after="0" w:line="240" w:lineRule="auto"/>
        <w:ind w:firstLine="284"/>
        <w:jc w:val="center"/>
        <w:rPr>
          <w:rFonts w:ascii="Times New Roman" w:eastAsia="Calibri" w:hAnsi="Times New Roman" w:cs="Times New Roman"/>
          <w:bCs/>
          <w:i/>
          <w:iCs/>
          <w:sz w:val="20"/>
          <w:szCs w:val="20"/>
          <w:lang w:val="en-US"/>
        </w:rPr>
      </w:pPr>
      <w:r w:rsidRPr="004971B1">
        <w:rPr>
          <w:rFonts w:ascii="Times New Roman" w:eastAsia="Calibri" w:hAnsi="Times New Roman" w:cs="Times New Roman"/>
          <w:bCs/>
          <w:i/>
          <w:iCs/>
          <w:sz w:val="20"/>
          <w:szCs w:val="20"/>
          <w:lang w:val="en-US"/>
        </w:rPr>
        <w:t xml:space="preserve">(690014, Russia, Vladivostok, Gogol Street, 41, e-mail: </w:t>
      </w:r>
      <w:hyperlink r:id="rId11" w:history="1">
        <w:r w:rsidRPr="004971B1">
          <w:rPr>
            <w:rFonts w:ascii="Times New Roman" w:eastAsia="Calibri" w:hAnsi="Times New Roman" w:cs="Times New Roman"/>
            <w:bCs/>
            <w:i/>
            <w:iCs/>
            <w:sz w:val="20"/>
            <w:szCs w:val="20"/>
            <w:u w:val="single"/>
            <w:lang w:val="en-US"/>
          </w:rPr>
          <w:t>Natalya.Samarina@vvsu.ru</w:t>
        </w:r>
      </w:hyperlink>
      <w:r w:rsidRPr="004971B1">
        <w:rPr>
          <w:rFonts w:ascii="Times New Roman" w:eastAsia="Calibri" w:hAnsi="Times New Roman" w:cs="Times New Roman"/>
          <w:bCs/>
          <w:i/>
          <w:iCs/>
          <w:sz w:val="20"/>
          <w:szCs w:val="20"/>
          <w:lang w:val="en-US"/>
        </w:rPr>
        <w:t>),</w:t>
      </w:r>
    </w:p>
    <w:p w14:paraId="1A39610D" w14:textId="636EA457" w:rsidR="00E26846" w:rsidRPr="004971B1" w:rsidRDefault="00E26846" w:rsidP="00E26846">
      <w:pPr>
        <w:spacing w:after="0" w:line="240" w:lineRule="auto"/>
        <w:ind w:firstLine="284"/>
        <w:jc w:val="center"/>
        <w:rPr>
          <w:rFonts w:ascii="Times New Roman" w:eastAsia="Calibri" w:hAnsi="Times New Roman" w:cs="Times New Roman"/>
          <w:bCs/>
          <w:sz w:val="20"/>
          <w:szCs w:val="20"/>
          <w:lang w:val="en-US"/>
        </w:rPr>
      </w:pPr>
      <w:r w:rsidRPr="004971B1">
        <w:rPr>
          <w:rFonts w:ascii="Times New Roman" w:eastAsia="Calibri" w:hAnsi="Times New Roman" w:cs="Times New Roman"/>
          <w:b/>
          <w:sz w:val="20"/>
          <w:szCs w:val="20"/>
          <w:lang w:val="en-US"/>
        </w:rPr>
        <w:t>Apanaskevich Viktoriya Aleksandrovna,</w:t>
      </w:r>
      <w:r w:rsidRPr="004971B1">
        <w:rPr>
          <w:rFonts w:ascii="Times New Roman" w:eastAsia="Calibri" w:hAnsi="Times New Roman" w:cs="Times New Roman"/>
          <w:bCs/>
          <w:sz w:val="20"/>
          <w:szCs w:val="20"/>
          <w:lang w:val="en-US"/>
        </w:rPr>
        <w:t xml:space="preserve"> bachelor</w:t>
      </w:r>
    </w:p>
    <w:p w14:paraId="264CFFD3" w14:textId="77777777" w:rsidR="00E26846" w:rsidRPr="004971B1" w:rsidRDefault="00E26846" w:rsidP="00E26846">
      <w:pPr>
        <w:spacing w:after="0" w:line="240" w:lineRule="auto"/>
        <w:ind w:firstLine="284"/>
        <w:jc w:val="center"/>
        <w:rPr>
          <w:rFonts w:ascii="Times New Roman" w:eastAsia="Calibri" w:hAnsi="Times New Roman" w:cs="Times New Roman"/>
          <w:bCs/>
          <w:i/>
          <w:iCs/>
          <w:sz w:val="20"/>
          <w:szCs w:val="20"/>
          <w:lang w:val="en-US"/>
        </w:rPr>
      </w:pPr>
      <w:r w:rsidRPr="004971B1">
        <w:rPr>
          <w:rFonts w:ascii="Times New Roman" w:eastAsia="Calibri" w:hAnsi="Times New Roman" w:cs="Times New Roman"/>
          <w:bCs/>
          <w:i/>
          <w:iCs/>
          <w:sz w:val="20"/>
          <w:szCs w:val="20"/>
          <w:lang w:val="en-US"/>
        </w:rPr>
        <w:t xml:space="preserve">Vladivostok State University of Economics and Service </w:t>
      </w:r>
    </w:p>
    <w:p w14:paraId="72FEFBCB" w14:textId="1DB4F3FA" w:rsidR="00E26846" w:rsidRPr="004971B1" w:rsidRDefault="00E26846" w:rsidP="00E26846">
      <w:pPr>
        <w:spacing w:after="0" w:line="240" w:lineRule="auto"/>
        <w:ind w:firstLine="284"/>
        <w:jc w:val="center"/>
        <w:rPr>
          <w:rFonts w:ascii="Times New Roman" w:eastAsia="Calibri" w:hAnsi="Times New Roman" w:cs="Times New Roman"/>
          <w:bCs/>
          <w:i/>
          <w:iCs/>
          <w:sz w:val="20"/>
          <w:szCs w:val="20"/>
          <w:lang w:val="en-US"/>
        </w:rPr>
      </w:pPr>
      <w:r w:rsidRPr="004971B1">
        <w:rPr>
          <w:rFonts w:ascii="Times New Roman" w:eastAsia="Calibri" w:hAnsi="Times New Roman" w:cs="Times New Roman"/>
          <w:bCs/>
          <w:i/>
          <w:iCs/>
          <w:sz w:val="20"/>
          <w:szCs w:val="20"/>
          <w:lang w:val="en-US"/>
        </w:rPr>
        <w:t xml:space="preserve">(692246, Russia, Spassk-Dalniy, Pervomaiskaya Street, 55, e-mail: </w:t>
      </w:r>
      <w:hyperlink r:id="rId12" w:history="1">
        <w:r w:rsidRPr="004971B1">
          <w:rPr>
            <w:rStyle w:val="a7"/>
            <w:rFonts w:ascii="Times New Roman" w:eastAsia="Calibri" w:hAnsi="Times New Roman" w:cs="Times New Roman"/>
            <w:bCs/>
            <w:i/>
            <w:iCs/>
            <w:color w:val="auto"/>
            <w:sz w:val="20"/>
            <w:szCs w:val="20"/>
            <w:lang w:val="en-US"/>
          </w:rPr>
          <w:t>vikaapanaskevich@mail.ru</w:t>
        </w:r>
      </w:hyperlink>
      <w:r w:rsidRPr="004971B1">
        <w:rPr>
          <w:rFonts w:ascii="Times New Roman" w:eastAsia="Calibri" w:hAnsi="Times New Roman" w:cs="Times New Roman"/>
          <w:bCs/>
          <w:i/>
          <w:iCs/>
          <w:sz w:val="20"/>
          <w:szCs w:val="20"/>
          <w:lang w:val="en-US"/>
        </w:rPr>
        <w:t>)</w:t>
      </w:r>
    </w:p>
    <w:p w14:paraId="3AC707FE" w14:textId="10FC0E4F" w:rsidR="00E26846" w:rsidRPr="004971B1" w:rsidRDefault="00E26846" w:rsidP="00E26846">
      <w:pPr>
        <w:spacing w:after="0" w:line="240" w:lineRule="auto"/>
        <w:ind w:firstLine="284"/>
        <w:jc w:val="center"/>
        <w:rPr>
          <w:rFonts w:ascii="Times New Roman" w:eastAsia="Calibri" w:hAnsi="Times New Roman" w:cs="Times New Roman"/>
          <w:bCs/>
          <w:sz w:val="20"/>
          <w:szCs w:val="20"/>
          <w:lang w:val="en-US"/>
        </w:rPr>
      </w:pPr>
      <w:r w:rsidRPr="004971B1">
        <w:rPr>
          <w:rFonts w:ascii="Times New Roman" w:eastAsia="Calibri" w:hAnsi="Times New Roman" w:cs="Times New Roman"/>
          <w:b/>
          <w:sz w:val="20"/>
          <w:szCs w:val="20"/>
          <w:lang w:val="en-US"/>
        </w:rPr>
        <w:t>Venger Vlada Evgen’evna,</w:t>
      </w:r>
      <w:r w:rsidRPr="004971B1">
        <w:rPr>
          <w:rFonts w:ascii="Times New Roman" w:eastAsia="Calibri" w:hAnsi="Times New Roman" w:cs="Times New Roman"/>
          <w:bCs/>
          <w:sz w:val="20"/>
          <w:szCs w:val="20"/>
          <w:lang w:val="en-US"/>
        </w:rPr>
        <w:t xml:space="preserve"> bachelor</w:t>
      </w:r>
    </w:p>
    <w:p w14:paraId="008A80CE" w14:textId="77777777" w:rsidR="00E26846" w:rsidRPr="004971B1" w:rsidRDefault="00E26846" w:rsidP="00E26846">
      <w:pPr>
        <w:spacing w:after="0" w:line="240" w:lineRule="auto"/>
        <w:ind w:firstLine="284"/>
        <w:jc w:val="center"/>
        <w:rPr>
          <w:rFonts w:ascii="Times New Roman" w:eastAsia="Calibri" w:hAnsi="Times New Roman" w:cs="Times New Roman"/>
          <w:bCs/>
          <w:i/>
          <w:iCs/>
          <w:sz w:val="20"/>
          <w:szCs w:val="20"/>
          <w:lang w:val="en-US"/>
        </w:rPr>
      </w:pPr>
      <w:r w:rsidRPr="004971B1">
        <w:rPr>
          <w:rFonts w:ascii="Times New Roman" w:eastAsia="Calibri" w:hAnsi="Times New Roman" w:cs="Times New Roman"/>
          <w:bCs/>
          <w:i/>
          <w:iCs/>
          <w:sz w:val="20"/>
          <w:szCs w:val="20"/>
          <w:lang w:val="en-US"/>
        </w:rPr>
        <w:t xml:space="preserve">Vladivostok State University of Economics and Service </w:t>
      </w:r>
    </w:p>
    <w:p w14:paraId="7F1CB3E5" w14:textId="3443DECB" w:rsidR="00E26846" w:rsidRPr="004971B1" w:rsidRDefault="00E26846" w:rsidP="00E26846">
      <w:pPr>
        <w:spacing w:after="0" w:line="240" w:lineRule="auto"/>
        <w:ind w:firstLine="284"/>
        <w:jc w:val="center"/>
        <w:rPr>
          <w:rFonts w:ascii="Times New Roman" w:eastAsia="Calibri" w:hAnsi="Times New Roman" w:cs="Times New Roman"/>
          <w:bCs/>
          <w:i/>
          <w:iCs/>
          <w:sz w:val="20"/>
          <w:szCs w:val="20"/>
          <w:lang w:val="en-US"/>
        </w:rPr>
      </w:pPr>
      <w:r w:rsidRPr="004971B1">
        <w:rPr>
          <w:rFonts w:ascii="Times New Roman" w:eastAsia="Calibri" w:hAnsi="Times New Roman" w:cs="Times New Roman"/>
          <w:bCs/>
          <w:i/>
          <w:iCs/>
          <w:sz w:val="20"/>
          <w:szCs w:val="20"/>
          <w:lang w:val="en-US"/>
        </w:rPr>
        <w:t xml:space="preserve">(690003, Russia, Vladivostok, Verhneportovaya Street, 72/3, e-mail: </w:t>
      </w:r>
      <w:r w:rsidRPr="004971B1">
        <w:rPr>
          <w:rFonts w:ascii="Times New Roman" w:eastAsia="Calibri" w:hAnsi="Times New Roman" w:cs="Times New Roman"/>
          <w:bCs/>
          <w:i/>
          <w:iCs/>
          <w:sz w:val="20"/>
          <w:szCs w:val="20"/>
          <w:u w:val="single"/>
          <w:lang w:val="en-US"/>
        </w:rPr>
        <w:t>vladka.ven@mail.ru</w:t>
      </w:r>
    </w:p>
    <w:p w14:paraId="6E909ADF" w14:textId="42302FE6" w:rsidR="003504B5" w:rsidRDefault="00F71054" w:rsidP="008C62BA">
      <w:pPr>
        <w:spacing w:after="0" w:line="240" w:lineRule="auto"/>
        <w:ind w:firstLine="284"/>
        <w:contextualSpacing/>
        <w:jc w:val="both"/>
        <w:rPr>
          <w:rFonts w:ascii="Times New Roman" w:hAnsi="Times New Roman" w:cs="Times New Roman"/>
          <w:iCs/>
          <w:sz w:val="20"/>
          <w:szCs w:val="20"/>
          <w:lang w:val="en-US"/>
        </w:rPr>
      </w:pPr>
      <w:r>
        <w:rPr>
          <w:rFonts w:ascii="Times New Roman" w:hAnsi="Times New Roman" w:cs="Times New Roman"/>
          <w:b/>
          <w:iCs/>
          <w:sz w:val="20"/>
          <w:szCs w:val="20"/>
          <w:lang w:val="en-US"/>
        </w:rPr>
        <w:t>Abstract</w:t>
      </w:r>
      <w:r w:rsidR="003504B5" w:rsidRPr="00C95A82">
        <w:rPr>
          <w:rFonts w:ascii="Times New Roman" w:hAnsi="Times New Roman" w:cs="Times New Roman"/>
          <w:b/>
          <w:iCs/>
          <w:sz w:val="20"/>
          <w:szCs w:val="20"/>
          <w:lang w:val="en-US"/>
        </w:rPr>
        <w:t>.</w:t>
      </w:r>
      <w:r w:rsidR="003504B5" w:rsidRPr="00C95A82">
        <w:rPr>
          <w:rFonts w:ascii="Times New Roman" w:hAnsi="Times New Roman" w:cs="Times New Roman"/>
          <w:iCs/>
          <w:sz w:val="20"/>
          <w:szCs w:val="20"/>
          <w:lang w:val="en-US"/>
        </w:rPr>
        <w:t xml:space="preserve"> Effective full use of the company's financial resources, which help in the functioning of any organization, largely signifies and foreshadows the results of economic activities. It follows from this that the main key moment in the functioning of the company is a focused attention on financial resources. In the current market conditions, organizations have acquired the autonomy of conducting their economic activities, they have full legal and economic responsibility, and also have the right to dispose of the results of their labor and resources themselves. Therefore, in this </w:t>
      </w:r>
      <w:r w:rsidR="003504B5" w:rsidRPr="00C95A82">
        <w:rPr>
          <w:rFonts w:ascii="Times New Roman" w:hAnsi="Times New Roman" w:cs="Times New Roman"/>
          <w:iCs/>
          <w:sz w:val="20"/>
          <w:szCs w:val="20"/>
          <w:lang w:val="en-US"/>
        </w:rPr>
        <w:lastRenderedPageBreak/>
        <w:t>case, the well-being of the enterprise absolutely and completely depends on the effectiveness of the analysis of the financial condition. The effectiveness of the analysis, in turn, depends on the choice of a suitable analysis technique. Of course, many methods and methods have been developed for determining and assessing financial condition. Not all methodologies are industry-specific. Shipbuilding is a complex and strategically important branch of industry for the country with great scientific, technical and production potential, as well as influencing the development of technologies and production in related industries. On the example of «Vostochnaya verf», methods were proposed for analyzing the financial condition, based on the specifics of the company's activities. An assessment of the financial condition was given and possible ways to improve the financial situation were identified.</w:t>
      </w:r>
    </w:p>
    <w:p w14:paraId="68C95654" w14:textId="7AD2F428" w:rsidR="001C710F" w:rsidRPr="0097057E" w:rsidRDefault="00C0473E" w:rsidP="0097057E">
      <w:pPr>
        <w:spacing w:after="0" w:line="240" w:lineRule="auto"/>
        <w:ind w:firstLine="284"/>
        <w:contextualSpacing/>
        <w:jc w:val="both"/>
        <w:rPr>
          <w:rFonts w:ascii="Times New Roman" w:eastAsia="Calibri" w:hAnsi="Times New Roman" w:cs="Times New Roman"/>
          <w:sz w:val="20"/>
          <w:szCs w:val="20"/>
          <w:lang w:val="en-US"/>
        </w:rPr>
      </w:pPr>
      <w:r w:rsidRPr="00C0473E">
        <w:rPr>
          <w:rFonts w:ascii="Times New Roman" w:eastAsia="Calibri" w:hAnsi="Times New Roman" w:cs="Times New Roman"/>
          <w:b/>
          <w:sz w:val="20"/>
          <w:szCs w:val="20"/>
          <w:lang w:val="en-US"/>
        </w:rPr>
        <w:t xml:space="preserve">Key words: </w:t>
      </w:r>
      <w:r w:rsidRPr="00C0473E">
        <w:rPr>
          <w:rFonts w:ascii="Times New Roman" w:eastAsia="Calibri" w:hAnsi="Times New Roman" w:cs="Times New Roman"/>
          <w:sz w:val="20"/>
          <w:szCs w:val="20"/>
          <w:lang w:val="en-US"/>
        </w:rPr>
        <w:t>financial analysis, financial analysis, reporting analysis, economic activity analysis, liquidity indicators, shipbuilding, financial stability, financial resources, own and borrowed funds, methods of analysis.</w:t>
      </w:r>
    </w:p>
    <w:p w14:paraId="3AE4B62F" w14:textId="77777777" w:rsidR="00B353D3" w:rsidRPr="00152F1A" w:rsidRDefault="00C0473E" w:rsidP="00F26D8D">
      <w:pPr>
        <w:spacing w:after="0" w:line="240" w:lineRule="auto"/>
        <w:ind w:firstLine="284"/>
        <w:contextualSpacing/>
        <w:jc w:val="both"/>
        <w:rPr>
          <w:rFonts w:ascii="Times New Roman" w:eastAsia="Calibri" w:hAnsi="Times New Roman" w:cs="Times New Roman"/>
          <w:sz w:val="20"/>
          <w:szCs w:val="20"/>
        </w:rPr>
      </w:pPr>
      <w:r w:rsidRPr="004C6D8C">
        <w:rPr>
          <w:rFonts w:ascii="Times New Roman" w:hAnsi="Times New Roman" w:cs="Times New Roman"/>
          <w:sz w:val="20"/>
          <w:szCs w:val="20"/>
          <w:lang w:val="en-US"/>
        </w:rPr>
        <w:t xml:space="preserve">     </w:t>
      </w:r>
      <w:r w:rsidR="00B353D3" w:rsidRPr="00152F1A">
        <w:rPr>
          <w:rFonts w:ascii="Times New Roman" w:eastAsia="Calibri" w:hAnsi="Times New Roman" w:cs="Times New Roman"/>
          <w:sz w:val="20"/>
          <w:szCs w:val="20"/>
        </w:rPr>
        <w:t>ВВЕДЕНИЕ:</w:t>
      </w:r>
    </w:p>
    <w:p w14:paraId="2EDAC2A7" w14:textId="25A1C9F7" w:rsidR="00722D25" w:rsidRPr="00152F1A" w:rsidRDefault="004A7C88" w:rsidP="00F26D8D">
      <w:pPr>
        <w:widowControl w:val="0"/>
        <w:tabs>
          <w:tab w:val="left" w:pos="1701"/>
          <w:tab w:val="left" w:pos="9214"/>
        </w:tabs>
        <w:spacing w:after="0" w:line="240" w:lineRule="auto"/>
        <w:ind w:firstLine="284"/>
        <w:contextualSpacing/>
        <w:jc w:val="both"/>
        <w:rPr>
          <w:rFonts w:ascii="Times New Roman" w:hAnsi="Times New Roman" w:cs="Times New Roman"/>
          <w:i/>
          <w:sz w:val="20"/>
          <w:szCs w:val="20"/>
        </w:rPr>
      </w:pPr>
      <w:r w:rsidRPr="00152F1A">
        <w:rPr>
          <w:rFonts w:ascii="Times New Roman" w:hAnsi="Times New Roman" w:cs="Times New Roman"/>
          <w:i/>
          <w:sz w:val="20"/>
          <w:szCs w:val="20"/>
        </w:rPr>
        <w:t>Постановка проблемы в общем виде и ее связь с важными научными и практическими задачами.</w:t>
      </w:r>
      <w:r w:rsidR="00652D59" w:rsidRPr="00152F1A">
        <w:rPr>
          <w:rFonts w:ascii="Times New Roman" w:hAnsi="Times New Roman" w:cs="Times New Roman"/>
          <w:i/>
          <w:sz w:val="20"/>
          <w:szCs w:val="20"/>
        </w:rPr>
        <w:t xml:space="preserve"> </w:t>
      </w:r>
      <w:r w:rsidR="00B353D3" w:rsidRPr="00152F1A">
        <w:rPr>
          <w:rFonts w:ascii="Times New Roman" w:eastAsia="Calibri" w:hAnsi="Times New Roman" w:cs="Times New Roman"/>
          <w:sz w:val="20"/>
          <w:szCs w:val="20"/>
        </w:rPr>
        <w:t>В современных условиях хозяйствования организаций, когда главным условием выживаемости и стабильности становится финансовая устойчивость, необходимо уделять огромное внимание показателям и регулярно осуществлять полный анализ финансово-хозяйственной деятельности и, соответственно, финансового состояния. В первую очередь, это нужно для принятия грамотных управленческих решений и понимания того, как эффективно организация пользуется ресурсами, не только имеющимися, но и привлеченными, и насколько грамотно они сбалансированы. Регулярный и грамотный анализ, с последующим рациональным применением его результатов, позволит руководству достаточно точно и грамотно руководить всеми процессами</w:t>
      </w:r>
      <w:r w:rsidR="00722D25" w:rsidRPr="00152F1A">
        <w:rPr>
          <w:rFonts w:ascii="Times New Roman" w:eastAsia="Calibri" w:hAnsi="Times New Roman" w:cs="Times New Roman"/>
          <w:sz w:val="20"/>
          <w:szCs w:val="20"/>
        </w:rPr>
        <w:t xml:space="preserve"> функционирования предприятия, </w:t>
      </w:r>
      <w:r w:rsidR="00B353D3" w:rsidRPr="00152F1A">
        <w:rPr>
          <w:rFonts w:ascii="Times New Roman" w:eastAsia="Calibri" w:hAnsi="Times New Roman" w:cs="Times New Roman"/>
          <w:sz w:val="20"/>
          <w:szCs w:val="20"/>
        </w:rPr>
        <w:t xml:space="preserve">принимать и одобрять те или иные управленческие решения, обращая внимание не только </w:t>
      </w:r>
      <w:r w:rsidR="00722D25" w:rsidRPr="00152F1A">
        <w:rPr>
          <w:rFonts w:ascii="Times New Roman" w:eastAsia="Calibri" w:hAnsi="Times New Roman" w:cs="Times New Roman"/>
          <w:sz w:val="20"/>
          <w:szCs w:val="20"/>
        </w:rPr>
        <w:t xml:space="preserve">на </w:t>
      </w:r>
      <w:r w:rsidR="00B353D3" w:rsidRPr="00152F1A">
        <w:rPr>
          <w:rFonts w:ascii="Times New Roman" w:eastAsia="Calibri" w:hAnsi="Times New Roman" w:cs="Times New Roman"/>
          <w:sz w:val="20"/>
          <w:szCs w:val="20"/>
        </w:rPr>
        <w:t>внутренние факторы деятельности, но и</w:t>
      </w:r>
      <w:r w:rsidR="00722D25" w:rsidRPr="00152F1A">
        <w:rPr>
          <w:rFonts w:ascii="Times New Roman" w:eastAsia="Calibri" w:hAnsi="Times New Roman" w:cs="Times New Roman"/>
          <w:sz w:val="20"/>
          <w:szCs w:val="20"/>
        </w:rPr>
        <w:t xml:space="preserve"> на</w:t>
      </w:r>
      <w:r w:rsidR="00B353D3" w:rsidRPr="00152F1A">
        <w:rPr>
          <w:rFonts w:ascii="Times New Roman" w:eastAsia="Calibri" w:hAnsi="Times New Roman" w:cs="Times New Roman"/>
          <w:sz w:val="20"/>
          <w:szCs w:val="20"/>
        </w:rPr>
        <w:t xml:space="preserve"> внешние. </w:t>
      </w:r>
    </w:p>
    <w:p w14:paraId="732DF666" w14:textId="79EE79DE" w:rsidR="00B353D3" w:rsidRPr="00152F1A" w:rsidRDefault="00722D25" w:rsidP="00F26D8D">
      <w:pPr>
        <w:widowControl w:val="0"/>
        <w:tabs>
          <w:tab w:val="left" w:pos="1701"/>
          <w:tab w:val="left" w:pos="9214"/>
        </w:tabs>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t>Поэтому в настоящее время методика проведения финансового анализа является весьма актуальной</w:t>
      </w:r>
      <w:r w:rsidR="00B353D3" w:rsidRPr="00152F1A">
        <w:rPr>
          <w:rFonts w:ascii="Times New Roman" w:eastAsia="Calibri" w:hAnsi="Times New Roman" w:cs="Times New Roman"/>
          <w:sz w:val="20"/>
          <w:szCs w:val="20"/>
        </w:rPr>
        <w:t xml:space="preserve"> </w:t>
      </w:r>
      <w:r w:rsidRPr="00152F1A">
        <w:rPr>
          <w:rFonts w:ascii="Times New Roman" w:eastAsia="Calibri" w:hAnsi="Times New Roman" w:cs="Times New Roman"/>
          <w:sz w:val="20"/>
          <w:szCs w:val="20"/>
        </w:rPr>
        <w:t>позицией и эффективным инструментом хозяйствования экономических субъектов</w:t>
      </w:r>
      <w:r w:rsidR="000F653B" w:rsidRPr="00152F1A">
        <w:rPr>
          <w:rFonts w:ascii="Times New Roman" w:eastAsia="Calibri" w:hAnsi="Times New Roman" w:cs="Times New Roman"/>
          <w:sz w:val="20"/>
          <w:szCs w:val="20"/>
        </w:rPr>
        <w:t>. Анализ финансовых показателей может использоваться не только как способ объективной оценки имущественного состояния и степени зависимости от внешних источников финансирования, но и как оперативный способ принятия управленческих решений, посредством проекции реального положения и прогнозирования возможных результатов деятельности компании.</w:t>
      </w:r>
    </w:p>
    <w:p w14:paraId="653B649F" w14:textId="6F5584B5" w:rsidR="00B353D3" w:rsidRPr="00152F1A" w:rsidRDefault="00652D59" w:rsidP="00F26D8D">
      <w:pPr>
        <w:widowControl w:val="0"/>
        <w:tabs>
          <w:tab w:val="left" w:pos="1701"/>
          <w:tab w:val="left" w:pos="9214"/>
        </w:tabs>
        <w:spacing w:after="0" w:line="240" w:lineRule="auto"/>
        <w:ind w:firstLine="284"/>
        <w:contextualSpacing/>
        <w:jc w:val="both"/>
        <w:rPr>
          <w:rFonts w:ascii="Times New Roman" w:eastAsia="Calibri" w:hAnsi="Times New Roman" w:cs="Times New Roman"/>
          <w:color w:val="000000"/>
          <w:sz w:val="20"/>
          <w:szCs w:val="20"/>
        </w:rPr>
      </w:pPr>
      <w:r w:rsidRPr="00152F1A">
        <w:rPr>
          <w:rFonts w:ascii="Times New Roman" w:eastAsia="Calibri" w:hAnsi="Times New Roman" w:cs="Times New Roman"/>
          <w:sz w:val="20"/>
          <w:szCs w:val="20"/>
        </w:rPr>
        <w:t xml:space="preserve">Анализ применяется </w:t>
      </w:r>
      <w:r w:rsidR="00B353D3" w:rsidRPr="00152F1A">
        <w:rPr>
          <w:rFonts w:ascii="Times New Roman" w:eastAsia="Calibri" w:hAnsi="Times New Roman" w:cs="Times New Roman"/>
          <w:sz w:val="20"/>
          <w:szCs w:val="20"/>
        </w:rPr>
        <w:t>для аргументации п</w:t>
      </w:r>
      <w:r w:rsidR="00F26D8D">
        <w:rPr>
          <w:rFonts w:ascii="Times New Roman" w:eastAsia="Calibri" w:hAnsi="Times New Roman" w:cs="Times New Roman"/>
          <w:sz w:val="20"/>
          <w:szCs w:val="20"/>
        </w:rPr>
        <w:t xml:space="preserve">лановых показателей и контроля </w:t>
      </w:r>
      <w:r w:rsidR="00B353D3" w:rsidRPr="00152F1A">
        <w:rPr>
          <w:rFonts w:ascii="Times New Roman" w:eastAsia="Calibri" w:hAnsi="Times New Roman" w:cs="Times New Roman"/>
          <w:sz w:val="20"/>
          <w:szCs w:val="20"/>
        </w:rPr>
        <w:t xml:space="preserve">их исполнения, что позволяет выявить недостатки, ошибки и </w:t>
      </w:r>
      <w:r w:rsidR="00B353D3" w:rsidRPr="00152F1A">
        <w:rPr>
          <w:rFonts w:ascii="Times New Roman" w:eastAsia="Calibri" w:hAnsi="Times New Roman" w:cs="Times New Roman"/>
          <w:color w:val="000000"/>
          <w:sz w:val="20"/>
          <w:szCs w:val="20"/>
        </w:rPr>
        <w:t xml:space="preserve">приступить к своевременной корректировке планов и управленческих решений. Анализ является первым и последним этапом финансово-хозяйственного планирования и позволяет повысить уровень точности разработки плана, сделать его научно обоснованным и грамотным [1-3]. </w:t>
      </w:r>
    </w:p>
    <w:p w14:paraId="2227CAC9" w14:textId="247FD3AF" w:rsidR="00652D59" w:rsidRPr="00152F1A" w:rsidRDefault="00652D59"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hAnsi="Times New Roman" w:cs="Times New Roman"/>
          <w:i/>
          <w:sz w:val="20"/>
          <w:szCs w:val="20"/>
        </w:rPr>
        <w:t>Анализ последних исследований и публикаций, в которых рассматривались аспекты этой проблемы и на которых обосновывается автор; выделение неразрешенных раньше частей общей проблемы.</w:t>
      </w:r>
      <w:r w:rsidR="004E58FF" w:rsidRPr="00152F1A">
        <w:rPr>
          <w:rFonts w:ascii="Times New Roman" w:eastAsia="Calibri" w:hAnsi="Times New Roman" w:cs="Times New Roman"/>
          <w:sz w:val="20"/>
          <w:szCs w:val="20"/>
        </w:rPr>
        <w:t xml:space="preserve"> При рассмотрении исследуемой проблемы были изучены и проанализированы </w:t>
      </w:r>
      <w:r w:rsidR="00216D0A" w:rsidRPr="00152F1A">
        <w:rPr>
          <w:rFonts w:ascii="Times New Roman" w:eastAsia="Calibri" w:hAnsi="Times New Roman" w:cs="Times New Roman"/>
          <w:sz w:val="20"/>
          <w:szCs w:val="20"/>
        </w:rPr>
        <w:t xml:space="preserve">различные варианты подхода к определению метода оценки финансового положения компании. </w:t>
      </w:r>
      <w:r w:rsidR="004E58FF" w:rsidRPr="00152F1A">
        <w:rPr>
          <w:rFonts w:ascii="Times New Roman" w:eastAsia="Calibri" w:hAnsi="Times New Roman" w:cs="Times New Roman"/>
          <w:sz w:val="20"/>
          <w:szCs w:val="20"/>
        </w:rPr>
        <w:t xml:space="preserve">Стоит отметить, что на сегодняшний день, большинство </w:t>
      </w:r>
      <w:r w:rsidR="00216D0A" w:rsidRPr="00152F1A">
        <w:rPr>
          <w:rFonts w:ascii="Times New Roman" w:eastAsia="Calibri" w:hAnsi="Times New Roman" w:cs="Times New Roman"/>
          <w:sz w:val="20"/>
          <w:szCs w:val="20"/>
        </w:rPr>
        <w:t xml:space="preserve">современных </w:t>
      </w:r>
      <w:r w:rsidR="004E58FF" w:rsidRPr="00152F1A">
        <w:rPr>
          <w:rFonts w:ascii="Times New Roman" w:eastAsia="Calibri" w:hAnsi="Times New Roman" w:cs="Times New Roman"/>
          <w:sz w:val="20"/>
          <w:szCs w:val="20"/>
        </w:rPr>
        <w:t>ученых</w:t>
      </w:r>
      <w:r w:rsidR="00216D0A" w:rsidRPr="00152F1A">
        <w:rPr>
          <w:rFonts w:ascii="Times New Roman" w:eastAsia="Calibri" w:hAnsi="Times New Roman" w:cs="Times New Roman"/>
          <w:sz w:val="20"/>
          <w:szCs w:val="20"/>
        </w:rPr>
        <w:t xml:space="preserve">, такие как О.А. Агеева [1], А.А. Акбашева [2], В.Е. Ширяев [3], Т.А. Гизбрехт [4], </w:t>
      </w:r>
      <w:r w:rsidR="004E58FF" w:rsidRPr="00152F1A">
        <w:rPr>
          <w:rFonts w:ascii="Times New Roman" w:eastAsia="Calibri" w:hAnsi="Times New Roman" w:cs="Times New Roman"/>
          <w:sz w:val="20"/>
          <w:szCs w:val="20"/>
        </w:rPr>
        <w:t>склоняются к тому, что полную оценку деятельности предприятия может дать только комплексное применение всех существующих методов, для полноценной и достоверной оценки финансового состояния.</w:t>
      </w:r>
      <w:r w:rsidR="00645013" w:rsidRPr="00152F1A">
        <w:rPr>
          <w:rFonts w:ascii="Times New Roman" w:eastAsia="Calibri" w:hAnsi="Times New Roman" w:cs="Times New Roman"/>
          <w:sz w:val="20"/>
          <w:szCs w:val="20"/>
        </w:rPr>
        <w:t xml:space="preserve"> Несмотря на существование всевозможных методик финансового состояния предприятия, ни одна из них не </w:t>
      </w:r>
      <w:r w:rsidR="009A1C54" w:rsidRPr="00152F1A">
        <w:rPr>
          <w:rFonts w:ascii="Times New Roman" w:eastAsia="Calibri" w:hAnsi="Times New Roman" w:cs="Times New Roman"/>
          <w:sz w:val="20"/>
          <w:szCs w:val="20"/>
        </w:rPr>
        <w:t>учитывает особенностей судостроительной отрасли</w:t>
      </w:r>
      <w:r w:rsidR="00560564" w:rsidRPr="00152F1A">
        <w:rPr>
          <w:rFonts w:ascii="Times New Roman" w:eastAsia="Calibri" w:hAnsi="Times New Roman" w:cs="Times New Roman"/>
          <w:sz w:val="20"/>
          <w:szCs w:val="20"/>
        </w:rPr>
        <w:t xml:space="preserve">, которые </w:t>
      </w:r>
      <w:r w:rsidR="009A1C54" w:rsidRPr="00152F1A">
        <w:rPr>
          <w:rFonts w:ascii="Times New Roman" w:eastAsia="Calibri" w:hAnsi="Times New Roman" w:cs="Times New Roman"/>
          <w:sz w:val="20"/>
          <w:szCs w:val="20"/>
        </w:rPr>
        <w:t xml:space="preserve">в свою очередь затрудняют формирование выводов и, самое главное – не дают понять </w:t>
      </w:r>
      <w:r w:rsidR="009A1C54" w:rsidRPr="00152F1A">
        <w:rPr>
          <w:rFonts w:ascii="Times New Roman" w:hAnsi="Times New Roman" w:cs="Times New Roman"/>
          <w:sz w:val="20"/>
          <w:szCs w:val="20"/>
          <w:shd w:val="clear" w:color="auto" w:fill="FFFFFF"/>
        </w:rPr>
        <w:t>заинтересованным сторонам реальную ситуацию на предприятии. Исходя из вышеперечисленных обстоятельств был предопределен выбор научного направления и обусловлена тема научной статьи.</w:t>
      </w:r>
    </w:p>
    <w:p w14:paraId="0BC284F0" w14:textId="77777777" w:rsidR="00B353D3" w:rsidRPr="00152F1A" w:rsidRDefault="00B353D3" w:rsidP="00F26D8D">
      <w:pPr>
        <w:widowControl w:val="0"/>
        <w:tabs>
          <w:tab w:val="left" w:pos="1701"/>
          <w:tab w:val="left" w:pos="9214"/>
        </w:tabs>
        <w:spacing w:after="0" w:line="240" w:lineRule="auto"/>
        <w:ind w:firstLine="284"/>
        <w:contextualSpacing/>
        <w:jc w:val="both"/>
        <w:rPr>
          <w:rFonts w:ascii="Times New Roman" w:eastAsia="Calibri" w:hAnsi="Times New Roman" w:cs="Times New Roman"/>
          <w:color w:val="000000"/>
          <w:sz w:val="20"/>
          <w:szCs w:val="20"/>
        </w:rPr>
      </w:pPr>
      <w:r w:rsidRPr="00152F1A">
        <w:rPr>
          <w:rFonts w:ascii="Times New Roman" w:eastAsia="Calibri" w:hAnsi="Times New Roman" w:cs="Times New Roman"/>
          <w:color w:val="000000"/>
          <w:sz w:val="20"/>
          <w:szCs w:val="20"/>
        </w:rPr>
        <w:t>МЕТОДОЛОГИЯ:</w:t>
      </w:r>
    </w:p>
    <w:p w14:paraId="60878FD2" w14:textId="7F739841" w:rsidR="00560564" w:rsidRPr="00152F1A" w:rsidRDefault="00560564"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hAnsi="Times New Roman" w:cs="Times New Roman"/>
          <w:i/>
          <w:sz w:val="20"/>
          <w:szCs w:val="20"/>
        </w:rPr>
        <w:t xml:space="preserve">Формирование целей статьи. </w:t>
      </w:r>
      <w:r w:rsidRPr="00152F1A">
        <w:rPr>
          <w:rFonts w:ascii="Times New Roman" w:eastAsia="Calibri" w:hAnsi="Times New Roman" w:cs="Times New Roman"/>
          <w:sz w:val="20"/>
          <w:szCs w:val="20"/>
        </w:rPr>
        <w:t>Главной целью статьи являются: анализ исследований и публикаций; оценка финансового состояния судостроительного предприятия. Объектом исследования выступает акционерное общество «Восточная верфь». Акционерное общество «Восточная верфь» - это предприятие, являющее главным производителем кораблей для морских пограничных сил Дальнего Востока и Тихоокеанского флота военно-морского флота России, оно работает на основании государственной программы перевооружения, в рамках которой Министерство обороны заключает контракты на постройку кораблей, танкеров и причалов. Одной из сложных и специфических отраслей промышленности является как раз судостроение, которое характеризуется особенностями производства и бухгалтерского учета [8-9].</w:t>
      </w:r>
      <w:r w:rsidR="000353AD" w:rsidRPr="00152F1A">
        <w:rPr>
          <w:rFonts w:ascii="Times New Roman" w:eastAsia="Calibri" w:hAnsi="Times New Roman" w:cs="Times New Roman"/>
          <w:sz w:val="20"/>
          <w:szCs w:val="20"/>
        </w:rPr>
        <w:t xml:space="preserve"> Д</w:t>
      </w:r>
      <w:r w:rsidRPr="00152F1A">
        <w:rPr>
          <w:rFonts w:ascii="Times New Roman" w:eastAsia="Calibri" w:hAnsi="Times New Roman" w:cs="Times New Roman"/>
          <w:sz w:val="20"/>
          <w:szCs w:val="20"/>
        </w:rPr>
        <w:t xml:space="preserve">анная компания </w:t>
      </w:r>
      <w:r w:rsidR="000353AD" w:rsidRPr="00152F1A">
        <w:rPr>
          <w:rFonts w:ascii="Times New Roman" w:eastAsia="Calibri" w:hAnsi="Times New Roman" w:cs="Times New Roman"/>
          <w:sz w:val="20"/>
          <w:szCs w:val="20"/>
        </w:rPr>
        <w:t xml:space="preserve">была выбрана, так как имеет </w:t>
      </w:r>
      <w:r w:rsidRPr="00152F1A">
        <w:rPr>
          <w:rFonts w:ascii="Times New Roman" w:eastAsia="Calibri" w:hAnsi="Times New Roman" w:cs="Times New Roman"/>
          <w:sz w:val="20"/>
          <w:szCs w:val="20"/>
        </w:rPr>
        <w:t xml:space="preserve">ряд особенностей: наличие/отсутствие этапности проводимых работ и наличие угроз по срывам сроков выполнения работ с Госзаказчиками, а также конечное формирование финансовых результатов лишь на этапе передачи судна заказчику, а производственный цикл работ начинается от 1,5 лет.  </w:t>
      </w:r>
    </w:p>
    <w:p w14:paraId="4072A82E" w14:textId="1E87D298" w:rsidR="00B353D3" w:rsidRPr="00152F1A" w:rsidRDefault="00560564" w:rsidP="00F26D8D">
      <w:pPr>
        <w:spacing w:after="0" w:line="240" w:lineRule="auto"/>
        <w:ind w:firstLine="284"/>
        <w:contextualSpacing/>
        <w:jc w:val="both"/>
        <w:rPr>
          <w:rFonts w:ascii="Times New Roman" w:hAnsi="Times New Roman" w:cs="Times New Roman"/>
          <w:i/>
          <w:sz w:val="20"/>
          <w:szCs w:val="20"/>
        </w:rPr>
      </w:pPr>
      <w:r w:rsidRPr="00152F1A">
        <w:rPr>
          <w:rFonts w:ascii="Times New Roman" w:hAnsi="Times New Roman" w:cs="Times New Roman"/>
          <w:i/>
          <w:sz w:val="20"/>
          <w:szCs w:val="20"/>
        </w:rPr>
        <w:t xml:space="preserve">Используемые в исследовании методы, методики и технологии. </w:t>
      </w:r>
      <w:r w:rsidRPr="00152F1A">
        <w:rPr>
          <w:rFonts w:ascii="Times New Roman" w:eastAsia="Calibri" w:hAnsi="Times New Roman" w:cs="Times New Roman"/>
          <w:sz w:val="20"/>
          <w:szCs w:val="20"/>
        </w:rPr>
        <w:t>Б</w:t>
      </w:r>
      <w:r w:rsidR="00B353D3" w:rsidRPr="00152F1A">
        <w:rPr>
          <w:rFonts w:ascii="Times New Roman" w:eastAsia="Calibri" w:hAnsi="Times New Roman" w:cs="Times New Roman"/>
          <w:sz w:val="20"/>
          <w:szCs w:val="20"/>
        </w:rPr>
        <w:t xml:space="preserve">езусловно, разработано множество методов и способов определения </w:t>
      </w:r>
      <w:r w:rsidR="000F653B" w:rsidRPr="00152F1A">
        <w:rPr>
          <w:rFonts w:ascii="Times New Roman" w:eastAsia="Calibri" w:hAnsi="Times New Roman" w:cs="Times New Roman"/>
          <w:sz w:val="20"/>
          <w:szCs w:val="20"/>
        </w:rPr>
        <w:t>и оценки финансового состояния, накоплено много данных, мнений и опыта, как в отечественной, так и в зарубежной практике, но обсуждения</w:t>
      </w:r>
      <w:r w:rsidR="0097057E" w:rsidRPr="00152F1A">
        <w:rPr>
          <w:rFonts w:ascii="Times New Roman" w:eastAsia="Calibri" w:hAnsi="Times New Roman" w:cs="Times New Roman"/>
          <w:sz w:val="20"/>
          <w:szCs w:val="20"/>
        </w:rPr>
        <w:t xml:space="preserve"> содержательности и состава показателей всегда продолжаются. </w:t>
      </w:r>
    </w:p>
    <w:p w14:paraId="680477A3" w14:textId="0E6E97C9" w:rsidR="0097057E" w:rsidRPr="00152F1A" w:rsidRDefault="0097057E"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t>Главной задачей на данном этапе является выбор модели, которая позволит учесть все особенности деятельности компании и поможет предвидеть дальнейшее развитие ситуации, так как традиционно установленные методики проведения анализа не учитывают отраслевые особенности.</w:t>
      </w:r>
    </w:p>
    <w:p w14:paraId="09AAC102" w14:textId="77777777" w:rsidR="00B353D3" w:rsidRPr="00152F1A" w:rsidRDefault="00B353D3"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t>Существует ряд методов проведения анализа финансового состояния:</w:t>
      </w:r>
    </w:p>
    <w:p w14:paraId="76BB2A76" w14:textId="77777777" w:rsidR="00B353D3" w:rsidRPr="00152F1A" w:rsidRDefault="00B353D3"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lastRenderedPageBreak/>
        <w:t>- способ абсолютных величин, выполняемый на основе изучения данных, представленных в бухгалтерской отчетности;</w:t>
      </w:r>
    </w:p>
    <w:p w14:paraId="0558EEAD" w14:textId="77777777" w:rsidR="00B353D3" w:rsidRPr="00152F1A" w:rsidRDefault="00B353D3"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t>- способ относительных величин (коэффициентный анализ), заключающийся в вычислении взаимосвязей между отдельными элементами бухгалтерского отчета или позициями различных форм отчетности;</w:t>
      </w:r>
    </w:p>
    <w:p w14:paraId="3FC9156D" w14:textId="77777777" w:rsidR="00B353D3" w:rsidRPr="00152F1A" w:rsidRDefault="00B353D3"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t>- способ средних величин, применяемый в случае необходимости обобщения типичных, однородных показателей;</w:t>
      </w:r>
    </w:p>
    <w:p w14:paraId="2047C161" w14:textId="77777777" w:rsidR="00B353D3" w:rsidRPr="00152F1A" w:rsidRDefault="00B353D3"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t>- горизонтальный анализ, основанный на выполнении сравнения каждой позиции отчетности с предыдущим годом;</w:t>
      </w:r>
    </w:p>
    <w:p w14:paraId="7BD2645A" w14:textId="77777777" w:rsidR="00B353D3" w:rsidRPr="00152F1A" w:rsidRDefault="00B353D3"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t>- вертикальный анализ, осуществляющийся с целью определения структуры итоговых финансовых показателей.</w:t>
      </w:r>
    </w:p>
    <w:p w14:paraId="5160C0CA" w14:textId="77777777" w:rsidR="00B353D3" w:rsidRPr="00152F1A" w:rsidRDefault="00B353D3"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t>- трендовый анализ, включающий в себя сравнение каждого элемента отчетности за ряд лет и определение тренда;</w:t>
      </w:r>
    </w:p>
    <w:p w14:paraId="07D0D509" w14:textId="076D43A8" w:rsidR="00B353D3" w:rsidRPr="00152F1A" w:rsidRDefault="00B353D3"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t xml:space="preserve">- факторный анализ, применяемый в случае, когда необходимо изучить и измерить воздействие факторов на </w:t>
      </w:r>
      <w:r w:rsidR="00D743C4" w:rsidRPr="00152F1A">
        <w:rPr>
          <w:rFonts w:ascii="Times New Roman" w:eastAsia="Calibri" w:hAnsi="Times New Roman" w:cs="Times New Roman"/>
          <w:sz w:val="20"/>
          <w:szCs w:val="20"/>
        </w:rPr>
        <w:t>величину итогового показателя [5</w:t>
      </w:r>
      <w:r w:rsidRPr="00152F1A">
        <w:rPr>
          <w:rFonts w:ascii="Times New Roman" w:eastAsia="Calibri" w:hAnsi="Times New Roman" w:cs="Times New Roman"/>
          <w:sz w:val="20"/>
          <w:szCs w:val="20"/>
        </w:rPr>
        <w:t>-7].</w:t>
      </w:r>
    </w:p>
    <w:p w14:paraId="718970F7" w14:textId="77777777" w:rsidR="00B353D3" w:rsidRPr="00152F1A" w:rsidRDefault="00B353D3"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eastAsia="Calibri" w:hAnsi="Times New Roman" w:cs="Times New Roman"/>
          <w:sz w:val="20"/>
          <w:szCs w:val="20"/>
        </w:rPr>
        <w:t>В настоящее время не существует какой-то конкретной методологии проведения анализа финансового состояния. Однако можно сформулировать некоторые общие принципы. Выбор метода зависит от поставленных задач, имеющейся информационной базы и специфики отрасли.</w:t>
      </w:r>
    </w:p>
    <w:p w14:paraId="40BFA47F" w14:textId="3C6B65E6" w:rsidR="00B353D3" w:rsidRPr="00152F1A" w:rsidRDefault="000353AD" w:rsidP="00F26D8D">
      <w:pPr>
        <w:spacing w:after="0" w:line="240" w:lineRule="auto"/>
        <w:ind w:firstLine="284"/>
        <w:contextualSpacing/>
        <w:jc w:val="both"/>
        <w:rPr>
          <w:rFonts w:ascii="Times New Roman" w:eastAsia="Calibri" w:hAnsi="Times New Roman" w:cs="Times New Roman"/>
          <w:sz w:val="20"/>
          <w:szCs w:val="20"/>
        </w:rPr>
      </w:pPr>
      <w:r w:rsidRPr="00152F1A">
        <w:rPr>
          <w:rFonts w:ascii="Times New Roman" w:hAnsi="Times New Roman" w:cs="Times New Roman"/>
          <w:color w:val="000000"/>
          <w:sz w:val="20"/>
          <w:szCs w:val="20"/>
        </w:rPr>
        <w:t>Учитывая специфику деятельности АО «Восточная верфь» - длительный производственный цикл строительства кораблей (от 1,5 лет), наличие/отсутствие этапности выполненных работ с госзаказчиками - оценку финансового состояния следует провести на основании анализа состояния активов и пассивов предприятия (для оценки уровня ликвидности) и анализа ряда коэффициентов финансовой устойчивости.</w:t>
      </w:r>
    </w:p>
    <w:p w14:paraId="79D41722" w14:textId="77777777" w:rsidR="0097057E" w:rsidRPr="00152F1A" w:rsidRDefault="00C0473E" w:rsidP="00F26D8D">
      <w:pPr>
        <w:widowControl w:val="0"/>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РЕЗУЛЬТАТЫ:</w:t>
      </w:r>
    </w:p>
    <w:p w14:paraId="329021BF" w14:textId="0667FEBE" w:rsidR="00B353D3" w:rsidRPr="00152F1A" w:rsidRDefault="000353AD" w:rsidP="00F26D8D">
      <w:pPr>
        <w:widowControl w:val="0"/>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i/>
          <w:sz w:val="20"/>
          <w:szCs w:val="20"/>
        </w:rPr>
        <w:t>Изложение основного материала исследования с полным обоснованием полученных научных результатов.</w:t>
      </w:r>
      <w:r w:rsidRPr="00152F1A">
        <w:rPr>
          <w:rFonts w:ascii="Times New Roman" w:hAnsi="Times New Roman" w:cs="Times New Roman"/>
          <w:sz w:val="20"/>
          <w:szCs w:val="20"/>
        </w:rPr>
        <w:t xml:space="preserve"> </w:t>
      </w:r>
      <w:r w:rsidR="00FB4247" w:rsidRPr="00152F1A">
        <w:rPr>
          <w:rFonts w:ascii="Times New Roman" w:hAnsi="Times New Roman" w:cs="Times New Roman"/>
          <w:sz w:val="20"/>
          <w:szCs w:val="20"/>
        </w:rPr>
        <w:t>Уровень ликвидности баланса организации можно определить с</w:t>
      </w:r>
      <w:r w:rsidR="001C710F" w:rsidRPr="00152F1A">
        <w:rPr>
          <w:rFonts w:ascii="Times New Roman" w:hAnsi="Times New Roman" w:cs="Times New Roman"/>
          <w:sz w:val="20"/>
          <w:szCs w:val="20"/>
        </w:rPr>
        <w:t xml:space="preserve">опоставлением </w:t>
      </w:r>
      <w:r w:rsidR="00FB4247" w:rsidRPr="00152F1A">
        <w:rPr>
          <w:rFonts w:ascii="Times New Roman" w:hAnsi="Times New Roman" w:cs="Times New Roman"/>
          <w:sz w:val="20"/>
          <w:szCs w:val="20"/>
        </w:rPr>
        <w:t>статей акт</w:t>
      </w:r>
      <w:r w:rsidR="008B21BE" w:rsidRPr="00152F1A">
        <w:rPr>
          <w:rFonts w:ascii="Times New Roman" w:hAnsi="Times New Roman" w:cs="Times New Roman"/>
          <w:sz w:val="20"/>
          <w:szCs w:val="20"/>
        </w:rPr>
        <w:t xml:space="preserve">ивов, </w:t>
      </w:r>
      <w:r w:rsidR="001C710F" w:rsidRPr="00152F1A">
        <w:rPr>
          <w:rFonts w:ascii="Times New Roman" w:hAnsi="Times New Roman" w:cs="Times New Roman"/>
          <w:sz w:val="20"/>
          <w:szCs w:val="20"/>
        </w:rPr>
        <w:t>которые сгруппированы</w:t>
      </w:r>
      <w:r w:rsidR="008B21BE" w:rsidRPr="00152F1A">
        <w:rPr>
          <w:rFonts w:ascii="Times New Roman" w:hAnsi="Times New Roman" w:cs="Times New Roman"/>
          <w:sz w:val="20"/>
          <w:szCs w:val="20"/>
        </w:rPr>
        <w:t xml:space="preserve"> по степени</w:t>
      </w:r>
      <w:r w:rsidR="00FB4247" w:rsidRPr="00152F1A">
        <w:rPr>
          <w:rFonts w:ascii="Times New Roman" w:hAnsi="Times New Roman" w:cs="Times New Roman"/>
          <w:sz w:val="20"/>
          <w:szCs w:val="20"/>
        </w:rPr>
        <w:t xml:space="preserve"> ликвидности, и статей пассивов, которые группируются по степени срочности их оплаты</w:t>
      </w:r>
      <w:r w:rsidR="004D5C2D" w:rsidRPr="00152F1A">
        <w:rPr>
          <w:rFonts w:ascii="Times New Roman" w:hAnsi="Times New Roman" w:cs="Times New Roman"/>
          <w:sz w:val="20"/>
          <w:szCs w:val="20"/>
        </w:rPr>
        <w:t xml:space="preserve"> [4]</w:t>
      </w:r>
      <w:r w:rsidR="00FB4247" w:rsidRPr="00152F1A">
        <w:rPr>
          <w:rFonts w:ascii="Times New Roman" w:hAnsi="Times New Roman" w:cs="Times New Roman"/>
          <w:sz w:val="20"/>
          <w:szCs w:val="20"/>
        </w:rPr>
        <w:t xml:space="preserve">. В таблице </w:t>
      </w:r>
      <w:r w:rsidR="001F0F77" w:rsidRPr="00152F1A">
        <w:rPr>
          <w:rFonts w:ascii="Times New Roman" w:hAnsi="Times New Roman" w:cs="Times New Roman"/>
          <w:sz w:val="20"/>
          <w:szCs w:val="20"/>
        </w:rPr>
        <w:t>1</w:t>
      </w:r>
      <w:r w:rsidR="00FB4247" w:rsidRPr="00152F1A">
        <w:rPr>
          <w:rFonts w:ascii="Times New Roman" w:hAnsi="Times New Roman" w:cs="Times New Roman"/>
          <w:sz w:val="20"/>
          <w:szCs w:val="20"/>
        </w:rPr>
        <w:t xml:space="preserve"> представлена группировка активов и пассивов бухгалтерского баланса АО «Восточная верфь», которая позволит провести оценку </w:t>
      </w:r>
      <w:r w:rsidR="002C71A0" w:rsidRPr="00152F1A">
        <w:rPr>
          <w:rFonts w:ascii="Times New Roman" w:hAnsi="Times New Roman" w:cs="Times New Roman"/>
          <w:sz w:val="20"/>
          <w:szCs w:val="20"/>
        </w:rPr>
        <w:t>ликвидности баланса организации</w:t>
      </w:r>
      <w:r w:rsidR="00BB41CB" w:rsidRPr="00152F1A">
        <w:rPr>
          <w:rFonts w:ascii="Times New Roman" w:hAnsi="Times New Roman" w:cs="Times New Roman"/>
          <w:sz w:val="20"/>
          <w:szCs w:val="20"/>
        </w:rPr>
        <w:t xml:space="preserve"> [11-</w:t>
      </w:r>
      <w:r w:rsidR="002C71A0" w:rsidRPr="00152F1A">
        <w:rPr>
          <w:rFonts w:ascii="Times New Roman" w:hAnsi="Times New Roman" w:cs="Times New Roman"/>
          <w:sz w:val="20"/>
          <w:szCs w:val="20"/>
        </w:rPr>
        <w:t>12].</w:t>
      </w:r>
    </w:p>
    <w:p w14:paraId="3A1F1B90" w14:textId="17340C40" w:rsidR="00844DE4" w:rsidRPr="00152F1A" w:rsidRDefault="00844DE4" w:rsidP="00F26D8D">
      <w:pPr>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Таблица 1 – Анализ ликвидности</w:t>
      </w:r>
    </w:p>
    <w:p w14:paraId="42C6A2C1" w14:textId="4B30349C" w:rsidR="00844DE4" w:rsidRPr="00152F1A" w:rsidRDefault="00D648EA" w:rsidP="00F26D8D">
      <w:pPr>
        <w:spacing w:after="0" w:line="240" w:lineRule="auto"/>
        <w:contextualSpacing/>
        <w:jc w:val="both"/>
        <w:rPr>
          <w:rFonts w:ascii="Times New Roman" w:hAnsi="Times New Roman" w:cs="Times New Roman"/>
          <w:sz w:val="20"/>
          <w:szCs w:val="20"/>
        </w:rPr>
      </w:pPr>
      <w:r w:rsidRPr="00152F1A">
        <w:rPr>
          <w:rFonts w:ascii="Times New Roman" w:hAnsi="Times New Roman" w:cs="Times New Roman"/>
          <w:noProof/>
          <w:sz w:val="20"/>
          <w:szCs w:val="20"/>
          <w:lang w:eastAsia="ru-RU"/>
        </w:rPr>
        <w:drawing>
          <wp:inline distT="0" distB="0" distL="0" distR="0" wp14:anchorId="5CF16595" wp14:editId="7EB4B656">
            <wp:extent cx="6158431" cy="364696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163" t="30545" r="14090" b="16342"/>
                    <a:stretch/>
                  </pic:blipFill>
                  <pic:spPr bwMode="auto">
                    <a:xfrm>
                      <a:off x="0" y="0"/>
                      <a:ext cx="6168732" cy="3653067"/>
                    </a:xfrm>
                    <a:prstGeom prst="rect">
                      <a:avLst/>
                    </a:prstGeom>
                    <a:ln>
                      <a:noFill/>
                    </a:ln>
                    <a:extLst>
                      <a:ext uri="{53640926-AAD7-44D8-BBD7-CCE9431645EC}">
                        <a14:shadowObscured xmlns:a14="http://schemas.microsoft.com/office/drawing/2010/main"/>
                      </a:ext>
                    </a:extLst>
                  </pic:spPr>
                </pic:pic>
              </a:graphicData>
            </a:graphic>
          </wp:inline>
        </w:drawing>
      </w:r>
    </w:p>
    <w:p w14:paraId="72FE34C8" w14:textId="19694BD3" w:rsidR="00FB4247" w:rsidRPr="00152F1A" w:rsidRDefault="00FB4247" w:rsidP="00F26D8D">
      <w:pPr>
        <w:widowControl w:val="0"/>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На текущий момент структура активов и пассивов Акционерного общества «Восточная верфь» не является сбалансированной</w:t>
      </w:r>
      <w:r w:rsidR="00E409C7" w:rsidRPr="00152F1A">
        <w:rPr>
          <w:rFonts w:ascii="Times New Roman" w:hAnsi="Times New Roman" w:cs="Times New Roman"/>
          <w:sz w:val="20"/>
          <w:szCs w:val="20"/>
        </w:rPr>
        <w:t>.</w:t>
      </w:r>
      <w:r w:rsidR="00CD097A" w:rsidRPr="00152F1A">
        <w:rPr>
          <w:rFonts w:ascii="Times New Roman" w:hAnsi="Times New Roman" w:cs="Times New Roman"/>
          <w:sz w:val="20"/>
          <w:szCs w:val="20"/>
        </w:rPr>
        <w:t xml:space="preserve"> Первое условие ликвидности не выполняется в 2018 и 2019 годах: недостаток составил 227 685 тыс. руб. и 612 074 тыс. руб. соответственно, что свидетельствует о недостатке средств для покрытия наиболее срочных обязательств в данных периодах. Предприятие в 2018 и 2019 годах не обладало абсолютной ликвидностью. Медленно реализуемые активы не покрывают долгосрочные обязательства (в 2018 г. недостаток составил 1 791 062 тыс. руб., в 2019 г. – 1 562 522 тыс. руб., в 2020 г. – 2 990 028 тыс. руб.), следовательно, третье условие не выполняется в о всех анализируемых периодах. Компания не обладает возможность погасить долгосрочные займы с помощью медленно реализуемых активов.  Минимальное условие финансовой устойчивости организации (четвертое условие) не соблюдаетс</w:t>
      </w:r>
      <w:r w:rsidR="006B07DF" w:rsidRPr="00152F1A">
        <w:rPr>
          <w:rFonts w:ascii="Times New Roman" w:hAnsi="Times New Roman" w:cs="Times New Roman"/>
          <w:sz w:val="20"/>
          <w:szCs w:val="20"/>
        </w:rPr>
        <w:t>я ни в одном из периодов</w:t>
      </w:r>
      <w:r w:rsidR="00CD097A" w:rsidRPr="00152F1A">
        <w:rPr>
          <w:rFonts w:ascii="Times New Roman" w:hAnsi="Times New Roman" w:cs="Times New Roman"/>
          <w:sz w:val="20"/>
          <w:szCs w:val="20"/>
        </w:rPr>
        <w:t>. Из четырех условий ли</w:t>
      </w:r>
      <w:r w:rsidR="006B07DF" w:rsidRPr="00152F1A">
        <w:rPr>
          <w:rFonts w:ascii="Times New Roman" w:hAnsi="Times New Roman" w:cs="Times New Roman"/>
          <w:sz w:val="20"/>
          <w:szCs w:val="20"/>
        </w:rPr>
        <w:t>квидности выполняются только одно (в 2018 и 2019 годах) и два (в 2020 году)</w:t>
      </w:r>
      <w:r w:rsidR="00CD097A" w:rsidRPr="00152F1A">
        <w:rPr>
          <w:rFonts w:ascii="Times New Roman" w:hAnsi="Times New Roman" w:cs="Times New Roman"/>
          <w:sz w:val="20"/>
          <w:szCs w:val="20"/>
        </w:rPr>
        <w:t>, что позволяет сделат</w:t>
      </w:r>
      <w:r w:rsidR="006B07DF" w:rsidRPr="00152F1A">
        <w:rPr>
          <w:rFonts w:ascii="Times New Roman" w:hAnsi="Times New Roman" w:cs="Times New Roman"/>
          <w:sz w:val="20"/>
          <w:szCs w:val="20"/>
        </w:rPr>
        <w:t xml:space="preserve">ь вывод о </w:t>
      </w:r>
      <w:r w:rsidR="006B07DF" w:rsidRPr="00152F1A">
        <w:rPr>
          <w:rFonts w:ascii="Times New Roman" w:hAnsi="Times New Roman" w:cs="Times New Roman"/>
          <w:sz w:val="20"/>
          <w:szCs w:val="20"/>
        </w:rPr>
        <w:lastRenderedPageBreak/>
        <w:t xml:space="preserve">том, что во всех анализируемых </w:t>
      </w:r>
      <w:r w:rsidR="00CD097A" w:rsidRPr="00152F1A">
        <w:rPr>
          <w:rFonts w:ascii="Times New Roman" w:hAnsi="Times New Roman" w:cs="Times New Roman"/>
          <w:sz w:val="20"/>
          <w:szCs w:val="20"/>
        </w:rPr>
        <w:t>годах баланс компании АО «Восточная верфь» был не ликвиден</w:t>
      </w:r>
      <w:r w:rsidR="006B07DF" w:rsidRPr="00152F1A">
        <w:rPr>
          <w:rFonts w:ascii="Times New Roman" w:hAnsi="Times New Roman" w:cs="Times New Roman"/>
          <w:sz w:val="20"/>
          <w:szCs w:val="20"/>
        </w:rPr>
        <w:t>.</w:t>
      </w:r>
      <w:r w:rsidRPr="00152F1A">
        <w:rPr>
          <w:rFonts w:ascii="Times New Roman" w:hAnsi="Times New Roman" w:cs="Times New Roman"/>
          <w:sz w:val="20"/>
          <w:szCs w:val="20"/>
        </w:rPr>
        <w:t xml:space="preserve"> Для повышения устойчивости</w:t>
      </w:r>
      <w:r w:rsidR="00844DE4" w:rsidRPr="00152F1A">
        <w:rPr>
          <w:rFonts w:ascii="Times New Roman" w:hAnsi="Times New Roman" w:cs="Times New Roman"/>
          <w:sz w:val="20"/>
          <w:szCs w:val="20"/>
        </w:rPr>
        <w:t xml:space="preserve"> </w:t>
      </w:r>
      <w:r w:rsidRPr="00152F1A">
        <w:rPr>
          <w:rFonts w:ascii="Times New Roman" w:hAnsi="Times New Roman" w:cs="Times New Roman"/>
          <w:sz w:val="20"/>
          <w:szCs w:val="20"/>
        </w:rPr>
        <w:t>и</w:t>
      </w:r>
      <w:r w:rsidR="00844DE4" w:rsidRPr="00152F1A">
        <w:rPr>
          <w:rFonts w:ascii="Times New Roman" w:hAnsi="Times New Roman" w:cs="Times New Roman"/>
          <w:sz w:val="20"/>
          <w:szCs w:val="20"/>
        </w:rPr>
        <w:t xml:space="preserve"> </w:t>
      </w:r>
      <w:r w:rsidRPr="00152F1A">
        <w:rPr>
          <w:rFonts w:ascii="Times New Roman" w:hAnsi="Times New Roman" w:cs="Times New Roman"/>
          <w:sz w:val="20"/>
          <w:szCs w:val="20"/>
        </w:rPr>
        <w:t>платежеспособности предприятия</w:t>
      </w:r>
      <w:r w:rsidR="00617760" w:rsidRPr="00152F1A">
        <w:rPr>
          <w:rFonts w:ascii="Times New Roman" w:hAnsi="Times New Roman" w:cs="Times New Roman"/>
          <w:sz w:val="20"/>
          <w:szCs w:val="20"/>
        </w:rPr>
        <w:t xml:space="preserve"> необходимо уделять особое внимание данной сфере и проводить мероприятия по повышению устойчивости и платежеспособности</w:t>
      </w:r>
      <w:r w:rsidRPr="00152F1A">
        <w:rPr>
          <w:rFonts w:ascii="Times New Roman" w:hAnsi="Times New Roman" w:cs="Times New Roman"/>
          <w:sz w:val="20"/>
          <w:szCs w:val="20"/>
        </w:rPr>
        <w:t xml:space="preserve">. </w:t>
      </w:r>
      <w:r w:rsidR="00617760" w:rsidRPr="00152F1A">
        <w:rPr>
          <w:rFonts w:ascii="Times New Roman" w:hAnsi="Times New Roman" w:cs="Times New Roman"/>
          <w:sz w:val="20"/>
          <w:szCs w:val="20"/>
        </w:rPr>
        <w:t>Регулярное</w:t>
      </w:r>
      <w:r w:rsidRPr="00152F1A">
        <w:rPr>
          <w:rFonts w:ascii="Times New Roman" w:hAnsi="Times New Roman" w:cs="Times New Roman"/>
          <w:sz w:val="20"/>
          <w:szCs w:val="20"/>
        </w:rPr>
        <w:t xml:space="preserve"> несвоевременное погашение обязательств будет приводить к ухудшению условий взаимодействия с кредиторами и поставщиками.</w:t>
      </w:r>
      <w:r w:rsidR="00D05E85" w:rsidRPr="00152F1A">
        <w:rPr>
          <w:rFonts w:ascii="Times New Roman" w:hAnsi="Times New Roman" w:cs="Times New Roman"/>
          <w:sz w:val="20"/>
          <w:szCs w:val="20"/>
        </w:rPr>
        <w:t xml:space="preserve"> Учитывая специфику отрасли и наличие этапности работ в состав группы А3,  помимо запасов и НДС, входит статья «Выполненные этапы по незавершенным работам»</w:t>
      </w:r>
      <w:r w:rsidR="002C71A0" w:rsidRPr="00152F1A">
        <w:rPr>
          <w:rFonts w:ascii="Times New Roman" w:hAnsi="Times New Roman" w:cs="Times New Roman"/>
          <w:sz w:val="20"/>
          <w:szCs w:val="20"/>
        </w:rPr>
        <w:t xml:space="preserve"> [13].</w:t>
      </w:r>
    </w:p>
    <w:p w14:paraId="31C79028" w14:textId="168723CA" w:rsidR="00FB4247" w:rsidRPr="00152F1A" w:rsidRDefault="00FB4247" w:rsidP="00F26D8D">
      <w:pPr>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Для лучшего понимания текущего уровня платежеспособности предприятия следует рассмотреть относительные коэффициенты ликвидности, расчет которых продемонстрирован в таблице 2.</w:t>
      </w:r>
    </w:p>
    <w:p w14:paraId="4E81ACB3" w14:textId="7C8124C5" w:rsidR="00FB4247" w:rsidRPr="00152F1A" w:rsidRDefault="00FB4247" w:rsidP="00F26D8D">
      <w:pPr>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 xml:space="preserve">Таблица 2 – Динамика показателей ликвидности Акционерного общества </w:t>
      </w:r>
      <w:r w:rsidR="00055506" w:rsidRPr="00152F1A">
        <w:rPr>
          <w:rFonts w:ascii="Times New Roman" w:hAnsi="Times New Roman" w:cs="Times New Roman"/>
          <w:sz w:val="20"/>
          <w:szCs w:val="20"/>
        </w:rPr>
        <w:t xml:space="preserve">  </w:t>
      </w:r>
      <w:r w:rsidRPr="00152F1A">
        <w:rPr>
          <w:rFonts w:ascii="Times New Roman" w:hAnsi="Times New Roman" w:cs="Times New Roman"/>
          <w:sz w:val="20"/>
          <w:szCs w:val="20"/>
        </w:rPr>
        <w:t>«Восточная верфь»</w:t>
      </w:r>
    </w:p>
    <w:p w14:paraId="135F11ED" w14:textId="5A2FAEC6" w:rsidR="00D648EA" w:rsidRPr="00152F1A" w:rsidRDefault="00D648EA" w:rsidP="00F26D8D">
      <w:pPr>
        <w:spacing w:after="0" w:line="240" w:lineRule="auto"/>
        <w:contextualSpacing/>
        <w:jc w:val="both"/>
        <w:rPr>
          <w:rFonts w:ascii="Times New Roman" w:hAnsi="Times New Roman" w:cs="Times New Roman"/>
          <w:sz w:val="20"/>
          <w:szCs w:val="20"/>
        </w:rPr>
      </w:pPr>
      <w:r w:rsidRPr="00152F1A">
        <w:rPr>
          <w:rFonts w:ascii="Times New Roman" w:hAnsi="Times New Roman" w:cs="Times New Roman"/>
          <w:noProof/>
          <w:sz w:val="20"/>
          <w:szCs w:val="20"/>
          <w:lang w:eastAsia="ru-RU"/>
        </w:rPr>
        <w:drawing>
          <wp:inline distT="0" distB="0" distL="0" distR="0" wp14:anchorId="7250D2C5" wp14:editId="586A58F2">
            <wp:extent cx="6166884" cy="1616058"/>
            <wp:effectExtent l="0" t="0" r="5715"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357" t="37029" r="18668" b="42669"/>
                    <a:stretch/>
                  </pic:blipFill>
                  <pic:spPr bwMode="auto">
                    <a:xfrm>
                      <a:off x="0" y="0"/>
                      <a:ext cx="6284286" cy="1646824"/>
                    </a:xfrm>
                    <a:prstGeom prst="rect">
                      <a:avLst/>
                    </a:prstGeom>
                    <a:ln>
                      <a:noFill/>
                    </a:ln>
                    <a:extLst>
                      <a:ext uri="{53640926-AAD7-44D8-BBD7-CCE9431645EC}">
                        <a14:shadowObscured xmlns:a14="http://schemas.microsoft.com/office/drawing/2010/main"/>
                      </a:ext>
                    </a:extLst>
                  </pic:spPr>
                </pic:pic>
              </a:graphicData>
            </a:graphic>
          </wp:inline>
        </w:drawing>
      </w:r>
    </w:p>
    <w:p w14:paraId="60AE5BBE" w14:textId="6FE50E40" w:rsidR="00B353D3" w:rsidRPr="00152F1A" w:rsidRDefault="00A5427A" w:rsidP="00F26D8D">
      <w:pPr>
        <w:tabs>
          <w:tab w:val="left" w:pos="5423"/>
        </w:tabs>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Рассматривать относительные коэффициенты ликвидности стоит в сравнении с нормативными показателями. Для коэффициента абсолютной ликвидности нормативное значение равно 0,2 (допускается 0,1), для коэффициента срочной ликвидности – 1 и более, для коэффициента текущей ликвидности – 1,5 и более.</w:t>
      </w:r>
    </w:p>
    <w:p w14:paraId="5F75C489" w14:textId="1C028023" w:rsidR="00A5427A" w:rsidRPr="00152F1A" w:rsidRDefault="00A5427A" w:rsidP="00F26D8D">
      <w:pPr>
        <w:widowControl w:val="0"/>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 xml:space="preserve">Коэффициент абсолютной ликвидности соответствовал нормативному в 2018 и 2020 гг., что говорит о достаточном объеме денежных средств для погашения текущих обязательств в кротчайшие сроки. В 2019 году показатель опустился ниже нормативного за счет резкого сокращения объема денежных средств, что говорит о неспособности компании погашать свои краткосрочные обязательства имеющимися денежными средствами. </w:t>
      </w:r>
    </w:p>
    <w:p w14:paraId="440198D5" w14:textId="77777777" w:rsidR="00A5427A" w:rsidRPr="00152F1A" w:rsidRDefault="00A5427A" w:rsidP="00F26D8D">
      <w:pPr>
        <w:widowControl w:val="0"/>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Коэффициент срочной ликвидности во всех анализируемых годах советует нормативному, следовательно, предприятие в состоянии рассчитаться по большей части своих обязательств.</w:t>
      </w:r>
    </w:p>
    <w:p w14:paraId="0C50EDC9" w14:textId="77777777" w:rsidR="00A5427A" w:rsidRPr="00152F1A" w:rsidRDefault="00A5427A" w:rsidP="00F26D8D">
      <w:pPr>
        <w:widowControl w:val="0"/>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 xml:space="preserve">Во всех анализируемых периодах коэффициент текущей ликвидности превысил рекомендуемое значение, что свидетельствует о достаточно устойчивом финансовом состоянии предприятия, у него достаточно оборотного капитала, который в случае необходимости может быть использован для погашения своих обязательств. </w:t>
      </w:r>
    </w:p>
    <w:p w14:paraId="17BEF9A9" w14:textId="77777777" w:rsidR="00A5427A" w:rsidRPr="00152F1A" w:rsidRDefault="00A5427A" w:rsidP="00F26D8D">
      <w:pPr>
        <w:widowControl w:val="0"/>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На основании рассчитанных показателей коэффициента платежеспособности АО «Восточная верфь» можно сделать вывод, что на анализируемом предприятии текущие обязательства в достаточной степени обеспечены текущими активами. При этом высокое значение показателей ликвидности связано с низкой долей краткосрочных обязательств, что, в свою очередь, объясняется спецификой деятельности предприятия.</w:t>
      </w:r>
    </w:p>
    <w:p w14:paraId="45FE2313" w14:textId="7F30FB7F" w:rsidR="003C413D" w:rsidRDefault="00FB4247" w:rsidP="00F26D8D">
      <w:pPr>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 xml:space="preserve">Следующим элементом анализа финансового состояния организации является оценка динамики показателей финансовой устойчивости (таблица </w:t>
      </w:r>
      <w:r w:rsidR="009B08B9" w:rsidRPr="00152F1A">
        <w:rPr>
          <w:rFonts w:ascii="Times New Roman" w:hAnsi="Times New Roman" w:cs="Times New Roman"/>
          <w:sz w:val="20"/>
          <w:szCs w:val="20"/>
        </w:rPr>
        <w:t>3</w:t>
      </w:r>
      <w:r w:rsidRPr="00152F1A">
        <w:rPr>
          <w:rFonts w:ascii="Times New Roman" w:hAnsi="Times New Roman" w:cs="Times New Roman"/>
          <w:sz w:val="20"/>
          <w:szCs w:val="20"/>
        </w:rPr>
        <w:t xml:space="preserve">). </w:t>
      </w:r>
    </w:p>
    <w:p w14:paraId="79B252D0" w14:textId="77777777" w:rsidR="00DD5114" w:rsidRPr="00152F1A" w:rsidRDefault="00DD5114" w:rsidP="00DD5114">
      <w:pPr>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Собственные оборотные средства отсутствуют на предприятии, что говорит о невозможности обеспечивать стабильную и бесперебойную операционную деятельность. На 2020 год сумма собственных оборотных средств составила -121 973 тыс. руб., что свидетельствует о рисковой стратегии финансирования деятельности предприятия. Компания должна привлекать внешние источники финансирования для продолжения деятельности.</w:t>
      </w:r>
    </w:p>
    <w:p w14:paraId="491FFFF4" w14:textId="77777777" w:rsidR="00DD5114" w:rsidRPr="00152F1A" w:rsidRDefault="00DD5114" w:rsidP="00DD5114">
      <w:pPr>
        <w:widowControl w:val="0"/>
        <w:spacing w:after="0" w:line="240" w:lineRule="auto"/>
        <w:ind w:firstLine="284"/>
        <w:contextualSpacing/>
        <w:jc w:val="both"/>
        <w:rPr>
          <w:rFonts w:ascii="Times New Roman" w:hAnsi="Times New Roman" w:cs="Times New Roman"/>
          <w:sz w:val="20"/>
          <w:szCs w:val="20"/>
          <w:shd w:val="clear" w:color="auto" w:fill="FFFFFF"/>
        </w:rPr>
      </w:pPr>
      <w:r w:rsidRPr="00152F1A">
        <w:rPr>
          <w:rFonts w:ascii="Times New Roman" w:hAnsi="Times New Roman" w:cs="Times New Roman"/>
          <w:sz w:val="20"/>
          <w:szCs w:val="20"/>
          <w:shd w:val="clear" w:color="auto" w:fill="FFFFFF"/>
        </w:rPr>
        <w:t>Коэффициент обеспеченности собственными оборотными средствами запасов во всех анализируемых годах не соответствует нормативному и принимает отрицательное значение, что оценивается отрицательно и свидетельствует о том, что все оборотные средства организации и, возможно, часть внеоборотных активов сформированы за счет заемных источников. Положительным моментом является рост данного показателя в 2020 году по сравнению с 2019, произошедший за счет превышения темпов роста внеоборотных активов над темпом роста собственных оборотных средств.</w:t>
      </w:r>
    </w:p>
    <w:p w14:paraId="6BAB205C" w14:textId="77777777" w:rsidR="00DD5114" w:rsidRPr="00152F1A" w:rsidRDefault="00DD5114" w:rsidP="00DD5114">
      <w:pPr>
        <w:widowControl w:val="0"/>
        <w:spacing w:after="0" w:line="240" w:lineRule="auto"/>
        <w:ind w:firstLine="284"/>
        <w:contextualSpacing/>
        <w:jc w:val="both"/>
        <w:rPr>
          <w:rFonts w:ascii="Times New Roman" w:hAnsi="Times New Roman" w:cs="Times New Roman"/>
          <w:sz w:val="20"/>
          <w:szCs w:val="20"/>
          <w:shd w:val="clear" w:color="auto" w:fill="FFFFFF"/>
        </w:rPr>
      </w:pPr>
      <w:r w:rsidRPr="00152F1A">
        <w:rPr>
          <w:rFonts w:ascii="Times New Roman" w:hAnsi="Times New Roman" w:cs="Times New Roman"/>
          <w:sz w:val="20"/>
          <w:szCs w:val="20"/>
          <w:shd w:val="clear" w:color="auto" w:fill="FFFFFF"/>
        </w:rPr>
        <w:t xml:space="preserve">Значение коэффициента маневренности собственных оборотных средств во всех анализируемых периодах отрицательное и не соответствует рекомендуемому, что говорит о низкой финансовой устойчивости в сочетании с тем, что средства вложены в медленно реализуемые активы, а оборотный капитал формировался за счет заемных средств. При этом наблюдается рост данного показателя, что является положительной тенденцией. </w:t>
      </w:r>
    </w:p>
    <w:p w14:paraId="2B2B2E0C" w14:textId="77777777" w:rsidR="00DD5114" w:rsidRPr="00152F1A" w:rsidRDefault="00DD5114" w:rsidP="00DD5114">
      <w:pPr>
        <w:widowControl w:val="0"/>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shd w:val="clear" w:color="auto" w:fill="FFFFFF"/>
        </w:rPr>
        <w:t>Значения коэффициента финансовой автономии и коэффициента финансовой зависимости говорят о том, что для предприятия характерна высокая зависимость от внешних источников финансирования. При этом коэффициент финансового левериджа во всех анализируемых периодах значительно превышает нормативное значение, что свидетельствует о неустойчивом финансовом состоянии АО «Восточная верфь». На предприятии присутствует риск неплатежеспособности и банкротства из-за высокой концентрации заемного капитала. Рост коэффициента, произошедший в результате превышения темпов роста заемных средств над темпами роста собственного капитала, оценивается отрицательно и свидетельствует о повышении риска банкротства предприятия</w:t>
      </w:r>
      <w:r w:rsidRPr="00152F1A">
        <w:rPr>
          <w:rFonts w:ascii="Times New Roman" w:hAnsi="Times New Roman" w:cs="Times New Roman"/>
          <w:sz w:val="20"/>
          <w:szCs w:val="20"/>
        </w:rPr>
        <w:t xml:space="preserve"> [16].</w:t>
      </w:r>
    </w:p>
    <w:p w14:paraId="75A3AFF3" w14:textId="19EB7E5C" w:rsidR="003C413D" w:rsidRPr="00152F1A" w:rsidRDefault="003C413D" w:rsidP="00F26D8D">
      <w:pPr>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lastRenderedPageBreak/>
        <w:t>Таблица</w:t>
      </w:r>
      <w:r w:rsidR="009B08B9" w:rsidRPr="00152F1A">
        <w:rPr>
          <w:rFonts w:ascii="Times New Roman" w:hAnsi="Times New Roman" w:cs="Times New Roman"/>
          <w:sz w:val="20"/>
          <w:szCs w:val="20"/>
        </w:rPr>
        <w:t xml:space="preserve"> 3</w:t>
      </w:r>
      <w:r w:rsidRPr="00152F1A">
        <w:rPr>
          <w:rFonts w:ascii="Times New Roman" w:hAnsi="Times New Roman" w:cs="Times New Roman"/>
          <w:sz w:val="20"/>
          <w:szCs w:val="20"/>
        </w:rPr>
        <w:t xml:space="preserve"> – Динамика показателей финансовой устойчивости Акционерного общества «Восточная верфь»</w:t>
      </w:r>
    </w:p>
    <w:p w14:paraId="4FE918F9" w14:textId="6334E040" w:rsidR="003C413D" w:rsidRPr="00152F1A" w:rsidRDefault="004A7C88" w:rsidP="00F26D8D">
      <w:pPr>
        <w:spacing w:after="0" w:line="240" w:lineRule="auto"/>
        <w:contextualSpacing/>
        <w:jc w:val="both"/>
        <w:rPr>
          <w:rFonts w:ascii="Times New Roman" w:hAnsi="Times New Roman" w:cs="Times New Roman"/>
          <w:sz w:val="20"/>
          <w:szCs w:val="20"/>
        </w:rPr>
      </w:pPr>
      <w:r w:rsidRPr="00152F1A">
        <w:rPr>
          <w:rFonts w:ascii="Times New Roman" w:hAnsi="Times New Roman" w:cs="Times New Roman"/>
          <w:noProof/>
          <w:sz w:val="20"/>
          <w:szCs w:val="20"/>
          <w:lang w:eastAsia="ru-RU"/>
        </w:rPr>
        <w:drawing>
          <wp:inline distT="0" distB="0" distL="0" distR="0" wp14:anchorId="5DDE972C" wp14:editId="42A72AF3">
            <wp:extent cx="6138407" cy="3654433"/>
            <wp:effectExtent l="0" t="0" r="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357" t="29071" r="19313" b="25287"/>
                    <a:stretch/>
                  </pic:blipFill>
                  <pic:spPr bwMode="auto">
                    <a:xfrm>
                      <a:off x="0" y="0"/>
                      <a:ext cx="6153847" cy="3663625"/>
                    </a:xfrm>
                    <a:prstGeom prst="rect">
                      <a:avLst/>
                    </a:prstGeom>
                    <a:ln>
                      <a:noFill/>
                    </a:ln>
                    <a:extLst>
                      <a:ext uri="{53640926-AAD7-44D8-BBD7-CCE9431645EC}">
                        <a14:shadowObscured xmlns:a14="http://schemas.microsoft.com/office/drawing/2010/main"/>
                      </a:ext>
                    </a:extLst>
                  </pic:spPr>
                </pic:pic>
              </a:graphicData>
            </a:graphic>
          </wp:inline>
        </w:drawing>
      </w:r>
    </w:p>
    <w:p w14:paraId="7577629B" w14:textId="77777777" w:rsidR="00256AAA" w:rsidRPr="00152F1A" w:rsidRDefault="00256AAA" w:rsidP="00F26D8D">
      <w:pPr>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ОБСУЖДЕНИЕ:</w:t>
      </w:r>
    </w:p>
    <w:p w14:paraId="59F9F3E2" w14:textId="399B7214" w:rsidR="00B353D3" w:rsidRPr="00152F1A" w:rsidRDefault="000353AD" w:rsidP="00F26D8D">
      <w:pPr>
        <w:spacing w:after="0" w:line="240" w:lineRule="auto"/>
        <w:ind w:firstLine="284"/>
        <w:contextualSpacing/>
        <w:jc w:val="both"/>
        <w:rPr>
          <w:rFonts w:ascii="Times New Roman" w:hAnsi="Times New Roman" w:cs="Times New Roman"/>
          <w:i/>
          <w:sz w:val="20"/>
          <w:szCs w:val="20"/>
        </w:rPr>
      </w:pPr>
      <w:r w:rsidRPr="00152F1A">
        <w:rPr>
          <w:rFonts w:ascii="Times New Roman" w:hAnsi="Times New Roman" w:cs="Times New Roman"/>
          <w:i/>
          <w:sz w:val="20"/>
          <w:szCs w:val="20"/>
        </w:rPr>
        <w:t xml:space="preserve">Сравнение полученных результатов с результатами в других исследованиях. </w:t>
      </w:r>
      <w:r w:rsidR="009616E2" w:rsidRPr="00152F1A">
        <w:rPr>
          <w:rFonts w:ascii="Times New Roman" w:hAnsi="Times New Roman" w:cs="Times New Roman"/>
          <w:sz w:val="20"/>
          <w:szCs w:val="20"/>
        </w:rPr>
        <w:t>Сравнив</w:t>
      </w:r>
      <w:r w:rsidR="00B353D3" w:rsidRPr="00152F1A">
        <w:rPr>
          <w:rFonts w:ascii="Times New Roman" w:hAnsi="Times New Roman" w:cs="Times New Roman"/>
          <w:sz w:val="20"/>
          <w:szCs w:val="20"/>
        </w:rPr>
        <w:t>ая</w:t>
      </w:r>
      <w:r w:rsidR="009616E2" w:rsidRPr="00152F1A">
        <w:rPr>
          <w:rFonts w:ascii="Times New Roman" w:hAnsi="Times New Roman" w:cs="Times New Roman"/>
          <w:sz w:val="20"/>
          <w:szCs w:val="20"/>
        </w:rPr>
        <w:t xml:space="preserve"> различные методики проведения фин</w:t>
      </w:r>
      <w:r w:rsidR="00B353D3" w:rsidRPr="00152F1A">
        <w:rPr>
          <w:rFonts w:ascii="Times New Roman" w:hAnsi="Times New Roman" w:cs="Times New Roman"/>
          <w:sz w:val="20"/>
          <w:szCs w:val="20"/>
        </w:rPr>
        <w:t>ансового анализа предприятий, можно выявить</w:t>
      </w:r>
      <w:r w:rsidR="009616E2" w:rsidRPr="00152F1A">
        <w:rPr>
          <w:rFonts w:ascii="Times New Roman" w:hAnsi="Times New Roman" w:cs="Times New Roman"/>
          <w:sz w:val="20"/>
          <w:szCs w:val="20"/>
        </w:rPr>
        <w:t>, что в</w:t>
      </w:r>
      <w:r w:rsidR="00B353D3" w:rsidRPr="00152F1A">
        <w:rPr>
          <w:rFonts w:ascii="Times New Roman" w:hAnsi="Times New Roman" w:cs="Times New Roman"/>
          <w:sz w:val="20"/>
          <w:szCs w:val="20"/>
        </w:rPr>
        <w:t xml:space="preserve"> большинстве случаев его эффективность и результативность напрямую зависит от аспектов специфики деятельности. Так и для АО «Восточная верфь» традиционные методики не способны в полной мере отразить эффективность и прибыльность деятельности.</w:t>
      </w:r>
    </w:p>
    <w:p w14:paraId="7FAFF6B6" w14:textId="000EBA84" w:rsidR="00C0473E" w:rsidRPr="00152F1A" w:rsidRDefault="00C0473E" w:rsidP="00F26D8D">
      <w:pPr>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ВЫВОДЫ:</w:t>
      </w:r>
    </w:p>
    <w:p w14:paraId="53B737CB" w14:textId="44E21139" w:rsidR="000912AC" w:rsidRPr="00152F1A" w:rsidRDefault="00C06156" w:rsidP="00F26D8D">
      <w:pPr>
        <w:spacing w:after="0" w:line="240" w:lineRule="auto"/>
        <w:ind w:firstLine="284"/>
        <w:contextualSpacing/>
        <w:jc w:val="both"/>
        <w:rPr>
          <w:rFonts w:ascii="Times New Roman" w:hAnsi="Times New Roman" w:cs="Times New Roman"/>
          <w:sz w:val="20"/>
          <w:szCs w:val="20"/>
        </w:rPr>
      </w:pPr>
      <w:r w:rsidRPr="00152F1A">
        <w:rPr>
          <w:rFonts w:ascii="Times New Roman" w:hAnsi="Times New Roman" w:cs="Times New Roman"/>
          <w:sz w:val="20"/>
          <w:szCs w:val="20"/>
        </w:rPr>
        <w:t>Проанализировав показатели финансовой устойчивости АО «Восточная верфь» за 2018-2020 гг., можно сделать следующий вывод: за все анализируемые периоды финансовое состояние компа</w:t>
      </w:r>
      <w:r w:rsidR="001F45D4" w:rsidRPr="00152F1A">
        <w:rPr>
          <w:rFonts w:ascii="Times New Roman" w:hAnsi="Times New Roman" w:cs="Times New Roman"/>
          <w:sz w:val="20"/>
          <w:szCs w:val="20"/>
        </w:rPr>
        <w:t xml:space="preserve">нии не является устойчивым. Сокращение коэффициента автономии до 0,01 в 2020 году и увеличение коэффициента финансовой зависимости до 0,99 оценивается отрицательно и говорит о том, что компания все больше полагается на внешние источники финансирования. Еще одним отрицательным моментом является высокое значение и увеличение коэффициента финансового левериджа. Это свидетельствует о повышении риска банкротства предприятия. Значение показателя финансовой устойчивости соответствует нормативному (&gt;0,75), </w:t>
      </w:r>
      <w:r w:rsidR="001353A6" w:rsidRPr="00152F1A">
        <w:rPr>
          <w:rFonts w:ascii="Times New Roman" w:hAnsi="Times New Roman" w:cs="Times New Roman"/>
          <w:sz w:val="20"/>
          <w:szCs w:val="20"/>
        </w:rPr>
        <w:t xml:space="preserve">что оценивается </w:t>
      </w:r>
      <w:r w:rsidR="00BB41CB" w:rsidRPr="00152F1A">
        <w:rPr>
          <w:rFonts w:ascii="Times New Roman" w:hAnsi="Times New Roman" w:cs="Times New Roman"/>
          <w:sz w:val="20"/>
          <w:szCs w:val="20"/>
        </w:rPr>
        <w:t>положительно</w:t>
      </w:r>
      <w:r w:rsidR="001F45D4" w:rsidRPr="00152F1A">
        <w:rPr>
          <w:rFonts w:ascii="Times New Roman" w:hAnsi="Times New Roman" w:cs="Times New Roman"/>
          <w:sz w:val="20"/>
          <w:szCs w:val="20"/>
        </w:rPr>
        <w:t xml:space="preserve"> </w:t>
      </w:r>
      <w:r w:rsidR="00BB41CB" w:rsidRPr="00152F1A">
        <w:rPr>
          <w:rFonts w:ascii="Times New Roman" w:hAnsi="Times New Roman" w:cs="Times New Roman"/>
          <w:sz w:val="20"/>
          <w:szCs w:val="20"/>
        </w:rPr>
        <w:t>[17-18].</w:t>
      </w:r>
    </w:p>
    <w:p w14:paraId="67787B20" w14:textId="4A8EF323" w:rsidR="00A33253" w:rsidRPr="00152F1A" w:rsidRDefault="000353AD" w:rsidP="00F26D8D">
      <w:pPr>
        <w:spacing w:after="0" w:line="240" w:lineRule="auto"/>
        <w:ind w:firstLine="284"/>
        <w:contextualSpacing/>
        <w:jc w:val="both"/>
        <w:rPr>
          <w:rFonts w:ascii="Times New Roman" w:hAnsi="Times New Roman" w:cs="Times New Roman"/>
          <w:i/>
          <w:sz w:val="20"/>
          <w:szCs w:val="20"/>
        </w:rPr>
      </w:pPr>
      <w:r w:rsidRPr="00152F1A">
        <w:rPr>
          <w:rFonts w:ascii="Times New Roman" w:hAnsi="Times New Roman" w:cs="Times New Roman"/>
          <w:i/>
          <w:sz w:val="20"/>
          <w:szCs w:val="20"/>
        </w:rPr>
        <w:t xml:space="preserve">Перспективы дальнейших изысканий в данном направлении. </w:t>
      </w:r>
      <w:r w:rsidR="00A33253" w:rsidRPr="00152F1A">
        <w:rPr>
          <w:rFonts w:ascii="Times New Roman" w:hAnsi="Times New Roman" w:cs="Times New Roman"/>
          <w:sz w:val="20"/>
          <w:szCs w:val="20"/>
        </w:rPr>
        <w:t xml:space="preserve">Таким образом, можно предложить следующие мероприятия для оптимизации финансового положения: </w:t>
      </w:r>
    </w:p>
    <w:p w14:paraId="2B479B9C" w14:textId="31E88789" w:rsidR="00A33253" w:rsidRPr="00152F1A" w:rsidRDefault="00A33253" w:rsidP="00F26D8D">
      <w:pPr>
        <w:pStyle w:val="a6"/>
        <w:widowControl w:val="0"/>
        <w:numPr>
          <w:ilvl w:val="0"/>
          <w:numId w:val="5"/>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 xml:space="preserve">Так как большую долю заказов предприятия составляют государственные контракты и  повлиять на те или иные факторы практически нет возможности, например, на график авансовых платежей, а соответственно на закупку оборудования и материалов со всеми вытекающими последствиями, то </w:t>
      </w:r>
      <w:r w:rsidR="00314A7D" w:rsidRPr="00152F1A">
        <w:rPr>
          <w:rFonts w:ascii="Times New Roman" w:hAnsi="Times New Roman" w:cs="Times New Roman"/>
          <w:sz w:val="20"/>
          <w:szCs w:val="20"/>
        </w:rPr>
        <w:t xml:space="preserve">для улучшения финансового положения целесообразно уделить внимание гражданскому судостроению, в соответствии с которым предприятие имеет возможность регулировать финансирование в соответствии </w:t>
      </w:r>
      <w:r w:rsidR="00BD67D1" w:rsidRPr="00152F1A">
        <w:rPr>
          <w:rFonts w:ascii="Times New Roman" w:hAnsi="Times New Roman" w:cs="Times New Roman"/>
          <w:sz w:val="20"/>
          <w:szCs w:val="20"/>
        </w:rPr>
        <w:t>с эффективным извлечения прибыли</w:t>
      </w:r>
      <w:r w:rsidR="00314A7D" w:rsidRPr="00152F1A">
        <w:rPr>
          <w:rFonts w:ascii="Times New Roman" w:hAnsi="Times New Roman" w:cs="Times New Roman"/>
          <w:sz w:val="20"/>
          <w:szCs w:val="20"/>
        </w:rPr>
        <w:t xml:space="preserve">. Для этого </w:t>
      </w:r>
      <w:r w:rsidR="00BD67D1" w:rsidRPr="00152F1A">
        <w:rPr>
          <w:rFonts w:ascii="Times New Roman" w:hAnsi="Times New Roman" w:cs="Times New Roman"/>
          <w:sz w:val="20"/>
          <w:szCs w:val="20"/>
        </w:rPr>
        <w:t>рекомендуется сформировать</w:t>
      </w:r>
      <w:r w:rsidR="00314A7D" w:rsidRPr="00152F1A">
        <w:rPr>
          <w:rFonts w:ascii="Times New Roman" w:hAnsi="Times New Roman" w:cs="Times New Roman"/>
          <w:sz w:val="20"/>
          <w:szCs w:val="20"/>
        </w:rPr>
        <w:t xml:space="preserve"> коммерческий отдел, который бы занимался привлечением заказчиков</w:t>
      </w:r>
      <w:r w:rsidR="00ED7C63" w:rsidRPr="00152F1A">
        <w:rPr>
          <w:rFonts w:ascii="Times New Roman" w:hAnsi="Times New Roman" w:cs="Times New Roman"/>
          <w:sz w:val="20"/>
          <w:szCs w:val="20"/>
        </w:rPr>
        <w:t>, занимающихся гражданским судостроением,</w:t>
      </w:r>
      <w:r w:rsidR="00314A7D" w:rsidRPr="00152F1A">
        <w:rPr>
          <w:rFonts w:ascii="Times New Roman" w:hAnsi="Times New Roman" w:cs="Times New Roman"/>
          <w:sz w:val="20"/>
          <w:szCs w:val="20"/>
        </w:rPr>
        <w:t xml:space="preserve"> и мог заниматься развитием данного вида деятельности.</w:t>
      </w:r>
    </w:p>
    <w:p w14:paraId="16BA932F" w14:textId="211B785D" w:rsidR="00BD67D1" w:rsidRPr="00152F1A" w:rsidRDefault="00BD67D1" w:rsidP="00F26D8D">
      <w:pPr>
        <w:pStyle w:val="a6"/>
        <w:widowControl w:val="0"/>
        <w:numPr>
          <w:ilvl w:val="0"/>
          <w:numId w:val="5"/>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 xml:space="preserve">В соответствие с нехваткой квалифицированных специалистов в данной отрасли, </w:t>
      </w:r>
      <w:r w:rsidR="00AD1B4B" w:rsidRPr="00152F1A">
        <w:rPr>
          <w:rFonts w:ascii="Times New Roman" w:hAnsi="Times New Roman" w:cs="Times New Roman"/>
          <w:sz w:val="20"/>
          <w:szCs w:val="20"/>
        </w:rPr>
        <w:t xml:space="preserve">следует вести работы по привлечению профессионалов из крупных городов, организуя работу проектного офиса. А также запустить проекты по привлечению кадров из Приморского края путем осуществления сотрудничества с </w:t>
      </w:r>
      <w:r w:rsidR="009616E2" w:rsidRPr="00152F1A">
        <w:rPr>
          <w:rFonts w:ascii="Times New Roman" w:hAnsi="Times New Roman" w:cs="Times New Roman"/>
          <w:sz w:val="20"/>
          <w:szCs w:val="20"/>
        </w:rPr>
        <w:t xml:space="preserve">различными </w:t>
      </w:r>
      <w:r w:rsidR="00AD1B4B" w:rsidRPr="00152F1A">
        <w:rPr>
          <w:rFonts w:ascii="Times New Roman" w:hAnsi="Times New Roman" w:cs="Times New Roman"/>
          <w:sz w:val="20"/>
          <w:szCs w:val="20"/>
        </w:rPr>
        <w:t xml:space="preserve">учебными заведениями – трудоустройство выпускников, подготовка студентов по целевым договорам, проведение дней предприятия и ярмарки вакансий. На базах колледжей и университетов открывать новые направления подготовки в соответствии с производственной необходимостью предприятия. К работе с обеспечением АО «Восточная верфь» кадрами нужно привлечь центры занятости по всей стране </w:t>
      </w:r>
      <w:r w:rsidR="00BE6DA4" w:rsidRPr="00152F1A">
        <w:rPr>
          <w:rFonts w:ascii="Times New Roman" w:hAnsi="Times New Roman" w:cs="Times New Roman"/>
          <w:sz w:val="20"/>
          <w:szCs w:val="20"/>
        </w:rPr>
        <w:t>и осуществлять информирование о вакансиях через СМИ.</w:t>
      </w:r>
    </w:p>
    <w:p w14:paraId="3CAA9CFA" w14:textId="6F959CEA" w:rsidR="003504B5" w:rsidRPr="00152F1A" w:rsidRDefault="00BE6DA4" w:rsidP="00F26D8D">
      <w:pPr>
        <w:pStyle w:val="a6"/>
        <w:widowControl w:val="0"/>
        <w:numPr>
          <w:ilvl w:val="0"/>
          <w:numId w:val="5"/>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В связи с сильной зависимостью предприятия от внешних факторов, на которые организация повлиять не может, необходимо уделять особое внимание внутренним возможностям. Например, заниматься организацией работ по стимулированию и моти</w:t>
      </w:r>
      <w:r w:rsidR="002C71A0" w:rsidRPr="00152F1A">
        <w:rPr>
          <w:rFonts w:ascii="Times New Roman" w:hAnsi="Times New Roman" w:cs="Times New Roman"/>
          <w:sz w:val="20"/>
          <w:szCs w:val="20"/>
        </w:rPr>
        <w:t>ви</w:t>
      </w:r>
      <w:r w:rsidRPr="00152F1A">
        <w:rPr>
          <w:rFonts w:ascii="Times New Roman" w:hAnsi="Times New Roman" w:cs="Times New Roman"/>
          <w:sz w:val="20"/>
          <w:szCs w:val="20"/>
        </w:rPr>
        <w:t>рованию сотрудников для эффективного и быстрого завершения этапов выполненных работ.</w:t>
      </w:r>
    </w:p>
    <w:p w14:paraId="7854F863" w14:textId="497DF1BF" w:rsidR="003504B5" w:rsidRPr="00152F1A" w:rsidRDefault="00C0473E" w:rsidP="00B90EE3">
      <w:pPr>
        <w:pStyle w:val="a6"/>
        <w:widowControl w:val="0"/>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lastRenderedPageBreak/>
        <w:t>СПИСОК ЛИТЕРАТУРЫ:</w:t>
      </w:r>
    </w:p>
    <w:p w14:paraId="2DFD0AF1" w14:textId="0068877C" w:rsidR="00D743C4" w:rsidRPr="00152F1A" w:rsidRDefault="00D743C4" w:rsidP="00D743C4">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 xml:space="preserve">Агеева О.А., Егорова А.Н. АНАЛИЗ ФИНАНСОВОГО СОСТОЯНИЯ МАШИНОСТРОИТЕЛЬЬНОГО ПРЕДПРИЯТИЯ АО ''ПСЗ''ЯНТАРЬ'' 2014-2016. </w:t>
      </w:r>
      <w:r w:rsidRPr="00152F1A">
        <w:rPr>
          <w:rFonts w:ascii="Times New Roman" w:hAnsi="Times New Roman" w:cs="Times New Roman"/>
          <w:i/>
          <w:sz w:val="20"/>
          <w:szCs w:val="20"/>
        </w:rPr>
        <w:t xml:space="preserve">Научный журнал. </w:t>
      </w:r>
      <w:r w:rsidRPr="00152F1A">
        <w:rPr>
          <w:rFonts w:ascii="Times New Roman" w:hAnsi="Times New Roman" w:cs="Times New Roman"/>
          <w:sz w:val="20"/>
          <w:szCs w:val="20"/>
        </w:rPr>
        <w:t xml:space="preserve">2017;5(18):46-49. </w:t>
      </w:r>
      <w:hyperlink r:id="rId16" w:history="1">
        <w:r w:rsidRPr="00152F1A">
          <w:rPr>
            <w:rStyle w:val="a7"/>
            <w:rFonts w:ascii="Times New Roman" w:hAnsi="Times New Roman" w:cs="Times New Roman"/>
            <w:color w:val="auto"/>
            <w:sz w:val="20"/>
            <w:szCs w:val="20"/>
            <w:u w:val="none"/>
          </w:rPr>
          <w:t>https://elibrary.ru/item.asp?id=29149261</w:t>
        </w:r>
      </w:hyperlink>
    </w:p>
    <w:p w14:paraId="4DE8B003" w14:textId="77777777" w:rsidR="00D743C4" w:rsidRPr="00152F1A" w:rsidRDefault="00D743C4" w:rsidP="00D743C4">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shd w:val="clear" w:color="auto" w:fill="FFFFFF"/>
        </w:rPr>
        <w:t>Акбашева А.А., Яицкая Е.А. Анализ существующих методик оценки финансового состояния предприятия как инструмента обеспечения его экономической безопасности. </w:t>
      </w:r>
      <w:r w:rsidRPr="00152F1A">
        <w:rPr>
          <w:rFonts w:ascii="Times New Roman" w:hAnsi="Times New Roman" w:cs="Times New Roman"/>
          <w:i/>
          <w:iCs/>
          <w:sz w:val="20"/>
          <w:szCs w:val="20"/>
          <w:shd w:val="clear" w:color="auto" w:fill="FFFFFF"/>
        </w:rPr>
        <w:t>Вестник Воронежского государственного университета инженерных технологий</w:t>
      </w:r>
      <w:r w:rsidRPr="00152F1A">
        <w:rPr>
          <w:rFonts w:ascii="Times New Roman" w:hAnsi="Times New Roman" w:cs="Times New Roman"/>
          <w:sz w:val="20"/>
          <w:szCs w:val="20"/>
          <w:shd w:val="clear" w:color="auto" w:fill="FFFFFF"/>
        </w:rPr>
        <w:t>. 2020;82(4):327-334. </w:t>
      </w:r>
      <w:hyperlink r:id="rId17" w:tgtFrame="_blank" w:history="1">
        <w:r w:rsidRPr="00152F1A">
          <w:rPr>
            <w:rStyle w:val="a7"/>
            <w:rFonts w:ascii="Times New Roman" w:hAnsi="Times New Roman" w:cs="Times New Roman"/>
            <w:color w:val="auto"/>
            <w:sz w:val="20"/>
            <w:szCs w:val="20"/>
            <w:u w:val="none"/>
            <w:shd w:val="clear" w:color="auto" w:fill="FFFFFF"/>
          </w:rPr>
          <w:t>https://doi.org/10.20914/2310-1202-2020-4-327-334</w:t>
        </w:r>
      </w:hyperlink>
    </w:p>
    <w:p w14:paraId="05C9399C" w14:textId="70CC3840" w:rsidR="00D743C4" w:rsidRPr="00152F1A" w:rsidRDefault="00D743C4" w:rsidP="00D743C4">
      <w:pPr>
        <w:pStyle w:val="a6"/>
        <w:widowControl w:val="0"/>
        <w:numPr>
          <w:ilvl w:val="0"/>
          <w:numId w:val="6"/>
        </w:numPr>
        <w:spacing w:after="0" w:line="240" w:lineRule="auto"/>
        <w:ind w:left="0" w:firstLine="272"/>
        <w:jc w:val="both"/>
        <w:rPr>
          <w:rFonts w:ascii="Times New Roman" w:hAnsi="Times New Roman" w:cs="Times New Roman"/>
          <w:sz w:val="20"/>
          <w:szCs w:val="20"/>
        </w:rPr>
      </w:pPr>
      <w:r w:rsidRPr="00152F1A">
        <w:rPr>
          <w:rFonts w:ascii="Times New Roman" w:hAnsi="Times New Roman" w:cs="Times New Roman"/>
          <w:sz w:val="20"/>
          <w:szCs w:val="20"/>
        </w:rPr>
        <w:t xml:space="preserve">Ширяева, В. Е. Анализ финансового состояния предпрятия как отправная точка для его улучшения / В. Е. Ширяева. – Текст : непосредственный // Молодой ученый – 2020. – № 5 (295). – С. 150-154. – </w:t>
      </w:r>
      <w:r w:rsidRPr="00152F1A">
        <w:rPr>
          <w:rFonts w:ascii="Times New Roman" w:hAnsi="Times New Roman" w:cs="Times New Roman"/>
          <w:sz w:val="20"/>
          <w:szCs w:val="20"/>
          <w:lang w:val="en-US"/>
        </w:rPr>
        <w:t>URL</w:t>
      </w:r>
      <w:r w:rsidRPr="00152F1A">
        <w:rPr>
          <w:rFonts w:ascii="Times New Roman" w:hAnsi="Times New Roman" w:cs="Times New Roman"/>
          <w:sz w:val="20"/>
          <w:szCs w:val="20"/>
        </w:rPr>
        <w:t>: https://moluch.ru/archive/295/66974/</w:t>
      </w:r>
    </w:p>
    <w:p w14:paraId="7057C560" w14:textId="501BC01D" w:rsidR="00D743C4" w:rsidRPr="00152F1A" w:rsidRDefault="00D743C4" w:rsidP="00D743C4">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shd w:val="clear" w:color="auto" w:fill="FFFFFF"/>
        </w:rPr>
        <w:t>Гизбрехт Т.А., Булатенко М.А. ИНСТРУМЕНТЫ АНАЛИЗА ФИНАНСОВОГО СОСТОЯНИЯ КОМПАНИИ, ИСПОЛЬЗУЕМЫЕ СЛУЖБОЙ ЭКОНОМИЧЕСКОЙ БЕЗОПАСНОСТИ ДЛЯ РАЗРАБОТКИ РЕКОМЕНДАЦИЙ ПО УВЕЛИЧЕНИЮ ПРИБЫЛИ КОМПАНИИ // Вестник Алтайской академии экономики и права. – 2020. – № 11-2. – С. 193-198;</w:t>
      </w:r>
      <w:r w:rsidRPr="00152F1A">
        <w:rPr>
          <w:rFonts w:ascii="Times New Roman" w:hAnsi="Times New Roman" w:cs="Times New Roman"/>
          <w:sz w:val="20"/>
          <w:szCs w:val="20"/>
        </w:rPr>
        <w:br/>
      </w:r>
      <w:r w:rsidRPr="00152F1A">
        <w:rPr>
          <w:rFonts w:ascii="Times New Roman" w:hAnsi="Times New Roman" w:cs="Times New Roman"/>
          <w:sz w:val="20"/>
          <w:szCs w:val="20"/>
          <w:shd w:val="clear" w:color="auto" w:fill="FFFFFF"/>
        </w:rPr>
        <w:t>URL: https://vaael.ru/ru/article/view?id=1411</w:t>
      </w:r>
    </w:p>
    <w:p w14:paraId="1D80C8F0" w14:textId="7439D4AD" w:rsidR="002C71A0" w:rsidRPr="00152F1A" w:rsidRDefault="002C71A0" w:rsidP="00D743C4">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Богуславская С.Б., Макарова В.А. Актуальные вопросы оценки эффективности корпоративного риск менеджмента: Выбор ключевых показателей и минимизация последствий шорт-термизма. Часть вторая. Монография / Макарова В.А., Татаринцева С.Г., Сацук Т.П., Богуславская С.Б. – СПб.: Изд-во Политехн. ун-та, 2016. – 206 с.</w:t>
      </w:r>
    </w:p>
    <w:p w14:paraId="70A962EC" w14:textId="69A0ED00" w:rsidR="002C71A0" w:rsidRPr="00152F1A" w:rsidRDefault="002C71A0"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Буянов C., Романенко А. Мировое судоходство и судостроение: состояние и перспективы [Электронный ресурс] // Морской флот №4 (2015). – Режим доступа: http://morvesti.ru/analitics/detail.php?ID=58975 (дата обращения: 01.05.2020).</w:t>
      </w:r>
    </w:p>
    <w:p w14:paraId="29EE75DC" w14:textId="5DB11874" w:rsidR="002C71A0" w:rsidRPr="00152F1A" w:rsidRDefault="002C71A0"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 xml:space="preserve">Зудинова К.Ю. Внешнеэкономические интересы России на мировом рынке гражданского судостроения: автореф. дис ... канд. экон. наук: 08.00.14 [Электронный ресурс] / К.Ю. Зудинова. – СПб.: С.-Петерб. гос. ун-т, 2019. – 22 с. </w:t>
      </w:r>
    </w:p>
    <w:p w14:paraId="37E184CB" w14:textId="6E03F2DA" w:rsidR="002C71A0" w:rsidRPr="00152F1A" w:rsidRDefault="002C71A0"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Князев Е.А.,</w:t>
      </w:r>
      <w:r w:rsidRPr="00152F1A">
        <w:rPr>
          <w:rFonts w:ascii="Times New Roman" w:hAnsi="Times New Roman" w:cs="Times New Roman"/>
          <w:sz w:val="20"/>
          <w:szCs w:val="20"/>
        </w:rPr>
        <w:tab/>
        <w:t>Евдокимова</w:t>
      </w:r>
      <w:r w:rsidRPr="00152F1A">
        <w:rPr>
          <w:rFonts w:ascii="Times New Roman" w:hAnsi="Times New Roman" w:cs="Times New Roman"/>
          <w:sz w:val="20"/>
          <w:szCs w:val="20"/>
        </w:rPr>
        <w:tab/>
        <w:t>Я.Ш.</w:t>
      </w:r>
      <w:r w:rsidRPr="00152F1A">
        <w:rPr>
          <w:rFonts w:ascii="Times New Roman" w:hAnsi="Times New Roman" w:cs="Times New Roman"/>
          <w:sz w:val="20"/>
          <w:szCs w:val="20"/>
        </w:rPr>
        <w:tab/>
        <w:t>Бенчмаркинг</w:t>
      </w:r>
      <w:r w:rsidRPr="00152F1A">
        <w:rPr>
          <w:rFonts w:ascii="Times New Roman" w:hAnsi="Times New Roman" w:cs="Times New Roman"/>
          <w:sz w:val="20"/>
          <w:szCs w:val="20"/>
        </w:rPr>
        <w:tab/>
        <w:t>для</w:t>
      </w:r>
      <w:r w:rsidRPr="00152F1A">
        <w:rPr>
          <w:rFonts w:ascii="Times New Roman" w:hAnsi="Times New Roman" w:cs="Times New Roman"/>
          <w:sz w:val="20"/>
          <w:szCs w:val="20"/>
        </w:rPr>
        <w:tab/>
        <w:t>вузов: Учебно-методическое пособие. – М.: Университетская книга, Логос, 2016. – 208 с.</w:t>
      </w:r>
    </w:p>
    <w:p w14:paraId="594AE12C" w14:textId="288897CC" w:rsidR="002C71A0" w:rsidRPr="00152F1A" w:rsidRDefault="002C71A0"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Никифоров В.Г., Неслухов Д.С. Современные тенденции развития мировой судостроительной отрасли с позиции теории экономических циклов [Электронный ресурс] // Вестник Астраханского государственного технического университета. Серия: Экономика. – 2018. – №. 3. С. 101-111. – Режим доступа: http://vestnik.astu.org/Pages/Show/374 (дата обращения: 01.05.2020).</w:t>
      </w:r>
    </w:p>
    <w:p w14:paraId="13C7ED1A" w14:textId="1B3437AA" w:rsidR="002C71A0" w:rsidRPr="00152F1A" w:rsidRDefault="00F71054"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Управление затратами и контроллинг: учебное пособие для вузов / А. Н. Асаул, И. В. Дроздова, М. Г. Квициния, А. А. Петров. – Москва: Издатель-ство Юрайт, 2020. – 263 с. – (Высшее образование). – ISBN 978-5-534-04968-8. – Текст: электронный // ЭБС Юрайт [сайт]. – URL: https://urait.ru/bcode/454125.</w:t>
      </w:r>
    </w:p>
    <w:p w14:paraId="77DFB211" w14:textId="3D484455" w:rsidR="002C71A0" w:rsidRPr="00152F1A" w:rsidRDefault="002C71A0"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Чая, В. Т.  Управленческий учет: учебник и практикум для вузов / В. Т. Чая, Н. И. Чупахина. – Москва: Издательство Юрайт, 2021. – 332 с. – (Высшее образование). – ISBN 978-5-534-10739-5. – Текст: электронный // ЭБС Юрайт [сайт]. – URL: https://urait.ru/bcode/469236 (дата обращения: 03.05.2021).</w:t>
      </w:r>
    </w:p>
    <w:p w14:paraId="5BBF3C25" w14:textId="187246F9" w:rsidR="002C71A0" w:rsidRPr="00152F1A" w:rsidRDefault="002C71A0"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Управление затратами и контроллинг: учебное пособие для вузов / А. Н. Асаул, И. В. Дроздова, М. Г. Квициния, А. А. Петров. – Москва: Издатель-ство Юрайт, 2020. – 263 с. – (Высшее образование). – ISBN 978-5-534-04968-8. – Текст: электронный // ЭБС Юрайт [сайт]. – URL: https://urait.ru/bcode/454125 (дата обращения: 30.04.2021).</w:t>
      </w:r>
    </w:p>
    <w:p w14:paraId="2CA8B59E" w14:textId="73198CFB" w:rsidR="002C71A0" w:rsidRPr="00152F1A" w:rsidRDefault="002C71A0"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Восточная верфь: [сайт]. – URL</w:t>
      </w:r>
      <w:r w:rsidRPr="00152F1A">
        <w:rPr>
          <w:rFonts w:ascii="Times New Roman" w:hAnsi="Times New Roman" w:cs="Times New Roman"/>
          <w:color w:val="000000" w:themeColor="text1"/>
          <w:sz w:val="20"/>
          <w:szCs w:val="20"/>
        </w:rPr>
        <w:t xml:space="preserve">: </w:t>
      </w:r>
      <w:hyperlink r:id="rId18" w:history="1">
        <w:r w:rsidR="00BB41CB" w:rsidRPr="00152F1A">
          <w:rPr>
            <w:rStyle w:val="a7"/>
            <w:rFonts w:ascii="Times New Roman" w:hAnsi="Times New Roman" w:cs="Times New Roman"/>
            <w:color w:val="000000" w:themeColor="text1"/>
            <w:sz w:val="20"/>
            <w:szCs w:val="20"/>
          </w:rPr>
          <w:t>https://www.vverf.com/</w:t>
        </w:r>
      </w:hyperlink>
    </w:p>
    <w:p w14:paraId="40FE335B" w14:textId="364260CF" w:rsidR="00BB41CB" w:rsidRPr="00152F1A" w:rsidRDefault="00BB41CB"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Ильин, А.И. Планирование на предприятии: учебное пособие. 8-е изд., испр. и доп. Мн.: Новое знание, 2018. 700 с.</w:t>
      </w:r>
    </w:p>
    <w:p w14:paraId="0F50F39D" w14:textId="396799EB" w:rsidR="002C71A0" w:rsidRPr="00152F1A" w:rsidRDefault="002C71A0"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Лясковская, Е.А. Анализ и диагностика финансово-хозяйственной дея-тельности предприятия: учебник / Е.А. Лясковская. – Челябинск: Издательский центр ЮУрГУ, 2011. – 217 с.</w:t>
      </w:r>
    </w:p>
    <w:p w14:paraId="2F9E9571" w14:textId="56889CB1" w:rsidR="002C71A0" w:rsidRPr="00152F1A" w:rsidRDefault="00F71054"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Грибов В.Д., Грузинов В.П. Экономика предприятия: Учебник: КУРС, 2018 -  448 с. - Текст: электронный // ЭБС Znanium [сайт]. – URL: https://znanium.com/read?id=303867.</w:t>
      </w:r>
    </w:p>
    <w:p w14:paraId="71D7EDDC" w14:textId="51F027B6" w:rsidR="002C71A0" w:rsidRPr="00152F1A" w:rsidRDefault="002C71A0"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Пласкова Н. С. Финансовый анализ деятельности организации: учебник / Н. С. Пласкова – Москва: Вузовский учебник ИНФРА-М, 2016 – 368 с. - Текст: электронный // ЭБС Znanium [сайт]. – URL: https://znanium.com/read?id=131894 (дата обращения: 26.03.2021).</w:t>
      </w:r>
    </w:p>
    <w:p w14:paraId="28AD466D" w14:textId="05306329" w:rsidR="002C71A0" w:rsidRPr="00152F1A" w:rsidRDefault="002C71A0"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Вахрушина М. А., Пласкова Н.С. Анализ финансовой отчетности : Москва: Вузовский учебник ИНФРА-М, 2019 – 432 с. - Текст: электронный // ЭБС Znanium [сайт]. – URL: https://znanium.com/read?id=337062 (дата обраще-ния: 12.04.2021).</w:t>
      </w:r>
    </w:p>
    <w:p w14:paraId="454490A6" w14:textId="2C58E0E8" w:rsidR="00D80FCE" w:rsidRPr="00152F1A" w:rsidRDefault="00D80FCE" w:rsidP="00B426DE">
      <w:pPr>
        <w:pStyle w:val="a6"/>
        <w:widowControl w:val="0"/>
        <w:numPr>
          <w:ilvl w:val="0"/>
          <w:numId w:val="6"/>
        </w:numPr>
        <w:spacing w:after="0" w:line="240" w:lineRule="auto"/>
        <w:ind w:left="0" w:firstLine="284"/>
        <w:jc w:val="both"/>
        <w:rPr>
          <w:rFonts w:ascii="Times New Roman" w:hAnsi="Times New Roman" w:cs="Times New Roman"/>
          <w:sz w:val="20"/>
          <w:szCs w:val="20"/>
        </w:rPr>
      </w:pPr>
      <w:r w:rsidRPr="00152F1A">
        <w:rPr>
          <w:rFonts w:ascii="Times New Roman" w:hAnsi="Times New Roman" w:cs="Times New Roman"/>
          <w:sz w:val="20"/>
          <w:szCs w:val="20"/>
        </w:rPr>
        <w:t>Самарина Н.С., Рева Н.А. ОЦЕНКА ФИНАНСОВОГО СОСТОЯНИЯ КОММЕРЧЕСКОГО БАНКА НА ПРИМЕРЕ ПАО АКБ «ПРИМОРЬЕ». // В сборнике: Актуальные вопросы современной экономики. Выпуск №5, 2020 г.</w:t>
      </w:r>
    </w:p>
    <w:sectPr w:rsidR="00D80FCE" w:rsidRPr="00152F1A" w:rsidSect="008C62B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38EEE0" w14:textId="77777777" w:rsidR="002B74F9" w:rsidRDefault="002B74F9" w:rsidP="00F6247F">
      <w:pPr>
        <w:spacing w:after="0" w:line="240" w:lineRule="auto"/>
      </w:pPr>
      <w:r>
        <w:separator/>
      </w:r>
    </w:p>
  </w:endnote>
  <w:endnote w:type="continuationSeparator" w:id="0">
    <w:p w14:paraId="3DBEA95D" w14:textId="77777777" w:rsidR="002B74F9" w:rsidRDefault="002B74F9" w:rsidP="00F62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9E0D53" w14:textId="77777777" w:rsidR="002B74F9" w:rsidRDefault="002B74F9" w:rsidP="00F6247F">
      <w:pPr>
        <w:spacing w:after="0" w:line="240" w:lineRule="auto"/>
      </w:pPr>
      <w:r>
        <w:separator/>
      </w:r>
    </w:p>
  </w:footnote>
  <w:footnote w:type="continuationSeparator" w:id="0">
    <w:p w14:paraId="50BC4C0E" w14:textId="77777777" w:rsidR="002B74F9" w:rsidRDefault="002B74F9" w:rsidP="00F624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63636"/>
    <w:multiLevelType w:val="hybridMultilevel"/>
    <w:tmpl w:val="F36C14C0"/>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15:restartNumberingAfterBreak="0">
    <w:nsid w:val="0D094105"/>
    <w:multiLevelType w:val="hybridMultilevel"/>
    <w:tmpl w:val="EAF2014A"/>
    <w:lvl w:ilvl="0" w:tplc="ACA24434">
      <w:start w:val="1"/>
      <w:numFmt w:val="decimal"/>
      <w:suff w:val="space"/>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1AF7254F"/>
    <w:multiLevelType w:val="hybridMultilevel"/>
    <w:tmpl w:val="ECB6B6C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2D4574A1"/>
    <w:multiLevelType w:val="hybridMultilevel"/>
    <w:tmpl w:val="7F3E0506"/>
    <w:lvl w:ilvl="0" w:tplc="C3CE6CD4">
      <w:start w:val="1"/>
      <w:numFmt w:val="decimal"/>
      <w:suff w:val="space"/>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2F174FE2"/>
    <w:multiLevelType w:val="hybridMultilevel"/>
    <w:tmpl w:val="45B0E544"/>
    <w:lvl w:ilvl="0" w:tplc="1D688D7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54E75ABE"/>
    <w:multiLevelType w:val="hybridMultilevel"/>
    <w:tmpl w:val="54ACABF2"/>
    <w:lvl w:ilvl="0" w:tplc="DCD8D21C">
      <w:start w:val="1"/>
      <w:numFmt w:val="decimal"/>
      <w:lvlText w:val="%1"/>
      <w:lvlJc w:val="left"/>
      <w:pPr>
        <w:ind w:left="644" w:hanging="360"/>
      </w:pPr>
      <w:rPr>
        <w:rFonts w:ascii="Times New Roman" w:eastAsiaTheme="minorHAnsi"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022"/>
    <w:rsid w:val="0001346C"/>
    <w:rsid w:val="0001643C"/>
    <w:rsid w:val="00022CF3"/>
    <w:rsid w:val="000353AD"/>
    <w:rsid w:val="00055506"/>
    <w:rsid w:val="000912AC"/>
    <w:rsid w:val="000A422B"/>
    <w:rsid w:val="000C1254"/>
    <w:rsid w:val="000D0BCD"/>
    <w:rsid w:val="000F653B"/>
    <w:rsid w:val="001353A6"/>
    <w:rsid w:val="00152F1A"/>
    <w:rsid w:val="0015382C"/>
    <w:rsid w:val="00157ACE"/>
    <w:rsid w:val="001A01E6"/>
    <w:rsid w:val="001C710F"/>
    <w:rsid w:val="001D50A8"/>
    <w:rsid w:val="001E3682"/>
    <w:rsid w:val="001F0F77"/>
    <w:rsid w:val="001F45D4"/>
    <w:rsid w:val="00216D0A"/>
    <w:rsid w:val="00223483"/>
    <w:rsid w:val="00223B5B"/>
    <w:rsid w:val="00256AAA"/>
    <w:rsid w:val="002B35A6"/>
    <w:rsid w:val="002B74F9"/>
    <w:rsid w:val="002C71A0"/>
    <w:rsid w:val="00307CB4"/>
    <w:rsid w:val="00314A7D"/>
    <w:rsid w:val="00320CE7"/>
    <w:rsid w:val="003263A2"/>
    <w:rsid w:val="003504B5"/>
    <w:rsid w:val="00374636"/>
    <w:rsid w:val="00395771"/>
    <w:rsid w:val="003A0651"/>
    <w:rsid w:val="003C413D"/>
    <w:rsid w:val="00432D73"/>
    <w:rsid w:val="00452837"/>
    <w:rsid w:val="004971B1"/>
    <w:rsid w:val="004973CB"/>
    <w:rsid w:val="004A7C88"/>
    <w:rsid w:val="004C6D8C"/>
    <w:rsid w:val="004D5C2D"/>
    <w:rsid w:val="004E1B75"/>
    <w:rsid w:val="004E58FF"/>
    <w:rsid w:val="00520569"/>
    <w:rsid w:val="00551F61"/>
    <w:rsid w:val="00555E1C"/>
    <w:rsid w:val="00560564"/>
    <w:rsid w:val="00576B45"/>
    <w:rsid w:val="005853F6"/>
    <w:rsid w:val="00591349"/>
    <w:rsid w:val="005D00D8"/>
    <w:rsid w:val="00617760"/>
    <w:rsid w:val="006339ED"/>
    <w:rsid w:val="00645013"/>
    <w:rsid w:val="00652D59"/>
    <w:rsid w:val="00666191"/>
    <w:rsid w:val="00671A71"/>
    <w:rsid w:val="006A1E42"/>
    <w:rsid w:val="006B07DF"/>
    <w:rsid w:val="006C24EE"/>
    <w:rsid w:val="006F5022"/>
    <w:rsid w:val="00722D25"/>
    <w:rsid w:val="00724364"/>
    <w:rsid w:val="00760934"/>
    <w:rsid w:val="007654E7"/>
    <w:rsid w:val="00794DDF"/>
    <w:rsid w:val="00810035"/>
    <w:rsid w:val="00814A06"/>
    <w:rsid w:val="00844DE4"/>
    <w:rsid w:val="0084637A"/>
    <w:rsid w:val="008B21BE"/>
    <w:rsid w:val="008C62BA"/>
    <w:rsid w:val="008E2E1E"/>
    <w:rsid w:val="008F43B7"/>
    <w:rsid w:val="009213EB"/>
    <w:rsid w:val="009219D2"/>
    <w:rsid w:val="00925657"/>
    <w:rsid w:val="00931B89"/>
    <w:rsid w:val="0095187C"/>
    <w:rsid w:val="009616E2"/>
    <w:rsid w:val="00964DB4"/>
    <w:rsid w:val="009658E0"/>
    <w:rsid w:val="00967E26"/>
    <w:rsid w:val="0097057E"/>
    <w:rsid w:val="009853D6"/>
    <w:rsid w:val="009A1C54"/>
    <w:rsid w:val="009B08B9"/>
    <w:rsid w:val="009B4594"/>
    <w:rsid w:val="00A251EE"/>
    <w:rsid w:val="00A33253"/>
    <w:rsid w:val="00A52A79"/>
    <w:rsid w:val="00A5427A"/>
    <w:rsid w:val="00A93C5D"/>
    <w:rsid w:val="00AC30D1"/>
    <w:rsid w:val="00AC36B0"/>
    <w:rsid w:val="00AD1B4B"/>
    <w:rsid w:val="00AD338F"/>
    <w:rsid w:val="00AE4F11"/>
    <w:rsid w:val="00AF0633"/>
    <w:rsid w:val="00AF7B6A"/>
    <w:rsid w:val="00B01FE9"/>
    <w:rsid w:val="00B156E9"/>
    <w:rsid w:val="00B309BB"/>
    <w:rsid w:val="00B353D3"/>
    <w:rsid w:val="00B426DE"/>
    <w:rsid w:val="00B90EE3"/>
    <w:rsid w:val="00BB41CB"/>
    <w:rsid w:val="00BD67D1"/>
    <w:rsid w:val="00BE6DA4"/>
    <w:rsid w:val="00BF6E7E"/>
    <w:rsid w:val="00C006B2"/>
    <w:rsid w:val="00C0473E"/>
    <w:rsid w:val="00C06156"/>
    <w:rsid w:val="00C45D8C"/>
    <w:rsid w:val="00C50234"/>
    <w:rsid w:val="00C9175A"/>
    <w:rsid w:val="00C95A82"/>
    <w:rsid w:val="00CB7091"/>
    <w:rsid w:val="00CD097A"/>
    <w:rsid w:val="00CF4AC9"/>
    <w:rsid w:val="00D02B99"/>
    <w:rsid w:val="00D05E85"/>
    <w:rsid w:val="00D13E0F"/>
    <w:rsid w:val="00D16348"/>
    <w:rsid w:val="00D200DF"/>
    <w:rsid w:val="00D30C89"/>
    <w:rsid w:val="00D53ED9"/>
    <w:rsid w:val="00D648EA"/>
    <w:rsid w:val="00D743C4"/>
    <w:rsid w:val="00D74C28"/>
    <w:rsid w:val="00D76073"/>
    <w:rsid w:val="00D80FCE"/>
    <w:rsid w:val="00DA3BB7"/>
    <w:rsid w:val="00DD5114"/>
    <w:rsid w:val="00E018A7"/>
    <w:rsid w:val="00E1230D"/>
    <w:rsid w:val="00E26846"/>
    <w:rsid w:val="00E31446"/>
    <w:rsid w:val="00E409C7"/>
    <w:rsid w:val="00E50D03"/>
    <w:rsid w:val="00E67833"/>
    <w:rsid w:val="00E90E09"/>
    <w:rsid w:val="00EB3258"/>
    <w:rsid w:val="00ED7C63"/>
    <w:rsid w:val="00F0166F"/>
    <w:rsid w:val="00F26D8D"/>
    <w:rsid w:val="00F6247F"/>
    <w:rsid w:val="00F668CE"/>
    <w:rsid w:val="00F66A0C"/>
    <w:rsid w:val="00F71054"/>
    <w:rsid w:val="00FB4247"/>
    <w:rsid w:val="00FD6D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7D641"/>
  <w15:docId w15:val="{3D990FB6-7690-4908-A5F1-DBC6A920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A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D3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71A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71A71"/>
    <w:rPr>
      <w:rFonts w:ascii="Tahoma" w:hAnsi="Tahoma" w:cs="Tahoma"/>
      <w:sz w:val="16"/>
      <w:szCs w:val="16"/>
    </w:rPr>
  </w:style>
  <w:style w:type="paragraph" w:styleId="a6">
    <w:name w:val="List Paragraph"/>
    <w:basedOn w:val="a"/>
    <w:uiPriority w:val="34"/>
    <w:qFormat/>
    <w:rsid w:val="000912AC"/>
    <w:pPr>
      <w:ind w:left="720"/>
      <w:contextualSpacing/>
    </w:pPr>
  </w:style>
  <w:style w:type="paragraph" w:styleId="HTML">
    <w:name w:val="HTML Preformatted"/>
    <w:basedOn w:val="a"/>
    <w:link w:val="HTML0"/>
    <w:uiPriority w:val="99"/>
    <w:unhideWhenUsed/>
    <w:rsid w:val="000912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912AC"/>
    <w:rPr>
      <w:rFonts w:ascii="Courier New" w:eastAsia="Times New Roman" w:hAnsi="Courier New" w:cs="Courier New"/>
      <w:sz w:val="20"/>
      <w:szCs w:val="20"/>
      <w:lang w:eastAsia="ru-RU"/>
    </w:rPr>
  </w:style>
  <w:style w:type="character" w:styleId="a7">
    <w:name w:val="Hyperlink"/>
    <w:basedOn w:val="a0"/>
    <w:uiPriority w:val="99"/>
    <w:unhideWhenUsed/>
    <w:rsid w:val="00BB41CB"/>
    <w:rPr>
      <w:color w:val="0563C1" w:themeColor="hyperlink"/>
      <w:u w:val="single"/>
    </w:rPr>
  </w:style>
  <w:style w:type="character" w:customStyle="1" w:styleId="fontstyle01">
    <w:name w:val="fontstyle01"/>
    <w:basedOn w:val="a0"/>
    <w:rsid w:val="00374636"/>
    <w:rPr>
      <w:rFonts w:ascii="TimesNewRomanPSMT" w:hAnsi="TimesNewRomanPSMT" w:hint="default"/>
      <w:b w:val="0"/>
      <w:bCs w:val="0"/>
      <w:i w:val="0"/>
      <w:iCs w:val="0"/>
      <w:color w:val="231F2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6389706">
      <w:bodyDiv w:val="1"/>
      <w:marLeft w:val="0"/>
      <w:marRight w:val="0"/>
      <w:marTop w:val="0"/>
      <w:marBottom w:val="0"/>
      <w:divBdr>
        <w:top w:val="none" w:sz="0" w:space="0" w:color="auto"/>
        <w:left w:val="none" w:sz="0" w:space="0" w:color="auto"/>
        <w:bottom w:val="none" w:sz="0" w:space="0" w:color="auto"/>
        <w:right w:val="none" w:sz="0" w:space="0" w:color="auto"/>
      </w:divBdr>
    </w:div>
    <w:div w:id="140544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alya.Samarina@vvsu.ru" TargetMode="External"/><Relationship Id="rId13" Type="http://schemas.openxmlformats.org/officeDocument/2006/relationships/image" Target="media/image1.png"/><Relationship Id="rId18" Type="http://schemas.openxmlformats.org/officeDocument/2006/relationships/hyperlink" Target="https://www.vverf.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ikaapanaskevich@mail.ru" TargetMode="External"/><Relationship Id="rId17" Type="http://schemas.openxmlformats.org/officeDocument/2006/relationships/hyperlink" Target="https://doi.org/10.20914/2310-1202-2020-4-327-334" TargetMode="External"/><Relationship Id="rId2" Type="http://schemas.openxmlformats.org/officeDocument/2006/relationships/numbering" Target="numbering.xml"/><Relationship Id="rId16" Type="http://schemas.openxmlformats.org/officeDocument/2006/relationships/hyperlink" Target="https://elibrary.ru/item.asp?id=2914926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talya.Samarina@vvsu.ru"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mailto:vladka.ven@mail.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ikaapanaskevich@mail.ru"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CD2EC-C720-4071-A6AD-A758DED82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6</Pages>
  <Words>3836</Words>
  <Characters>21869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Самарина_экономика и управление_Владивосток; Апанаскевич_экономика и управление_Владивосток;Венгер_экономика и управление_Владивосток</vt:lpstr>
    </vt:vector>
  </TitlesOfParts>
  <Company/>
  <LinksUpToDate>false</LinksUpToDate>
  <CharactersWithSpaces>25654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Самарина_экономика и управление_Владивосток; Апанаскевич_экономика и управление_Владивосток;Венгер_экономика и управление_Владивосток</dc:title>
  <dc:subject/>
  <dc:creator>q</dc:creator>
  <cp:keywords/>
  <dc:description/>
  <cp:lastModifiedBy>Самарина Наталья</cp:lastModifiedBy>
  <cp:revision>52</cp:revision>
  <cp:lastPrinted>2021-05-17T01:15:00Z</cp:lastPrinted>
  <dcterms:created xsi:type="dcterms:W3CDTF">2021-05-12T15:22:00Z</dcterms:created>
  <dcterms:modified xsi:type="dcterms:W3CDTF">2021-06-25T02:07:00Z</dcterms:modified>
</cp:coreProperties>
</file>