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02AA18" w14:textId="186221CA" w:rsidR="008E4B14" w:rsidRDefault="008E4B14" w:rsidP="008E4B14">
      <w:pPr>
        <w:spacing w:after="120" w:line="240" w:lineRule="auto"/>
        <w:ind w:firstLine="284"/>
        <w:rPr>
          <w:rFonts w:ascii="Times New Roman" w:hAnsi="Times New Roman" w:cs="Times New Roman"/>
          <w:bCs/>
          <w:sz w:val="20"/>
          <w:szCs w:val="20"/>
        </w:rPr>
      </w:pPr>
      <w:r>
        <w:rPr>
          <w:rFonts w:ascii="Times New Roman" w:hAnsi="Times New Roman" w:cs="Times New Roman"/>
          <w:bCs/>
          <w:sz w:val="20"/>
          <w:szCs w:val="20"/>
        </w:rPr>
        <w:t xml:space="preserve">УДК </w:t>
      </w:r>
      <w:bookmarkStart w:id="0" w:name="_Hlk44157099"/>
      <w:r w:rsidR="000D402A" w:rsidRPr="00560BF6">
        <w:rPr>
          <w:rFonts w:ascii="Times New Roman" w:hAnsi="Times New Roman" w:cs="Times New Roman"/>
          <w:bCs/>
          <w:sz w:val="20"/>
          <w:szCs w:val="20"/>
        </w:rPr>
        <w:t>334.02/</w:t>
      </w:r>
      <w:r>
        <w:rPr>
          <w:rFonts w:ascii="Times New Roman" w:hAnsi="Times New Roman" w:cs="Times New Roman"/>
          <w:bCs/>
          <w:sz w:val="20"/>
          <w:szCs w:val="20"/>
        </w:rPr>
        <w:t>336.67</w:t>
      </w:r>
      <w:bookmarkEnd w:id="0"/>
    </w:p>
    <w:p w14:paraId="704FDFF5" w14:textId="50EC6DE8" w:rsidR="00E538B9" w:rsidRPr="00E538B9" w:rsidRDefault="00E538B9" w:rsidP="008E4B14">
      <w:pPr>
        <w:spacing w:after="120" w:line="240" w:lineRule="auto"/>
        <w:ind w:firstLine="284"/>
        <w:rPr>
          <w:rFonts w:ascii="Times New Roman" w:hAnsi="Times New Roman" w:cs="Times New Roman"/>
          <w:bCs/>
          <w:sz w:val="20"/>
          <w:szCs w:val="20"/>
        </w:rPr>
      </w:pPr>
      <w:r>
        <w:rPr>
          <w:sz w:val="20"/>
          <w:szCs w:val="20"/>
          <w:lang w:val="en-US"/>
        </w:rPr>
        <w:t>DOI</w:t>
      </w:r>
      <w:r>
        <w:rPr>
          <w:sz w:val="20"/>
          <w:szCs w:val="20"/>
        </w:rPr>
        <w:t>:</w:t>
      </w:r>
    </w:p>
    <w:p w14:paraId="799EBEEC" w14:textId="69BBB249" w:rsidR="008E4B14" w:rsidRDefault="008E4B14" w:rsidP="008E4B14">
      <w:pPr>
        <w:spacing w:after="120" w:line="240" w:lineRule="auto"/>
        <w:ind w:firstLine="284"/>
        <w:jc w:val="center"/>
        <w:rPr>
          <w:rFonts w:ascii="Times New Roman" w:hAnsi="Times New Roman" w:cs="Times New Roman"/>
          <w:b/>
          <w:sz w:val="20"/>
          <w:szCs w:val="20"/>
        </w:rPr>
      </w:pPr>
      <w:r>
        <w:rPr>
          <w:rFonts w:ascii="Times New Roman" w:hAnsi="Times New Roman" w:cs="Times New Roman"/>
          <w:b/>
          <w:sz w:val="20"/>
          <w:szCs w:val="20"/>
        </w:rPr>
        <w:t xml:space="preserve">ПРЕДОТВРАЩЕНИЕ БАНКРОТСТВА ПРЕДПРИЯТИЙ, ПРИМЕНЯЮЩИХ УПРОЩЕННУЮ СИСТЕМУ </w:t>
      </w:r>
      <w:r w:rsidR="004F3742">
        <w:rPr>
          <w:rFonts w:ascii="Times New Roman" w:hAnsi="Times New Roman" w:cs="Times New Roman"/>
          <w:b/>
          <w:sz w:val="20"/>
          <w:szCs w:val="20"/>
        </w:rPr>
        <w:t>ВЕДЕНИЯ БУХГАЛТЕРСКОГО УЧЕТА</w:t>
      </w:r>
    </w:p>
    <w:p w14:paraId="531F8CB3" w14:textId="67AD89F7" w:rsidR="008E4B14" w:rsidRDefault="004456D3" w:rsidP="005167F7">
      <w:pPr>
        <w:spacing w:after="0" w:line="240" w:lineRule="auto"/>
        <w:ind w:firstLine="284"/>
        <w:jc w:val="both"/>
        <w:rPr>
          <w:rFonts w:ascii="Times New Roman" w:hAnsi="Times New Roman" w:cs="Times New Roman"/>
          <w:bCs/>
          <w:sz w:val="20"/>
          <w:szCs w:val="20"/>
        </w:rPr>
      </w:pPr>
      <w:bookmarkStart w:id="1" w:name="_Hlk44151858"/>
      <w:r w:rsidRPr="004456D3">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8E4B14">
        <w:rPr>
          <w:rFonts w:ascii="Times New Roman" w:hAnsi="Times New Roman" w:cs="Times New Roman"/>
          <w:bCs/>
          <w:sz w:val="20"/>
          <w:szCs w:val="20"/>
        </w:rPr>
        <w:t>2020</w:t>
      </w:r>
    </w:p>
    <w:bookmarkEnd w:id="1"/>
    <w:p w14:paraId="1F808580" w14:textId="5CE38B06" w:rsidR="00E538B9" w:rsidRDefault="00E538B9" w:rsidP="00E538B9">
      <w:pPr>
        <w:spacing w:after="0" w:line="240" w:lineRule="auto"/>
        <w:ind w:firstLine="284"/>
        <w:rPr>
          <w:rFonts w:ascii="Times New Roman" w:eastAsia="Calibri" w:hAnsi="Times New Roman" w:cs="Times New Roman"/>
          <w:bCs/>
          <w:sz w:val="20"/>
          <w:szCs w:val="20"/>
        </w:rPr>
      </w:pPr>
      <w:r>
        <w:rPr>
          <w:rFonts w:ascii="Times New Roman" w:eastAsia="Calibri" w:hAnsi="Times New Roman" w:cs="Times New Roman"/>
          <w:bCs/>
          <w:sz w:val="20"/>
          <w:szCs w:val="20"/>
        </w:rPr>
        <w:t>AuthorID: 1030992</w:t>
      </w:r>
    </w:p>
    <w:p w14:paraId="42783499" w14:textId="77777777" w:rsidR="00E538B9" w:rsidRDefault="00E538B9" w:rsidP="00E538B9">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023F62">
        <w:rPr>
          <w:rFonts w:ascii="Times New Roman" w:eastAsia="Times New Roman" w:hAnsi="Times New Roman" w:cs="Times New Roman"/>
          <w:color w:val="333333"/>
          <w:sz w:val="20"/>
          <w:szCs w:val="20"/>
          <w:shd w:val="clear" w:color="auto" w:fill="FFFFFF"/>
          <w:lang w:eastAsia="ru-RU"/>
        </w:rPr>
        <w:t>SPIN: 9650-5553</w:t>
      </w:r>
    </w:p>
    <w:p w14:paraId="7FCD3287" w14:textId="77777777" w:rsidR="00E538B9" w:rsidRDefault="00E538B9" w:rsidP="00E538B9">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421482">
        <w:rPr>
          <w:rFonts w:ascii="Times New Roman" w:eastAsia="Times New Roman" w:hAnsi="Times New Roman" w:cs="Times New Roman"/>
          <w:color w:val="333333"/>
          <w:sz w:val="20"/>
          <w:szCs w:val="20"/>
          <w:shd w:val="clear" w:color="auto" w:fill="FFFFFF"/>
          <w:lang w:val="en-US" w:eastAsia="ru-RU"/>
        </w:rPr>
        <w:t>ORCID</w:t>
      </w:r>
      <w:r w:rsidRPr="00E538B9">
        <w:rPr>
          <w:rFonts w:ascii="Times New Roman" w:eastAsia="Times New Roman" w:hAnsi="Times New Roman" w:cs="Times New Roman"/>
          <w:color w:val="333333"/>
          <w:sz w:val="20"/>
          <w:szCs w:val="20"/>
          <w:shd w:val="clear" w:color="auto" w:fill="FFFFFF"/>
          <w:lang w:eastAsia="ru-RU"/>
        </w:rPr>
        <w:t xml:space="preserve"> </w:t>
      </w:r>
      <w:r w:rsidRPr="00023F62">
        <w:rPr>
          <w:rFonts w:ascii="Times New Roman" w:eastAsia="Times New Roman" w:hAnsi="Times New Roman" w:cs="Times New Roman"/>
          <w:color w:val="333333"/>
          <w:sz w:val="20"/>
          <w:szCs w:val="20"/>
          <w:shd w:val="clear" w:color="auto" w:fill="FFFFFF"/>
          <w:lang w:val="en-US" w:eastAsia="ru-RU"/>
        </w:rPr>
        <w:t>ID</w:t>
      </w:r>
      <w:r w:rsidRPr="00E41755">
        <w:rPr>
          <w:rFonts w:ascii="Times New Roman" w:eastAsia="Times New Roman" w:hAnsi="Times New Roman" w:cs="Times New Roman"/>
          <w:color w:val="333333"/>
          <w:sz w:val="20"/>
          <w:szCs w:val="20"/>
          <w:shd w:val="clear" w:color="auto" w:fill="FFFFFF"/>
          <w:lang w:eastAsia="ru-RU"/>
        </w:rPr>
        <w:t xml:space="preserve"> 0000-0002-1338-1821</w:t>
      </w:r>
    </w:p>
    <w:p w14:paraId="2FE61CE8" w14:textId="7E185069" w:rsidR="0012134B" w:rsidRPr="0012134B" w:rsidRDefault="0012134B" w:rsidP="00E538B9">
      <w:pPr>
        <w:spacing w:after="0" w:line="240" w:lineRule="auto"/>
        <w:ind w:firstLine="284"/>
        <w:rPr>
          <w:rFonts w:ascii="Times New Roman" w:eastAsia="Calibri" w:hAnsi="Times New Roman" w:cs="Times New Roman"/>
          <w:sz w:val="20"/>
          <w:szCs w:val="20"/>
        </w:rPr>
      </w:pPr>
      <w:r w:rsidRPr="0012134B">
        <w:rPr>
          <w:rFonts w:ascii="Times New Roman" w:eastAsia="Calibri" w:hAnsi="Times New Roman" w:cs="Times New Roman"/>
          <w:b/>
          <w:sz w:val="20"/>
          <w:szCs w:val="20"/>
        </w:rPr>
        <w:t>Самарина Наталья Сергеевна,</w:t>
      </w:r>
      <w:r w:rsidRPr="0012134B">
        <w:rPr>
          <w:rFonts w:ascii="Times New Roman" w:eastAsia="Calibri" w:hAnsi="Times New Roman" w:cs="Times New Roman"/>
          <w:bCs/>
          <w:sz w:val="20"/>
          <w:szCs w:val="20"/>
        </w:rPr>
        <w:t xml:space="preserve"> кандидат экономических наук, </w:t>
      </w:r>
      <w:r w:rsidRPr="0012134B">
        <w:rPr>
          <w:rFonts w:ascii="Times New Roman" w:eastAsia="Calibri" w:hAnsi="Times New Roman" w:cs="Times New Roman"/>
          <w:sz w:val="20"/>
          <w:szCs w:val="20"/>
        </w:rPr>
        <w:t>доцент кафедры экономики и управления</w:t>
      </w:r>
    </w:p>
    <w:p w14:paraId="29EFCED8" w14:textId="77777777" w:rsidR="0012134B" w:rsidRPr="0012134B" w:rsidRDefault="0012134B" w:rsidP="0012134B">
      <w:pPr>
        <w:spacing w:after="0" w:line="240" w:lineRule="auto"/>
        <w:ind w:firstLine="284"/>
        <w:jc w:val="center"/>
        <w:rPr>
          <w:rFonts w:ascii="Times New Roman" w:eastAsia="Calibri" w:hAnsi="Times New Roman" w:cs="Times New Roman"/>
          <w:i/>
          <w:iCs/>
          <w:sz w:val="20"/>
          <w:szCs w:val="20"/>
        </w:rPr>
      </w:pPr>
      <w:r w:rsidRPr="0012134B">
        <w:rPr>
          <w:rFonts w:ascii="Times New Roman" w:eastAsia="Calibri" w:hAnsi="Times New Roman" w:cs="Times New Roman"/>
          <w:i/>
          <w:iCs/>
          <w:sz w:val="20"/>
          <w:szCs w:val="20"/>
        </w:rPr>
        <w:t>Владивостокский государственный университет экономики и сервиса</w:t>
      </w:r>
    </w:p>
    <w:p w14:paraId="56C83153" w14:textId="469B6559" w:rsidR="0012134B" w:rsidRPr="00E538B9" w:rsidRDefault="0012134B" w:rsidP="00E538B9">
      <w:pPr>
        <w:spacing w:after="0" w:line="240" w:lineRule="auto"/>
        <w:ind w:firstLine="284"/>
        <w:jc w:val="center"/>
        <w:rPr>
          <w:rFonts w:ascii="Times New Roman" w:eastAsia="Calibri" w:hAnsi="Times New Roman" w:cs="Times New Roman"/>
          <w:bCs/>
          <w:i/>
          <w:iCs/>
          <w:sz w:val="20"/>
          <w:szCs w:val="20"/>
        </w:rPr>
      </w:pPr>
      <w:r w:rsidRPr="0012134B">
        <w:rPr>
          <w:rFonts w:ascii="Times New Roman" w:eastAsia="Calibri" w:hAnsi="Times New Roman" w:cs="Times New Roman"/>
          <w:bCs/>
          <w:i/>
          <w:iCs/>
          <w:sz w:val="20"/>
          <w:szCs w:val="20"/>
        </w:rPr>
        <w:t xml:space="preserve">(690014, Россия, Владивосток, ул.Гоголя, д.41, </w:t>
      </w:r>
      <w:r w:rsidRPr="0012134B">
        <w:rPr>
          <w:rFonts w:ascii="Times New Roman" w:eastAsia="Calibri" w:hAnsi="Times New Roman" w:cs="Times New Roman"/>
          <w:bCs/>
          <w:i/>
          <w:iCs/>
          <w:sz w:val="20"/>
          <w:szCs w:val="20"/>
          <w:lang w:val="en-US"/>
        </w:rPr>
        <w:t>e</w:t>
      </w:r>
      <w:r w:rsidRPr="0012134B">
        <w:rPr>
          <w:rFonts w:ascii="Times New Roman" w:eastAsia="Calibri" w:hAnsi="Times New Roman" w:cs="Times New Roman"/>
          <w:bCs/>
          <w:i/>
          <w:iCs/>
          <w:sz w:val="20"/>
          <w:szCs w:val="20"/>
        </w:rPr>
        <w:t>-</w:t>
      </w:r>
      <w:r w:rsidRPr="0012134B">
        <w:rPr>
          <w:rFonts w:ascii="Times New Roman" w:eastAsia="Calibri" w:hAnsi="Times New Roman" w:cs="Times New Roman"/>
          <w:bCs/>
          <w:i/>
          <w:iCs/>
          <w:sz w:val="20"/>
          <w:szCs w:val="20"/>
          <w:lang w:val="en-US"/>
        </w:rPr>
        <w:t>mail</w:t>
      </w:r>
      <w:r w:rsidRPr="0012134B">
        <w:rPr>
          <w:rFonts w:ascii="Times New Roman" w:eastAsia="Calibri" w:hAnsi="Times New Roman" w:cs="Times New Roman"/>
          <w:bCs/>
          <w:i/>
          <w:iCs/>
          <w:sz w:val="20"/>
          <w:szCs w:val="20"/>
        </w:rPr>
        <w:t xml:space="preserve">: </w:t>
      </w:r>
      <w:hyperlink r:id="rId8" w:history="1">
        <w:r w:rsidRPr="0012134B">
          <w:rPr>
            <w:rFonts w:ascii="Times New Roman" w:eastAsia="Calibri" w:hAnsi="Times New Roman" w:cs="Times New Roman"/>
            <w:bCs/>
            <w:i/>
            <w:iCs/>
            <w:color w:val="0563C1"/>
            <w:sz w:val="20"/>
            <w:szCs w:val="20"/>
            <w:u w:val="single"/>
            <w:lang w:val="en-US"/>
          </w:rPr>
          <w:t>Natalya</w:t>
        </w:r>
        <w:r w:rsidRPr="0012134B">
          <w:rPr>
            <w:rFonts w:ascii="Times New Roman" w:eastAsia="Calibri" w:hAnsi="Times New Roman" w:cs="Times New Roman"/>
            <w:bCs/>
            <w:i/>
            <w:iCs/>
            <w:color w:val="0563C1"/>
            <w:sz w:val="20"/>
            <w:szCs w:val="20"/>
            <w:u w:val="single"/>
          </w:rPr>
          <w:t>.</w:t>
        </w:r>
        <w:r w:rsidRPr="0012134B">
          <w:rPr>
            <w:rFonts w:ascii="Times New Roman" w:eastAsia="Calibri" w:hAnsi="Times New Roman" w:cs="Times New Roman"/>
            <w:bCs/>
            <w:i/>
            <w:iCs/>
            <w:color w:val="0563C1"/>
            <w:sz w:val="20"/>
            <w:szCs w:val="20"/>
            <w:u w:val="single"/>
            <w:lang w:val="en-US"/>
          </w:rPr>
          <w:t>Samarina</w:t>
        </w:r>
        <w:r w:rsidRPr="0012134B">
          <w:rPr>
            <w:rFonts w:ascii="Times New Roman" w:eastAsia="Calibri" w:hAnsi="Times New Roman" w:cs="Times New Roman"/>
            <w:bCs/>
            <w:i/>
            <w:iCs/>
            <w:color w:val="0563C1"/>
            <w:sz w:val="20"/>
            <w:szCs w:val="20"/>
            <w:u w:val="single"/>
          </w:rPr>
          <w:t>@</w:t>
        </w:r>
        <w:r w:rsidRPr="0012134B">
          <w:rPr>
            <w:rFonts w:ascii="Times New Roman" w:eastAsia="Calibri" w:hAnsi="Times New Roman" w:cs="Times New Roman"/>
            <w:bCs/>
            <w:i/>
            <w:iCs/>
            <w:color w:val="0563C1"/>
            <w:sz w:val="20"/>
            <w:szCs w:val="20"/>
            <w:u w:val="single"/>
            <w:lang w:val="en-US"/>
          </w:rPr>
          <w:t>vvsu</w:t>
        </w:r>
        <w:r w:rsidRPr="0012134B">
          <w:rPr>
            <w:rFonts w:ascii="Times New Roman" w:eastAsia="Calibri" w:hAnsi="Times New Roman" w:cs="Times New Roman"/>
            <w:bCs/>
            <w:i/>
            <w:iCs/>
            <w:color w:val="0563C1"/>
            <w:sz w:val="20"/>
            <w:szCs w:val="20"/>
            <w:u w:val="single"/>
          </w:rPr>
          <w:t>.</w:t>
        </w:r>
        <w:r w:rsidRPr="0012134B">
          <w:rPr>
            <w:rFonts w:ascii="Times New Roman" w:eastAsia="Calibri" w:hAnsi="Times New Roman" w:cs="Times New Roman"/>
            <w:bCs/>
            <w:i/>
            <w:iCs/>
            <w:color w:val="0563C1"/>
            <w:sz w:val="20"/>
            <w:szCs w:val="20"/>
            <w:u w:val="single"/>
            <w:lang w:val="en-US"/>
          </w:rPr>
          <w:t>ru</w:t>
        </w:r>
      </w:hyperlink>
      <w:r w:rsidR="00E538B9">
        <w:rPr>
          <w:rFonts w:ascii="Times New Roman" w:eastAsia="Calibri" w:hAnsi="Times New Roman" w:cs="Times New Roman"/>
          <w:bCs/>
          <w:i/>
          <w:iCs/>
          <w:sz w:val="20"/>
          <w:szCs w:val="20"/>
        </w:rPr>
        <w:t>)</w:t>
      </w:r>
    </w:p>
    <w:p w14:paraId="05D1D797" w14:textId="7ED6B2FE" w:rsidR="00E538B9" w:rsidRDefault="00E538B9" w:rsidP="00E538B9">
      <w:pPr>
        <w:spacing w:after="0" w:line="240" w:lineRule="auto"/>
        <w:ind w:firstLine="284"/>
        <w:rPr>
          <w:rFonts w:ascii="Times New Roman" w:eastAsia="Calibri" w:hAnsi="Times New Roman" w:cs="Times New Roman"/>
          <w:bCs/>
          <w:sz w:val="20"/>
          <w:szCs w:val="20"/>
        </w:rPr>
      </w:pPr>
      <w:r w:rsidRPr="00E538B9">
        <w:rPr>
          <w:rFonts w:ascii="Times New Roman" w:eastAsia="Calibri" w:hAnsi="Times New Roman" w:cs="Times New Roman"/>
          <w:bCs/>
          <w:sz w:val="20"/>
          <w:szCs w:val="20"/>
          <w:lang w:val="en-US"/>
        </w:rPr>
        <w:t>AuthorID</w:t>
      </w:r>
      <w:r w:rsidRPr="00E538B9">
        <w:rPr>
          <w:rFonts w:ascii="Times New Roman" w:eastAsia="Calibri" w:hAnsi="Times New Roman" w:cs="Times New Roman"/>
          <w:bCs/>
          <w:sz w:val="20"/>
          <w:szCs w:val="20"/>
        </w:rPr>
        <w:t>: 1076682</w:t>
      </w:r>
      <w:r>
        <w:rPr>
          <w:rFonts w:ascii="Times New Roman" w:eastAsia="Calibri" w:hAnsi="Times New Roman" w:cs="Times New Roman"/>
          <w:bCs/>
          <w:sz w:val="20"/>
          <w:szCs w:val="20"/>
        </w:rPr>
        <w:t xml:space="preserve"> </w:t>
      </w:r>
    </w:p>
    <w:p w14:paraId="514429A5" w14:textId="77777777" w:rsidR="00E538B9" w:rsidRDefault="00E538B9" w:rsidP="00E538B9">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E538B9">
        <w:rPr>
          <w:rFonts w:ascii="Times New Roman" w:eastAsia="Times New Roman" w:hAnsi="Times New Roman" w:cs="Times New Roman"/>
          <w:color w:val="333333"/>
          <w:sz w:val="20"/>
          <w:szCs w:val="20"/>
          <w:shd w:val="clear" w:color="auto" w:fill="FFFFFF"/>
          <w:lang w:val="en-US" w:eastAsia="ru-RU"/>
        </w:rPr>
        <w:t>SPIN</w:t>
      </w:r>
      <w:r w:rsidRPr="00E538B9">
        <w:rPr>
          <w:rFonts w:ascii="Times New Roman" w:eastAsia="Times New Roman" w:hAnsi="Times New Roman" w:cs="Times New Roman"/>
          <w:color w:val="333333"/>
          <w:sz w:val="20"/>
          <w:szCs w:val="20"/>
          <w:shd w:val="clear" w:color="auto" w:fill="FFFFFF"/>
          <w:lang w:eastAsia="ru-RU"/>
        </w:rPr>
        <w:t>: 9925-8491</w:t>
      </w:r>
    </w:p>
    <w:p w14:paraId="528BDCC0" w14:textId="3EFE73E9" w:rsidR="00E538B9" w:rsidRDefault="00E538B9" w:rsidP="00E538B9">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E538B9">
        <w:rPr>
          <w:rFonts w:ascii="Times New Roman" w:eastAsia="Times New Roman" w:hAnsi="Times New Roman" w:cs="Times New Roman"/>
          <w:color w:val="333333"/>
          <w:sz w:val="20"/>
          <w:szCs w:val="20"/>
          <w:shd w:val="clear" w:color="auto" w:fill="FFFFFF"/>
          <w:lang w:eastAsia="ru-RU"/>
        </w:rPr>
        <w:t xml:space="preserve"> </w:t>
      </w:r>
      <w:r w:rsidRPr="00421482">
        <w:rPr>
          <w:rFonts w:ascii="Times New Roman" w:eastAsia="Times New Roman" w:hAnsi="Times New Roman" w:cs="Times New Roman"/>
          <w:color w:val="333333"/>
          <w:sz w:val="20"/>
          <w:szCs w:val="20"/>
          <w:shd w:val="clear" w:color="auto" w:fill="FFFFFF"/>
          <w:lang w:val="en-US" w:eastAsia="ru-RU"/>
        </w:rPr>
        <w:t>ORCID</w:t>
      </w:r>
      <w:r w:rsidRPr="00E538B9">
        <w:rPr>
          <w:rFonts w:ascii="Times New Roman" w:eastAsia="Times New Roman" w:hAnsi="Times New Roman" w:cs="Times New Roman"/>
          <w:color w:val="333333"/>
          <w:sz w:val="20"/>
          <w:szCs w:val="20"/>
          <w:shd w:val="clear" w:color="auto" w:fill="FFFFFF"/>
          <w:lang w:eastAsia="ru-RU"/>
        </w:rPr>
        <w:t xml:space="preserve"> </w:t>
      </w:r>
      <w:r w:rsidRPr="00023F62">
        <w:rPr>
          <w:rFonts w:ascii="Times New Roman" w:eastAsia="Times New Roman" w:hAnsi="Times New Roman" w:cs="Times New Roman"/>
          <w:color w:val="333333"/>
          <w:sz w:val="20"/>
          <w:szCs w:val="20"/>
          <w:shd w:val="clear" w:color="auto" w:fill="FFFFFF"/>
          <w:lang w:val="en-US" w:eastAsia="ru-RU"/>
        </w:rPr>
        <w:t>ID</w:t>
      </w:r>
      <w:r w:rsidRPr="00E538B9">
        <w:rPr>
          <w:rFonts w:ascii="Times New Roman" w:eastAsia="Times New Roman" w:hAnsi="Times New Roman" w:cs="Times New Roman"/>
          <w:color w:val="333333"/>
          <w:sz w:val="20"/>
          <w:szCs w:val="20"/>
          <w:shd w:val="clear" w:color="auto" w:fill="FFFFFF"/>
          <w:lang w:eastAsia="ru-RU"/>
        </w:rPr>
        <w:t xml:space="preserve"> 0000-0002-1629-8572</w:t>
      </w:r>
    </w:p>
    <w:p w14:paraId="591922FB" w14:textId="5AA08E49" w:rsidR="0012134B" w:rsidRPr="0012134B" w:rsidRDefault="0012134B" w:rsidP="0012134B">
      <w:pPr>
        <w:spacing w:after="0" w:line="240" w:lineRule="auto"/>
        <w:ind w:firstLine="284"/>
        <w:jc w:val="center"/>
        <w:rPr>
          <w:rFonts w:ascii="Times New Roman" w:eastAsia="Calibri" w:hAnsi="Times New Roman" w:cs="Times New Roman"/>
          <w:bCs/>
          <w:sz w:val="20"/>
          <w:szCs w:val="20"/>
        </w:rPr>
      </w:pPr>
      <w:r w:rsidRPr="0012134B">
        <w:rPr>
          <w:rFonts w:ascii="Times New Roman" w:eastAsia="Calibri" w:hAnsi="Times New Roman" w:cs="Times New Roman"/>
          <w:b/>
          <w:sz w:val="20"/>
          <w:szCs w:val="20"/>
        </w:rPr>
        <w:t>Карионова Елена Валентиновна,</w:t>
      </w:r>
      <w:r w:rsidRPr="0012134B">
        <w:rPr>
          <w:rFonts w:ascii="Times New Roman" w:eastAsia="Calibri" w:hAnsi="Times New Roman" w:cs="Times New Roman"/>
          <w:bCs/>
          <w:sz w:val="20"/>
          <w:szCs w:val="20"/>
        </w:rPr>
        <w:t xml:space="preserve"> магистрант</w:t>
      </w:r>
    </w:p>
    <w:p w14:paraId="345FCB41" w14:textId="77777777" w:rsidR="0012134B" w:rsidRPr="0012134B" w:rsidRDefault="0012134B" w:rsidP="0012134B">
      <w:pPr>
        <w:spacing w:after="0" w:line="240" w:lineRule="auto"/>
        <w:ind w:firstLine="284"/>
        <w:jc w:val="center"/>
        <w:rPr>
          <w:rFonts w:ascii="Times New Roman" w:eastAsia="Calibri" w:hAnsi="Times New Roman" w:cs="Times New Roman"/>
          <w:bCs/>
          <w:i/>
          <w:iCs/>
          <w:sz w:val="20"/>
          <w:szCs w:val="20"/>
        </w:rPr>
      </w:pPr>
      <w:r w:rsidRPr="0012134B">
        <w:rPr>
          <w:rFonts w:ascii="Times New Roman" w:eastAsia="Calibri" w:hAnsi="Times New Roman" w:cs="Times New Roman"/>
          <w:bCs/>
          <w:i/>
          <w:iCs/>
          <w:sz w:val="20"/>
          <w:szCs w:val="20"/>
        </w:rPr>
        <w:t>Владивостокский государственный университет экономики и сервиса</w:t>
      </w:r>
    </w:p>
    <w:p w14:paraId="5A054ECF" w14:textId="05A6767B" w:rsidR="0012134B" w:rsidRDefault="0012134B" w:rsidP="0012134B">
      <w:pPr>
        <w:spacing w:after="0" w:line="240" w:lineRule="auto"/>
        <w:ind w:firstLine="284"/>
        <w:jc w:val="center"/>
        <w:rPr>
          <w:rFonts w:ascii="Times New Roman" w:eastAsia="Calibri" w:hAnsi="Times New Roman" w:cs="Times New Roman"/>
          <w:bCs/>
          <w:i/>
          <w:iCs/>
          <w:sz w:val="20"/>
          <w:szCs w:val="20"/>
        </w:rPr>
      </w:pPr>
      <w:r w:rsidRPr="0012134B">
        <w:rPr>
          <w:rFonts w:ascii="Times New Roman" w:eastAsia="Calibri" w:hAnsi="Times New Roman" w:cs="Times New Roman"/>
          <w:bCs/>
          <w:i/>
          <w:iCs/>
          <w:sz w:val="20"/>
          <w:szCs w:val="20"/>
        </w:rPr>
        <w:t xml:space="preserve">(690049, Россия, Владивосток, ул.Русская, д.52, </w:t>
      </w:r>
      <w:r w:rsidRPr="0012134B">
        <w:rPr>
          <w:rFonts w:ascii="Times New Roman" w:eastAsia="Calibri" w:hAnsi="Times New Roman" w:cs="Times New Roman"/>
          <w:bCs/>
          <w:i/>
          <w:iCs/>
          <w:sz w:val="20"/>
          <w:szCs w:val="20"/>
          <w:lang w:val="en-US"/>
        </w:rPr>
        <w:t>e</w:t>
      </w:r>
      <w:r w:rsidRPr="0012134B">
        <w:rPr>
          <w:rFonts w:ascii="Times New Roman" w:eastAsia="Calibri" w:hAnsi="Times New Roman" w:cs="Times New Roman"/>
          <w:bCs/>
          <w:i/>
          <w:iCs/>
          <w:sz w:val="20"/>
          <w:szCs w:val="20"/>
        </w:rPr>
        <w:t>-</w:t>
      </w:r>
      <w:r w:rsidRPr="0012134B">
        <w:rPr>
          <w:rFonts w:ascii="Times New Roman" w:eastAsia="Calibri" w:hAnsi="Times New Roman" w:cs="Times New Roman"/>
          <w:bCs/>
          <w:i/>
          <w:iCs/>
          <w:sz w:val="20"/>
          <w:szCs w:val="20"/>
          <w:lang w:val="en-US"/>
        </w:rPr>
        <w:t>mail</w:t>
      </w:r>
      <w:r w:rsidRPr="0012134B">
        <w:rPr>
          <w:rFonts w:ascii="Times New Roman" w:eastAsia="Calibri" w:hAnsi="Times New Roman" w:cs="Times New Roman"/>
          <w:bCs/>
          <w:i/>
          <w:iCs/>
          <w:sz w:val="20"/>
          <w:szCs w:val="20"/>
        </w:rPr>
        <w:t xml:space="preserve">: </w:t>
      </w:r>
      <w:hyperlink r:id="rId9" w:history="1">
        <w:r w:rsidR="000511FD" w:rsidRPr="00C83DF4">
          <w:rPr>
            <w:rStyle w:val="a3"/>
            <w:rFonts w:ascii="Times New Roman" w:eastAsia="Calibri" w:hAnsi="Times New Roman" w:cs="Times New Roman"/>
            <w:bCs/>
            <w:i/>
            <w:iCs/>
            <w:sz w:val="20"/>
            <w:szCs w:val="20"/>
            <w:lang w:val="en-US"/>
          </w:rPr>
          <w:t>elena</w:t>
        </w:r>
        <w:r w:rsidR="000511FD" w:rsidRPr="00C83DF4">
          <w:rPr>
            <w:rStyle w:val="a3"/>
            <w:rFonts w:ascii="Times New Roman" w:eastAsia="Calibri" w:hAnsi="Times New Roman" w:cs="Times New Roman"/>
            <w:bCs/>
            <w:i/>
            <w:iCs/>
            <w:sz w:val="20"/>
            <w:szCs w:val="20"/>
          </w:rPr>
          <w:t>_</w:t>
        </w:r>
        <w:r w:rsidR="000511FD" w:rsidRPr="00C83DF4">
          <w:rPr>
            <w:rStyle w:val="a3"/>
            <w:rFonts w:ascii="Times New Roman" w:eastAsia="Calibri" w:hAnsi="Times New Roman" w:cs="Times New Roman"/>
            <w:bCs/>
            <w:i/>
            <w:iCs/>
            <w:sz w:val="20"/>
            <w:szCs w:val="20"/>
            <w:lang w:val="en-US"/>
          </w:rPr>
          <w:t>kario</w:t>
        </w:r>
        <w:r w:rsidR="000511FD" w:rsidRPr="00C83DF4">
          <w:rPr>
            <w:rStyle w:val="a3"/>
            <w:rFonts w:ascii="Times New Roman" w:eastAsia="Calibri" w:hAnsi="Times New Roman" w:cs="Times New Roman"/>
            <w:bCs/>
            <w:i/>
            <w:iCs/>
            <w:sz w:val="20"/>
            <w:szCs w:val="20"/>
          </w:rPr>
          <w:t>@</w:t>
        </w:r>
        <w:r w:rsidR="000511FD" w:rsidRPr="00C83DF4">
          <w:rPr>
            <w:rStyle w:val="a3"/>
            <w:rFonts w:ascii="Times New Roman" w:eastAsia="Calibri" w:hAnsi="Times New Roman" w:cs="Times New Roman"/>
            <w:bCs/>
            <w:i/>
            <w:iCs/>
            <w:sz w:val="20"/>
            <w:szCs w:val="20"/>
            <w:lang w:val="en-US"/>
          </w:rPr>
          <w:t>mail</w:t>
        </w:r>
        <w:r w:rsidR="000511FD" w:rsidRPr="00C83DF4">
          <w:rPr>
            <w:rStyle w:val="a3"/>
            <w:rFonts w:ascii="Times New Roman" w:eastAsia="Calibri" w:hAnsi="Times New Roman" w:cs="Times New Roman"/>
            <w:bCs/>
            <w:i/>
            <w:iCs/>
            <w:sz w:val="20"/>
            <w:szCs w:val="20"/>
          </w:rPr>
          <w:t>.</w:t>
        </w:r>
        <w:r w:rsidR="000511FD" w:rsidRPr="00C83DF4">
          <w:rPr>
            <w:rStyle w:val="a3"/>
            <w:rFonts w:ascii="Times New Roman" w:eastAsia="Calibri" w:hAnsi="Times New Roman" w:cs="Times New Roman"/>
            <w:bCs/>
            <w:i/>
            <w:iCs/>
            <w:sz w:val="20"/>
            <w:szCs w:val="20"/>
            <w:lang w:val="en-US"/>
          </w:rPr>
          <w:t>ru</w:t>
        </w:r>
      </w:hyperlink>
      <w:r w:rsidRPr="0012134B">
        <w:rPr>
          <w:rFonts w:ascii="Times New Roman" w:eastAsia="Calibri" w:hAnsi="Times New Roman" w:cs="Times New Roman"/>
          <w:bCs/>
          <w:i/>
          <w:iCs/>
          <w:sz w:val="20"/>
          <w:szCs w:val="20"/>
        </w:rPr>
        <w:t>)</w:t>
      </w:r>
    </w:p>
    <w:p w14:paraId="2E8027E2" w14:textId="7E0F37C0" w:rsidR="00DD1804" w:rsidRDefault="00610F93" w:rsidP="008E4B14">
      <w:pPr>
        <w:spacing w:after="0" w:line="240" w:lineRule="auto"/>
        <w:ind w:firstLine="284"/>
        <w:jc w:val="both"/>
        <w:rPr>
          <w:rFonts w:ascii="Times New Roman" w:hAnsi="Times New Roman" w:cs="Times New Roman"/>
          <w:sz w:val="20"/>
          <w:szCs w:val="20"/>
        </w:rPr>
      </w:pPr>
      <w:r w:rsidRPr="00174FC6">
        <w:rPr>
          <w:rFonts w:ascii="Times New Roman" w:hAnsi="Times New Roman" w:cs="Times New Roman"/>
          <w:b/>
          <w:bCs/>
          <w:sz w:val="20"/>
          <w:szCs w:val="20"/>
        </w:rPr>
        <w:t>Аннотация</w:t>
      </w:r>
      <w:r w:rsidR="00516582" w:rsidRPr="00442563">
        <w:rPr>
          <w:rFonts w:ascii="Times New Roman" w:hAnsi="Times New Roman" w:cs="Times New Roman"/>
          <w:b/>
          <w:bCs/>
          <w:sz w:val="20"/>
          <w:szCs w:val="20"/>
        </w:rPr>
        <w:t>.</w:t>
      </w:r>
      <w:r w:rsidRPr="00442563">
        <w:rPr>
          <w:rFonts w:ascii="Times New Roman" w:hAnsi="Times New Roman" w:cs="Times New Roman"/>
          <w:sz w:val="20"/>
          <w:szCs w:val="20"/>
        </w:rPr>
        <w:t xml:space="preserve"> </w:t>
      </w:r>
      <w:r w:rsidR="00516582">
        <w:rPr>
          <w:rFonts w:ascii="Times New Roman" w:hAnsi="Times New Roman" w:cs="Times New Roman"/>
          <w:sz w:val="20"/>
          <w:szCs w:val="20"/>
        </w:rPr>
        <w:t>В</w:t>
      </w:r>
      <w:r w:rsidR="00BE3FC4" w:rsidRPr="00BE3FC4">
        <w:rPr>
          <w:rFonts w:ascii="Times New Roman" w:hAnsi="Times New Roman" w:cs="Times New Roman"/>
          <w:sz w:val="20"/>
          <w:szCs w:val="20"/>
        </w:rPr>
        <w:t xml:space="preserve"> данной статье затронута тема развития малого и среднего предпринимательства в России во взаимосвязи с проблематикой применения такими предприятиями упрощенной системы бухгалтерского учета, поскольку применение упрощенной системы бухгалтерского учета затрудняет финансовый анализ предприятия и прогнозирование вероятности банкротства, а также рассматриваются некоторые классические модели оценки вероятности банкротства, и некоторые аспекты оценки финансового состояния предприятий малого и среднего бизнеса в условиях COVID-19 с целью оказания финансовой поддержки в виде кредитования на льготных условиях.</w:t>
      </w:r>
      <w:r w:rsidR="00BE3FC4">
        <w:rPr>
          <w:rFonts w:ascii="Times New Roman" w:hAnsi="Times New Roman" w:cs="Times New Roman"/>
          <w:sz w:val="20"/>
          <w:szCs w:val="20"/>
        </w:rPr>
        <w:t xml:space="preserve"> </w:t>
      </w:r>
      <w:r w:rsidR="00DD1804" w:rsidRPr="00DD1804">
        <w:rPr>
          <w:rFonts w:ascii="Times New Roman" w:hAnsi="Times New Roman" w:cs="Times New Roman"/>
          <w:sz w:val="20"/>
          <w:szCs w:val="20"/>
        </w:rPr>
        <w:t xml:space="preserve">Российскими научными исследователями в области экономики достаточно подробно описаны методики раннего выявления </w:t>
      </w:r>
      <w:r w:rsidR="005159CF">
        <w:rPr>
          <w:rFonts w:ascii="Times New Roman" w:hAnsi="Times New Roman" w:cs="Times New Roman"/>
          <w:sz w:val="20"/>
          <w:szCs w:val="20"/>
        </w:rPr>
        <w:t xml:space="preserve">и предотвращения </w:t>
      </w:r>
      <w:r w:rsidR="00DD1804" w:rsidRPr="00DD1804">
        <w:rPr>
          <w:rFonts w:ascii="Times New Roman" w:hAnsi="Times New Roman" w:cs="Times New Roman"/>
          <w:sz w:val="20"/>
          <w:szCs w:val="20"/>
        </w:rPr>
        <w:t>предбанкротного состояния предприятий, а также имеется подробное описание методик анализа финансового состояния предприятий, в том числе по управленческим данным. Между тем</w:t>
      </w:r>
      <w:r w:rsidR="00382384">
        <w:rPr>
          <w:rFonts w:ascii="Times New Roman" w:hAnsi="Times New Roman" w:cs="Times New Roman"/>
          <w:sz w:val="20"/>
          <w:szCs w:val="20"/>
        </w:rPr>
        <w:t>,</w:t>
      </w:r>
      <w:r w:rsidR="00230D41">
        <w:rPr>
          <w:rFonts w:ascii="Times New Roman" w:hAnsi="Times New Roman" w:cs="Times New Roman"/>
          <w:sz w:val="20"/>
          <w:szCs w:val="20"/>
        </w:rPr>
        <w:t xml:space="preserve"> </w:t>
      </w:r>
      <w:r w:rsidR="00DD1804" w:rsidRPr="00DD1804">
        <w:rPr>
          <w:rFonts w:ascii="Times New Roman" w:hAnsi="Times New Roman" w:cs="Times New Roman"/>
          <w:sz w:val="20"/>
          <w:szCs w:val="20"/>
        </w:rPr>
        <w:t xml:space="preserve">в настоящее время недостаточно уделено внимания взаимосвязи применения упрощенной системы ведения бухгалтерского учета </w:t>
      </w:r>
      <w:r w:rsidR="00DA1D38">
        <w:rPr>
          <w:rFonts w:ascii="Times New Roman" w:hAnsi="Times New Roman" w:cs="Times New Roman"/>
          <w:sz w:val="20"/>
          <w:szCs w:val="20"/>
        </w:rPr>
        <w:t>с</w:t>
      </w:r>
      <w:r w:rsidR="00DD1804" w:rsidRPr="00DD1804">
        <w:rPr>
          <w:rFonts w:ascii="Times New Roman" w:hAnsi="Times New Roman" w:cs="Times New Roman"/>
          <w:sz w:val="20"/>
          <w:szCs w:val="20"/>
        </w:rPr>
        <w:t xml:space="preserve"> отсутствием финансового анализа на микропредприятиях, поэтому сделана попытка поднять эту проблему и предложить некоторые пути ее решения</w:t>
      </w:r>
      <w:r w:rsidR="00230D41">
        <w:rPr>
          <w:rFonts w:ascii="Times New Roman" w:hAnsi="Times New Roman" w:cs="Times New Roman"/>
          <w:sz w:val="20"/>
          <w:szCs w:val="20"/>
        </w:rPr>
        <w:t>, поскольку развитию малого и среднего предпринимательства в России в настоящее время уделяется значительное внимание.</w:t>
      </w:r>
    </w:p>
    <w:p w14:paraId="44013262" w14:textId="148961FD" w:rsidR="00174FC6" w:rsidRDefault="00174FC6" w:rsidP="00174FC6">
      <w:pPr>
        <w:spacing w:after="120" w:line="240" w:lineRule="auto"/>
        <w:ind w:firstLine="284"/>
        <w:jc w:val="both"/>
        <w:rPr>
          <w:rFonts w:ascii="Times New Roman" w:hAnsi="Times New Roman" w:cs="Times New Roman"/>
          <w:sz w:val="20"/>
          <w:szCs w:val="20"/>
        </w:rPr>
      </w:pPr>
      <w:r w:rsidRPr="00174FC6">
        <w:rPr>
          <w:rFonts w:ascii="Times New Roman" w:hAnsi="Times New Roman" w:cs="Times New Roman"/>
          <w:b/>
          <w:bCs/>
          <w:iCs/>
          <w:sz w:val="20"/>
          <w:szCs w:val="20"/>
        </w:rPr>
        <w:t>Ключевые слова:</w:t>
      </w:r>
      <w:r w:rsidRPr="00E3760E">
        <w:rPr>
          <w:rFonts w:ascii="Times New Roman" w:hAnsi="Times New Roman" w:cs="Times New Roman"/>
          <w:sz w:val="20"/>
          <w:szCs w:val="20"/>
        </w:rPr>
        <w:t xml:space="preserve"> «малое и среднее предпринимательство», «упрощенная система ведения бухгалтерского учета», «финансовый анализ по управленческим данным», «вероятность банкротства», «предотвращение банкротства».</w:t>
      </w:r>
    </w:p>
    <w:p w14:paraId="65F5AC1B" w14:textId="5A03859D" w:rsidR="00174FC6" w:rsidRPr="004F3742" w:rsidRDefault="00174FC6" w:rsidP="00174FC6">
      <w:pPr>
        <w:spacing w:after="0" w:line="240" w:lineRule="auto"/>
        <w:ind w:firstLine="284"/>
        <w:jc w:val="center"/>
        <w:rPr>
          <w:rFonts w:ascii="Times New Roman" w:hAnsi="Times New Roman" w:cs="Times New Roman"/>
          <w:b/>
          <w:bCs/>
          <w:sz w:val="20"/>
          <w:szCs w:val="20"/>
          <w:lang w:val="en-US"/>
        </w:rPr>
      </w:pPr>
      <w:r w:rsidRPr="004F3742">
        <w:rPr>
          <w:rFonts w:ascii="Times New Roman" w:hAnsi="Times New Roman" w:cs="Times New Roman"/>
          <w:b/>
          <w:bCs/>
          <w:sz w:val="20"/>
          <w:szCs w:val="20"/>
          <w:lang w:val="en-US"/>
        </w:rPr>
        <w:t xml:space="preserve">PREVENTION OF BANKRUPTCY OF ENTERPRISES </w:t>
      </w:r>
    </w:p>
    <w:p w14:paraId="1CD8756E" w14:textId="77777777" w:rsidR="00174FC6" w:rsidRPr="004F3742" w:rsidRDefault="00174FC6" w:rsidP="00174FC6">
      <w:pPr>
        <w:spacing w:after="0" w:line="240" w:lineRule="auto"/>
        <w:ind w:firstLine="284"/>
        <w:jc w:val="center"/>
        <w:rPr>
          <w:rFonts w:ascii="Times New Roman" w:hAnsi="Times New Roman" w:cs="Times New Roman"/>
          <w:b/>
          <w:bCs/>
          <w:sz w:val="20"/>
          <w:szCs w:val="20"/>
          <w:lang w:val="en-US"/>
        </w:rPr>
      </w:pPr>
      <w:r w:rsidRPr="004F3742">
        <w:rPr>
          <w:rFonts w:ascii="Times New Roman" w:hAnsi="Times New Roman" w:cs="Times New Roman"/>
          <w:b/>
          <w:bCs/>
          <w:sz w:val="20"/>
          <w:szCs w:val="20"/>
          <w:lang w:val="en-US"/>
        </w:rPr>
        <w:t>APPLYING THE SIMPLIFIED ACCOUNTING SYSTEM</w:t>
      </w:r>
    </w:p>
    <w:p w14:paraId="371DCCD6" w14:textId="77777777" w:rsidR="00174FC6" w:rsidRPr="004F3742" w:rsidRDefault="00174FC6" w:rsidP="00174FC6">
      <w:pPr>
        <w:spacing w:after="0" w:line="240" w:lineRule="auto"/>
        <w:ind w:firstLine="284"/>
        <w:jc w:val="both"/>
        <w:rPr>
          <w:rFonts w:ascii="Times New Roman" w:hAnsi="Times New Roman" w:cs="Times New Roman"/>
          <w:bCs/>
          <w:sz w:val="20"/>
          <w:szCs w:val="20"/>
          <w:lang w:val="en-US"/>
        </w:rPr>
      </w:pPr>
      <w:r w:rsidRPr="004F3742">
        <w:rPr>
          <w:rFonts w:ascii="Times New Roman" w:eastAsia="Times New Roman" w:hAnsi="Times New Roman" w:cs="Times New Roman"/>
          <w:sz w:val="20"/>
          <w:szCs w:val="20"/>
          <w:lang w:val="en-US" w:eastAsia="ru-RU"/>
        </w:rPr>
        <w:t xml:space="preserve">© </w:t>
      </w:r>
      <w:r w:rsidRPr="004F3742">
        <w:rPr>
          <w:rFonts w:ascii="Times New Roman" w:hAnsi="Times New Roman" w:cs="Times New Roman"/>
          <w:bCs/>
          <w:sz w:val="20"/>
          <w:szCs w:val="20"/>
          <w:lang w:val="en-US"/>
        </w:rPr>
        <w:t>2020</w:t>
      </w:r>
    </w:p>
    <w:p w14:paraId="6D477EFE" w14:textId="77777777" w:rsidR="0012134B" w:rsidRPr="0012134B" w:rsidRDefault="0012134B" w:rsidP="0012134B">
      <w:pPr>
        <w:spacing w:after="0" w:line="240" w:lineRule="auto"/>
        <w:ind w:firstLine="284"/>
        <w:jc w:val="center"/>
        <w:rPr>
          <w:rFonts w:ascii="Times New Roman" w:eastAsia="Calibri" w:hAnsi="Times New Roman" w:cs="Times New Roman"/>
          <w:sz w:val="20"/>
          <w:szCs w:val="20"/>
          <w:lang w:val="en-US"/>
        </w:rPr>
      </w:pPr>
      <w:r w:rsidRPr="0012134B">
        <w:rPr>
          <w:rFonts w:ascii="Times New Roman" w:eastAsia="Calibri" w:hAnsi="Times New Roman" w:cs="Times New Roman"/>
          <w:b/>
          <w:sz w:val="20"/>
          <w:szCs w:val="20"/>
          <w:lang w:val="en-US"/>
        </w:rPr>
        <w:t>Samarina Natalya Sergeevna,</w:t>
      </w:r>
      <w:r w:rsidRPr="0012134B">
        <w:rPr>
          <w:rFonts w:ascii="Times New Roman" w:eastAsia="Calibri" w:hAnsi="Times New Roman" w:cs="Times New Roman"/>
          <w:bCs/>
          <w:sz w:val="20"/>
          <w:szCs w:val="20"/>
          <w:lang w:val="en-US"/>
        </w:rPr>
        <w:t xml:space="preserve"> candidate of economic sciences, </w:t>
      </w:r>
      <w:r w:rsidRPr="0012134B">
        <w:rPr>
          <w:rFonts w:ascii="Times New Roman" w:eastAsia="Calibri" w:hAnsi="Times New Roman" w:cs="Times New Roman"/>
          <w:sz w:val="20"/>
          <w:szCs w:val="20"/>
          <w:lang w:val="en-US"/>
        </w:rPr>
        <w:t xml:space="preserve">Associate Professor, </w:t>
      </w:r>
    </w:p>
    <w:p w14:paraId="6ADFC7CA" w14:textId="77777777" w:rsidR="0012134B" w:rsidRPr="0012134B" w:rsidRDefault="0012134B" w:rsidP="0012134B">
      <w:pPr>
        <w:spacing w:after="0" w:line="240" w:lineRule="auto"/>
        <w:ind w:firstLine="284"/>
        <w:jc w:val="center"/>
        <w:rPr>
          <w:rFonts w:ascii="Times New Roman" w:eastAsia="Calibri" w:hAnsi="Times New Roman" w:cs="Times New Roman"/>
          <w:sz w:val="20"/>
          <w:szCs w:val="20"/>
          <w:lang w:val="en-US"/>
        </w:rPr>
      </w:pPr>
      <w:r w:rsidRPr="0012134B">
        <w:rPr>
          <w:rFonts w:ascii="Times New Roman" w:eastAsia="Calibri" w:hAnsi="Times New Roman" w:cs="Times New Roman"/>
          <w:sz w:val="20"/>
          <w:szCs w:val="20"/>
          <w:lang w:val="en-US"/>
        </w:rPr>
        <w:t>Department of Economics and Management</w:t>
      </w:r>
    </w:p>
    <w:p w14:paraId="2600716B" w14:textId="77777777" w:rsidR="0012134B" w:rsidRPr="0012134B" w:rsidRDefault="0012134B" w:rsidP="0012134B">
      <w:pPr>
        <w:spacing w:after="0" w:line="240" w:lineRule="auto"/>
        <w:ind w:firstLine="284"/>
        <w:jc w:val="center"/>
        <w:rPr>
          <w:rFonts w:ascii="Times New Roman" w:eastAsia="Calibri" w:hAnsi="Times New Roman" w:cs="Times New Roman"/>
          <w:i/>
          <w:iCs/>
          <w:sz w:val="20"/>
          <w:szCs w:val="20"/>
          <w:lang w:val="en-US"/>
        </w:rPr>
      </w:pPr>
      <w:r w:rsidRPr="0012134B">
        <w:rPr>
          <w:rFonts w:ascii="Times New Roman" w:eastAsia="Calibri" w:hAnsi="Times New Roman" w:cs="Times New Roman"/>
          <w:i/>
          <w:iCs/>
          <w:sz w:val="20"/>
          <w:szCs w:val="20"/>
          <w:lang w:val="en-US"/>
        </w:rPr>
        <w:t xml:space="preserve">Vladivostok State University of Economics and Service </w:t>
      </w:r>
    </w:p>
    <w:p w14:paraId="7A0BD209" w14:textId="77777777" w:rsidR="0012134B" w:rsidRPr="0012134B" w:rsidRDefault="0012134B" w:rsidP="0012134B">
      <w:pPr>
        <w:spacing w:after="0" w:line="240" w:lineRule="auto"/>
        <w:ind w:firstLine="284"/>
        <w:jc w:val="center"/>
        <w:rPr>
          <w:rFonts w:ascii="Times New Roman" w:eastAsia="Calibri" w:hAnsi="Times New Roman" w:cs="Times New Roman"/>
          <w:bCs/>
          <w:i/>
          <w:iCs/>
          <w:sz w:val="20"/>
          <w:szCs w:val="20"/>
          <w:lang w:val="en-US"/>
        </w:rPr>
      </w:pPr>
      <w:r w:rsidRPr="0012134B">
        <w:rPr>
          <w:rFonts w:ascii="Times New Roman" w:eastAsia="Calibri" w:hAnsi="Times New Roman" w:cs="Times New Roman"/>
          <w:bCs/>
          <w:i/>
          <w:iCs/>
          <w:sz w:val="20"/>
          <w:szCs w:val="20"/>
          <w:lang w:val="en-US"/>
        </w:rPr>
        <w:t xml:space="preserve">(690014, Russia, Vladivostok, Gogol Street, 41, e-mail: </w:t>
      </w:r>
      <w:hyperlink r:id="rId10" w:history="1">
        <w:r w:rsidRPr="0012134B">
          <w:rPr>
            <w:rFonts w:ascii="Times New Roman" w:eastAsia="Calibri" w:hAnsi="Times New Roman" w:cs="Times New Roman"/>
            <w:bCs/>
            <w:i/>
            <w:iCs/>
            <w:color w:val="0563C1"/>
            <w:sz w:val="20"/>
            <w:szCs w:val="20"/>
            <w:u w:val="single"/>
            <w:lang w:val="en-US"/>
          </w:rPr>
          <w:t>Natalya.Samarina@vvsu.ru</w:t>
        </w:r>
      </w:hyperlink>
      <w:r w:rsidRPr="0012134B">
        <w:rPr>
          <w:rFonts w:ascii="Times New Roman" w:eastAsia="Calibri" w:hAnsi="Times New Roman" w:cs="Times New Roman"/>
          <w:bCs/>
          <w:i/>
          <w:iCs/>
          <w:sz w:val="20"/>
          <w:szCs w:val="20"/>
          <w:lang w:val="en-US"/>
        </w:rPr>
        <w:t>),</w:t>
      </w:r>
    </w:p>
    <w:p w14:paraId="4B0B5438" w14:textId="3FA127B4" w:rsidR="0012134B" w:rsidRPr="0012134B" w:rsidRDefault="0012134B" w:rsidP="0012134B">
      <w:pPr>
        <w:spacing w:after="0" w:line="240" w:lineRule="auto"/>
        <w:ind w:firstLine="284"/>
        <w:jc w:val="center"/>
        <w:rPr>
          <w:rFonts w:ascii="Times New Roman" w:eastAsia="Calibri" w:hAnsi="Times New Roman" w:cs="Times New Roman"/>
          <w:bCs/>
          <w:sz w:val="20"/>
          <w:szCs w:val="20"/>
          <w:lang w:val="en-US"/>
        </w:rPr>
      </w:pPr>
      <w:r w:rsidRPr="0012134B">
        <w:rPr>
          <w:rFonts w:ascii="Times New Roman" w:eastAsia="Calibri" w:hAnsi="Times New Roman" w:cs="Times New Roman"/>
          <w:b/>
          <w:sz w:val="20"/>
          <w:szCs w:val="20"/>
          <w:lang w:val="en-US"/>
        </w:rPr>
        <w:t>Karionova Elena Valentinovna,</w:t>
      </w:r>
      <w:r w:rsidRPr="0012134B">
        <w:rPr>
          <w:rFonts w:ascii="Times New Roman" w:eastAsia="Calibri" w:hAnsi="Times New Roman" w:cs="Times New Roman"/>
          <w:bCs/>
          <w:sz w:val="20"/>
          <w:szCs w:val="20"/>
          <w:lang w:val="en-US"/>
        </w:rPr>
        <w:t xml:space="preserve"> undergraduate</w:t>
      </w:r>
    </w:p>
    <w:p w14:paraId="0CAAC99B" w14:textId="77777777" w:rsidR="0012134B" w:rsidRPr="0012134B" w:rsidRDefault="0012134B" w:rsidP="0012134B">
      <w:pPr>
        <w:spacing w:after="0" w:line="240" w:lineRule="auto"/>
        <w:ind w:firstLine="284"/>
        <w:jc w:val="center"/>
        <w:rPr>
          <w:rFonts w:ascii="Times New Roman" w:eastAsia="Calibri" w:hAnsi="Times New Roman" w:cs="Times New Roman"/>
          <w:bCs/>
          <w:i/>
          <w:iCs/>
          <w:sz w:val="20"/>
          <w:szCs w:val="20"/>
          <w:lang w:val="en-US"/>
        </w:rPr>
      </w:pPr>
      <w:r w:rsidRPr="0012134B">
        <w:rPr>
          <w:rFonts w:ascii="Times New Roman" w:eastAsia="Calibri" w:hAnsi="Times New Roman" w:cs="Times New Roman"/>
          <w:bCs/>
          <w:i/>
          <w:iCs/>
          <w:sz w:val="20"/>
          <w:szCs w:val="20"/>
          <w:lang w:val="en-US"/>
        </w:rPr>
        <w:t xml:space="preserve">Vladivostok State University of Economics and Service </w:t>
      </w:r>
    </w:p>
    <w:p w14:paraId="0F04E9F2" w14:textId="1E829930" w:rsidR="0012134B" w:rsidRDefault="0012134B" w:rsidP="0012134B">
      <w:pPr>
        <w:spacing w:after="0" w:line="240" w:lineRule="auto"/>
        <w:ind w:firstLine="284"/>
        <w:jc w:val="center"/>
        <w:rPr>
          <w:rFonts w:ascii="Times New Roman" w:eastAsia="Calibri" w:hAnsi="Times New Roman" w:cs="Times New Roman"/>
          <w:bCs/>
          <w:i/>
          <w:iCs/>
          <w:sz w:val="20"/>
          <w:szCs w:val="20"/>
          <w:lang w:val="en-US"/>
        </w:rPr>
      </w:pPr>
      <w:r w:rsidRPr="0012134B">
        <w:rPr>
          <w:rFonts w:ascii="Times New Roman" w:eastAsia="Calibri" w:hAnsi="Times New Roman" w:cs="Times New Roman"/>
          <w:bCs/>
          <w:i/>
          <w:iCs/>
          <w:sz w:val="20"/>
          <w:szCs w:val="20"/>
          <w:lang w:val="en-US"/>
        </w:rPr>
        <w:t xml:space="preserve">(690049, Russia, Vladivostok, Russkaya Street, 52, e-mail: </w:t>
      </w:r>
      <w:hyperlink r:id="rId11" w:history="1">
        <w:r w:rsidR="00DC2FBF" w:rsidRPr="00C83DF4">
          <w:rPr>
            <w:rStyle w:val="a3"/>
            <w:rFonts w:ascii="Times New Roman" w:eastAsia="Calibri" w:hAnsi="Times New Roman" w:cs="Times New Roman"/>
            <w:bCs/>
            <w:i/>
            <w:iCs/>
            <w:sz w:val="20"/>
            <w:szCs w:val="20"/>
            <w:lang w:val="en-US"/>
          </w:rPr>
          <w:t>elena_kario@mail.ru</w:t>
        </w:r>
      </w:hyperlink>
      <w:r w:rsidRPr="0012134B">
        <w:rPr>
          <w:rFonts w:ascii="Times New Roman" w:eastAsia="Calibri" w:hAnsi="Times New Roman" w:cs="Times New Roman"/>
          <w:bCs/>
          <w:i/>
          <w:iCs/>
          <w:sz w:val="20"/>
          <w:szCs w:val="20"/>
          <w:lang w:val="en-US"/>
        </w:rPr>
        <w:t>)</w:t>
      </w:r>
    </w:p>
    <w:p w14:paraId="5C2BB4DC" w14:textId="7DD24E31" w:rsidR="00610F93" w:rsidRPr="00671C5D" w:rsidRDefault="007C362D" w:rsidP="008E4B14">
      <w:pPr>
        <w:spacing w:after="0" w:line="240" w:lineRule="auto"/>
        <w:ind w:firstLine="284"/>
        <w:jc w:val="both"/>
        <w:rPr>
          <w:rFonts w:ascii="Times New Roman" w:hAnsi="Times New Roman" w:cs="Times New Roman"/>
          <w:sz w:val="20"/>
          <w:szCs w:val="20"/>
          <w:lang w:val="en-US"/>
        </w:rPr>
      </w:pPr>
      <w:r w:rsidRPr="00E3760E">
        <w:rPr>
          <w:rFonts w:ascii="Times New Roman" w:hAnsi="Times New Roman" w:cs="Times New Roman"/>
          <w:b/>
          <w:sz w:val="20"/>
          <w:szCs w:val="20"/>
          <w:lang w:val="en-US"/>
        </w:rPr>
        <w:t>A</w:t>
      </w:r>
      <w:r w:rsidR="00516582">
        <w:rPr>
          <w:rFonts w:ascii="Times New Roman" w:hAnsi="Times New Roman" w:cs="Times New Roman"/>
          <w:b/>
          <w:sz w:val="20"/>
          <w:szCs w:val="20"/>
          <w:lang w:val="en-US"/>
        </w:rPr>
        <w:t>bstract</w:t>
      </w:r>
      <w:r w:rsidR="00516582" w:rsidRPr="00516582">
        <w:rPr>
          <w:rFonts w:ascii="Times New Roman" w:hAnsi="Times New Roman" w:cs="Times New Roman"/>
          <w:b/>
          <w:sz w:val="20"/>
          <w:szCs w:val="20"/>
          <w:lang w:val="en-US"/>
        </w:rPr>
        <w:t>.</w:t>
      </w:r>
      <w:r w:rsidRPr="00E3760E">
        <w:rPr>
          <w:rFonts w:ascii="Times New Roman" w:hAnsi="Times New Roman" w:cs="Times New Roman"/>
          <w:sz w:val="20"/>
          <w:szCs w:val="20"/>
          <w:lang w:val="en-US"/>
        </w:rPr>
        <w:t xml:space="preserve"> </w:t>
      </w:r>
      <w:r w:rsidR="00516582">
        <w:rPr>
          <w:rFonts w:ascii="Times New Roman" w:hAnsi="Times New Roman" w:cs="Times New Roman"/>
          <w:sz w:val="20"/>
          <w:szCs w:val="20"/>
          <w:lang w:val="en-US"/>
        </w:rPr>
        <w:t>T</w:t>
      </w:r>
      <w:r w:rsidR="00F577F9" w:rsidRPr="00E3760E">
        <w:rPr>
          <w:rFonts w:ascii="Times New Roman" w:hAnsi="Times New Roman" w:cs="Times New Roman"/>
          <w:sz w:val="20"/>
          <w:szCs w:val="20"/>
          <w:lang w:val="en-US"/>
        </w:rPr>
        <w:t>his article deals with the development of small and medium-sized businesses in Russia in conjunction with the problems of applying the simplified accounting system for such enterprises, since the use of a simplified accounting system makes it difficult to financial analysis of the enterprise and predict the probability of bankruptcy, and also discusses some classic models for assessing the probability of bankruptcy, and some aspects of assessing the financial condition of small and medium-sized businesses under COVID-19 in order to provide financial support in the form of loans on preferential terms.</w:t>
      </w:r>
      <w:r w:rsidR="00671C5D" w:rsidRPr="00671C5D">
        <w:rPr>
          <w:rFonts w:ascii="Times New Roman" w:hAnsi="Times New Roman" w:cs="Times New Roman"/>
          <w:sz w:val="20"/>
          <w:szCs w:val="20"/>
          <w:lang w:val="en-US"/>
        </w:rPr>
        <w:t xml:space="preserve"> Russian scientific researchers in the field of economics have described in sufficient detail the methods for early detection and prevention of the pre-bankruptcy state of enterprises, as well as a detailed description of methods for analyzing the financial condition of enterprises, including management data. Meanwhile, at present, insufficient attention has been paid to the relationship between the use of a simplified accounting system and the lack of financial analysis at microenterprises, so an attempt has been made to raise this problem and suggest some ways to solve it, since considerable attention is being paid to the development of small and medium enterprises in Russia.</w:t>
      </w:r>
    </w:p>
    <w:p w14:paraId="13C64CD8" w14:textId="32BD3040" w:rsidR="008C23F9" w:rsidRDefault="008C23F9" w:rsidP="004F3742">
      <w:pPr>
        <w:spacing w:after="120" w:line="240" w:lineRule="auto"/>
        <w:ind w:firstLine="284"/>
        <w:jc w:val="both"/>
        <w:rPr>
          <w:rFonts w:ascii="Times New Roman" w:hAnsi="Times New Roman" w:cs="Times New Roman"/>
          <w:sz w:val="20"/>
          <w:szCs w:val="20"/>
          <w:lang w:val="en-US"/>
        </w:rPr>
      </w:pPr>
      <w:r w:rsidRPr="00E3760E">
        <w:rPr>
          <w:rFonts w:ascii="Times New Roman" w:hAnsi="Times New Roman" w:cs="Times New Roman"/>
          <w:b/>
          <w:sz w:val="20"/>
          <w:szCs w:val="20"/>
          <w:lang w:val="en-US"/>
        </w:rPr>
        <w:t>Key words:</w:t>
      </w:r>
      <w:r w:rsidRPr="00E3760E">
        <w:rPr>
          <w:rFonts w:ascii="Times New Roman" w:hAnsi="Times New Roman" w:cs="Times New Roman"/>
          <w:sz w:val="20"/>
          <w:szCs w:val="20"/>
          <w:lang w:val="en-US"/>
        </w:rPr>
        <w:t xml:space="preserve"> "small and medium-sized businesses", "simplified accounting system", "financial analysis based on management data", "probability of bankruptcy", "prevention of bankruptcy"</w:t>
      </w:r>
      <w:r w:rsidR="002B69F9" w:rsidRPr="002B69F9">
        <w:rPr>
          <w:rFonts w:ascii="Times New Roman" w:hAnsi="Times New Roman" w:cs="Times New Roman"/>
          <w:sz w:val="20"/>
          <w:szCs w:val="20"/>
          <w:lang w:val="en-US"/>
        </w:rPr>
        <w:t>.</w:t>
      </w:r>
    </w:p>
    <w:p w14:paraId="2D7EF139" w14:textId="403597DB" w:rsidR="00442563" w:rsidRPr="00442563" w:rsidRDefault="00442563" w:rsidP="004425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ВВЕДЕНИЕ</w:t>
      </w:r>
      <w:r>
        <w:rPr>
          <w:rFonts w:ascii="Times New Roman" w:hAnsi="Times New Roman" w:cs="Times New Roman"/>
          <w:sz w:val="20"/>
          <w:szCs w:val="20"/>
          <w:lang w:val="en-US"/>
        </w:rPr>
        <w:t>:</w:t>
      </w:r>
      <w:bookmarkStart w:id="2" w:name="_GoBack"/>
      <w:bookmarkEnd w:id="2"/>
    </w:p>
    <w:p w14:paraId="397EA3AE" w14:textId="3A67914B" w:rsidR="00F5346A" w:rsidRDefault="00663F6D" w:rsidP="008E4B14">
      <w:pPr>
        <w:spacing w:after="0" w:line="240" w:lineRule="auto"/>
        <w:ind w:firstLine="284"/>
        <w:jc w:val="both"/>
        <w:rPr>
          <w:rFonts w:ascii="Times New Roman" w:hAnsi="Times New Roman" w:cs="Times New Roman"/>
          <w:sz w:val="20"/>
          <w:szCs w:val="20"/>
        </w:rPr>
      </w:pPr>
      <w:r w:rsidRPr="00E3760E">
        <w:rPr>
          <w:rFonts w:ascii="Times New Roman" w:hAnsi="Times New Roman" w:cs="Times New Roman"/>
          <w:sz w:val="20"/>
          <w:szCs w:val="20"/>
        </w:rPr>
        <w:t>На сегодняшний день в России уделяется значительное внимание развитию малого и среднего предпринимательства.</w:t>
      </w:r>
      <w:r w:rsidR="00723BA5" w:rsidRPr="00E3760E">
        <w:rPr>
          <w:rFonts w:ascii="Times New Roman" w:hAnsi="Times New Roman" w:cs="Times New Roman"/>
          <w:sz w:val="20"/>
          <w:szCs w:val="20"/>
        </w:rPr>
        <w:t xml:space="preserve"> </w:t>
      </w:r>
      <w:r w:rsidR="00F5346A" w:rsidRPr="00E3760E">
        <w:rPr>
          <w:rFonts w:ascii="Times New Roman" w:hAnsi="Times New Roman" w:cs="Times New Roman"/>
          <w:sz w:val="20"/>
          <w:szCs w:val="20"/>
        </w:rPr>
        <w:t xml:space="preserve">Малое и среднее предпринимательство (МСП) является одним из приоритетов </w:t>
      </w:r>
      <w:r w:rsidR="00F5346A" w:rsidRPr="00E3760E">
        <w:rPr>
          <w:rFonts w:ascii="Times New Roman" w:hAnsi="Times New Roman" w:cs="Times New Roman"/>
          <w:sz w:val="20"/>
          <w:szCs w:val="20"/>
        </w:rPr>
        <w:lastRenderedPageBreak/>
        <w:t xml:space="preserve">государственной политики.  На разных уровнях созданы всевозможные структуры, которые, так или иначе, помогают малому бизнесу – фонды, советы, ассоциации, комиссии при органах всех ветвей власти. </w:t>
      </w:r>
    </w:p>
    <w:p w14:paraId="4A5A204E" w14:textId="771AB494" w:rsidR="0068606B" w:rsidRDefault="00F5346A" w:rsidP="008E4B14">
      <w:pPr>
        <w:spacing w:after="0" w:line="240" w:lineRule="auto"/>
        <w:ind w:firstLine="284"/>
        <w:jc w:val="both"/>
        <w:rPr>
          <w:rFonts w:ascii="Times New Roman" w:hAnsi="Times New Roman" w:cs="Times New Roman"/>
          <w:sz w:val="20"/>
          <w:szCs w:val="20"/>
        </w:rPr>
      </w:pPr>
      <w:r w:rsidRPr="00E3760E">
        <w:rPr>
          <w:rFonts w:ascii="Times New Roman" w:hAnsi="Times New Roman" w:cs="Times New Roman"/>
          <w:sz w:val="20"/>
          <w:szCs w:val="20"/>
        </w:rPr>
        <w:t>В 2016 году была разработана и принята Стратегия развития малого и среднего предпринимательства в Российской Федерации на период до 2030 года</w:t>
      </w:r>
      <w:r w:rsidR="00B21AE7" w:rsidRPr="00E3760E">
        <w:rPr>
          <w:rFonts w:ascii="Times New Roman" w:hAnsi="Times New Roman" w:cs="Times New Roman"/>
          <w:sz w:val="20"/>
          <w:szCs w:val="20"/>
        </w:rPr>
        <w:t xml:space="preserve">.  Стратегия направлена на создание конкурентоспособной, гибкой и адаптивной экономики, которая обеспечивает высокий уровень индивидуализации товаров и услуг, высокую скорость технологического обновления и стабильную занятость </w:t>
      </w:r>
      <w:r w:rsidRPr="00E3760E">
        <w:rPr>
          <w:rFonts w:ascii="Times New Roman" w:hAnsi="Times New Roman" w:cs="Times New Roman"/>
          <w:sz w:val="20"/>
          <w:szCs w:val="20"/>
        </w:rPr>
        <w:t>[</w:t>
      </w:r>
      <w:r w:rsidR="006447E5" w:rsidRPr="00E3760E">
        <w:rPr>
          <w:rFonts w:ascii="Times New Roman" w:hAnsi="Times New Roman" w:cs="Times New Roman"/>
          <w:sz w:val="20"/>
          <w:szCs w:val="20"/>
        </w:rPr>
        <w:t>1</w:t>
      </w:r>
      <w:r w:rsidRPr="00E3760E">
        <w:rPr>
          <w:rFonts w:ascii="Times New Roman" w:hAnsi="Times New Roman" w:cs="Times New Roman"/>
          <w:sz w:val="20"/>
          <w:szCs w:val="20"/>
        </w:rPr>
        <w:t>]. В 2017—2018 годах было выполнено 82% мероприятий Стратегии</w:t>
      </w:r>
      <w:r w:rsidR="006447E5" w:rsidRPr="00E3760E">
        <w:rPr>
          <w:rFonts w:ascii="Times New Roman" w:hAnsi="Times New Roman" w:cs="Times New Roman"/>
          <w:sz w:val="20"/>
          <w:szCs w:val="20"/>
        </w:rPr>
        <w:t xml:space="preserve"> </w:t>
      </w:r>
      <w:r w:rsidRPr="00E3760E">
        <w:rPr>
          <w:rFonts w:ascii="Times New Roman" w:hAnsi="Times New Roman" w:cs="Times New Roman"/>
          <w:sz w:val="20"/>
          <w:szCs w:val="20"/>
        </w:rPr>
        <w:t>[</w:t>
      </w:r>
      <w:r w:rsidR="006447E5" w:rsidRPr="00E3760E">
        <w:rPr>
          <w:rFonts w:ascii="Times New Roman" w:hAnsi="Times New Roman" w:cs="Times New Roman"/>
          <w:sz w:val="20"/>
          <w:szCs w:val="20"/>
        </w:rPr>
        <w:t>2</w:t>
      </w:r>
      <w:r w:rsidRPr="00E3760E">
        <w:rPr>
          <w:rFonts w:ascii="Times New Roman" w:hAnsi="Times New Roman" w:cs="Times New Roman"/>
          <w:sz w:val="20"/>
          <w:szCs w:val="20"/>
        </w:rPr>
        <w:t>]. В рамках исполнения майского указа президента запущен национальный проект «Малое и среднее предпринимательство и поддержка индивидуальной предпринимательской инициативы», рассчитанный на период с 2018 по 2024г</w:t>
      </w:r>
      <w:r w:rsidR="00B911C5">
        <w:rPr>
          <w:rFonts w:ascii="Times New Roman" w:hAnsi="Times New Roman" w:cs="Times New Roman"/>
          <w:sz w:val="20"/>
          <w:szCs w:val="20"/>
        </w:rPr>
        <w:t>.г</w:t>
      </w:r>
      <w:r w:rsidRPr="00E3760E">
        <w:rPr>
          <w:rFonts w:ascii="Times New Roman" w:hAnsi="Times New Roman" w:cs="Times New Roman"/>
          <w:sz w:val="20"/>
          <w:szCs w:val="20"/>
        </w:rPr>
        <w:t>.</w:t>
      </w:r>
      <w:r w:rsidR="0091581D" w:rsidRPr="00E3760E">
        <w:rPr>
          <w:rFonts w:ascii="Times New Roman" w:hAnsi="Times New Roman" w:cs="Times New Roman"/>
          <w:sz w:val="20"/>
          <w:szCs w:val="20"/>
        </w:rPr>
        <w:t xml:space="preserve"> </w:t>
      </w:r>
    </w:p>
    <w:p w14:paraId="1B4FBAC8" w14:textId="34E7E8D2" w:rsidR="002B69F9" w:rsidRDefault="002B69F9" w:rsidP="008E4B14">
      <w:pPr>
        <w:spacing w:after="0" w:line="240" w:lineRule="auto"/>
        <w:ind w:firstLine="284"/>
        <w:jc w:val="both"/>
        <w:rPr>
          <w:rFonts w:ascii="Times New Roman" w:hAnsi="Times New Roman" w:cs="Times New Roman"/>
          <w:sz w:val="20"/>
          <w:szCs w:val="20"/>
        </w:rPr>
      </w:pPr>
      <w:r w:rsidRPr="00E3760E">
        <w:rPr>
          <w:rFonts w:ascii="Times New Roman" w:hAnsi="Times New Roman" w:cs="Times New Roman"/>
          <w:sz w:val="20"/>
          <w:szCs w:val="20"/>
        </w:rPr>
        <w:t>Национальный проект включает различные меры поддержки малого и среднего предпринимательства, включающие в себя</w:t>
      </w:r>
      <w:r w:rsidR="00A14E52">
        <w:rPr>
          <w:rFonts w:ascii="Times New Roman" w:hAnsi="Times New Roman" w:cs="Times New Roman"/>
          <w:sz w:val="20"/>
          <w:szCs w:val="20"/>
        </w:rPr>
        <w:t>,</w:t>
      </w:r>
      <w:r w:rsidRPr="00E3760E">
        <w:rPr>
          <w:rFonts w:ascii="Times New Roman" w:hAnsi="Times New Roman" w:cs="Times New Roman"/>
          <w:sz w:val="20"/>
          <w:szCs w:val="20"/>
        </w:rPr>
        <w:t xml:space="preserve"> в том числе</w:t>
      </w:r>
      <w:r w:rsidR="00A14E52">
        <w:rPr>
          <w:rFonts w:ascii="Times New Roman" w:hAnsi="Times New Roman" w:cs="Times New Roman"/>
          <w:sz w:val="20"/>
          <w:szCs w:val="20"/>
        </w:rPr>
        <w:t>,</w:t>
      </w:r>
      <w:r w:rsidRPr="00E3760E">
        <w:rPr>
          <w:rFonts w:ascii="Times New Roman" w:hAnsi="Times New Roman" w:cs="Times New Roman"/>
          <w:sz w:val="20"/>
          <w:szCs w:val="20"/>
        </w:rPr>
        <w:t xml:space="preserve"> оказание финансовой поддержки в виде предоставления кредитов и микрозаймов по пониженным процентным ставкам. От вливания денежных средств в экономику регионов путем предоставления малым и средним предприятиям дешевых заемных ресурсов ожидается увеличение количества предприятий, увеличение занятости и благосостояния населения, увеличение налоговой отдачи, возрождение и развитие населенных пунктов.</w:t>
      </w:r>
    </w:p>
    <w:p w14:paraId="62518B31" w14:textId="2598B32D" w:rsidR="000C6B32" w:rsidRDefault="000C6B32" w:rsidP="008E4B14">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Вместе с тем</w:t>
      </w:r>
      <w:r w:rsidR="0083612A">
        <w:rPr>
          <w:rFonts w:ascii="Times New Roman" w:hAnsi="Times New Roman" w:cs="Times New Roman"/>
          <w:sz w:val="20"/>
          <w:szCs w:val="20"/>
        </w:rPr>
        <w:t>, успех развития малого и среднего предпринимательства в значительной степени зависит от внутренних факторов, таких как менеджмент, финансовая политика предприятия, применяемая в организации система бухгалтерского и управленческого учета</w:t>
      </w:r>
      <w:r w:rsidR="00422178">
        <w:rPr>
          <w:rFonts w:ascii="Times New Roman" w:hAnsi="Times New Roman" w:cs="Times New Roman"/>
          <w:sz w:val="20"/>
          <w:szCs w:val="20"/>
        </w:rPr>
        <w:t xml:space="preserve"> </w:t>
      </w:r>
      <w:r w:rsidR="00422178" w:rsidRPr="00422178">
        <w:rPr>
          <w:rFonts w:ascii="Times New Roman" w:hAnsi="Times New Roman" w:cs="Times New Roman"/>
          <w:sz w:val="20"/>
          <w:szCs w:val="20"/>
        </w:rPr>
        <w:t>[3]</w:t>
      </w:r>
      <w:r w:rsidR="0083612A">
        <w:rPr>
          <w:rFonts w:ascii="Times New Roman" w:hAnsi="Times New Roman" w:cs="Times New Roman"/>
          <w:sz w:val="20"/>
          <w:szCs w:val="20"/>
        </w:rPr>
        <w:t xml:space="preserve">. Большинство российских предприятий, относящиеся к сегменту микро- и малого бизнеса применяют упрощенную систему ведения бухгалтерского учета при отсутствии системного управленческого учета, что приводит к недостаточности либо отсутствию контроля собственников таких предприятий над финансовой устойчивостью предприятия, </w:t>
      </w:r>
      <w:r w:rsidR="00F3191C">
        <w:rPr>
          <w:rFonts w:ascii="Times New Roman" w:hAnsi="Times New Roman" w:cs="Times New Roman"/>
          <w:sz w:val="20"/>
          <w:szCs w:val="20"/>
        </w:rPr>
        <w:t>поскольку</w:t>
      </w:r>
      <w:r w:rsidR="00563051">
        <w:rPr>
          <w:rFonts w:ascii="Times New Roman" w:hAnsi="Times New Roman" w:cs="Times New Roman"/>
          <w:sz w:val="20"/>
          <w:szCs w:val="20"/>
        </w:rPr>
        <w:t xml:space="preserve"> бухгалтерская  отчетность в данном случае не дает возможности провести полноценный финансовый анализ деятельности предприятия. Все это </w:t>
      </w:r>
      <w:r w:rsidR="0083612A">
        <w:rPr>
          <w:rFonts w:ascii="Times New Roman" w:hAnsi="Times New Roman" w:cs="Times New Roman"/>
          <w:sz w:val="20"/>
          <w:szCs w:val="20"/>
        </w:rPr>
        <w:t>может привести к ухудшению платежеспособности, закредитованности и банкротству</w:t>
      </w:r>
      <w:r w:rsidR="00563051">
        <w:rPr>
          <w:rFonts w:ascii="Times New Roman" w:hAnsi="Times New Roman" w:cs="Times New Roman"/>
          <w:sz w:val="20"/>
          <w:szCs w:val="20"/>
        </w:rPr>
        <w:t xml:space="preserve"> </w:t>
      </w:r>
      <w:r w:rsidR="00563051" w:rsidRPr="00563051">
        <w:rPr>
          <w:rFonts w:ascii="Times New Roman" w:hAnsi="Times New Roman" w:cs="Times New Roman"/>
          <w:sz w:val="20"/>
          <w:szCs w:val="20"/>
        </w:rPr>
        <w:t>[</w:t>
      </w:r>
      <w:r w:rsidR="00422178">
        <w:rPr>
          <w:rFonts w:ascii="Times New Roman" w:hAnsi="Times New Roman" w:cs="Times New Roman"/>
          <w:sz w:val="20"/>
          <w:szCs w:val="20"/>
        </w:rPr>
        <w:t>4</w:t>
      </w:r>
      <w:r w:rsidR="00253955">
        <w:rPr>
          <w:rFonts w:ascii="Times New Roman" w:hAnsi="Times New Roman" w:cs="Times New Roman"/>
          <w:sz w:val="20"/>
          <w:szCs w:val="20"/>
        </w:rPr>
        <w:t xml:space="preserve">, </w:t>
      </w:r>
      <w:r w:rsidR="00422178">
        <w:rPr>
          <w:rFonts w:ascii="Times New Roman" w:hAnsi="Times New Roman" w:cs="Times New Roman"/>
          <w:sz w:val="20"/>
          <w:szCs w:val="20"/>
        </w:rPr>
        <w:t>5</w:t>
      </w:r>
      <w:r w:rsidR="00370973">
        <w:rPr>
          <w:rFonts w:ascii="Times New Roman" w:hAnsi="Times New Roman" w:cs="Times New Roman"/>
          <w:sz w:val="20"/>
          <w:szCs w:val="20"/>
        </w:rPr>
        <w:t xml:space="preserve">, </w:t>
      </w:r>
      <w:r w:rsidR="00422178">
        <w:rPr>
          <w:rFonts w:ascii="Times New Roman" w:hAnsi="Times New Roman" w:cs="Times New Roman"/>
          <w:sz w:val="20"/>
          <w:szCs w:val="20"/>
        </w:rPr>
        <w:t>6</w:t>
      </w:r>
      <w:r w:rsidR="00563051" w:rsidRPr="00563051">
        <w:rPr>
          <w:rFonts w:ascii="Times New Roman" w:hAnsi="Times New Roman" w:cs="Times New Roman"/>
          <w:sz w:val="20"/>
          <w:szCs w:val="20"/>
        </w:rPr>
        <w:t>]</w:t>
      </w:r>
      <w:r w:rsidR="00563051">
        <w:rPr>
          <w:rFonts w:ascii="Times New Roman" w:hAnsi="Times New Roman" w:cs="Times New Roman"/>
          <w:sz w:val="20"/>
          <w:szCs w:val="20"/>
        </w:rPr>
        <w:t xml:space="preserve">. </w:t>
      </w:r>
    </w:p>
    <w:p w14:paraId="6E1E9299" w14:textId="09902246" w:rsidR="00327194" w:rsidRDefault="004059C8" w:rsidP="00442563">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Поэтому в настоящее время все актуальнее становится</w:t>
      </w:r>
      <w:r w:rsidR="002175F2">
        <w:rPr>
          <w:rFonts w:ascii="Times New Roman" w:hAnsi="Times New Roman" w:cs="Times New Roman"/>
          <w:sz w:val="20"/>
          <w:szCs w:val="20"/>
        </w:rPr>
        <w:t xml:space="preserve"> проблема возможности сочетания упрощенной системы ведения бухгалтерского учета с качественным финансовым анализом деятельности таких предприятий с целью мониторинга их финансового состояния </w:t>
      </w:r>
      <w:r w:rsidR="004778FC">
        <w:rPr>
          <w:rFonts w:ascii="Times New Roman" w:hAnsi="Times New Roman" w:cs="Times New Roman"/>
          <w:sz w:val="20"/>
          <w:szCs w:val="20"/>
        </w:rPr>
        <w:t xml:space="preserve">как для </w:t>
      </w:r>
      <w:r w:rsidR="002175F2">
        <w:rPr>
          <w:rFonts w:ascii="Times New Roman" w:hAnsi="Times New Roman" w:cs="Times New Roman"/>
          <w:sz w:val="20"/>
          <w:szCs w:val="20"/>
        </w:rPr>
        <w:t>кредиторов</w:t>
      </w:r>
      <w:r w:rsidR="004778FC">
        <w:rPr>
          <w:rFonts w:ascii="Times New Roman" w:hAnsi="Times New Roman" w:cs="Times New Roman"/>
          <w:sz w:val="20"/>
          <w:szCs w:val="20"/>
        </w:rPr>
        <w:t xml:space="preserve"> и</w:t>
      </w:r>
      <w:r w:rsidR="002175F2">
        <w:rPr>
          <w:rFonts w:ascii="Times New Roman" w:hAnsi="Times New Roman" w:cs="Times New Roman"/>
          <w:sz w:val="20"/>
          <w:szCs w:val="20"/>
        </w:rPr>
        <w:t xml:space="preserve"> инвесторов, </w:t>
      </w:r>
      <w:r w:rsidR="004778FC">
        <w:rPr>
          <w:rFonts w:ascii="Times New Roman" w:hAnsi="Times New Roman" w:cs="Times New Roman"/>
          <w:sz w:val="20"/>
          <w:szCs w:val="20"/>
        </w:rPr>
        <w:t xml:space="preserve">так и </w:t>
      </w:r>
      <w:r w:rsidR="002175F2">
        <w:rPr>
          <w:rFonts w:ascii="Times New Roman" w:hAnsi="Times New Roman" w:cs="Times New Roman"/>
          <w:sz w:val="20"/>
          <w:szCs w:val="20"/>
        </w:rPr>
        <w:t>для собственников предприятий, в том числе с целью своевременного предотвращения банкротства, для социальной стабильности общества, поскольку и государственные национальные проекты направлены в том числе на увеличение рабочих мест на малых и средних предприятиях</w:t>
      </w:r>
      <w:r w:rsidR="00442563">
        <w:rPr>
          <w:rFonts w:ascii="Times New Roman" w:hAnsi="Times New Roman" w:cs="Times New Roman"/>
          <w:sz w:val="20"/>
          <w:szCs w:val="20"/>
        </w:rPr>
        <w:t>.</w:t>
      </w:r>
    </w:p>
    <w:p w14:paraId="5DB380E7" w14:textId="0266E396" w:rsidR="00442563" w:rsidRPr="00442563" w:rsidRDefault="00442563" w:rsidP="00442563">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МЕТОДОЛОГИЯ</w:t>
      </w:r>
      <w:r>
        <w:rPr>
          <w:rFonts w:ascii="Times New Roman" w:hAnsi="Times New Roman" w:cs="Times New Roman"/>
          <w:sz w:val="20"/>
          <w:szCs w:val="20"/>
          <w:lang w:val="en-US"/>
        </w:rPr>
        <w:t>:</w:t>
      </w:r>
    </w:p>
    <w:p w14:paraId="4CCA757C" w14:textId="2B630307" w:rsidR="00B95964" w:rsidRDefault="0073705E" w:rsidP="008E4B14">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М</w:t>
      </w:r>
      <w:r w:rsidR="00B95964">
        <w:rPr>
          <w:rFonts w:ascii="Times New Roman" w:hAnsi="Times New Roman" w:cs="Times New Roman"/>
          <w:sz w:val="20"/>
          <w:szCs w:val="20"/>
        </w:rPr>
        <w:t xml:space="preserve">ногими исследователями (Г.В.Савицкая </w:t>
      </w:r>
      <w:r w:rsidR="00B95964" w:rsidRPr="00B95964">
        <w:rPr>
          <w:rFonts w:ascii="Times New Roman" w:hAnsi="Times New Roman" w:cs="Times New Roman"/>
          <w:sz w:val="20"/>
          <w:szCs w:val="20"/>
        </w:rPr>
        <w:t>[7]</w:t>
      </w:r>
      <w:r w:rsidR="00B95964">
        <w:rPr>
          <w:rFonts w:ascii="Times New Roman" w:hAnsi="Times New Roman" w:cs="Times New Roman"/>
          <w:sz w:val="20"/>
          <w:szCs w:val="20"/>
        </w:rPr>
        <w:t xml:space="preserve">, Н.А.Казакова </w:t>
      </w:r>
      <w:r w:rsidR="00B95964" w:rsidRPr="00B95964">
        <w:rPr>
          <w:rFonts w:ascii="Times New Roman" w:hAnsi="Times New Roman" w:cs="Times New Roman"/>
          <w:sz w:val="20"/>
          <w:szCs w:val="20"/>
        </w:rPr>
        <w:t>[8]</w:t>
      </w:r>
      <w:r w:rsidR="00423B89">
        <w:rPr>
          <w:rFonts w:ascii="Times New Roman" w:hAnsi="Times New Roman" w:cs="Times New Roman"/>
          <w:sz w:val="20"/>
          <w:szCs w:val="20"/>
        </w:rPr>
        <w:t xml:space="preserve">, К.А.Копылова </w:t>
      </w:r>
      <w:r w:rsidR="00423B89" w:rsidRPr="00423B89">
        <w:rPr>
          <w:rFonts w:ascii="Times New Roman" w:hAnsi="Times New Roman" w:cs="Times New Roman"/>
          <w:sz w:val="20"/>
          <w:szCs w:val="20"/>
        </w:rPr>
        <w:t>[3]</w:t>
      </w:r>
      <w:r w:rsidR="00423B89">
        <w:rPr>
          <w:rFonts w:ascii="Times New Roman" w:hAnsi="Times New Roman" w:cs="Times New Roman"/>
          <w:sz w:val="20"/>
          <w:szCs w:val="20"/>
        </w:rPr>
        <w:t xml:space="preserve">, В.С.Воронин </w:t>
      </w:r>
      <w:r w:rsidR="00423B89" w:rsidRPr="00423B89">
        <w:rPr>
          <w:rFonts w:ascii="Times New Roman" w:hAnsi="Times New Roman" w:cs="Times New Roman"/>
          <w:sz w:val="20"/>
          <w:szCs w:val="20"/>
        </w:rPr>
        <w:t>[4]</w:t>
      </w:r>
      <w:r w:rsidR="00423B89">
        <w:rPr>
          <w:rFonts w:ascii="Times New Roman" w:hAnsi="Times New Roman" w:cs="Times New Roman"/>
          <w:sz w:val="20"/>
          <w:szCs w:val="20"/>
        </w:rPr>
        <w:t xml:space="preserve"> и др.</w:t>
      </w:r>
      <w:r w:rsidR="00071002">
        <w:rPr>
          <w:rFonts w:ascii="Times New Roman" w:hAnsi="Times New Roman" w:cs="Times New Roman"/>
          <w:sz w:val="20"/>
          <w:szCs w:val="20"/>
        </w:rPr>
        <w:t>)</w:t>
      </w:r>
      <w:r>
        <w:rPr>
          <w:rFonts w:ascii="Times New Roman" w:hAnsi="Times New Roman" w:cs="Times New Roman"/>
          <w:sz w:val="20"/>
          <w:szCs w:val="20"/>
        </w:rPr>
        <w:t xml:space="preserve"> достаточно подробно описаны</w:t>
      </w:r>
      <w:r w:rsidR="00423B89">
        <w:rPr>
          <w:rFonts w:ascii="Times New Roman" w:hAnsi="Times New Roman" w:cs="Times New Roman"/>
          <w:sz w:val="20"/>
          <w:szCs w:val="20"/>
        </w:rPr>
        <w:t xml:space="preserve"> методик</w:t>
      </w:r>
      <w:r>
        <w:rPr>
          <w:rFonts w:ascii="Times New Roman" w:hAnsi="Times New Roman" w:cs="Times New Roman"/>
          <w:sz w:val="20"/>
          <w:szCs w:val="20"/>
        </w:rPr>
        <w:t>и</w:t>
      </w:r>
      <w:r w:rsidR="00423B89">
        <w:rPr>
          <w:rFonts w:ascii="Times New Roman" w:hAnsi="Times New Roman" w:cs="Times New Roman"/>
          <w:sz w:val="20"/>
          <w:szCs w:val="20"/>
        </w:rPr>
        <w:t xml:space="preserve"> раннего выявления предбанкротного состояния предприяти</w:t>
      </w:r>
      <w:r w:rsidR="00071002">
        <w:rPr>
          <w:rFonts w:ascii="Times New Roman" w:hAnsi="Times New Roman" w:cs="Times New Roman"/>
          <w:sz w:val="20"/>
          <w:szCs w:val="20"/>
        </w:rPr>
        <w:t>й</w:t>
      </w:r>
      <w:r w:rsidR="00DD1804">
        <w:rPr>
          <w:rFonts w:ascii="Times New Roman" w:hAnsi="Times New Roman" w:cs="Times New Roman"/>
          <w:sz w:val="20"/>
          <w:szCs w:val="20"/>
        </w:rPr>
        <w:t>,</w:t>
      </w:r>
      <w:r w:rsidR="00423B89">
        <w:rPr>
          <w:rFonts w:ascii="Times New Roman" w:hAnsi="Times New Roman" w:cs="Times New Roman"/>
          <w:sz w:val="20"/>
          <w:szCs w:val="20"/>
        </w:rPr>
        <w:t xml:space="preserve"> а также </w:t>
      </w:r>
      <w:r w:rsidR="00FD658D">
        <w:rPr>
          <w:rFonts w:ascii="Times New Roman" w:hAnsi="Times New Roman" w:cs="Times New Roman"/>
          <w:sz w:val="20"/>
          <w:szCs w:val="20"/>
        </w:rPr>
        <w:t xml:space="preserve">имеется </w:t>
      </w:r>
      <w:r w:rsidR="00DD1804">
        <w:rPr>
          <w:rFonts w:ascii="Times New Roman" w:hAnsi="Times New Roman" w:cs="Times New Roman"/>
          <w:sz w:val="20"/>
          <w:szCs w:val="20"/>
        </w:rPr>
        <w:t xml:space="preserve">подробное </w:t>
      </w:r>
      <w:r w:rsidR="00423B89">
        <w:rPr>
          <w:rFonts w:ascii="Times New Roman" w:hAnsi="Times New Roman" w:cs="Times New Roman"/>
          <w:sz w:val="20"/>
          <w:szCs w:val="20"/>
        </w:rPr>
        <w:t>описан</w:t>
      </w:r>
      <w:r w:rsidR="00FD658D">
        <w:rPr>
          <w:rFonts w:ascii="Times New Roman" w:hAnsi="Times New Roman" w:cs="Times New Roman"/>
          <w:sz w:val="20"/>
          <w:szCs w:val="20"/>
        </w:rPr>
        <w:t>ие</w:t>
      </w:r>
      <w:r w:rsidR="00423B89">
        <w:rPr>
          <w:rFonts w:ascii="Times New Roman" w:hAnsi="Times New Roman" w:cs="Times New Roman"/>
          <w:sz w:val="20"/>
          <w:szCs w:val="20"/>
        </w:rPr>
        <w:t xml:space="preserve"> методик анализа финансового состояния предприятий</w:t>
      </w:r>
      <w:r w:rsidR="00071002">
        <w:rPr>
          <w:rFonts w:ascii="Times New Roman" w:hAnsi="Times New Roman" w:cs="Times New Roman"/>
          <w:sz w:val="20"/>
          <w:szCs w:val="20"/>
        </w:rPr>
        <w:t>,</w:t>
      </w:r>
      <w:r w:rsidR="00423B89">
        <w:rPr>
          <w:rFonts w:ascii="Times New Roman" w:hAnsi="Times New Roman" w:cs="Times New Roman"/>
          <w:sz w:val="20"/>
          <w:szCs w:val="20"/>
        </w:rPr>
        <w:t xml:space="preserve"> в том числе по управленческим данным. Между тем, </w:t>
      </w:r>
      <w:r w:rsidR="00FD658D">
        <w:rPr>
          <w:rFonts w:ascii="Times New Roman" w:hAnsi="Times New Roman" w:cs="Times New Roman"/>
          <w:sz w:val="20"/>
          <w:szCs w:val="20"/>
        </w:rPr>
        <w:t>по мнению автор</w:t>
      </w:r>
      <w:r w:rsidR="00071002">
        <w:rPr>
          <w:rFonts w:ascii="Times New Roman" w:hAnsi="Times New Roman" w:cs="Times New Roman"/>
          <w:sz w:val="20"/>
          <w:szCs w:val="20"/>
        </w:rPr>
        <w:t>ов</w:t>
      </w:r>
      <w:r w:rsidR="00FD658D">
        <w:rPr>
          <w:rFonts w:ascii="Times New Roman" w:hAnsi="Times New Roman" w:cs="Times New Roman"/>
          <w:sz w:val="20"/>
          <w:szCs w:val="20"/>
        </w:rPr>
        <w:t xml:space="preserve">, </w:t>
      </w:r>
      <w:r w:rsidR="00563CA0">
        <w:rPr>
          <w:rFonts w:ascii="Times New Roman" w:hAnsi="Times New Roman" w:cs="Times New Roman"/>
          <w:sz w:val="20"/>
          <w:szCs w:val="20"/>
        </w:rPr>
        <w:t xml:space="preserve">в настоящее время </w:t>
      </w:r>
      <w:r w:rsidR="006C4191">
        <w:rPr>
          <w:rFonts w:ascii="Times New Roman" w:hAnsi="Times New Roman" w:cs="Times New Roman"/>
          <w:sz w:val="20"/>
          <w:szCs w:val="20"/>
        </w:rPr>
        <w:t>недостаточно</w:t>
      </w:r>
      <w:r w:rsidR="00FD658D">
        <w:rPr>
          <w:rFonts w:ascii="Times New Roman" w:hAnsi="Times New Roman" w:cs="Times New Roman"/>
          <w:sz w:val="20"/>
          <w:szCs w:val="20"/>
        </w:rPr>
        <w:t xml:space="preserve"> </w:t>
      </w:r>
      <w:r w:rsidR="00F672BB">
        <w:rPr>
          <w:rFonts w:ascii="Times New Roman" w:hAnsi="Times New Roman" w:cs="Times New Roman"/>
          <w:sz w:val="20"/>
          <w:szCs w:val="20"/>
        </w:rPr>
        <w:t xml:space="preserve">уделено внимания взаимосвязи применения упрощенной системы ведения бухгалтерского учета </w:t>
      </w:r>
      <w:r w:rsidR="00655E7E">
        <w:rPr>
          <w:rFonts w:ascii="Times New Roman" w:hAnsi="Times New Roman" w:cs="Times New Roman"/>
          <w:sz w:val="20"/>
          <w:szCs w:val="20"/>
        </w:rPr>
        <w:t>с</w:t>
      </w:r>
      <w:r w:rsidR="009A18D4">
        <w:rPr>
          <w:rFonts w:ascii="Times New Roman" w:hAnsi="Times New Roman" w:cs="Times New Roman"/>
          <w:sz w:val="20"/>
          <w:szCs w:val="20"/>
        </w:rPr>
        <w:t xml:space="preserve"> </w:t>
      </w:r>
      <w:r w:rsidR="00F672BB">
        <w:rPr>
          <w:rFonts w:ascii="Times New Roman" w:hAnsi="Times New Roman" w:cs="Times New Roman"/>
          <w:sz w:val="20"/>
          <w:szCs w:val="20"/>
        </w:rPr>
        <w:t xml:space="preserve"> </w:t>
      </w:r>
      <w:r w:rsidR="006C4191">
        <w:rPr>
          <w:rFonts w:ascii="Times New Roman" w:hAnsi="Times New Roman" w:cs="Times New Roman"/>
          <w:sz w:val="20"/>
          <w:szCs w:val="20"/>
        </w:rPr>
        <w:t xml:space="preserve">отсутствием финансового анализа на </w:t>
      </w:r>
      <w:r w:rsidR="00F672BB">
        <w:rPr>
          <w:rFonts w:ascii="Times New Roman" w:hAnsi="Times New Roman" w:cs="Times New Roman"/>
          <w:sz w:val="20"/>
          <w:szCs w:val="20"/>
        </w:rPr>
        <w:t>микро</w:t>
      </w:r>
      <w:r w:rsidR="006C4191">
        <w:rPr>
          <w:rFonts w:ascii="Times New Roman" w:hAnsi="Times New Roman" w:cs="Times New Roman"/>
          <w:sz w:val="20"/>
          <w:szCs w:val="20"/>
        </w:rPr>
        <w:t>п</w:t>
      </w:r>
      <w:r w:rsidR="00F672BB">
        <w:rPr>
          <w:rFonts w:ascii="Times New Roman" w:hAnsi="Times New Roman" w:cs="Times New Roman"/>
          <w:sz w:val="20"/>
          <w:szCs w:val="20"/>
        </w:rPr>
        <w:t>редприяти</w:t>
      </w:r>
      <w:r w:rsidR="006C4191">
        <w:rPr>
          <w:rFonts w:ascii="Times New Roman" w:hAnsi="Times New Roman" w:cs="Times New Roman"/>
          <w:sz w:val="20"/>
          <w:szCs w:val="20"/>
        </w:rPr>
        <w:t>ях</w:t>
      </w:r>
      <w:r w:rsidR="00F672BB">
        <w:rPr>
          <w:rFonts w:ascii="Times New Roman" w:hAnsi="Times New Roman" w:cs="Times New Roman"/>
          <w:sz w:val="20"/>
          <w:szCs w:val="20"/>
        </w:rPr>
        <w:t>, тогда как на практике при кредитовании таких предприятий данная проблема в настоящее время лежит на поверхности.</w:t>
      </w:r>
    </w:p>
    <w:p w14:paraId="18F01334" w14:textId="30199CBC" w:rsidR="001723FD" w:rsidRPr="00423B89" w:rsidRDefault="001723FD" w:rsidP="008E4B14">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 xml:space="preserve">Целью данной статьи является поднятие вопроса </w:t>
      </w:r>
      <w:r w:rsidR="00F672BB">
        <w:rPr>
          <w:rFonts w:ascii="Times New Roman" w:hAnsi="Times New Roman" w:cs="Times New Roman"/>
          <w:sz w:val="20"/>
          <w:szCs w:val="20"/>
        </w:rPr>
        <w:t>взаимосвязи упрощенной системы ведения бухгалтерского учета с недостаточностью, а иногда и отсутствием надлежащего контроля со стороны собственников за финансовым состоянием предприятия, в следствие чего увеличивается вероятность банкротства</w:t>
      </w:r>
      <w:r w:rsidR="006C4191">
        <w:rPr>
          <w:rFonts w:ascii="Times New Roman" w:hAnsi="Times New Roman" w:cs="Times New Roman"/>
          <w:sz w:val="20"/>
          <w:szCs w:val="20"/>
        </w:rPr>
        <w:t>, а также предложение некоторых аспектов решения данной проблемы.</w:t>
      </w:r>
    </w:p>
    <w:p w14:paraId="7E961EDB" w14:textId="3330461B" w:rsidR="00546575" w:rsidRPr="003D27EE" w:rsidRDefault="00F5346A"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Деятельность субъектов малого и среднего предпринимательства в России регулируется Федеральным законом «О развитии малого и среднего предпринимательства в Российской Федерации»</w:t>
      </w:r>
      <w:r w:rsidR="006447E5" w:rsidRPr="003D27EE">
        <w:rPr>
          <w:rFonts w:ascii="Times New Roman" w:hAnsi="Times New Roman" w:cs="Times New Roman"/>
          <w:sz w:val="20"/>
          <w:szCs w:val="20"/>
        </w:rPr>
        <w:t xml:space="preserve"> от 24.07.2007 N 209-ФЗ </w:t>
      </w:r>
      <w:r w:rsidR="005100ED" w:rsidRPr="003D27EE">
        <w:rPr>
          <w:rFonts w:ascii="Times New Roman" w:hAnsi="Times New Roman" w:cs="Times New Roman"/>
          <w:sz w:val="20"/>
          <w:szCs w:val="20"/>
        </w:rPr>
        <w:t>[</w:t>
      </w:r>
      <w:r w:rsidR="00476B15" w:rsidRPr="003D27EE">
        <w:rPr>
          <w:rFonts w:ascii="Times New Roman" w:hAnsi="Times New Roman" w:cs="Times New Roman"/>
          <w:sz w:val="20"/>
          <w:szCs w:val="20"/>
        </w:rPr>
        <w:t>9</w:t>
      </w:r>
      <w:r w:rsidR="005100ED" w:rsidRPr="003D27EE">
        <w:rPr>
          <w:rFonts w:ascii="Times New Roman" w:hAnsi="Times New Roman" w:cs="Times New Roman"/>
          <w:sz w:val="20"/>
          <w:szCs w:val="20"/>
        </w:rPr>
        <w:t>]</w:t>
      </w:r>
      <w:r w:rsidRPr="003D27EE">
        <w:rPr>
          <w:rFonts w:ascii="Times New Roman" w:hAnsi="Times New Roman" w:cs="Times New Roman"/>
          <w:sz w:val="20"/>
          <w:szCs w:val="20"/>
        </w:rPr>
        <w:t>, в котором указаны критерии отнесения предприят</w:t>
      </w:r>
      <w:r w:rsidR="001D5988" w:rsidRPr="003D27EE">
        <w:rPr>
          <w:rFonts w:ascii="Times New Roman" w:hAnsi="Times New Roman" w:cs="Times New Roman"/>
          <w:sz w:val="20"/>
          <w:szCs w:val="20"/>
        </w:rPr>
        <w:t xml:space="preserve">ия к </w:t>
      </w:r>
      <w:r w:rsidR="009A18D4">
        <w:rPr>
          <w:rFonts w:ascii="Times New Roman" w:hAnsi="Times New Roman" w:cs="Times New Roman"/>
          <w:sz w:val="20"/>
          <w:szCs w:val="20"/>
        </w:rPr>
        <w:t xml:space="preserve">микро, </w:t>
      </w:r>
      <w:r w:rsidR="001D5988" w:rsidRPr="003D27EE">
        <w:rPr>
          <w:rFonts w:ascii="Times New Roman" w:hAnsi="Times New Roman" w:cs="Times New Roman"/>
          <w:sz w:val="20"/>
          <w:szCs w:val="20"/>
        </w:rPr>
        <w:t>малому</w:t>
      </w:r>
      <w:r w:rsidR="009A18D4">
        <w:rPr>
          <w:rFonts w:ascii="Times New Roman" w:hAnsi="Times New Roman" w:cs="Times New Roman"/>
          <w:sz w:val="20"/>
          <w:szCs w:val="20"/>
        </w:rPr>
        <w:t xml:space="preserve"> и среднему</w:t>
      </w:r>
      <w:r w:rsidR="001D5988" w:rsidRPr="003D27EE">
        <w:rPr>
          <w:rFonts w:ascii="Times New Roman" w:hAnsi="Times New Roman" w:cs="Times New Roman"/>
          <w:sz w:val="20"/>
          <w:szCs w:val="20"/>
        </w:rPr>
        <w:t xml:space="preserve"> предпринимательству, в том числе </w:t>
      </w:r>
      <w:r w:rsidR="00645B19" w:rsidRPr="003D27EE">
        <w:rPr>
          <w:rFonts w:ascii="Times New Roman" w:hAnsi="Times New Roman" w:cs="Times New Roman"/>
          <w:sz w:val="20"/>
          <w:szCs w:val="20"/>
        </w:rPr>
        <w:t xml:space="preserve">по </w:t>
      </w:r>
      <w:r w:rsidR="001D5988" w:rsidRPr="003D27EE">
        <w:rPr>
          <w:rFonts w:ascii="Times New Roman" w:hAnsi="Times New Roman" w:cs="Times New Roman"/>
          <w:sz w:val="20"/>
          <w:szCs w:val="20"/>
        </w:rPr>
        <w:t>численност</w:t>
      </w:r>
      <w:r w:rsidR="00645B19" w:rsidRPr="003D27EE">
        <w:rPr>
          <w:rFonts w:ascii="Times New Roman" w:hAnsi="Times New Roman" w:cs="Times New Roman"/>
          <w:sz w:val="20"/>
          <w:szCs w:val="20"/>
        </w:rPr>
        <w:t>и</w:t>
      </w:r>
      <w:r w:rsidR="001D5988" w:rsidRPr="003D27EE">
        <w:rPr>
          <w:rFonts w:ascii="Times New Roman" w:hAnsi="Times New Roman" w:cs="Times New Roman"/>
          <w:sz w:val="20"/>
          <w:szCs w:val="20"/>
        </w:rPr>
        <w:t xml:space="preserve"> </w:t>
      </w:r>
      <w:r w:rsidR="004A4601" w:rsidRPr="003D27EE">
        <w:rPr>
          <w:rFonts w:ascii="Times New Roman" w:hAnsi="Times New Roman" w:cs="Times New Roman"/>
          <w:sz w:val="20"/>
          <w:szCs w:val="20"/>
        </w:rPr>
        <w:t xml:space="preserve"> не более 250 человек </w:t>
      </w:r>
      <w:r w:rsidR="001D5988" w:rsidRPr="003D27EE">
        <w:rPr>
          <w:rFonts w:ascii="Times New Roman" w:hAnsi="Times New Roman" w:cs="Times New Roman"/>
          <w:sz w:val="20"/>
          <w:szCs w:val="20"/>
        </w:rPr>
        <w:t>и объем</w:t>
      </w:r>
      <w:r w:rsidR="00645B19" w:rsidRPr="003D27EE">
        <w:rPr>
          <w:rFonts w:ascii="Times New Roman" w:hAnsi="Times New Roman" w:cs="Times New Roman"/>
          <w:sz w:val="20"/>
          <w:szCs w:val="20"/>
        </w:rPr>
        <w:t>у</w:t>
      </w:r>
      <w:r w:rsidR="001D5988" w:rsidRPr="003D27EE">
        <w:rPr>
          <w:rFonts w:ascii="Times New Roman" w:hAnsi="Times New Roman" w:cs="Times New Roman"/>
          <w:sz w:val="20"/>
          <w:szCs w:val="20"/>
        </w:rPr>
        <w:t xml:space="preserve"> годовой выручки</w:t>
      </w:r>
      <w:r w:rsidR="004A4601" w:rsidRPr="003D27EE">
        <w:rPr>
          <w:rFonts w:ascii="Times New Roman" w:hAnsi="Times New Roman" w:cs="Times New Roman"/>
          <w:sz w:val="20"/>
          <w:szCs w:val="20"/>
        </w:rPr>
        <w:t xml:space="preserve"> до 2 млрд. руб</w:t>
      </w:r>
      <w:r w:rsidR="001D5988" w:rsidRPr="003D27EE">
        <w:rPr>
          <w:rFonts w:ascii="Times New Roman" w:hAnsi="Times New Roman" w:cs="Times New Roman"/>
          <w:sz w:val="20"/>
          <w:szCs w:val="20"/>
        </w:rPr>
        <w:t>.</w:t>
      </w:r>
    </w:p>
    <w:p w14:paraId="45D6BD4C" w14:textId="5D99E335" w:rsidR="001D5988" w:rsidRPr="003D27EE" w:rsidRDefault="00F5346A"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К субъектам малого и среднего предпринимательства относятся внесённые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внесённые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w:t>
      </w:r>
      <w:r w:rsidR="00F1596D">
        <w:rPr>
          <w:rFonts w:ascii="Times New Roman" w:hAnsi="Times New Roman" w:cs="Times New Roman"/>
          <w:sz w:val="20"/>
          <w:szCs w:val="20"/>
        </w:rPr>
        <w:t>, соответствующие вышеуказанным условиям</w:t>
      </w:r>
      <w:r w:rsidRPr="003D27EE">
        <w:rPr>
          <w:rFonts w:ascii="Times New Roman" w:hAnsi="Times New Roman" w:cs="Times New Roman"/>
          <w:sz w:val="20"/>
          <w:szCs w:val="20"/>
        </w:rPr>
        <w:t>.</w:t>
      </w:r>
      <w:r w:rsidR="001D5988" w:rsidRPr="003D27EE">
        <w:rPr>
          <w:rFonts w:ascii="Times New Roman" w:hAnsi="Times New Roman" w:cs="Times New Roman"/>
          <w:sz w:val="20"/>
          <w:szCs w:val="20"/>
        </w:rPr>
        <w:t xml:space="preserve"> Сведения о субъектах МСП вносятся в реестр автоматически, на основании данных из ЕГРЮЛ, ЕГРИП и налоговой отчётности.</w:t>
      </w:r>
      <w:r w:rsidR="001C6D04" w:rsidRPr="003D27EE">
        <w:rPr>
          <w:rFonts w:ascii="Times New Roman" w:hAnsi="Times New Roman" w:cs="Times New Roman"/>
          <w:sz w:val="20"/>
          <w:szCs w:val="20"/>
        </w:rPr>
        <w:t xml:space="preserve"> </w:t>
      </w:r>
    </w:p>
    <w:p w14:paraId="700EE513" w14:textId="0209F850" w:rsidR="00EA1F7B" w:rsidRPr="003D27EE" w:rsidRDefault="00EA1F7B"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В целях реализации государственной политики в области развития малого и среднего предпринимательства в Российской Федерации для микро и малых предприятий могут применяться специальные налоговые режимы, упрощенные правила ведения налогового учета, упрощенные формы налоговых деклараций по отдельным налогам и сборам, упрощенные способы ведения бухгалтерского учета, включая упрощенную бухгалтерскую (финансовую) отчетность [</w:t>
      </w:r>
      <w:r w:rsidR="00476B15" w:rsidRPr="003D27EE">
        <w:rPr>
          <w:rFonts w:ascii="Times New Roman" w:hAnsi="Times New Roman" w:cs="Times New Roman"/>
          <w:sz w:val="20"/>
          <w:szCs w:val="20"/>
        </w:rPr>
        <w:t>9</w:t>
      </w:r>
      <w:r w:rsidRPr="003D27EE">
        <w:rPr>
          <w:rFonts w:ascii="Times New Roman" w:hAnsi="Times New Roman" w:cs="Times New Roman"/>
          <w:sz w:val="20"/>
          <w:szCs w:val="20"/>
        </w:rPr>
        <w:t>].</w:t>
      </w:r>
    </w:p>
    <w:p w14:paraId="0676F341" w14:textId="77777777" w:rsidR="003F6C51" w:rsidRPr="003D27EE" w:rsidRDefault="00057A5B"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В связи с применением </w:t>
      </w:r>
      <w:r w:rsidR="00D656DB" w:rsidRPr="003D27EE">
        <w:rPr>
          <w:rFonts w:ascii="Times New Roman" w:hAnsi="Times New Roman" w:cs="Times New Roman"/>
          <w:sz w:val="20"/>
          <w:szCs w:val="20"/>
        </w:rPr>
        <w:t xml:space="preserve">на малых предприятиях </w:t>
      </w:r>
      <w:r w:rsidRPr="003D27EE">
        <w:rPr>
          <w:rFonts w:ascii="Times New Roman" w:hAnsi="Times New Roman" w:cs="Times New Roman"/>
          <w:sz w:val="20"/>
          <w:szCs w:val="20"/>
        </w:rPr>
        <w:t>в большинстве с</w:t>
      </w:r>
      <w:r w:rsidR="00D656DB" w:rsidRPr="003D27EE">
        <w:rPr>
          <w:rFonts w:ascii="Times New Roman" w:hAnsi="Times New Roman" w:cs="Times New Roman"/>
          <w:sz w:val="20"/>
          <w:szCs w:val="20"/>
        </w:rPr>
        <w:t>лучаев</w:t>
      </w:r>
      <w:r w:rsidRPr="003D27EE">
        <w:rPr>
          <w:rFonts w:ascii="Times New Roman" w:hAnsi="Times New Roman" w:cs="Times New Roman"/>
          <w:sz w:val="20"/>
          <w:szCs w:val="20"/>
        </w:rPr>
        <w:t xml:space="preserve"> упрощенной системы налогообложения и составлением упрощенной бухгалтерской отчетности, н</w:t>
      </w:r>
      <w:r w:rsidR="003F6C51" w:rsidRPr="003D27EE">
        <w:rPr>
          <w:rFonts w:ascii="Times New Roman" w:hAnsi="Times New Roman" w:cs="Times New Roman"/>
          <w:sz w:val="20"/>
          <w:szCs w:val="20"/>
        </w:rPr>
        <w:t>а полноту и достоверность отчетных показателей малых предприятий оказывает влияние целый ряд факторов:</w:t>
      </w:r>
    </w:p>
    <w:p w14:paraId="1C5EC714" w14:textId="77777777" w:rsidR="003F6C51" w:rsidRPr="003D27EE" w:rsidRDefault="003F6C51"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lastRenderedPageBreak/>
        <w:t xml:space="preserve">- нерегулярное ведение учетных записей, </w:t>
      </w:r>
      <w:r w:rsidR="00057A5B" w:rsidRPr="003D27EE">
        <w:rPr>
          <w:rFonts w:ascii="Times New Roman" w:hAnsi="Times New Roman" w:cs="Times New Roman"/>
          <w:sz w:val="20"/>
          <w:szCs w:val="20"/>
        </w:rPr>
        <w:t xml:space="preserve">особенно </w:t>
      </w:r>
      <w:r w:rsidRPr="003D27EE">
        <w:rPr>
          <w:rFonts w:ascii="Times New Roman" w:hAnsi="Times New Roman" w:cs="Times New Roman"/>
          <w:sz w:val="20"/>
          <w:szCs w:val="20"/>
        </w:rPr>
        <w:t>если бухгалтерский учет ведется специалистом со стороны, не состоящим в штате организации;</w:t>
      </w:r>
    </w:p>
    <w:p w14:paraId="7B080229" w14:textId="77777777" w:rsidR="003F6C51" w:rsidRPr="003D27EE" w:rsidRDefault="003F6C51"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невозможность разделения ответственности и полномочий по различным участкам бухгалтерского и налогового учета при наличии в организации одного-двух бухгалтеров;</w:t>
      </w:r>
    </w:p>
    <w:p w14:paraId="7D47CC10" w14:textId="77777777" w:rsidR="003F6C51" w:rsidRPr="003D27EE" w:rsidRDefault="003F6C51"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примен</w:t>
      </w:r>
      <w:r w:rsidR="00057A5B" w:rsidRPr="003D27EE">
        <w:rPr>
          <w:rFonts w:ascii="Times New Roman" w:hAnsi="Times New Roman" w:cs="Times New Roman"/>
          <w:sz w:val="20"/>
          <w:szCs w:val="20"/>
        </w:rPr>
        <w:t xml:space="preserve">яемые модули </w:t>
      </w:r>
      <w:r w:rsidRPr="003D27EE">
        <w:rPr>
          <w:rFonts w:ascii="Times New Roman" w:hAnsi="Times New Roman" w:cs="Times New Roman"/>
          <w:sz w:val="20"/>
          <w:szCs w:val="20"/>
        </w:rPr>
        <w:t>с упрощенной программой бухгалтерского учета позволя</w:t>
      </w:r>
      <w:r w:rsidR="00057A5B" w:rsidRPr="003D27EE">
        <w:rPr>
          <w:rFonts w:ascii="Times New Roman" w:hAnsi="Times New Roman" w:cs="Times New Roman"/>
          <w:sz w:val="20"/>
          <w:szCs w:val="20"/>
        </w:rPr>
        <w:t>ю</w:t>
      </w:r>
      <w:r w:rsidRPr="003D27EE">
        <w:rPr>
          <w:rFonts w:ascii="Times New Roman" w:hAnsi="Times New Roman" w:cs="Times New Roman"/>
          <w:sz w:val="20"/>
          <w:szCs w:val="20"/>
        </w:rPr>
        <w:t>т вводить в систему операции задним числом</w:t>
      </w:r>
      <w:r w:rsidR="00D6386F" w:rsidRPr="003D27EE">
        <w:rPr>
          <w:rFonts w:ascii="Times New Roman" w:hAnsi="Times New Roman" w:cs="Times New Roman"/>
          <w:sz w:val="20"/>
          <w:szCs w:val="20"/>
        </w:rPr>
        <w:t>,</w:t>
      </w:r>
      <w:r w:rsidRPr="003D27EE">
        <w:rPr>
          <w:rFonts w:ascii="Times New Roman" w:hAnsi="Times New Roman" w:cs="Times New Roman"/>
          <w:sz w:val="20"/>
          <w:szCs w:val="20"/>
        </w:rPr>
        <w:t xml:space="preserve"> либо проводить операции, не утвержденные в установленном порядке, и др.</w:t>
      </w:r>
      <w:r w:rsidR="00D6386F" w:rsidRPr="003D27EE">
        <w:rPr>
          <w:rFonts w:ascii="Times New Roman" w:hAnsi="Times New Roman" w:cs="Times New Roman"/>
          <w:sz w:val="20"/>
          <w:szCs w:val="20"/>
        </w:rPr>
        <w:t>;</w:t>
      </w:r>
    </w:p>
    <w:p w14:paraId="466C74AD" w14:textId="77777777" w:rsidR="00D6386F" w:rsidRPr="003D27EE" w:rsidRDefault="00D6386F"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составляемая бухгалтерская (финансовая) отчетность не отражает реальной картины финансового состояния предприятия.</w:t>
      </w:r>
    </w:p>
    <w:p w14:paraId="49C4FC38" w14:textId="77777777" w:rsidR="00057A5B" w:rsidRPr="003D27EE" w:rsidRDefault="00057A5B"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Таким образом, принимая во внимание тот факт, что налоговая и бухгалтерская (финансовая) отчетность предприятий малого бизнеса не дает полной информации для анализа, методика оценки платежеспособности</w:t>
      </w:r>
      <w:r w:rsidR="00D6386F" w:rsidRPr="003D27EE">
        <w:rPr>
          <w:rFonts w:ascii="Times New Roman" w:hAnsi="Times New Roman" w:cs="Times New Roman"/>
          <w:sz w:val="20"/>
          <w:szCs w:val="20"/>
        </w:rPr>
        <w:t xml:space="preserve"> таких предприятий</w:t>
      </w:r>
      <w:r w:rsidRPr="003D27EE">
        <w:rPr>
          <w:rFonts w:ascii="Times New Roman" w:hAnsi="Times New Roman" w:cs="Times New Roman"/>
          <w:sz w:val="20"/>
          <w:szCs w:val="20"/>
        </w:rPr>
        <w:t xml:space="preserve">: </w:t>
      </w:r>
    </w:p>
    <w:p w14:paraId="250CD559" w14:textId="77777777" w:rsidR="00057A5B" w:rsidRPr="003D27EE" w:rsidRDefault="00057A5B"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 основывается на изучении факторов, влияющих на финансовое равновесие бизнеса, на основании анализа показателей управленческой отчетности; </w:t>
      </w:r>
    </w:p>
    <w:p w14:paraId="78618B79" w14:textId="6B803401" w:rsidR="00D6386F" w:rsidRPr="003D27EE" w:rsidRDefault="00057A5B"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в качестве основного инструмента проведения платежеспособности использу</w:t>
      </w:r>
      <w:r w:rsidR="0096770D">
        <w:rPr>
          <w:rFonts w:ascii="Times New Roman" w:hAnsi="Times New Roman" w:cs="Times New Roman"/>
          <w:sz w:val="20"/>
          <w:szCs w:val="20"/>
        </w:rPr>
        <w:t>ю</w:t>
      </w:r>
      <w:r w:rsidRPr="003D27EE">
        <w:rPr>
          <w:rFonts w:ascii="Times New Roman" w:hAnsi="Times New Roman" w:cs="Times New Roman"/>
          <w:sz w:val="20"/>
          <w:szCs w:val="20"/>
        </w:rPr>
        <w:t xml:space="preserve">тся упрощенные формы управленческого баланса и отчета о прибылях и убытках, составленные на основе управленческих данных. </w:t>
      </w:r>
    </w:p>
    <w:p w14:paraId="5130A07C" w14:textId="3FCAB5BA" w:rsidR="002532A6" w:rsidRPr="003D27EE" w:rsidRDefault="002532A6"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И если на крупных предприятиях, применяющих общую систему налогообложения, </w:t>
      </w:r>
      <w:r w:rsidR="000F2191" w:rsidRPr="003D27EE">
        <w:rPr>
          <w:rFonts w:ascii="Times New Roman" w:hAnsi="Times New Roman" w:cs="Times New Roman"/>
          <w:sz w:val="20"/>
          <w:szCs w:val="20"/>
        </w:rPr>
        <w:t xml:space="preserve">бухгалтерская (финансовая) отчетность наряду с управленческой отчетностью </w:t>
      </w:r>
      <w:r w:rsidRPr="003D27EE">
        <w:rPr>
          <w:rFonts w:ascii="Times New Roman" w:hAnsi="Times New Roman" w:cs="Times New Roman"/>
          <w:sz w:val="20"/>
          <w:szCs w:val="20"/>
        </w:rPr>
        <w:t>применяется для разноплановых целей – для руководителей</w:t>
      </w:r>
      <w:r w:rsidR="000F2191" w:rsidRPr="003D27EE">
        <w:rPr>
          <w:rFonts w:ascii="Times New Roman" w:hAnsi="Times New Roman" w:cs="Times New Roman"/>
          <w:sz w:val="20"/>
          <w:szCs w:val="20"/>
        </w:rPr>
        <w:t xml:space="preserve"> с целью мониторинга финансового положения предприятия и решения стратегических задач</w:t>
      </w:r>
      <w:r w:rsidRPr="003D27EE">
        <w:rPr>
          <w:rFonts w:ascii="Times New Roman" w:hAnsi="Times New Roman" w:cs="Times New Roman"/>
          <w:sz w:val="20"/>
          <w:szCs w:val="20"/>
        </w:rPr>
        <w:t>, для инвесторов</w:t>
      </w:r>
      <w:r w:rsidR="000F2191" w:rsidRPr="003D27EE">
        <w:rPr>
          <w:rFonts w:ascii="Times New Roman" w:hAnsi="Times New Roman" w:cs="Times New Roman"/>
          <w:sz w:val="20"/>
          <w:szCs w:val="20"/>
        </w:rPr>
        <w:t xml:space="preserve"> с целью анализа целесообразности вложения капитала</w:t>
      </w:r>
      <w:r w:rsidRPr="003D27EE">
        <w:rPr>
          <w:rFonts w:ascii="Times New Roman" w:hAnsi="Times New Roman" w:cs="Times New Roman"/>
          <w:sz w:val="20"/>
          <w:szCs w:val="20"/>
        </w:rPr>
        <w:t>,</w:t>
      </w:r>
      <w:r w:rsidR="000F2191" w:rsidRPr="003D27EE">
        <w:rPr>
          <w:rFonts w:ascii="Times New Roman" w:hAnsi="Times New Roman" w:cs="Times New Roman"/>
          <w:sz w:val="20"/>
          <w:szCs w:val="20"/>
        </w:rPr>
        <w:t xml:space="preserve"> для кредиторов с целью анализа возможности предоставления заемных средств предприятию,</w:t>
      </w:r>
      <w:r w:rsidRPr="003D27EE">
        <w:rPr>
          <w:rFonts w:ascii="Times New Roman" w:hAnsi="Times New Roman" w:cs="Times New Roman"/>
          <w:sz w:val="20"/>
          <w:szCs w:val="20"/>
        </w:rPr>
        <w:t xml:space="preserve"> то есть для внутренних и внешних пользователей, то </w:t>
      </w:r>
      <w:r w:rsidR="000F2191" w:rsidRPr="003D27EE">
        <w:rPr>
          <w:rFonts w:ascii="Times New Roman" w:hAnsi="Times New Roman" w:cs="Times New Roman"/>
          <w:sz w:val="20"/>
          <w:szCs w:val="20"/>
        </w:rPr>
        <w:t>на микро и малых предприятиях с упрощенной системой бухгалтерской (финансовой) отчетности данные этой отчетности не дают представление о фактическом положении дел на предприятии, а управленческая отчетность составляется, как правило, для кредитных организаций при необходимости в заемных средствах, либо составляется арбитражным управляющим в процедурах банкротства.</w:t>
      </w:r>
      <w:r w:rsidR="00FA3376" w:rsidRPr="003D27EE">
        <w:rPr>
          <w:rFonts w:ascii="Times New Roman" w:hAnsi="Times New Roman" w:cs="Times New Roman"/>
          <w:sz w:val="20"/>
          <w:szCs w:val="20"/>
        </w:rPr>
        <w:t xml:space="preserve"> </w:t>
      </w:r>
      <w:r w:rsidR="00E76870" w:rsidRPr="003D27EE">
        <w:rPr>
          <w:rFonts w:ascii="Times New Roman" w:hAnsi="Times New Roman" w:cs="Times New Roman"/>
          <w:sz w:val="20"/>
          <w:szCs w:val="20"/>
        </w:rPr>
        <w:t xml:space="preserve">По результатам опроса более ста руководителей ведущих российских компаний, проведенного журналом «Финансовый директор», 50% </w:t>
      </w:r>
      <w:r w:rsidR="0009172B" w:rsidRPr="003D27EE">
        <w:rPr>
          <w:rFonts w:ascii="Times New Roman" w:hAnsi="Times New Roman" w:cs="Times New Roman"/>
          <w:sz w:val="20"/>
          <w:szCs w:val="20"/>
        </w:rPr>
        <w:t xml:space="preserve">крупных </w:t>
      </w:r>
      <w:r w:rsidR="00E76870" w:rsidRPr="003D27EE">
        <w:rPr>
          <w:rFonts w:ascii="Times New Roman" w:hAnsi="Times New Roman" w:cs="Times New Roman"/>
          <w:sz w:val="20"/>
          <w:szCs w:val="20"/>
        </w:rPr>
        <w:t>компаний активно использует финансовый анализ, комплекс методов оценки и управления рисками, в том числе накопленные знания и опыт менеджеров, оценки независимых экспертов, формализованные процедуры оценки; 7% компаний применяют программы финансового анализа и оценки рисков. В то же время 43% опрошенных руководителей компаний утверждают, что в их компаниях не применяют программные и аналитические расчеты, целиком полагаясь на опыт и знания своих менеджеров. Средние и малые предприятия и организации, к сожалению, практически не занимаются финансовым анализом [</w:t>
      </w:r>
      <w:r w:rsidR="00422178" w:rsidRPr="003D27EE">
        <w:rPr>
          <w:rFonts w:ascii="Times New Roman" w:hAnsi="Times New Roman" w:cs="Times New Roman"/>
          <w:sz w:val="20"/>
          <w:szCs w:val="20"/>
        </w:rPr>
        <w:t>8</w:t>
      </w:r>
      <w:r w:rsidR="00E76870" w:rsidRPr="003D27EE">
        <w:rPr>
          <w:rFonts w:ascii="Times New Roman" w:hAnsi="Times New Roman" w:cs="Times New Roman"/>
          <w:sz w:val="20"/>
          <w:szCs w:val="20"/>
        </w:rPr>
        <w:t>].</w:t>
      </w:r>
      <w:r w:rsidR="0009172B" w:rsidRPr="003D27EE">
        <w:rPr>
          <w:rFonts w:ascii="Times New Roman" w:hAnsi="Times New Roman" w:cs="Times New Roman"/>
          <w:sz w:val="20"/>
          <w:szCs w:val="20"/>
        </w:rPr>
        <w:t xml:space="preserve"> Таким образом, собственник малого бизнеса, применяющий упрощенную систему ведения бухгалтерского учета, и не применяющий самостоятельно полноценный управленческий учет, как правило, не имеет полной картины о финансовом состоянии своего предприятия и заблаговременной информации о возможном предбанкротном состоянии.</w:t>
      </w:r>
    </w:p>
    <w:p w14:paraId="518994E1" w14:textId="77777777" w:rsidR="00C735BF" w:rsidRPr="003D27EE" w:rsidRDefault="00C735BF"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Вместе с тем, существующие российские и зарубежные методики экспертизы финансового состояния хозяйствующего субъекта позволяют спрогнозировать банкротство от трех кварталов до 2 лет вперед</w:t>
      </w:r>
      <w:r w:rsidR="003E5F7A" w:rsidRPr="003D27EE">
        <w:rPr>
          <w:rFonts w:ascii="Times New Roman" w:hAnsi="Times New Roman" w:cs="Times New Roman"/>
          <w:sz w:val="20"/>
          <w:szCs w:val="20"/>
        </w:rPr>
        <w:t xml:space="preserve"> с точностью до 83%, а в 70% случаев – до 5 лет вперед</w:t>
      </w:r>
      <w:r w:rsidRPr="003D27EE">
        <w:rPr>
          <w:rFonts w:ascii="Times New Roman" w:hAnsi="Times New Roman" w:cs="Times New Roman"/>
          <w:sz w:val="20"/>
          <w:szCs w:val="20"/>
        </w:rPr>
        <w:t xml:space="preserve">. </w:t>
      </w:r>
    </w:p>
    <w:p w14:paraId="262161CB" w14:textId="4428813D" w:rsidR="00B013A4" w:rsidRPr="003D27EE" w:rsidRDefault="00340662"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Несостоятельность (банкротство) (далее также</w:t>
      </w:r>
      <w:r w:rsidR="007B65E0">
        <w:rPr>
          <w:rFonts w:ascii="Times New Roman" w:hAnsi="Times New Roman" w:cs="Times New Roman"/>
          <w:sz w:val="20"/>
          <w:szCs w:val="20"/>
        </w:rPr>
        <w:t xml:space="preserve"> </w:t>
      </w:r>
      <w:r w:rsidR="007B65E0" w:rsidRPr="007B65E0">
        <w:rPr>
          <w:rFonts w:ascii="Times New Roman" w:hAnsi="Times New Roman" w:cs="Times New Roman"/>
          <w:sz w:val="20"/>
          <w:szCs w:val="20"/>
        </w:rPr>
        <w:t>–</w:t>
      </w:r>
      <w:r w:rsidR="007B65E0">
        <w:rPr>
          <w:rFonts w:ascii="Times New Roman" w:hAnsi="Times New Roman" w:cs="Times New Roman"/>
          <w:sz w:val="20"/>
          <w:szCs w:val="20"/>
        </w:rPr>
        <w:t xml:space="preserve"> </w:t>
      </w:r>
      <w:r w:rsidRPr="003D27EE">
        <w:rPr>
          <w:rFonts w:ascii="Times New Roman" w:hAnsi="Times New Roman" w:cs="Times New Roman"/>
          <w:sz w:val="20"/>
          <w:szCs w:val="20"/>
        </w:rPr>
        <w:t>банкротство) определяется Федеральным законом «О несостоятельности (банкротстве)» от 26.10.2002 N 127-ФЗ как признанная арбитражным судом неспособность должника в полном объеме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w:t>
      </w:r>
      <w:r w:rsidR="009B3CAE" w:rsidRPr="003D27EE">
        <w:rPr>
          <w:rFonts w:ascii="Times New Roman" w:hAnsi="Times New Roman" w:cs="Times New Roman"/>
          <w:sz w:val="20"/>
          <w:szCs w:val="20"/>
        </w:rPr>
        <w:t>10</w:t>
      </w:r>
      <w:r w:rsidRPr="003D27EE">
        <w:rPr>
          <w:rFonts w:ascii="Times New Roman" w:hAnsi="Times New Roman" w:cs="Times New Roman"/>
          <w:sz w:val="20"/>
          <w:szCs w:val="20"/>
        </w:rPr>
        <w:t>]</w:t>
      </w:r>
      <w:r w:rsidR="00881C49">
        <w:rPr>
          <w:rFonts w:ascii="Times New Roman" w:hAnsi="Times New Roman" w:cs="Times New Roman"/>
          <w:sz w:val="20"/>
          <w:szCs w:val="20"/>
        </w:rPr>
        <w:t>.</w:t>
      </w:r>
      <w:r w:rsidRPr="003D27EE">
        <w:rPr>
          <w:rFonts w:ascii="Times New Roman" w:hAnsi="Times New Roman" w:cs="Times New Roman"/>
          <w:sz w:val="20"/>
          <w:szCs w:val="20"/>
        </w:rPr>
        <w:t xml:space="preserve"> Должник может быть признан банкротом только на основании решения арбитражного суда. Таким образом, банкротство компании представляет собой юридически признанный факт, явившийся следствием своевременного неурегулирования</w:t>
      </w:r>
      <w:r w:rsidR="0059209F" w:rsidRPr="003D27EE">
        <w:rPr>
          <w:rFonts w:ascii="Times New Roman" w:hAnsi="Times New Roman" w:cs="Times New Roman"/>
          <w:sz w:val="20"/>
          <w:szCs w:val="20"/>
        </w:rPr>
        <w:t xml:space="preserve"> финансовой несостоятельности, выражающейся в невозможности ликвидировать просроченную кредиторскую задолженность [</w:t>
      </w:r>
      <w:r w:rsidR="00422178" w:rsidRPr="003D27EE">
        <w:rPr>
          <w:rFonts w:ascii="Times New Roman" w:hAnsi="Times New Roman" w:cs="Times New Roman"/>
          <w:sz w:val="20"/>
          <w:szCs w:val="20"/>
        </w:rPr>
        <w:t>1</w:t>
      </w:r>
      <w:r w:rsidR="009B3CAE" w:rsidRPr="003D27EE">
        <w:rPr>
          <w:rFonts w:ascii="Times New Roman" w:hAnsi="Times New Roman" w:cs="Times New Roman"/>
          <w:sz w:val="20"/>
          <w:szCs w:val="20"/>
        </w:rPr>
        <w:t>1</w:t>
      </w:r>
      <w:r w:rsidR="0059209F" w:rsidRPr="003D27EE">
        <w:rPr>
          <w:rFonts w:ascii="Times New Roman" w:hAnsi="Times New Roman" w:cs="Times New Roman"/>
          <w:sz w:val="20"/>
          <w:szCs w:val="20"/>
        </w:rPr>
        <w:t>]</w:t>
      </w:r>
      <w:r w:rsidR="003351B2" w:rsidRPr="003D27EE">
        <w:rPr>
          <w:rFonts w:ascii="Times New Roman" w:hAnsi="Times New Roman" w:cs="Times New Roman"/>
          <w:sz w:val="20"/>
          <w:szCs w:val="20"/>
        </w:rPr>
        <w:t>.</w:t>
      </w:r>
    </w:p>
    <w:p w14:paraId="1C5422DD" w14:textId="55016335" w:rsidR="003351B2" w:rsidRPr="003D27EE" w:rsidRDefault="003351B2"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Признаки банкротства могут быть выявлены при проведении финансового анализа баланса предприятия [1</w:t>
      </w:r>
      <w:r w:rsidR="009B3CAE" w:rsidRPr="003D27EE">
        <w:rPr>
          <w:rFonts w:ascii="Times New Roman" w:hAnsi="Times New Roman" w:cs="Times New Roman"/>
          <w:sz w:val="20"/>
          <w:szCs w:val="20"/>
        </w:rPr>
        <w:t>2</w:t>
      </w:r>
      <w:r w:rsidRPr="003D27EE">
        <w:rPr>
          <w:rFonts w:ascii="Times New Roman" w:hAnsi="Times New Roman" w:cs="Times New Roman"/>
          <w:sz w:val="20"/>
          <w:szCs w:val="20"/>
        </w:rPr>
        <w:t>]. При упрощенной системе ведения бухгалтерского учета баланс возможно составить по управленческим данным, поэтому с целью предотвращения вероятности банкротства очень важен системный, качественный управленческий учет.</w:t>
      </w:r>
    </w:p>
    <w:p w14:paraId="361C8C8B" w14:textId="2EE1BA15" w:rsidR="0091581D" w:rsidRPr="003D27EE" w:rsidRDefault="00B924B1"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Наиболее часто встречающиеся показатели, используемые для прогнозирования банкротства – это коэффициенты, определяемые на основе бухгалтерской (финансовой) отчетности:</w:t>
      </w:r>
      <w:r w:rsidR="00153391" w:rsidRPr="00153391">
        <w:rPr>
          <w:rFonts w:ascii="Times New Roman" w:hAnsi="Times New Roman" w:cs="Times New Roman"/>
          <w:sz w:val="20"/>
          <w:szCs w:val="20"/>
        </w:rPr>
        <w:t xml:space="preserve"> </w:t>
      </w:r>
      <w:r w:rsidRPr="003D27EE">
        <w:rPr>
          <w:rFonts w:ascii="Times New Roman" w:hAnsi="Times New Roman" w:cs="Times New Roman"/>
          <w:sz w:val="20"/>
          <w:szCs w:val="20"/>
        </w:rPr>
        <w:t>коэффициент автономии</w:t>
      </w:r>
      <w:r w:rsidR="00153391">
        <w:rPr>
          <w:rFonts w:ascii="Times New Roman" w:hAnsi="Times New Roman" w:cs="Times New Roman"/>
          <w:sz w:val="20"/>
          <w:szCs w:val="20"/>
        </w:rPr>
        <w:t xml:space="preserve">, </w:t>
      </w:r>
      <w:r w:rsidRPr="003D27EE">
        <w:rPr>
          <w:rFonts w:ascii="Times New Roman" w:hAnsi="Times New Roman" w:cs="Times New Roman"/>
          <w:sz w:val="20"/>
          <w:szCs w:val="20"/>
        </w:rPr>
        <w:t xml:space="preserve"> коэффициент</w:t>
      </w:r>
      <w:r w:rsidR="00153391">
        <w:rPr>
          <w:rFonts w:ascii="Times New Roman" w:hAnsi="Times New Roman" w:cs="Times New Roman"/>
          <w:sz w:val="20"/>
          <w:szCs w:val="20"/>
        </w:rPr>
        <w:t>ы</w:t>
      </w:r>
      <w:r w:rsidRPr="003D27EE">
        <w:rPr>
          <w:rFonts w:ascii="Times New Roman" w:hAnsi="Times New Roman" w:cs="Times New Roman"/>
          <w:sz w:val="20"/>
          <w:szCs w:val="20"/>
        </w:rPr>
        <w:t xml:space="preserve"> ликвидности</w:t>
      </w:r>
      <w:r w:rsidR="00153391">
        <w:rPr>
          <w:rFonts w:ascii="Times New Roman" w:hAnsi="Times New Roman" w:cs="Times New Roman"/>
          <w:sz w:val="20"/>
          <w:szCs w:val="20"/>
        </w:rPr>
        <w:t>, к</w:t>
      </w:r>
      <w:r w:rsidR="00D139EB" w:rsidRPr="003D27EE">
        <w:rPr>
          <w:rFonts w:ascii="Times New Roman" w:hAnsi="Times New Roman" w:cs="Times New Roman"/>
          <w:sz w:val="20"/>
          <w:szCs w:val="20"/>
        </w:rPr>
        <w:t>оэффициент обеспеченности оборотных активов собственными оборотными средствами</w:t>
      </w:r>
      <w:r w:rsidR="00153391">
        <w:rPr>
          <w:rFonts w:ascii="Times New Roman" w:hAnsi="Times New Roman" w:cs="Times New Roman"/>
          <w:sz w:val="20"/>
          <w:szCs w:val="20"/>
        </w:rPr>
        <w:t xml:space="preserve">, </w:t>
      </w:r>
      <w:r w:rsidR="00D139EB" w:rsidRPr="003D27EE">
        <w:rPr>
          <w:rFonts w:ascii="Times New Roman" w:hAnsi="Times New Roman" w:cs="Times New Roman"/>
          <w:sz w:val="20"/>
          <w:szCs w:val="20"/>
        </w:rPr>
        <w:t>коэффициент</w:t>
      </w:r>
      <w:r w:rsidR="00813CBC">
        <w:rPr>
          <w:rFonts w:ascii="Times New Roman" w:hAnsi="Times New Roman" w:cs="Times New Roman"/>
          <w:sz w:val="20"/>
          <w:szCs w:val="20"/>
        </w:rPr>
        <w:t>ы</w:t>
      </w:r>
      <w:r w:rsidR="00D139EB" w:rsidRPr="003D27EE">
        <w:rPr>
          <w:rFonts w:ascii="Times New Roman" w:hAnsi="Times New Roman" w:cs="Times New Roman"/>
          <w:sz w:val="20"/>
          <w:szCs w:val="20"/>
        </w:rPr>
        <w:t xml:space="preserve"> оборачиваемости</w:t>
      </w:r>
      <w:r w:rsidR="00153391">
        <w:rPr>
          <w:rFonts w:ascii="Times New Roman" w:hAnsi="Times New Roman" w:cs="Times New Roman"/>
          <w:sz w:val="20"/>
          <w:szCs w:val="20"/>
        </w:rPr>
        <w:t xml:space="preserve">, </w:t>
      </w:r>
      <w:r w:rsidRPr="003D27EE">
        <w:rPr>
          <w:rFonts w:ascii="Times New Roman" w:hAnsi="Times New Roman" w:cs="Times New Roman"/>
          <w:sz w:val="20"/>
          <w:szCs w:val="20"/>
        </w:rPr>
        <w:t>рентабельност</w:t>
      </w:r>
      <w:r w:rsidR="000B507A">
        <w:rPr>
          <w:rFonts w:ascii="Times New Roman" w:hAnsi="Times New Roman" w:cs="Times New Roman"/>
          <w:sz w:val="20"/>
          <w:szCs w:val="20"/>
        </w:rPr>
        <w:t>и</w:t>
      </w:r>
      <w:r w:rsidRPr="003D27EE">
        <w:rPr>
          <w:rFonts w:ascii="Times New Roman" w:hAnsi="Times New Roman" w:cs="Times New Roman"/>
          <w:sz w:val="20"/>
          <w:szCs w:val="20"/>
        </w:rPr>
        <w:t xml:space="preserve"> продаж</w:t>
      </w:r>
      <w:r w:rsidR="00D139EB" w:rsidRPr="003D27EE">
        <w:rPr>
          <w:rFonts w:ascii="Times New Roman" w:hAnsi="Times New Roman" w:cs="Times New Roman"/>
          <w:sz w:val="20"/>
          <w:szCs w:val="20"/>
        </w:rPr>
        <w:t>, рентабельност</w:t>
      </w:r>
      <w:r w:rsidR="000B507A">
        <w:rPr>
          <w:rFonts w:ascii="Times New Roman" w:hAnsi="Times New Roman" w:cs="Times New Roman"/>
          <w:sz w:val="20"/>
          <w:szCs w:val="20"/>
        </w:rPr>
        <w:t>и</w:t>
      </w:r>
      <w:r w:rsidR="00D139EB" w:rsidRPr="003D27EE">
        <w:rPr>
          <w:rFonts w:ascii="Times New Roman" w:hAnsi="Times New Roman" w:cs="Times New Roman"/>
          <w:sz w:val="20"/>
          <w:szCs w:val="20"/>
        </w:rPr>
        <w:t xml:space="preserve"> активов,</w:t>
      </w:r>
      <w:r w:rsidR="008B4D1D">
        <w:rPr>
          <w:rFonts w:ascii="Times New Roman" w:hAnsi="Times New Roman" w:cs="Times New Roman"/>
          <w:sz w:val="20"/>
          <w:szCs w:val="20"/>
        </w:rPr>
        <w:t xml:space="preserve"> </w:t>
      </w:r>
      <w:r w:rsidR="00D139EB" w:rsidRPr="003D27EE">
        <w:rPr>
          <w:rFonts w:ascii="Times New Roman" w:hAnsi="Times New Roman" w:cs="Times New Roman"/>
          <w:sz w:val="20"/>
          <w:szCs w:val="20"/>
        </w:rPr>
        <w:t>и другие</w:t>
      </w:r>
      <w:r w:rsidR="0035125E" w:rsidRPr="003D27EE">
        <w:rPr>
          <w:rFonts w:ascii="Times New Roman" w:hAnsi="Times New Roman" w:cs="Times New Roman"/>
          <w:sz w:val="20"/>
          <w:szCs w:val="20"/>
        </w:rPr>
        <w:t xml:space="preserve"> [</w:t>
      </w:r>
      <w:r w:rsidR="00422178" w:rsidRPr="003D27EE">
        <w:rPr>
          <w:rFonts w:ascii="Times New Roman" w:hAnsi="Times New Roman" w:cs="Times New Roman"/>
          <w:sz w:val="20"/>
          <w:szCs w:val="20"/>
        </w:rPr>
        <w:t>1</w:t>
      </w:r>
      <w:r w:rsidR="009B3CAE" w:rsidRPr="005167F7">
        <w:rPr>
          <w:rFonts w:ascii="Times New Roman" w:hAnsi="Times New Roman" w:cs="Times New Roman"/>
          <w:sz w:val="20"/>
          <w:szCs w:val="20"/>
        </w:rPr>
        <w:t>1</w:t>
      </w:r>
      <w:r w:rsidR="0035125E" w:rsidRPr="003D27EE">
        <w:rPr>
          <w:rFonts w:ascii="Times New Roman" w:hAnsi="Times New Roman" w:cs="Times New Roman"/>
          <w:sz w:val="20"/>
          <w:szCs w:val="20"/>
        </w:rPr>
        <w:t xml:space="preserve">, </w:t>
      </w:r>
      <w:r w:rsidR="00370973" w:rsidRPr="003D27EE">
        <w:rPr>
          <w:rFonts w:ascii="Times New Roman" w:hAnsi="Times New Roman" w:cs="Times New Roman"/>
          <w:sz w:val="20"/>
          <w:szCs w:val="20"/>
        </w:rPr>
        <w:t>1</w:t>
      </w:r>
      <w:r w:rsidR="009B3CAE" w:rsidRPr="005167F7">
        <w:rPr>
          <w:rFonts w:ascii="Times New Roman" w:hAnsi="Times New Roman" w:cs="Times New Roman"/>
          <w:sz w:val="20"/>
          <w:szCs w:val="20"/>
        </w:rPr>
        <w:t>3</w:t>
      </w:r>
      <w:r w:rsidR="0035125E" w:rsidRPr="003D27EE">
        <w:rPr>
          <w:rFonts w:ascii="Times New Roman" w:hAnsi="Times New Roman" w:cs="Times New Roman"/>
          <w:sz w:val="20"/>
          <w:szCs w:val="20"/>
        </w:rPr>
        <w:t>]</w:t>
      </w:r>
      <w:r w:rsidR="00D139EB" w:rsidRPr="003D27EE">
        <w:rPr>
          <w:rFonts w:ascii="Times New Roman" w:hAnsi="Times New Roman" w:cs="Times New Roman"/>
          <w:sz w:val="20"/>
          <w:szCs w:val="20"/>
        </w:rPr>
        <w:t>.</w:t>
      </w:r>
    </w:p>
    <w:p w14:paraId="00487476" w14:textId="5A7DB4C6" w:rsidR="0091581D" w:rsidRPr="003D27EE" w:rsidRDefault="0091581D"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Первым, в 1966 году, предложил использовать систему показателей для оценки вероятности банкротства известный финансовый аналитик </w:t>
      </w:r>
      <w:r w:rsidRPr="003D27EE">
        <w:rPr>
          <w:rFonts w:ascii="Times New Roman" w:hAnsi="Times New Roman" w:cs="Times New Roman"/>
          <w:b/>
          <w:sz w:val="20"/>
          <w:szCs w:val="20"/>
        </w:rPr>
        <w:t>У.Бивер</w:t>
      </w:r>
      <w:r w:rsidRPr="003D27EE">
        <w:rPr>
          <w:rFonts w:ascii="Times New Roman" w:hAnsi="Times New Roman" w:cs="Times New Roman"/>
          <w:sz w:val="20"/>
          <w:szCs w:val="20"/>
        </w:rPr>
        <w:t>. Модель основывалась на расчете финансовых коэффициентов и давала относительно точный прогноз развития фирмы</w:t>
      </w:r>
      <w:r w:rsidR="00153391">
        <w:rPr>
          <w:rFonts w:ascii="Times New Roman" w:hAnsi="Times New Roman" w:cs="Times New Roman"/>
          <w:sz w:val="20"/>
          <w:szCs w:val="20"/>
        </w:rPr>
        <w:t xml:space="preserve"> </w:t>
      </w:r>
      <w:r w:rsidRPr="003D27EE">
        <w:rPr>
          <w:rFonts w:ascii="Times New Roman" w:hAnsi="Times New Roman" w:cs="Times New Roman"/>
          <w:sz w:val="20"/>
          <w:szCs w:val="20"/>
        </w:rPr>
        <w:t>в течение года и за 5 лет до банкротства. Модель У.Бивера дала огромный толчок для развития дальнейших исследований в этой области</w:t>
      </w:r>
      <w:r w:rsidR="00F26F34" w:rsidRPr="003D27EE">
        <w:rPr>
          <w:rFonts w:ascii="Times New Roman" w:hAnsi="Times New Roman" w:cs="Times New Roman"/>
          <w:sz w:val="20"/>
          <w:szCs w:val="20"/>
        </w:rPr>
        <w:t xml:space="preserve"> [</w:t>
      </w:r>
      <w:r w:rsidR="00422178" w:rsidRPr="003D27EE">
        <w:rPr>
          <w:rFonts w:ascii="Times New Roman" w:hAnsi="Times New Roman" w:cs="Times New Roman"/>
          <w:sz w:val="20"/>
          <w:szCs w:val="20"/>
        </w:rPr>
        <w:t>1</w:t>
      </w:r>
      <w:r w:rsidR="009B3CAE" w:rsidRPr="003D27EE">
        <w:rPr>
          <w:rFonts w:ascii="Times New Roman" w:hAnsi="Times New Roman" w:cs="Times New Roman"/>
          <w:sz w:val="20"/>
          <w:szCs w:val="20"/>
        </w:rPr>
        <w:t>1</w:t>
      </w:r>
      <w:r w:rsidR="00F26F34" w:rsidRPr="003D27EE">
        <w:rPr>
          <w:rFonts w:ascii="Times New Roman" w:hAnsi="Times New Roman" w:cs="Times New Roman"/>
          <w:sz w:val="20"/>
          <w:szCs w:val="20"/>
        </w:rPr>
        <w:t>]</w:t>
      </w:r>
      <w:r w:rsidRPr="003D27EE">
        <w:rPr>
          <w:rFonts w:ascii="Times New Roman" w:hAnsi="Times New Roman" w:cs="Times New Roman"/>
          <w:sz w:val="20"/>
          <w:szCs w:val="20"/>
        </w:rPr>
        <w:t>.</w:t>
      </w:r>
    </w:p>
    <w:p w14:paraId="5B71AE6F" w14:textId="24D6776A" w:rsidR="00534763" w:rsidRPr="003D27EE" w:rsidRDefault="00534763" w:rsidP="000B76B7">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На основе финансовых коэффициентов с использованием статистических методов формируются рейтинговые модели для прогнозирования банкротства и анализа кредитоспособности.</w:t>
      </w:r>
      <w:r w:rsidR="000B76B7">
        <w:rPr>
          <w:rFonts w:ascii="Times New Roman" w:hAnsi="Times New Roman" w:cs="Times New Roman"/>
          <w:sz w:val="20"/>
          <w:szCs w:val="20"/>
        </w:rPr>
        <w:t xml:space="preserve"> </w:t>
      </w:r>
      <w:r w:rsidRPr="003D27EE">
        <w:rPr>
          <w:rFonts w:ascii="Times New Roman" w:hAnsi="Times New Roman" w:cs="Times New Roman"/>
          <w:sz w:val="20"/>
          <w:szCs w:val="20"/>
        </w:rPr>
        <w:t xml:space="preserve">Наиболее известные из </w:t>
      </w:r>
      <w:r w:rsidRPr="003D27EE">
        <w:rPr>
          <w:rFonts w:ascii="Times New Roman" w:hAnsi="Times New Roman" w:cs="Times New Roman"/>
          <w:sz w:val="20"/>
          <w:szCs w:val="20"/>
        </w:rPr>
        <w:lastRenderedPageBreak/>
        <w:t xml:space="preserve">них: </w:t>
      </w:r>
      <w:r w:rsidRPr="003D27EE">
        <w:rPr>
          <w:rFonts w:ascii="Times New Roman" w:hAnsi="Times New Roman" w:cs="Times New Roman"/>
          <w:sz w:val="20"/>
          <w:szCs w:val="20"/>
          <w:lang w:val="en-US"/>
        </w:rPr>
        <w:t>Z</w:t>
      </w:r>
      <w:r w:rsidRPr="003D27EE">
        <w:rPr>
          <w:rFonts w:ascii="Times New Roman" w:hAnsi="Times New Roman" w:cs="Times New Roman"/>
          <w:sz w:val="20"/>
          <w:szCs w:val="20"/>
        </w:rPr>
        <w:t>-счет Альтмана, четырехфакторная модель Таффлера, модель Спрингейта, модель Фулмера, модель Лего [</w:t>
      </w:r>
      <w:r w:rsidR="00422178" w:rsidRPr="003D27EE">
        <w:rPr>
          <w:rFonts w:ascii="Times New Roman" w:hAnsi="Times New Roman" w:cs="Times New Roman"/>
          <w:sz w:val="20"/>
          <w:szCs w:val="20"/>
        </w:rPr>
        <w:t>10</w:t>
      </w:r>
      <w:r w:rsidRPr="003D27EE">
        <w:rPr>
          <w:rFonts w:ascii="Times New Roman" w:hAnsi="Times New Roman" w:cs="Times New Roman"/>
          <w:sz w:val="20"/>
          <w:szCs w:val="20"/>
        </w:rPr>
        <w:t>].</w:t>
      </w:r>
      <w:r w:rsidR="000B76B7">
        <w:rPr>
          <w:rFonts w:ascii="Times New Roman" w:hAnsi="Times New Roman" w:cs="Times New Roman"/>
          <w:sz w:val="20"/>
          <w:szCs w:val="20"/>
        </w:rPr>
        <w:t xml:space="preserve"> </w:t>
      </w:r>
      <w:r w:rsidRPr="003D27EE">
        <w:rPr>
          <w:rFonts w:ascii="Times New Roman" w:hAnsi="Times New Roman" w:cs="Times New Roman"/>
          <w:sz w:val="20"/>
          <w:szCs w:val="20"/>
        </w:rPr>
        <w:t xml:space="preserve">Данные модели построены на сравнении показателей более 20 финансовых коэффициентов, в результате чего отбирались от 4 до 7 основных показателей. Как показывают исследования американских аналитиков, модели Альтмана позволяют в 95% случаев предсказать банкротство предприятия на год вперед и в 83% случаев – на два года вперед. </w:t>
      </w:r>
      <w:r w:rsidR="001412D4">
        <w:rPr>
          <w:rFonts w:ascii="Times New Roman" w:hAnsi="Times New Roman" w:cs="Times New Roman"/>
          <w:sz w:val="20"/>
          <w:szCs w:val="20"/>
        </w:rPr>
        <w:t xml:space="preserve">Однако, как показали дальнейшие исследования российских ученых, данная модель не подходит для российских предприятий ввиду различий в системах налогообложения и </w:t>
      </w:r>
      <w:r w:rsidR="00757E13">
        <w:rPr>
          <w:rFonts w:ascii="Times New Roman" w:hAnsi="Times New Roman" w:cs="Times New Roman"/>
          <w:sz w:val="20"/>
          <w:szCs w:val="20"/>
        </w:rPr>
        <w:t xml:space="preserve">системах </w:t>
      </w:r>
      <w:r w:rsidR="001412D4">
        <w:rPr>
          <w:rFonts w:ascii="Times New Roman" w:hAnsi="Times New Roman" w:cs="Times New Roman"/>
          <w:sz w:val="20"/>
          <w:szCs w:val="20"/>
        </w:rPr>
        <w:t>затрат</w:t>
      </w:r>
      <w:r w:rsidR="00757E13">
        <w:rPr>
          <w:rFonts w:ascii="Times New Roman" w:hAnsi="Times New Roman" w:cs="Times New Roman"/>
          <w:sz w:val="20"/>
          <w:szCs w:val="20"/>
        </w:rPr>
        <w:t xml:space="preserve"> на</w:t>
      </w:r>
      <w:r w:rsidR="001412D4">
        <w:rPr>
          <w:rFonts w:ascii="Times New Roman" w:hAnsi="Times New Roman" w:cs="Times New Roman"/>
          <w:sz w:val="20"/>
          <w:szCs w:val="20"/>
        </w:rPr>
        <w:t xml:space="preserve"> производств</w:t>
      </w:r>
      <w:r w:rsidR="00757E13">
        <w:rPr>
          <w:rFonts w:ascii="Times New Roman" w:hAnsi="Times New Roman" w:cs="Times New Roman"/>
          <w:sz w:val="20"/>
          <w:szCs w:val="20"/>
        </w:rPr>
        <w:t>ах</w:t>
      </w:r>
      <w:r w:rsidR="001412D4">
        <w:rPr>
          <w:rFonts w:ascii="Times New Roman" w:hAnsi="Times New Roman" w:cs="Times New Roman"/>
          <w:sz w:val="20"/>
          <w:szCs w:val="20"/>
        </w:rPr>
        <w:t>.</w:t>
      </w:r>
    </w:p>
    <w:p w14:paraId="2EC65B6F" w14:textId="03191EE0" w:rsidR="0024460F" w:rsidRPr="001412D4" w:rsidRDefault="00AE2E7F" w:rsidP="000B76B7">
      <w:pPr>
        <w:spacing w:after="0"/>
        <w:ind w:firstLine="284"/>
        <w:jc w:val="both"/>
        <w:rPr>
          <w:rFonts w:ascii="Times New Roman" w:hAnsi="Times New Roman" w:cs="Times New Roman"/>
          <w:b/>
          <w:bCs/>
          <w:sz w:val="20"/>
          <w:szCs w:val="20"/>
        </w:rPr>
      </w:pPr>
      <w:r w:rsidRPr="003D27EE">
        <w:rPr>
          <w:rFonts w:ascii="Times New Roman" w:hAnsi="Times New Roman" w:cs="Times New Roman"/>
          <w:sz w:val="20"/>
          <w:szCs w:val="20"/>
        </w:rPr>
        <w:t xml:space="preserve">Среди российских разработок </w:t>
      </w:r>
      <w:r w:rsidR="00321936" w:rsidRPr="003D27EE">
        <w:rPr>
          <w:rFonts w:ascii="Times New Roman" w:hAnsi="Times New Roman" w:cs="Times New Roman"/>
          <w:sz w:val="20"/>
          <w:szCs w:val="20"/>
        </w:rPr>
        <w:t xml:space="preserve">в области прогнозирования банкротства можно отметить </w:t>
      </w:r>
      <w:r w:rsidR="00321936" w:rsidRPr="003D27EE">
        <w:rPr>
          <w:rFonts w:ascii="Times New Roman" w:hAnsi="Times New Roman" w:cs="Times New Roman"/>
          <w:b/>
          <w:sz w:val="20"/>
          <w:szCs w:val="20"/>
        </w:rPr>
        <w:t>модель А.Б.Перфильева</w:t>
      </w:r>
      <w:r w:rsidR="00321936" w:rsidRPr="003D27EE">
        <w:rPr>
          <w:rFonts w:ascii="Times New Roman" w:hAnsi="Times New Roman" w:cs="Times New Roman"/>
          <w:sz w:val="20"/>
          <w:szCs w:val="20"/>
        </w:rPr>
        <w:t xml:space="preserve">, </w:t>
      </w:r>
      <w:r w:rsidR="00321936" w:rsidRPr="003D27EE">
        <w:rPr>
          <w:rFonts w:ascii="Times New Roman" w:hAnsi="Times New Roman" w:cs="Times New Roman"/>
          <w:b/>
          <w:sz w:val="20"/>
          <w:szCs w:val="20"/>
        </w:rPr>
        <w:t>коэффициент прогноза банкротства, предложенный А.Д.Шереметом</w:t>
      </w:r>
      <w:r w:rsidR="00321936" w:rsidRPr="003D27EE">
        <w:rPr>
          <w:rFonts w:ascii="Times New Roman" w:hAnsi="Times New Roman" w:cs="Times New Roman"/>
          <w:sz w:val="20"/>
          <w:szCs w:val="20"/>
        </w:rPr>
        <w:t xml:space="preserve">, систему из шести показателей и их рейтинговую оценку, предложенную </w:t>
      </w:r>
      <w:r w:rsidR="00321936" w:rsidRPr="003D27EE">
        <w:rPr>
          <w:rFonts w:ascii="Times New Roman" w:hAnsi="Times New Roman" w:cs="Times New Roman"/>
          <w:b/>
          <w:sz w:val="20"/>
          <w:szCs w:val="20"/>
        </w:rPr>
        <w:t>Г.В.Савицкой</w:t>
      </w:r>
      <w:r w:rsidR="001412D4">
        <w:rPr>
          <w:rFonts w:ascii="Times New Roman" w:hAnsi="Times New Roman" w:cs="Times New Roman"/>
          <w:sz w:val="20"/>
          <w:szCs w:val="20"/>
        </w:rPr>
        <w:t xml:space="preserve">, </w:t>
      </w:r>
      <w:r w:rsidR="001412D4">
        <w:rPr>
          <w:rFonts w:ascii="Times New Roman" w:hAnsi="Times New Roman" w:cs="Times New Roman"/>
          <w:b/>
          <w:bCs/>
          <w:sz w:val="20"/>
          <w:szCs w:val="20"/>
        </w:rPr>
        <w:t xml:space="preserve">скоринговый анализ, </w:t>
      </w:r>
      <w:r w:rsidR="001412D4">
        <w:rPr>
          <w:rFonts w:ascii="Times New Roman" w:hAnsi="Times New Roman" w:cs="Times New Roman"/>
          <w:sz w:val="20"/>
          <w:szCs w:val="20"/>
        </w:rPr>
        <w:t xml:space="preserve">предложенный </w:t>
      </w:r>
      <w:r w:rsidR="001412D4">
        <w:rPr>
          <w:rFonts w:ascii="Times New Roman" w:hAnsi="Times New Roman" w:cs="Times New Roman"/>
          <w:b/>
          <w:bCs/>
          <w:sz w:val="20"/>
          <w:szCs w:val="20"/>
        </w:rPr>
        <w:t>А.П.Ковалевым.</w:t>
      </w:r>
    </w:p>
    <w:p w14:paraId="79BFA256" w14:textId="027ECF79" w:rsidR="00DF5CDF" w:rsidRPr="003D27EE" w:rsidRDefault="004F78D7" w:rsidP="003027F8">
      <w:pPr>
        <w:spacing w:after="0"/>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Для определения наиболее важных факторов, которые привели к появлению признаков банкротства, является </w:t>
      </w:r>
      <w:r w:rsidRPr="003D27EE">
        <w:rPr>
          <w:rFonts w:ascii="Times New Roman" w:hAnsi="Times New Roman" w:cs="Times New Roman"/>
          <w:b/>
          <w:sz w:val="20"/>
          <w:szCs w:val="20"/>
        </w:rPr>
        <w:t>факторный анализ.</w:t>
      </w:r>
      <w:r w:rsidRPr="003D27EE">
        <w:rPr>
          <w:rFonts w:ascii="Times New Roman" w:hAnsi="Times New Roman" w:cs="Times New Roman"/>
          <w:sz w:val="20"/>
          <w:szCs w:val="20"/>
        </w:rPr>
        <w:t xml:space="preserve"> При проведении факторного анализа в международной практике часто обращаются к формуле Дюпона</w:t>
      </w:r>
      <w:r w:rsidR="00DF5CDF" w:rsidRPr="003D27EE">
        <w:rPr>
          <w:rFonts w:ascii="Times New Roman" w:hAnsi="Times New Roman" w:cs="Times New Roman"/>
          <w:sz w:val="20"/>
          <w:szCs w:val="20"/>
        </w:rPr>
        <w:t xml:space="preserve"> [</w:t>
      </w:r>
      <w:r w:rsidR="00422178" w:rsidRPr="003D27EE">
        <w:rPr>
          <w:rFonts w:ascii="Times New Roman" w:hAnsi="Times New Roman" w:cs="Times New Roman"/>
          <w:sz w:val="20"/>
          <w:szCs w:val="20"/>
        </w:rPr>
        <w:t>1</w:t>
      </w:r>
      <w:r w:rsidR="009B3CAE" w:rsidRPr="003D27EE">
        <w:rPr>
          <w:rFonts w:ascii="Times New Roman" w:hAnsi="Times New Roman" w:cs="Times New Roman"/>
          <w:sz w:val="20"/>
          <w:szCs w:val="20"/>
        </w:rPr>
        <w:t>1</w:t>
      </w:r>
      <w:r w:rsidR="00370973" w:rsidRPr="003D27EE">
        <w:rPr>
          <w:rFonts w:ascii="Times New Roman" w:hAnsi="Times New Roman" w:cs="Times New Roman"/>
          <w:sz w:val="20"/>
          <w:szCs w:val="20"/>
        </w:rPr>
        <w:t>, 1</w:t>
      </w:r>
      <w:r w:rsidR="009B3CAE" w:rsidRPr="003D27EE">
        <w:rPr>
          <w:rFonts w:ascii="Times New Roman" w:hAnsi="Times New Roman" w:cs="Times New Roman"/>
          <w:sz w:val="20"/>
          <w:szCs w:val="20"/>
        </w:rPr>
        <w:t>4</w:t>
      </w:r>
      <w:r w:rsidR="00DF5CDF" w:rsidRPr="003D27EE">
        <w:rPr>
          <w:rFonts w:ascii="Times New Roman" w:hAnsi="Times New Roman" w:cs="Times New Roman"/>
          <w:sz w:val="20"/>
          <w:szCs w:val="20"/>
        </w:rPr>
        <w:t>]</w:t>
      </w:r>
      <w:r w:rsidRPr="003D27EE">
        <w:rPr>
          <w:rFonts w:ascii="Times New Roman" w:hAnsi="Times New Roman" w:cs="Times New Roman"/>
          <w:sz w:val="20"/>
          <w:szCs w:val="20"/>
        </w:rPr>
        <w:t xml:space="preserve">. </w:t>
      </w:r>
      <w:r w:rsidR="00DF5CDF" w:rsidRPr="003D27EE">
        <w:rPr>
          <w:rFonts w:ascii="Times New Roman" w:hAnsi="Times New Roman" w:cs="Times New Roman"/>
          <w:sz w:val="20"/>
          <w:szCs w:val="20"/>
        </w:rPr>
        <w:t>Модель Дюпона дает более широкое представление о рентабельности собственного капитала компании</w:t>
      </w:r>
      <w:r w:rsidR="0032111E">
        <w:rPr>
          <w:rFonts w:ascii="Times New Roman" w:hAnsi="Times New Roman" w:cs="Times New Roman"/>
          <w:sz w:val="20"/>
          <w:szCs w:val="20"/>
        </w:rPr>
        <w:t xml:space="preserve"> (</w:t>
      </w:r>
      <w:r w:rsidR="0032111E">
        <w:rPr>
          <w:rFonts w:ascii="Times New Roman" w:hAnsi="Times New Roman" w:cs="Times New Roman"/>
          <w:sz w:val="20"/>
          <w:szCs w:val="20"/>
          <w:lang w:val="en-US"/>
        </w:rPr>
        <w:t>ROE</w:t>
      </w:r>
      <w:r w:rsidR="0032111E" w:rsidRPr="0032111E">
        <w:rPr>
          <w:rFonts w:ascii="Times New Roman" w:hAnsi="Times New Roman" w:cs="Times New Roman"/>
          <w:sz w:val="20"/>
          <w:szCs w:val="20"/>
        </w:rPr>
        <w:t>)</w:t>
      </w:r>
      <w:r w:rsidR="00DF5CDF" w:rsidRPr="003D27EE">
        <w:rPr>
          <w:rFonts w:ascii="Times New Roman" w:hAnsi="Times New Roman" w:cs="Times New Roman"/>
          <w:sz w:val="20"/>
          <w:szCs w:val="20"/>
        </w:rPr>
        <w:t>. Она подчеркивает сильные стороны компании и определяет область, в которой есть возможности для улучшения. Например, если акционеры недовольны более низким ROE, компания с помощью данной формулы может оценить, является ли низкий ROE результатом низкой прибыли, низкой оборачиваемости активов или низкого кредитного плеча. Как только руководство компании найдет слабую сторону, оно может предпринять шаги для исправления. Низкий ROE не всегда может быть предметом озабоченности для компании, так как это может случиться из-за обычных операций. Например, ROE может снизиться из-за ускоренной амортизации в первые годы [</w:t>
      </w:r>
      <w:r w:rsidR="00253955" w:rsidRPr="003D27EE">
        <w:rPr>
          <w:rFonts w:ascii="Times New Roman" w:hAnsi="Times New Roman" w:cs="Times New Roman"/>
          <w:sz w:val="20"/>
          <w:szCs w:val="20"/>
        </w:rPr>
        <w:t>1</w:t>
      </w:r>
      <w:r w:rsidR="009B3CAE" w:rsidRPr="003D27EE">
        <w:rPr>
          <w:rFonts w:ascii="Times New Roman" w:hAnsi="Times New Roman" w:cs="Times New Roman"/>
          <w:sz w:val="20"/>
          <w:szCs w:val="20"/>
        </w:rPr>
        <w:t>4</w:t>
      </w:r>
      <w:r w:rsidR="00DF5CDF" w:rsidRPr="003D27EE">
        <w:rPr>
          <w:rFonts w:ascii="Times New Roman" w:hAnsi="Times New Roman" w:cs="Times New Roman"/>
          <w:sz w:val="20"/>
          <w:szCs w:val="20"/>
        </w:rPr>
        <w:t>]</w:t>
      </w:r>
      <w:r w:rsidR="00C103CF" w:rsidRPr="003D27EE">
        <w:rPr>
          <w:rFonts w:ascii="Times New Roman" w:hAnsi="Times New Roman" w:cs="Times New Roman"/>
          <w:sz w:val="20"/>
          <w:szCs w:val="20"/>
        </w:rPr>
        <w:t>.</w:t>
      </w:r>
      <w:r w:rsidR="00E94321" w:rsidRPr="003D27EE">
        <w:rPr>
          <w:rFonts w:ascii="Times New Roman" w:hAnsi="Times New Roman" w:cs="Times New Roman"/>
          <w:sz w:val="20"/>
          <w:szCs w:val="20"/>
        </w:rPr>
        <w:t xml:space="preserve"> Эти факторы при анализе платежеспособности предприятия могут учитывать и кредиторы, при анализе, в том числе, управленческой отчетности.</w:t>
      </w:r>
    </w:p>
    <w:p w14:paraId="04498A0D" w14:textId="77777777" w:rsidR="00E94E97" w:rsidRDefault="00E94E97"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Стоит отметить, что ни одна из методик оценки вероятности банкротства не может являться универсальной, поскольку не может охватить специфику каждого отдельного предприятия.</w:t>
      </w:r>
    </w:p>
    <w:p w14:paraId="336E68A5" w14:textId="3CC23B3A" w:rsidR="00442563" w:rsidRPr="00442563" w:rsidRDefault="00442563" w:rsidP="00442563">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РЕЗУЛЬТАТЫ</w:t>
      </w:r>
      <w:r>
        <w:rPr>
          <w:rFonts w:ascii="Times New Roman" w:hAnsi="Times New Roman" w:cs="Times New Roman"/>
          <w:sz w:val="20"/>
          <w:szCs w:val="20"/>
          <w:lang w:val="en-US"/>
        </w:rPr>
        <w:t>:</w:t>
      </w:r>
    </w:p>
    <w:p w14:paraId="1441D371" w14:textId="51C8A567" w:rsidR="00F75876" w:rsidRPr="003D27EE" w:rsidRDefault="00F75876"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На сегодняшний день в России существуют методики определения вероятности банкротства </w:t>
      </w:r>
      <w:r w:rsidR="002B69F9" w:rsidRPr="003D27EE">
        <w:rPr>
          <w:rFonts w:ascii="Times New Roman" w:hAnsi="Times New Roman" w:cs="Times New Roman"/>
          <w:sz w:val="20"/>
          <w:szCs w:val="20"/>
        </w:rPr>
        <w:t xml:space="preserve">с </w:t>
      </w:r>
      <w:r w:rsidRPr="003D27EE">
        <w:rPr>
          <w:rFonts w:ascii="Times New Roman" w:hAnsi="Times New Roman" w:cs="Times New Roman"/>
          <w:sz w:val="20"/>
          <w:szCs w:val="20"/>
        </w:rPr>
        <w:t xml:space="preserve">применением современных инструментов многомерного статистического анализа с учетом не только отрасли деятельности предприятия, но и с учетом особенностей региона. </w:t>
      </w:r>
      <w:r w:rsidR="004F78D7" w:rsidRPr="003D27EE">
        <w:rPr>
          <w:rFonts w:ascii="Times New Roman" w:hAnsi="Times New Roman" w:cs="Times New Roman"/>
          <w:sz w:val="20"/>
          <w:szCs w:val="20"/>
        </w:rPr>
        <w:t>Корректирующие к</w:t>
      </w:r>
      <w:r w:rsidRPr="003D27EE">
        <w:rPr>
          <w:rFonts w:ascii="Times New Roman" w:hAnsi="Times New Roman" w:cs="Times New Roman"/>
          <w:sz w:val="20"/>
          <w:szCs w:val="20"/>
        </w:rPr>
        <w:t>оэффициенты рассчитываются с помощью статистических программных пакетов</w:t>
      </w:r>
      <w:r w:rsidR="004F78D7" w:rsidRPr="003D27EE">
        <w:rPr>
          <w:rFonts w:ascii="Times New Roman" w:hAnsi="Times New Roman" w:cs="Times New Roman"/>
          <w:sz w:val="20"/>
          <w:szCs w:val="20"/>
        </w:rPr>
        <w:t>, и, таким образом, строится модель прогноза банкротства.</w:t>
      </w:r>
    </w:p>
    <w:p w14:paraId="3C594ACD" w14:textId="77777777" w:rsidR="00F76D25" w:rsidRPr="003D27EE" w:rsidRDefault="007E79B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П</w:t>
      </w:r>
      <w:r w:rsidR="0078711D" w:rsidRPr="003D27EE">
        <w:rPr>
          <w:rFonts w:ascii="Times New Roman" w:hAnsi="Times New Roman" w:cs="Times New Roman"/>
          <w:sz w:val="20"/>
          <w:szCs w:val="20"/>
        </w:rPr>
        <w:t>рограммные пакеты, производящие расчет финансового состояния предприятия</w:t>
      </w:r>
      <w:r w:rsidR="00C233DB" w:rsidRPr="003D27EE">
        <w:rPr>
          <w:rFonts w:ascii="Times New Roman" w:hAnsi="Times New Roman" w:cs="Times New Roman"/>
          <w:sz w:val="20"/>
          <w:szCs w:val="20"/>
        </w:rPr>
        <w:t xml:space="preserve"> и</w:t>
      </w:r>
      <w:r w:rsidR="0078711D" w:rsidRPr="003D27EE">
        <w:rPr>
          <w:rFonts w:ascii="Times New Roman" w:hAnsi="Times New Roman" w:cs="Times New Roman"/>
          <w:sz w:val="20"/>
          <w:szCs w:val="20"/>
        </w:rPr>
        <w:t xml:space="preserve"> вероятности банкротства, являются достаточно дорогостоящими инструментами, в связи с чем применяются, в основном, на крупных предприятиях, а также крупными коммерческими банками с целью принятия решений, в том числе экспресс-решений, о возможности кредитования предприятий, поскольку глубокий многофакторный анализ занимает достаточно длительное время, а банкам-кредиторам необходимо принимать оптимально быстрые решения о выдаче кредита в рамках жесткой конкурентной среды. </w:t>
      </w:r>
    </w:p>
    <w:p w14:paraId="48976F84" w14:textId="040FFE14" w:rsidR="00972C4D" w:rsidRPr="003D27EE" w:rsidRDefault="00972C4D"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Организации и индивидуальные предприниматели, применяющие упрощенную систему налогообложения и ведения бухгалтерского учета</w:t>
      </w:r>
      <w:r w:rsidR="00BD7A22" w:rsidRPr="003D27EE">
        <w:rPr>
          <w:rFonts w:ascii="Times New Roman" w:hAnsi="Times New Roman" w:cs="Times New Roman"/>
          <w:sz w:val="20"/>
          <w:szCs w:val="20"/>
        </w:rPr>
        <w:t>,</w:t>
      </w:r>
      <w:r w:rsidRPr="003D27EE">
        <w:rPr>
          <w:rFonts w:ascii="Times New Roman" w:hAnsi="Times New Roman" w:cs="Times New Roman"/>
          <w:sz w:val="20"/>
          <w:szCs w:val="20"/>
        </w:rPr>
        <w:t xml:space="preserve"> не только не имеют таких программных комплексов, но и, в</w:t>
      </w:r>
      <w:r w:rsidR="00BD7A22" w:rsidRPr="003D27EE">
        <w:rPr>
          <w:rFonts w:ascii="Times New Roman" w:hAnsi="Times New Roman" w:cs="Times New Roman"/>
          <w:sz w:val="20"/>
          <w:szCs w:val="20"/>
        </w:rPr>
        <w:t xml:space="preserve">о многих </w:t>
      </w:r>
      <w:r w:rsidRPr="003D27EE">
        <w:rPr>
          <w:rFonts w:ascii="Times New Roman" w:hAnsi="Times New Roman" w:cs="Times New Roman"/>
          <w:sz w:val="20"/>
          <w:szCs w:val="20"/>
        </w:rPr>
        <w:t>случа</w:t>
      </w:r>
      <w:r w:rsidR="00BD7A22" w:rsidRPr="003D27EE">
        <w:rPr>
          <w:rFonts w:ascii="Times New Roman" w:hAnsi="Times New Roman" w:cs="Times New Roman"/>
          <w:sz w:val="20"/>
          <w:szCs w:val="20"/>
        </w:rPr>
        <w:t>ях</w:t>
      </w:r>
      <w:r w:rsidRPr="003D27EE">
        <w:rPr>
          <w:rFonts w:ascii="Times New Roman" w:hAnsi="Times New Roman" w:cs="Times New Roman"/>
          <w:sz w:val="20"/>
          <w:szCs w:val="20"/>
        </w:rPr>
        <w:t>, для ведения управленческого учета не применяют даже такие популярные программы как</w:t>
      </w:r>
      <w:r w:rsidR="00617011" w:rsidRPr="003D27EE">
        <w:rPr>
          <w:rFonts w:ascii="Times New Roman" w:hAnsi="Times New Roman" w:cs="Times New Roman"/>
          <w:sz w:val="20"/>
          <w:szCs w:val="20"/>
        </w:rPr>
        <w:t>, например,</w:t>
      </w:r>
      <w:r w:rsidRPr="003D27EE">
        <w:rPr>
          <w:rFonts w:ascii="Times New Roman" w:hAnsi="Times New Roman" w:cs="Times New Roman"/>
          <w:sz w:val="20"/>
          <w:szCs w:val="20"/>
        </w:rPr>
        <w:t xml:space="preserve"> 1С, а ведут записи в тетрадях, а если и применяют</w:t>
      </w:r>
      <w:r w:rsidR="00241BA5" w:rsidRPr="003D27EE">
        <w:rPr>
          <w:rFonts w:ascii="Times New Roman" w:hAnsi="Times New Roman" w:cs="Times New Roman"/>
          <w:sz w:val="20"/>
          <w:szCs w:val="20"/>
        </w:rPr>
        <w:t xml:space="preserve">, то зачастую не в полной мере верно отражают операции и сами для себя не составляют финансовый анализ и прогноз развития. Это приводит к тому, что денежные средства зачастую неоправданно в больших объемах выводятся из бизнеса на личные нужды учредителей, и не всегда это происходит из средств прибыли, а часто бывает, что денежные средства берутся из выручки в надежде на ее восполнение. </w:t>
      </w:r>
      <w:r w:rsidR="003B6FAC">
        <w:rPr>
          <w:rFonts w:ascii="Times New Roman" w:hAnsi="Times New Roman" w:cs="Times New Roman"/>
          <w:sz w:val="20"/>
          <w:szCs w:val="20"/>
        </w:rPr>
        <w:t>Н</w:t>
      </w:r>
      <w:r w:rsidR="00241BA5" w:rsidRPr="003D27EE">
        <w:rPr>
          <w:rFonts w:ascii="Times New Roman" w:hAnsi="Times New Roman" w:cs="Times New Roman"/>
          <w:sz w:val="20"/>
          <w:szCs w:val="20"/>
        </w:rPr>
        <w:t xml:space="preserve">е остается свободных денежных средств на непредвиденные ситуации и расходы. Поскольку при этом денег на закуп товаров либо сырья начинает не хватать, берутся кредиты. Анализ целесообразности </w:t>
      </w:r>
      <w:r w:rsidR="00617011" w:rsidRPr="003D27EE">
        <w:rPr>
          <w:rFonts w:ascii="Times New Roman" w:hAnsi="Times New Roman" w:cs="Times New Roman"/>
          <w:sz w:val="20"/>
          <w:szCs w:val="20"/>
        </w:rPr>
        <w:t>получения</w:t>
      </w:r>
      <w:r w:rsidR="00241BA5" w:rsidRPr="003D27EE">
        <w:rPr>
          <w:rFonts w:ascii="Times New Roman" w:hAnsi="Times New Roman" w:cs="Times New Roman"/>
          <w:sz w:val="20"/>
          <w:szCs w:val="20"/>
        </w:rPr>
        <w:t xml:space="preserve"> кредита при этом не производится. Хорошо, если удастся получить кредит по низкой процентной ставке, а если нет, то дорогие заемные ресурсы </w:t>
      </w:r>
      <w:r w:rsidR="00617011" w:rsidRPr="003D27EE">
        <w:rPr>
          <w:rFonts w:ascii="Times New Roman" w:hAnsi="Times New Roman" w:cs="Times New Roman"/>
          <w:sz w:val="20"/>
          <w:szCs w:val="20"/>
        </w:rPr>
        <w:t xml:space="preserve">без наращивания объемов производства или продаж </w:t>
      </w:r>
      <w:r w:rsidR="00241BA5" w:rsidRPr="003D27EE">
        <w:rPr>
          <w:rFonts w:ascii="Times New Roman" w:hAnsi="Times New Roman" w:cs="Times New Roman"/>
          <w:sz w:val="20"/>
          <w:szCs w:val="20"/>
        </w:rPr>
        <w:t xml:space="preserve">могут привести </w:t>
      </w:r>
      <w:r w:rsidR="00617011" w:rsidRPr="003D27EE">
        <w:rPr>
          <w:rFonts w:ascii="Times New Roman" w:hAnsi="Times New Roman" w:cs="Times New Roman"/>
          <w:sz w:val="20"/>
          <w:szCs w:val="20"/>
        </w:rPr>
        <w:t xml:space="preserve">к убыткам и неплатежеспособности. И зачастую организации и предприниматели на упрощенной системе </w:t>
      </w:r>
      <w:r w:rsidR="003B6FAC">
        <w:rPr>
          <w:rFonts w:ascii="Times New Roman" w:hAnsi="Times New Roman" w:cs="Times New Roman"/>
          <w:sz w:val="20"/>
          <w:szCs w:val="20"/>
        </w:rPr>
        <w:t>налогообложения</w:t>
      </w:r>
      <w:r w:rsidR="00BC7D43">
        <w:rPr>
          <w:rFonts w:ascii="Times New Roman" w:hAnsi="Times New Roman" w:cs="Times New Roman"/>
          <w:sz w:val="20"/>
          <w:szCs w:val="20"/>
        </w:rPr>
        <w:t xml:space="preserve"> </w:t>
      </w:r>
      <w:r w:rsidR="00617011" w:rsidRPr="003D27EE">
        <w:rPr>
          <w:rFonts w:ascii="Times New Roman" w:hAnsi="Times New Roman" w:cs="Times New Roman"/>
          <w:sz w:val="20"/>
          <w:szCs w:val="20"/>
        </w:rPr>
        <w:t xml:space="preserve">не понимают, </w:t>
      </w:r>
      <w:r w:rsidR="004F1193" w:rsidRPr="003D27EE">
        <w:rPr>
          <w:rFonts w:ascii="Times New Roman" w:hAnsi="Times New Roman" w:cs="Times New Roman"/>
          <w:sz w:val="20"/>
          <w:szCs w:val="20"/>
        </w:rPr>
        <w:t xml:space="preserve">в какой момент и </w:t>
      </w:r>
      <w:r w:rsidR="00617011" w:rsidRPr="003D27EE">
        <w:rPr>
          <w:rFonts w:ascii="Times New Roman" w:hAnsi="Times New Roman" w:cs="Times New Roman"/>
          <w:sz w:val="20"/>
          <w:szCs w:val="20"/>
        </w:rPr>
        <w:t>как они пришли к предбанкротному состоянию.</w:t>
      </w:r>
    </w:p>
    <w:p w14:paraId="749DFB02" w14:textId="75C67FE3" w:rsidR="00943534" w:rsidRPr="003D27EE" w:rsidRDefault="0067074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В процедуре банкротства «наблюдение» д</w:t>
      </w:r>
      <w:r w:rsidR="008D581E" w:rsidRPr="003D27EE">
        <w:rPr>
          <w:rFonts w:ascii="Times New Roman" w:hAnsi="Times New Roman" w:cs="Times New Roman"/>
          <w:sz w:val="20"/>
          <w:szCs w:val="20"/>
        </w:rPr>
        <w:t xml:space="preserve">ля малых предприятий на упрощенной системе налогообложения для </w:t>
      </w:r>
      <w:r w:rsidR="00E91C96" w:rsidRPr="003D27EE">
        <w:rPr>
          <w:rFonts w:ascii="Times New Roman" w:hAnsi="Times New Roman" w:cs="Times New Roman"/>
          <w:sz w:val="20"/>
          <w:szCs w:val="20"/>
        </w:rPr>
        <w:t>финансового анализа и составления управленческого баланса временным управляющим используются данные выписок по расчетным счетам предприятия, договоры предприятия с контрагентами</w:t>
      </w:r>
      <w:r w:rsidR="002D7470" w:rsidRPr="003D27EE">
        <w:rPr>
          <w:rFonts w:ascii="Times New Roman" w:hAnsi="Times New Roman" w:cs="Times New Roman"/>
          <w:sz w:val="20"/>
          <w:szCs w:val="20"/>
        </w:rPr>
        <w:t xml:space="preserve">, данные налоговой инспекции по перечислению </w:t>
      </w:r>
      <w:r w:rsidRPr="003D27EE">
        <w:rPr>
          <w:rFonts w:ascii="Times New Roman" w:hAnsi="Times New Roman" w:cs="Times New Roman"/>
          <w:sz w:val="20"/>
          <w:szCs w:val="20"/>
        </w:rPr>
        <w:t xml:space="preserve">предприятием </w:t>
      </w:r>
      <w:r w:rsidR="002D7470" w:rsidRPr="003D27EE">
        <w:rPr>
          <w:rFonts w:ascii="Times New Roman" w:hAnsi="Times New Roman" w:cs="Times New Roman"/>
          <w:sz w:val="20"/>
          <w:szCs w:val="20"/>
        </w:rPr>
        <w:t>налоговых</w:t>
      </w:r>
      <w:r w:rsidRPr="003D27EE">
        <w:rPr>
          <w:rFonts w:ascii="Times New Roman" w:hAnsi="Times New Roman" w:cs="Times New Roman"/>
          <w:sz w:val="20"/>
          <w:szCs w:val="20"/>
        </w:rPr>
        <w:t xml:space="preserve"> и иных</w:t>
      </w:r>
      <w:r w:rsidR="002D7470" w:rsidRPr="003D27EE">
        <w:rPr>
          <w:rFonts w:ascii="Times New Roman" w:hAnsi="Times New Roman" w:cs="Times New Roman"/>
          <w:sz w:val="20"/>
          <w:szCs w:val="20"/>
        </w:rPr>
        <w:t xml:space="preserve"> платежей</w:t>
      </w:r>
      <w:r w:rsidRPr="003D27EE">
        <w:rPr>
          <w:rFonts w:ascii="Times New Roman" w:hAnsi="Times New Roman" w:cs="Times New Roman"/>
          <w:sz w:val="20"/>
          <w:szCs w:val="20"/>
        </w:rPr>
        <w:t xml:space="preserve">, данные </w:t>
      </w:r>
      <w:r w:rsidR="002D7470" w:rsidRPr="003D27EE">
        <w:rPr>
          <w:rFonts w:ascii="Times New Roman" w:hAnsi="Times New Roman" w:cs="Times New Roman"/>
          <w:sz w:val="20"/>
          <w:szCs w:val="20"/>
        </w:rPr>
        <w:t>отчетности компании, а также подтвержденные данные управленческой отчетности предприятия.</w:t>
      </w:r>
      <w:r w:rsidR="004F1193" w:rsidRPr="003D27EE">
        <w:rPr>
          <w:rFonts w:ascii="Times New Roman" w:hAnsi="Times New Roman" w:cs="Times New Roman"/>
          <w:sz w:val="20"/>
          <w:szCs w:val="20"/>
        </w:rPr>
        <w:t xml:space="preserve"> </w:t>
      </w:r>
      <w:r w:rsidR="00617011" w:rsidRPr="003D27EE">
        <w:rPr>
          <w:rFonts w:ascii="Times New Roman" w:hAnsi="Times New Roman" w:cs="Times New Roman"/>
          <w:sz w:val="20"/>
          <w:szCs w:val="20"/>
        </w:rPr>
        <w:t>Такими же данными пользуются коммерческие банки и государственные микрофинансовые организации, оказывающие финансовую поддержку малому и среднему бизнесу в виде предоставления микрозаймов</w:t>
      </w:r>
      <w:r w:rsidR="00F35F32" w:rsidRPr="003D27EE">
        <w:rPr>
          <w:rFonts w:ascii="Times New Roman" w:hAnsi="Times New Roman" w:cs="Times New Roman"/>
          <w:sz w:val="20"/>
          <w:szCs w:val="20"/>
        </w:rPr>
        <w:t>, при проведении финансового анализа предприятия с целью предоставления ему заемных средств</w:t>
      </w:r>
      <w:r w:rsidR="00617011" w:rsidRPr="003D27EE">
        <w:rPr>
          <w:rFonts w:ascii="Times New Roman" w:hAnsi="Times New Roman" w:cs="Times New Roman"/>
          <w:sz w:val="20"/>
          <w:szCs w:val="20"/>
        </w:rPr>
        <w:t>.</w:t>
      </w:r>
      <w:r w:rsidR="00D5284E" w:rsidRPr="003D27EE">
        <w:rPr>
          <w:rFonts w:ascii="Times New Roman" w:hAnsi="Times New Roman" w:cs="Times New Roman"/>
          <w:sz w:val="20"/>
          <w:szCs w:val="20"/>
        </w:rPr>
        <w:t xml:space="preserve"> </w:t>
      </w:r>
      <w:r w:rsidR="00885442" w:rsidRPr="003D27EE">
        <w:rPr>
          <w:rFonts w:ascii="Times New Roman" w:hAnsi="Times New Roman" w:cs="Times New Roman"/>
          <w:sz w:val="20"/>
          <w:szCs w:val="20"/>
        </w:rPr>
        <w:t xml:space="preserve">Внедрение онлайн-касс с 2017 года позволяет </w:t>
      </w:r>
      <w:r w:rsidR="00DD0695" w:rsidRPr="003D27EE">
        <w:rPr>
          <w:rFonts w:ascii="Times New Roman" w:hAnsi="Times New Roman" w:cs="Times New Roman"/>
          <w:sz w:val="20"/>
          <w:szCs w:val="20"/>
        </w:rPr>
        <w:t>получать более-менее достоверную информацию о выручке компаний, занимающихся торговлей и оказанием услуг. При этом себестоимость и другие расходы компании не всегда просто оценить без ведения организацией управленческого учета, и, зачастую, предоставляемые данные имеют достаточно большую погрешность. Поэтому, кредиторы, как правило, компенсируют свои риски либо повышенной процентной ставкой, либо высоколиквидными залогами</w:t>
      </w:r>
      <w:r w:rsidR="00567B1A">
        <w:rPr>
          <w:rFonts w:ascii="Times New Roman" w:hAnsi="Times New Roman" w:cs="Times New Roman"/>
          <w:sz w:val="20"/>
          <w:szCs w:val="20"/>
        </w:rPr>
        <w:t>.</w:t>
      </w:r>
      <w:r w:rsidR="00DD0695" w:rsidRPr="003D27EE">
        <w:rPr>
          <w:rFonts w:ascii="Times New Roman" w:hAnsi="Times New Roman" w:cs="Times New Roman"/>
          <w:sz w:val="20"/>
          <w:szCs w:val="20"/>
        </w:rPr>
        <w:t xml:space="preserve"> </w:t>
      </w:r>
      <w:r w:rsidR="00943534" w:rsidRPr="003D27EE">
        <w:rPr>
          <w:rFonts w:ascii="Times New Roman" w:hAnsi="Times New Roman" w:cs="Times New Roman"/>
          <w:sz w:val="20"/>
          <w:szCs w:val="20"/>
        </w:rPr>
        <w:t>Сбор управленческих данных от предприятия и их анализ</w:t>
      </w:r>
      <w:r w:rsidR="00701B0D" w:rsidRPr="003D27EE">
        <w:rPr>
          <w:rFonts w:ascii="Times New Roman" w:hAnsi="Times New Roman" w:cs="Times New Roman"/>
          <w:sz w:val="20"/>
          <w:szCs w:val="20"/>
        </w:rPr>
        <w:t xml:space="preserve">, </w:t>
      </w:r>
      <w:r w:rsidR="00943534" w:rsidRPr="003D27EE">
        <w:rPr>
          <w:rFonts w:ascii="Times New Roman" w:hAnsi="Times New Roman" w:cs="Times New Roman"/>
          <w:sz w:val="20"/>
          <w:szCs w:val="20"/>
        </w:rPr>
        <w:t xml:space="preserve">как правило, занимает </w:t>
      </w:r>
      <w:r w:rsidR="00943534" w:rsidRPr="003D27EE">
        <w:rPr>
          <w:rFonts w:ascii="Times New Roman" w:hAnsi="Times New Roman" w:cs="Times New Roman"/>
          <w:sz w:val="20"/>
          <w:szCs w:val="20"/>
        </w:rPr>
        <w:lastRenderedPageBreak/>
        <w:t>большую часть времени при принятии решения о кредитовании.</w:t>
      </w:r>
      <w:r w:rsidR="00714D45" w:rsidRPr="003D27EE">
        <w:rPr>
          <w:rFonts w:ascii="Times New Roman" w:hAnsi="Times New Roman" w:cs="Times New Roman"/>
          <w:sz w:val="20"/>
          <w:szCs w:val="20"/>
        </w:rPr>
        <w:t xml:space="preserve"> </w:t>
      </w:r>
      <w:r w:rsidR="00943534" w:rsidRPr="003D27EE">
        <w:rPr>
          <w:rFonts w:ascii="Times New Roman" w:hAnsi="Times New Roman" w:cs="Times New Roman"/>
          <w:sz w:val="20"/>
          <w:szCs w:val="20"/>
        </w:rPr>
        <w:t>Вместе с тем, в условиях жесткой конкуренции между кредитными организациями за клиента, преимущество получают те кредиторы, которые способны не только предоставить относительно дешевые заемные средства, но и оперативно принять решение о предоставлении займа.</w:t>
      </w:r>
      <w:r w:rsidR="00714D45" w:rsidRPr="003D27EE">
        <w:rPr>
          <w:rFonts w:ascii="Times New Roman" w:hAnsi="Times New Roman" w:cs="Times New Roman"/>
          <w:sz w:val="20"/>
          <w:szCs w:val="20"/>
        </w:rPr>
        <w:t xml:space="preserve"> </w:t>
      </w:r>
    </w:p>
    <w:p w14:paraId="6BB376AE" w14:textId="77777777" w:rsidR="00701B0D" w:rsidRPr="003D27EE" w:rsidRDefault="00701B0D"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Вопрос скорости принятия решения о предоставлении заемных средств малому и среднему бизнесу является наиболее актуальным в условиях распространения новой коронавирусной инфекции </w:t>
      </w:r>
      <w:r w:rsidRPr="003D27EE">
        <w:rPr>
          <w:rFonts w:ascii="Times New Roman" w:hAnsi="Times New Roman" w:cs="Times New Roman"/>
          <w:sz w:val="20"/>
          <w:szCs w:val="20"/>
          <w:lang w:val="en-US"/>
        </w:rPr>
        <w:t>COVID</w:t>
      </w:r>
      <w:r w:rsidRPr="003D27EE">
        <w:rPr>
          <w:rFonts w:ascii="Times New Roman" w:hAnsi="Times New Roman" w:cs="Times New Roman"/>
          <w:sz w:val="20"/>
          <w:szCs w:val="20"/>
        </w:rPr>
        <w:t>-19.</w:t>
      </w:r>
      <w:r w:rsidR="00F35879" w:rsidRPr="003D27EE">
        <w:rPr>
          <w:rFonts w:ascii="Times New Roman" w:hAnsi="Times New Roman" w:cs="Times New Roman"/>
          <w:sz w:val="20"/>
          <w:szCs w:val="20"/>
        </w:rPr>
        <w:t xml:space="preserve"> </w:t>
      </w:r>
    </w:p>
    <w:p w14:paraId="5EDCF442" w14:textId="325E86E1" w:rsidR="00F35F32" w:rsidRPr="003D27EE" w:rsidRDefault="00F35879"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С самого начала эпидемии COVID-19 многие отрасли экономики столкнулись с растущими проблемами</w:t>
      </w:r>
      <w:r w:rsidR="00714D45" w:rsidRPr="003D27EE">
        <w:rPr>
          <w:rFonts w:ascii="Times New Roman" w:hAnsi="Times New Roman" w:cs="Times New Roman"/>
          <w:sz w:val="20"/>
          <w:szCs w:val="20"/>
        </w:rPr>
        <w:t xml:space="preserve">. Особенностью пандемии COVID-19 является то, что с наибольшей заболеваемостью столкнулись страны с высоким уровнем социально-экономического развития и передовыми системами здравоохранения. Правительства многих стран сделали трудный выбор – приняли меры, необходимые для сдерживания эпидемии, в том числе: самоизоляцию граждан, закрытие производств и магазинов, запреты на спортивные и развлекательные мероприятия, что так же сказалось на экономике </w:t>
      </w:r>
      <w:r w:rsidRPr="003D27EE">
        <w:rPr>
          <w:rFonts w:ascii="Times New Roman" w:hAnsi="Times New Roman" w:cs="Times New Roman"/>
          <w:sz w:val="20"/>
          <w:szCs w:val="20"/>
        </w:rPr>
        <w:t>[</w:t>
      </w:r>
      <w:r w:rsidR="001F41FC" w:rsidRPr="003D27EE">
        <w:rPr>
          <w:rFonts w:ascii="Times New Roman" w:hAnsi="Times New Roman" w:cs="Times New Roman"/>
          <w:sz w:val="20"/>
          <w:szCs w:val="20"/>
        </w:rPr>
        <w:t>1</w:t>
      </w:r>
      <w:r w:rsidR="000A38E6" w:rsidRPr="003D27EE">
        <w:rPr>
          <w:rFonts w:ascii="Times New Roman" w:hAnsi="Times New Roman" w:cs="Times New Roman"/>
          <w:sz w:val="20"/>
          <w:szCs w:val="20"/>
        </w:rPr>
        <w:t>5</w:t>
      </w:r>
      <w:r w:rsidRPr="003D27EE">
        <w:rPr>
          <w:rFonts w:ascii="Times New Roman" w:hAnsi="Times New Roman" w:cs="Times New Roman"/>
          <w:sz w:val="20"/>
          <w:szCs w:val="20"/>
        </w:rPr>
        <w:t xml:space="preserve">]. </w:t>
      </w:r>
      <w:r w:rsidR="00714D45" w:rsidRPr="003D27EE">
        <w:rPr>
          <w:rFonts w:ascii="Times New Roman" w:hAnsi="Times New Roman" w:cs="Times New Roman"/>
          <w:sz w:val="20"/>
          <w:szCs w:val="20"/>
        </w:rPr>
        <w:t>Из предприятий малого и среднего бизнеса н</w:t>
      </w:r>
      <w:r w:rsidRPr="003D27EE">
        <w:rPr>
          <w:rFonts w:ascii="Times New Roman" w:hAnsi="Times New Roman" w:cs="Times New Roman"/>
          <w:sz w:val="20"/>
          <w:szCs w:val="20"/>
        </w:rPr>
        <w:t>аиболее подверженными риску оказались следующие отрасли: туризм, авиаперевозки, грузовые перевозки наземным транспортом через границу, рестораны и бары, общественное питание, розничная торговля</w:t>
      </w:r>
      <w:r w:rsidR="00714D45" w:rsidRPr="003D27EE">
        <w:rPr>
          <w:rFonts w:ascii="Times New Roman" w:hAnsi="Times New Roman" w:cs="Times New Roman"/>
          <w:sz w:val="20"/>
          <w:szCs w:val="20"/>
        </w:rPr>
        <w:t xml:space="preserve"> непродовольственными товарами</w:t>
      </w:r>
      <w:r w:rsidRPr="003D27EE">
        <w:rPr>
          <w:rFonts w:ascii="Times New Roman" w:hAnsi="Times New Roman" w:cs="Times New Roman"/>
          <w:sz w:val="20"/>
          <w:szCs w:val="20"/>
        </w:rPr>
        <w:t>. В Российской Федерации список пострадавших отраслей за апрель – май 2020 года дополнялся несколько раз.</w:t>
      </w:r>
      <w:r w:rsidR="00714D45" w:rsidRPr="003D27EE">
        <w:rPr>
          <w:rFonts w:ascii="Times New Roman" w:hAnsi="Times New Roman" w:cs="Times New Roman"/>
          <w:sz w:val="20"/>
          <w:szCs w:val="20"/>
        </w:rPr>
        <w:t xml:space="preserve"> </w:t>
      </w:r>
    </w:p>
    <w:p w14:paraId="5D937C57" w14:textId="2B5F09EB" w:rsidR="00C32C00" w:rsidRPr="00153391" w:rsidRDefault="00C32C00"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На сайте министерства экономического развития РФ опубликованы меры поддержки малому и среднему предпринимательству:</w:t>
      </w:r>
      <w:r w:rsidR="00153391">
        <w:rPr>
          <w:rFonts w:ascii="Times New Roman" w:hAnsi="Times New Roman" w:cs="Times New Roman"/>
          <w:sz w:val="20"/>
          <w:szCs w:val="20"/>
        </w:rPr>
        <w:t xml:space="preserve"> отсрочка по уплате налогов, отсрочка по кредитам, мораторий на взыскание долгов и штрафов со стороны кредиторов, мораторий на банкротство по инициативе кредиторов и др. </w:t>
      </w:r>
      <w:r w:rsidR="00153391" w:rsidRPr="00516582">
        <w:rPr>
          <w:rFonts w:ascii="Times New Roman" w:hAnsi="Times New Roman" w:cs="Times New Roman"/>
          <w:sz w:val="20"/>
          <w:szCs w:val="20"/>
        </w:rPr>
        <w:t>[16]</w:t>
      </w:r>
      <w:r w:rsidR="00153391">
        <w:rPr>
          <w:rFonts w:ascii="Times New Roman" w:hAnsi="Times New Roman" w:cs="Times New Roman"/>
          <w:sz w:val="20"/>
          <w:szCs w:val="20"/>
        </w:rPr>
        <w:t>.</w:t>
      </w:r>
    </w:p>
    <w:p w14:paraId="48CD8678" w14:textId="5866B0F0" w:rsidR="007D7423" w:rsidRPr="003D27EE" w:rsidRDefault="007D742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И данный список мер поддержки оперативно пополняется. Так, Постановлением Правительства Российской Федерации от 08.05.2020г. № 646 внесены изменения в государственную программу «Экономическое развитие и инновационная экономика»</w:t>
      </w:r>
      <w:r w:rsidR="008C3723" w:rsidRPr="003D27EE">
        <w:rPr>
          <w:rFonts w:ascii="Times New Roman" w:hAnsi="Times New Roman" w:cs="Times New Roman"/>
          <w:sz w:val="20"/>
          <w:szCs w:val="20"/>
        </w:rPr>
        <w:t xml:space="preserve"> [1</w:t>
      </w:r>
      <w:r w:rsidR="009B3CAE" w:rsidRPr="003D27EE">
        <w:rPr>
          <w:rFonts w:ascii="Times New Roman" w:hAnsi="Times New Roman" w:cs="Times New Roman"/>
          <w:sz w:val="20"/>
          <w:szCs w:val="20"/>
        </w:rPr>
        <w:t>7</w:t>
      </w:r>
      <w:r w:rsidR="008C3723" w:rsidRPr="003D27EE">
        <w:rPr>
          <w:rFonts w:ascii="Times New Roman" w:hAnsi="Times New Roman" w:cs="Times New Roman"/>
          <w:sz w:val="20"/>
          <w:szCs w:val="20"/>
        </w:rPr>
        <w:t>]</w:t>
      </w:r>
      <w:r w:rsidRPr="003D27EE">
        <w:rPr>
          <w:rFonts w:ascii="Times New Roman" w:hAnsi="Times New Roman" w:cs="Times New Roman"/>
          <w:sz w:val="20"/>
          <w:szCs w:val="20"/>
        </w:rPr>
        <w:t>.</w:t>
      </w:r>
    </w:p>
    <w:p w14:paraId="5944A084" w14:textId="2E13F527" w:rsidR="00D21860" w:rsidRPr="003D27EE" w:rsidRDefault="008C372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Вышеуказанное Постановление определяет Правила предоставления субсидий субъектам Российской Федерации</w:t>
      </w:r>
      <w:r w:rsidR="00D21860" w:rsidRPr="003D27EE">
        <w:rPr>
          <w:rFonts w:ascii="Times New Roman" w:hAnsi="Times New Roman" w:cs="Times New Roman"/>
          <w:sz w:val="20"/>
          <w:szCs w:val="20"/>
        </w:rPr>
        <w:t xml:space="preserve"> в целях </w:t>
      </w:r>
      <w:r w:rsidRPr="003D27EE">
        <w:rPr>
          <w:rFonts w:ascii="Times New Roman" w:hAnsi="Times New Roman" w:cs="Times New Roman"/>
          <w:sz w:val="20"/>
          <w:szCs w:val="20"/>
        </w:rPr>
        <w:t>оказани</w:t>
      </w:r>
      <w:r w:rsidR="00B56417" w:rsidRPr="003D27EE">
        <w:rPr>
          <w:rFonts w:ascii="Times New Roman" w:hAnsi="Times New Roman" w:cs="Times New Roman"/>
          <w:sz w:val="20"/>
          <w:szCs w:val="20"/>
        </w:rPr>
        <w:t>я</w:t>
      </w:r>
      <w:r w:rsidRPr="003D27EE">
        <w:rPr>
          <w:rFonts w:ascii="Times New Roman" w:hAnsi="Times New Roman" w:cs="Times New Roman"/>
          <w:sz w:val="20"/>
          <w:szCs w:val="20"/>
        </w:rPr>
        <w:t xml:space="preserve"> в 2020 году неотложных мер субъектам малого и среднего предпринимательства в связи с распространением новой коронавирусной инфекции.</w:t>
      </w:r>
      <w:r w:rsidR="00D21860" w:rsidRPr="003D27EE">
        <w:rPr>
          <w:rFonts w:ascii="Times New Roman" w:hAnsi="Times New Roman" w:cs="Times New Roman"/>
          <w:sz w:val="20"/>
          <w:szCs w:val="20"/>
        </w:rPr>
        <w:t xml:space="preserve"> Меры поддержки включают в себя в том числе предоставление микрозаймов субъектам малого и среднего предпринимательс</w:t>
      </w:r>
      <w:r w:rsidR="00B56417" w:rsidRPr="003D27EE">
        <w:rPr>
          <w:rFonts w:ascii="Times New Roman" w:hAnsi="Times New Roman" w:cs="Times New Roman"/>
          <w:sz w:val="20"/>
          <w:szCs w:val="20"/>
        </w:rPr>
        <w:t>т</w:t>
      </w:r>
      <w:r w:rsidR="00D21860" w:rsidRPr="003D27EE">
        <w:rPr>
          <w:rFonts w:ascii="Times New Roman" w:hAnsi="Times New Roman" w:cs="Times New Roman"/>
          <w:sz w:val="20"/>
          <w:szCs w:val="20"/>
        </w:rPr>
        <w:t>ва по процентным ставкам не выше ключевой ставки Банка России вне зависимости от наличия залогового обеспечения, а также предоставление поручительств региональных Гарантийных фондов по ставке не выше 0,5% годовых по предоставляемым заемным средствам. При этом:</w:t>
      </w:r>
      <w:r w:rsidR="00153391">
        <w:rPr>
          <w:rFonts w:ascii="Times New Roman" w:hAnsi="Times New Roman" w:cs="Times New Roman"/>
          <w:sz w:val="20"/>
          <w:szCs w:val="20"/>
        </w:rPr>
        <w:t xml:space="preserve"> </w:t>
      </w:r>
      <w:r w:rsidR="00D21860" w:rsidRPr="003D27EE">
        <w:rPr>
          <w:rFonts w:ascii="Times New Roman" w:hAnsi="Times New Roman" w:cs="Times New Roman"/>
          <w:sz w:val="20"/>
          <w:szCs w:val="20"/>
        </w:rPr>
        <w:t>срок рассмотрения заявки на получение займа, равно как и срок рассмотрения заявки на поручительство Гарантийного фонда</w:t>
      </w:r>
      <w:r w:rsidR="006620D4">
        <w:rPr>
          <w:rFonts w:ascii="Times New Roman" w:hAnsi="Times New Roman" w:cs="Times New Roman"/>
          <w:sz w:val="20"/>
          <w:szCs w:val="20"/>
        </w:rPr>
        <w:t>,</w:t>
      </w:r>
      <w:r w:rsidR="00D21860" w:rsidRPr="003D27EE">
        <w:rPr>
          <w:rFonts w:ascii="Times New Roman" w:hAnsi="Times New Roman" w:cs="Times New Roman"/>
          <w:sz w:val="20"/>
          <w:szCs w:val="20"/>
        </w:rPr>
        <w:t xml:space="preserve"> не может превышать 1 рабочий день</w:t>
      </w:r>
      <w:r w:rsidR="006620D4">
        <w:rPr>
          <w:rFonts w:ascii="Times New Roman" w:hAnsi="Times New Roman" w:cs="Times New Roman"/>
          <w:sz w:val="20"/>
          <w:szCs w:val="20"/>
        </w:rPr>
        <w:t>, а также</w:t>
      </w:r>
      <w:r w:rsidR="00153391">
        <w:rPr>
          <w:rFonts w:ascii="Times New Roman" w:hAnsi="Times New Roman" w:cs="Times New Roman"/>
          <w:sz w:val="20"/>
          <w:szCs w:val="20"/>
        </w:rPr>
        <w:t xml:space="preserve"> </w:t>
      </w:r>
      <w:r w:rsidR="00D21860" w:rsidRPr="003D27EE">
        <w:rPr>
          <w:rFonts w:ascii="Times New Roman" w:hAnsi="Times New Roman" w:cs="Times New Roman"/>
          <w:sz w:val="20"/>
          <w:szCs w:val="20"/>
        </w:rPr>
        <w:t>у субъектов малого и среднего предпринимательства не проверяется отсутствие просроченной задолженности перед бюджетами бюджетной системы РФ [1</w:t>
      </w:r>
      <w:r w:rsidR="009B3CAE" w:rsidRPr="003D27EE">
        <w:rPr>
          <w:rFonts w:ascii="Times New Roman" w:hAnsi="Times New Roman" w:cs="Times New Roman"/>
          <w:sz w:val="20"/>
          <w:szCs w:val="20"/>
        </w:rPr>
        <w:t>7</w:t>
      </w:r>
      <w:r w:rsidR="00D21860" w:rsidRPr="003D27EE">
        <w:rPr>
          <w:rFonts w:ascii="Times New Roman" w:hAnsi="Times New Roman" w:cs="Times New Roman"/>
          <w:sz w:val="20"/>
          <w:szCs w:val="20"/>
        </w:rPr>
        <w:t>].</w:t>
      </w:r>
    </w:p>
    <w:p w14:paraId="38CEE05D" w14:textId="1DC6C494" w:rsidR="00D21860" w:rsidRPr="003D27EE" w:rsidRDefault="00D21860"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Безусловно, за 1 день практически невозможно в полной мере оценить финансовое положение компании, особенно при упрощенной системе ведения бухгалтерского учета. Тем не менее, при выдаче заемных средств, необходимо минимизировать риски невозврата. Возможно, в данном случае, для оперативного анализа</w:t>
      </w:r>
      <w:r w:rsidR="00775D8D" w:rsidRPr="003D27EE">
        <w:rPr>
          <w:rFonts w:ascii="Times New Roman" w:hAnsi="Times New Roman" w:cs="Times New Roman"/>
          <w:sz w:val="20"/>
          <w:szCs w:val="20"/>
        </w:rPr>
        <w:t xml:space="preserve"> финансового состояния и возможности предоставления займа</w:t>
      </w:r>
      <w:r w:rsidRPr="003D27EE">
        <w:rPr>
          <w:rFonts w:ascii="Times New Roman" w:hAnsi="Times New Roman" w:cs="Times New Roman"/>
          <w:sz w:val="20"/>
          <w:szCs w:val="20"/>
        </w:rPr>
        <w:t xml:space="preserve">, стоит опираться на анализ </w:t>
      </w:r>
      <w:r w:rsidR="00775D8D" w:rsidRPr="003D27EE">
        <w:rPr>
          <w:rFonts w:ascii="Times New Roman" w:hAnsi="Times New Roman" w:cs="Times New Roman"/>
          <w:sz w:val="20"/>
          <w:szCs w:val="20"/>
        </w:rPr>
        <w:t xml:space="preserve">среднемесячного </w:t>
      </w:r>
      <w:r w:rsidRPr="003D27EE">
        <w:rPr>
          <w:rFonts w:ascii="Times New Roman" w:hAnsi="Times New Roman" w:cs="Times New Roman"/>
          <w:sz w:val="20"/>
          <w:szCs w:val="20"/>
        </w:rPr>
        <w:t>объема выручки</w:t>
      </w:r>
      <w:r w:rsidR="00775D8D" w:rsidRPr="003D27EE">
        <w:rPr>
          <w:rFonts w:ascii="Times New Roman" w:hAnsi="Times New Roman" w:cs="Times New Roman"/>
          <w:sz w:val="20"/>
          <w:szCs w:val="20"/>
        </w:rPr>
        <w:t xml:space="preserve"> по данным,</w:t>
      </w:r>
      <w:r w:rsidRPr="003D27EE">
        <w:rPr>
          <w:rFonts w:ascii="Times New Roman" w:hAnsi="Times New Roman" w:cs="Times New Roman"/>
          <w:sz w:val="20"/>
          <w:szCs w:val="20"/>
        </w:rPr>
        <w:t xml:space="preserve"> полученны</w:t>
      </w:r>
      <w:r w:rsidR="00775D8D" w:rsidRPr="003D27EE">
        <w:rPr>
          <w:rFonts w:ascii="Times New Roman" w:hAnsi="Times New Roman" w:cs="Times New Roman"/>
          <w:sz w:val="20"/>
          <w:szCs w:val="20"/>
        </w:rPr>
        <w:t>м</w:t>
      </w:r>
      <w:r w:rsidRPr="003D27EE">
        <w:rPr>
          <w:rFonts w:ascii="Times New Roman" w:hAnsi="Times New Roman" w:cs="Times New Roman"/>
          <w:sz w:val="20"/>
          <w:szCs w:val="20"/>
        </w:rPr>
        <w:t xml:space="preserve"> из выписок по расчетным счетам компании, </w:t>
      </w:r>
      <w:r w:rsidR="00775D8D" w:rsidRPr="003D27EE">
        <w:rPr>
          <w:rFonts w:ascii="Times New Roman" w:hAnsi="Times New Roman" w:cs="Times New Roman"/>
          <w:sz w:val="20"/>
          <w:szCs w:val="20"/>
        </w:rPr>
        <w:t xml:space="preserve">а также на </w:t>
      </w:r>
      <w:r w:rsidRPr="003D27EE">
        <w:rPr>
          <w:rFonts w:ascii="Times New Roman" w:hAnsi="Times New Roman" w:cs="Times New Roman"/>
          <w:sz w:val="20"/>
          <w:szCs w:val="20"/>
        </w:rPr>
        <w:t>анализ данных из бюро кредитных историй</w:t>
      </w:r>
      <w:r w:rsidR="00775D8D" w:rsidRPr="003D27EE">
        <w:rPr>
          <w:rFonts w:ascii="Times New Roman" w:hAnsi="Times New Roman" w:cs="Times New Roman"/>
          <w:sz w:val="20"/>
          <w:szCs w:val="20"/>
        </w:rPr>
        <w:t xml:space="preserve">, а риски нивелировать ликвидным залоговым имуществом. В данном случае кредитору важно понять, является ли текущее снижение выручки следствием ограничений, вызванных пандемией </w:t>
      </w:r>
      <w:r w:rsidR="00775D8D" w:rsidRPr="003D27EE">
        <w:rPr>
          <w:rFonts w:ascii="Times New Roman" w:hAnsi="Times New Roman" w:cs="Times New Roman"/>
          <w:sz w:val="20"/>
          <w:szCs w:val="20"/>
          <w:lang w:val="en-US"/>
        </w:rPr>
        <w:t>COVID</w:t>
      </w:r>
      <w:r w:rsidR="00775D8D" w:rsidRPr="003D27EE">
        <w:rPr>
          <w:rFonts w:ascii="Times New Roman" w:hAnsi="Times New Roman" w:cs="Times New Roman"/>
          <w:sz w:val="20"/>
          <w:szCs w:val="20"/>
        </w:rPr>
        <w:t>-19, и предприятие после снятия данных ограничений сможет вновь набрать темпы роста, или же негативные тенденции развития бизнеса наблюдались и ранее, в 2019 году.</w:t>
      </w:r>
    </w:p>
    <w:p w14:paraId="738225A6" w14:textId="4E09C1F1" w:rsidR="00F35F32" w:rsidRDefault="003C369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П</w:t>
      </w:r>
      <w:r w:rsidR="00F35F32" w:rsidRPr="003D27EE">
        <w:rPr>
          <w:rFonts w:ascii="Times New Roman" w:hAnsi="Times New Roman" w:cs="Times New Roman"/>
          <w:sz w:val="20"/>
          <w:szCs w:val="20"/>
        </w:rPr>
        <w:t xml:space="preserve">редоставление малому и среднему бизнесу кредитов и займов банками и государственными микрофинансовыми организациями по процентным ставкам на уровне ключевой ставки Банка России и ниже, </w:t>
      </w:r>
      <w:r w:rsidR="00775D8D" w:rsidRPr="003D27EE">
        <w:rPr>
          <w:rFonts w:ascii="Times New Roman" w:hAnsi="Times New Roman" w:cs="Times New Roman"/>
          <w:sz w:val="20"/>
          <w:szCs w:val="20"/>
        </w:rPr>
        <w:t>окажет</w:t>
      </w:r>
      <w:r w:rsidR="00F35F32" w:rsidRPr="003D27EE">
        <w:rPr>
          <w:rFonts w:ascii="Times New Roman" w:hAnsi="Times New Roman" w:cs="Times New Roman"/>
          <w:sz w:val="20"/>
          <w:szCs w:val="20"/>
        </w:rPr>
        <w:t xml:space="preserve">, безусловно, </w:t>
      </w:r>
      <w:r w:rsidR="00775D8D" w:rsidRPr="003D27EE">
        <w:rPr>
          <w:rFonts w:ascii="Times New Roman" w:hAnsi="Times New Roman" w:cs="Times New Roman"/>
          <w:sz w:val="20"/>
          <w:szCs w:val="20"/>
        </w:rPr>
        <w:t xml:space="preserve">важную </w:t>
      </w:r>
      <w:r w:rsidR="00F35F32" w:rsidRPr="003D27EE">
        <w:rPr>
          <w:rFonts w:ascii="Times New Roman" w:hAnsi="Times New Roman" w:cs="Times New Roman"/>
          <w:sz w:val="20"/>
          <w:szCs w:val="20"/>
        </w:rPr>
        <w:t>поддержк</w:t>
      </w:r>
      <w:r w:rsidR="00775D8D" w:rsidRPr="003D27EE">
        <w:rPr>
          <w:rFonts w:ascii="Times New Roman" w:hAnsi="Times New Roman" w:cs="Times New Roman"/>
          <w:sz w:val="20"/>
          <w:szCs w:val="20"/>
        </w:rPr>
        <w:t>у</w:t>
      </w:r>
      <w:r w:rsidR="00F35F32" w:rsidRPr="003D27EE">
        <w:rPr>
          <w:rFonts w:ascii="Times New Roman" w:hAnsi="Times New Roman" w:cs="Times New Roman"/>
          <w:sz w:val="20"/>
          <w:szCs w:val="20"/>
        </w:rPr>
        <w:t xml:space="preserve"> финансовому состоянию предприяти</w:t>
      </w:r>
      <w:r w:rsidR="00775D8D" w:rsidRPr="003D27EE">
        <w:rPr>
          <w:rFonts w:ascii="Times New Roman" w:hAnsi="Times New Roman" w:cs="Times New Roman"/>
          <w:sz w:val="20"/>
          <w:szCs w:val="20"/>
        </w:rPr>
        <w:t>й</w:t>
      </w:r>
      <w:r w:rsidR="00F35F32" w:rsidRPr="003D27EE">
        <w:rPr>
          <w:rFonts w:ascii="Times New Roman" w:hAnsi="Times New Roman" w:cs="Times New Roman"/>
          <w:sz w:val="20"/>
          <w:szCs w:val="20"/>
        </w:rPr>
        <w:t>,</w:t>
      </w:r>
      <w:r w:rsidR="00775D8D" w:rsidRPr="003D27EE">
        <w:rPr>
          <w:rFonts w:ascii="Times New Roman" w:hAnsi="Times New Roman" w:cs="Times New Roman"/>
          <w:sz w:val="20"/>
          <w:szCs w:val="20"/>
        </w:rPr>
        <w:t xml:space="preserve"> пострадавших от пандемии коронавируса,</w:t>
      </w:r>
      <w:r w:rsidR="00F35F32" w:rsidRPr="003D27EE">
        <w:rPr>
          <w:rFonts w:ascii="Times New Roman" w:hAnsi="Times New Roman" w:cs="Times New Roman"/>
          <w:sz w:val="20"/>
          <w:szCs w:val="20"/>
        </w:rPr>
        <w:t xml:space="preserve"> поскольку позвол</w:t>
      </w:r>
      <w:r w:rsidR="00775D8D" w:rsidRPr="003D27EE">
        <w:rPr>
          <w:rFonts w:ascii="Times New Roman" w:hAnsi="Times New Roman" w:cs="Times New Roman"/>
          <w:sz w:val="20"/>
          <w:szCs w:val="20"/>
        </w:rPr>
        <w:t>и</w:t>
      </w:r>
      <w:r w:rsidR="00F35F32" w:rsidRPr="003D27EE">
        <w:rPr>
          <w:rFonts w:ascii="Times New Roman" w:hAnsi="Times New Roman" w:cs="Times New Roman"/>
          <w:sz w:val="20"/>
          <w:szCs w:val="20"/>
        </w:rPr>
        <w:t xml:space="preserve">т </w:t>
      </w:r>
      <w:r w:rsidR="00775D8D" w:rsidRPr="003D27EE">
        <w:rPr>
          <w:rFonts w:ascii="Times New Roman" w:hAnsi="Times New Roman" w:cs="Times New Roman"/>
          <w:sz w:val="20"/>
          <w:szCs w:val="20"/>
        </w:rPr>
        <w:t xml:space="preserve">бизнесу восстановиться от финансовых потерь, связанных с пандемией, позволит восстановить </w:t>
      </w:r>
      <w:r w:rsidR="00F35F32" w:rsidRPr="003D27EE">
        <w:rPr>
          <w:rFonts w:ascii="Times New Roman" w:hAnsi="Times New Roman" w:cs="Times New Roman"/>
          <w:sz w:val="20"/>
          <w:szCs w:val="20"/>
        </w:rPr>
        <w:t>объем</w:t>
      </w:r>
      <w:r w:rsidR="00775D8D" w:rsidRPr="003D27EE">
        <w:rPr>
          <w:rFonts w:ascii="Times New Roman" w:hAnsi="Times New Roman" w:cs="Times New Roman"/>
          <w:sz w:val="20"/>
          <w:szCs w:val="20"/>
        </w:rPr>
        <w:t>ы</w:t>
      </w:r>
      <w:r w:rsidR="00F35F32" w:rsidRPr="003D27EE">
        <w:rPr>
          <w:rFonts w:ascii="Times New Roman" w:hAnsi="Times New Roman" w:cs="Times New Roman"/>
          <w:sz w:val="20"/>
          <w:szCs w:val="20"/>
        </w:rPr>
        <w:t xml:space="preserve"> продаж, и</w:t>
      </w:r>
      <w:r w:rsidR="003B5F8A" w:rsidRPr="003D27EE">
        <w:rPr>
          <w:rFonts w:ascii="Times New Roman" w:hAnsi="Times New Roman" w:cs="Times New Roman"/>
          <w:sz w:val="20"/>
          <w:szCs w:val="20"/>
        </w:rPr>
        <w:t xml:space="preserve"> даже</w:t>
      </w:r>
      <w:r w:rsidR="008F5D58">
        <w:rPr>
          <w:rFonts w:ascii="Times New Roman" w:hAnsi="Times New Roman" w:cs="Times New Roman"/>
          <w:sz w:val="20"/>
          <w:szCs w:val="20"/>
        </w:rPr>
        <w:t>,</w:t>
      </w:r>
      <w:r w:rsidR="003B5F8A" w:rsidRPr="003D27EE">
        <w:rPr>
          <w:rFonts w:ascii="Times New Roman" w:hAnsi="Times New Roman" w:cs="Times New Roman"/>
          <w:sz w:val="20"/>
          <w:szCs w:val="20"/>
        </w:rPr>
        <w:t xml:space="preserve"> возможно</w:t>
      </w:r>
      <w:r w:rsidR="008F5D58">
        <w:rPr>
          <w:rFonts w:ascii="Times New Roman" w:hAnsi="Times New Roman" w:cs="Times New Roman"/>
          <w:sz w:val="20"/>
          <w:szCs w:val="20"/>
        </w:rPr>
        <w:t>,</w:t>
      </w:r>
      <w:r w:rsidR="003B5F8A" w:rsidRPr="003D27EE">
        <w:rPr>
          <w:rFonts w:ascii="Times New Roman" w:hAnsi="Times New Roman" w:cs="Times New Roman"/>
          <w:sz w:val="20"/>
          <w:szCs w:val="20"/>
        </w:rPr>
        <w:t xml:space="preserve"> позволит</w:t>
      </w:r>
      <w:r w:rsidR="00F35F32" w:rsidRPr="003D27EE">
        <w:rPr>
          <w:rFonts w:ascii="Times New Roman" w:hAnsi="Times New Roman" w:cs="Times New Roman"/>
          <w:sz w:val="20"/>
          <w:szCs w:val="20"/>
        </w:rPr>
        <w:t xml:space="preserve"> расшир</w:t>
      </w:r>
      <w:r w:rsidR="00860D3D" w:rsidRPr="003D27EE">
        <w:rPr>
          <w:rFonts w:ascii="Times New Roman" w:hAnsi="Times New Roman" w:cs="Times New Roman"/>
          <w:sz w:val="20"/>
          <w:szCs w:val="20"/>
        </w:rPr>
        <w:t>ить</w:t>
      </w:r>
      <w:r w:rsidR="00F35F32" w:rsidRPr="003D27EE">
        <w:rPr>
          <w:rFonts w:ascii="Times New Roman" w:hAnsi="Times New Roman" w:cs="Times New Roman"/>
          <w:sz w:val="20"/>
          <w:szCs w:val="20"/>
        </w:rPr>
        <w:t xml:space="preserve"> производственны</w:t>
      </w:r>
      <w:r w:rsidR="00860D3D" w:rsidRPr="003D27EE">
        <w:rPr>
          <w:rFonts w:ascii="Times New Roman" w:hAnsi="Times New Roman" w:cs="Times New Roman"/>
          <w:sz w:val="20"/>
          <w:szCs w:val="20"/>
        </w:rPr>
        <w:t>е мощности</w:t>
      </w:r>
      <w:r w:rsidR="003B5F8A" w:rsidRPr="003D27EE">
        <w:rPr>
          <w:rFonts w:ascii="Times New Roman" w:hAnsi="Times New Roman" w:cs="Times New Roman"/>
          <w:sz w:val="20"/>
          <w:szCs w:val="20"/>
        </w:rPr>
        <w:t xml:space="preserve"> и увеличить прибыль, поскольку льготное кредитование оказывается всем предприятиям малого и среднего бизнеса, а некоторые из них смогли переориентироваться на дистанционное обслуживание клиентов и продолжают работать.</w:t>
      </w:r>
    </w:p>
    <w:p w14:paraId="20BCC16C" w14:textId="12B4CA51" w:rsidR="00442563" w:rsidRPr="00442563" w:rsidRDefault="00442563" w:rsidP="00442563">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ВЫВОДЫ</w:t>
      </w:r>
      <w:r>
        <w:rPr>
          <w:rFonts w:ascii="Times New Roman" w:hAnsi="Times New Roman" w:cs="Times New Roman"/>
          <w:sz w:val="20"/>
          <w:szCs w:val="20"/>
          <w:lang w:val="en-US"/>
        </w:rPr>
        <w:t>:</w:t>
      </w:r>
    </w:p>
    <w:p w14:paraId="62EB57A6" w14:textId="16A2E904" w:rsidR="006B0B48" w:rsidRPr="003D27EE" w:rsidRDefault="006B0B48"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Ситуация, вызванная пандемией </w:t>
      </w:r>
      <w:r w:rsidRPr="003D27EE">
        <w:rPr>
          <w:rFonts w:ascii="Times New Roman" w:hAnsi="Times New Roman" w:cs="Times New Roman"/>
          <w:sz w:val="20"/>
          <w:szCs w:val="20"/>
          <w:lang w:val="en-US"/>
        </w:rPr>
        <w:t>COVID</w:t>
      </w:r>
      <w:r w:rsidRPr="003D27EE">
        <w:rPr>
          <w:rFonts w:ascii="Times New Roman" w:hAnsi="Times New Roman" w:cs="Times New Roman"/>
          <w:sz w:val="20"/>
          <w:szCs w:val="20"/>
        </w:rPr>
        <w:t>-19, показала в том числе проблемат</w:t>
      </w:r>
      <w:r w:rsidR="007F4019" w:rsidRPr="003D27EE">
        <w:rPr>
          <w:rFonts w:ascii="Times New Roman" w:hAnsi="Times New Roman" w:cs="Times New Roman"/>
          <w:sz w:val="20"/>
          <w:szCs w:val="20"/>
        </w:rPr>
        <w:t>и</w:t>
      </w:r>
      <w:r w:rsidRPr="003D27EE">
        <w:rPr>
          <w:rFonts w:ascii="Times New Roman" w:hAnsi="Times New Roman" w:cs="Times New Roman"/>
          <w:sz w:val="20"/>
          <w:szCs w:val="20"/>
        </w:rPr>
        <w:t xml:space="preserve">ку </w:t>
      </w:r>
      <w:r w:rsidR="00442E4B">
        <w:rPr>
          <w:rFonts w:ascii="Times New Roman" w:hAnsi="Times New Roman" w:cs="Times New Roman"/>
          <w:sz w:val="20"/>
          <w:szCs w:val="20"/>
        </w:rPr>
        <w:t xml:space="preserve">микро, </w:t>
      </w:r>
      <w:r w:rsidRPr="003D27EE">
        <w:rPr>
          <w:rFonts w:ascii="Times New Roman" w:hAnsi="Times New Roman" w:cs="Times New Roman"/>
          <w:sz w:val="20"/>
          <w:szCs w:val="20"/>
        </w:rPr>
        <w:t xml:space="preserve">малого и среднего бизнеса, связанную </w:t>
      </w:r>
      <w:r w:rsidRPr="003D27EE">
        <w:rPr>
          <w:rFonts w:ascii="Times New Roman" w:hAnsi="Times New Roman" w:cs="Times New Roman"/>
          <w:sz w:val="20"/>
          <w:szCs w:val="20"/>
          <w:lang w:val="en-US"/>
        </w:rPr>
        <w:t>c</w:t>
      </w:r>
      <w:r w:rsidRPr="003D27EE">
        <w:rPr>
          <w:rFonts w:ascii="Times New Roman" w:hAnsi="Times New Roman" w:cs="Times New Roman"/>
          <w:sz w:val="20"/>
          <w:szCs w:val="20"/>
        </w:rPr>
        <w:t>:</w:t>
      </w:r>
    </w:p>
    <w:p w14:paraId="798E6F5E" w14:textId="77777777" w:rsidR="003C3693" w:rsidRPr="003D27EE" w:rsidRDefault="006B0B48"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отсутствием системного ведения бухгалтерского учета</w:t>
      </w:r>
      <w:r w:rsidR="003C3693" w:rsidRPr="003D27EE">
        <w:rPr>
          <w:rFonts w:ascii="Times New Roman" w:hAnsi="Times New Roman" w:cs="Times New Roman"/>
          <w:sz w:val="20"/>
          <w:szCs w:val="20"/>
        </w:rPr>
        <w:t>;</w:t>
      </w:r>
    </w:p>
    <w:p w14:paraId="685350D9" w14:textId="77777777" w:rsidR="006B0B48" w:rsidRPr="003D27EE" w:rsidRDefault="003C369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w:t>
      </w:r>
      <w:r w:rsidR="006B0B48" w:rsidRPr="003D27EE">
        <w:rPr>
          <w:rFonts w:ascii="Times New Roman" w:hAnsi="Times New Roman" w:cs="Times New Roman"/>
          <w:sz w:val="20"/>
          <w:szCs w:val="20"/>
        </w:rPr>
        <w:t xml:space="preserve"> недостаточным анализом своей деятельности</w:t>
      </w:r>
      <w:r w:rsidRPr="003D27EE">
        <w:rPr>
          <w:rFonts w:ascii="Times New Roman" w:hAnsi="Times New Roman" w:cs="Times New Roman"/>
          <w:sz w:val="20"/>
          <w:szCs w:val="20"/>
        </w:rPr>
        <w:t>, или вовсе отсутствие такого анализа и прогнозирования своего бизнеса</w:t>
      </w:r>
      <w:r w:rsidR="006B0B48" w:rsidRPr="003D27EE">
        <w:rPr>
          <w:rFonts w:ascii="Times New Roman" w:hAnsi="Times New Roman" w:cs="Times New Roman"/>
          <w:sz w:val="20"/>
          <w:szCs w:val="20"/>
        </w:rPr>
        <w:t>;</w:t>
      </w:r>
    </w:p>
    <w:p w14:paraId="5F517DA8" w14:textId="77777777" w:rsidR="006B0B48" w:rsidRPr="003D27EE" w:rsidRDefault="006B0B48"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закредитованностью бизнеса;</w:t>
      </w:r>
    </w:p>
    <w:p w14:paraId="544E744A" w14:textId="77777777" w:rsidR="006B0B48" w:rsidRPr="003D27EE" w:rsidRDefault="006B0B48"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 не готовностью бизнеса к непредвиденным ситуациям, отсутствие формирования подушки безопасности. </w:t>
      </w:r>
    </w:p>
    <w:p w14:paraId="60D0280D" w14:textId="4CCDE68D" w:rsidR="003C3693" w:rsidRPr="003D27EE" w:rsidRDefault="003C3693" w:rsidP="008E4B14">
      <w:pPr>
        <w:spacing w:after="0" w:line="240" w:lineRule="auto"/>
        <w:ind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В этой связи, </w:t>
      </w:r>
      <w:r w:rsidR="00670C4A" w:rsidRPr="003D27EE">
        <w:rPr>
          <w:rFonts w:ascii="Times New Roman" w:hAnsi="Times New Roman" w:cs="Times New Roman"/>
          <w:sz w:val="20"/>
          <w:szCs w:val="20"/>
        </w:rPr>
        <w:t xml:space="preserve">для предотвращения банкротства и </w:t>
      </w:r>
      <w:r w:rsidRPr="003D27EE">
        <w:rPr>
          <w:rFonts w:ascii="Times New Roman" w:hAnsi="Times New Roman" w:cs="Times New Roman"/>
          <w:sz w:val="20"/>
          <w:szCs w:val="20"/>
        </w:rPr>
        <w:t>развити</w:t>
      </w:r>
      <w:r w:rsidR="00670C4A" w:rsidRPr="003D27EE">
        <w:rPr>
          <w:rFonts w:ascii="Times New Roman" w:hAnsi="Times New Roman" w:cs="Times New Roman"/>
          <w:sz w:val="20"/>
          <w:szCs w:val="20"/>
        </w:rPr>
        <w:t>я</w:t>
      </w:r>
      <w:r w:rsidRPr="003D27EE">
        <w:rPr>
          <w:rFonts w:ascii="Times New Roman" w:hAnsi="Times New Roman" w:cs="Times New Roman"/>
          <w:sz w:val="20"/>
          <w:szCs w:val="20"/>
        </w:rPr>
        <w:t xml:space="preserve"> предприятий </w:t>
      </w:r>
      <w:r w:rsidR="00000037">
        <w:rPr>
          <w:rFonts w:ascii="Times New Roman" w:hAnsi="Times New Roman" w:cs="Times New Roman"/>
          <w:sz w:val="20"/>
          <w:szCs w:val="20"/>
        </w:rPr>
        <w:t xml:space="preserve">микро, </w:t>
      </w:r>
      <w:r w:rsidRPr="003D27EE">
        <w:rPr>
          <w:rFonts w:ascii="Times New Roman" w:hAnsi="Times New Roman" w:cs="Times New Roman"/>
          <w:sz w:val="20"/>
          <w:szCs w:val="20"/>
        </w:rPr>
        <w:t xml:space="preserve">малого и среднего бизнеса, </w:t>
      </w:r>
      <w:r w:rsidR="007F4019" w:rsidRPr="003D27EE">
        <w:rPr>
          <w:rFonts w:ascii="Times New Roman" w:hAnsi="Times New Roman" w:cs="Times New Roman"/>
          <w:sz w:val="20"/>
          <w:szCs w:val="20"/>
        </w:rPr>
        <w:t xml:space="preserve">наряду с уже применяемыми государственными мерами поддержки, </w:t>
      </w:r>
      <w:r w:rsidRPr="003D27EE">
        <w:rPr>
          <w:rFonts w:ascii="Times New Roman" w:hAnsi="Times New Roman" w:cs="Times New Roman"/>
          <w:sz w:val="20"/>
          <w:szCs w:val="20"/>
        </w:rPr>
        <w:t>уменьшению риска банкротства предприятий, по мнению автор</w:t>
      </w:r>
      <w:r w:rsidR="00FA4B66">
        <w:rPr>
          <w:rFonts w:ascii="Times New Roman" w:hAnsi="Times New Roman" w:cs="Times New Roman"/>
          <w:sz w:val="20"/>
          <w:szCs w:val="20"/>
        </w:rPr>
        <w:t>ов</w:t>
      </w:r>
      <w:r w:rsidRPr="003D27EE">
        <w:rPr>
          <w:rFonts w:ascii="Times New Roman" w:hAnsi="Times New Roman" w:cs="Times New Roman"/>
          <w:sz w:val="20"/>
          <w:szCs w:val="20"/>
        </w:rPr>
        <w:t>, могут способствовать следующие шаги:</w:t>
      </w:r>
    </w:p>
    <w:p w14:paraId="2C9D6D84" w14:textId="62621697" w:rsidR="003C3693" w:rsidRPr="003D27EE" w:rsidRDefault="003C3693" w:rsidP="008E4B14">
      <w:pPr>
        <w:pStyle w:val="a4"/>
        <w:numPr>
          <w:ilvl w:val="0"/>
          <w:numId w:val="3"/>
        </w:numPr>
        <w:spacing w:after="0" w:line="240" w:lineRule="auto"/>
        <w:ind w:left="0"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утверждение на законодательном уровне обязанности для </w:t>
      </w:r>
      <w:r w:rsidR="003B6FAC">
        <w:rPr>
          <w:rFonts w:ascii="Times New Roman" w:hAnsi="Times New Roman" w:cs="Times New Roman"/>
          <w:sz w:val="20"/>
          <w:szCs w:val="20"/>
        </w:rPr>
        <w:t xml:space="preserve">микро и </w:t>
      </w:r>
      <w:r w:rsidRPr="003D27EE">
        <w:rPr>
          <w:rFonts w:ascii="Times New Roman" w:hAnsi="Times New Roman" w:cs="Times New Roman"/>
          <w:sz w:val="20"/>
          <w:szCs w:val="20"/>
        </w:rPr>
        <w:t xml:space="preserve">малых предприятий, вне зависимости от применяемой системы налогообложения, обязанности ведения бухгалтерского учета в </w:t>
      </w:r>
      <w:r w:rsidRPr="003D27EE">
        <w:rPr>
          <w:rFonts w:ascii="Times New Roman" w:hAnsi="Times New Roman" w:cs="Times New Roman"/>
          <w:sz w:val="20"/>
          <w:szCs w:val="20"/>
        </w:rPr>
        <w:lastRenderedPageBreak/>
        <w:t xml:space="preserve">программных комплексах, с целью документального подтверждения бухгалтерской (финансовой) отчетности по управленческим данным; </w:t>
      </w:r>
    </w:p>
    <w:p w14:paraId="2E7F1EEC" w14:textId="798EB1CD" w:rsidR="003C3693" w:rsidRPr="003D27EE" w:rsidRDefault="003C3693" w:rsidP="008E4B14">
      <w:pPr>
        <w:pStyle w:val="a4"/>
        <w:numPr>
          <w:ilvl w:val="0"/>
          <w:numId w:val="3"/>
        </w:numPr>
        <w:spacing w:after="0" w:line="240" w:lineRule="auto"/>
        <w:ind w:left="0" w:firstLine="284"/>
        <w:jc w:val="both"/>
        <w:rPr>
          <w:rFonts w:ascii="Times New Roman" w:hAnsi="Times New Roman" w:cs="Times New Roman"/>
          <w:sz w:val="20"/>
          <w:szCs w:val="20"/>
        </w:rPr>
      </w:pPr>
      <w:r w:rsidRPr="003D27EE">
        <w:rPr>
          <w:rFonts w:ascii="Times New Roman" w:hAnsi="Times New Roman" w:cs="Times New Roman"/>
          <w:sz w:val="20"/>
          <w:szCs w:val="20"/>
        </w:rPr>
        <w:t xml:space="preserve">одновременно с рассмотрением заявлений на получение финансовой поддержки в виде займов, государственным </w:t>
      </w:r>
      <w:r w:rsidR="003B6FAC">
        <w:rPr>
          <w:rFonts w:ascii="Times New Roman" w:hAnsi="Times New Roman" w:cs="Times New Roman"/>
          <w:sz w:val="20"/>
          <w:szCs w:val="20"/>
        </w:rPr>
        <w:t xml:space="preserve">микрофинансовым </w:t>
      </w:r>
      <w:r w:rsidRPr="003D27EE">
        <w:rPr>
          <w:rFonts w:ascii="Times New Roman" w:hAnsi="Times New Roman" w:cs="Times New Roman"/>
          <w:sz w:val="20"/>
          <w:szCs w:val="20"/>
        </w:rPr>
        <w:t>компаниям предоставлять субъекту малого и среднего предпринимательства выводы о его финансовом положении, полученные в результате рассмотрения заявки на за</w:t>
      </w:r>
      <w:r w:rsidR="009B3CAE" w:rsidRPr="003D27EE">
        <w:rPr>
          <w:rFonts w:ascii="Times New Roman" w:hAnsi="Times New Roman" w:cs="Times New Roman"/>
          <w:sz w:val="20"/>
          <w:szCs w:val="20"/>
        </w:rPr>
        <w:t>е</w:t>
      </w:r>
      <w:r w:rsidRPr="003D27EE">
        <w:rPr>
          <w:rFonts w:ascii="Times New Roman" w:hAnsi="Times New Roman" w:cs="Times New Roman"/>
          <w:sz w:val="20"/>
          <w:szCs w:val="20"/>
        </w:rPr>
        <w:t xml:space="preserve">м, то есть оказание дополнительной консультационной поддержки </w:t>
      </w:r>
      <w:r w:rsidR="001C4A77" w:rsidRPr="003D27EE">
        <w:rPr>
          <w:rFonts w:ascii="Times New Roman" w:hAnsi="Times New Roman" w:cs="Times New Roman"/>
          <w:sz w:val="20"/>
          <w:szCs w:val="20"/>
        </w:rPr>
        <w:t>как с целью предотвращения состояния банкротства, так и с целью выявления тенденций наиболее благоприятного развития бизнеса</w:t>
      </w:r>
      <w:r w:rsidRPr="003D27EE">
        <w:rPr>
          <w:rFonts w:ascii="Times New Roman" w:hAnsi="Times New Roman" w:cs="Times New Roman"/>
          <w:sz w:val="20"/>
          <w:szCs w:val="20"/>
        </w:rPr>
        <w:t>;</w:t>
      </w:r>
    </w:p>
    <w:p w14:paraId="1CD31502" w14:textId="77777777" w:rsidR="00071002" w:rsidRPr="00071002" w:rsidRDefault="001C4A77" w:rsidP="003F471C">
      <w:pPr>
        <w:pStyle w:val="a4"/>
        <w:numPr>
          <w:ilvl w:val="0"/>
          <w:numId w:val="3"/>
        </w:numPr>
        <w:spacing w:after="0" w:line="240" w:lineRule="auto"/>
        <w:ind w:left="0" w:firstLine="284"/>
        <w:jc w:val="both"/>
        <w:rPr>
          <w:rFonts w:ascii="Times New Roman" w:hAnsi="Times New Roman" w:cs="Times New Roman"/>
          <w:sz w:val="28"/>
          <w:szCs w:val="28"/>
        </w:rPr>
      </w:pPr>
      <w:r w:rsidRPr="00071002">
        <w:rPr>
          <w:rFonts w:ascii="Times New Roman" w:hAnsi="Times New Roman" w:cs="Times New Roman"/>
          <w:sz w:val="20"/>
          <w:szCs w:val="20"/>
        </w:rPr>
        <w:t>повышение финансовой грамотности субъектов малого и среднего предпринимательства, популяризация открытого ведения бизнеса и важности периодической диагностики его финансового положения</w:t>
      </w:r>
      <w:r w:rsidR="007F4019" w:rsidRPr="00071002">
        <w:rPr>
          <w:rFonts w:ascii="Times New Roman" w:hAnsi="Times New Roman" w:cs="Times New Roman"/>
          <w:sz w:val="20"/>
          <w:szCs w:val="20"/>
        </w:rPr>
        <w:t>;</w:t>
      </w:r>
    </w:p>
    <w:p w14:paraId="53046E23" w14:textId="70C4A693" w:rsidR="00B56417" w:rsidRPr="0039530F" w:rsidRDefault="007F4019" w:rsidP="003F471C">
      <w:pPr>
        <w:pStyle w:val="a4"/>
        <w:numPr>
          <w:ilvl w:val="0"/>
          <w:numId w:val="3"/>
        </w:numPr>
        <w:spacing w:after="0" w:line="240" w:lineRule="auto"/>
        <w:ind w:left="0" w:firstLine="284"/>
        <w:jc w:val="both"/>
        <w:rPr>
          <w:rFonts w:ascii="Times New Roman" w:hAnsi="Times New Roman" w:cs="Times New Roman"/>
          <w:sz w:val="28"/>
          <w:szCs w:val="28"/>
        </w:rPr>
      </w:pPr>
      <w:r w:rsidRPr="00071002">
        <w:rPr>
          <w:rFonts w:ascii="Times New Roman" w:hAnsi="Times New Roman" w:cs="Times New Roman"/>
          <w:sz w:val="20"/>
          <w:szCs w:val="20"/>
        </w:rPr>
        <w:t>в отдельных случаях</w:t>
      </w:r>
      <w:r w:rsidR="003B6FAC">
        <w:rPr>
          <w:rFonts w:ascii="Times New Roman" w:hAnsi="Times New Roman" w:cs="Times New Roman"/>
          <w:sz w:val="20"/>
          <w:szCs w:val="20"/>
        </w:rPr>
        <w:t xml:space="preserve">, целенаправленно осуществлять </w:t>
      </w:r>
      <w:r w:rsidR="00670C4A" w:rsidRPr="00071002">
        <w:rPr>
          <w:rFonts w:ascii="Times New Roman" w:hAnsi="Times New Roman" w:cs="Times New Roman"/>
          <w:sz w:val="20"/>
          <w:szCs w:val="20"/>
        </w:rPr>
        <w:t xml:space="preserve">вывод из состояния банкротства </w:t>
      </w:r>
      <w:r w:rsidR="003B6FAC" w:rsidRPr="003B6FAC">
        <w:rPr>
          <w:rFonts w:ascii="Times New Roman" w:hAnsi="Times New Roman" w:cs="Times New Roman"/>
          <w:sz w:val="20"/>
          <w:szCs w:val="20"/>
        </w:rPr>
        <w:t xml:space="preserve">системно-значимых предприятий </w:t>
      </w:r>
      <w:r w:rsidR="00670C4A" w:rsidRPr="00071002">
        <w:rPr>
          <w:rFonts w:ascii="Times New Roman" w:hAnsi="Times New Roman" w:cs="Times New Roman"/>
          <w:sz w:val="20"/>
          <w:szCs w:val="20"/>
        </w:rPr>
        <w:t>методом санации,</w:t>
      </w:r>
      <w:r w:rsidRPr="00071002">
        <w:rPr>
          <w:rFonts w:ascii="Times New Roman" w:hAnsi="Times New Roman" w:cs="Times New Roman"/>
          <w:sz w:val="20"/>
          <w:szCs w:val="20"/>
        </w:rPr>
        <w:t xml:space="preserve"> </w:t>
      </w:r>
      <w:r w:rsidR="003B6FAC">
        <w:rPr>
          <w:rFonts w:ascii="Times New Roman" w:hAnsi="Times New Roman" w:cs="Times New Roman"/>
          <w:sz w:val="20"/>
          <w:szCs w:val="20"/>
        </w:rPr>
        <w:t xml:space="preserve">путем </w:t>
      </w:r>
      <w:r w:rsidR="00670C4A" w:rsidRPr="00071002">
        <w:rPr>
          <w:rFonts w:ascii="Times New Roman" w:hAnsi="Times New Roman" w:cs="Times New Roman"/>
          <w:sz w:val="20"/>
          <w:szCs w:val="20"/>
        </w:rPr>
        <w:t>предоставлени</w:t>
      </w:r>
      <w:r w:rsidR="003B6FAC">
        <w:rPr>
          <w:rFonts w:ascii="Times New Roman" w:hAnsi="Times New Roman" w:cs="Times New Roman"/>
          <w:sz w:val="20"/>
          <w:szCs w:val="20"/>
        </w:rPr>
        <w:t>я</w:t>
      </w:r>
      <w:r w:rsidR="00670C4A" w:rsidRPr="00071002">
        <w:rPr>
          <w:rFonts w:ascii="Times New Roman" w:hAnsi="Times New Roman" w:cs="Times New Roman"/>
          <w:sz w:val="20"/>
          <w:szCs w:val="20"/>
        </w:rPr>
        <w:t xml:space="preserve"> заемных средств </w:t>
      </w:r>
      <w:r w:rsidRPr="00071002">
        <w:rPr>
          <w:rFonts w:ascii="Times New Roman" w:hAnsi="Times New Roman" w:cs="Times New Roman"/>
          <w:sz w:val="20"/>
          <w:szCs w:val="20"/>
        </w:rPr>
        <w:t>государственны</w:t>
      </w:r>
      <w:r w:rsidR="00670C4A" w:rsidRPr="00071002">
        <w:rPr>
          <w:rFonts w:ascii="Times New Roman" w:hAnsi="Times New Roman" w:cs="Times New Roman"/>
          <w:sz w:val="20"/>
          <w:szCs w:val="20"/>
        </w:rPr>
        <w:t>ми</w:t>
      </w:r>
      <w:r w:rsidRPr="00071002">
        <w:rPr>
          <w:rFonts w:ascii="Times New Roman" w:hAnsi="Times New Roman" w:cs="Times New Roman"/>
          <w:sz w:val="20"/>
          <w:szCs w:val="20"/>
        </w:rPr>
        <w:t xml:space="preserve"> финансовы</w:t>
      </w:r>
      <w:r w:rsidR="00670C4A" w:rsidRPr="00071002">
        <w:rPr>
          <w:rFonts w:ascii="Times New Roman" w:hAnsi="Times New Roman" w:cs="Times New Roman"/>
          <w:sz w:val="20"/>
          <w:szCs w:val="20"/>
        </w:rPr>
        <w:t>ми</w:t>
      </w:r>
      <w:r w:rsidRPr="00071002">
        <w:rPr>
          <w:rFonts w:ascii="Times New Roman" w:hAnsi="Times New Roman" w:cs="Times New Roman"/>
          <w:sz w:val="20"/>
          <w:szCs w:val="20"/>
        </w:rPr>
        <w:t xml:space="preserve"> организаци</w:t>
      </w:r>
      <w:r w:rsidR="00670C4A" w:rsidRPr="00071002">
        <w:rPr>
          <w:rFonts w:ascii="Times New Roman" w:hAnsi="Times New Roman" w:cs="Times New Roman"/>
          <w:sz w:val="20"/>
          <w:szCs w:val="20"/>
        </w:rPr>
        <w:t>ями</w:t>
      </w:r>
      <w:r w:rsidR="0090054A" w:rsidRPr="00071002">
        <w:rPr>
          <w:rFonts w:ascii="Times New Roman" w:hAnsi="Times New Roman" w:cs="Times New Roman"/>
          <w:sz w:val="20"/>
          <w:szCs w:val="20"/>
        </w:rPr>
        <w:t xml:space="preserve"> по процентным ставкам, не превышающим ключевую ставку Банка России,</w:t>
      </w:r>
      <w:r w:rsidRPr="00071002">
        <w:rPr>
          <w:rFonts w:ascii="Times New Roman" w:hAnsi="Times New Roman" w:cs="Times New Roman"/>
          <w:sz w:val="20"/>
          <w:szCs w:val="20"/>
        </w:rPr>
        <w:t xml:space="preserve"> при наличии четко разработанного бизнес-плана [1</w:t>
      </w:r>
      <w:r w:rsidR="009B3CAE" w:rsidRPr="00071002">
        <w:rPr>
          <w:rFonts w:ascii="Times New Roman" w:hAnsi="Times New Roman" w:cs="Times New Roman"/>
          <w:sz w:val="20"/>
          <w:szCs w:val="20"/>
        </w:rPr>
        <w:t>8</w:t>
      </w:r>
      <w:r w:rsidRPr="00071002">
        <w:rPr>
          <w:rFonts w:ascii="Times New Roman" w:hAnsi="Times New Roman" w:cs="Times New Roman"/>
          <w:sz w:val="20"/>
          <w:szCs w:val="20"/>
        </w:rPr>
        <w:t>].</w:t>
      </w:r>
    </w:p>
    <w:p w14:paraId="00CBED16" w14:textId="5C7F6CDF" w:rsidR="001444F2" w:rsidRPr="00E538B9" w:rsidRDefault="003B0298" w:rsidP="001D5025">
      <w:pPr>
        <w:spacing w:after="0" w:line="240" w:lineRule="auto"/>
        <w:rPr>
          <w:rFonts w:ascii="Times New Roman" w:hAnsi="Times New Roman" w:cs="Times New Roman"/>
          <w:bCs/>
          <w:sz w:val="20"/>
          <w:szCs w:val="20"/>
        </w:rPr>
      </w:pPr>
      <w:r w:rsidRPr="00E538B9">
        <w:rPr>
          <w:rFonts w:ascii="Times New Roman" w:hAnsi="Times New Roman" w:cs="Times New Roman"/>
          <w:bCs/>
          <w:sz w:val="20"/>
          <w:szCs w:val="20"/>
        </w:rPr>
        <w:t>СПИСОК ЛИТЕРАТУРЫ</w:t>
      </w:r>
      <w:r w:rsidR="00E538B9" w:rsidRPr="00E538B9">
        <w:rPr>
          <w:rFonts w:ascii="Times New Roman" w:hAnsi="Times New Roman" w:cs="Times New Roman"/>
          <w:bCs/>
          <w:sz w:val="20"/>
          <w:szCs w:val="20"/>
        </w:rPr>
        <w:t>:</w:t>
      </w:r>
    </w:p>
    <w:p w14:paraId="2A53115A" w14:textId="69B0167B" w:rsidR="00E82FD7" w:rsidRPr="003D27EE" w:rsidRDefault="008A102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3B0298">
        <w:rPr>
          <w:rFonts w:ascii="Times New Roman" w:hAnsi="Times New Roman" w:cs="Times New Roman"/>
          <w:sz w:val="20"/>
          <w:szCs w:val="20"/>
        </w:rPr>
        <w:t>.</w:t>
      </w:r>
      <w:r w:rsidR="00B21AE7" w:rsidRPr="003D27EE">
        <w:rPr>
          <w:rFonts w:ascii="Times New Roman" w:hAnsi="Times New Roman" w:cs="Times New Roman"/>
          <w:sz w:val="20"/>
          <w:szCs w:val="20"/>
        </w:rPr>
        <w:t xml:space="preserve"> Об утверждении Стратегии развития малого и среднего предпринимательства до 2030 года</w:t>
      </w:r>
      <w:r w:rsidR="00D94023">
        <w:rPr>
          <w:rFonts w:ascii="Times New Roman" w:hAnsi="Times New Roman" w:cs="Times New Roman"/>
          <w:sz w:val="20"/>
          <w:szCs w:val="20"/>
        </w:rPr>
        <w:t>.</w:t>
      </w:r>
      <w:r w:rsidR="00D94023" w:rsidRPr="00D94023">
        <w:rPr>
          <w:rFonts w:ascii="Times New Roman" w:hAnsi="Times New Roman" w:cs="Times New Roman"/>
          <w:sz w:val="20"/>
          <w:szCs w:val="20"/>
        </w:rPr>
        <w:t xml:space="preserve"> [</w:t>
      </w:r>
      <w:r w:rsidR="00B21AE7" w:rsidRPr="003D27EE">
        <w:rPr>
          <w:rFonts w:ascii="Times New Roman" w:hAnsi="Times New Roman" w:cs="Times New Roman"/>
          <w:sz w:val="20"/>
          <w:szCs w:val="20"/>
        </w:rPr>
        <w:t xml:space="preserve">Электронный ресурс]. – Официальный сайт: Правительство России. – Режим доступа: </w:t>
      </w:r>
      <w:hyperlink r:id="rId12" w:history="1">
        <w:r w:rsidR="00B21AE7" w:rsidRPr="003D27EE">
          <w:rPr>
            <w:rFonts w:ascii="Times New Roman" w:hAnsi="Times New Roman" w:cs="Times New Roman"/>
            <w:color w:val="0000FF"/>
            <w:sz w:val="20"/>
            <w:szCs w:val="20"/>
            <w:u w:val="single"/>
          </w:rPr>
          <w:t>http://government.ru/docs/23354/</w:t>
        </w:r>
      </w:hyperlink>
      <w:r w:rsidR="00B21AE7" w:rsidRPr="003D27EE">
        <w:rPr>
          <w:rFonts w:ascii="Times New Roman" w:hAnsi="Times New Roman" w:cs="Times New Roman"/>
          <w:sz w:val="20"/>
          <w:szCs w:val="20"/>
        </w:rPr>
        <w:t xml:space="preserve">. </w:t>
      </w:r>
    </w:p>
    <w:p w14:paraId="4FCD718D" w14:textId="3E481CB7" w:rsidR="00B21AE7" w:rsidRPr="003D27EE" w:rsidRDefault="008A102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2</w:t>
      </w:r>
      <w:r w:rsidR="003B0298">
        <w:rPr>
          <w:rFonts w:ascii="Times New Roman" w:hAnsi="Times New Roman" w:cs="Times New Roman"/>
          <w:sz w:val="20"/>
          <w:szCs w:val="20"/>
        </w:rPr>
        <w:t>.</w:t>
      </w:r>
      <w:r w:rsidR="00035541" w:rsidRPr="003D27EE">
        <w:rPr>
          <w:rFonts w:ascii="Times New Roman" w:hAnsi="Times New Roman" w:cs="Times New Roman"/>
          <w:sz w:val="20"/>
          <w:szCs w:val="20"/>
        </w:rPr>
        <w:t xml:space="preserve"> </w:t>
      </w:r>
      <w:r w:rsidR="003B0298">
        <w:rPr>
          <w:rFonts w:ascii="Times New Roman" w:hAnsi="Times New Roman" w:cs="Times New Roman"/>
          <w:sz w:val="20"/>
          <w:szCs w:val="20"/>
        </w:rPr>
        <w:t>В</w:t>
      </w:r>
      <w:r w:rsidR="00035541" w:rsidRPr="003D27EE">
        <w:rPr>
          <w:rFonts w:ascii="Times New Roman" w:hAnsi="Times New Roman" w:cs="Times New Roman"/>
          <w:sz w:val="20"/>
          <w:szCs w:val="20"/>
        </w:rPr>
        <w:t>ера Баринова, Степан Земцов, Владимир Коцюбинский, Александр Красносельских, Юлия Царева. Выполнение стратегии развития малого и среднего предпринимательства в России // Экономическое развитие России. — 2018. — Т. 25, вып. 11.</w:t>
      </w:r>
    </w:p>
    <w:p w14:paraId="1BD834BE" w14:textId="6F825DC9" w:rsidR="00422178" w:rsidRPr="003D27EE" w:rsidRDefault="00422178"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3</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Копылова К.А. Банкротство предприятий и методы его предотвращения. // В сборнике: Наука и искусство управления Материалы IV Международного конкурса научных работ. 2017. С. 120-123.</w:t>
      </w:r>
    </w:p>
    <w:p w14:paraId="240F996A" w14:textId="7754E8E5" w:rsidR="00563051" w:rsidRPr="003D27EE" w:rsidRDefault="00422178"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4</w:t>
      </w:r>
      <w:r w:rsidR="003B0298">
        <w:rPr>
          <w:rFonts w:ascii="Times New Roman" w:hAnsi="Times New Roman" w:cs="Times New Roman"/>
          <w:sz w:val="20"/>
          <w:szCs w:val="20"/>
        </w:rPr>
        <w:t>.</w:t>
      </w:r>
      <w:r w:rsidR="00563051" w:rsidRPr="003D27EE">
        <w:rPr>
          <w:rFonts w:ascii="Times New Roman" w:hAnsi="Times New Roman" w:cs="Times New Roman"/>
          <w:sz w:val="20"/>
          <w:szCs w:val="20"/>
        </w:rPr>
        <w:t xml:space="preserve"> В.С. Воронин. Аналитические аспекты управления собственным капиталом организации. // Экономика и бизнес: теория и практика. 2020. № 2-1 (60). С. 43-47.</w:t>
      </w:r>
    </w:p>
    <w:p w14:paraId="7B6324B4" w14:textId="0F778338" w:rsidR="00157CD5" w:rsidRPr="003D27EE" w:rsidRDefault="00422178"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5</w:t>
      </w:r>
      <w:r w:rsidR="003B0298">
        <w:rPr>
          <w:rFonts w:ascii="Times New Roman" w:hAnsi="Times New Roman" w:cs="Times New Roman"/>
          <w:sz w:val="20"/>
          <w:szCs w:val="20"/>
        </w:rPr>
        <w:t>.</w:t>
      </w:r>
      <w:r w:rsidR="00157CD5" w:rsidRPr="003D27EE">
        <w:rPr>
          <w:rFonts w:ascii="Times New Roman" w:hAnsi="Times New Roman" w:cs="Times New Roman"/>
          <w:sz w:val="20"/>
          <w:szCs w:val="20"/>
        </w:rPr>
        <w:t xml:space="preserve"> Романюк Е.К., Сергеева А.В. Обоснование уровня риска банкротства предприятий и пути его предотвращения как фактор регионального развития. // В сборнике: Проблемы и перспективы социально-экономического развития регионов Материалы Всероссийской научно-практической конференции. 2015. С. 114-116.</w:t>
      </w:r>
    </w:p>
    <w:p w14:paraId="71058BEE" w14:textId="76F1AFB7" w:rsidR="00370973" w:rsidRPr="003D27EE" w:rsidRDefault="00422178"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6</w:t>
      </w:r>
      <w:r w:rsidR="003B0298">
        <w:rPr>
          <w:rFonts w:ascii="Times New Roman" w:hAnsi="Times New Roman" w:cs="Times New Roman"/>
          <w:sz w:val="20"/>
          <w:szCs w:val="20"/>
        </w:rPr>
        <w:t>.</w:t>
      </w:r>
      <w:r w:rsidR="00370973" w:rsidRPr="003D27EE">
        <w:rPr>
          <w:rFonts w:ascii="Times New Roman" w:hAnsi="Times New Roman" w:cs="Times New Roman"/>
          <w:sz w:val="20"/>
          <w:szCs w:val="20"/>
        </w:rPr>
        <w:t xml:space="preserve"> Зубкова В.И. Предотвращение банкротства и финансовое оздоровление предприятия. // Научный вестник: финансы, банки, инвестиции. 2015. № 2 (31). С. 27-33.</w:t>
      </w:r>
    </w:p>
    <w:p w14:paraId="3324CFA9" w14:textId="30EEFE69" w:rsidR="00476B15" w:rsidRPr="003D27EE" w:rsidRDefault="00476B1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7</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Савицкая, Г. В. Анализ хозяйственной деятельности предприятия : учебник / Г.В. Савицкая. — 6-е изд., испр. и доп. — Москва : ИНФРА-М, 2018. — 378 с. — (Среднее профессиональное образование).</w:t>
      </w:r>
    </w:p>
    <w:p w14:paraId="327B1064" w14:textId="5BA2D098" w:rsidR="00476B15" w:rsidRPr="003D27EE" w:rsidRDefault="00476B1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8</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Казакова Н.А. Финансовый анализ: учебник и практикум для бакалавриата и магистратуры. В 2ч. Часть 1 / Н.А. Казакова. – 2-е изд., перераб. и доп. – М.: Издательство Юрайт, 2018. – 297 с.</w:t>
      </w:r>
    </w:p>
    <w:p w14:paraId="178A1AFC" w14:textId="102937E1" w:rsidR="008A1025" w:rsidRPr="003D27EE" w:rsidRDefault="00476B1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9</w:t>
      </w:r>
      <w:r w:rsidR="003B0298">
        <w:rPr>
          <w:rFonts w:ascii="Times New Roman" w:hAnsi="Times New Roman" w:cs="Times New Roman"/>
          <w:sz w:val="20"/>
          <w:szCs w:val="20"/>
        </w:rPr>
        <w:t>.</w:t>
      </w:r>
      <w:r w:rsidR="008A1025" w:rsidRPr="003D27EE">
        <w:rPr>
          <w:rFonts w:ascii="Times New Roman" w:hAnsi="Times New Roman" w:cs="Times New Roman"/>
          <w:sz w:val="20"/>
          <w:szCs w:val="20"/>
        </w:rPr>
        <w:t xml:space="preserve"> Российская Федерация. Законы. Федеральный закон "О развитии малого и среднего предпринимательства в Российской Федерации" от 24.07.2007 </w:t>
      </w:r>
      <w:r w:rsidR="008A1025" w:rsidRPr="003D27EE">
        <w:rPr>
          <w:rFonts w:ascii="Times New Roman" w:hAnsi="Times New Roman" w:cs="Times New Roman"/>
          <w:sz w:val="20"/>
          <w:szCs w:val="20"/>
          <w:lang w:val="en-US"/>
        </w:rPr>
        <w:t>N</w:t>
      </w:r>
      <w:r w:rsidR="008A1025" w:rsidRPr="003D27EE">
        <w:rPr>
          <w:rFonts w:ascii="Times New Roman" w:hAnsi="Times New Roman" w:cs="Times New Roman"/>
          <w:sz w:val="20"/>
          <w:szCs w:val="20"/>
        </w:rPr>
        <w:t xml:space="preserve"> 209-ФЗ: [принят Гос. Думой 06.07.2007, одобрен Советом Федерации 11.07.2007], [Электронный ресурс]. – Официальный сайт компании «Консультант плюс». − 2020. − Режим доступа: </w:t>
      </w:r>
      <w:r w:rsidR="008A1025" w:rsidRPr="003D27EE">
        <w:rPr>
          <w:rFonts w:ascii="Times New Roman" w:hAnsi="Times New Roman" w:cs="Times New Roman"/>
          <w:sz w:val="20"/>
          <w:szCs w:val="20"/>
          <w:lang w:val="en-US"/>
        </w:rPr>
        <w:t>http</w:t>
      </w:r>
      <w:r w:rsidR="008A1025" w:rsidRPr="003D27EE">
        <w:rPr>
          <w:rFonts w:ascii="Times New Roman" w:hAnsi="Times New Roman" w:cs="Times New Roman"/>
          <w:sz w:val="20"/>
          <w:szCs w:val="20"/>
        </w:rPr>
        <w:t>://</w:t>
      </w:r>
      <w:r w:rsidR="008A1025" w:rsidRPr="003D27EE">
        <w:rPr>
          <w:rFonts w:ascii="Times New Roman" w:hAnsi="Times New Roman" w:cs="Times New Roman"/>
          <w:sz w:val="20"/>
          <w:szCs w:val="20"/>
          <w:lang w:val="en-US"/>
        </w:rPr>
        <w:t>www</w:t>
      </w:r>
      <w:r w:rsidR="008A1025" w:rsidRPr="003D27EE">
        <w:rPr>
          <w:rFonts w:ascii="Times New Roman" w:hAnsi="Times New Roman" w:cs="Times New Roman"/>
          <w:sz w:val="20"/>
          <w:szCs w:val="20"/>
        </w:rPr>
        <w:t>.</w:t>
      </w:r>
      <w:r w:rsidR="008A1025" w:rsidRPr="003D27EE">
        <w:rPr>
          <w:rFonts w:ascii="Times New Roman" w:hAnsi="Times New Roman" w:cs="Times New Roman"/>
          <w:sz w:val="20"/>
          <w:szCs w:val="20"/>
          <w:lang w:val="en-US"/>
        </w:rPr>
        <w:t>consultant</w:t>
      </w:r>
      <w:r w:rsidR="008A1025" w:rsidRPr="003D27EE">
        <w:rPr>
          <w:rFonts w:ascii="Times New Roman" w:hAnsi="Times New Roman" w:cs="Times New Roman"/>
          <w:sz w:val="20"/>
          <w:szCs w:val="20"/>
        </w:rPr>
        <w:t>.</w:t>
      </w:r>
      <w:r w:rsidR="008A1025" w:rsidRPr="003D27EE">
        <w:rPr>
          <w:rFonts w:ascii="Times New Roman" w:hAnsi="Times New Roman" w:cs="Times New Roman"/>
          <w:sz w:val="20"/>
          <w:szCs w:val="20"/>
          <w:lang w:val="en-US"/>
        </w:rPr>
        <w:t>ru</w:t>
      </w:r>
      <w:r w:rsidR="008A1025" w:rsidRPr="003D27EE">
        <w:rPr>
          <w:rFonts w:ascii="Times New Roman" w:hAnsi="Times New Roman" w:cs="Times New Roman"/>
          <w:sz w:val="20"/>
          <w:szCs w:val="20"/>
        </w:rPr>
        <w:t>/</w:t>
      </w:r>
      <w:r w:rsidR="008A1025" w:rsidRPr="003D27EE">
        <w:rPr>
          <w:rFonts w:ascii="Times New Roman" w:hAnsi="Times New Roman" w:cs="Times New Roman"/>
          <w:sz w:val="20"/>
          <w:szCs w:val="20"/>
          <w:lang w:val="en-US"/>
        </w:rPr>
        <w:t>document</w:t>
      </w:r>
      <w:r w:rsidR="008A1025" w:rsidRPr="003D27EE">
        <w:rPr>
          <w:rFonts w:ascii="Times New Roman" w:hAnsi="Times New Roman" w:cs="Times New Roman"/>
          <w:sz w:val="20"/>
          <w:szCs w:val="20"/>
        </w:rPr>
        <w:t>/</w:t>
      </w:r>
      <w:r w:rsidR="008A1025" w:rsidRPr="003D27EE">
        <w:rPr>
          <w:rFonts w:ascii="Times New Roman" w:hAnsi="Times New Roman" w:cs="Times New Roman"/>
          <w:sz w:val="20"/>
          <w:szCs w:val="20"/>
          <w:lang w:val="en-US"/>
        </w:rPr>
        <w:t>cons</w:t>
      </w:r>
      <w:r w:rsidR="008A1025" w:rsidRPr="003D27EE">
        <w:rPr>
          <w:rFonts w:ascii="Times New Roman" w:hAnsi="Times New Roman" w:cs="Times New Roman"/>
          <w:sz w:val="20"/>
          <w:szCs w:val="20"/>
        </w:rPr>
        <w:t>_</w:t>
      </w:r>
      <w:r w:rsidR="008A1025" w:rsidRPr="003D27EE">
        <w:rPr>
          <w:rFonts w:ascii="Times New Roman" w:hAnsi="Times New Roman" w:cs="Times New Roman"/>
          <w:sz w:val="20"/>
          <w:szCs w:val="20"/>
          <w:lang w:val="en-US"/>
        </w:rPr>
        <w:t>doc</w:t>
      </w:r>
      <w:r w:rsidR="008A1025" w:rsidRPr="003D27EE">
        <w:rPr>
          <w:rFonts w:ascii="Times New Roman" w:hAnsi="Times New Roman" w:cs="Times New Roman"/>
          <w:sz w:val="20"/>
          <w:szCs w:val="20"/>
        </w:rPr>
        <w:t>_</w:t>
      </w:r>
      <w:r w:rsidR="008A1025" w:rsidRPr="003D27EE">
        <w:rPr>
          <w:rFonts w:ascii="Times New Roman" w:hAnsi="Times New Roman" w:cs="Times New Roman"/>
          <w:sz w:val="20"/>
          <w:szCs w:val="20"/>
          <w:lang w:val="en-US"/>
        </w:rPr>
        <w:t>LAW</w:t>
      </w:r>
      <w:r w:rsidR="008A1025" w:rsidRPr="003D27EE">
        <w:rPr>
          <w:rFonts w:ascii="Times New Roman" w:hAnsi="Times New Roman" w:cs="Times New Roman"/>
          <w:sz w:val="20"/>
          <w:szCs w:val="20"/>
        </w:rPr>
        <w:t>_52144/.</w:t>
      </w:r>
    </w:p>
    <w:p w14:paraId="518AB2E5" w14:textId="1851725B" w:rsidR="00B013A4" w:rsidRPr="003D27EE" w:rsidRDefault="009B3CAE"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10</w:t>
      </w:r>
      <w:r w:rsidR="003B0298">
        <w:rPr>
          <w:rFonts w:ascii="Times New Roman" w:hAnsi="Times New Roman" w:cs="Times New Roman"/>
          <w:sz w:val="20"/>
          <w:szCs w:val="20"/>
        </w:rPr>
        <w:t>.</w:t>
      </w:r>
      <w:r w:rsidR="00B013A4" w:rsidRPr="003D27EE">
        <w:rPr>
          <w:rFonts w:ascii="Times New Roman" w:hAnsi="Times New Roman" w:cs="Times New Roman"/>
          <w:sz w:val="20"/>
          <w:szCs w:val="20"/>
        </w:rPr>
        <w:t xml:space="preserve"> Российская Федерация. Законы. Федеральный закон "О несостоятельности (банкротстве)" от 26.10.2002 N 127-ФЗ: [принят Гос. Думой 27.09.2002, одобрен Советом Федерации 16.10.2002], [Электронный ресурс]. – Официальный сайт компании «Консультант плюс». − 2020. − Режим доступа: </w:t>
      </w:r>
      <w:hyperlink r:id="rId13" w:history="1">
        <w:r w:rsidR="00B013A4" w:rsidRPr="003D27EE">
          <w:rPr>
            <w:rStyle w:val="a3"/>
            <w:rFonts w:ascii="Times New Roman" w:hAnsi="Times New Roman" w:cs="Times New Roman"/>
            <w:sz w:val="20"/>
            <w:szCs w:val="20"/>
          </w:rPr>
          <w:t>http://www.consultant.ru/document/cons_doc_LAW_39331/</w:t>
        </w:r>
      </w:hyperlink>
      <w:r w:rsidR="00B013A4" w:rsidRPr="003D27EE">
        <w:rPr>
          <w:rFonts w:ascii="Times New Roman" w:hAnsi="Times New Roman" w:cs="Times New Roman"/>
          <w:sz w:val="20"/>
          <w:szCs w:val="20"/>
        </w:rPr>
        <w:t xml:space="preserve">. </w:t>
      </w:r>
    </w:p>
    <w:p w14:paraId="50FDCA2A" w14:textId="079CC8B5" w:rsidR="008F122B" w:rsidRPr="003D27EE" w:rsidRDefault="00422178"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1</w:t>
      </w:r>
      <w:r w:rsidR="003B0298">
        <w:rPr>
          <w:rFonts w:ascii="Times New Roman" w:hAnsi="Times New Roman" w:cs="Times New Roman"/>
          <w:sz w:val="20"/>
          <w:szCs w:val="20"/>
        </w:rPr>
        <w:t>.</w:t>
      </w:r>
      <w:r w:rsidR="008F122B" w:rsidRPr="003D27EE">
        <w:rPr>
          <w:rFonts w:ascii="Times New Roman" w:hAnsi="Times New Roman" w:cs="Times New Roman"/>
          <w:sz w:val="20"/>
          <w:szCs w:val="20"/>
        </w:rPr>
        <w:t xml:space="preserve"> Казакова Н.А. Финансовый анализ: учебник и практикум для бакалавриата и магистратуры. В 2ч. Часть 2 / Н.А. Казакова. – 2-е изд., перераб. и доп. – М.: Издательство Юрайт, 2018. – 209 с.</w:t>
      </w:r>
    </w:p>
    <w:p w14:paraId="42CA5E0C" w14:textId="24CC6B59" w:rsidR="0035125E" w:rsidRPr="003D27EE" w:rsidRDefault="00370973"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2</w:t>
      </w:r>
      <w:r w:rsidR="003B0298">
        <w:rPr>
          <w:rFonts w:ascii="Times New Roman" w:hAnsi="Times New Roman" w:cs="Times New Roman"/>
          <w:sz w:val="20"/>
          <w:szCs w:val="20"/>
        </w:rPr>
        <w:t>.</w:t>
      </w:r>
      <w:r w:rsidR="0035125E" w:rsidRPr="003D27EE">
        <w:rPr>
          <w:rFonts w:ascii="Times New Roman" w:hAnsi="Times New Roman" w:cs="Times New Roman"/>
          <w:sz w:val="20"/>
          <w:szCs w:val="20"/>
        </w:rPr>
        <w:t xml:space="preserve"> Алхузина А.Х., Курбанаева Л.Х. Анализ Ликвидности как элемент финансового анализа деятельности предприятия// Актуальные вопросы современной экономики. 2019. № 6-1. С. 386-390.</w:t>
      </w:r>
    </w:p>
    <w:p w14:paraId="33419855" w14:textId="513EF386" w:rsidR="00456A40" w:rsidRPr="003D27EE" w:rsidRDefault="00157CD5"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3</w:t>
      </w:r>
      <w:r w:rsidR="003B0298">
        <w:rPr>
          <w:rFonts w:ascii="Times New Roman" w:hAnsi="Times New Roman" w:cs="Times New Roman"/>
          <w:sz w:val="20"/>
          <w:szCs w:val="20"/>
        </w:rPr>
        <w:t>.</w:t>
      </w:r>
      <w:r w:rsidR="00456A40" w:rsidRPr="003D27EE">
        <w:rPr>
          <w:rFonts w:ascii="Times New Roman" w:hAnsi="Times New Roman" w:cs="Times New Roman"/>
          <w:sz w:val="20"/>
          <w:szCs w:val="20"/>
        </w:rPr>
        <w:t xml:space="preserve"> Митюшина И.Л. Факторный анализ рентабельности на основе моделей Дюпо</w:t>
      </w:r>
      <w:r w:rsidR="00F35F32" w:rsidRPr="003D27EE">
        <w:rPr>
          <w:rFonts w:ascii="Times New Roman" w:hAnsi="Times New Roman" w:cs="Times New Roman"/>
          <w:sz w:val="20"/>
          <w:szCs w:val="20"/>
        </w:rPr>
        <w:t>на и практическое их применение</w:t>
      </w:r>
      <w:r w:rsidR="00456A40" w:rsidRPr="003D27EE">
        <w:rPr>
          <w:rFonts w:ascii="Times New Roman" w:hAnsi="Times New Roman" w:cs="Times New Roman"/>
          <w:sz w:val="20"/>
          <w:szCs w:val="20"/>
        </w:rPr>
        <w:t xml:space="preserve"> </w:t>
      </w:r>
      <w:r w:rsidR="00F35F32" w:rsidRPr="003D27EE">
        <w:rPr>
          <w:rFonts w:ascii="Times New Roman" w:hAnsi="Times New Roman" w:cs="Times New Roman"/>
          <w:sz w:val="20"/>
          <w:szCs w:val="20"/>
        </w:rPr>
        <w:t>//</w:t>
      </w:r>
      <w:r w:rsidR="00456A40" w:rsidRPr="003D27EE">
        <w:rPr>
          <w:rFonts w:ascii="Times New Roman" w:hAnsi="Times New Roman" w:cs="Times New Roman"/>
          <w:sz w:val="20"/>
          <w:szCs w:val="20"/>
        </w:rPr>
        <w:t xml:space="preserve"> Балканско научное обозрение, 2019. − Т. 3. № 4 (6). С. 96-98.</w:t>
      </w:r>
    </w:p>
    <w:p w14:paraId="767DBE02" w14:textId="77112C60" w:rsidR="00F35F32" w:rsidRPr="003D27EE" w:rsidRDefault="00563051"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4</w:t>
      </w:r>
      <w:r w:rsidR="003B0298">
        <w:rPr>
          <w:rFonts w:ascii="Times New Roman" w:hAnsi="Times New Roman" w:cs="Times New Roman"/>
          <w:sz w:val="20"/>
          <w:szCs w:val="20"/>
        </w:rPr>
        <w:t>.</w:t>
      </w:r>
      <w:r w:rsidR="00F35F32" w:rsidRPr="003D27EE">
        <w:rPr>
          <w:rFonts w:ascii="Times New Roman" w:hAnsi="Times New Roman" w:cs="Times New Roman"/>
          <w:sz w:val="20"/>
          <w:szCs w:val="20"/>
        </w:rPr>
        <w:t xml:space="preserve"> Мизинцева М.Ф., Гербина Т.В., Чугрина М.А. ЭКОНОМИКА ЭПИДЕМИЙ. ВЛИЯНИЕ COVID-19 НА МИРОВУЮ ЭКОНОМИКУ (ОБЗОР). // В сборнике: Пандемия COVID-19. Биология и экономика Специальный выпуск: информационно-аналитический сборник. Москва, − 2020. С. 61-102.</w:t>
      </w:r>
    </w:p>
    <w:p w14:paraId="50EF375B" w14:textId="68E050C4" w:rsidR="00AC6BF0" w:rsidRPr="003D27EE" w:rsidRDefault="0035125E"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5</w:t>
      </w:r>
      <w:r w:rsidR="003B0298">
        <w:rPr>
          <w:rFonts w:ascii="Times New Roman" w:hAnsi="Times New Roman" w:cs="Times New Roman"/>
          <w:sz w:val="20"/>
          <w:szCs w:val="20"/>
        </w:rPr>
        <w:t>.</w:t>
      </w:r>
      <w:r w:rsidR="00AC6BF0" w:rsidRPr="003D27EE">
        <w:rPr>
          <w:rFonts w:ascii="Times New Roman" w:hAnsi="Times New Roman" w:cs="Times New Roman"/>
          <w:sz w:val="20"/>
          <w:szCs w:val="20"/>
        </w:rPr>
        <w:t xml:space="preserve"> Зюкин Д.В. </w:t>
      </w:r>
      <w:r w:rsidR="00AC6BF0" w:rsidRPr="003D27EE">
        <w:rPr>
          <w:rFonts w:ascii="Times New Roman" w:hAnsi="Times New Roman" w:cs="Times New Roman"/>
          <w:sz w:val="20"/>
          <w:szCs w:val="20"/>
          <w:lang w:val="en-US"/>
        </w:rPr>
        <w:t>COVID</w:t>
      </w:r>
      <w:r w:rsidR="00AC6BF0" w:rsidRPr="003D27EE">
        <w:rPr>
          <w:rFonts w:ascii="Times New Roman" w:hAnsi="Times New Roman" w:cs="Times New Roman"/>
          <w:sz w:val="20"/>
          <w:szCs w:val="20"/>
        </w:rPr>
        <w:t>-19 или рестарт экономики. // Наука и практика регионов. 2020, № 1 (18). − С. 74-80.</w:t>
      </w:r>
    </w:p>
    <w:p w14:paraId="042B75CE" w14:textId="00874CA5" w:rsidR="008C3723" w:rsidRPr="003D27EE" w:rsidRDefault="008C3723"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6</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Постановление Правительства РФ от 08.05.2020 N 646 "О внесении изменений в приложения N 10 и 34 к государственной программе Российской Федерации "Экономическое развитие и инновационная экономика". / Официальный интернет-портал правовой информации. Государственная система правовой информации./− Режим доступа: http://publication.pravo.gov.ru/Document/View/0001202005120012?rangeSize=1.</w:t>
      </w:r>
    </w:p>
    <w:p w14:paraId="6A53B82C" w14:textId="6193F675" w:rsidR="00A25FA9" w:rsidRPr="003D27EE" w:rsidRDefault="00A25FA9"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7</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Накарякова В.И. Предотвращение банкротства предприятия методом санации. // Инновационная экономика: перспективы развития и совершенствования. 2015. № 1 (6). С. 130-136.</w:t>
      </w:r>
    </w:p>
    <w:p w14:paraId="298287CD" w14:textId="0462E044" w:rsidR="00270176" w:rsidRDefault="00270176" w:rsidP="001D5025">
      <w:pPr>
        <w:spacing w:after="0" w:line="240" w:lineRule="auto"/>
        <w:ind w:firstLine="284"/>
        <w:rPr>
          <w:rFonts w:ascii="Times New Roman" w:hAnsi="Times New Roman" w:cs="Times New Roman"/>
          <w:sz w:val="20"/>
          <w:szCs w:val="20"/>
        </w:rPr>
      </w:pPr>
      <w:r w:rsidRPr="003D27EE">
        <w:rPr>
          <w:rFonts w:ascii="Times New Roman" w:hAnsi="Times New Roman" w:cs="Times New Roman"/>
          <w:sz w:val="20"/>
          <w:szCs w:val="20"/>
        </w:rPr>
        <w:t>1</w:t>
      </w:r>
      <w:r w:rsidR="009B3CAE" w:rsidRPr="003D27EE">
        <w:rPr>
          <w:rFonts w:ascii="Times New Roman" w:hAnsi="Times New Roman" w:cs="Times New Roman"/>
          <w:sz w:val="20"/>
          <w:szCs w:val="20"/>
        </w:rPr>
        <w:t>8</w:t>
      </w:r>
      <w:r w:rsidR="003B0298">
        <w:rPr>
          <w:rFonts w:ascii="Times New Roman" w:hAnsi="Times New Roman" w:cs="Times New Roman"/>
          <w:sz w:val="20"/>
          <w:szCs w:val="20"/>
        </w:rPr>
        <w:t>.</w:t>
      </w:r>
      <w:r w:rsidRPr="003D27EE">
        <w:rPr>
          <w:rFonts w:ascii="Times New Roman" w:hAnsi="Times New Roman" w:cs="Times New Roman"/>
          <w:sz w:val="20"/>
          <w:szCs w:val="20"/>
        </w:rPr>
        <w:t xml:space="preserve"> Абаева Г.И., Хамбар Б. Пути предотвращения вероятности наступления банкротства на предприятии. // Известия высших учебных заведений. Уральский регион. 2016. № 5-6. С. 10-15.</w:t>
      </w:r>
    </w:p>
    <w:p w14:paraId="0D9DA93F" w14:textId="77777777" w:rsidR="00E538B9" w:rsidRDefault="00E538B9" w:rsidP="001D5025">
      <w:pPr>
        <w:spacing w:after="0" w:line="240" w:lineRule="auto"/>
        <w:ind w:firstLine="284"/>
        <w:rPr>
          <w:rFonts w:ascii="Times New Roman" w:hAnsi="Times New Roman" w:cs="Times New Roman"/>
          <w:sz w:val="20"/>
          <w:szCs w:val="20"/>
        </w:rPr>
      </w:pPr>
    </w:p>
    <w:p w14:paraId="747289CF" w14:textId="77777777" w:rsidR="00E538B9" w:rsidRDefault="00E538B9" w:rsidP="001D5025">
      <w:pPr>
        <w:spacing w:after="0" w:line="240" w:lineRule="auto"/>
        <w:ind w:firstLine="284"/>
        <w:rPr>
          <w:rFonts w:ascii="Times New Roman" w:hAnsi="Times New Roman" w:cs="Times New Roman"/>
          <w:sz w:val="20"/>
          <w:szCs w:val="20"/>
        </w:rPr>
      </w:pPr>
    </w:p>
    <w:p w14:paraId="691DC5AE" w14:textId="77777777" w:rsidR="00E538B9" w:rsidRDefault="00E538B9" w:rsidP="001D5025">
      <w:pPr>
        <w:spacing w:after="0" w:line="240" w:lineRule="auto"/>
        <w:ind w:firstLine="284"/>
        <w:rPr>
          <w:rFonts w:ascii="Times New Roman" w:hAnsi="Times New Roman" w:cs="Times New Roman"/>
          <w:sz w:val="20"/>
          <w:szCs w:val="20"/>
        </w:rPr>
      </w:pPr>
    </w:p>
    <w:p w14:paraId="3D8A3821" w14:textId="2296D15C" w:rsidR="00563051" w:rsidRDefault="00563051" w:rsidP="001D5025">
      <w:pPr>
        <w:spacing w:after="0" w:line="240" w:lineRule="auto"/>
        <w:ind w:firstLine="284"/>
        <w:rPr>
          <w:rFonts w:ascii="Times New Roman" w:hAnsi="Times New Roman" w:cs="Times New Roman"/>
          <w:sz w:val="20"/>
          <w:szCs w:val="20"/>
        </w:rPr>
      </w:pPr>
    </w:p>
    <w:p w14:paraId="1660E986" w14:textId="77777777" w:rsidR="00E82FD7" w:rsidRPr="00E3760E" w:rsidRDefault="00E82FD7" w:rsidP="008E4B14">
      <w:pPr>
        <w:spacing w:after="0" w:line="240" w:lineRule="auto"/>
        <w:ind w:firstLine="284"/>
        <w:jc w:val="both"/>
        <w:rPr>
          <w:rFonts w:ascii="Times New Roman" w:hAnsi="Times New Roman" w:cs="Times New Roman"/>
          <w:sz w:val="20"/>
          <w:szCs w:val="20"/>
        </w:rPr>
      </w:pPr>
    </w:p>
    <w:sectPr w:rsidR="00E82FD7" w:rsidRPr="00E3760E" w:rsidSect="008E4B14">
      <w:headerReference w:type="defaul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A72B2" w14:textId="77777777" w:rsidR="00572BA4" w:rsidRDefault="00572BA4" w:rsidP="00333448">
      <w:pPr>
        <w:spacing w:after="0" w:line="240" w:lineRule="auto"/>
      </w:pPr>
      <w:r>
        <w:separator/>
      </w:r>
    </w:p>
  </w:endnote>
  <w:endnote w:type="continuationSeparator" w:id="0">
    <w:p w14:paraId="5A798228" w14:textId="77777777" w:rsidR="00572BA4" w:rsidRDefault="00572BA4" w:rsidP="0033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A447B" w14:textId="77777777" w:rsidR="00572BA4" w:rsidRDefault="00572BA4" w:rsidP="00333448">
      <w:pPr>
        <w:spacing w:after="0" w:line="240" w:lineRule="auto"/>
      </w:pPr>
      <w:r>
        <w:separator/>
      </w:r>
    </w:p>
  </w:footnote>
  <w:footnote w:type="continuationSeparator" w:id="0">
    <w:p w14:paraId="6B76B9F7" w14:textId="77777777" w:rsidR="00572BA4" w:rsidRDefault="00572BA4" w:rsidP="003334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2567091"/>
      <w:docPartObj>
        <w:docPartGallery w:val="Page Numbers (Top of Page)"/>
        <w:docPartUnique/>
      </w:docPartObj>
    </w:sdtPr>
    <w:sdtEndPr/>
    <w:sdtContent>
      <w:p w14:paraId="344BF125" w14:textId="77777777" w:rsidR="00333448" w:rsidRDefault="00333448">
        <w:pPr>
          <w:pStyle w:val="a6"/>
          <w:jc w:val="right"/>
        </w:pPr>
        <w:r>
          <w:fldChar w:fldCharType="begin"/>
        </w:r>
        <w:r>
          <w:instrText>PAGE   \* MERGEFORMAT</w:instrText>
        </w:r>
        <w:r>
          <w:fldChar w:fldCharType="separate"/>
        </w:r>
        <w:r w:rsidR="00442563">
          <w:rPr>
            <w:noProof/>
          </w:rPr>
          <w:t>4</w:t>
        </w:r>
        <w:r>
          <w:fldChar w:fldCharType="end"/>
        </w:r>
      </w:p>
    </w:sdtContent>
  </w:sdt>
  <w:p w14:paraId="606EE29E" w14:textId="77777777" w:rsidR="00333448" w:rsidRDefault="0033344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1570C"/>
    <w:multiLevelType w:val="multilevel"/>
    <w:tmpl w:val="67CE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D4A49"/>
    <w:multiLevelType w:val="hybridMultilevel"/>
    <w:tmpl w:val="F492421C"/>
    <w:lvl w:ilvl="0" w:tplc="30ACA596">
      <w:start w:val="1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19464455"/>
    <w:multiLevelType w:val="hybridMultilevel"/>
    <w:tmpl w:val="B6EE4718"/>
    <w:lvl w:ilvl="0" w:tplc="CC521212">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01C"/>
    <w:rsid w:val="00000037"/>
    <w:rsid w:val="00001907"/>
    <w:rsid w:val="000124AD"/>
    <w:rsid w:val="0001444E"/>
    <w:rsid w:val="00023F62"/>
    <w:rsid w:val="0002673E"/>
    <w:rsid w:val="00035541"/>
    <w:rsid w:val="000511FD"/>
    <w:rsid w:val="00057A5B"/>
    <w:rsid w:val="000677F8"/>
    <w:rsid w:val="00071002"/>
    <w:rsid w:val="00073776"/>
    <w:rsid w:val="000850BA"/>
    <w:rsid w:val="00087158"/>
    <w:rsid w:val="0009172B"/>
    <w:rsid w:val="00093765"/>
    <w:rsid w:val="000A38E6"/>
    <w:rsid w:val="000B443A"/>
    <w:rsid w:val="000B507A"/>
    <w:rsid w:val="000B76B7"/>
    <w:rsid w:val="000C6B32"/>
    <w:rsid w:val="000D0DD4"/>
    <w:rsid w:val="000D402A"/>
    <w:rsid w:val="000E56E2"/>
    <w:rsid w:val="000F0FB6"/>
    <w:rsid w:val="000F2191"/>
    <w:rsid w:val="00103975"/>
    <w:rsid w:val="00104352"/>
    <w:rsid w:val="00107B85"/>
    <w:rsid w:val="00115E0E"/>
    <w:rsid w:val="0012134B"/>
    <w:rsid w:val="00126855"/>
    <w:rsid w:val="00137647"/>
    <w:rsid w:val="001404FC"/>
    <w:rsid w:val="001412D4"/>
    <w:rsid w:val="001444F2"/>
    <w:rsid w:val="00150A32"/>
    <w:rsid w:val="00153391"/>
    <w:rsid w:val="00157CD5"/>
    <w:rsid w:val="001723FD"/>
    <w:rsid w:val="00174FC6"/>
    <w:rsid w:val="00176E29"/>
    <w:rsid w:val="001807D9"/>
    <w:rsid w:val="00180B4B"/>
    <w:rsid w:val="001B2656"/>
    <w:rsid w:val="001C4A77"/>
    <w:rsid w:val="001C583C"/>
    <w:rsid w:val="001C6D04"/>
    <w:rsid w:val="001D2593"/>
    <w:rsid w:val="001D5025"/>
    <w:rsid w:val="001D5988"/>
    <w:rsid w:val="001D6B3C"/>
    <w:rsid w:val="001D7BFB"/>
    <w:rsid w:val="001F41FC"/>
    <w:rsid w:val="001F7F3C"/>
    <w:rsid w:val="00211542"/>
    <w:rsid w:val="00215B91"/>
    <w:rsid w:val="002175F2"/>
    <w:rsid w:val="00226A1A"/>
    <w:rsid w:val="00227355"/>
    <w:rsid w:val="00230D41"/>
    <w:rsid w:val="00233FCD"/>
    <w:rsid w:val="002371B9"/>
    <w:rsid w:val="00241BA5"/>
    <w:rsid w:val="0024460F"/>
    <w:rsid w:val="00246F64"/>
    <w:rsid w:val="00250AE9"/>
    <w:rsid w:val="002532A6"/>
    <w:rsid w:val="00253955"/>
    <w:rsid w:val="0026672A"/>
    <w:rsid w:val="00267042"/>
    <w:rsid w:val="00270176"/>
    <w:rsid w:val="002759D7"/>
    <w:rsid w:val="00277F18"/>
    <w:rsid w:val="00281B2E"/>
    <w:rsid w:val="002A4307"/>
    <w:rsid w:val="002B69F9"/>
    <w:rsid w:val="002C1923"/>
    <w:rsid w:val="002C747B"/>
    <w:rsid w:val="002D7470"/>
    <w:rsid w:val="002E4BDC"/>
    <w:rsid w:val="002E4ECA"/>
    <w:rsid w:val="002E780E"/>
    <w:rsid w:val="002F00BD"/>
    <w:rsid w:val="003027F8"/>
    <w:rsid w:val="0030428C"/>
    <w:rsid w:val="0032111E"/>
    <w:rsid w:val="00321936"/>
    <w:rsid w:val="00327194"/>
    <w:rsid w:val="00330BFC"/>
    <w:rsid w:val="00331A1D"/>
    <w:rsid w:val="00333448"/>
    <w:rsid w:val="003351B2"/>
    <w:rsid w:val="00336C47"/>
    <w:rsid w:val="00337CAD"/>
    <w:rsid w:val="00340662"/>
    <w:rsid w:val="00350E05"/>
    <w:rsid w:val="0035125E"/>
    <w:rsid w:val="00367B6A"/>
    <w:rsid w:val="00370973"/>
    <w:rsid w:val="00382384"/>
    <w:rsid w:val="00386418"/>
    <w:rsid w:val="0039530F"/>
    <w:rsid w:val="003A2454"/>
    <w:rsid w:val="003B0298"/>
    <w:rsid w:val="003B5F8A"/>
    <w:rsid w:val="003B6FAC"/>
    <w:rsid w:val="003C3693"/>
    <w:rsid w:val="003D27EE"/>
    <w:rsid w:val="003D5107"/>
    <w:rsid w:val="003E5F7A"/>
    <w:rsid w:val="003F5D42"/>
    <w:rsid w:val="003F6C51"/>
    <w:rsid w:val="004059C8"/>
    <w:rsid w:val="004166C4"/>
    <w:rsid w:val="00421482"/>
    <w:rsid w:val="00422178"/>
    <w:rsid w:val="00423B89"/>
    <w:rsid w:val="00425751"/>
    <w:rsid w:val="00427924"/>
    <w:rsid w:val="0043083B"/>
    <w:rsid w:val="00442563"/>
    <w:rsid w:val="00442E4B"/>
    <w:rsid w:val="004456D3"/>
    <w:rsid w:val="00445C1A"/>
    <w:rsid w:val="004473B3"/>
    <w:rsid w:val="004555AB"/>
    <w:rsid w:val="00456A40"/>
    <w:rsid w:val="00461FDE"/>
    <w:rsid w:val="004679D5"/>
    <w:rsid w:val="00476B15"/>
    <w:rsid w:val="004771B6"/>
    <w:rsid w:val="004778FC"/>
    <w:rsid w:val="0048058A"/>
    <w:rsid w:val="0048274C"/>
    <w:rsid w:val="004A27AD"/>
    <w:rsid w:val="004A3D6B"/>
    <w:rsid w:val="004A4601"/>
    <w:rsid w:val="004A4ED2"/>
    <w:rsid w:val="004C0B54"/>
    <w:rsid w:val="004C4317"/>
    <w:rsid w:val="004E2899"/>
    <w:rsid w:val="004F05A6"/>
    <w:rsid w:val="004F1193"/>
    <w:rsid w:val="004F3742"/>
    <w:rsid w:val="004F54BB"/>
    <w:rsid w:val="004F78D7"/>
    <w:rsid w:val="005100ED"/>
    <w:rsid w:val="00510531"/>
    <w:rsid w:val="005159CF"/>
    <w:rsid w:val="00516582"/>
    <w:rsid w:val="005167F7"/>
    <w:rsid w:val="00517D5D"/>
    <w:rsid w:val="00534763"/>
    <w:rsid w:val="00545465"/>
    <w:rsid w:val="005458E9"/>
    <w:rsid w:val="00546575"/>
    <w:rsid w:val="00552747"/>
    <w:rsid w:val="00560BF6"/>
    <w:rsid w:val="00563051"/>
    <w:rsid w:val="00563CA0"/>
    <w:rsid w:val="00567B1A"/>
    <w:rsid w:val="00572BA4"/>
    <w:rsid w:val="005812D6"/>
    <w:rsid w:val="0059209F"/>
    <w:rsid w:val="00592CA5"/>
    <w:rsid w:val="0059793B"/>
    <w:rsid w:val="005B4519"/>
    <w:rsid w:val="005D23B6"/>
    <w:rsid w:val="00601EA2"/>
    <w:rsid w:val="00603714"/>
    <w:rsid w:val="00604601"/>
    <w:rsid w:val="00610F93"/>
    <w:rsid w:val="00617011"/>
    <w:rsid w:val="006447E5"/>
    <w:rsid w:val="00645B19"/>
    <w:rsid w:val="00655D05"/>
    <w:rsid w:val="00655E7E"/>
    <w:rsid w:val="006620D4"/>
    <w:rsid w:val="006625A8"/>
    <w:rsid w:val="00663F6D"/>
    <w:rsid w:val="006664C7"/>
    <w:rsid w:val="00670743"/>
    <w:rsid w:val="00670C4A"/>
    <w:rsid w:val="00671722"/>
    <w:rsid w:val="00671C5D"/>
    <w:rsid w:val="0068606B"/>
    <w:rsid w:val="00686A96"/>
    <w:rsid w:val="00691FEB"/>
    <w:rsid w:val="006A1597"/>
    <w:rsid w:val="006B0B48"/>
    <w:rsid w:val="006C4191"/>
    <w:rsid w:val="006E4B1A"/>
    <w:rsid w:val="00701B0D"/>
    <w:rsid w:val="007062E9"/>
    <w:rsid w:val="00714D45"/>
    <w:rsid w:val="00723BA5"/>
    <w:rsid w:val="0072486B"/>
    <w:rsid w:val="0073096C"/>
    <w:rsid w:val="00732EC6"/>
    <w:rsid w:val="007340A7"/>
    <w:rsid w:val="0073705E"/>
    <w:rsid w:val="007421F7"/>
    <w:rsid w:val="00742E9F"/>
    <w:rsid w:val="00744EC2"/>
    <w:rsid w:val="00745C13"/>
    <w:rsid w:val="00757062"/>
    <w:rsid w:val="00757E13"/>
    <w:rsid w:val="00775D8D"/>
    <w:rsid w:val="0077695F"/>
    <w:rsid w:val="00783244"/>
    <w:rsid w:val="00783E89"/>
    <w:rsid w:val="0078711D"/>
    <w:rsid w:val="00790663"/>
    <w:rsid w:val="007B2A2D"/>
    <w:rsid w:val="007B65E0"/>
    <w:rsid w:val="007C362D"/>
    <w:rsid w:val="007D0124"/>
    <w:rsid w:val="007D1518"/>
    <w:rsid w:val="007D7423"/>
    <w:rsid w:val="007D7C18"/>
    <w:rsid w:val="007E79B3"/>
    <w:rsid w:val="007F4019"/>
    <w:rsid w:val="0081157D"/>
    <w:rsid w:val="00813CBC"/>
    <w:rsid w:val="008142A8"/>
    <w:rsid w:val="00816AC8"/>
    <w:rsid w:val="00827783"/>
    <w:rsid w:val="0083612A"/>
    <w:rsid w:val="00836D66"/>
    <w:rsid w:val="008463F8"/>
    <w:rsid w:val="00860D3D"/>
    <w:rsid w:val="00875B59"/>
    <w:rsid w:val="00881278"/>
    <w:rsid w:val="00881C49"/>
    <w:rsid w:val="00885442"/>
    <w:rsid w:val="00892116"/>
    <w:rsid w:val="008A1025"/>
    <w:rsid w:val="008A773C"/>
    <w:rsid w:val="008B4D1D"/>
    <w:rsid w:val="008C23F9"/>
    <w:rsid w:val="008C3723"/>
    <w:rsid w:val="008D3E01"/>
    <w:rsid w:val="008D48D4"/>
    <w:rsid w:val="008D581E"/>
    <w:rsid w:val="008E4B14"/>
    <w:rsid w:val="008F122B"/>
    <w:rsid w:val="008F1FD5"/>
    <w:rsid w:val="008F4C12"/>
    <w:rsid w:val="008F4D05"/>
    <w:rsid w:val="008F5D58"/>
    <w:rsid w:val="008F7085"/>
    <w:rsid w:val="0090054A"/>
    <w:rsid w:val="0090096E"/>
    <w:rsid w:val="0091040F"/>
    <w:rsid w:val="00911DEE"/>
    <w:rsid w:val="0091581D"/>
    <w:rsid w:val="009179F8"/>
    <w:rsid w:val="00940A25"/>
    <w:rsid w:val="00943534"/>
    <w:rsid w:val="00947B6D"/>
    <w:rsid w:val="0095531B"/>
    <w:rsid w:val="00962D99"/>
    <w:rsid w:val="0096770D"/>
    <w:rsid w:val="00971057"/>
    <w:rsid w:val="00972C4D"/>
    <w:rsid w:val="00977AF9"/>
    <w:rsid w:val="0098021C"/>
    <w:rsid w:val="00982613"/>
    <w:rsid w:val="009971D7"/>
    <w:rsid w:val="009A18D4"/>
    <w:rsid w:val="009B3CAE"/>
    <w:rsid w:val="009E4D5C"/>
    <w:rsid w:val="00A146C3"/>
    <w:rsid w:val="00A14E52"/>
    <w:rsid w:val="00A1568C"/>
    <w:rsid w:val="00A25FA9"/>
    <w:rsid w:val="00A305DD"/>
    <w:rsid w:val="00A46CF2"/>
    <w:rsid w:val="00A520A4"/>
    <w:rsid w:val="00A54316"/>
    <w:rsid w:val="00A5502A"/>
    <w:rsid w:val="00A70561"/>
    <w:rsid w:val="00A77130"/>
    <w:rsid w:val="00A93D86"/>
    <w:rsid w:val="00AA09AF"/>
    <w:rsid w:val="00AA6D37"/>
    <w:rsid w:val="00AB56F3"/>
    <w:rsid w:val="00AC16C5"/>
    <w:rsid w:val="00AC6BF0"/>
    <w:rsid w:val="00AC779E"/>
    <w:rsid w:val="00AD183E"/>
    <w:rsid w:val="00AD4E54"/>
    <w:rsid w:val="00AE2E7F"/>
    <w:rsid w:val="00AE4099"/>
    <w:rsid w:val="00AF0D23"/>
    <w:rsid w:val="00B013A4"/>
    <w:rsid w:val="00B0186F"/>
    <w:rsid w:val="00B21AE7"/>
    <w:rsid w:val="00B22EC0"/>
    <w:rsid w:val="00B261C3"/>
    <w:rsid w:val="00B42206"/>
    <w:rsid w:val="00B51B84"/>
    <w:rsid w:val="00B56417"/>
    <w:rsid w:val="00B81A1E"/>
    <w:rsid w:val="00B84ACC"/>
    <w:rsid w:val="00B911C5"/>
    <w:rsid w:val="00B9144A"/>
    <w:rsid w:val="00B924B1"/>
    <w:rsid w:val="00B95964"/>
    <w:rsid w:val="00B962F7"/>
    <w:rsid w:val="00BA18FC"/>
    <w:rsid w:val="00BC7D43"/>
    <w:rsid w:val="00BD7A22"/>
    <w:rsid w:val="00BE3FC4"/>
    <w:rsid w:val="00BE42BC"/>
    <w:rsid w:val="00BE4A5C"/>
    <w:rsid w:val="00C06D80"/>
    <w:rsid w:val="00C103CF"/>
    <w:rsid w:val="00C1678A"/>
    <w:rsid w:val="00C17E87"/>
    <w:rsid w:val="00C20848"/>
    <w:rsid w:val="00C233DB"/>
    <w:rsid w:val="00C23BD0"/>
    <w:rsid w:val="00C32C00"/>
    <w:rsid w:val="00C56D9A"/>
    <w:rsid w:val="00C735BF"/>
    <w:rsid w:val="00CB3E09"/>
    <w:rsid w:val="00CD0D5B"/>
    <w:rsid w:val="00CE0984"/>
    <w:rsid w:val="00CE6A93"/>
    <w:rsid w:val="00CF74C8"/>
    <w:rsid w:val="00D139EB"/>
    <w:rsid w:val="00D21860"/>
    <w:rsid w:val="00D4214F"/>
    <w:rsid w:val="00D5284E"/>
    <w:rsid w:val="00D6386F"/>
    <w:rsid w:val="00D656DB"/>
    <w:rsid w:val="00D7395D"/>
    <w:rsid w:val="00D9360D"/>
    <w:rsid w:val="00D94023"/>
    <w:rsid w:val="00DA1D38"/>
    <w:rsid w:val="00DA7DE2"/>
    <w:rsid w:val="00DC2FBF"/>
    <w:rsid w:val="00DD0695"/>
    <w:rsid w:val="00DD1804"/>
    <w:rsid w:val="00DD310F"/>
    <w:rsid w:val="00DD45C3"/>
    <w:rsid w:val="00DF1284"/>
    <w:rsid w:val="00DF5CDF"/>
    <w:rsid w:val="00E10FA6"/>
    <w:rsid w:val="00E11E39"/>
    <w:rsid w:val="00E17EBC"/>
    <w:rsid w:val="00E3760E"/>
    <w:rsid w:val="00E41755"/>
    <w:rsid w:val="00E50762"/>
    <w:rsid w:val="00E538B9"/>
    <w:rsid w:val="00E55175"/>
    <w:rsid w:val="00E763EC"/>
    <w:rsid w:val="00E76870"/>
    <w:rsid w:val="00E82FD7"/>
    <w:rsid w:val="00E87B0F"/>
    <w:rsid w:val="00E91C96"/>
    <w:rsid w:val="00E93642"/>
    <w:rsid w:val="00E941D4"/>
    <w:rsid w:val="00E94321"/>
    <w:rsid w:val="00E94E97"/>
    <w:rsid w:val="00EA1F7B"/>
    <w:rsid w:val="00ED1390"/>
    <w:rsid w:val="00ED701C"/>
    <w:rsid w:val="00ED7C7C"/>
    <w:rsid w:val="00EE37E1"/>
    <w:rsid w:val="00EF48F8"/>
    <w:rsid w:val="00F052CF"/>
    <w:rsid w:val="00F1596D"/>
    <w:rsid w:val="00F21EC6"/>
    <w:rsid w:val="00F26F34"/>
    <w:rsid w:val="00F3191C"/>
    <w:rsid w:val="00F33AEB"/>
    <w:rsid w:val="00F35879"/>
    <w:rsid w:val="00F35F32"/>
    <w:rsid w:val="00F40874"/>
    <w:rsid w:val="00F41B0A"/>
    <w:rsid w:val="00F461B6"/>
    <w:rsid w:val="00F5346A"/>
    <w:rsid w:val="00F577F9"/>
    <w:rsid w:val="00F57ABF"/>
    <w:rsid w:val="00F672BB"/>
    <w:rsid w:val="00F701C1"/>
    <w:rsid w:val="00F74B3E"/>
    <w:rsid w:val="00F74B9E"/>
    <w:rsid w:val="00F75876"/>
    <w:rsid w:val="00F76D25"/>
    <w:rsid w:val="00F83EE0"/>
    <w:rsid w:val="00F9288E"/>
    <w:rsid w:val="00FA19CB"/>
    <w:rsid w:val="00FA3376"/>
    <w:rsid w:val="00FA4B66"/>
    <w:rsid w:val="00FA666F"/>
    <w:rsid w:val="00FA6BF2"/>
    <w:rsid w:val="00FD658D"/>
    <w:rsid w:val="00FE1956"/>
    <w:rsid w:val="00FF1C2F"/>
    <w:rsid w:val="00FF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33F5C"/>
  <w15:docId w15:val="{444DE90C-4C16-4944-987F-77F74EB8C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61B6"/>
    <w:rPr>
      <w:color w:val="0563C1" w:themeColor="hyperlink"/>
      <w:u w:val="single"/>
    </w:rPr>
  </w:style>
  <w:style w:type="paragraph" w:styleId="a4">
    <w:name w:val="List Paragraph"/>
    <w:basedOn w:val="a"/>
    <w:uiPriority w:val="34"/>
    <w:qFormat/>
    <w:rsid w:val="00DA7DE2"/>
    <w:pPr>
      <w:ind w:left="720"/>
      <w:contextualSpacing/>
    </w:pPr>
  </w:style>
  <w:style w:type="table" w:styleId="a5">
    <w:name w:val="Table Grid"/>
    <w:basedOn w:val="a1"/>
    <w:uiPriority w:val="39"/>
    <w:rsid w:val="001D59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33344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33448"/>
  </w:style>
  <w:style w:type="paragraph" w:styleId="a8">
    <w:name w:val="footer"/>
    <w:basedOn w:val="a"/>
    <w:link w:val="a9"/>
    <w:uiPriority w:val="99"/>
    <w:unhideWhenUsed/>
    <w:rsid w:val="0033344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33448"/>
  </w:style>
  <w:style w:type="paragraph" w:styleId="aa">
    <w:name w:val="Balloon Text"/>
    <w:basedOn w:val="a"/>
    <w:link w:val="ab"/>
    <w:uiPriority w:val="99"/>
    <w:semiHidden/>
    <w:unhideWhenUsed/>
    <w:rsid w:val="00EE37E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E37E1"/>
    <w:rPr>
      <w:rFonts w:ascii="Segoe UI" w:hAnsi="Segoe UI" w:cs="Segoe UI"/>
      <w:sz w:val="18"/>
      <w:szCs w:val="18"/>
    </w:rPr>
  </w:style>
  <w:style w:type="character" w:customStyle="1" w:styleId="UnresolvedMention">
    <w:name w:val="Unresolved Mention"/>
    <w:basedOn w:val="a0"/>
    <w:uiPriority w:val="99"/>
    <w:semiHidden/>
    <w:unhideWhenUsed/>
    <w:rsid w:val="00051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533455">
      <w:bodyDiv w:val="1"/>
      <w:marLeft w:val="0"/>
      <w:marRight w:val="0"/>
      <w:marTop w:val="0"/>
      <w:marBottom w:val="0"/>
      <w:divBdr>
        <w:top w:val="none" w:sz="0" w:space="0" w:color="auto"/>
        <w:left w:val="none" w:sz="0" w:space="0" w:color="auto"/>
        <w:bottom w:val="none" w:sz="0" w:space="0" w:color="auto"/>
        <w:right w:val="none" w:sz="0" w:space="0" w:color="auto"/>
      </w:divBdr>
      <w:divsChild>
        <w:div w:id="2063165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4254486">
      <w:bodyDiv w:val="1"/>
      <w:marLeft w:val="0"/>
      <w:marRight w:val="0"/>
      <w:marTop w:val="0"/>
      <w:marBottom w:val="0"/>
      <w:divBdr>
        <w:top w:val="none" w:sz="0" w:space="0" w:color="auto"/>
        <w:left w:val="none" w:sz="0" w:space="0" w:color="auto"/>
        <w:bottom w:val="none" w:sz="0" w:space="0" w:color="auto"/>
        <w:right w:val="none" w:sz="0" w:space="0" w:color="auto"/>
      </w:divBdr>
    </w:div>
    <w:div w:id="1621496624">
      <w:bodyDiv w:val="1"/>
      <w:marLeft w:val="0"/>
      <w:marRight w:val="0"/>
      <w:marTop w:val="0"/>
      <w:marBottom w:val="0"/>
      <w:divBdr>
        <w:top w:val="none" w:sz="0" w:space="0" w:color="auto"/>
        <w:left w:val="none" w:sz="0" w:space="0" w:color="auto"/>
        <w:bottom w:val="none" w:sz="0" w:space="0" w:color="auto"/>
        <w:right w:val="none" w:sz="0" w:space="0" w:color="auto"/>
      </w:divBdr>
    </w:div>
    <w:div w:id="163462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ya.Samarina@vvsu.ru" TargetMode="External"/><Relationship Id="rId13" Type="http://schemas.openxmlformats.org/officeDocument/2006/relationships/hyperlink" Target="http://www.consultant.ru/document/cons_doc_LAW_393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overnment.ru/docs/2335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ena_kario@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Natalya.Samarina@vvsu.ru" TargetMode="External"/><Relationship Id="rId4" Type="http://schemas.openxmlformats.org/officeDocument/2006/relationships/settings" Target="settings.xml"/><Relationship Id="rId9" Type="http://schemas.openxmlformats.org/officeDocument/2006/relationships/hyperlink" Target="mailto:elena_kario@mai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9335D-5884-43D3-B500-810AA71A0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7</Pages>
  <Words>4733</Words>
  <Characters>26984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329</cp:revision>
  <cp:lastPrinted>2020-06-27T03:34:00Z</cp:lastPrinted>
  <dcterms:created xsi:type="dcterms:W3CDTF">2019-05-11T04:02:00Z</dcterms:created>
  <dcterms:modified xsi:type="dcterms:W3CDTF">2020-07-07T09:21:00Z</dcterms:modified>
</cp:coreProperties>
</file>