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58A8D" w14:textId="77777777" w:rsidR="00680402" w:rsidRDefault="00680402" w:rsidP="00680402">
      <w:pPr>
        <w:keepNext/>
        <w:pageBreakBefore/>
        <w:spacing w:after="240" w:line="240" w:lineRule="auto"/>
        <w:outlineLvl w:val="0"/>
        <w:rPr>
          <w:rFonts w:ascii="Book Antiqua" w:eastAsia="Times New Roman" w:hAnsi="Book Antiqua" w:cs="Times New Roman"/>
          <w:b/>
          <w:bCs/>
          <w:kern w:val="28"/>
          <w:sz w:val="24"/>
          <w:szCs w:val="24"/>
          <w:lang w:eastAsia="ru-RU"/>
        </w:rPr>
      </w:pPr>
    </w:p>
    <w:p w14:paraId="1DACC11D" w14:textId="273D14ED" w:rsidR="00680402" w:rsidRDefault="00680402" w:rsidP="005F3EA9">
      <w:pPr>
        <w:keepNext/>
        <w:pageBreakBefore/>
        <w:spacing w:after="240" w:line="240" w:lineRule="auto"/>
        <w:jc w:val="center"/>
        <w:outlineLvl w:val="0"/>
      </w:pPr>
      <w:r>
        <w:lastRenderedPageBreak/>
        <w:t>Сборник XX международной научно-практической конференции-конкурса студентов, аспирантов и молодых учёных «ИНТЕЛЛЕКТУАЛЬНЫЙ ПОТЕНЦИАЛ ВУЗОВ НА РАЗВИТИЕ ДАЛЬНЕВОСТОЧНОГО РЕГИОНА РОССИИ И СТРАН АТР»</w:t>
      </w:r>
    </w:p>
    <w:p w14:paraId="7959C205" w14:textId="07792F4F" w:rsidR="00D91046" w:rsidRPr="00040956" w:rsidRDefault="005F3EA9" w:rsidP="005F3EA9">
      <w:pPr>
        <w:keepNext/>
        <w:pageBreakBefore/>
        <w:spacing w:after="240" w:line="240" w:lineRule="auto"/>
        <w:jc w:val="center"/>
        <w:outlineLvl w:val="0"/>
        <w:rPr>
          <w:rFonts w:ascii="Book Antiqua" w:eastAsia="Times New Roman" w:hAnsi="Book Antiqua" w:cs="Times New Roman"/>
          <w:b/>
          <w:bCs/>
          <w:kern w:val="28"/>
          <w:sz w:val="24"/>
          <w:szCs w:val="24"/>
          <w:lang w:eastAsia="ru-RU"/>
        </w:rPr>
      </w:pPr>
      <w:r w:rsidRPr="00040956">
        <w:rPr>
          <w:rFonts w:ascii="Book Antiqua" w:eastAsia="Times New Roman" w:hAnsi="Book Antiqua" w:cs="Times New Roman"/>
          <w:b/>
          <w:bCs/>
          <w:kern w:val="28"/>
          <w:sz w:val="24"/>
          <w:szCs w:val="24"/>
          <w:lang w:eastAsia="ru-RU"/>
        </w:rPr>
        <w:lastRenderedPageBreak/>
        <w:t>Секция. СОВРЕМЕННОЕ УПРАВЛЕНИЕ АКТУАЛЬНЫЕ ВОПРОСЫ, ДОСТИЖЕНИЯ И ИННОВАЦИИ</w:t>
      </w:r>
    </w:p>
    <w:p w14:paraId="3C8C8904" w14:textId="77777777" w:rsidR="005F3EA9" w:rsidRPr="00040956" w:rsidRDefault="005F3EA9" w:rsidP="00CD4D83">
      <w:pPr>
        <w:keepNext/>
        <w:spacing w:before="120" w:after="120" w:line="240" w:lineRule="auto"/>
        <w:outlineLvl w:val="3"/>
        <w:rPr>
          <w:rFonts w:ascii="Times New Roman" w:eastAsia="Calibri" w:hAnsi="Times New Roman" w:cs="Times New Roman"/>
          <w:b/>
          <w:bCs/>
          <w:sz w:val="24"/>
          <w:szCs w:val="24"/>
        </w:rPr>
      </w:pPr>
      <w:r w:rsidRPr="00040956">
        <w:rPr>
          <w:rFonts w:ascii="Times New Roman" w:eastAsia="Calibri" w:hAnsi="Times New Roman" w:cs="Times New Roman"/>
          <w:b/>
          <w:bCs/>
          <w:sz w:val="24"/>
          <w:szCs w:val="24"/>
        </w:rPr>
        <w:t xml:space="preserve">Рубрика: Современное управление: актуальные вопросы, достижения и инновации </w:t>
      </w:r>
    </w:p>
    <w:p w14:paraId="45AEDCF7" w14:textId="77777777" w:rsidR="005F3EA9" w:rsidRPr="00040956" w:rsidRDefault="005F3EA9" w:rsidP="005F3EA9">
      <w:pPr>
        <w:spacing w:before="120" w:line="240" w:lineRule="auto"/>
        <w:rPr>
          <w:color w:val="FF0000"/>
          <w:sz w:val="24"/>
          <w:szCs w:val="24"/>
          <w:lang w:val="x-none" w:eastAsia="x-none"/>
        </w:rPr>
      </w:pPr>
      <w:r w:rsidRPr="00040956">
        <w:rPr>
          <w:color w:val="000000" w:themeColor="text1"/>
          <w:sz w:val="24"/>
          <w:szCs w:val="24"/>
          <w:lang w:val="x-none" w:eastAsia="x-none"/>
        </w:rPr>
        <w:t>УДК</w:t>
      </w:r>
      <w:r w:rsidRPr="00040956">
        <w:rPr>
          <w:color w:val="FF0000"/>
          <w:sz w:val="24"/>
          <w:szCs w:val="24"/>
          <w:lang w:val="x-none" w:eastAsia="x-none"/>
        </w:rPr>
        <w:t xml:space="preserve"> </w:t>
      </w:r>
      <w:r w:rsidRPr="00040956">
        <w:rPr>
          <w:sz w:val="24"/>
          <w:szCs w:val="24"/>
        </w:rPr>
        <w:t>658.821</w:t>
      </w:r>
    </w:p>
    <w:p w14:paraId="62AEF297" w14:textId="77777777" w:rsidR="005F3EA9" w:rsidRPr="00040956" w:rsidRDefault="005F3EA9" w:rsidP="00CD4D83">
      <w:pPr>
        <w:keepNext/>
        <w:spacing w:before="240" w:after="240" w:line="240" w:lineRule="auto"/>
        <w:jc w:val="center"/>
        <w:outlineLvl w:val="0"/>
        <w:rPr>
          <w:rFonts w:ascii="Book Antiqua" w:eastAsia="Times New Roman" w:hAnsi="Book Antiqua" w:cs="Times New Roman"/>
          <w:b/>
          <w:bCs/>
          <w:caps/>
          <w:kern w:val="28"/>
          <w:sz w:val="24"/>
          <w:szCs w:val="24"/>
        </w:rPr>
      </w:pPr>
      <w:r w:rsidRPr="00040956">
        <w:rPr>
          <w:rFonts w:ascii="Book Antiqua" w:eastAsia="Times New Roman" w:hAnsi="Book Antiqua" w:cs="Times New Roman"/>
          <w:b/>
          <w:bCs/>
          <w:caps/>
          <w:kern w:val="28"/>
          <w:sz w:val="24"/>
          <w:szCs w:val="24"/>
        </w:rPr>
        <w:t xml:space="preserve">Управление стимулированием продвижения товаров ООО «Кока - Кола ЭйчБиСи Евразия»  на потребительский рынок </w:t>
      </w:r>
    </w:p>
    <w:p w14:paraId="3D9985E8" w14:textId="77777777" w:rsidR="005F3EA9" w:rsidRPr="00040956" w:rsidRDefault="005F3EA9" w:rsidP="00CD4D83">
      <w:pPr>
        <w:spacing w:after="0" w:line="240" w:lineRule="auto"/>
        <w:jc w:val="center"/>
        <w:rPr>
          <w:rFonts w:ascii="Arial" w:eastAsia="Calibri" w:hAnsi="Arial" w:cs="Times New Roman"/>
          <w:b/>
          <w:bCs/>
          <w:sz w:val="24"/>
          <w:szCs w:val="24"/>
          <w:lang w:eastAsia="ru-RU"/>
        </w:rPr>
      </w:pPr>
      <w:r w:rsidRPr="00040956">
        <w:rPr>
          <w:rFonts w:ascii="Arial" w:eastAsia="Calibri" w:hAnsi="Arial" w:cs="Times New Roman"/>
          <w:b/>
          <w:bCs/>
          <w:sz w:val="24"/>
          <w:szCs w:val="24"/>
          <w:lang w:eastAsia="ru-RU"/>
        </w:rPr>
        <w:t xml:space="preserve">Беляничева Татьяна Петровна, </w:t>
      </w:r>
    </w:p>
    <w:p w14:paraId="4C4847DB" w14:textId="77777777" w:rsidR="005F3EA9" w:rsidRPr="00040956" w:rsidRDefault="005F3EA9" w:rsidP="005F3EA9">
      <w:pPr>
        <w:spacing w:line="240" w:lineRule="auto"/>
        <w:jc w:val="center"/>
        <w:rPr>
          <w:rFonts w:ascii="Arial" w:eastAsia="Calibri" w:hAnsi="Arial" w:cs="Times New Roman"/>
          <w:bCs/>
          <w:sz w:val="24"/>
          <w:szCs w:val="24"/>
          <w:lang w:eastAsia="ru-RU"/>
        </w:rPr>
      </w:pPr>
      <w:r w:rsidRPr="00040956">
        <w:rPr>
          <w:rFonts w:ascii="Arial" w:eastAsia="Calibri" w:hAnsi="Arial" w:cs="Times New Roman"/>
          <w:bCs/>
          <w:sz w:val="24"/>
          <w:szCs w:val="24"/>
          <w:lang w:eastAsia="ru-RU"/>
        </w:rPr>
        <w:t xml:space="preserve">бакалавр </w:t>
      </w:r>
    </w:p>
    <w:p w14:paraId="5611D280" w14:textId="77777777" w:rsidR="005F3EA9" w:rsidRPr="00040956" w:rsidRDefault="005F3EA9" w:rsidP="00CD4D83">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Владивостокский государственный университет экономики и сервиса</w:t>
      </w:r>
    </w:p>
    <w:p w14:paraId="42CDF71A" w14:textId="77777777" w:rsidR="005F3EA9" w:rsidRPr="00040956" w:rsidRDefault="005F3EA9" w:rsidP="00CD4D83">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Россия. Владивосток</w:t>
      </w:r>
    </w:p>
    <w:p w14:paraId="6E52776B" w14:textId="77777777" w:rsidR="005F3EA9" w:rsidRPr="00CB6F1A" w:rsidRDefault="005F3EA9" w:rsidP="00CD4D83">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r w:rsidRPr="00040956">
        <w:rPr>
          <w:rFonts w:ascii="Times New Roman" w:eastAsia="Times New Roman" w:hAnsi="Times New Roman" w:cs="Times New Roman"/>
          <w:sz w:val="24"/>
          <w:szCs w:val="24"/>
          <w:lang w:val="en-US" w:eastAsia="x-none"/>
        </w:rPr>
        <w:t>tatyana</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belyanicheva</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gmail</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com</w:t>
      </w:r>
      <w:r w:rsidRPr="00CB6F1A">
        <w:rPr>
          <w:rFonts w:ascii="Times New Roman" w:eastAsia="Times New Roman" w:hAnsi="Times New Roman" w:cs="Times New Roman"/>
          <w:sz w:val="24"/>
          <w:szCs w:val="24"/>
          <w:lang w:eastAsia="x-none"/>
        </w:rPr>
        <w:t xml:space="preserve">; </w:t>
      </w:r>
      <w:r w:rsidRPr="00040956">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 +79084477678</w:t>
      </w:r>
    </w:p>
    <w:p w14:paraId="0594C7C0" w14:textId="77777777" w:rsidR="005F3EA9" w:rsidRPr="00040956" w:rsidRDefault="005F3EA9" w:rsidP="00CD4D83">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eastAsia="x-none"/>
        </w:rPr>
        <w:t>ул. Гоголя, 41, г. Владивосток, Приморский край, Россия, 690014</w:t>
      </w:r>
    </w:p>
    <w:p w14:paraId="7A5A557A" w14:textId="77777777" w:rsidR="005F3EA9" w:rsidRPr="00040956" w:rsidRDefault="005F3EA9" w:rsidP="00CD4D83">
      <w:pPr>
        <w:spacing w:before="120" w:after="0" w:line="240" w:lineRule="auto"/>
        <w:ind w:firstLine="709"/>
        <w:jc w:val="both"/>
        <w:rPr>
          <w:rFonts w:ascii="Times New Roman" w:eastAsia="Times New Roman" w:hAnsi="Times New Roman" w:cs="Times New Roman"/>
          <w:i/>
          <w:sz w:val="24"/>
          <w:szCs w:val="24"/>
          <w:lang w:eastAsia="x-none"/>
        </w:rPr>
      </w:pPr>
      <w:r w:rsidRPr="00040956">
        <w:rPr>
          <w:rFonts w:ascii="Times New Roman" w:eastAsia="Times New Roman" w:hAnsi="Times New Roman" w:cs="Times New Roman"/>
          <w:i/>
          <w:sz w:val="24"/>
          <w:szCs w:val="24"/>
          <w:lang w:eastAsia="x-none"/>
        </w:rPr>
        <w:t>Большинство компаний сталкиваются с многочисленными проблемами, связанными с осуществлением рекламных мероприятий в своем сегменте. Без надлежащего обзора и рекламных инструментов у организации нет возможности улучшить рекламную деятельность. Потребительское стимулирование сбыта – это элемент маркетинга, который используется, чтобы побудить клиентов к приобретению продукта.</w:t>
      </w:r>
    </w:p>
    <w:p w14:paraId="33742E99" w14:textId="77777777" w:rsidR="005F3EA9" w:rsidRPr="00040956" w:rsidRDefault="005F3EA9" w:rsidP="00CD4D83">
      <w:pPr>
        <w:spacing w:after="0" w:line="240" w:lineRule="auto"/>
        <w:ind w:firstLine="709"/>
        <w:rPr>
          <w:rFonts w:ascii="Times New Roman" w:eastAsia="Times New Roman" w:hAnsi="Times New Roman" w:cs="Times New Roman"/>
          <w:i/>
          <w:sz w:val="24"/>
          <w:szCs w:val="24"/>
          <w:lang w:eastAsia="x-none"/>
        </w:rPr>
      </w:pPr>
      <w:r w:rsidRPr="00040956">
        <w:rPr>
          <w:rFonts w:ascii="Times New Roman" w:eastAsia="Calibri" w:hAnsi="Times New Roman" w:cs="Times New Roman"/>
          <w:b/>
          <w:i/>
          <w:sz w:val="24"/>
          <w:szCs w:val="24"/>
        </w:rPr>
        <w:t>Ключевые слова и словосочетания:</w:t>
      </w:r>
      <w:r w:rsidRPr="00040956">
        <w:rPr>
          <w:sz w:val="24"/>
          <w:szCs w:val="24"/>
          <w:lang w:val="x-none" w:eastAsia="x-none"/>
        </w:rPr>
        <w:t xml:space="preserve"> </w:t>
      </w:r>
      <w:r w:rsidRPr="00040956">
        <w:rPr>
          <w:rFonts w:ascii="Times New Roman" w:eastAsia="Times New Roman" w:hAnsi="Times New Roman" w:cs="Times New Roman"/>
          <w:i/>
          <w:sz w:val="24"/>
          <w:szCs w:val="24"/>
          <w:lang w:eastAsia="x-none"/>
        </w:rPr>
        <w:t>стимулирование, комплекс продвижения, сбыт, маркетинг, продажи.</w:t>
      </w:r>
    </w:p>
    <w:p w14:paraId="1D5E3F65" w14:textId="77777777" w:rsidR="005F3EA9" w:rsidRPr="00040956" w:rsidRDefault="005F3EA9" w:rsidP="00CD4D83">
      <w:pPr>
        <w:keepNext/>
        <w:spacing w:before="240" w:after="240" w:line="240" w:lineRule="auto"/>
        <w:jc w:val="center"/>
        <w:outlineLvl w:val="0"/>
        <w:rPr>
          <w:rFonts w:ascii="Book Antiqua" w:eastAsia="Calibri" w:hAnsi="Book Antiqua" w:cs="Times New Roman"/>
          <w:b/>
          <w:bCs/>
          <w:caps/>
          <w:kern w:val="28"/>
          <w:sz w:val="24"/>
          <w:szCs w:val="24"/>
          <w:lang w:val="en-US"/>
        </w:rPr>
      </w:pPr>
      <w:r w:rsidRPr="00040956">
        <w:rPr>
          <w:rFonts w:ascii="Book Antiqua" w:eastAsia="Calibri" w:hAnsi="Book Antiqua" w:cs="Times New Roman"/>
          <w:b/>
          <w:bCs/>
          <w:caps/>
          <w:kern w:val="28"/>
          <w:sz w:val="24"/>
          <w:szCs w:val="24"/>
          <w:lang w:val="en-US"/>
        </w:rPr>
        <w:t>Managing the stimulation of goods promotion the Open Company «Coca-Cola of EjchBiSi Eurasia» in the consumer market</w:t>
      </w:r>
    </w:p>
    <w:p w14:paraId="3B65A5D1" w14:textId="77777777" w:rsidR="005F3EA9" w:rsidRPr="00040956" w:rsidRDefault="005F3EA9" w:rsidP="00CD4D83">
      <w:pPr>
        <w:spacing w:before="120" w:after="0" w:line="240" w:lineRule="auto"/>
        <w:ind w:firstLine="709"/>
        <w:jc w:val="both"/>
        <w:rPr>
          <w:rFonts w:ascii="Times New Roman" w:eastAsia="Times New Roman" w:hAnsi="Times New Roman" w:cs="Times New Roman"/>
          <w:i/>
          <w:sz w:val="24"/>
          <w:szCs w:val="24"/>
          <w:lang w:val="en-US" w:eastAsia="x-none"/>
        </w:rPr>
      </w:pPr>
      <w:r w:rsidRPr="00040956">
        <w:rPr>
          <w:rFonts w:ascii="Times New Roman" w:eastAsia="Times New Roman" w:hAnsi="Times New Roman" w:cs="Times New Roman"/>
          <w:i/>
          <w:sz w:val="24"/>
          <w:szCs w:val="24"/>
          <w:lang w:val="en-US" w:eastAsia="x-none"/>
        </w:rPr>
        <w:t xml:space="preserve">Most companies face numerous challenges associated with executing promotional activities in their section. Without proper visibility and promotional tracking tools, organisations no opportunity to improve promotional performance. Consumer sales promotion is a marketing element that is used to entice customers to purchase a product. </w:t>
      </w:r>
    </w:p>
    <w:p w14:paraId="6F5F821E" w14:textId="77777777" w:rsidR="005F3EA9" w:rsidRPr="00040956" w:rsidRDefault="005F3EA9" w:rsidP="0074770E">
      <w:pPr>
        <w:spacing w:after="0" w:line="240" w:lineRule="auto"/>
        <w:ind w:firstLine="709"/>
        <w:rPr>
          <w:rFonts w:ascii="Times New Roman" w:eastAsia="Times New Roman" w:hAnsi="Times New Roman" w:cs="Times New Roman"/>
          <w:i/>
          <w:sz w:val="24"/>
          <w:szCs w:val="24"/>
          <w:lang w:val="en-US" w:eastAsia="x-none"/>
        </w:rPr>
      </w:pPr>
      <w:r w:rsidRPr="00040956">
        <w:rPr>
          <w:rFonts w:ascii="Times New Roman" w:eastAsia="Calibri" w:hAnsi="Times New Roman" w:cs="Times New Roman"/>
          <w:b/>
          <w:i/>
          <w:sz w:val="24"/>
          <w:szCs w:val="24"/>
          <w:lang w:val="en-US"/>
        </w:rPr>
        <w:t>Keywords:</w:t>
      </w:r>
      <w:r w:rsidRPr="00040956">
        <w:rPr>
          <w:sz w:val="24"/>
          <w:szCs w:val="24"/>
          <w:lang w:val="en-US" w:eastAsia="x-none"/>
        </w:rPr>
        <w:t xml:space="preserve"> </w:t>
      </w:r>
      <w:r w:rsidRPr="00040956">
        <w:rPr>
          <w:rFonts w:ascii="Times New Roman" w:eastAsia="Times New Roman" w:hAnsi="Times New Roman" w:cs="Times New Roman"/>
          <w:i/>
          <w:sz w:val="24"/>
          <w:szCs w:val="24"/>
          <w:lang w:val="en-US" w:eastAsia="x-none"/>
        </w:rPr>
        <w:t>stimulation, promotion complex, sale, marketing, sales.</w:t>
      </w:r>
    </w:p>
    <w:p w14:paraId="672A6659" w14:textId="77777777" w:rsidR="0074770E" w:rsidRPr="00040956" w:rsidRDefault="0074770E" w:rsidP="0074770E">
      <w:pPr>
        <w:spacing w:after="0" w:line="240" w:lineRule="auto"/>
        <w:ind w:firstLine="709"/>
        <w:rPr>
          <w:sz w:val="24"/>
          <w:szCs w:val="24"/>
          <w:lang w:val="en-US" w:eastAsia="x-none"/>
        </w:rPr>
      </w:pPr>
    </w:p>
    <w:p w14:paraId="73CA07B4"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Стимулирование продвижения товаров как форма сбыта представляет комплекс маркетинговых действий, которые направлены на стимулирование роста продаж. Эта форма продвижения координирует мероприятия, нацеленные на оказание дополнительного стимулирующего воздействия на потребителя. </w:t>
      </w:r>
    </w:p>
    <w:p w14:paraId="46C76EC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Предприятию, перед тем как организовывать процесс производства, нужно знать: какую продукцию, где, в каком объеме и по каким минимальным ценам нужно продать. Для этой потребности необходимо изучить рыночный спрос на продукцию, рынки сбыта, сделать анализ конкурирующих предприятий, возможных потребителей. От правильной организации всего стимулирующего процесса зависит финансовая устойчивость предприятия. </w:t>
      </w:r>
    </w:p>
    <w:p w14:paraId="1B58C6B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Стимулирование – это определение организацией ключевых путей развития, постановка четкой цели и выбор способов ее достижения. Стимулирование продвижения товара – одна из главных стратегий компании, создающая отраслевые позиции и обеспечивающая внутреннюю согласованность ее политики, которая нацелена на достижение этих позиций. </w:t>
      </w:r>
    </w:p>
    <w:p w14:paraId="12CC72E1"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Можно выделить три современных направления стимулирования продвижения товаров (Рис.1).:</w:t>
      </w:r>
    </w:p>
    <w:p w14:paraId="07C4AE5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нацеленность на конечного потребителя;</w:t>
      </w:r>
    </w:p>
    <w:p w14:paraId="31215153"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поощрение персонала;</w:t>
      </w:r>
    </w:p>
    <w:p w14:paraId="49CA9A19"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стимулирование организаций оптовой и розничной торговли.</w:t>
      </w:r>
    </w:p>
    <w:p w14:paraId="2149735D"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В связи с тенденцией в методах стимуляции отражаются те или иные особенности дуальности. Например, наличие стимулов для конечного покупателя ускоряет приобретение; наличие стимулов для персонала - дает рост продаж. Все это и составляет процесс продвижения товаров на потребительский рынок, содержание которого можно определить следующим образом:</w:t>
      </w:r>
    </w:p>
    <w:p w14:paraId="31A6C051"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исследование возможностей региона: получение информации в целом; система маркетинговых исследований; изучение конкурентных рынков; анализ потребностей сегмента; оценка емкости рынка приграничных территорий;</w:t>
      </w:r>
    </w:p>
    <w:p w14:paraId="7E58113F"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lastRenderedPageBreak/>
        <w:t xml:space="preserve">    - выбор рынков реализации товара: выбор рынков для сбыта; определение стратегий действия на рынках региона; </w:t>
      </w:r>
    </w:p>
    <w:p w14:paraId="15A2A49D"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организация производства товаров в соответствии с потребностями целевых рынков; проведение ценовой политики; налаживание системы товародвижения; организация системы формирования спроса и стимулирования сбыта;</w:t>
      </w:r>
    </w:p>
    <w:p w14:paraId="1C18D106" w14:textId="77777777" w:rsidR="005F3EA9" w:rsidRPr="00040956" w:rsidRDefault="005F3EA9" w:rsidP="00CD4D83">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 контроль за функционированием комплекса регионального маркетинга: стратегическое и оперативное планирование.</w:t>
      </w:r>
    </w:p>
    <w:p w14:paraId="0A37501D"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286C2FF3"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59264" behindDoc="0" locked="0" layoutInCell="1" allowOverlap="1" wp14:anchorId="585171C7" wp14:editId="4786B6BC">
                <wp:simplePos x="0" y="0"/>
                <wp:positionH relativeFrom="column">
                  <wp:posOffset>1076325</wp:posOffset>
                </wp:positionH>
                <wp:positionV relativeFrom="paragraph">
                  <wp:posOffset>137160</wp:posOffset>
                </wp:positionV>
                <wp:extent cx="3881120" cy="297815"/>
                <wp:effectExtent l="0" t="0" r="24130" b="2603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1120" cy="297815"/>
                        </a:xfrm>
                        <a:prstGeom prst="rect">
                          <a:avLst/>
                        </a:prstGeom>
                      </wps:spPr>
                      <wps:style>
                        <a:lnRef idx="2">
                          <a:schemeClr val="dk1"/>
                        </a:lnRef>
                        <a:fillRef idx="1">
                          <a:schemeClr val="lt1"/>
                        </a:fillRef>
                        <a:effectRef idx="0">
                          <a:schemeClr val="dk1"/>
                        </a:effectRef>
                        <a:fontRef idx="minor">
                          <a:schemeClr val="dk1"/>
                        </a:fontRef>
                      </wps:style>
                      <wps:txbx>
                        <w:txbxContent>
                          <w:p w14:paraId="2EF07E73" w14:textId="77777777" w:rsidR="0066509A" w:rsidRPr="00D962C1" w:rsidRDefault="0066509A" w:rsidP="005F3EA9">
                            <w:pPr>
                              <w:jc w:val="center"/>
                              <w:rPr>
                                <w:rFonts w:ascii="Times New Roman" w:hAnsi="Times New Roman" w:cs="Times New Roman"/>
                              </w:rPr>
                            </w:pPr>
                            <w:r w:rsidRPr="00D962C1">
                              <w:rPr>
                                <w:rFonts w:ascii="Times New Roman" w:hAnsi="Times New Roman" w:cs="Times New Roman"/>
                              </w:rPr>
                              <w:t>Пути стимулирования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85171C7" id="Прямоугольник 2" o:spid="_x0000_s1026" style="position:absolute;left:0;text-align:left;margin-left:84.75pt;margin-top:10.8pt;width:305.6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" fillcolor="white [3201]" strokecolor="black [3200]" strokeweight="2pt">
                <v:path arrowok="t"/>
                <v:textbox>
                  <w:txbxContent>
                    <w:p w14:paraId="2EF07E73" w14:textId="77777777" w:rsidR="0066509A" w:rsidRPr="00D962C1" w:rsidRDefault="0066509A" w:rsidP="005F3EA9">
                      <w:pPr>
                        <w:jc w:val="center"/>
                        <w:rPr>
                          <w:rFonts w:ascii="Times New Roman" w:hAnsi="Times New Roman" w:cs="Times New Roman"/>
                        </w:rPr>
                      </w:pPr>
                      <w:r w:rsidRPr="00D962C1">
                        <w:rPr>
                          <w:rFonts w:ascii="Times New Roman" w:hAnsi="Times New Roman" w:cs="Times New Roman"/>
                        </w:rPr>
                        <w:t>Пути стимулирования</w:t>
                      </w:r>
                    </w:p>
                  </w:txbxContent>
                </v:textbox>
              </v:rect>
            </w:pict>
          </mc:Fallback>
        </mc:AlternateContent>
      </w:r>
    </w:p>
    <w:p w14:paraId="5DAB6C7B"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29ADFD6E"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65408" behindDoc="0" locked="0" layoutInCell="1" allowOverlap="1" wp14:anchorId="6F5DF479" wp14:editId="0278B7A1">
                <wp:simplePos x="0" y="0"/>
                <wp:positionH relativeFrom="column">
                  <wp:posOffset>4841875</wp:posOffset>
                </wp:positionH>
                <wp:positionV relativeFrom="paragraph">
                  <wp:posOffset>87630</wp:posOffset>
                </wp:positionV>
                <wp:extent cx="159385" cy="255905"/>
                <wp:effectExtent l="19050" t="0" r="12065" b="29845"/>
                <wp:wrapNone/>
                <wp:docPr id="8" name="Стрелка вниз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255905"/>
                        </a:xfrm>
                        <a:prstGeom prst="downArrow">
                          <a:avLst/>
                        </a:prstGeom>
                      </wps:spPr>
                      <wps:style>
                        <a:lnRef idx="2">
                          <a:schemeClr val="dk1"/>
                        </a:lnRef>
                        <a:fillRef idx="1">
                          <a:schemeClr val="lt1"/>
                        </a:fillRef>
                        <a:effectRef idx="0">
                          <a:schemeClr val="dk1"/>
                        </a:effectRef>
                        <a:fontRef idx="minor">
                          <a:schemeClr val="dk1"/>
                        </a:fontRef>
                      </wps:style>
                      <wps:txbx>
                        <w:txbxContent>
                          <w:p w14:paraId="02EB378F" w14:textId="77777777" w:rsidR="0066509A" w:rsidRDefault="0066509A" w:rsidP="005F3EA9">
                            <w:pPr>
                              <w:jc w:val="center"/>
                            </w:pPr>
                            <w:r>
                              <w:softHyphen/>
                            </w:r>
                            <w:r>
                              <w:softHyphen/>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F5DF47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8" o:spid="_x0000_s1027" type="#_x0000_t67" style="position:absolute;left:0;text-align:left;margin-left:381.25pt;margin-top:6.9pt;width:12.55pt;height:20.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" adj="14873" fillcolor="white [3201]" strokecolor="black [3200]" strokeweight="2pt">
                <v:path arrowok="t"/>
                <v:textbox>
                  <w:txbxContent>
                    <w:p w14:paraId="02EB378F" w14:textId="77777777" w:rsidR="0066509A" w:rsidRDefault="0066509A" w:rsidP="005F3EA9">
                      <w:pPr>
                        <w:jc w:val="center"/>
                      </w:pPr>
                      <w:r>
                        <w:softHyphen/>
                      </w:r>
                      <w:r>
                        <w:softHyphen/>
                      </w:r>
                    </w:p>
                  </w:txbxContent>
                </v:textbox>
              </v:shape>
            </w:pict>
          </mc:Fallback>
        </mc:AlternateContent>
      </w:r>
      <w:r>
        <w:rPr>
          <w:noProof/>
          <w:lang w:eastAsia="ru-RU"/>
        </w:rPr>
        <mc:AlternateContent>
          <mc:Choice Requires="wps">
            <w:drawing>
              <wp:anchor distT="0" distB="0" distL="114300" distR="114300" simplePos="0" relativeHeight="251663360" behindDoc="0" locked="0" layoutInCell="1" allowOverlap="1" wp14:anchorId="6C293DBA" wp14:editId="05320927">
                <wp:simplePos x="0" y="0"/>
                <wp:positionH relativeFrom="column">
                  <wp:posOffset>2955290</wp:posOffset>
                </wp:positionH>
                <wp:positionV relativeFrom="paragraph">
                  <wp:posOffset>83185</wp:posOffset>
                </wp:positionV>
                <wp:extent cx="159385" cy="278765"/>
                <wp:effectExtent l="19050" t="0" r="12065" b="45085"/>
                <wp:wrapNone/>
                <wp:docPr id="6" name="Стрелка вниз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27876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53D25EF" id="Стрелка вниз 6" o:spid="_x0000_s1026" type="#_x0000_t67" style="position:absolute;margin-left:232.7pt;margin-top:6.55pt;width:12.55pt;height:2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" adj="15425" fillcolor="white [3201]" strokecolor="black [3200]" strokeweight="2pt">
                <v:path arrowok="t"/>
              </v:shape>
            </w:pict>
          </mc:Fallback>
        </mc:AlternateContent>
      </w:r>
      <w:r>
        <w:rPr>
          <w:noProof/>
          <w:lang w:eastAsia="ru-RU"/>
        </w:rPr>
        <mc:AlternateContent>
          <mc:Choice Requires="wps">
            <w:drawing>
              <wp:anchor distT="0" distB="0" distL="114300" distR="114300" simplePos="0" relativeHeight="251664384" behindDoc="0" locked="0" layoutInCell="1" allowOverlap="1" wp14:anchorId="6B95DBE1" wp14:editId="6F214836">
                <wp:simplePos x="0" y="0"/>
                <wp:positionH relativeFrom="column">
                  <wp:posOffset>1033145</wp:posOffset>
                </wp:positionH>
                <wp:positionV relativeFrom="paragraph">
                  <wp:posOffset>81280</wp:posOffset>
                </wp:positionV>
                <wp:extent cx="159385" cy="255905"/>
                <wp:effectExtent l="19050" t="0" r="12065" b="29845"/>
                <wp:wrapNone/>
                <wp:docPr id="7" name="Стрелка вниз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25590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4BCFE6A" id="Стрелка вниз 7" o:spid="_x0000_s1026" type="#_x0000_t67" style="position:absolute;margin-left:81.35pt;margin-top:6.4pt;width:12.55pt;height:20.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" adj="14873" fillcolor="white [3201]" strokecolor="black [3200]" strokeweight="2pt">
                <v:path arrowok="t"/>
              </v:shape>
            </w:pict>
          </mc:Fallback>
        </mc:AlternateContent>
      </w:r>
    </w:p>
    <w:p w14:paraId="35EDF73E" w14:textId="129AF5EE" w:rsidR="005F3EA9" w:rsidRDefault="00E02D93"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60288" behindDoc="0" locked="0" layoutInCell="1" allowOverlap="1" wp14:anchorId="0BA1C77D" wp14:editId="38A0CDB2">
                <wp:simplePos x="0" y="0"/>
                <wp:positionH relativeFrom="margin">
                  <wp:posOffset>-200025</wp:posOffset>
                </wp:positionH>
                <wp:positionV relativeFrom="paragraph">
                  <wp:posOffset>117475</wp:posOffset>
                </wp:positionV>
                <wp:extent cx="1892300" cy="765810"/>
                <wp:effectExtent l="0" t="0" r="12700" b="15240"/>
                <wp:wrapNone/>
                <wp:docPr id="3" name="Скругленный 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2300" cy="765810"/>
                        </a:xfrm>
                        <a:prstGeom prst="roundRect">
                          <a:avLst/>
                        </a:prstGeom>
                      </wps:spPr>
                      <wps:style>
                        <a:lnRef idx="2">
                          <a:schemeClr val="dk1"/>
                        </a:lnRef>
                        <a:fillRef idx="1">
                          <a:schemeClr val="lt1"/>
                        </a:fillRef>
                        <a:effectRef idx="0">
                          <a:schemeClr val="dk1"/>
                        </a:effectRef>
                        <a:fontRef idx="minor">
                          <a:schemeClr val="dk1"/>
                        </a:fontRef>
                      </wps:style>
                      <wps:txbx>
                        <w:txbxContent>
                          <w:p w14:paraId="73390D20"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персонала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A1C77D" id="Скругленный прямоугольник 3" o:spid="_x0000_s1028" style="position:absolute;left:0;text-align:left;margin-left:-15.75pt;margin-top:9.25pt;width:149pt;height:60.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" fillcolor="white [3201]" strokecolor="black [3200]" strokeweight="2pt">
                <v:path arrowok="t"/>
                <v:textbox>
                  <w:txbxContent>
                    <w:p w14:paraId="73390D20"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персонала</w:t>
                      </w:r>
                    </w:p>
                  </w:txbxContent>
                </v:textbox>
                <w10:wrap anchorx="margin"/>
              </v:roundrect>
            </w:pict>
          </mc:Fallback>
        </mc:AlternateContent>
      </w:r>
    </w:p>
    <w:p w14:paraId="517B3A89" w14:textId="3F03DF51"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r>
        <w:rPr>
          <w:noProof/>
          <w:lang w:eastAsia="ru-RU"/>
        </w:rPr>
        <mc:AlternateContent>
          <mc:Choice Requires="wps">
            <w:drawing>
              <wp:anchor distT="0" distB="0" distL="114300" distR="114300" simplePos="0" relativeHeight="251661312" behindDoc="0" locked="0" layoutInCell="1" allowOverlap="1" wp14:anchorId="33A03FDA" wp14:editId="25BE53F5">
                <wp:simplePos x="0" y="0"/>
                <wp:positionH relativeFrom="margin">
                  <wp:posOffset>2182495</wp:posOffset>
                </wp:positionH>
                <wp:positionV relativeFrom="paragraph">
                  <wp:posOffset>10795</wp:posOffset>
                </wp:positionV>
                <wp:extent cx="1849755" cy="733425"/>
                <wp:effectExtent l="0" t="0" r="17145" b="28575"/>
                <wp:wrapNone/>
                <wp:docPr id="4" name="Скругленный 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9755" cy="733425"/>
                        </a:xfrm>
                        <a:prstGeom prst="roundRect">
                          <a:avLst/>
                        </a:prstGeom>
                      </wps:spPr>
                      <wps:style>
                        <a:lnRef idx="2">
                          <a:schemeClr val="dk1"/>
                        </a:lnRef>
                        <a:fillRef idx="1">
                          <a:schemeClr val="lt1"/>
                        </a:fillRef>
                        <a:effectRef idx="0">
                          <a:schemeClr val="dk1"/>
                        </a:effectRef>
                        <a:fontRef idx="minor">
                          <a:schemeClr val="dk1"/>
                        </a:fontRef>
                      </wps:style>
                      <wps:txbx>
                        <w:txbxContent>
                          <w:p w14:paraId="045464CF" w14:textId="77777777" w:rsidR="0066509A" w:rsidRPr="00D962C1" w:rsidRDefault="0066509A" w:rsidP="005F3EA9">
                            <w:pPr>
                              <w:spacing w:line="240" w:lineRule="auto"/>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конечных потребителей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03FDA" id="Скругленный прямоугольник 4" o:spid="_x0000_s1029" style="position:absolute;left:0;text-align:left;margin-left:171.85pt;margin-top:.85pt;width:145.65pt;height:57.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" fillcolor="white [3201]" strokecolor="black [3200]" strokeweight="2pt">
                <v:path arrowok="t"/>
                <v:textbox>
                  <w:txbxContent>
                    <w:p w14:paraId="045464CF" w14:textId="77777777" w:rsidR="0066509A" w:rsidRPr="00D962C1" w:rsidRDefault="0066509A" w:rsidP="005F3EA9">
                      <w:pPr>
                        <w:spacing w:line="240" w:lineRule="auto"/>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rPr>
                        <w:br/>
                        <w:t>конечных потребителей</w:t>
                      </w:r>
                    </w:p>
                  </w:txbxContent>
                </v:textbox>
                <w10:wrap anchorx="margin"/>
              </v:roundrect>
            </w:pict>
          </mc:Fallback>
        </mc:AlternateContent>
      </w:r>
      <w:r>
        <w:rPr>
          <w:noProof/>
          <w:lang w:eastAsia="ru-RU"/>
        </w:rPr>
        <mc:AlternateContent>
          <mc:Choice Requires="wps">
            <w:drawing>
              <wp:anchor distT="0" distB="0" distL="114300" distR="114300" simplePos="0" relativeHeight="251662336" behindDoc="0" locked="0" layoutInCell="1" allowOverlap="1" wp14:anchorId="11A7959B" wp14:editId="6523063E">
                <wp:simplePos x="0" y="0"/>
                <wp:positionH relativeFrom="margin">
                  <wp:posOffset>4255770</wp:posOffset>
                </wp:positionH>
                <wp:positionV relativeFrom="paragraph">
                  <wp:posOffset>10795</wp:posOffset>
                </wp:positionV>
                <wp:extent cx="1849755" cy="701675"/>
                <wp:effectExtent l="0" t="0" r="17145" b="22225"/>
                <wp:wrapNone/>
                <wp:docPr id="5" name="Скругленный 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9755" cy="701675"/>
                        </a:xfrm>
                        <a:prstGeom prst="roundRect">
                          <a:avLst/>
                        </a:prstGeom>
                      </wps:spPr>
                      <wps:style>
                        <a:lnRef idx="2">
                          <a:schemeClr val="dk1"/>
                        </a:lnRef>
                        <a:fillRef idx="1">
                          <a:schemeClr val="lt1"/>
                        </a:fillRef>
                        <a:effectRef idx="0">
                          <a:schemeClr val="dk1"/>
                        </a:effectRef>
                        <a:fontRef idx="minor">
                          <a:schemeClr val="dk1"/>
                        </a:fontRef>
                      </wps:style>
                      <wps:txbx>
                        <w:txbxContent>
                          <w:p w14:paraId="2D64FF29"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color w:val="212121"/>
                              </w:rPr>
                              <w:t>организаций оптовой и розничной торговли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A7959B" id="Скругленный прямоугольник 5" o:spid="_x0000_s1030" style="position:absolute;left:0;text-align:left;margin-left:335.1pt;margin-top:.85pt;width:145.65pt;height:55.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" fillcolor="white [3201]" strokecolor="black [3200]" strokeweight="2pt">
                <v:path arrowok="t"/>
                <v:textbox>
                  <w:txbxContent>
                    <w:p w14:paraId="2D64FF29"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 xml:space="preserve">Стимулирование </w:t>
                      </w:r>
                      <w:r w:rsidRPr="00D962C1">
                        <w:rPr>
                          <w:rFonts w:ascii="Times New Roman" w:hAnsi="Times New Roman" w:cs="Times New Roman"/>
                          <w:color w:val="212121"/>
                        </w:rPr>
                        <w:t>организаций оптовой и розничной торговли</w:t>
                      </w:r>
                    </w:p>
                  </w:txbxContent>
                </v:textbox>
                <w10:wrap anchorx="margin"/>
              </v:roundrect>
            </w:pict>
          </mc:Fallback>
        </mc:AlternateContent>
      </w:r>
    </w:p>
    <w:p w14:paraId="5A39BBE3"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41C8F396"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000000"/>
        </w:rPr>
      </w:pPr>
    </w:p>
    <w:p w14:paraId="72A3D3EC" w14:textId="77777777" w:rsidR="005F3EA9" w:rsidRDefault="005F3EA9" w:rsidP="005F3E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color w:val="212121"/>
        </w:rPr>
      </w:pPr>
    </w:p>
    <w:p w14:paraId="0D0B940D" w14:textId="77777777" w:rsidR="005F3EA9" w:rsidRDefault="005F3EA9" w:rsidP="005F3EA9">
      <w:pPr>
        <w:pStyle w:val="HTML"/>
        <w:shd w:val="clear" w:color="auto" w:fill="FFFFFF"/>
        <w:rPr>
          <w:rFonts w:ascii="inherit" w:hAnsi="inherit"/>
          <w:color w:val="212121"/>
        </w:rPr>
      </w:pPr>
    </w:p>
    <w:p w14:paraId="4D3D3553" w14:textId="77777777" w:rsidR="005F3EA9" w:rsidRPr="00D962C1" w:rsidRDefault="005F3EA9" w:rsidP="00D962C1">
      <w:pPr>
        <w:spacing w:after="0" w:line="240" w:lineRule="auto"/>
        <w:ind w:firstLine="397"/>
        <w:jc w:val="center"/>
        <w:rPr>
          <w:rFonts w:ascii="Times New Roman" w:eastAsia="Times New Roman" w:hAnsi="Times New Roman" w:cs="Times New Roman"/>
          <w:sz w:val="20"/>
          <w:szCs w:val="20"/>
          <w:lang w:eastAsia="ru-RU"/>
        </w:rPr>
      </w:pPr>
      <w:r w:rsidRPr="00D962C1">
        <w:rPr>
          <w:rFonts w:ascii="Times New Roman" w:eastAsia="Times New Roman" w:hAnsi="Times New Roman" w:cs="Times New Roman"/>
          <w:sz w:val="20"/>
          <w:szCs w:val="20"/>
          <w:lang w:eastAsia="ru-RU"/>
        </w:rPr>
        <w:t>Рис.1.Пути стимулирования сбыта</w:t>
      </w:r>
    </w:p>
    <w:p w14:paraId="0E27B00A" w14:textId="77777777" w:rsidR="005F3EA9" w:rsidRDefault="005F3EA9" w:rsidP="005F3EA9">
      <w:pPr>
        <w:pStyle w:val="HTML"/>
        <w:shd w:val="clear" w:color="auto" w:fill="FFFFFF"/>
        <w:rPr>
          <w:rFonts w:ascii="inherit" w:hAnsi="inherit"/>
          <w:color w:val="212121"/>
        </w:rPr>
      </w:pPr>
    </w:p>
    <w:p w14:paraId="01BEF12F" w14:textId="77777777" w:rsidR="005F3EA9" w:rsidRPr="00040956" w:rsidRDefault="005F3EA9" w:rsidP="005F3EA9">
      <w:pPr>
        <w:pStyle w:val="HTML"/>
        <w:shd w:val="clear" w:color="auto" w:fill="FFFFFF"/>
        <w:ind w:firstLine="709"/>
        <w:jc w:val="both"/>
        <w:rPr>
          <w:rFonts w:ascii="Times New Roman" w:hAnsi="Times New Roman" w:cs="Times New Roman"/>
          <w:sz w:val="24"/>
          <w:szCs w:val="24"/>
        </w:rPr>
      </w:pPr>
      <w:r w:rsidRPr="00040956">
        <w:rPr>
          <w:rFonts w:ascii="Times New Roman" w:hAnsi="Times New Roman" w:cs="Times New Roman"/>
          <w:sz w:val="24"/>
          <w:szCs w:val="24"/>
        </w:rPr>
        <w:t>Наличие планирования и проведения мероприятий в соответствии с стимулами реализуется со значительным систематическим аспектом, если задействована вся цепочка движения продукта от производителя до конечного потребителя. Выбор средств стимулирования зависит от поставленных целей (Рис.2).</w:t>
      </w:r>
    </w:p>
    <w:p w14:paraId="646F1E3C"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66432" behindDoc="0" locked="0" layoutInCell="1" allowOverlap="1" wp14:anchorId="09CF9B3D" wp14:editId="7C8317CC">
                <wp:simplePos x="0" y="0"/>
                <wp:positionH relativeFrom="column">
                  <wp:posOffset>1194435</wp:posOffset>
                </wp:positionH>
                <wp:positionV relativeFrom="paragraph">
                  <wp:posOffset>120015</wp:posOffset>
                </wp:positionV>
                <wp:extent cx="3881120" cy="295275"/>
                <wp:effectExtent l="0" t="0" r="24130" b="2857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1120" cy="295275"/>
                        </a:xfrm>
                        <a:prstGeom prst="rect">
                          <a:avLst/>
                        </a:prstGeom>
                      </wps:spPr>
                      <wps:style>
                        <a:lnRef idx="2">
                          <a:schemeClr val="dk1"/>
                        </a:lnRef>
                        <a:fillRef idx="1">
                          <a:schemeClr val="lt1"/>
                        </a:fillRef>
                        <a:effectRef idx="0">
                          <a:schemeClr val="dk1"/>
                        </a:effectRef>
                        <a:fontRef idx="minor">
                          <a:schemeClr val="dk1"/>
                        </a:fontRef>
                      </wps:style>
                      <wps:txbx>
                        <w:txbxContent>
                          <w:p w14:paraId="50F1CA75" w14:textId="77777777" w:rsidR="0066509A" w:rsidRPr="00D962C1" w:rsidRDefault="0066509A" w:rsidP="005F3EA9">
                            <w:pPr>
                              <w:jc w:val="center"/>
                              <w:rPr>
                                <w:rFonts w:ascii="Times New Roman" w:hAnsi="Times New Roman" w:cs="Times New Roman"/>
                              </w:rPr>
                            </w:pPr>
                            <w:r w:rsidRPr="00D962C1">
                              <w:rPr>
                                <w:rFonts w:ascii="Times New Roman" w:hAnsi="Times New Roman" w:cs="Times New Roman"/>
                              </w:rPr>
                              <w:t>Цели стимулирования продвижения товаров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9CF9B3D" id="Прямоугольник 10" o:spid="_x0000_s1031" style="position:absolute;left:0;text-align:left;margin-left:94.05pt;margin-top:9.45pt;width:305.6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" fillcolor="white [3201]" strokecolor="black [3200]" strokeweight="2pt">
                <v:path arrowok="t"/>
                <v:textbox>
                  <w:txbxContent>
                    <w:p w14:paraId="50F1CA75" w14:textId="77777777" w:rsidR="0066509A" w:rsidRPr="00D962C1" w:rsidRDefault="0066509A" w:rsidP="005F3EA9">
                      <w:pPr>
                        <w:jc w:val="center"/>
                        <w:rPr>
                          <w:rFonts w:ascii="Times New Roman" w:hAnsi="Times New Roman" w:cs="Times New Roman"/>
                        </w:rPr>
                      </w:pPr>
                      <w:r w:rsidRPr="00D962C1">
                        <w:rPr>
                          <w:rFonts w:ascii="Times New Roman" w:hAnsi="Times New Roman" w:cs="Times New Roman"/>
                        </w:rPr>
                        <w:t>Цели стимулирования продвижения товаров</w:t>
                      </w:r>
                    </w:p>
                  </w:txbxContent>
                </v:textbox>
              </v:rect>
            </w:pict>
          </mc:Fallback>
        </mc:AlternateContent>
      </w:r>
    </w:p>
    <w:p w14:paraId="60061E4C"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433F7347"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6672" behindDoc="0" locked="0" layoutInCell="1" allowOverlap="1" wp14:anchorId="2A3F4CA3" wp14:editId="596BDBB6">
                <wp:simplePos x="0" y="0"/>
                <wp:positionH relativeFrom="column">
                  <wp:posOffset>4879340</wp:posOffset>
                </wp:positionH>
                <wp:positionV relativeFrom="paragraph">
                  <wp:posOffset>68580</wp:posOffset>
                </wp:positionV>
                <wp:extent cx="201930" cy="234315"/>
                <wp:effectExtent l="19050" t="0" r="26670" b="32385"/>
                <wp:wrapNone/>
                <wp:docPr id="24" name="Стрелка вниз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23431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DF9BFF0" id="Стрелка вниз 24" o:spid="_x0000_s1026" type="#_x0000_t67" style="position:absolute;margin-left:384.2pt;margin-top:5.4pt;width:15.9pt;height:18.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" adj="12293" fillcolor="white [3201]" strokecolor="black [3200]" strokeweight="2pt">
                <v:path arrowok="t"/>
              </v:shape>
            </w:pict>
          </mc:Fallback>
        </mc:AlternateContent>
      </w:r>
      <w:r>
        <w:rPr>
          <w:noProof/>
        </w:rPr>
        <mc:AlternateContent>
          <mc:Choice Requires="wps">
            <w:drawing>
              <wp:anchor distT="0" distB="0" distL="114300" distR="114300" simplePos="0" relativeHeight="251675648" behindDoc="0" locked="0" layoutInCell="1" allowOverlap="1" wp14:anchorId="19D8AE6F" wp14:editId="28A89F95">
                <wp:simplePos x="0" y="0"/>
                <wp:positionH relativeFrom="column">
                  <wp:posOffset>1193165</wp:posOffset>
                </wp:positionH>
                <wp:positionV relativeFrom="paragraph">
                  <wp:posOffset>66040</wp:posOffset>
                </wp:positionV>
                <wp:extent cx="201930" cy="234315"/>
                <wp:effectExtent l="19050" t="0" r="26670" b="32385"/>
                <wp:wrapNone/>
                <wp:docPr id="23" name="Стрелка вниз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 cy="23431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C4F6BC" id="Стрелка вниз 23" o:spid="_x0000_s1026" type="#_x0000_t67" style="position:absolute;margin-left:93.95pt;margin-top:5.2pt;width:15.9pt;height:18.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" adj="12293" fillcolor="white [3201]" strokecolor="black [3200]" strokeweight="2pt">
                <v:path arrowok="t"/>
              </v:shape>
            </w:pict>
          </mc:Fallback>
        </mc:AlternateContent>
      </w:r>
    </w:p>
    <w:p w14:paraId="7D77BEE3"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68480" behindDoc="0" locked="0" layoutInCell="1" allowOverlap="1" wp14:anchorId="00C6680C" wp14:editId="56923BEC">
                <wp:simplePos x="0" y="0"/>
                <wp:positionH relativeFrom="column">
                  <wp:posOffset>3700145</wp:posOffset>
                </wp:positionH>
                <wp:positionV relativeFrom="paragraph">
                  <wp:posOffset>121285</wp:posOffset>
                </wp:positionV>
                <wp:extent cx="2317750" cy="297815"/>
                <wp:effectExtent l="0" t="0" r="25400" b="2603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297815"/>
                        </a:xfrm>
                        <a:prstGeom prst="rect">
                          <a:avLst/>
                        </a:prstGeom>
                      </wps:spPr>
                      <wps:style>
                        <a:lnRef idx="2">
                          <a:schemeClr val="dk1"/>
                        </a:lnRef>
                        <a:fillRef idx="1">
                          <a:schemeClr val="lt1"/>
                        </a:fillRef>
                        <a:effectRef idx="0">
                          <a:schemeClr val="dk1"/>
                        </a:effectRef>
                        <a:fontRef idx="minor">
                          <a:schemeClr val="dk1"/>
                        </a:fontRef>
                      </wps:style>
                      <wps:txbx>
                        <w:txbxContent>
                          <w:p w14:paraId="30998455"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Стратегические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C6680C" id="Прямоугольник 12" o:spid="_x0000_s1032" style="position:absolute;left:0;text-align:left;margin-left:291.35pt;margin-top:9.55pt;width:182.5pt;height:2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" fillcolor="white [3201]" strokecolor="black [3200]" strokeweight="2pt">
                <v:path arrowok="t"/>
                <v:textbox>
                  <w:txbxContent>
                    <w:p w14:paraId="30998455"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Стратегические</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4311A2FA" wp14:editId="16A638C0">
                <wp:simplePos x="0" y="0"/>
                <wp:positionH relativeFrom="column">
                  <wp:posOffset>3175</wp:posOffset>
                </wp:positionH>
                <wp:positionV relativeFrom="paragraph">
                  <wp:posOffset>125730</wp:posOffset>
                </wp:positionV>
                <wp:extent cx="2317750" cy="297815"/>
                <wp:effectExtent l="0" t="0" r="25400" b="2603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297815"/>
                        </a:xfrm>
                        <a:prstGeom prst="rect">
                          <a:avLst/>
                        </a:prstGeom>
                      </wps:spPr>
                      <wps:style>
                        <a:lnRef idx="2">
                          <a:schemeClr val="dk1"/>
                        </a:lnRef>
                        <a:fillRef idx="1">
                          <a:schemeClr val="lt1"/>
                        </a:fillRef>
                        <a:effectRef idx="0">
                          <a:schemeClr val="dk1"/>
                        </a:effectRef>
                        <a:fontRef idx="minor">
                          <a:schemeClr val="dk1"/>
                        </a:fontRef>
                      </wps:style>
                      <wps:txbx>
                        <w:txbxContent>
                          <w:p w14:paraId="57FD2BAC"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 xml:space="preserve">Тактические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11A2FA" id="Прямоугольник 11" o:spid="_x0000_s1033" style="position:absolute;left:0;text-align:left;margin-left:.25pt;margin-top:9.9pt;width:182.5pt;height:2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" fillcolor="white [3201]" strokecolor="black [3200]" strokeweight="2pt">
                <v:path arrowok="t"/>
                <v:textbox>
                  <w:txbxContent>
                    <w:p w14:paraId="57FD2BAC"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 xml:space="preserve">Тактические </w:t>
                      </w:r>
                    </w:p>
                  </w:txbxContent>
                </v:textbox>
              </v:rect>
            </w:pict>
          </mc:Fallback>
        </mc:AlternateContent>
      </w:r>
    </w:p>
    <w:p w14:paraId="44EAFD9C"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3594D31A"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299" distR="114299" simplePos="0" relativeHeight="251680768" behindDoc="0" locked="0" layoutInCell="1" allowOverlap="1" wp14:anchorId="1A15FF07" wp14:editId="58E5620B">
                <wp:simplePos x="0" y="0"/>
                <wp:positionH relativeFrom="column">
                  <wp:posOffset>4999989</wp:posOffset>
                </wp:positionH>
                <wp:positionV relativeFrom="paragraph">
                  <wp:posOffset>73025</wp:posOffset>
                </wp:positionV>
                <wp:extent cx="0" cy="159385"/>
                <wp:effectExtent l="76200" t="0" r="57150" b="50165"/>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93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957C402" id="_x0000_t32" coordsize="21600,21600" o:spt="32" o:oned="t" path="m,l21600,21600e" filled="f">
                <v:path arrowok="t" fillok="f" o:connecttype="none"/>
                <o:lock v:ext="edit" shapetype="t"/>
              </v:shapetype>
              <v:shape id="Прямая со стрелкой 29" o:spid="_x0000_s1026" type="#_x0000_t32" style="position:absolute;margin-left:393.7pt;margin-top:5.75pt;width:0;height:12.55pt;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" strokecolor="black [3040]">
                <v:stroke endarrow="block"/>
                <o:lock v:ext="edit" shapetype="f"/>
              </v:shape>
            </w:pict>
          </mc:Fallback>
        </mc:AlternateContent>
      </w:r>
      <w:r>
        <w:rPr>
          <w:noProof/>
        </w:rPr>
        <mc:AlternateContent>
          <mc:Choice Requires="wps">
            <w:drawing>
              <wp:anchor distT="0" distB="0" distL="114299" distR="114299" simplePos="0" relativeHeight="251679744" behindDoc="0" locked="0" layoutInCell="1" allowOverlap="1" wp14:anchorId="72EF2A2B" wp14:editId="5C319C38">
                <wp:simplePos x="0" y="0"/>
                <wp:positionH relativeFrom="column">
                  <wp:posOffset>1299844</wp:posOffset>
                </wp:positionH>
                <wp:positionV relativeFrom="paragraph">
                  <wp:posOffset>72390</wp:posOffset>
                </wp:positionV>
                <wp:extent cx="0" cy="180975"/>
                <wp:effectExtent l="76200" t="0" r="76200" b="47625"/>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DF3C7A0" id="Прямая со стрелкой 28" o:spid="_x0000_s1026" type="#_x0000_t32" style="position:absolute;margin-left:102.35pt;margin-top:5.7pt;width:0;height:14.25pt;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" strokecolor="black [3040]">
                <v:stroke endarrow="block"/>
                <o:lock v:ext="edit" shapetype="f"/>
              </v:shape>
            </w:pict>
          </mc:Fallback>
        </mc:AlternateContent>
      </w:r>
    </w:p>
    <w:p w14:paraId="5198788B"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2576" behindDoc="0" locked="0" layoutInCell="1" allowOverlap="1" wp14:anchorId="18B843F1" wp14:editId="701321CE">
                <wp:simplePos x="0" y="0"/>
                <wp:positionH relativeFrom="column">
                  <wp:posOffset>3702685</wp:posOffset>
                </wp:positionH>
                <wp:positionV relativeFrom="paragraph">
                  <wp:posOffset>75565</wp:posOffset>
                </wp:positionV>
                <wp:extent cx="2317750" cy="509270"/>
                <wp:effectExtent l="0" t="0" r="25400" b="24130"/>
                <wp:wrapNone/>
                <wp:docPr id="20" name="Скругленный 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509270"/>
                        </a:xfrm>
                        <a:prstGeom prst="roundRect">
                          <a:avLst/>
                        </a:prstGeom>
                      </wps:spPr>
                      <wps:style>
                        <a:lnRef idx="2">
                          <a:schemeClr val="dk1"/>
                        </a:lnRef>
                        <a:fillRef idx="1">
                          <a:schemeClr val="lt1"/>
                        </a:fillRef>
                        <a:effectRef idx="0">
                          <a:schemeClr val="dk1"/>
                        </a:effectRef>
                        <a:fontRef idx="minor">
                          <a:schemeClr val="dk1"/>
                        </a:fontRef>
                      </wps:style>
                      <wps:txbx>
                        <w:txbxContent>
                          <w:p w14:paraId="199CF151"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Увеличить долю рынка</w:t>
                            </w:r>
                          </w:p>
                          <w:p w14:paraId="3D18C3F7" w14:textId="77777777" w:rsidR="0066509A" w:rsidRDefault="0066509A" w:rsidP="005F3EA9">
                            <w:r>
                              <w:t xml:space="preserve"> компании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18B843F1" id="Скругленный прямоугольник 20" o:spid="_x0000_s1034" style="position:absolute;left:0;text-align:left;margin-left:291.55pt;margin-top:5.95pt;width:182.5pt;height:4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" fillcolor="white [3201]" strokecolor="black [3200]" strokeweight="2pt">
                <v:path arrowok="t"/>
                <v:textbox>
                  <w:txbxContent>
                    <w:p w14:paraId="199CF151"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Увеличить долю рынка</w:t>
                      </w:r>
                    </w:p>
                    <w:p w14:paraId="3D18C3F7" w14:textId="77777777" w:rsidR="0066509A" w:rsidRDefault="0066509A" w:rsidP="005F3EA9">
                      <w:r>
                        <w:t xml:space="preserve"> компании</w:t>
                      </w:r>
                    </w:p>
                  </w:txbxContent>
                </v:textbox>
              </v:roundrect>
            </w:pict>
          </mc:Fallback>
        </mc:AlternateContent>
      </w:r>
      <w:r>
        <w:rPr>
          <w:noProof/>
        </w:rPr>
        <mc:AlternateContent>
          <mc:Choice Requires="wps">
            <w:drawing>
              <wp:anchor distT="0" distB="0" distL="114300" distR="114300" simplePos="0" relativeHeight="251669504" behindDoc="0" locked="0" layoutInCell="1" allowOverlap="1" wp14:anchorId="2904D0F3" wp14:editId="38D0D085">
                <wp:simplePos x="0" y="0"/>
                <wp:positionH relativeFrom="column">
                  <wp:posOffset>3175</wp:posOffset>
                </wp:positionH>
                <wp:positionV relativeFrom="paragraph">
                  <wp:posOffset>67945</wp:posOffset>
                </wp:positionV>
                <wp:extent cx="2317750" cy="499745"/>
                <wp:effectExtent l="0" t="0" r="25400" b="14605"/>
                <wp:wrapNone/>
                <wp:docPr id="13" name="Скругленный 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99745"/>
                        </a:xfrm>
                        <a:prstGeom prst="roundRect">
                          <a:avLst/>
                        </a:prstGeom>
                      </wps:spPr>
                      <wps:style>
                        <a:lnRef idx="2">
                          <a:schemeClr val="dk1"/>
                        </a:lnRef>
                        <a:fillRef idx="1">
                          <a:schemeClr val="lt1"/>
                        </a:fillRef>
                        <a:effectRef idx="0">
                          <a:schemeClr val="dk1"/>
                        </a:effectRef>
                        <a:fontRef idx="minor">
                          <a:schemeClr val="dk1"/>
                        </a:fontRef>
                      </wps:style>
                      <wps:txbx>
                        <w:txbxContent>
                          <w:p w14:paraId="303AE84B"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Увеличить оборачиваемость товара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904D0F3" id="Скругленный прямоугольник 13" o:spid="_x0000_s1035" style="position:absolute;left:0;text-align:left;margin-left:.25pt;margin-top:5.35pt;width:182.5pt;height:3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" fillcolor="white [3201]" strokecolor="black [3200]" strokeweight="2pt">
                <v:path arrowok="t"/>
                <v:textbox>
                  <w:txbxContent>
                    <w:p w14:paraId="303AE84B"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Увеличить оборачиваемость товара</w:t>
                      </w:r>
                    </w:p>
                  </w:txbxContent>
                </v:textbox>
              </v:roundrect>
            </w:pict>
          </mc:Fallback>
        </mc:AlternateContent>
      </w:r>
    </w:p>
    <w:p w14:paraId="737819FA"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8720" behindDoc="0" locked="0" layoutInCell="1" allowOverlap="1" wp14:anchorId="499363AD" wp14:editId="3663C674">
                <wp:simplePos x="0" y="0"/>
                <wp:positionH relativeFrom="column">
                  <wp:posOffset>3521710</wp:posOffset>
                </wp:positionH>
                <wp:positionV relativeFrom="paragraph">
                  <wp:posOffset>85725</wp:posOffset>
                </wp:positionV>
                <wp:extent cx="180975" cy="1562100"/>
                <wp:effectExtent l="0" t="0" r="28575" b="19050"/>
                <wp:wrapNone/>
                <wp:docPr id="27" name="Левая фигурная скобка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56210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9D94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Левая фигурная скобка 27" o:spid="_x0000_s1026" type="#_x0000_t87" style="position:absolute;margin-left:277.3pt;margin-top:6.75pt;width:14.25pt;height:1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" adj="209" strokecolor="black [3040]"/>
            </w:pict>
          </mc:Fallback>
        </mc:AlternateContent>
      </w:r>
      <w:r>
        <w:rPr>
          <w:noProof/>
        </w:rPr>
        <mc:AlternateContent>
          <mc:Choice Requires="wps">
            <w:drawing>
              <wp:anchor distT="0" distB="0" distL="114300" distR="114300" simplePos="0" relativeHeight="251677696" behindDoc="0" locked="0" layoutInCell="1" allowOverlap="1" wp14:anchorId="2CC12B7B" wp14:editId="09ADD146">
                <wp:simplePos x="0" y="0"/>
                <wp:positionH relativeFrom="column">
                  <wp:posOffset>2322830</wp:posOffset>
                </wp:positionH>
                <wp:positionV relativeFrom="paragraph">
                  <wp:posOffset>51435</wp:posOffset>
                </wp:positionV>
                <wp:extent cx="180340" cy="1625600"/>
                <wp:effectExtent l="0" t="0" r="10160" b="12700"/>
                <wp:wrapNone/>
                <wp:docPr id="26" name="Правая фигурная скобка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340" cy="16256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C805D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26" o:spid="_x0000_s1026" type="#_x0000_t88" style="position:absolute;margin-left:182.9pt;margin-top:4.05pt;width:14.2pt;height:1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" adj="200" strokecolor="black [3040]"/>
            </w:pict>
          </mc:Fallback>
        </mc:AlternateContent>
      </w:r>
    </w:p>
    <w:p w14:paraId="4B94D5A5"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3DEEC669"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3832615F"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0528" behindDoc="0" locked="0" layoutInCell="1" allowOverlap="1" wp14:anchorId="3391D5BE" wp14:editId="7CC1B7E8">
                <wp:simplePos x="0" y="0"/>
                <wp:positionH relativeFrom="column">
                  <wp:posOffset>2540</wp:posOffset>
                </wp:positionH>
                <wp:positionV relativeFrom="paragraph">
                  <wp:posOffset>100965</wp:posOffset>
                </wp:positionV>
                <wp:extent cx="2317750" cy="457200"/>
                <wp:effectExtent l="0" t="0" r="25400" b="19050"/>
                <wp:wrapNone/>
                <wp:docPr id="14" name="Скругленный 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57200"/>
                        </a:xfrm>
                        <a:prstGeom prst="roundRect">
                          <a:avLst/>
                        </a:prstGeom>
                      </wps:spPr>
                      <wps:style>
                        <a:lnRef idx="2">
                          <a:schemeClr val="dk1"/>
                        </a:lnRef>
                        <a:fillRef idx="1">
                          <a:schemeClr val="lt1"/>
                        </a:fillRef>
                        <a:effectRef idx="0">
                          <a:schemeClr val="dk1"/>
                        </a:effectRef>
                        <a:fontRef idx="minor">
                          <a:schemeClr val="dk1"/>
                        </a:fontRef>
                      </wps:style>
                      <wps:txbx>
                        <w:txbxContent>
                          <w:p w14:paraId="0F68D7E3"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Придать регулярность сбыту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3391D5BE" id="Скругленный прямоугольник 14" o:spid="_x0000_s1036" style="position:absolute;left:0;text-align:left;margin-left:.2pt;margin-top:7.95pt;width:182.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" fillcolor="white [3201]" strokecolor="black [3200]" strokeweight="2pt">
                <v:path arrowok="t"/>
                <v:textbox>
                  <w:txbxContent>
                    <w:p w14:paraId="0F68D7E3"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Придать регулярность сбыту</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2EB92FFA" wp14:editId="1172447E">
                <wp:simplePos x="0" y="0"/>
                <wp:positionH relativeFrom="column">
                  <wp:posOffset>3702685</wp:posOffset>
                </wp:positionH>
                <wp:positionV relativeFrom="paragraph">
                  <wp:posOffset>100965</wp:posOffset>
                </wp:positionV>
                <wp:extent cx="2317750" cy="457200"/>
                <wp:effectExtent l="0" t="0" r="25400" b="19050"/>
                <wp:wrapNone/>
                <wp:docPr id="21" name="Скругленный 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57200"/>
                        </a:xfrm>
                        <a:prstGeom prst="roundRect">
                          <a:avLst/>
                        </a:prstGeom>
                      </wps:spPr>
                      <wps:style>
                        <a:lnRef idx="2">
                          <a:schemeClr val="dk1"/>
                        </a:lnRef>
                        <a:fillRef idx="1">
                          <a:schemeClr val="lt1"/>
                        </a:fillRef>
                        <a:effectRef idx="0">
                          <a:schemeClr val="dk1"/>
                        </a:effectRef>
                        <a:fontRef idx="minor">
                          <a:schemeClr val="dk1"/>
                        </a:fontRef>
                      </wps:style>
                      <wps:txbx>
                        <w:txbxContent>
                          <w:p w14:paraId="6C631F0A"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Повысить число потребителей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EB92FFA" id="Скругленный прямоугольник 21" o:spid="_x0000_s1037" style="position:absolute;left:0;text-align:left;margin-left:291.55pt;margin-top:7.95pt;width:182.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" fillcolor="white [3201]" strokecolor="black [3200]" strokeweight="2pt">
                <v:path arrowok="t"/>
                <v:textbox>
                  <w:txbxContent>
                    <w:p w14:paraId="6C631F0A"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Повысить число потребителей</w:t>
                      </w:r>
                    </w:p>
                  </w:txbxContent>
                </v:textbox>
              </v:roundrect>
            </w:pict>
          </mc:Fallback>
        </mc:AlternateContent>
      </w:r>
    </w:p>
    <w:p w14:paraId="3656B9AB"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45FB0818"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049F31CB"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57B66A2E"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r>
        <w:rPr>
          <w:noProof/>
        </w:rPr>
        <mc:AlternateContent>
          <mc:Choice Requires="wps">
            <w:drawing>
              <wp:anchor distT="0" distB="0" distL="114300" distR="114300" simplePos="0" relativeHeight="251674624" behindDoc="0" locked="0" layoutInCell="1" allowOverlap="1" wp14:anchorId="00FC106E" wp14:editId="610EFF23">
                <wp:simplePos x="0" y="0"/>
                <wp:positionH relativeFrom="column">
                  <wp:posOffset>3702685</wp:posOffset>
                </wp:positionH>
                <wp:positionV relativeFrom="paragraph">
                  <wp:posOffset>71755</wp:posOffset>
                </wp:positionV>
                <wp:extent cx="2317750" cy="414655"/>
                <wp:effectExtent l="0" t="0" r="25400" b="23495"/>
                <wp:wrapNone/>
                <wp:docPr id="22" name="Скругленный 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14655"/>
                        </a:xfrm>
                        <a:prstGeom prst="roundRect">
                          <a:avLst/>
                        </a:prstGeom>
                      </wps:spPr>
                      <wps:style>
                        <a:lnRef idx="2">
                          <a:schemeClr val="dk1"/>
                        </a:lnRef>
                        <a:fillRef idx="1">
                          <a:schemeClr val="lt1"/>
                        </a:fillRef>
                        <a:effectRef idx="0">
                          <a:schemeClr val="dk1"/>
                        </a:effectRef>
                        <a:fontRef idx="minor">
                          <a:schemeClr val="dk1"/>
                        </a:fontRef>
                      </wps:style>
                      <wps:txbx>
                        <w:txbxContent>
                          <w:p w14:paraId="21D3C894"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Выполнить план продаж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00FC106E" id="Скругленный прямоугольник 22" o:spid="_x0000_s1038" style="position:absolute;left:0;text-align:left;margin-left:291.55pt;margin-top:5.65pt;width:182.5pt;height:3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" fillcolor="white [3201]" strokecolor="black [3200]" strokeweight="2pt">
                <v:path arrowok="t"/>
                <v:textbox>
                  <w:txbxContent>
                    <w:p w14:paraId="21D3C894"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Выполнить план продаж</w:t>
                      </w:r>
                    </w:p>
                  </w:txbxContent>
                </v:textbox>
              </v:roundrect>
            </w:pict>
          </mc:Fallback>
        </mc:AlternateContent>
      </w:r>
      <w:r>
        <w:rPr>
          <w:noProof/>
        </w:rPr>
        <mc:AlternateContent>
          <mc:Choice Requires="wps">
            <w:drawing>
              <wp:anchor distT="0" distB="0" distL="114300" distR="114300" simplePos="0" relativeHeight="251671552" behindDoc="0" locked="0" layoutInCell="1" allowOverlap="1" wp14:anchorId="175EBDE1" wp14:editId="28A72FB7">
                <wp:simplePos x="0" y="0"/>
                <wp:positionH relativeFrom="column">
                  <wp:posOffset>5080</wp:posOffset>
                </wp:positionH>
                <wp:positionV relativeFrom="paragraph">
                  <wp:posOffset>77470</wp:posOffset>
                </wp:positionV>
                <wp:extent cx="2317750" cy="478155"/>
                <wp:effectExtent l="0" t="0" r="25400" b="17145"/>
                <wp:wrapNone/>
                <wp:docPr id="16" name="Скругленный 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7750" cy="478155"/>
                        </a:xfrm>
                        <a:prstGeom prst="roundRect">
                          <a:avLst/>
                        </a:prstGeom>
                      </wps:spPr>
                      <wps:style>
                        <a:lnRef idx="2">
                          <a:schemeClr val="dk1"/>
                        </a:lnRef>
                        <a:fillRef idx="1">
                          <a:schemeClr val="lt1"/>
                        </a:fillRef>
                        <a:effectRef idx="0">
                          <a:schemeClr val="dk1"/>
                        </a:effectRef>
                        <a:fontRef idx="minor">
                          <a:schemeClr val="dk1"/>
                        </a:fontRef>
                      </wps:style>
                      <wps:txbx>
                        <w:txbxContent>
                          <w:p w14:paraId="2E47717C"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Оживить продажу товара, сбыт которого переживает застой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175EBDE1" id="Скругленный прямоугольник 16" o:spid="_x0000_s1039" style="position:absolute;left:0;text-align:left;margin-left:.4pt;margin-top:6.1pt;width:182.5pt;height:3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" fillcolor="white [3201]" strokecolor="black [3200]" strokeweight="2pt">
                <v:path arrowok="t"/>
                <v:textbox>
                  <w:txbxContent>
                    <w:p w14:paraId="2E47717C" w14:textId="77777777" w:rsidR="0066509A" w:rsidRPr="00D962C1" w:rsidRDefault="0066509A" w:rsidP="005F3EA9">
                      <w:pPr>
                        <w:rPr>
                          <w:rFonts w:ascii="Times New Roman" w:hAnsi="Times New Roman" w:cs="Times New Roman"/>
                        </w:rPr>
                      </w:pPr>
                      <w:r w:rsidRPr="00D962C1">
                        <w:rPr>
                          <w:rFonts w:ascii="Times New Roman" w:hAnsi="Times New Roman" w:cs="Times New Roman"/>
                        </w:rPr>
                        <w:t>Оживить продажу товара, сбыт которого переживает застой</w:t>
                      </w:r>
                    </w:p>
                  </w:txbxContent>
                </v:textbox>
              </v:roundrect>
            </w:pict>
          </mc:Fallback>
        </mc:AlternateContent>
      </w:r>
    </w:p>
    <w:p w14:paraId="53128261" w14:textId="77777777" w:rsidR="005F3EA9" w:rsidRDefault="005F3EA9" w:rsidP="005F3EA9">
      <w:pPr>
        <w:pStyle w:val="HTML"/>
        <w:shd w:val="clear" w:color="auto" w:fill="FFFFFF"/>
        <w:ind w:firstLine="709"/>
        <w:jc w:val="both"/>
        <w:rPr>
          <w:rFonts w:ascii="Times New Roman" w:hAnsi="Times New Roman" w:cs="Times New Roman"/>
          <w:color w:val="212121"/>
          <w:sz w:val="24"/>
          <w:szCs w:val="24"/>
        </w:rPr>
      </w:pPr>
    </w:p>
    <w:p w14:paraId="62486C05" w14:textId="77777777" w:rsidR="005F3EA9" w:rsidRDefault="005F3EA9" w:rsidP="005F3EA9">
      <w:pPr>
        <w:pStyle w:val="HTML"/>
        <w:shd w:val="clear" w:color="auto" w:fill="FFFFFF"/>
        <w:jc w:val="center"/>
        <w:rPr>
          <w:rFonts w:ascii="Times New Roman" w:hAnsi="Times New Roman" w:cs="Times New Roman"/>
          <w:color w:val="212121"/>
          <w:sz w:val="24"/>
          <w:szCs w:val="24"/>
        </w:rPr>
      </w:pPr>
    </w:p>
    <w:p w14:paraId="4101652C" w14:textId="77777777" w:rsidR="005F3EA9" w:rsidRDefault="005F3EA9" w:rsidP="005F3EA9">
      <w:pPr>
        <w:pStyle w:val="HTML"/>
        <w:shd w:val="clear" w:color="auto" w:fill="FFFFFF"/>
        <w:jc w:val="center"/>
        <w:rPr>
          <w:rFonts w:ascii="Times New Roman" w:hAnsi="Times New Roman" w:cs="Times New Roman"/>
          <w:color w:val="212121"/>
          <w:sz w:val="24"/>
          <w:szCs w:val="24"/>
        </w:rPr>
      </w:pPr>
    </w:p>
    <w:p w14:paraId="7838524C" w14:textId="77777777" w:rsidR="005F3EA9" w:rsidRPr="00D962C1" w:rsidRDefault="005F3EA9" w:rsidP="00D962C1">
      <w:pPr>
        <w:spacing w:line="240" w:lineRule="auto"/>
        <w:ind w:firstLine="397"/>
        <w:jc w:val="center"/>
        <w:rPr>
          <w:rFonts w:ascii="Times New Roman" w:eastAsia="Times New Roman" w:hAnsi="Times New Roman" w:cs="Times New Roman"/>
          <w:sz w:val="20"/>
          <w:szCs w:val="20"/>
          <w:lang w:eastAsia="ru-RU"/>
        </w:rPr>
      </w:pPr>
      <w:r w:rsidRPr="00D962C1">
        <w:rPr>
          <w:rFonts w:ascii="Times New Roman" w:eastAsia="Times New Roman" w:hAnsi="Times New Roman" w:cs="Times New Roman"/>
          <w:sz w:val="20"/>
          <w:szCs w:val="20"/>
          <w:lang w:eastAsia="ru-RU"/>
        </w:rPr>
        <w:t>Рис.2. Цели стимулирования продвижения товаров</w:t>
      </w:r>
    </w:p>
    <w:p w14:paraId="3B9591FD"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Крупным игроком на рынке безалкогольных напитков в Дальневосточной федеральном округе является ООО «Кока-Кола ЭйчБиСи Евразия». [1]  </w:t>
      </w:r>
    </w:p>
    <w:p w14:paraId="47392F40"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Потребность в поиске новых путей стимулирования продвижения ассортимента компании заключается в том, что на региональном рынке даже столь успешная в борьбе за собственного потребителя компания испытывает трудности.</w:t>
      </w:r>
    </w:p>
    <w:p w14:paraId="6CBB515C" w14:textId="77777777" w:rsidR="005F3EA9" w:rsidRPr="00040956" w:rsidRDefault="005F3EA9" w:rsidP="00D962C1">
      <w:pPr>
        <w:spacing w:after="0" w:line="240" w:lineRule="auto"/>
        <w:ind w:firstLine="539"/>
        <w:rPr>
          <w:sz w:val="24"/>
          <w:szCs w:val="24"/>
          <w:lang w:eastAsia="x-none"/>
        </w:rPr>
      </w:pPr>
      <w:r w:rsidRPr="00040956">
        <w:rPr>
          <w:sz w:val="24"/>
          <w:szCs w:val="24"/>
          <w:lang w:val="x-none" w:eastAsia="x-none"/>
        </w:rPr>
        <w:t xml:space="preserve"> </w:t>
      </w:r>
      <w:r w:rsidRPr="00040956">
        <w:rPr>
          <w:sz w:val="24"/>
          <w:szCs w:val="24"/>
          <w:lang w:eastAsia="x-none"/>
        </w:rPr>
        <w:t xml:space="preserve">  </w:t>
      </w:r>
      <w:r w:rsidRPr="00040956">
        <w:rPr>
          <w:sz w:val="24"/>
          <w:szCs w:val="24"/>
          <w:lang w:val="x-none" w:eastAsia="x-none"/>
        </w:rPr>
        <w:t>__________________________</w:t>
      </w:r>
    </w:p>
    <w:p w14:paraId="2A47A17E" w14:textId="77777777" w:rsidR="005F3EA9" w:rsidRPr="00040956" w:rsidRDefault="005F3EA9" w:rsidP="00040956">
      <w:pPr>
        <w:pStyle w:val="a5"/>
        <w:numPr>
          <w:ilvl w:val="0"/>
          <w:numId w:val="48"/>
        </w:numPr>
        <w:spacing w:line="240" w:lineRule="auto"/>
      </w:pPr>
      <w:r w:rsidRPr="00040956">
        <w:t xml:space="preserve">Информационный сайт Coca-Cola HBC Russia [Электронный ресурс]. – Режим доступа: </w:t>
      </w:r>
      <w:hyperlink r:id="rId8" w:history="1">
        <w:r w:rsidR="00040956" w:rsidRPr="00040956">
          <w:rPr>
            <w:rStyle w:val="a7"/>
          </w:rPr>
          <w:t>https://ru.coca-colahellenic.com/ru/</w:t>
        </w:r>
      </w:hyperlink>
    </w:p>
    <w:p w14:paraId="4B99056E" w14:textId="77777777" w:rsidR="00040956" w:rsidRPr="00040956" w:rsidRDefault="00040956" w:rsidP="00040956">
      <w:pPr>
        <w:pStyle w:val="a5"/>
        <w:spacing w:line="240" w:lineRule="auto"/>
        <w:ind w:left="1319" w:firstLine="0"/>
      </w:pPr>
    </w:p>
    <w:p w14:paraId="5215250C" w14:textId="77777777" w:rsidR="005F3EA9" w:rsidRPr="00040956" w:rsidRDefault="005F3EA9" w:rsidP="005F3EA9">
      <w:pPr>
        <w:spacing w:line="240" w:lineRule="auto"/>
        <w:ind w:firstLine="709"/>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Для того чтобы получить ясную оценку сил предприятия и рассмотреть эффективную коммерческую стратегию, составим  SWOT-анализ ООО «Кока - Кола ЭйчБиСи Евразия» </w:t>
      </w:r>
      <w:r w:rsidRPr="00040956">
        <w:rPr>
          <w:rFonts w:ascii="Times New Roman" w:eastAsia="Times New Roman" w:hAnsi="Times New Roman" w:cs="Times New Roman"/>
          <w:sz w:val="24"/>
          <w:szCs w:val="24"/>
          <w:lang w:eastAsia="ru-RU"/>
        </w:rPr>
        <w:lastRenderedPageBreak/>
        <w:t>SWOT-анализ - это определение сильных и слабых сторон предприятия, а также возможностей и угроз, исходящих из внешней среды. Рассмотрим  сильные и слабые стороны ООО «Кока - Кола ЭйчБиСи Евразия» (Рис.3)</w:t>
      </w:r>
    </w:p>
    <w:tbl>
      <w:tblPr>
        <w:tblW w:w="0" w:type="auto"/>
        <w:tblCellMar>
          <w:top w:w="15" w:type="dxa"/>
          <w:left w:w="15" w:type="dxa"/>
          <w:bottom w:w="15" w:type="dxa"/>
          <w:right w:w="15" w:type="dxa"/>
        </w:tblCellMar>
        <w:tblLook w:val="04A0" w:firstRow="1" w:lastRow="0" w:firstColumn="1" w:lastColumn="0" w:noHBand="0" w:noVBand="1"/>
      </w:tblPr>
      <w:tblGrid>
        <w:gridCol w:w="1327"/>
        <w:gridCol w:w="3051"/>
        <w:gridCol w:w="36"/>
        <w:gridCol w:w="5456"/>
      </w:tblGrid>
      <w:tr w:rsidR="005F3EA9" w:rsidRPr="00D962C1" w14:paraId="3879ABC8" w14:textId="77777777" w:rsidTr="005F3EA9">
        <w:tc>
          <w:tcPr>
            <w:tcW w:w="0" w:type="auto"/>
            <w:vMerge w:val="restart"/>
            <w:tcMar>
              <w:top w:w="0" w:type="dxa"/>
              <w:left w:w="108" w:type="dxa"/>
              <w:bottom w:w="0" w:type="dxa"/>
              <w:right w:w="108" w:type="dxa"/>
            </w:tcMar>
            <w:hideMark/>
          </w:tcPr>
          <w:p w14:paraId="49941422" w14:textId="77777777" w:rsidR="005F3EA9" w:rsidRPr="00D962C1" w:rsidRDefault="005F3EA9" w:rsidP="005F3EA9">
            <w:pPr>
              <w:spacing w:line="240" w:lineRule="auto"/>
              <w:jc w:val="center"/>
              <w:rPr>
                <w:rFonts w:ascii="Times New Roman" w:hAnsi="Times New Roman" w:cs="Times New Roman"/>
                <w:sz w:val="18"/>
              </w:rPr>
            </w:pPr>
            <w:r w:rsidRPr="00D962C1">
              <w:rPr>
                <w:rFonts w:ascii="Times New Roman" w:hAnsi="Times New Roman" w:cs="Times New Roman"/>
                <w:color w:val="000000"/>
                <w:sz w:val="18"/>
              </w:rPr>
              <w:t>Внутренняя среда</w:t>
            </w:r>
          </w:p>
        </w:tc>
        <w:tc>
          <w:tcPr>
            <w:tcW w:w="0" w:type="auto"/>
            <w:tcMar>
              <w:top w:w="0" w:type="dxa"/>
              <w:left w:w="108" w:type="dxa"/>
              <w:bottom w:w="0" w:type="dxa"/>
              <w:right w:w="108" w:type="dxa"/>
            </w:tcMar>
            <w:hideMark/>
          </w:tcPr>
          <w:p w14:paraId="1504EAE5"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1792" behindDoc="0" locked="0" layoutInCell="1" allowOverlap="1" wp14:anchorId="74E51D02" wp14:editId="1496DDE0">
                      <wp:simplePos x="0" y="0"/>
                      <wp:positionH relativeFrom="column">
                        <wp:posOffset>-150495</wp:posOffset>
                      </wp:positionH>
                      <wp:positionV relativeFrom="paragraph">
                        <wp:posOffset>-635</wp:posOffset>
                      </wp:positionV>
                      <wp:extent cx="2019935" cy="2594610"/>
                      <wp:effectExtent l="0" t="0" r="18415" b="15240"/>
                      <wp:wrapNone/>
                      <wp:docPr id="30" name="Скругленный 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935" cy="2594610"/>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F08BE5" id="Скругленный прямоугольник 30" o:spid="_x0000_s1026" style="position:absolute;margin-left:-11.85pt;margin-top:-.05pt;width:159.05pt;height:204.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" filled="f" strokecolor="black [3200]">
                      <v:path arrowok="t"/>
                    </v:roundrect>
                  </w:pict>
                </mc:Fallback>
              </mc:AlternateContent>
            </w:r>
            <w:r w:rsidRPr="00D962C1">
              <w:rPr>
                <w:rFonts w:ascii="Times New Roman" w:hAnsi="Times New Roman" w:cs="Times New Roman"/>
                <w:color w:val="000000"/>
                <w:sz w:val="18"/>
                <w:u w:val="single"/>
              </w:rPr>
              <w:t>Сильные стороны</w:t>
            </w:r>
          </w:p>
        </w:tc>
        <w:tc>
          <w:tcPr>
            <w:tcW w:w="0" w:type="auto"/>
          </w:tcPr>
          <w:p w14:paraId="1299C43A" w14:textId="77777777" w:rsidR="005F3EA9" w:rsidRPr="00D962C1" w:rsidRDefault="005F3EA9" w:rsidP="005F3EA9">
            <w:pPr>
              <w:spacing w:line="240" w:lineRule="auto"/>
              <w:jc w:val="center"/>
              <w:rPr>
                <w:rFonts w:ascii="Times New Roman" w:hAnsi="Times New Roman" w:cs="Times New Roman"/>
                <w:color w:val="000000"/>
                <w:sz w:val="18"/>
              </w:rPr>
            </w:pPr>
          </w:p>
        </w:tc>
        <w:tc>
          <w:tcPr>
            <w:tcW w:w="0" w:type="auto"/>
            <w:tcMar>
              <w:top w:w="0" w:type="dxa"/>
              <w:left w:w="108" w:type="dxa"/>
              <w:bottom w:w="0" w:type="dxa"/>
              <w:right w:w="108" w:type="dxa"/>
            </w:tcMar>
            <w:hideMark/>
          </w:tcPr>
          <w:p w14:paraId="3925B334"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2816" behindDoc="0" locked="0" layoutInCell="1" allowOverlap="1" wp14:anchorId="7ACA8F7F" wp14:editId="47EFF306">
                      <wp:simplePos x="0" y="0"/>
                      <wp:positionH relativeFrom="column">
                        <wp:posOffset>-107950</wp:posOffset>
                      </wp:positionH>
                      <wp:positionV relativeFrom="paragraph">
                        <wp:posOffset>-635</wp:posOffset>
                      </wp:positionV>
                      <wp:extent cx="3274695" cy="2594610"/>
                      <wp:effectExtent l="0" t="0" r="20955" b="15240"/>
                      <wp:wrapNone/>
                      <wp:docPr id="31" name="Скругленный 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4695" cy="2594610"/>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2D53ED" id="Скругленный прямоугольник 31" o:spid="_x0000_s1026" style="position:absolute;margin-left:-8.5pt;margin-top:-.05pt;width:257.85pt;height:204.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" filled="f" strokecolor="black [3200]">
                      <v:path arrowok="t"/>
                    </v:roundrect>
                  </w:pict>
                </mc:Fallback>
              </mc:AlternateContent>
            </w:r>
            <w:r w:rsidRPr="00D962C1">
              <w:rPr>
                <w:rFonts w:ascii="Times New Roman" w:hAnsi="Times New Roman" w:cs="Times New Roman"/>
                <w:color w:val="000000"/>
                <w:sz w:val="18"/>
                <w:u w:val="single"/>
              </w:rPr>
              <w:t>Слабые стороны</w:t>
            </w:r>
          </w:p>
        </w:tc>
      </w:tr>
      <w:tr w:rsidR="005F3EA9" w:rsidRPr="00B502E4" w14:paraId="6AB6329B" w14:textId="77777777" w:rsidTr="005F3EA9">
        <w:tc>
          <w:tcPr>
            <w:tcW w:w="0" w:type="auto"/>
            <w:vMerge/>
            <w:vAlign w:val="center"/>
            <w:hideMark/>
          </w:tcPr>
          <w:p w14:paraId="4DDBEF00"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68114E45"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1 известность торговой марки;</w:t>
            </w:r>
          </w:p>
        </w:tc>
        <w:tc>
          <w:tcPr>
            <w:tcW w:w="0" w:type="auto"/>
          </w:tcPr>
          <w:p w14:paraId="3461D779"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1589D506"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1 недостаточно высокий уровень квалификации кадров;</w:t>
            </w:r>
          </w:p>
        </w:tc>
      </w:tr>
      <w:tr w:rsidR="005F3EA9" w:rsidRPr="00B502E4" w14:paraId="1E6DA11C" w14:textId="77777777" w:rsidTr="005F3EA9">
        <w:tc>
          <w:tcPr>
            <w:tcW w:w="0" w:type="auto"/>
            <w:vMerge/>
            <w:vAlign w:val="center"/>
            <w:hideMark/>
          </w:tcPr>
          <w:p w14:paraId="3CF2D8B6"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441E152A"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2 большой ассортимент </w:t>
            </w:r>
            <w:r w:rsidRPr="00D962C1">
              <w:rPr>
                <w:rFonts w:ascii="Times New Roman" w:hAnsi="Times New Roman" w:cs="Times New Roman"/>
                <w:color w:val="000000"/>
                <w:sz w:val="18"/>
              </w:rPr>
              <w:br/>
              <w:t>продукции;</w:t>
            </w:r>
          </w:p>
        </w:tc>
        <w:tc>
          <w:tcPr>
            <w:tcW w:w="0" w:type="auto"/>
          </w:tcPr>
          <w:p w14:paraId="0FB78278"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42D4266C"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2  неустойчивое финансовое положение предприятия;</w:t>
            </w:r>
          </w:p>
        </w:tc>
      </w:tr>
      <w:tr w:rsidR="005F3EA9" w:rsidRPr="00B502E4" w14:paraId="02333B0C" w14:textId="77777777" w:rsidTr="005F3EA9">
        <w:tc>
          <w:tcPr>
            <w:tcW w:w="0" w:type="auto"/>
            <w:vMerge/>
            <w:vAlign w:val="center"/>
            <w:hideMark/>
          </w:tcPr>
          <w:p w14:paraId="1FC39945"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4866F90C"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известность рынка, развитая сбытовая система;</w:t>
            </w:r>
          </w:p>
        </w:tc>
        <w:tc>
          <w:tcPr>
            <w:tcW w:w="0" w:type="auto"/>
          </w:tcPr>
          <w:p w14:paraId="0562CB0E"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347F34C6"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услуги дистрибьютора знают только те, к кому торговый представитель сам лично смог доехать;</w:t>
            </w:r>
          </w:p>
        </w:tc>
      </w:tr>
      <w:tr w:rsidR="005F3EA9" w:rsidRPr="00B502E4" w14:paraId="1A6EE3BB" w14:textId="77777777" w:rsidTr="005F3EA9">
        <w:tc>
          <w:tcPr>
            <w:tcW w:w="0" w:type="auto"/>
            <w:vMerge/>
            <w:vAlign w:val="center"/>
            <w:hideMark/>
          </w:tcPr>
          <w:p w14:paraId="34CE0A41"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5BB4382"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4 товар конкурентоспособен;</w:t>
            </w:r>
          </w:p>
        </w:tc>
        <w:tc>
          <w:tcPr>
            <w:tcW w:w="0" w:type="auto"/>
          </w:tcPr>
          <w:p w14:paraId="62EBF3C5"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171E0A95"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4 стандартные методы продвижения продукции на разных рынках;</w:t>
            </w:r>
          </w:p>
        </w:tc>
      </w:tr>
      <w:tr w:rsidR="005F3EA9" w:rsidRPr="00B502E4" w14:paraId="657E9F55" w14:textId="77777777" w:rsidTr="005F3EA9">
        <w:tc>
          <w:tcPr>
            <w:tcW w:w="0" w:type="auto"/>
            <w:vMerge/>
            <w:vAlign w:val="center"/>
            <w:hideMark/>
          </w:tcPr>
          <w:p w14:paraId="6D98A12B"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6B93551"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5 хорошая рекламная поддержка;</w:t>
            </w:r>
          </w:p>
        </w:tc>
        <w:tc>
          <w:tcPr>
            <w:tcW w:w="0" w:type="auto"/>
          </w:tcPr>
          <w:p w14:paraId="2946DB82"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5262E51F"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5 не проводятся маркетинговые исследования по изучению новых каналов сбыта;</w:t>
            </w:r>
          </w:p>
        </w:tc>
      </w:tr>
      <w:tr w:rsidR="005F3EA9" w:rsidRPr="00B502E4" w14:paraId="0E74AB92" w14:textId="77777777" w:rsidTr="005F3EA9">
        <w:tc>
          <w:tcPr>
            <w:tcW w:w="0" w:type="auto"/>
            <w:vMerge/>
            <w:vAlign w:val="center"/>
            <w:hideMark/>
          </w:tcPr>
          <w:p w14:paraId="5997CC1D"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4B42D7B6"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6 проведение комплексного       мерчендайзинга.</w:t>
            </w:r>
          </w:p>
        </w:tc>
        <w:tc>
          <w:tcPr>
            <w:tcW w:w="0" w:type="auto"/>
          </w:tcPr>
          <w:p w14:paraId="110FFD37"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4397CC42"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6 недостаточная приверженность </w:t>
            </w:r>
            <w:r w:rsidRPr="00D962C1">
              <w:rPr>
                <w:rFonts w:ascii="Times New Roman" w:hAnsi="Times New Roman" w:cs="Times New Roman"/>
                <w:color w:val="000000"/>
                <w:sz w:val="18"/>
              </w:rPr>
              <w:br/>
              <w:t>потребителя к торговой марке Кока-Кола.</w:t>
            </w:r>
          </w:p>
        </w:tc>
      </w:tr>
      <w:tr w:rsidR="005F3EA9" w:rsidRPr="00D962C1" w14:paraId="7A5AE294" w14:textId="77777777" w:rsidTr="005F3EA9">
        <w:tc>
          <w:tcPr>
            <w:tcW w:w="0" w:type="auto"/>
            <w:vMerge w:val="restart"/>
            <w:tcMar>
              <w:top w:w="0" w:type="dxa"/>
              <w:left w:w="108" w:type="dxa"/>
              <w:bottom w:w="0" w:type="dxa"/>
              <w:right w:w="108" w:type="dxa"/>
            </w:tcMar>
            <w:hideMark/>
          </w:tcPr>
          <w:p w14:paraId="7225CBD4"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Внешняя среда</w:t>
            </w:r>
          </w:p>
        </w:tc>
        <w:tc>
          <w:tcPr>
            <w:tcW w:w="0" w:type="auto"/>
            <w:tcMar>
              <w:top w:w="0" w:type="dxa"/>
              <w:left w:w="108" w:type="dxa"/>
              <w:bottom w:w="0" w:type="dxa"/>
              <w:right w:w="108" w:type="dxa"/>
            </w:tcMar>
            <w:vAlign w:val="center"/>
            <w:hideMark/>
          </w:tcPr>
          <w:p w14:paraId="2A7215D5"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4864" behindDoc="0" locked="0" layoutInCell="1" allowOverlap="1" wp14:anchorId="5B4AF8A2" wp14:editId="66313551">
                      <wp:simplePos x="0" y="0"/>
                      <wp:positionH relativeFrom="column">
                        <wp:posOffset>-151130</wp:posOffset>
                      </wp:positionH>
                      <wp:positionV relativeFrom="paragraph">
                        <wp:posOffset>3810</wp:posOffset>
                      </wp:positionV>
                      <wp:extent cx="2019300" cy="1903095"/>
                      <wp:effectExtent l="0" t="0" r="19050" b="20955"/>
                      <wp:wrapNone/>
                      <wp:docPr id="33" name="Скругленный 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0" cy="190309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EB3ACD" id="Скругленный прямоугольник 33" o:spid="_x0000_s1026" style="position:absolute;margin-left:-11.9pt;margin-top:.3pt;width:159pt;height:149.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" filled="f" strokecolor="black [3200]">
                      <v:path arrowok="t"/>
                    </v:roundrect>
                  </w:pict>
                </mc:Fallback>
              </mc:AlternateContent>
            </w:r>
            <w:r w:rsidRPr="00D962C1">
              <w:rPr>
                <w:rFonts w:ascii="Times New Roman" w:hAnsi="Times New Roman" w:cs="Times New Roman"/>
                <w:color w:val="000000"/>
                <w:sz w:val="18"/>
                <w:u w:val="single"/>
              </w:rPr>
              <w:t>Возможности</w:t>
            </w:r>
          </w:p>
        </w:tc>
        <w:tc>
          <w:tcPr>
            <w:tcW w:w="0" w:type="auto"/>
          </w:tcPr>
          <w:p w14:paraId="6B699379"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1F6F96EF" w14:textId="77777777" w:rsidR="005F3EA9" w:rsidRPr="00D962C1" w:rsidRDefault="005F3EA9" w:rsidP="005F3EA9">
            <w:pPr>
              <w:spacing w:line="240" w:lineRule="auto"/>
              <w:jc w:val="center"/>
              <w:rPr>
                <w:rFonts w:ascii="Times New Roman" w:hAnsi="Times New Roman" w:cs="Times New Roman"/>
                <w:sz w:val="18"/>
                <w:u w:val="single"/>
              </w:rPr>
            </w:pPr>
            <w:r w:rsidRPr="00D962C1">
              <w:rPr>
                <w:rFonts w:ascii="Times New Roman" w:hAnsi="Times New Roman" w:cs="Times New Roman"/>
                <w:noProof/>
                <w:sz w:val="18"/>
                <w:lang w:eastAsia="ru-RU"/>
              </w:rPr>
              <mc:AlternateContent>
                <mc:Choice Requires="wps">
                  <w:drawing>
                    <wp:anchor distT="0" distB="0" distL="114300" distR="114300" simplePos="0" relativeHeight="251683840" behindDoc="0" locked="0" layoutInCell="1" allowOverlap="1" wp14:anchorId="08D755CC" wp14:editId="48031FC4">
                      <wp:simplePos x="0" y="0"/>
                      <wp:positionH relativeFrom="column">
                        <wp:posOffset>-108585</wp:posOffset>
                      </wp:positionH>
                      <wp:positionV relativeFrom="paragraph">
                        <wp:posOffset>-6350</wp:posOffset>
                      </wp:positionV>
                      <wp:extent cx="3274695" cy="1903095"/>
                      <wp:effectExtent l="0" t="0" r="20955" b="20955"/>
                      <wp:wrapNone/>
                      <wp:docPr id="32" name="Скругленный 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4695" cy="190309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27CEBB" id="Скругленный прямоугольник 32" o:spid="_x0000_s1026" style="position:absolute;margin-left:-8.55pt;margin-top:-.5pt;width:257.85pt;height:149.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" filled="f" strokecolor="black [3200]">
                      <v:path arrowok="t"/>
                    </v:roundrect>
                  </w:pict>
                </mc:Fallback>
              </mc:AlternateContent>
            </w:r>
            <w:r w:rsidRPr="00D962C1">
              <w:rPr>
                <w:rFonts w:ascii="Times New Roman" w:hAnsi="Times New Roman" w:cs="Times New Roman"/>
                <w:color w:val="000000"/>
                <w:sz w:val="18"/>
                <w:u w:val="single"/>
              </w:rPr>
              <w:t>Угрозы</w:t>
            </w:r>
          </w:p>
        </w:tc>
      </w:tr>
      <w:tr w:rsidR="005F3EA9" w:rsidRPr="00B502E4" w14:paraId="2E5A96FD" w14:textId="77777777" w:rsidTr="005F3EA9">
        <w:tc>
          <w:tcPr>
            <w:tcW w:w="0" w:type="auto"/>
            <w:vMerge/>
            <w:vAlign w:val="center"/>
            <w:hideMark/>
          </w:tcPr>
          <w:p w14:paraId="3FE9F23F"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6F86A97"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1 развивающиеся </w:t>
            </w:r>
            <w:r w:rsidRPr="00D962C1">
              <w:rPr>
                <w:rFonts w:ascii="Times New Roman" w:hAnsi="Times New Roman" w:cs="Times New Roman"/>
                <w:color w:val="000000"/>
                <w:sz w:val="18"/>
              </w:rPr>
              <w:br/>
              <w:t>конкурентные отношения;</w:t>
            </w:r>
          </w:p>
        </w:tc>
        <w:tc>
          <w:tcPr>
            <w:tcW w:w="0" w:type="auto"/>
          </w:tcPr>
          <w:p w14:paraId="1F72F646"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62876CAD"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1 в случае ухода с рынка, дистрибьюторы сразу прекратят свой бизнес;</w:t>
            </w:r>
          </w:p>
        </w:tc>
      </w:tr>
      <w:tr w:rsidR="005F3EA9" w:rsidRPr="00B502E4" w14:paraId="0ED88C32" w14:textId="77777777" w:rsidTr="005F3EA9">
        <w:tc>
          <w:tcPr>
            <w:tcW w:w="0" w:type="auto"/>
            <w:vMerge/>
            <w:vAlign w:val="center"/>
            <w:hideMark/>
          </w:tcPr>
          <w:p w14:paraId="08CE6F91"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2F373287"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2 проведение исследований</w:t>
            </w:r>
            <w:r w:rsidRPr="00D962C1">
              <w:rPr>
                <w:rFonts w:ascii="Times New Roman" w:hAnsi="Times New Roman" w:cs="Times New Roman"/>
                <w:color w:val="000000"/>
                <w:sz w:val="18"/>
              </w:rPr>
              <w:br/>
              <w:t xml:space="preserve"> по изучению новых каналов сбыта;</w:t>
            </w:r>
          </w:p>
        </w:tc>
        <w:tc>
          <w:tcPr>
            <w:tcW w:w="0" w:type="auto"/>
          </w:tcPr>
          <w:p w14:paraId="61CDCEAD"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368508D8"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2 высокий уровень инфляции;</w:t>
            </w:r>
          </w:p>
        </w:tc>
      </w:tr>
      <w:tr w:rsidR="005F3EA9" w:rsidRPr="00B502E4" w14:paraId="27C7F648" w14:textId="77777777" w:rsidTr="005F3EA9">
        <w:tc>
          <w:tcPr>
            <w:tcW w:w="0" w:type="auto"/>
            <w:vMerge/>
            <w:vAlign w:val="center"/>
            <w:hideMark/>
          </w:tcPr>
          <w:p w14:paraId="6BB9E253"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6056686B"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снижение уровня налоговой нагрузки;</w:t>
            </w:r>
          </w:p>
        </w:tc>
        <w:tc>
          <w:tcPr>
            <w:tcW w:w="0" w:type="auto"/>
          </w:tcPr>
          <w:p w14:paraId="23DE523C"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4E6E9335"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3 конкуренция по выпуску минеральной воды;</w:t>
            </w:r>
          </w:p>
        </w:tc>
      </w:tr>
      <w:tr w:rsidR="005F3EA9" w:rsidRPr="00B502E4" w14:paraId="3212EC86" w14:textId="77777777" w:rsidTr="005F3EA9">
        <w:tc>
          <w:tcPr>
            <w:tcW w:w="0" w:type="auto"/>
            <w:vMerge/>
            <w:vAlign w:val="center"/>
            <w:hideMark/>
          </w:tcPr>
          <w:p w14:paraId="52E56223" w14:textId="77777777" w:rsidR="005F3EA9" w:rsidRPr="00B502E4" w:rsidRDefault="005F3EA9" w:rsidP="005F3EA9">
            <w:pPr>
              <w:spacing w:line="240" w:lineRule="auto"/>
            </w:pPr>
          </w:p>
        </w:tc>
        <w:tc>
          <w:tcPr>
            <w:tcW w:w="0" w:type="auto"/>
            <w:tcMar>
              <w:top w:w="0" w:type="dxa"/>
              <w:left w:w="108" w:type="dxa"/>
              <w:bottom w:w="0" w:type="dxa"/>
              <w:right w:w="108" w:type="dxa"/>
            </w:tcMar>
            <w:vAlign w:val="center"/>
            <w:hideMark/>
          </w:tcPr>
          <w:p w14:paraId="13C564C3"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 xml:space="preserve">4 сокращение численности </w:t>
            </w:r>
            <w:r w:rsidRPr="00D962C1">
              <w:rPr>
                <w:rFonts w:ascii="Times New Roman" w:hAnsi="Times New Roman" w:cs="Times New Roman"/>
                <w:color w:val="000000"/>
                <w:sz w:val="18"/>
              </w:rPr>
              <w:br/>
              <w:t>безработных.</w:t>
            </w:r>
          </w:p>
        </w:tc>
        <w:tc>
          <w:tcPr>
            <w:tcW w:w="0" w:type="auto"/>
          </w:tcPr>
          <w:p w14:paraId="07547A01" w14:textId="77777777" w:rsidR="005F3EA9" w:rsidRPr="00D962C1" w:rsidRDefault="005F3EA9" w:rsidP="005F3EA9">
            <w:pPr>
              <w:spacing w:line="240" w:lineRule="auto"/>
              <w:rPr>
                <w:rFonts w:ascii="Times New Roman" w:hAnsi="Times New Roman" w:cs="Times New Roman"/>
                <w:color w:val="000000"/>
                <w:sz w:val="18"/>
              </w:rPr>
            </w:pPr>
          </w:p>
        </w:tc>
        <w:tc>
          <w:tcPr>
            <w:tcW w:w="0" w:type="auto"/>
            <w:tcMar>
              <w:top w:w="0" w:type="dxa"/>
              <w:left w:w="108" w:type="dxa"/>
              <w:bottom w:w="0" w:type="dxa"/>
              <w:right w:w="108" w:type="dxa"/>
            </w:tcMar>
            <w:vAlign w:val="center"/>
            <w:hideMark/>
          </w:tcPr>
          <w:p w14:paraId="5D9B368E" w14:textId="77777777" w:rsidR="005F3EA9" w:rsidRPr="00D962C1" w:rsidRDefault="005F3EA9" w:rsidP="005F3EA9">
            <w:pPr>
              <w:spacing w:line="240" w:lineRule="auto"/>
              <w:rPr>
                <w:rFonts w:ascii="Times New Roman" w:hAnsi="Times New Roman" w:cs="Times New Roman"/>
                <w:sz w:val="18"/>
              </w:rPr>
            </w:pPr>
            <w:r w:rsidRPr="00D962C1">
              <w:rPr>
                <w:rFonts w:ascii="Times New Roman" w:hAnsi="Times New Roman" w:cs="Times New Roman"/>
                <w:color w:val="000000"/>
                <w:sz w:val="18"/>
              </w:rPr>
              <w:t>4 нестабильность политики налогообложения предприятия.</w:t>
            </w:r>
          </w:p>
        </w:tc>
      </w:tr>
    </w:tbl>
    <w:p w14:paraId="5043CB0F" w14:textId="77777777" w:rsidR="005F3EA9" w:rsidRDefault="005F3EA9" w:rsidP="005F3EA9">
      <w:pPr>
        <w:spacing w:line="240" w:lineRule="auto"/>
      </w:pPr>
    </w:p>
    <w:p w14:paraId="6DE6B597" w14:textId="77777777" w:rsidR="005F3EA9" w:rsidRPr="00D962C1" w:rsidRDefault="005F3EA9" w:rsidP="00D962C1">
      <w:pPr>
        <w:spacing w:line="240" w:lineRule="auto"/>
        <w:ind w:firstLine="397"/>
        <w:jc w:val="center"/>
        <w:rPr>
          <w:rFonts w:ascii="Times New Roman" w:eastAsia="Times New Roman" w:hAnsi="Times New Roman" w:cs="Times New Roman"/>
          <w:sz w:val="20"/>
          <w:szCs w:val="20"/>
          <w:lang w:eastAsia="ru-RU"/>
        </w:rPr>
      </w:pPr>
      <w:r w:rsidRPr="00D962C1">
        <w:rPr>
          <w:rFonts w:ascii="Times New Roman" w:eastAsia="Times New Roman" w:hAnsi="Times New Roman" w:cs="Times New Roman"/>
          <w:sz w:val="20"/>
          <w:szCs w:val="20"/>
          <w:lang w:eastAsia="ru-RU"/>
        </w:rPr>
        <w:t>Рис.3.SWOT-анализ ООО «Кока - Кола ЭйчБиСи Евразия»</w:t>
      </w:r>
    </w:p>
    <w:p w14:paraId="7D327D0F"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По составленному SWOT-анализу можно сделать вывод, что ООО "Кока -Кола ЭйчБиСи Евразия" имеет много положительных качеств (сильные стороны) и стремится устранить неблагоприятные виды угроз. ООО «Кока - Кола ЭйчБиСи Евразия» в продвижении активно применяет BTL инструменты. [2, С.97]  Название BTL происходит от английского below the line, что переводится как «под чертой». Сейчас наиболее эффективными являются нестандартные формы маркетинга. Именно этими качествами обладают BTL услуги, включающие в себя следующие спектры:</w:t>
      </w:r>
    </w:p>
    <w:p w14:paraId="0B30A234"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стимулирование продаж, направленное на конечного потребителя;</w:t>
      </w:r>
    </w:p>
    <w:p w14:paraId="5B534377"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стимулирование сбытовой сети, рассчитанное на увеличения объема продаж;</w:t>
      </w:r>
    </w:p>
    <w:p w14:paraId="6D60C75E"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прямой маркетинг, подразумевающий работу с обычной и электронной почтой,</w:t>
      </w:r>
      <w:r w:rsidRPr="00040956">
        <w:rPr>
          <w:sz w:val="24"/>
          <w:szCs w:val="24"/>
        </w:rPr>
        <w:t xml:space="preserve"> телемаркетингом, </w:t>
      </w:r>
      <w:r w:rsidRPr="00040956">
        <w:rPr>
          <w:rFonts w:ascii="Times New Roman" w:eastAsia="Times New Roman" w:hAnsi="Times New Roman" w:cs="Times New Roman"/>
          <w:sz w:val="24"/>
          <w:szCs w:val="24"/>
          <w:lang w:eastAsia="ru-RU"/>
        </w:rPr>
        <w:t>интернет-коммуникациями и  другими средствами, рассчитанными на отклик или прямые продажи.</w:t>
      </w:r>
    </w:p>
    <w:p w14:paraId="6D3DD77B" w14:textId="77777777" w:rsidR="005F3EA9" w:rsidRPr="00040956" w:rsidRDefault="005F3EA9" w:rsidP="00D962C1">
      <w:pPr>
        <w:spacing w:after="0" w:line="240" w:lineRule="auto"/>
        <w:ind w:firstLine="709"/>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Практика использования различных каналов сбыта в частности  с поиском новых инициатив в маркетинге дает возможность активно подстраиваться под изменение потребностей потребителей и максимально удовлетворять их потребности.</w:t>
      </w:r>
    </w:p>
    <w:p w14:paraId="7502F45E" w14:textId="77777777" w:rsidR="005F3EA9" w:rsidRPr="00040956" w:rsidRDefault="005F3EA9" w:rsidP="00D962C1">
      <w:pPr>
        <w:spacing w:after="0" w:line="240" w:lineRule="auto"/>
        <w:ind w:firstLine="709"/>
        <w:rPr>
          <w:sz w:val="24"/>
          <w:szCs w:val="24"/>
          <w:lang w:val="x-none" w:eastAsia="x-none"/>
        </w:rPr>
      </w:pPr>
      <w:r w:rsidRPr="00040956">
        <w:rPr>
          <w:sz w:val="24"/>
          <w:szCs w:val="24"/>
          <w:lang w:val="x-none" w:eastAsia="x-none"/>
        </w:rPr>
        <w:t xml:space="preserve"> __________________________</w:t>
      </w:r>
    </w:p>
    <w:p w14:paraId="27B81E62" w14:textId="77777777" w:rsidR="005F3EA9" w:rsidRPr="00040956" w:rsidRDefault="005F3EA9" w:rsidP="00D962C1">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2. Быков, И.А. PR. Современные технологии ⁄ И.А. Быков. – ИВЭСЭП, 2014.– 567 с.- производство рекламных материалов для использования в местах продаж.</w:t>
      </w:r>
    </w:p>
    <w:p w14:paraId="3E208BAC" w14:textId="77777777" w:rsidR="005F3EA9" w:rsidRPr="00040956" w:rsidRDefault="005F3EA9" w:rsidP="005F3EA9">
      <w:pPr>
        <w:spacing w:line="240" w:lineRule="auto"/>
        <w:ind w:firstLine="709"/>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В ООО ««Кока - Кола ЭйчБиСи Евразия» активно используются следующие средства продвижения:</w:t>
      </w:r>
    </w:p>
    <w:p w14:paraId="664A7ABE" w14:textId="77777777" w:rsidR="005F3EA9" w:rsidRPr="00040956" w:rsidRDefault="005F3EA9" w:rsidP="005F3EA9">
      <w:pPr>
        <w:pStyle w:val="a5"/>
        <w:numPr>
          <w:ilvl w:val="0"/>
          <w:numId w:val="1"/>
        </w:numPr>
        <w:spacing w:line="240" w:lineRule="auto"/>
      </w:pPr>
      <w:r w:rsidRPr="00040956">
        <w:t>Киномерчандайзинг. Бренд «</w:t>
      </w:r>
      <w:r w:rsidRPr="00040956">
        <w:rPr>
          <w:lang w:val="en-GB"/>
        </w:rPr>
        <w:t>Coca</w:t>
      </w:r>
      <w:r w:rsidRPr="00040956">
        <w:t xml:space="preserve"> – </w:t>
      </w:r>
      <w:r w:rsidRPr="00040956">
        <w:rPr>
          <w:lang w:val="en-GB"/>
        </w:rPr>
        <w:t>Cola</w:t>
      </w:r>
      <w:r w:rsidRPr="00040956">
        <w:t xml:space="preserve">»  является достаточно известным среди широких масштабов киноиндустрии. Стоит обратить внимание на места торговли и их  снабжение POS – материалами. [3]  </w:t>
      </w:r>
    </w:p>
    <w:p w14:paraId="313C173B" w14:textId="77777777" w:rsidR="005F3EA9" w:rsidRPr="00040956" w:rsidRDefault="005F3EA9" w:rsidP="005F3EA9">
      <w:pPr>
        <w:pStyle w:val="a5"/>
        <w:numPr>
          <w:ilvl w:val="0"/>
          <w:numId w:val="1"/>
        </w:numPr>
        <w:spacing w:line="240" w:lineRule="auto"/>
      </w:pPr>
      <w:r w:rsidRPr="00040956">
        <w:t xml:space="preserve">Событийный маркетинг. Это меры по поддержанию имиджа и продукта компании, а так же продвижению услуг с помощью событийных мероприятий. [4, С.232] Подобным образом организация взаимодействует с общественностью, сообщает о своей продукции </w:t>
      </w:r>
      <w:r w:rsidRPr="00040956">
        <w:lastRenderedPageBreak/>
        <w:t>то, что представляет лично для нее информационный интерес, формирует благоприятное мнение, а так же создают репутацию хорошего производителя.</w:t>
      </w:r>
    </w:p>
    <w:p w14:paraId="7C846042" w14:textId="77777777" w:rsidR="005F3EA9" w:rsidRPr="00040956" w:rsidRDefault="005F3EA9" w:rsidP="005F3EA9">
      <w:pPr>
        <w:pStyle w:val="a5"/>
        <w:numPr>
          <w:ilvl w:val="0"/>
          <w:numId w:val="1"/>
        </w:numPr>
        <w:spacing w:line="240" w:lineRule="auto"/>
      </w:pPr>
      <w:r w:rsidRPr="00040956">
        <w:t xml:space="preserve">Каталог-промо. Это акции, заключающиеся в  механизме накопления покупок и обмене подтверждения покупок на гарантированные призы, получаемые через пункты выдачи призов. Подобный вид акций проводится в компании уже несколько десятков лет. [3]   </w:t>
      </w:r>
    </w:p>
    <w:p w14:paraId="5CFB8AD0" w14:textId="77777777" w:rsidR="005F3EA9" w:rsidRPr="00040956" w:rsidRDefault="005F3EA9" w:rsidP="005F3EA9">
      <w:pPr>
        <w:pStyle w:val="a5"/>
        <w:numPr>
          <w:ilvl w:val="0"/>
          <w:numId w:val="1"/>
        </w:numPr>
        <w:spacing w:line="240" w:lineRule="auto"/>
      </w:pPr>
      <w:r w:rsidRPr="00040956">
        <w:t xml:space="preserve">Упаковка. Коммуникативное воздействие упаковки на покупателя и его ответная реакция. Упаковка должна стимулировать на покупку, ее дизайн должен быть бросающимся в глаза, побуждать желание купить товар. Необходимо также учитывать особенности восприятия цветов. [5, С.341]  </w:t>
      </w:r>
    </w:p>
    <w:p w14:paraId="26B7A799" w14:textId="77777777" w:rsidR="005F3EA9" w:rsidRPr="00040956" w:rsidRDefault="005F3EA9" w:rsidP="00D962C1">
      <w:pPr>
        <w:spacing w:after="0" w:line="240" w:lineRule="auto"/>
        <w:ind w:firstLine="709"/>
        <w:rPr>
          <w:rFonts w:ascii="Times New Roman" w:hAnsi="Times New Roman" w:cs="Times New Roman"/>
          <w:sz w:val="24"/>
          <w:szCs w:val="24"/>
        </w:rPr>
      </w:pPr>
      <w:r w:rsidRPr="00040956">
        <w:rPr>
          <w:rFonts w:ascii="Times New Roman" w:hAnsi="Times New Roman" w:cs="Times New Roman"/>
          <w:sz w:val="24"/>
          <w:szCs w:val="24"/>
        </w:rPr>
        <w:t xml:space="preserve">Креативные предложения с эффектом такого воздействия своей неординарностью и новизной вызывают положительные эмоции и, как следствие, ненавязчиво побуждают потенциального потребителя купить товар. Иначе говоря, грамотное использование современных методов маркетинговых коммуникаций побуждает людей совершать целевые действия по схеме: впечатление— чувства— решение (выбор)— действие (приобретение). Фактически, благодаря освоению маркетинговых коммуникаций ООО «Кока – Кола ЭйчБиСи Евразия» вносит свой вклад в социальную жизнь потенциальных потребителей. </w:t>
      </w:r>
    </w:p>
    <w:p w14:paraId="71DE317A" w14:textId="77777777" w:rsidR="005F3EA9" w:rsidRPr="00040956" w:rsidRDefault="005F3EA9" w:rsidP="00D962C1">
      <w:pPr>
        <w:spacing w:after="0" w:line="240" w:lineRule="auto"/>
        <w:ind w:firstLine="709"/>
        <w:rPr>
          <w:rFonts w:ascii="Times New Roman" w:hAnsi="Times New Roman" w:cs="Times New Roman"/>
          <w:sz w:val="24"/>
          <w:szCs w:val="24"/>
        </w:rPr>
      </w:pPr>
      <w:r w:rsidRPr="00040956">
        <w:rPr>
          <w:rFonts w:ascii="Times New Roman" w:hAnsi="Times New Roman" w:cs="Times New Roman"/>
          <w:color w:val="000000"/>
          <w:sz w:val="24"/>
          <w:szCs w:val="24"/>
        </w:rPr>
        <w:t>Благодаря умелой политики в области стимулирования продвижения своего товара компания достигла успехов в сегменте безалкогольных напитков.</w:t>
      </w:r>
      <w:r w:rsidRPr="00040956">
        <w:rPr>
          <w:rFonts w:ascii="Times New Roman" w:hAnsi="Times New Roman" w:cs="Times New Roman"/>
          <w:sz w:val="24"/>
          <w:szCs w:val="24"/>
        </w:rPr>
        <w:t xml:space="preserve"> С целью удовлетворения потребностей максимального количества потребителей наиболее рациональные каналы сбыта и дистрибуции. [6</w:t>
      </w:r>
      <w:r w:rsidR="00D962C1" w:rsidRPr="00040956">
        <w:rPr>
          <w:rFonts w:ascii="Times New Roman" w:hAnsi="Times New Roman" w:cs="Times New Roman"/>
          <w:sz w:val="24"/>
          <w:szCs w:val="24"/>
        </w:rPr>
        <w:t>, С.45]</w:t>
      </w:r>
    </w:p>
    <w:p w14:paraId="7C887C9F" w14:textId="77777777" w:rsidR="005F3EA9" w:rsidRPr="00040956" w:rsidRDefault="005F3EA9" w:rsidP="005F3EA9">
      <w:pPr>
        <w:spacing w:line="240" w:lineRule="auto"/>
        <w:rPr>
          <w:sz w:val="24"/>
          <w:szCs w:val="24"/>
        </w:rPr>
      </w:pPr>
      <w:r w:rsidRPr="00040956">
        <w:rPr>
          <w:sz w:val="24"/>
          <w:szCs w:val="24"/>
          <w:lang w:val="x-none" w:eastAsia="x-none"/>
        </w:rPr>
        <w:t>__________________________</w:t>
      </w:r>
    </w:p>
    <w:p w14:paraId="670CACEF"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Быков, И.А. PR. Современные технологии ⁄ И.А. Быков – ИВЭСЭП, 2014.– 567 с.</w:t>
      </w:r>
    </w:p>
    <w:p w14:paraId="4C0835F0"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Официальный сайт Coca-Cola HBC Russia [Электронный ресурс].– Режим доступа: https://ru.coca-colahellenic.com/ru/</w:t>
      </w:r>
    </w:p>
    <w:p w14:paraId="6D17EED3"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Официальный сайт Coca-Cola  [Электронный ресурс]. – Режим доступа: https://us.coca-cola.com/</w:t>
      </w:r>
    </w:p>
    <w:p w14:paraId="14A947AF"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Реброва, Н.П. Основы маркетинга: Учебник и практикум для МПО / Н.П. Реброва. - Люберцы: Юрайт, 2016. – 232 c.</w:t>
      </w:r>
    </w:p>
    <w:p w14:paraId="2E830B3E"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Скотт, Дэвид Мирман. Новые правила маркетинга и PR: как использовать социальные сети, блоги, подкасты и вирусный маркетинг для непосредственного контакта с покупателем / Дэвид Мирман Скотт; пер. с англ. [В.Апанасик, Г.Огибин]. –  2-е изд. – М.: Альпина Паблишерз, 2014. –  341 с. </w:t>
      </w:r>
    </w:p>
    <w:p w14:paraId="4E7C5279" w14:textId="77777777" w:rsidR="005F3EA9" w:rsidRPr="00040956" w:rsidRDefault="005F3EA9" w:rsidP="001C4AF2">
      <w:pPr>
        <w:numPr>
          <w:ilvl w:val="0"/>
          <w:numId w:val="31"/>
        </w:numPr>
        <w:spacing w:after="0" w:line="240" w:lineRule="auto"/>
        <w:ind w:left="0"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Третьякова О.В., Жугалёва Ю.И. Стратегическое планирование торгового предприятия в маркетинге / Академический вестник, 2015 – 45 с.</w:t>
      </w:r>
    </w:p>
    <w:p w14:paraId="07459315" w14:textId="77777777" w:rsidR="005F3EA9" w:rsidRPr="00040956" w:rsidRDefault="005F3EA9" w:rsidP="005F3EA9">
      <w:pPr>
        <w:widowControl w:val="0"/>
        <w:spacing w:line="240" w:lineRule="auto"/>
        <w:rPr>
          <w:sz w:val="24"/>
          <w:szCs w:val="24"/>
        </w:rPr>
      </w:pPr>
    </w:p>
    <w:p w14:paraId="07D1D2E8" w14:textId="77777777" w:rsidR="005F3EA9" w:rsidRPr="00040956" w:rsidRDefault="005F3EA9" w:rsidP="00D962C1">
      <w:pPr>
        <w:keepNext/>
        <w:spacing w:before="120" w:after="120" w:line="240" w:lineRule="auto"/>
        <w:outlineLvl w:val="3"/>
        <w:rPr>
          <w:rFonts w:ascii="Times New Roman" w:eastAsia="Calibri" w:hAnsi="Times New Roman" w:cs="Times New Roman"/>
          <w:b/>
          <w:bCs/>
          <w:sz w:val="24"/>
          <w:szCs w:val="24"/>
        </w:rPr>
      </w:pPr>
      <w:r w:rsidRPr="00040956">
        <w:rPr>
          <w:rFonts w:ascii="Times New Roman" w:eastAsia="Calibri" w:hAnsi="Times New Roman" w:cs="Times New Roman"/>
          <w:b/>
          <w:bCs/>
          <w:sz w:val="24"/>
          <w:szCs w:val="24"/>
        </w:rPr>
        <w:t xml:space="preserve">Рубрика: Экономика и </w:t>
      </w:r>
      <w:r w:rsidR="00D962C1" w:rsidRPr="00040956">
        <w:rPr>
          <w:rFonts w:ascii="Times New Roman" w:eastAsia="Calibri" w:hAnsi="Times New Roman" w:cs="Times New Roman"/>
          <w:b/>
          <w:bCs/>
          <w:sz w:val="24"/>
          <w:szCs w:val="24"/>
        </w:rPr>
        <w:t xml:space="preserve">управление народным хозяйством </w:t>
      </w:r>
    </w:p>
    <w:p w14:paraId="1D4560C4" w14:textId="77777777" w:rsidR="005F3EA9" w:rsidRPr="00040956" w:rsidRDefault="005F3EA9" w:rsidP="00D962C1">
      <w:pPr>
        <w:spacing w:after="0" w:line="240" w:lineRule="auto"/>
        <w:jc w:val="both"/>
        <w:rPr>
          <w:b/>
          <w:sz w:val="24"/>
          <w:szCs w:val="24"/>
        </w:rPr>
      </w:pPr>
      <w:r w:rsidRPr="00040956">
        <w:rPr>
          <w:rFonts w:ascii="Times New Roman" w:eastAsia="Calibri" w:hAnsi="Times New Roman" w:cs="Times New Roman"/>
          <w:sz w:val="24"/>
          <w:szCs w:val="24"/>
        </w:rPr>
        <w:t>УДК: 331.5.07:331.108.2</w:t>
      </w:r>
    </w:p>
    <w:p w14:paraId="5780ED25" w14:textId="77777777" w:rsidR="005F3EA9" w:rsidRPr="00040956" w:rsidRDefault="005F3EA9" w:rsidP="00D962C1">
      <w:pPr>
        <w:keepNext/>
        <w:spacing w:before="240" w:after="240" w:line="240" w:lineRule="auto"/>
        <w:jc w:val="center"/>
        <w:outlineLvl w:val="0"/>
        <w:rPr>
          <w:rFonts w:ascii="Book Antiqua" w:eastAsia="Times New Roman" w:hAnsi="Book Antiqua" w:cs="Times New Roman"/>
          <w:b/>
          <w:bCs/>
          <w:caps/>
          <w:kern w:val="28"/>
          <w:sz w:val="24"/>
          <w:szCs w:val="24"/>
        </w:rPr>
      </w:pPr>
      <w:r w:rsidRPr="00040956">
        <w:rPr>
          <w:rFonts w:ascii="Book Antiqua" w:eastAsia="Times New Roman" w:hAnsi="Book Antiqua" w:cs="Times New Roman"/>
          <w:b/>
          <w:bCs/>
          <w:caps/>
          <w:kern w:val="28"/>
          <w:sz w:val="24"/>
          <w:szCs w:val="24"/>
        </w:rPr>
        <w:t>Цикличный HR-менеджмент и его роль в формировании и развити</w:t>
      </w:r>
      <w:r w:rsidR="00D962C1" w:rsidRPr="00040956">
        <w:rPr>
          <w:rFonts w:ascii="Book Antiqua" w:eastAsia="Times New Roman" w:hAnsi="Book Antiqua" w:cs="Times New Roman"/>
          <w:b/>
          <w:bCs/>
          <w:caps/>
          <w:kern w:val="28"/>
          <w:sz w:val="24"/>
          <w:szCs w:val="24"/>
        </w:rPr>
        <w:t>и кадрового ресурса организации</w:t>
      </w:r>
    </w:p>
    <w:p w14:paraId="333324A5" w14:textId="77777777" w:rsidR="005F3EA9" w:rsidRPr="00040956" w:rsidRDefault="005F3EA9" w:rsidP="0074770E">
      <w:pPr>
        <w:widowControl w:val="0"/>
        <w:spacing w:after="0" w:line="240" w:lineRule="auto"/>
        <w:jc w:val="center"/>
        <w:rPr>
          <w:rFonts w:ascii="Arial" w:eastAsia="Calibri" w:hAnsi="Arial" w:cs="Times New Roman"/>
          <w:b/>
          <w:bCs/>
          <w:sz w:val="24"/>
          <w:szCs w:val="24"/>
          <w:lang w:eastAsia="ru-RU"/>
        </w:rPr>
      </w:pPr>
      <w:r w:rsidRPr="00040956">
        <w:rPr>
          <w:rFonts w:ascii="Arial" w:eastAsia="Calibri" w:hAnsi="Arial" w:cs="Times New Roman"/>
          <w:b/>
          <w:bCs/>
          <w:sz w:val="24"/>
          <w:szCs w:val="24"/>
          <w:lang w:eastAsia="ru-RU"/>
        </w:rPr>
        <w:t>Богданова Антонина Вячеславовна,</w:t>
      </w:r>
    </w:p>
    <w:p w14:paraId="7BE94CC6" w14:textId="77777777" w:rsidR="005F3EA9" w:rsidRPr="00040956" w:rsidRDefault="005F3EA9" w:rsidP="0074770E">
      <w:pPr>
        <w:widowControl w:val="0"/>
        <w:spacing w:after="0" w:line="240" w:lineRule="auto"/>
        <w:jc w:val="center"/>
        <w:rPr>
          <w:rFonts w:ascii="Arial" w:eastAsia="Calibri" w:hAnsi="Arial" w:cs="Times New Roman"/>
          <w:bCs/>
          <w:sz w:val="24"/>
          <w:szCs w:val="24"/>
          <w:lang w:eastAsia="ru-RU"/>
        </w:rPr>
      </w:pPr>
      <w:r w:rsidRPr="00040956">
        <w:rPr>
          <w:rFonts w:ascii="Arial" w:eastAsia="Calibri" w:hAnsi="Arial" w:cs="Times New Roman"/>
          <w:bCs/>
          <w:sz w:val="24"/>
          <w:szCs w:val="24"/>
          <w:lang w:eastAsia="ru-RU"/>
        </w:rPr>
        <w:t xml:space="preserve">бакалавр </w:t>
      </w:r>
    </w:p>
    <w:p w14:paraId="05910679" w14:textId="77777777" w:rsidR="005F3EA9" w:rsidRPr="00040956" w:rsidRDefault="005F3EA9" w:rsidP="0074770E">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Владивостокский государственный университет экономики и сервиса</w:t>
      </w:r>
    </w:p>
    <w:p w14:paraId="559087E0" w14:textId="77777777" w:rsidR="005F3EA9" w:rsidRPr="00040956" w:rsidRDefault="005F3EA9" w:rsidP="0074770E">
      <w:pPr>
        <w:spacing w:after="0" w:line="240" w:lineRule="auto"/>
        <w:jc w:val="center"/>
        <w:rPr>
          <w:rFonts w:ascii="Times New Roman" w:eastAsia="Calibri" w:hAnsi="Times New Roman" w:cs="Times New Roman"/>
          <w:i/>
          <w:sz w:val="24"/>
          <w:szCs w:val="24"/>
        </w:rPr>
      </w:pPr>
      <w:r w:rsidRPr="00040956">
        <w:rPr>
          <w:rFonts w:ascii="Times New Roman" w:eastAsia="Calibri" w:hAnsi="Times New Roman" w:cs="Times New Roman"/>
          <w:i/>
          <w:sz w:val="24"/>
          <w:szCs w:val="24"/>
        </w:rPr>
        <w:t>Россия. Владивосток</w:t>
      </w:r>
    </w:p>
    <w:p w14:paraId="5720F64B" w14:textId="77777777" w:rsidR="005F3EA9" w:rsidRPr="00CB6F1A" w:rsidRDefault="005F3EA9" w:rsidP="0074770E">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040956">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hyperlink r:id="rId9" w:history="1">
        <w:r w:rsidRPr="00040956">
          <w:rPr>
            <w:rFonts w:ascii="Times New Roman" w:eastAsia="Times New Roman" w:hAnsi="Times New Roman"/>
            <w:sz w:val="24"/>
            <w:szCs w:val="24"/>
            <w:lang w:val="en-US" w:eastAsia="x-none"/>
          </w:rPr>
          <w:t>tonya</w:t>
        </w:r>
        <w:r w:rsidRPr="00CB6F1A">
          <w:rPr>
            <w:rFonts w:ascii="Times New Roman" w:eastAsia="Times New Roman" w:hAnsi="Times New Roman"/>
            <w:sz w:val="24"/>
            <w:szCs w:val="24"/>
            <w:lang w:eastAsia="x-none"/>
          </w:rPr>
          <w:t>-</w:t>
        </w:r>
        <w:r w:rsidRPr="00040956">
          <w:rPr>
            <w:rFonts w:ascii="Times New Roman" w:eastAsia="Times New Roman" w:hAnsi="Times New Roman"/>
            <w:sz w:val="24"/>
            <w:szCs w:val="24"/>
            <w:lang w:val="en-US" w:eastAsia="x-none"/>
          </w:rPr>
          <w:t>bogdanova</w:t>
        </w:r>
        <w:r w:rsidRPr="00CB6F1A">
          <w:rPr>
            <w:rFonts w:ascii="Times New Roman" w:eastAsia="Times New Roman" w:hAnsi="Times New Roman"/>
            <w:sz w:val="24"/>
            <w:szCs w:val="24"/>
            <w:lang w:eastAsia="x-none"/>
          </w:rPr>
          <w:t>@</w:t>
        </w:r>
        <w:r w:rsidRPr="00040956">
          <w:rPr>
            <w:rFonts w:ascii="Times New Roman" w:eastAsia="Times New Roman" w:hAnsi="Times New Roman"/>
            <w:sz w:val="24"/>
            <w:szCs w:val="24"/>
            <w:lang w:val="en-US" w:eastAsia="x-none"/>
          </w:rPr>
          <w:t>inbox</w:t>
        </w:r>
        <w:r w:rsidRPr="00CB6F1A">
          <w:rPr>
            <w:rFonts w:ascii="Times New Roman" w:eastAsia="Times New Roman" w:hAnsi="Times New Roman"/>
            <w:sz w:val="24"/>
            <w:szCs w:val="24"/>
            <w:lang w:eastAsia="x-none"/>
          </w:rPr>
          <w:t>.</w:t>
        </w:r>
        <w:r w:rsidRPr="00040956">
          <w:rPr>
            <w:rFonts w:ascii="Times New Roman" w:eastAsia="Times New Roman" w:hAnsi="Times New Roman"/>
            <w:sz w:val="24"/>
            <w:szCs w:val="24"/>
            <w:lang w:val="en-US" w:eastAsia="x-none"/>
          </w:rPr>
          <w:t>ru</w:t>
        </w:r>
      </w:hyperlink>
      <w:r w:rsidRPr="00CB6F1A">
        <w:rPr>
          <w:rFonts w:ascii="Times New Roman" w:eastAsia="Times New Roman" w:hAnsi="Times New Roman" w:cs="Times New Roman"/>
          <w:sz w:val="24"/>
          <w:szCs w:val="24"/>
          <w:lang w:eastAsia="x-none"/>
        </w:rPr>
        <w:t xml:space="preserve">, </w:t>
      </w:r>
      <w:r w:rsidRPr="00040956">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.:+79025567872</w:t>
      </w:r>
    </w:p>
    <w:p w14:paraId="6C9AD426" w14:textId="77777777" w:rsidR="005F3EA9" w:rsidRPr="00040956" w:rsidRDefault="005F3EA9" w:rsidP="0074770E">
      <w:pPr>
        <w:spacing w:after="0" w:line="240" w:lineRule="auto"/>
        <w:jc w:val="center"/>
        <w:rPr>
          <w:rFonts w:ascii="Times New Roman" w:eastAsia="Times New Roman" w:hAnsi="Times New Roman" w:cs="Times New Roman"/>
          <w:sz w:val="24"/>
          <w:szCs w:val="24"/>
          <w:lang w:eastAsia="x-none"/>
        </w:rPr>
      </w:pPr>
      <w:r w:rsidRPr="00040956">
        <w:rPr>
          <w:rFonts w:ascii="Times New Roman" w:eastAsia="Times New Roman" w:hAnsi="Times New Roman" w:cs="Times New Roman"/>
          <w:sz w:val="24"/>
          <w:szCs w:val="24"/>
          <w:lang w:eastAsia="x-none"/>
        </w:rPr>
        <w:t>ул. Гоголя 41, г. Владивосток, Приморский край, Россия, 690014</w:t>
      </w:r>
    </w:p>
    <w:p w14:paraId="6537F28F" w14:textId="77777777" w:rsidR="005F3EA9" w:rsidRPr="00040956" w:rsidRDefault="005F3EA9" w:rsidP="0074770E">
      <w:pPr>
        <w:widowControl w:val="0"/>
        <w:spacing w:after="0" w:line="240" w:lineRule="auto"/>
        <w:jc w:val="center"/>
        <w:rPr>
          <w:sz w:val="24"/>
          <w:szCs w:val="24"/>
        </w:rPr>
      </w:pPr>
    </w:p>
    <w:p w14:paraId="5B3196B5"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eastAsia="x-none"/>
        </w:rPr>
      </w:pPr>
      <w:r w:rsidRPr="00040956">
        <w:rPr>
          <w:rFonts w:ascii="Times New Roman" w:eastAsia="Times New Roman" w:hAnsi="Times New Roman" w:cs="Times New Roman"/>
          <w:i/>
          <w:sz w:val="24"/>
          <w:szCs w:val="24"/>
          <w:lang w:eastAsia="x-none"/>
        </w:rPr>
        <w:t xml:space="preserve">Данная статья посвящена исследованию влияния качественных характеристик персонала на функционирование организации в зависимости от стадии жизненного цикла. Рассмотрены некоторые инструменты отбора управленческого и основного состава сотрудников с необходимыми качественными характеристиками для каждой стадии цикла развития организации. </w:t>
      </w:r>
    </w:p>
    <w:p w14:paraId="769D6BCD"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eastAsia="x-none"/>
        </w:rPr>
      </w:pPr>
      <w:r w:rsidRPr="00040956">
        <w:rPr>
          <w:rFonts w:ascii="Times New Roman" w:eastAsia="Times New Roman" w:hAnsi="Times New Roman" w:cs="Times New Roman"/>
          <w:b/>
          <w:i/>
          <w:sz w:val="24"/>
          <w:szCs w:val="24"/>
          <w:lang w:eastAsia="x-none"/>
        </w:rPr>
        <w:t>Ключевые слова и словосочетания:</w:t>
      </w:r>
      <w:r w:rsidRPr="00040956">
        <w:rPr>
          <w:rFonts w:ascii="Times New Roman" w:eastAsia="Times New Roman" w:hAnsi="Times New Roman" w:cs="Times New Roman"/>
          <w:i/>
          <w:sz w:val="24"/>
          <w:szCs w:val="24"/>
          <w:lang w:eastAsia="x-none"/>
        </w:rPr>
        <w:t xml:space="preserve"> жизненный цикл организации, цикличный </w:t>
      </w:r>
      <w:r w:rsidRPr="00040956">
        <w:rPr>
          <w:rFonts w:ascii="Times New Roman" w:eastAsia="Times New Roman" w:hAnsi="Times New Roman" w:cs="Times New Roman"/>
          <w:i/>
          <w:sz w:val="24"/>
          <w:szCs w:val="24"/>
          <w:lang w:val="en-US" w:eastAsia="x-none"/>
        </w:rPr>
        <w:t>HR</w:t>
      </w:r>
      <w:r w:rsidRPr="00040956">
        <w:rPr>
          <w:rFonts w:ascii="Times New Roman" w:eastAsia="Times New Roman" w:hAnsi="Times New Roman" w:cs="Times New Roman"/>
          <w:i/>
          <w:sz w:val="24"/>
          <w:szCs w:val="24"/>
          <w:lang w:eastAsia="x-none"/>
        </w:rPr>
        <w:t>-менеджмент, стадии жизненного цикла</w:t>
      </w:r>
    </w:p>
    <w:p w14:paraId="7095850C" w14:textId="77777777" w:rsidR="005F3EA9" w:rsidRPr="00040956" w:rsidRDefault="005F3EA9" w:rsidP="0074770E">
      <w:pPr>
        <w:keepNext/>
        <w:spacing w:before="240" w:after="240" w:line="240" w:lineRule="auto"/>
        <w:jc w:val="center"/>
        <w:outlineLvl w:val="0"/>
        <w:rPr>
          <w:rFonts w:ascii="Book Antiqua" w:eastAsia="Calibri" w:hAnsi="Book Antiqua" w:cs="Times New Roman"/>
          <w:b/>
          <w:bCs/>
          <w:caps/>
          <w:kern w:val="28"/>
          <w:sz w:val="24"/>
          <w:szCs w:val="24"/>
          <w:lang w:val="en-US"/>
        </w:rPr>
      </w:pPr>
      <w:r w:rsidRPr="00040956">
        <w:rPr>
          <w:rFonts w:ascii="Book Antiqua" w:eastAsia="Calibri" w:hAnsi="Book Antiqua" w:cs="Times New Roman"/>
          <w:b/>
          <w:bCs/>
          <w:caps/>
          <w:kern w:val="28"/>
          <w:sz w:val="24"/>
          <w:szCs w:val="24"/>
          <w:lang w:val="en-US"/>
        </w:rPr>
        <w:lastRenderedPageBreak/>
        <w:t>Cyclic HR-management and its role in the formation and development of the h</w:t>
      </w:r>
      <w:r w:rsidR="0074770E" w:rsidRPr="00040956">
        <w:rPr>
          <w:rFonts w:ascii="Book Antiqua" w:eastAsia="Calibri" w:hAnsi="Book Antiqua" w:cs="Times New Roman"/>
          <w:b/>
          <w:bCs/>
          <w:caps/>
          <w:kern w:val="28"/>
          <w:sz w:val="24"/>
          <w:szCs w:val="24"/>
          <w:lang w:val="en-US"/>
        </w:rPr>
        <w:t>uman resources the organization</w:t>
      </w:r>
    </w:p>
    <w:p w14:paraId="476D4C98"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val="en-US" w:eastAsia="x-none"/>
        </w:rPr>
      </w:pPr>
      <w:r w:rsidRPr="00040956">
        <w:rPr>
          <w:rFonts w:ascii="Times New Roman" w:eastAsia="Times New Roman" w:hAnsi="Times New Roman" w:cs="Times New Roman"/>
          <w:i/>
          <w:sz w:val="24"/>
          <w:szCs w:val="24"/>
          <w:lang w:val="en-US" w:eastAsia="x-none"/>
        </w:rPr>
        <w:t>This article is devoted to a research of influence qualitative characteristics of personnel on functioning the organization depending on a stage of life cycle. Some instruments of selection administrative and main list of employees with necessary qualitative characteristics for each stage of cycle of development th</w:t>
      </w:r>
      <w:r w:rsidR="0074770E" w:rsidRPr="00040956">
        <w:rPr>
          <w:rFonts w:ascii="Times New Roman" w:eastAsia="Times New Roman" w:hAnsi="Times New Roman" w:cs="Times New Roman"/>
          <w:i/>
          <w:sz w:val="24"/>
          <w:szCs w:val="24"/>
          <w:lang w:val="en-US" w:eastAsia="x-none"/>
        </w:rPr>
        <w:t xml:space="preserve">e organization are considered. </w:t>
      </w:r>
    </w:p>
    <w:p w14:paraId="65B808F7" w14:textId="77777777" w:rsidR="005F3EA9" w:rsidRPr="00040956" w:rsidRDefault="005F3EA9" w:rsidP="0074770E">
      <w:pPr>
        <w:spacing w:after="0" w:line="240" w:lineRule="auto"/>
        <w:ind w:firstLine="709"/>
        <w:jc w:val="both"/>
        <w:rPr>
          <w:rFonts w:ascii="Times New Roman" w:eastAsia="Times New Roman" w:hAnsi="Times New Roman" w:cs="Times New Roman"/>
          <w:i/>
          <w:sz w:val="24"/>
          <w:szCs w:val="24"/>
          <w:lang w:val="en-US" w:eastAsia="x-none"/>
        </w:rPr>
      </w:pPr>
      <w:r w:rsidRPr="00040956">
        <w:rPr>
          <w:rFonts w:ascii="Times New Roman" w:eastAsia="Times New Roman" w:hAnsi="Times New Roman" w:cs="Times New Roman"/>
          <w:b/>
          <w:i/>
          <w:sz w:val="24"/>
          <w:szCs w:val="24"/>
          <w:lang w:val="en-US" w:eastAsia="x-none"/>
        </w:rPr>
        <w:t>Keywords:</w:t>
      </w:r>
      <w:r w:rsidRPr="00040956">
        <w:rPr>
          <w:rFonts w:ascii="Times New Roman" w:eastAsia="Times New Roman" w:hAnsi="Times New Roman" w:cs="Times New Roman"/>
          <w:i/>
          <w:sz w:val="24"/>
          <w:szCs w:val="24"/>
          <w:lang w:val="en-US" w:eastAsia="x-none"/>
        </w:rPr>
        <w:t xml:space="preserve"> life cycle of the organization, cyclic HR-management, stages of life cycle</w:t>
      </w:r>
    </w:p>
    <w:p w14:paraId="6DFB9E20" w14:textId="77777777" w:rsidR="005F3EA9" w:rsidRPr="00040956" w:rsidRDefault="005F3EA9" w:rsidP="0074770E">
      <w:pPr>
        <w:widowControl w:val="0"/>
        <w:spacing w:after="0" w:line="240" w:lineRule="auto"/>
        <w:ind w:firstLine="709"/>
        <w:rPr>
          <w:i/>
          <w:sz w:val="24"/>
          <w:szCs w:val="24"/>
          <w:lang w:val="en-US"/>
        </w:rPr>
      </w:pPr>
    </w:p>
    <w:p w14:paraId="43A6D322"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Актуальность данного исследования обусловлена повышением числа организаций, которые закрываются вскоре после своего формирования, не многие хозяйствующие субъекты доживают до стадии интенсивного роста. Такое явление может быть обусловлено отсутствием сопоставления стадии жизненного цикла хозяйствующего субъекта с качественными характеристиками персонала. </w:t>
      </w:r>
    </w:p>
    <w:p w14:paraId="6606DD1D"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Научная новизна исследования заключается в разработке нового подхода к формирования кадрового ресурса, который основан на определении необходимых качественных критериев персонала в соответствии с возможностями и угрозами на каждой стадии развития жизненного цикла хозяйствующего субъекта. </w:t>
      </w:r>
    </w:p>
    <w:p w14:paraId="0457E32A"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Цель исследования заключается в определении необходимости применения цикличного HR-менеджмента в формировании кадрового ресурса хозяйствующего субъекта.</w:t>
      </w:r>
    </w:p>
    <w:p w14:paraId="1F4EAB50"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 Задачи исследования обусловлены обозначенной целью и включают в себя:</w:t>
      </w:r>
    </w:p>
    <w:p w14:paraId="4B498245"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1) выявить угрозы и возможности на каждой стадии цикла развития организации, путем проведения SWOT-анализа внешней и внутренней среды хозяйствующего субъекта;</w:t>
      </w:r>
    </w:p>
    <w:p w14:paraId="54AD50C3"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2) определить набор базовых качеств кадровых ресурсов организации для каждой стадии жизненного цикла хозяйствующего субъекта;</w:t>
      </w:r>
    </w:p>
    <w:p w14:paraId="63964A49"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3) предложить методики для определения необходимых качественных показателей персонала для каждой стадии жизненного цикла хозяйствующего субъекта.</w:t>
      </w:r>
    </w:p>
    <w:p w14:paraId="67F02168"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Основные методы исследования: анализ, дедукция, сравнительный анализ, синтез.</w:t>
      </w:r>
    </w:p>
    <w:p w14:paraId="2691E501"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Полученные результаты показаны в завершении статьи и представляют комплекс рекомендаций по набору универсальных качественных характеристик персонала для каждой стадии жизненного цикла хозяйствующего субъекта.</w:t>
      </w:r>
    </w:p>
    <w:p w14:paraId="70DF9E56"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p>
    <w:p w14:paraId="6C629EDE"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Современная линия развития экономики такова: каждый день рождаются сотни новых организаций и бизнес-проектов. Они имеют различные организационные структуры, разные сферы деятельности, размеры и цели. При этом многие из новых и уже функционирующих бизнес – единиц подвергаются одной негативной тенденции – короткому сроку функционирования. </w:t>
      </w:r>
    </w:p>
    <w:p w14:paraId="2A1A2E17"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Вслед за прошлогодним приростом количества компаний в России примерно на 200 тыс. официальная статистика зафиксировала разворот: бизнес - единицы чаще закрываются, чем создаются.[1]</w:t>
      </w:r>
    </w:p>
    <w:p w14:paraId="746D5BF0"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 xml:space="preserve">Причинами такой тенденции могут быть многие факторы. К примеру, не продуманный бизнес план, недостаток ресурсов, не востребованность предлагаемых товаров или услуг, не эффективная рекламная компания и т.д. Обращаясь к известному высказыванию И.В. Сталина – «Кадры решают все» отметим, что трудовые ресурсы из всех вышеперечисленных факторов являются одними из приоритетных, поскольку уже не раз доказано, что персонал имеет глобальное влияние на качество деятельности и развитие бизнес - единицы. То есть, от того, насколько качественно и рационально подобран персонал, во многом зависит успех и долговременность функционирования бизнес – единицы. </w:t>
      </w:r>
    </w:p>
    <w:p w14:paraId="0AE17ADE"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Существует множество качественных методик подбора персонала, но далеко не все учитывают, на какой стадии развития находится организация. Согласно органическому подходу к управлению функционирование организации по шкале времени может быть представлено в терминах жизненного цикла, означающего как процессуальность развития, так и его стадийность. Как правило, специалисты несмотря на продолжающиеся дискуссии, сходятся в том, что полный жизненный цикл организации обязательно включает такие стадии, как формирование организации, ее интенсивный рост или «размножение», стабилизацию и кризис (спад). Причем последняя стадия вовсе не обязательно должна завершаться «смертью» или ликвидацией организации. Вполне возможным считается и вариант ее «возрождения» или «преображения»[2]</w:t>
      </w:r>
    </w:p>
    <w:p w14:paraId="152B3B70"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lastRenderedPageBreak/>
        <w:t>Следовательно, на каждой из стадий хозяйствующий субъект сталкивается с набором возможностей и угроз, предоставляемых внешней и внутренней средой, нивелирование влияния которых возможно благодаря оптимальным количественным, возрастным, квалификационным, культурно-моральным, интеллектуальным, социально-психологическим характеристикам, которым должны соответствовать сотрудники на каждой стадии развития хозяйствующего субъекта для его успешного роста и функционирования.</w:t>
      </w:r>
    </w:p>
    <w:p w14:paraId="19FBA293" w14:textId="77777777" w:rsidR="005F3EA9" w:rsidRPr="00040956" w:rsidRDefault="005F3EA9" w:rsidP="0074770E">
      <w:pPr>
        <w:spacing w:after="0" w:line="240" w:lineRule="auto"/>
        <w:ind w:firstLine="397"/>
        <w:jc w:val="both"/>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Для всестороннего анализа внешней и внутренней среды, с которой сталкивается хозяйствующий субъект, был проведен SWOT-анализ стадий жизненного цикла развития хозяйствующего субъекта.</w:t>
      </w:r>
    </w:p>
    <w:p w14:paraId="44E871BC" w14:textId="77777777" w:rsidR="005F3EA9" w:rsidRPr="0074770E" w:rsidRDefault="005F3EA9" w:rsidP="0074770E">
      <w:pPr>
        <w:spacing w:after="0" w:line="240" w:lineRule="auto"/>
        <w:ind w:firstLine="397"/>
        <w:jc w:val="both"/>
        <w:rPr>
          <w:rFonts w:ascii="Times New Roman" w:eastAsia="Times New Roman" w:hAnsi="Times New Roman" w:cs="Times New Roman"/>
          <w:sz w:val="20"/>
          <w:szCs w:val="20"/>
          <w:lang w:eastAsia="ru-RU"/>
        </w:rPr>
      </w:pPr>
    </w:p>
    <w:p w14:paraId="4A41AF15" w14:textId="77777777" w:rsidR="005F3EA9" w:rsidRPr="0074770E" w:rsidRDefault="005F3EA9" w:rsidP="0074770E">
      <w:pPr>
        <w:pStyle w:val="afc"/>
      </w:pPr>
      <w:r w:rsidRPr="0074770E">
        <w:t xml:space="preserve">Таблица 1 </w:t>
      </w:r>
    </w:p>
    <w:p w14:paraId="49CF39F8" w14:textId="77777777" w:rsidR="005F3EA9" w:rsidRPr="0074770E" w:rsidRDefault="005F3EA9" w:rsidP="0074770E">
      <w:pPr>
        <w:pStyle w:val="afd"/>
      </w:pPr>
      <w:r w:rsidRPr="0074770E">
        <w:t>SWOT- анализ стадии жизненного цикла хозяйствующего субъекта «Формирование»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6"/>
        <w:gridCol w:w="3591"/>
        <w:gridCol w:w="4643"/>
      </w:tblGrid>
      <w:tr w:rsidR="005F3EA9" w:rsidRPr="00742FA0" w14:paraId="19ED9791" w14:textId="77777777" w:rsidTr="005F3EA9">
        <w:tc>
          <w:tcPr>
            <w:tcW w:w="0" w:type="auto"/>
          </w:tcPr>
          <w:p w14:paraId="586E580B" w14:textId="77777777" w:rsidR="005F3EA9" w:rsidRPr="00742FA0" w:rsidRDefault="005F3EA9" w:rsidP="0074770E">
            <w:pPr>
              <w:pStyle w:val="13"/>
            </w:pPr>
            <w:r w:rsidRPr="00742FA0">
              <w:t>Среда</w:t>
            </w:r>
          </w:p>
        </w:tc>
        <w:tc>
          <w:tcPr>
            <w:tcW w:w="3591" w:type="dxa"/>
          </w:tcPr>
          <w:p w14:paraId="7232F1B1" w14:textId="77777777" w:rsidR="005F3EA9" w:rsidRPr="00742FA0" w:rsidRDefault="005F3EA9" w:rsidP="0074770E">
            <w:pPr>
              <w:pStyle w:val="13"/>
            </w:pPr>
            <w:r w:rsidRPr="00742FA0">
              <w:t>Положительное влияние</w:t>
            </w:r>
          </w:p>
        </w:tc>
        <w:tc>
          <w:tcPr>
            <w:tcW w:w="4643" w:type="dxa"/>
          </w:tcPr>
          <w:p w14:paraId="0D751547" w14:textId="77777777" w:rsidR="005F3EA9" w:rsidRPr="00742FA0" w:rsidRDefault="005F3EA9" w:rsidP="0074770E">
            <w:pPr>
              <w:pStyle w:val="13"/>
            </w:pPr>
            <w:r w:rsidRPr="00742FA0">
              <w:t>Отрицательное влияние</w:t>
            </w:r>
          </w:p>
        </w:tc>
      </w:tr>
      <w:tr w:rsidR="005F3EA9" w:rsidRPr="00742FA0" w14:paraId="620D6741" w14:textId="77777777" w:rsidTr="005F3EA9">
        <w:tc>
          <w:tcPr>
            <w:tcW w:w="0" w:type="auto"/>
          </w:tcPr>
          <w:p w14:paraId="0F66DA97" w14:textId="77777777" w:rsidR="005F3EA9" w:rsidRPr="00742FA0" w:rsidRDefault="005F3EA9" w:rsidP="00065454">
            <w:pPr>
              <w:pStyle w:val="afe"/>
            </w:pPr>
            <w:r w:rsidRPr="00742FA0">
              <w:t>Внутренняя среда</w:t>
            </w:r>
          </w:p>
        </w:tc>
        <w:tc>
          <w:tcPr>
            <w:tcW w:w="3591" w:type="dxa"/>
          </w:tcPr>
          <w:p w14:paraId="046CE682" w14:textId="77777777" w:rsidR="005F3EA9" w:rsidRPr="00742FA0" w:rsidRDefault="005F3EA9" w:rsidP="00065454">
            <w:pPr>
              <w:pStyle w:val="afe"/>
            </w:pPr>
            <w:r w:rsidRPr="00742FA0">
              <w:t>1. Инициативный и творческий персонал</w:t>
            </w:r>
          </w:p>
          <w:p w14:paraId="41171F28" w14:textId="77777777" w:rsidR="005F3EA9" w:rsidRPr="00742FA0" w:rsidRDefault="005F3EA9" w:rsidP="00065454">
            <w:pPr>
              <w:pStyle w:val="afe"/>
            </w:pPr>
            <w:r w:rsidRPr="00742FA0">
              <w:t>2.Небольшой аппарат управления</w:t>
            </w:r>
          </w:p>
          <w:p w14:paraId="4CDEC30B" w14:textId="77777777" w:rsidR="005F3EA9" w:rsidRPr="00742FA0" w:rsidRDefault="005F3EA9" w:rsidP="00065454">
            <w:pPr>
              <w:pStyle w:val="afe"/>
            </w:pPr>
            <w:r w:rsidRPr="00742FA0">
              <w:t>3. Легкие и не формальные коммуникации</w:t>
            </w:r>
          </w:p>
          <w:p w14:paraId="7348B3A7" w14:textId="77777777" w:rsidR="005F3EA9" w:rsidRPr="00742FA0" w:rsidRDefault="005F3EA9" w:rsidP="00065454">
            <w:pPr>
              <w:pStyle w:val="afe"/>
            </w:pPr>
            <w:r w:rsidRPr="00742FA0">
              <w:t>4. Небольшие затраты на оплату труда</w:t>
            </w:r>
          </w:p>
          <w:p w14:paraId="64D05A13" w14:textId="77777777" w:rsidR="005F3EA9" w:rsidRPr="00742FA0" w:rsidRDefault="005F3EA9" w:rsidP="00065454">
            <w:pPr>
              <w:pStyle w:val="afe"/>
            </w:pPr>
            <w:r w:rsidRPr="00742FA0">
              <w:t>5. Низкий уровень бюрократии</w:t>
            </w:r>
          </w:p>
        </w:tc>
        <w:tc>
          <w:tcPr>
            <w:tcW w:w="4643" w:type="dxa"/>
          </w:tcPr>
          <w:p w14:paraId="6FF57F85" w14:textId="77777777" w:rsidR="005F3EA9" w:rsidRPr="00742FA0" w:rsidRDefault="005F3EA9" w:rsidP="00065454">
            <w:pPr>
              <w:pStyle w:val="afe"/>
            </w:pPr>
            <w:r w:rsidRPr="00742FA0">
              <w:t>1.Ограниченный ассортимент</w:t>
            </w:r>
          </w:p>
          <w:p w14:paraId="7A41EC22" w14:textId="77777777" w:rsidR="005F3EA9" w:rsidRPr="00742FA0" w:rsidRDefault="005F3EA9" w:rsidP="00065454">
            <w:pPr>
              <w:pStyle w:val="afe"/>
            </w:pPr>
            <w:r w:rsidRPr="00742FA0">
              <w:t>2. Отсутствие общих ценностей, норм, правил</w:t>
            </w:r>
          </w:p>
          <w:p w14:paraId="236DBD9D" w14:textId="77777777" w:rsidR="005F3EA9" w:rsidRPr="00742FA0" w:rsidRDefault="005F3EA9" w:rsidP="00065454">
            <w:pPr>
              <w:pStyle w:val="afe"/>
            </w:pPr>
            <w:r w:rsidRPr="00742FA0">
              <w:t>5.Низкая скорость оформления документов и заключения договора</w:t>
            </w:r>
          </w:p>
          <w:p w14:paraId="0FDA7B32" w14:textId="77777777" w:rsidR="005F3EA9" w:rsidRPr="00742FA0" w:rsidRDefault="005F3EA9" w:rsidP="00065454">
            <w:pPr>
              <w:pStyle w:val="afe"/>
            </w:pPr>
            <w:r w:rsidRPr="00742FA0">
              <w:t>6. Нет отлаженной системы работы</w:t>
            </w:r>
          </w:p>
          <w:p w14:paraId="4989E9D6" w14:textId="77777777" w:rsidR="005F3EA9" w:rsidRPr="00742FA0" w:rsidRDefault="005F3EA9" w:rsidP="00065454">
            <w:pPr>
              <w:pStyle w:val="afe"/>
            </w:pPr>
            <w:r w:rsidRPr="00742FA0">
              <w:t>7.Недостаточная мобильность в развитии предприятия, отсутствие стратегии управления.</w:t>
            </w:r>
          </w:p>
        </w:tc>
      </w:tr>
      <w:tr w:rsidR="005F3EA9" w:rsidRPr="00742FA0" w14:paraId="753D67CB" w14:textId="77777777" w:rsidTr="005F3EA9">
        <w:tc>
          <w:tcPr>
            <w:tcW w:w="0" w:type="auto"/>
          </w:tcPr>
          <w:p w14:paraId="7F15B566" w14:textId="77777777" w:rsidR="005F3EA9" w:rsidRPr="00742FA0" w:rsidRDefault="005F3EA9" w:rsidP="00065454">
            <w:pPr>
              <w:pStyle w:val="afe"/>
            </w:pPr>
            <w:r w:rsidRPr="00742FA0">
              <w:t>Внешняя</w:t>
            </w:r>
            <w:r w:rsidRPr="00742FA0">
              <w:br/>
              <w:t>среда</w:t>
            </w:r>
          </w:p>
        </w:tc>
        <w:tc>
          <w:tcPr>
            <w:tcW w:w="3591" w:type="dxa"/>
          </w:tcPr>
          <w:p w14:paraId="640F5319" w14:textId="77777777" w:rsidR="005F3EA9" w:rsidRPr="00742FA0" w:rsidRDefault="005F3EA9" w:rsidP="00065454">
            <w:pPr>
              <w:pStyle w:val="afe"/>
            </w:pPr>
            <w:r w:rsidRPr="00742FA0">
              <w:t>1. Интерес потребителей</w:t>
            </w:r>
          </w:p>
          <w:p w14:paraId="70F28A4A" w14:textId="77777777" w:rsidR="005F3EA9" w:rsidRPr="00742FA0" w:rsidRDefault="005F3EA9" w:rsidP="00065454">
            <w:pPr>
              <w:pStyle w:val="afe"/>
            </w:pPr>
            <w:r w:rsidRPr="00742FA0">
              <w:t>2.Налоговые льготы</w:t>
            </w:r>
          </w:p>
          <w:p w14:paraId="6EC6295A" w14:textId="77777777" w:rsidR="005F3EA9" w:rsidRPr="00742FA0" w:rsidRDefault="005F3EA9" w:rsidP="00065454">
            <w:pPr>
              <w:pStyle w:val="afe"/>
            </w:pPr>
            <w:r w:rsidRPr="00742FA0">
              <w:t>3. Префенции для малого бизнеса</w:t>
            </w:r>
          </w:p>
        </w:tc>
        <w:tc>
          <w:tcPr>
            <w:tcW w:w="4643" w:type="dxa"/>
          </w:tcPr>
          <w:p w14:paraId="16AE9E50" w14:textId="77777777" w:rsidR="005F3EA9" w:rsidRPr="00742FA0" w:rsidRDefault="005F3EA9" w:rsidP="00065454">
            <w:pPr>
              <w:pStyle w:val="afe"/>
            </w:pPr>
            <w:r w:rsidRPr="00742FA0">
              <w:t xml:space="preserve">1.Сложности в оформлении и регистрации </w:t>
            </w:r>
          </w:p>
          <w:p w14:paraId="47EF4DB2" w14:textId="77777777" w:rsidR="005F3EA9" w:rsidRPr="00742FA0" w:rsidRDefault="005F3EA9" w:rsidP="00065454">
            <w:pPr>
              <w:pStyle w:val="afe"/>
            </w:pPr>
            <w:r w:rsidRPr="00742FA0">
              <w:t>2. Средний уровень цен</w:t>
            </w:r>
          </w:p>
          <w:p w14:paraId="705E0C01" w14:textId="77777777" w:rsidR="005F3EA9" w:rsidRPr="00742FA0" w:rsidRDefault="005F3EA9" w:rsidP="00065454">
            <w:pPr>
              <w:pStyle w:val="afe"/>
            </w:pPr>
            <w:r w:rsidRPr="00742FA0">
              <w:t xml:space="preserve">3. Высокий уровень конкуренции, </w:t>
            </w:r>
          </w:p>
          <w:p w14:paraId="46C649B3" w14:textId="77777777" w:rsidR="005F3EA9" w:rsidRPr="00742FA0" w:rsidRDefault="005F3EA9" w:rsidP="00065454">
            <w:pPr>
              <w:pStyle w:val="afe"/>
            </w:pPr>
            <w:r w:rsidRPr="00742FA0">
              <w:t>4.Узкая специализация</w:t>
            </w:r>
          </w:p>
          <w:p w14:paraId="2B14C3F9" w14:textId="77777777" w:rsidR="005F3EA9" w:rsidRPr="00742FA0" w:rsidRDefault="005F3EA9" w:rsidP="00065454">
            <w:pPr>
              <w:pStyle w:val="afe"/>
            </w:pPr>
            <w:r w:rsidRPr="00742FA0">
              <w:t>5. Недоверие потребителей</w:t>
            </w:r>
          </w:p>
          <w:p w14:paraId="0A502070" w14:textId="77777777" w:rsidR="005F3EA9" w:rsidRPr="00742FA0" w:rsidRDefault="005F3EA9" w:rsidP="00065454">
            <w:pPr>
              <w:pStyle w:val="afe"/>
            </w:pPr>
            <w:r w:rsidRPr="00742FA0">
              <w:t>6. Кредиты на общих основаниях (которые не под силу субъектам МСБ)</w:t>
            </w:r>
          </w:p>
          <w:p w14:paraId="089ECA42" w14:textId="77777777" w:rsidR="005F3EA9" w:rsidRPr="00742FA0" w:rsidRDefault="005F3EA9" w:rsidP="00065454">
            <w:pPr>
              <w:pStyle w:val="afe"/>
            </w:pPr>
            <w:r w:rsidRPr="00742FA0">
              <w:t>7.Недостаточное изучение потенциальных клиентов</w:t>
            </w:r>
          </w:p>
        </w:tc>
      </w:tr>
    </w:tbl>
    <w:p w14:paraId="144A5D23" w14:textId="77777777" w:rsidR="005F3EA9" w:rsidRDefault="005F3EA9" w:rsidP="00065454">
      <w:pPr>
        <w:pStyle w:val="afe"/>
      </w:pPr>
    </w:p>
    <w:p w14:paraId="12C7FC59"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формирования хозяйствующий субъект сталкивается с разнообразными проблемами: каждое принятое решение и совершенное действие имеет решающее значение, поскольку ещё нет достаточной «подушки безопасности» ни со стороны финансовых средств, ни со стороны лояльных клиентов. Эта стадия отличается своей неопределенностью, отсутствием отработанной хозяйственной системы. [3]</w:t>
      </w:r>
    </w:p>
    <w:p w14:paraId="738610EB" w14:textId="77777777" w:rsidR="00707B25" w:rsidRPr="009A017F" w:rsidRDefault="00707B25"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p>
    <w:p w14:paraId="4359548A" w14:textId="77777777" w:rsidR="005F3EA9" w:rsidRPr="0074770E" w:rsidRDefault="005F3EA9" w:rsidP="0074770E">
      <w:pPr>
        <w:pStyle w:val="afc"/>
      </w:pPr>
      <w:r w:rsidRPr="0074770E">
        <w:t>Таблица 2</w:t>
      </w:r>
    </w:p>
    <w:p w14:paraId="522A9628" w14:textId="77777777" w:rsidR="005F3EA9" w:rsidRPr="0074770E" w:rsidRDefault="005F3EA9" w:rsidP="0074770E">
      <w:pPr>
        <w:pStyle w:val="afd"/>
      </w:pPr>
      <w:r w:rsidRPr="0074770E">
        <w:t>SWOT- анализ стадии жизненного цикла хозяйствующего субъекта «Интенсивный рост»</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4206"/>
        <w:gridCol w:w="4076"/>
      </w:tblGrid>
      <w:tr w:rsidR="005F3EA9" w:rsidRPr="00742FA0" w14:paraId="58AE79A0" w14:textId="77777777" w:rsidTr="005F3EA9">
        <w:tc>
          <w:tcPr>
            <w:tcW w:w="1606" w:type="dxa"/>
          </w:tcPr>
          <w:p w14:paraId="0579E93D" w14:textId="77777777" w:rsidR="005F3EA9" w:rsidRPr="00742FA0" w:rsidRDefault="005F3EA9" w:rsidP="0074770E">
            <w:pPr>
              <w:pStyle w:val="13"/>
            </w:pPr>
            <w:r w:rsidRPr="00742FA0">
              <w:t>Среда</w:t>
            </w:r>
          </w:p>
        </w:tc>
        <w:tc>
          <w:tcPr>
            <w:tcW w:w="4206" w:type="dxa"/>
          </w:tcPr>
          <w:p w14:paraId="0C71876F" w14:textId="77777777" w:rsidR="005F3EA9" w:rsidRPr="00742FA0" w:rsidRDefault="005F3EA9" w:rsidP="0074770E">
            <w:pPr>
              <w:pStyle w:val="13"/>
            </w:pPr>
            <w:r w:rsidRPr="00742FA0">
              <w:t xml:space="preserve">Положительное влияние </w:t>
            </w:r>
          </w:p>
        </w:tc>
        <w:tc>
          <w:tcPr>
            <w:tcW w:w="4076" w:type="dxa"/>
          </w:tcPr>
          <w:p w14:paraId="3F884DCC" w14:textId="77777777" w:rsidR="005F3EA9" w:rsidRPr="00742FA0" w:rsidRDefault="005F3EA9" w:rsidP="0074770E">
            <w:pPr>
              <w:pStyle w:val="13"/>
            </w:pPr>
            <w:r w:rsidRPr="00742FA0">
              <w:t>Отрицательное влияние</w:t>
            </w:r>
          </w:p>
        </w:tc>
      </w:tr>
      <w:tr w:rsidR="005F3EA9" w:rsidRPr="00742FA0" w14:paraId="79CE60B3" w14:textId="77777777" w:rsidTr="005F3EA9">
        <w:tc>
          <w:tcPr>
            <w:tcW w:w="1606" w:type="dxa"/>
          </w:tcPr>
          <w:p w14:paraId="7FE49EA1" w14:textId="77777777" w:rsidR="005F3EA9" w:rsidRPr="00742FA0" w:rsidRDefault="005F3EA9" w:rsidP="00065454">
            <w:pPr>
              <w:pStyle w:val="afe"/>
            </w:pPr>
            <w:r w:rsidRPr="00742FA0">
              <w:t>Внутренняя среда</w:t>
            </w:r>
          </w:p>
        </w:tc>
        <w:tc>
          <w:tcPr>
            <w:tcW w:w="4206" w:type="dxa"/>
          </w:tcPr>
          <w:p w14:paraId="17747161" w14:textId="77777777" w:rsidR="005F3EA9" w:rsidRPr="00742FA0" w:rsidRDefault="005F3EA9" w:rsidP="00065454">
            <w:pPr>
              <w:pStyle w:val="afe"/>
            </w:pPr>
            <w:r w:rsidRPr="00742FA0">
              <w:t xml:space="preserve">1.Высококвалифицированный персонал </w:t>
            </w:r>
          </w:p>
          <w:p w14:paraId="76D6FDCD" w14:textId="77777777" w:rsidR="005F3EA9" w:rsidRPr="00742FA0" w:rsidRDefault="005F3EA9" w:rsidP="00065454">
            <w:pPr>
              <w:pStyle w:val="afe"/>
            </w:pPr>
            <w:r w:rsidRPr="00742FA0">
              <w:t xml:space="preserve">2. Возможность профессионального роста </w:t>
            </w:r>
          </w:p>
          <w:p w14:paraId="1D42A30C" w14:textId="77777777" w:rsidR="005F3EA9" w:rsidRPr="00742FA0" w:rsidRDefault="005F3EA9" w:rsidP="00065454">
            <w:pPr>
              <w:pStyle w:val="afe"/>
            </w:pPr>
            <w:r w:rsidRPr="00742FA0">
              <w:t>3. Сформированная организационная культура</w:t>
            </w:r>
          </w:p>
          <w:p w14:paraId="7FDC50C3" w14:textId="77777777" w:rsidR="005F3EA9" w:rsidRPr="00742FA0" w:rsidRDefault="005F3EA9" w:rsidP="00065454">
            <w:pPr>
              <w:pStyle w:val="afe"/>
            </w:pPr>
            <w:r w:rsidRPr="00742FA0">
              <w:t>4. Повышение заработной платы</w:t>
            </w:r>
          </w:p>
          <w:p w14:paraId="200C3AA3" w14:textId="77777777" w:rsidR="005F3EA9" w:rsidRPr="00742FA0" w:rsidRDefault="005F3EA9" w:rsidP="00065454">
            <w:pPr>
              <w:pStyle w:val="afe"/>
            </w:pPr>
            <w:r w:rsidRPr="00742FA0">
              <w:t>5. Высокая скорость выполнения работ</w:t>
            </w:r>
          </w:p>
          <w:p w14:paraId="55516E0A" w14:textId="77777777" w:rsidR="005F3EA9" w:rsidRPr="00742FA0" w:rsidRDefault="005F3EA9" w:rsidP="00065454">
            <w:pPr>
              <w:pStyle w:val="afe"/>
            </w:pPr>
            <w:r w:rsidRPr="00742FA0">
              <w:t>6. Современные технологии обслуживания</w:t>
            </w:r>
          </w:p>
          <w:p w14:paraId="225A240C" w14:textId="77777777" w:rsidR="005F3EA9" w:rsidRPr="00742FA0" w:rsidRDefault="005F3EA9" w:rsidP="00065454">
            <w:pPr>
              <w:pStyle w:val="afe"/>
            </w:pPr>
            <w:r>
              <w:t>7.Возможность</w:t>
            </w:r>
            <w:r w:rsidRPr="005F3EA9">
              <w:t xml:space="preserve"> </w:t>
            </w:r>
            <w:r w:rsidRPr="00742FA0">
              <w:t>расширения ассортиментных групп</w:t>
            </w:r>
          </w:p>
          <w:p w14:paraId="590C2465" w14:textId="77777777" w:rsidR="005F3EA9" w:rsidRPr="00742FA0" w:rsidRDefault="005F3EA9" w:rsidP="00065454">
            <w:pPr>
              <w:pStyle w:val="afe"/>
            </w:pPr>
            <w:r w:rsidRPr="00742FA0">
              <w:t xml:space="preserve">8. Хорошее знание потребностей клиентов </w:t>
            </w:r>
          </w:p>
          <w:p w14:paraId="2656069E" w14:textId="77777777" w:rsidR="005F3EA9" w:rsidRPr="00742FA0" w:rsidRDefault="005F3EA9" w:rsidP="00065454">
            <w:pPr>
              <w:pStyle w:val="afe"/>
            </w:pPr>
            <w:r>
              <w:t>9.</w:t>
            </w:r>
            <w:r w:rsidRPr="005F3EA9">
              <w:t xml:space="preserve"> </w:t>
            </w:r>
            <w:r w:rsidRPr="00742FA0">
              <w:t>Благоприятная социально-психологическая среда</w:t>
            </w:r>
          </w:p>
        </w:tc>
        <w:tc>
          <w:tcPr>
            <w:tcW w:w="4076" w:type="dxa"/>
          </w:tcPr>
          <w:p w14:paraId="4AB0C426" w14:textId="77777777" w:rsidR="005F3EA9" w:rsidRPr="00742FA0" w:rsidRDefault="005F3EA9" w:rsidP="00065454">
            <w:pPr>
              <w:pStyle w:val="afe"/>
            </w:pPr>
            <w:r w:rsidRPr="00742FA0">
              <w:t>1. Рост издержек производства и обращения</w:t>
            </w:r>
          </w:p>
          <w:p w14:paraId="74D92A1F" w14:textId="77777777" w:rsidR="005F3EA9" w:rsidRPr="00742FA0" w:rsidRDefault="005F3EA9" w:rsidP="00065454">
            <w:pPr>
              <w:pStyle w:val="afe"/>
            </w:pPr>
            <w:r w:rsidRPr="00742FA0">
              <w:t>2. Потребность в более квалифицированных кадрах</w:t>
            </w:r>
          </w:p>
          <w:p w14:paraId="6AD14E88" w14:textId="77777777" w:rsidR="005F3EA9" w:rsidRPr="00742FA0" w:rsidRDefault="005F3EA9" w:rsidP="00065454">
            <w:pPr>
              <w:pStyle w:val="afe"/>
            </w:pPr>
            <w:r w:rsidRPr="00742FA0">
              <w:t>3. Потребность в новых должностях</w:t>
            </w:r>
          </w:p>
          <w:p w14:paraId="63108970" w14:textId="77777777" w:rsidR="005F3EA9" w:rsidRPr="00742FA0" w:rsidRDefault="005F3EA9" w:rsidP="00065454">
            <w:pPr>
              <w:pStyle w:val="afe"/>
            </w:pPr>
            <w:r w:rsidRPr="00742FA0">
              <w:t>4. Необходимость предоставления новых услуг/товаров и новых технологий</w:t>
            </w:r>
          </w:p>
        </w:tc>
      </w:tr>
      <w:tr w:rsidR="005F3EA9" w:rsidRPr="00742FA0" w14:paraId="1357944E" w14:textId="77777777" w:rsidTr="005F3EA9">
        <w:tc>
          <w:tcPr>
            <w:tcW w:w="1606" w:type="dxa"/>
          </w:tcPr>
          <w:p w14:paraId="7C98838B" w14:textId="77777777" w:rsidR="005F3EA9" w:rsidRPr="00742FA0" w:rsidRDefault="005F3EA9" w:rsidP="00065454">
            <w:pPr>
              <w:pStyle w:val="afe"/>
            </w:pPr>
            <w:r w:rsidRPr="00742FA0">
              <w:t>Внешняя среда</w:t>
            </w:r>
          </w:p>
        </w:tc>
        <w:tc>
          <w:tcPr>
            <w:tcW w:w="4206" w:type="dxa"/>
          </w:tcPr>
          <w:p w14:paraId="66BB9934" w14:textId="77777777" w:rsidR="005F3EA9" w:rsidRPr="00742FA0" w:rsidRDefault="005F3EA9" w:rsidP="00065454">
            <w:pPr>
              <w:pStyle w:val="afe"/>
            </w:pPr>
            <w:r w:rsidRPr="00742FA0">
              <w:t>1. Высокий спрос</w:t>
            </w:r>
          </w:p>
          <w:p w14:paraId="44A578BB" w14:textId="77777777" w:rsidR="005F3EA9" w:rsidRPr="00742FA0" w:rsidRDefault="005F3EA9" w:rsidP="00065454">
            <w:pPr>
              <w:pStyle w:val="afe"/>
            </w:pPr>
            <w:r w:rsidRPr="00742FA0">
              <w:t>2. Узнаваемость</w:t>
            </w:r>
          </w:p>
          <w:p w14:paraId="2A6D6FA6" w14:textId="77777777" w:rsidR="005F3EA9" w:rsidRPr="00742FA0" w:rsidRDefault="005F3EA9" w:rsidP="00065454">
            <w:pPr>
              <w:pStyle w:val="afe"/>
            </w:pPr>
            <w:r w:rsidRPr="00742FA0">
              <w:t xml:space="preserve">3. Доверие банков </w:t>
            </w:r>
          </w:p>
          <w:p w14:paraId="44A9BD0D" w14:textId="77777777" w:rsidR="005F3EA9" w:rsidRPr="00742FA0" w:rsidRDefault="005F3EA9" w:rsidP="00065454">
            <w:pPr>
              <w:pStyle w:val="afe"/>
            </w:pPr>
            <w:r w:rsidRPr="00742FA0">
              <w:t>4. Выход на рынки региона</w:t>
            </w:r>
          </w:p>
          <w:p w14:paraId="11DB4407" w14:textId="77777777" w:rsidR="005F3EA9" w:rsidRPr="00742FA0" w:rsidRDefault="005F3EA9" w:rsidP="00065454">
            <w:pPr>
              <w:pStyle w:val="afe"/>
            </w:pPr>
            <w:r w:rsidRPr="00742FA0">
              <w:t>5. Возможность повышения цены</w:t>
            </w:r>
          </w:p>
        </w:tc>
        <w:tc>
          <w:tcPr>
            <w:tcW w:w="4076" w:type="dxa"/>
          </w:tcPr>
          <w:p w14:paraId="2BBF66E0" w14:textId="77777777" w:rsidR="005F3EA9" w:rsidRPr="00742FA0" w:rsidRDefault="005F3EA9" w:rsidP="00065454">
            <w:pPr>
              <w:pStyle w:val="afe"/>
            </w:pPr>
            <w:r w:rsidRPr="00742FA0">
              <w:t>1. Повышение требований от клиентов</w:t>
            </w:r>
          </w:p>
          <w:p w14:paraId="2DF5F248" w14:textId="77777777" w:rsidR="005F3EA9" w:rsidRPr="00742FA0" w:rsidRDefault="005F3EA9" w:rsidP="00065454">
            <w:pPr>
              <w:pStyle w:val="afe"/>
            </w:pPr>
            <w:r w:rsidRPr="00742FA0">
              <w:t xml:space="preserve">2. Нездоровая конкуренция </w:t>
            </w:r>
          </w:p>
          <w:p w14:paraId="7F6F7A4C" w14:textId="77777777" w:rsidR="005F3EA9" w:rsidRPr="00742FA0" w:rsidRDefault="005F3EA9" w:rsidP="00065454">
            <w:pPr>
              <w:pStyle w:val="afe"/>
            </w:pPr>
            <w:r w:rsidRPr="00742FA0">
              <w:t xml:space="preserve">3. Повышение налогового бремени </w:t>
            </w:r>
          </w:p>
        </w:tc>
      </w:tr>
    </w:tbl>
    <w:p w14:paraId="637805D2" w14:textId="77777777" w:rsidR="0074770E" w:rsidRPr="00040956" w:rsidRDefault="0074770E" w:rsidP="00065454">
      <w:pPr>
        <w:pStyle w:val="afe"/>
        <w:rPr>
          <w:sz w:val="24"/>
          <w:szCs w:val="24"/>
        </w:rPr>
      </w:pPr>
    </w:p>
    <w:p w14:paraId="0B8A5B8B" w14:textId="77777777" w:rsidR="005F3EA9" w:rsidRPr="00040956"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040956">
        <w:rPr>
          <w:rFonts w:ascii="Times New Roman" w:eastAsia="Times New Roman" w:hAnsi="Times New Roman" w:cs="Times New Roman"/>
          <w:sz w:val="24"/>
          <w:szCs w:val="24"/>
          <w:lang w:eastAsia="ru-RU"/>
        </w:rPr>
        <w:t>На стадии интенсивного роста хозяйствующий субъект становится более устойчивым. Появляется возможность и необходимость, из-за высокой конкуренции, для введения новых проектов, расширения сфер влияния.</w:t>
      </w:r>
    </w:p>
    <w:p w14:paraId="463F29E8" w14:textId="77777777" w:rsidR="00707B25" w:rsidRPr="0074770E" w:rsidRDefault="00707B25" w:rsidP="0074770E">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7F4956B1" w14:textId="77777777" w:rsidR="005F3EA9" w:rsidRPr="0074770E" w:rsidRDefault="005F3EA9" w:rsidP="0074770E">
      <w:pPr>
        <w:pStyle w:val="afc"/>
      </w:pPr>
      <w:r w:rsidRPr="0074770E">
        <w:t>Таблица 3</w:t>
      </w:r>
    </w:p>
    <w:p w14:paraId="2906BEB7" w14:textId="77777777" w:rsidR="005F3EA9" w:rsidRPr="0074770E" w:rsidRDefault="005F3EA9" w:rsidP="0074770E">
      <w:pPr>
        <w:pStyle w:val="afd"/>
      </w:pPr>
      <w:r w:rsidRPr="0074770E">
        <w:t>SWOT- анализ стадии жизненного цикла хозяйствующего субъекта «Стабилизация»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4111"/>
        <w:gridCol w:w="4189"/>
      </w:tblGrid>
      <w:tr w:rsidR="005F3EA9" w:rsidRPr="00742FA0" w14:paraId="47002353" w14:textId="77777777" w:rsidTr="005F3EA9">
        <w:tc>
          <w:tcPr>
            <w:tcW w:w="1271" w:type="dxa"/>
          </w:tcPr>
          <w:p w14:paraId="6EF58C34" w14:textId="77777777" w:rsidR="005F3EA9" w:rsidRPr="00742FA0" w:rsidRDefault="005F3EA9" w:rsidP="0074770E">
            <w:pPr>
              <w:pStyle w:val="13"/>
            </w:pPr>
            <w:r w:rsidRPr="00742FA0">
              <w:t>Среда</w:t>
            </w:r>
          </w:p>
        </w:tc>
        <w:tc>
          <w:tcPr>
            <w:tcW w:w="4111" w:type="dxa"/>
          </w:tcPr>
          <w:p w14:paraId="6781175E" w14:textId="77777777" w:rsidR="005F3EA9" w:rsidRPr="00742FA0" w:rsidRDefault="005F3EA9" w:rsidP="0074770E">
            <w:pPr>
              <w:pStyle w:val="13"/>
            </w:pPr>
            <w:r w:rsidRPr="00742FA0">
              <w:t xml:space="preserve">Положительное влияние </w:t>
            </w:r>
          </w:p>
        </w:tc>
        <w:tc>
          <w:tcPr>
            <w:tcW w:w="4189" w:type="dxa"/>
          </w:tcPr>
          <w:p w14:paraId="3B7D8916" w14:textId="77777777" w:rsidR="005F3EA9" w:rsidRPr="00742FA0" w:rsidRDefault="005F3EA9" w:rsidP="0074770E">
            <w:pPr>
              <w:pStyle w:val="13"/>
            </w:pPr>
            <w:r w:rsidRPr="00742FA0">
              <w:t>Отрицательное влияние</w:t>
            </w:r>
          </w:p>
        </w:tc>
      </w:tr>
      <w:tr w:rsidR="005F3EA9" w:rsidRPr="00742FA0" w14:paraId="7A2B1116" w14:textId="77777777" w:rsidTr="005F3EA9">
        <w:tc>
          <w:tcPr>
            <w:tcW w:w="1271" w:type="dxa"/>
          </w:tcPr>
          <w:p w14:paraId="62FEC740" w14:textId="77777777" w:rsidR="005F3EA9" w:rsidRPr="00742FA0" w:rsidRDefault="005F3EA9" w:rsidP="00065454">
            <w:pPr>
              <w:pStyle w:val="afe"/>
            </w:pPr>
            <w:r w:rsidRPr="00742FA0">
              <w:t>Внутренняя среда</w:t>
            </w:r>
          </w:p>
        </w:tc>
        <w:tc>
          <w:tcPr>
            <w:tcW w:w="4111" w:type="dxa"/>
          </w:tcPr>
          <w:p w14:paraId="3023F8AA" w14:textId="77777777" w:rsidR="005F3EA9" w:rsidRPr="00742FA0" w:rsidRDefault="005F3EA9" w:rsidP="00065454">
            <w:pPr>
              <w:pStyle w:val="afe"/>
            </w:pPr>
            <w:r w:rsidRPr="00742FA0">
              <w:t>1.Отработанная система функционирования</w:t>
            </w:r>
          </w:p>
          <w:p w14:paraId="731D8E5B" w14:textId="77777777" w:rsidR="005F3EA9" w:rsidRPr="00742FA0" w:rsidRDefault="005F3EA9" w:rsidP="00065454">
            <w:pPr>
              <w:pStyle w:val="afe"/>
            </w:pPr>
            <w:r w:rsidRPr="00742FA0">
              <w:t>2. Лояльность персонала</w:t>
            </w:r>
          </w:p>
          <w:p w14:paraId="12C9F669" w14:textId="77777777" w:rsidR="005F3EA9" w:rsidRPr="00742FA0" w:rsidRDefault="005F3EA9" w:rsidP="00065454">
            <w:pPr>
              <w:pStyle w:val="afe"/>
            </w:pPr>
            <w:r w:rsidRPr="00742FA0">
              <w:t>3. Высокий уровень ресурсов</w:t>
            </w:r>
          </w:p>
          <w:p w14:paraId="0DF3A64B" w14:textId="77777777" w:rsidR="005F3EA9" w:rsidRPr="00742FA0" w:rsidRDefault="005F3EA9" w:rsidP="00065454">
            <w:pPr>
              <w:pStyle w:val="afe"/>
            </w:pPr>
            <w:r w:rsidRPr="00742FA0">
              <w:t>4. Высокая прибыльность</w:t>
            </w:r>
          </w:p>
          <w:p w14:paraId="0AE420AC" w14:textId="77777777" w:rsidR="005F3EA9" w:rsidRPr="00742FA0" w:rsidRDefault="005F3EA9" w:rsidP="00065454">
            <w:pPr>
              <w:pStyle w:val="afe"/>
            </w:pPr>
            <w:r w:rsidRPr="00742FA0">
              <w:t>5. Минимальные затраты</w:t>
            </w:r>
          </w:p>
        </w:tc>
        <w:tc>
          <w:tcPr>
            <w:tcW w:w="4189" w:type="dxa"/>
          </w:tcPr>
          <w:p w14:paraId="258EB76E" w14:textId="77777777" w:rsidR="005F3EA9" w:rsidRPr="00742FA0" w:rsidRDefault="005F3EA9" w:rsidP="00065454">
            <w:pPr>
              <w:pStyle w:val="afe"/>
            </w:pPr>
            <w:r w:rsidRPr="00742FA0">
              <w:t>1. «Застой» кадров</w:t>
            </w:r>
          </w:p>
          <w:p w14:paraId="2CF27106" w14:textId="77777777" w:rsidR="005F3EA9" w:rsidRPr="00742FA0" w:rsidRDefault="005F3EA9" w:rsidP="00065454">
            <w:pPr>
              <w:pStyle w:val="afe"/>
            </w:pPr>
            <w:r w:rsidRPr="00742FA0">
              <w:t>2. Отсутствие развития во всех сферах</w:t>
            </w:r>
          </w:p>
          <w:p w14:paraId="72A3ACD5" w14:textId="77777777" w:rsidR="005F3EA9" w:rsidRPr="00742FA0" w:rsidRDefault="005F3EA9" w:rsidP="00065454">
            <w:pPr>
              <w:pStyle w:val="afe"/>
            </w:pPr>
            <w:r w:rsidRPr="00742FA0">
              <w:t xml:space="preserve">3. Высокий уровень бюрократического контроля за всеми процессами </w:t>
            </w:r>
          </w:p>
          <w:p w14:paraId="17EC72FF" w14:textId="77777777" w:rsidR="005F3EA9" w:rsidRPr="00742FA0" w:rsidRDefault="005F3EA9" w:rsidP="00065454">
            <w:pPr>
              <w:pStyle w:val="afe"/>
            </w:pPr>
            <w:r w:rsidRPr="00742FA0">
              <w:t>4. Усиление централизации и слабая инициатива на местах</w:t>
            </w:r>
          </w:p>
        </w:tc>
      </w:tr>
      <w:tr w:rsidR="005F3EA9" w:rsidRPr="00742FA0" w14:paraId="287EF0D8" w14:textId="77777777" w:rsidTr="005F3EA9">
        <w:tc>
          <w:tcPr>
            <w:tcW w:w="1271" w:type="dxa"/>
          </w:tcPr>
          <w:p w14:paraId="7C6B3477" w14:textId="77777777" w:rsidR="005F3EA9" w:rsidRPr="00742FA0" w:rsidRDefault="005F3EA9" w:rsidP="00065454">
            <w:pPr>
              <w:pStyle w:val="afe"/>
            </w:pPr>
            <w:r w:rsidRPr="00742FA0">
              <w:t>Внешняя среда</w:t>
            </w:r>
          </w:p>
        </w:tc>
        <w:tc>
          <w:tcPr>
            <w:tcW w:w="4111" w:type="dxa"/>
          </w:tcPr>
          <w:p w14:paraId="0058CCD8" w14:textId="77777777" w:rsidR="005F3EA9" w:rsidRPr="00742FA0" w:rsidRDefault="005F3EA9" w:rsidP="00065454">
            <w:pPr>
              <w:pStyle w:val="afe"/>
            </w:pPr>
            <w:r w:rsidRPr="00742FA0">
              <w:t>1.Возможность участвовать в государственных тендерах и котировках</w:t>
            </w:r>
          </w:p>
          <w:p w14:paraId="77DBA571" w14:textId="77777777" w:rsidR="005F3EA9" w:rsidRPr="00742FA0" w:rsidRDefault="005F3EA9" w:rsidP="00065454">
            <w:pPr>
              <w:pStyle w:val="afe"/>
            </w:pPr>
            <w:r w:rsidRPr="00742FA0">
              <w:t>2. Гибкая ценовая политика организации</w:t>
            </w:r>
          </w:p>
          <w:p w14:paraId="7000D411" w14:textId="77777777" w:rsidR="005F3EA9" w:rsidRPr="00742FA0" w:rsidRDefault="005F3EA9" w:rsidP="00065454">
            <w:pPr>
              <w:pStyle w:val="afe"/>
            </w:pPr>
            <w:r w:rsidRPr="00742FA0">
              <w:t>3. Деловая репутация и высокий имидж компании</w:t>
            </w:r>
          </w:p>
          <w:p w14:paraId="6867B80D" w14:textId="77777777" w:rsidR="005F3EA9" w:rsidRPr="00742FA0" w:rsidRDefault="005F3EA9" w:rsidP="00065454">
            <w:pPr>
              <w:pStyle w:val="afe"/>
            </w:pPr>
            <w:r w:rsidRPr="00742FA0">
              <w:t>4. Максимальная прибыльность</w:t>
            </w:r>
          </w:p>
          <w:p w14:paraId="5B71579C" w14:textId="77777777" w:rsidR="005F3EA9" w:rsidRPr="00742FA0" w:rsidRDefault="005F3EA9" w:rsidP="00065454">
            <w:pPr>
              <w:pStyle w:val="afe"/>
            </w:pPr>
            <w:r w:rsidRPr="00742FA0">
              <w:t>5. Стабильность клиентской базы</w:t>
            </w:r>
          </w:p>
        </w:tc>
        <w:tc>
          <w:tcPr>
            <w:tcW w:w="4189" w:type="dxa"/>
          </w:tcPr>
          <w:p w14:paraId="1A7529F6" w14:textId="77777777" w:rsidR="005F3EA9" w:rsidRPr="00742FA0" w:rsidRDefault="005F3EA9" w:rsidP="00065454">
            <w:pPr>
              <w:pStyle w:val="afe"/>
            </w:pPr>
            <w:r w:rsidRPr="00742FA0">
              <w:t>1. Перенасыщение рынка</w:t>
            </w:r>
          </w:p>
          <w:p w14:paraId="7AD7DA32" w14:textId="77777777" w:rsidR="005F3EA9" w:rsidRPr="00742FA0" w:rsidRDefault="005F3EA9" w:rsidP="00065454">
            <w:pPr>
              <w:pStyle w:val="afe"/>
            </w:pPr>
            <w:r w:rsidRPr="00742FA0">
              <w:t>2. Не соответствие инновационным процессам и изменениям</w:t>
            </w:r>
          </w:p>
          <w:p w14:paraId="641207F9" w14:textId="77777777" w:rsidR="005F3EA9" w:rsidRPr="00742FA0" w:rsidRDefault="005F3EA9" w:rsidP="00065454">
            <w:pPr>
              <w:pStyle w:val="afe"/>
            </w:pPr>
            <w:r w:rsidRPr="00742FA0">
              <w:t>3. Слабая конкурентная стратегия или ее полное отсутствие</w:t>
            </w:r>
          </w:p>
          <w:p w14:paraId="60CF1EBE" w14:textId="77777777" w:rsidR="005F3EA9" w:rsidRPr="00742FA0" w:rsidRDefault="005F3EA9" w:rsidP="00065454">
            <w:pPr>
              <w:pStyle w:val="afe"/>
            </w:pPr>
            <w:r w:rsidRPr="00742FA0">
              <w:t>4. Слабая привлекательность со стороны новых клиентов (слабая маркетинговая политика)</w:t>
            </w:r>
          </w:p>
        </w:tc>
      </w:tr>
    </w:tbl>
    <w:p w14:paraId="3B7B4B86" w14:textId="77777777" w:rsidR="0074770E" w:rsidRPr="009A017F" w:rsidRDefault="0074770E" w:rsidP="00065454">
      <w:pPr>
        <w:pStyle w:val="afe"/>
        <w:rPr>
          <w:sz w:val="24"/>
          <w:szCs w:val="24"/>
        </w:rPr>
      </w:pPr>
    </w:p>
    <w:p w14:paraId="43B5EC53"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стабилизации наступает определенный «застой». Вся хозяйственная система отработана, налажена работа и с клиентами и с партнерами. Намечается негативная тенденция к снижению стремления к развитию, завоеванию новых горизонтов. Персонал подвергается влиянию стагнации хозяйственного процесса, решает однотипные задачи, не обладает стремлением к обучению и продвижению.</w:t>
      </w:r>
    </w:p>
    <w:p w14:paraId="3A0FF5F2" w14:textId="77777777" w:rsidR="00707B25" w:rsidRPr="0074770E" w:rsidRDefault="00707B25" w:rsidP="0074770E">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62C3F495" w14:textId="77777777" w:rsidR="005F3EA9" w:rsidRPr="0074770E" w:rsidRDefault="005F3EA9" w:rsidP="0074770E">
      <w:pPr>
        <w:pStyle w:val="afc"/>
      </w:pPr>
      <w:r w:rsidRPr="0074770E">
        <w:t>Таблица 4</w:t>
      </w:r>
    </w:p>
    <w:p w14:paraId="3B9A560E" w14:textId="77777777" w:rsidR="005F3EA9" w:rsidRPr="00D6421D" w:rsidRDefault="005F3EA9" w:rsidP="0074770E">
      <w:pPr>
        <w:pStyle w:val="afd"/>
      </w:pPr>
      <w:r w:rsidRPr="0074770E">
        <w:t>SWOT- анализ стадии жизненного цикла хозяйствующего субъекта «Спад»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4"/>
        <w:gridCol w:w="3494"/>
        <w:gridCol w:w="4806"/>
      </w:tblGrid>
      <w:tr w:rsidR="005F3EA9" w:rsidRPr="00742FA0" w14:paraId="0A38A4C6" w14:textId="77777777" w:rsidTr="005F3EA9">
        <w:tc>
          <w:tcPr>
            <w:tcW w:w="1434" w:type="dxa"/>
          </w:tcPr>
          <w:p w14:paraId="3F052217" w14:textId="77777777" w:rsidR="005F3EA9" w:rsidRPr="00742FA0" w:rsidRDefault="005F3EA9" w:rsidP="0074770E">
            <w:pPr>
              <w:pStyle w:val="13"/>
            </w:pPr>
            <w:r w:rsidRPr="00742FA0">
              <w:t>Среда</w:t>
            </w:r>
          </w:p>
        </w:tc>
        <w:tc>
          <w:tcPr>
            <w:tcW w:w="3494" w:type="dxa"/>
          </w:tcPr>
          <w:p w14:paraId="61109371" w14:textId="77777777" w:rsidR="005F3EA9" w:rsidRPr="00742FA0" w:rsidRDefault="005F3EA9" w:rsidP="0074770E">
            <w:pPr>
              <w:pStyle w:val="13"/>
            </w:pPr>
            <w:r w:rsidRPr="00742FA0">
              <w:t xml:space="preserve">Положительное влияние </w:t>
            </w:r>
          </w:p>
        </w:tc>
        <w:tc>
          <w:tcPr>
            <w:tcW w:w="4806" w:type="dxa"/>
          </w:tcPr>
          <w:p w14:paraId="4ED879D6" w14:textId="77777777" w:rsidR="005F3EA9" w:rsidRPr="00742FA0" w:rsidRDefault="005F3EA9" w:rsidP="0074770E">
            <w:pPr>
              <w:pStyle w:val="13"/>
            </w:pPr>
            <w:r w:rsidRPr="00742FA0">
              <w:t>Отрицательное влияние</w:t>
            </w:r>
          </w:p>
        </w:tc>
      </w:tr>
      <w:tr w:rsidR="005F3EA9" w:rsidRPr="00742FA0" w14:paraId="3E4AC9FF" w14:textId="77777777" w:rsidTr="005F3EA9">
        <w:tc>
          <w:tcPr>
            <w:tcW w:w="1434" w:type="dxa"/>
          </w:tcPr>
          <w:p w14:paraId="14B8D342" w14:textId="77777777" w:rsidR="005F3EA9" w:rsidRPr="00742FA0" w:rsidRDefault="005F3EA9" w:rsidP="00065454">
            <w:pPr>
              <w:pStyle w:val="afe"/>
            </w:pPr>
            <w:r w:rsidRPr="00742FA0">
              <w:t>Внутренняя среда</w:t>
            </w:r>
          </w:p>
        </w:tc>
        <w:tc>
          <w:tcPr>
            <w:tcW w:w="3494" w:type="dxa"/>
          </w:tcPr>
          <w:p w14:paraId="68DE4070" w14:textId="77777777" w:rsidR="005F3EA9" w:rsidRPr="00742FA0" w:rsidRDefault="005F3EA9" w:rsidP="00065454">
            <w:pPr>
              <w:pStyle w:val="afe"/>
            </w:pPr>
            <w:r w:rsidRPr="00742FA0">
              <w:t>1. Самоотверженный персонал</w:t>
            </w:r>
          </w:p>
          <w:p w14:paraId="025D3FEB" w14:textId="77777777" w:rsidR="005F3EA9" w:rsidRPr="00742FA0" w:rsidRDefault="005F3EA9" w:rsidP="00065454">
            <w:pPr>
              <w:pStyle w:val="afe"/>
            </w:pPr>
            <w:r w:rsidRPr="00742FA0">
              <w:t>2. Возможность реорганизации предприятия</w:t>
            </w:r>
          </w:p>
          <w:p w14:paraId="78C56933" w14:textId="77777777" w:rsidR="005F3EA9" w:rsidRPr="00742FA0" w:rsidRDefault="005F3EA9" w:rsidP="00065454">
            <w:pPr>
              <w:pStyle w:val="afe"/>
            </w:pPr>
            <w:r w:rsidRPr="00742FA0">
              <w:t>3. Экономия (как возможность снижения себестоимости)</w:t>
            </w:r>
          </w:p>
        </w:tc>
        <w:tc>
          <w:tcPr>
            <w:tcW w:w="4806" w:type="dxa"/>
          </w:tcPr>
          <w:p w14:paraId="2ED57FBD" w14:textId="77777777" w:rsidR="005F3EA9" w:rsidRPr="00742FA0" w:rsidRDefault="005F3EA9" w:rsidP="00065454">
            <w:pPr>
              <w:pStyle w:val="afe"/>
            </w:pPr>
            <w:r w:rsidRPr="00742FA0">
              <w:t xml:space="preserve">1. Существенное снижение прибыли </w:t>
            </w:r>
          </w:p>
          <w:p w14:paraId="3E6C4F29" w14:textId="77777777" w:rsidR="005F3EA9" w:rsidRPr="00742FA0" w:rsidRDefault="005F3EA9" w:rsidP="00065454">
            <w:pPr>
              <w:pStyle w:val="afe"/>
            </w:pPr>
            <w:r w:rsidRPr="00742FA0">
              <w:t>2. Уменьшение штата сотрудников</w:t>
            </w:r>
          </w:p>
          <w:p w14:paraId="044136DB" w14:textId="77777777" w:rsidR="005F3EA9" w:rsidRPr="00742FA0" w:rsidRDefault="005F3EA9" w:rsidP="00065454">
            <w:pPr>
              <w:pStyle w:val="afe"/>
            </w:pPr>
            <w:r w:rsidRPr="00742FA0">
              <w:t>3. Перегруз работой оставшихся сотрудников</w:t>
            </w:r>
          </w:p>
          <w:p w14:paraId="43DEEE04" w14:textId="77777777" w:rsidR="005F3EA9" w:rsidRPr="00742FA0" w:rsidRDefault="005F3EA9" w:rsidP="00065454">
            <w:pPr>
              <w:pStyle w:val="afe"/>
            </w:pPr>
            <w:r w:rsidRPr="00742FA0">
              <w:t>4. Снижение заработной платы</w:t>
            </w:r>
          </w:p>
          <w:p w14:paraId="0C25A549" w14:textId="77777777" w:rsidR="005F3EA9" w:rsidRPr="00742FA0" w:rsidRDefault="005F3EA9" w:rsidP="00065454">
            <w:pPr>
              <w:pStyle w:val="afe"/>
            </w:pPr>
            <w:r w:rsidRPr="00742FA0">
              <w:t xml:space="preserve">5. Повышение уровня конфликтных ситуаций </w:t>
            </w:r>
          </w:p>
          <w:p w14:paraId="24F6D0E8" w14:textId="77777777" w:rsidR="005F3EA9" w:rsidRPr="00742FA0" w:rsidRDefault="005F3EA9" w:rsidP="00065454">
            <w:pPr>
              <w:pStyle w:val="afe"/>
            </w:pPr>
            <w:r w:rsidRPr="00742FA0">
              <w:t>6. Экономия (как необходимость)</w:t>
            </w:r>
          </w:p>
          <w:p w14:paraId="5C8DD796" w14:textId="77777777" w:rsidR="005F3EA9" w:rsidRPr="00742FA0" w:rsidRDefault="005F3EA9" w:rsidP="00065454">
            <w:pPr>
              <w:pStyle w:val="afe"/>
            </w:pPr>
            <w:r w:rsidRPr="00742FA0">
              <w:t>7. Накопление формальных знаний</w:t>
            </w:r>
          </w:p>
        </w:tc>
      </w:tr>
      <w:tr w:rsidR="005F3EA9" w:rsidRPr="00742FA0" w14:paraId="21915558" w14:textId="77777777" w:rsidTr="005F3EA9">
        <w:tc>
          <w:tcPr>
            <w:tcW w:w="1434" w:type="dxa"/>
          </w:tcPr>
          <w:p w14:paraId="3346DCEB" w14:textId="77777777" w:rsidR="005F3EA9" w:rsidRPr="00742FA0" w:rsidRDefault="005F3EA9" w:rsidP="00065454">
            <w:pPr>
              <w:pStyle w:val="afe"/>
            </w:pPr>
            <w:r w:rsidRPr="00742FA0">
              <w:t>Внешняя среда</w:t>
            </w:r>
          </w:p>
        </w:tc>
        <w:tc>
          <w:tcPr>
            <w:tcW w:w="3494" w:type="dxa"/>
          </w:tcPr>
          <w:p w14:paraId="539293B5" w14:textId="77777777" w:rsidR="005F3EA9" w:rsidRPr="00742FA0" w:rsidRDefault="005F3EA9" w:rsidP="00065454">
            <w:pPr>
              <w:pStyle w:val="afe"/>
            </w:pPr>
            <w:r w:rsidRPr="00742FA0">
              <w:t>1. Возможность продажи бизнеса или его части</w:t>
            </w:r>
          </w:p>
          <w:p w14:paraId="6FA64911" w14:textId="77777777" w:rsidR="005F3EA9" w:rsidRPr="00742FA0" w:rsidRDefault="005F3EA9" w:rsidP="00065454">
            <w:pPr>
              <w:pStyle w:val="afe"/>
            </w:pPr>
            <w:r w:rsidRPr="00742FA0">
              <w:t>2. Возможность продажи долгов под проценты (с целью дифференциации бизнеса)</w:t>
            </w:r>
          </w:p>
          <w:p w14:paraId="46DAFEC5" w14:textId="77777777" w:rsidR="005F3EA9" w:rsidRPr="00742FA0" w:rsidRDefault="005F3EA9" w:rsidP="00065454">
            <w:pPr>
              <w:pStyle w:val="afe"/>
            </w:pPr>
            <w:r w:rsidRPr="00742FA0">
              <w:t>3. Поиск новых управленцев с делегированием им возможности совладения бизнесом</w:t>
            </w:r>
          </w:p>
        </w:tc>
        <w:tc>
          <w:tcPr>
            <w:tcW w:w="4806" w:type="dxa"/>
          </w:tcPr>
          <w:p w14:paraId="334A3D66" w14:textId="77777777" w:rsidR="005F3EA9" w:rsidRPr="00742FA0" w:rsidRDefault="005F3EA9" w:rsidP="00065454">
            <w:pPr>
              <w:pStyle w:val="afe"/>
            </w:pPr>
            <w:r w:rsidRPr="00742FA0">
              <w:t xml:space="preserve">1. Существенное снижение спроса </w:t>
            </w:r>
          </w:p>
          <w:p w14:paraId="2F24E078" w14:textId="77777777" w:rsidR="005F3EA9" w:rsidRPr="00742FA0" w:rsidRDefault="005F3EA9" w:rsidP="00065454">
            <w:pPr>
              <w:pStyle w:val="afe"/>
            </w:pPr>
            <w:r w:rsidRPr="00742FA0">
              <w:t xml:space="preserve">2. Товар/ услуги не отвечают требованиям потребителей </w:t>
            </w:r>
          </w:p>
          <w:p w14:paraId="2361564E" w14:textId="77777777" w:rsidR="005F3EA9" w:rsidRPr="00742FA0" w:rsidRDefault="005F3EA9" w:rsidP="00065454">
            <w:pPr>
              <w:pStyle w:val="afe"/>
            </w:pPr>
            <w:r w:rsidRPr="00742FA0">
              <w:t xml:space="preserve">3. Рост задолженностей </w:t>
            </w:r>
          </w:p>
        </w:tc>
      </w:tr>
    </w:tbl>
    <w:p w14:paraId="5630AD66" w14:textId="77777777" w:rsidR="0074770E" w:rsidRPr="00065454" w:rsidRDefault="0074770E" w:rsidP="00065454">
      <w:pPr>
        <w:pStyle w:val="afe"/>
      </w:pPr>
    </w:p>
    <w:p w14:paraId="643219CD"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спада снижается прибыльность хозяйствующего субъекта, он старается выжить и сокращает все расходы, в том числе и по оплате труда. В виду чего происходят процессы сокращения штата или повышаются случаи увольнений по собственному желанию со стороны персонала. В составе хозяйствующего субъекта остаются лишь те работники, которые способны взять на себя дополнительные обязанности.</w:t>
      </w:r>
    </w:p>
    <w:p w14:paraId="38AA2026"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Проведенный SWOT- анализ доказывает: грамотно подобранный персонал может снизить влияние негативных факторов и стать базой для реализации возможностей, которыми обладает хозяйствующий субъект на каждой стадии своего жизненного цикла. Для этого необходимо осуществлять корреляцию процесса управления персоналом со стадией развития. Тогда HR-менеджмент станет более эффективным, поскольку будет ориентирован на сильные и слабые стороны, возможности и угрозы хозяйствующего субъекта на каждой из стадий развития. То есть, речь идет о внедрении процесса цикличного HR-менеджмента в систему управления хозяйствующим субъектом. </w:t>
      </w:r>
    </w:p>
    <w:p w14:paraId="2A32478E"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Под цикличным HR – менеджментом (цикличным управлением персоналом, управлением персоналом по стадиям жизненного цикла) для целей дальнейшего исследования понимается </w:t>
      </w:r>
      <w:r w:rsidRPr="009A017F">
        <w:rPr>
          <w:rFonts w:ascii="Times New Roman" w:eastAsia="Times New Roman" w:hAnsi="Times New Roman" w:cs="Times New Roman"/>
          <w:sz w:val="24"/>
          <w:szCs w:val="24"/>
          <w:lang w:eastAsia="ru-RU"/>
        </w:rPr>
        <w:lastRenderedPageBreak/>
        <w:t>область знаний и практической деятельности индивида, направленная на обеспечение хозяйствующего субъекта качественным трудовым ресурсом, необходимым для преодоления негативных тенденций прохождения и перехода по стадиям жизненного цикла данного субъекта.</w:t>
      </w:r>
    </w:p>
    <w:p w14:paraId="7D2CC9A8"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основе SWOT-анализа стадий жизненного цикла можно выделить набор базовых качеств кадровых ресурсов хозяйствующего субъекта. </w:t>
      </w:r>
    </w:p>
    <w:p w14:paraId="61829076" w14:textId="77777777" w:rsidR="00707B25" w:rsidRPr="009A017F" w:rsidRDefault="00707B25"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p>
    <w:p w14:paraId="6ED9BB31" w14:textId="77777777" w:rsidR="005F3EA9" w:rsidRPr="0074770E" w:rsidRDefault="005F3EA9" w:rsidP="0074770E">
      <w:pPr>
        <w:pStyle w:val="afc"/>
      </w:pPr>
      <w:r w:rsidRPr="0074770E">
        <w:t>Таблица 5</w:t>
      </w:r>
    </w:p>
    <w:p w14:paraId="6D595D26" w14:textId="77777777" w:rsidR="005F3EA9" w:rsidRPr="0074770E" w:rsidRDefault="005F3EA9" w:rsidP="0074770E">
      <w:pPr>
        <w:pStyle w:val="afd"/>
      </w:pPr>
      <w:r w:rsidRPr="0074770E">
        <w:t>Набор базовых качеств кадровых ресурсов хозяйствующего субъекта по стадии жизненного цикла «Формирование»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2"/>
        <w:gridCol w:w="5075"/>
      </w:tblGrid>
      <w:tr w:rsidR="005F3EA9" w:rsidRPr="00742FA0" w14:paraId="5982AF15" w14:textId="77777777" w:rsidTr="005F3EA9">
        <w:tc>
          <w:tcPr>
            <w:tcW w:w="4672" w:type="dxa"/>
          </w:tcPr>
          <w:p w14:paraId="57F4DB6E" w14:textId="77777777" w:rsidR="005F3EA9" w:rsidRPr="00742FA0" w:rsidRDefault="005F3EA9" w:rsidP="0074770E">
            <w:pPr>
              <w:pStyle w:val="13"/>
            </w:pPr>
            <w:r w:rsidRPr="00742FA0">
              <w:t>Исполняющий персонал</w:t>
            </w:r>
          </w:p>
        </w:tc>
        <w:tc>
          <w:tcPr>
            <w:tcW w:w="5075" w:type="dxa"/>
          </w:tcPr>
          <w:p w14:paraId="527827A2" w14:textId="77777777" w:rsidR="005F3EA9" w:rsidRPr="00742FA0" w:rsidRDefault="005F3EA9" w:rsidP="0074770E">
            <w:pPr>
              <w:pStyle w:val="13"/>
            </w:pPr>
            <w:r w:rsidRPr="00742FA0">
              <w:t>Планирующий и управляющий персонал</w:t>
            </w:r>
          </w:p>
        </w:tc>
      </w:tr>
      <w:tr w:rsidR="005F3EA9" w:rsidRPr="00742FA0" w14:paraId="0261ACA7" w14:textId="77777777" w:rsidTr="005F3EA9">
        <w:tc>
          <w:tcPr>
            <w:tcW w:w="4672" w:type="dxa"/>
          </w:tcPr>
          <w:p w14:paraId="76592373" w14:textId="77777777" w:rsidR="005F3EA9" w:rsidRPr="00742FA0" w:rsidRDefault="005F3EA9" w:rsidP="00065454">
            <w:pPr>
              <w:pStyle w:val="afe"/>
            </w:pPr>
            <w:r w:rsidRPr="00742FA0">
              <w:t>Инициативный</w:t>
            </w:r>
          </w:p>
          <w:p w14:paraId="62601082" w14:textId="77777777" w:rsidR="005F3EA9" w:rsidRPr="00742FA0" w:rsidRDefault="005F3EA9" w:rsidP="00065454">
            <w:pPr>
              <w:pStyle w:val="afe"/>
            </w:pPr>
            <w:r w:rsidRPr="00742FA0">
              <w:t>Творческий</w:t>
            </w:r>
          </w:p>
          <w:p w14:paraId="32637087" w14:textId="77777777" w:rsidR="005F3EA9" w:rsidRPr="00742FA0" w:rsidRDefault="005F3EA9" w:rsidP="00065454">
            <w:pPr>
              <w:pStyle w:val="afe"/>
            </w:pPr>
            <w:r w:rsidRPr="00742FA0">
              <w:t>Можно без опыта</w:t>
            </w:r>
          </w:p>
          <w:p w14:paraId="6C7BB85C" w14:textId="77777777" w:rsidR="005F3EA9" w:rsidRPr="00742FA0" w:rsidRDefault="005F3EA9" w:rsidP="00065454">
            <w:pPr>
              <w:pStyle w:val="afe"/>
            </w:pPr>
            <w:r w:rsidRPr="00742FA0">
              <w:t>Стрессоустойчивый</w:t>
            </w:r>
          </w:p>
          <w:p w14:paraId="5D2E0C8D" w14:textId="77777777" w:rsidR="005F3EA9" w:rsidRPr="00742FA0" w:rsidRDefault="005F3EA9" w:rsidP="00065454">
            <w:pPr>
              <w:pStyle w:val="afe"/>
            </w:pPr>
            <w:r w:rsidRPr="00742FA0">
              <w:t>Коммуникабельный, “командный игрок”</w:t>
            </w:r>
          </w:p>
          <w:p w14:paraId="42D3B8BF" w14:textId="77777777" w:rsidR="005F3EA9" w:rsidRPr="00742FA0" w:rsidRDefault="005F3EA9" w:rsidP="00065454">
            <w:pPr>
              <w:pStyle w:val="afe"/>
            </w:pPr>
            <w:r w:rsidRPr="00742FA0">
              <w:t xml:space="preserve">Желательно от 20 до 30 лет       </w:t>
            </w:r>
          </w:p>
        </w:tc>
        <w:tc>
          <w:tcPr>
            <w:tcW w:w="5075" w:type="dxa"/>
          </w:tcPr>
          <w:p w14:paraId="3A69B53B" w14:textId="77777777" w:rsidR="005F3EA9" w:rsidRPr="00742FA0" w:rsidRDefault="005F3EA9" w:rsidP="00065454">
            <w:pPr>
              <w:pStyle w:val="afe"/>
            </w:pPr>
            <w:r w:rsidRPr="00742FA0">
              <w:t>Специалист с экономическим, юридическим образованием (временно)</w:t>
            </w:r>
          </w:p>
          <w:p w14:paraId="1C7DD0EF" w14:textId="77777777" w:rsidR="005F3EA9" w:rsidRPr="00742FA0" w:rsidRDefault="005F3EA9" w:rsidP="00065454">
            <w:pPr>
              <w:pStyle w:val="afe"/>
            </w:pPr>
            <w:r w:rsidRPr="00742FA0">
              <w:t xml:space="preserve">Специалист в сфере маркетинга, </w:t>
            </w:r>
            <w:r w:rsidRPr="0074770E">
              <w:t>HR</w:t>
            </w:r>
            <w:r w:rsidRPr="00742FA0">
              <w:t xml:space="preserve"> и управления предприятием</w:t>
            </w:r>
          </w:p>
          <w:p w14:paraId="2BA226A1" w14:textId="77777777" w:rsidR="005F3EA9" w:rsidRPr="00742FA0" w:rsidRDefault="005F3EA9" w:rsidP="00065454">
            <w:pPr>
              <w:pStyle w:val="afe"/>
            </w:pPr>
          </w:p>
        </w:tc>
      </w:tr>
    </w:tbl>
    <w:p w14:paraId="17AD93B2" w14:textId="77777777" w:rsidR="005F3EA9" w:rsidRPr="009A017F" w:rsidRDefault="005F3EA9" w:rsidP="00065454">
      <w:pPr>
        <w:pStyle w:val="afe"/>
        <w:rPr>
          <w:sz w:val="24"/>
          <w:szCs w:val="24"/>
        </w:rPr>
      </w:pPr>
    </w:p>
    <w:p w14:paraId="6572E15B" w14:textId="77777777" w:rsidR="005F3EA9" w:rsidRPr="009A017F" w:rsidRDefault="005F3EA9" w:rsidP="0074770E">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формирования хозяйствующему субъекту требуется молодой инициативный персонал, полный новых идей и энергии, готовый работать «за идею». Умение работать в команде играет здесь большую роль. В рамках данной стадии деятельность и развитие происходит хаотично, и персонал должен быть готов работать в таких неопределенных условиях и стрессовых ситуациях, не бояться совершать ошибки, но при этом нести ответственность за свои действия.</w:t>
      </w:r>
    </w:p>
    <w:p w14:paraId="0DE4B5B7" w14:textId="77777777" w:rsidR="00707B25" w:rsidRPr="0074770E" w:rsidRDefault="00707B25" w:rsidP="0074770E">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38D4FB63" w14:textId="77777777" w:rsidR="005F3EA9" w:rsidRPr="0074770E" w:rsidRDefault="005F3EA9" w:rsidP="0074770E">
      <w:pPr>
        <w:pStyle w:val="afc"/>
      </w:pPr>
      <w:r w:rsidRPr="0074770E">
        <w:t>Таблица 6</w:t>
      </w:r>
    </w:p>
    <w:p w14:paraId="561CD01A" w14:textId="77777777" w:rsidR="005F3EA9" w:rsidRPr="0074770E" w:rsidRDefault="005F3EA9" w:rsidP="0074770E">
      <w:pPr>
        <w:pStyle w:val="afd"/>
      </w:pPr>
      <w:r w:rsidRPr="0074770E">
        <w:t>Набор базовых качеств кадровых ресурсов хозяйствующего субъекта по стадии жизненного цикла «Интенсивный рост»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62"/>
        <w:gridCol w:w="3566"/>
      </w:tblGrid>
      <w:tr w:rsidR="005F3EA9" w:rsidRPr="00742FA0" w14:paraId="53C35060" w14:textId="77777777" w:rsidTr="005F3EA9">
        <w:tc>
          <w:tcPr>
            <w:tcW w:w="6062" w:type="dxa"/>
          </w:tcPr>
          <w:p w14:paraId="5F80183E" w14:textId="77777777" w:rsidR="005F3EA9" w:rsidRPr="00742FA0" w:rsidRDefault="005F3EA9" w:rsidP="0074770E">
            <w:pPr>
              <w:pStyle w:val="13"/>
            </w:pPr>
            <w:r w:rsidRPr="00742FA0">
              <w:t>Исполняющий персонал</w:t>
            </w:r>
          </w:p>
        </w:tc>
        <w:tc>
          <w:tcPr>
            <w:tcW w:w="3566" w:type="dxa"/>
          </w:tcPr>
          <w:p w14:paraId="6B8DD55E" w14:textId="77777777" w:rsidR="005F3EA9" w:rsidRPr="00742FA0" w:rsidRDefault="005F3EA9" w:rsidP="0074770E">
            <w:pPr>
              <w:pStyle w:val="13"/>
            </w:pPr>
            <w:r w:rsidRPr="00742FA0">
              <w:t>Планирующий и управляющий персонал (дополнительно)</w:t>
            </w:r>
          </w:p>
        </w:tc>
      </w:tr>
      <w:tr w:rsidR="005F3EA9" w:rsidRPr="00742FA0" w14:paraId="7A8FFB3B" w14:textId="77777777" w:rsidTr="005F3EA9">
        <w:tc>
          <w:tcPr>
            <w:tcW w:w="6062" w:type="dxa"/>
          </w:tcPr>
          <w:p w14:paraId="27E5CF1D" w14:textId="77777777" w:rsidR="005F3EA9" w:rsidRPr="00742FA0" w:rsidRDefault="005F3EA9" w:rsidP="00065454">
            <w:pPr>
              <w:pStyle w:val="afe"/>
            </w:pPr>
            <w:r w:rsidRPr="00742FA0">
              <w:t>Высшее образование (опыт работы)</w:t>
            </w:r>
          </w:p>
          <w:p w14:paraId="6A77F2F4" w14:textId="77777777" w:rsidR="005F3EA9" w:rsidRPr="00742FA0" w:rsidRDefault="005F3EA9" w:rsidP="00065454">
            <w:pPr>
              <w:pStyle w:val="afe"/>
            </w:pPr>
            <w:r w:rsidRPr="00742FA0">
              <w:t>Знание инновационных методов (в своей области)</w:t>
            </w:r>
          </w:p>
          <w:p w14:paraId="02A21415" w14:textId="77777777" w:rsidR="005F3EA9" w:rsidRPr="00742FA0" w:rsidRDefault="005F3EA9" w:rsidP="00065454">
            <w:pPr>
              <w:pStyle w:val="afe"/>
            </w:pPr>
            <w:r w:rsidRPr="00742FA0">
              <w:t>Способность к самообучению и саморазвитию</w:t>
            </w:r>
          </w:p>
          <w:p w14:paraId="257D41C5" w14:textId="77777777" w:rsidR="005F3EA9" w:rsidRPr="00742FA0" w:rsidRDefault="005F3EA9" w:rsidP="00065454">
            <w:pPr>
              <w:pStyle w:val="afe"/>
            </w:pPr>
            <w:r w:rsidRPr="00742FA0">
              <w:t>Лидерские качества</w:t>
            </w:r>
          </w:p>
        </w:tc>
        <w:tc>
          <w:tcPr>
            <w:tcW w:w="3566" w:type="dxa"/>
          </w:tcPr>
          <w:p w14:paraId="6AC1BE7F" w14:textId="77777777" w:rsidR="005F3EA9" w:rsidRPr="00742FA0" w:rsidRDefault="005F3EA9" w:rsidP="00065454">
            <w:pPr>
              <w:pStyle w:val="afe"/>
            </w:pPr>
            <w:r w:rsidRPr="00742FA0">
              <w:t xml:space="preserve">Специалист по оптимизации затрат </w:t>
            </w:r>
          </w:p>
          <w:p w14:paraId="66204FF1" w14:textId="77777777" w:rsidR="005F3EA9" w:rsidRPr="00742FA0" w:rsidRDefault="005F3EA9" w:rsidP="00065454">
            <w:pPr>
              <w:pStyle w:val="afe"/>
            </w:pPr>
          </w:p>
        </w:tc>
      </w:tr>
    </w:tbl>
    <w:p w14:paraId="2DBF0D7D" w14:textId="77777777" w:rsidR="00065454" w:rsidRDefault="00065454" w:rsidP="00065454">
      <w:pPr>
        <w:pStyle w:val="afe"/>
      </w:pPr>
    </w:p>
    <w:p w14:paraId="73ED7027"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стадии интенсивного роста хозяйствующий субъект уже имеет или может нанять высоко квалифицированных, опытных специалистов. Компания растет и расширяется, появляется потребность в новых кадрах и возможность карьерного роста. </w:t>
      </w:r>
    </w:p>
    <w:p w14:paraId="6B62F1B3"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75E063F7" w14:textId="77777777" w:rsidR="005F3EA9" w:rsidRPr="00065454" w:rsidRDefault="005F3EA9" w:rsidP="00065454">
      <w:pPr>
        <w:pStyle w:val="afc"/>
      </w:pPr>
      <w:r w:rsidRPr="00065454">
        <w:t>Таблица 7</w:t>
      </w:r>
    </w:p>
    <w:p w14:paraId="048ADEDC" w14:textId="77777777" w:rsidR="005F3EA9" w:rsidRPr="00065454" w:rsidRDefault="005F3EA9" w:rsidP="00065454">
      <w:pPr>
        <w:pStyle w:val="afd"/>
      </w:pPr>
      <w:r w:rsidRPr="00065454">
        <w:t>Набор базовых качеств кадровых ресурсов хозяйствующего субъекта по стадии жизненного цикла «Стабилизация»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0"/>
        <w:gridCol w:w="4930"/>
      </w:tblGrid>
      <w:tr w:rsidR="005F3EA9" w:rsidRPr="00742FA0" w14:paraId="2F207D72" w14:textId="77777777" w:rsidTr="005F3EA9">
        <w:tc>
          <w:tcPr>
            <w:tcW w:w="2500" w:type="pct"/>
          </w:tcPr>
          <w:p w14:paraId="6C7C1970" w14:textId="77777777" w:rsidR="005F3EA9" w:rsidRPr="00742FA0" w:rsidRDefault="005F3EA9" w:rsidP="00065454">
            <w:pPr>
              <w:pStyle w:val="13"/>
            </w:pPr>
            <w:r w:rsidRPr="00742FA0">
              <w:t>Исполняющий персонал</w:t>
            </w:r>
          </w:p>
        </w:tc>
        <w:tc>
          <w:tcPr>
            <w:tcW w:w="2500" w:type="pct"/>
          </w:tcPr>
          <w:p w14:paraId="5C903B58" w14:textId="77777777" w:rsidR="005F3EA9" w:rsidRPr="00742FA0" w:rsidRDefault="005F3EA9" w:rsidP="00065454">
            <w:pPr>
              <w:pStyle w:val="13"/>
            </w:pPr>
            <w:r w:rsidRPr="00742FA0">
              <w:t>Планирующий и управляющий персонал (дополнительно)</w:t>
            </w:r>
          </w:p>
        </w:tc>
      </w:tr>
      <w:tr w:rsidR="005F3EA9" w:rsidRPr="00742FA0" w14:paraId="34EC9908" w14:textId="77777777" w:rsidTr="005F3EA9">
        <w:tc>
          <w:tcPr>
            <w:tcW w:w="2500" w:type="pct"/>
          </w:tcPr>
          <w:p w14:paraId="773995B1" w14:textId="77777777" w:rsidR="005F3EA9" w:rsidRPr="00742FA0" w:rsidRDefault="005F3EA9" w:rsidP="00065454">
            <w:pPr>
              <w:pStyle w:val="afe"/>
            </w:pPr>
            <w:r w:rsidRPr="00742FA0">
              <w:t>Способность к самообучению и саморазвитию</w:t>
            </w:r>
          </w:p>
          <w:p w14:paraId="7D5466D4" w14:textId="77777777" w:rsidR="005F3EA9" w:rsidRPr="00742FA0" w:rsidRDefault="005F3EA9" w:rsidP="00065454">
            <w:pPr>
              <w:pStyle w:val="afe"/>
            </w:pPr>
            <w:r w:rsidRPr="00742FA0">
              <w:t>Инициативность</w:t>
            </w:r>
          </w:p>
          <w:p w14:paraId="35B2D6DB" w14:textId="77777777" w:rsidR="005F3EA9" w:rsidRPr="00742FA0" w:rsidRDefault="005F3EA9" w:rsidP="00065454">
            <w:pPr>
              <w:pStyle w:val="afe"/>
            </w:pPr>
            <w:r w:rsidRPr="00742FA0">
              <w:t>Творческий подход</w:t>
            </w:r>
          </w:p>
          <w:p w14:paraId="12D0F77A" w14:textId="77777777" w:rsidR="005F3EA9" w:rsidRPr="00742FA0" w:rsidRDefault="005F3EA9" w:rsidP="00065454">
            <w:pPr>
              <w:pStyle w:val="afe"/>
            </w:pPr>
            <w:r w:rsidRPr="00742FA0">
              <w:t>Многофункциональность</w:t>
            </w:r>
          </w:p>
          <w:p w14:paraId="1E8DCEE8" w14:textId="77777777" w:rsidR="005F3EA9" w:rsidRPr="00742FA0" w:rsidRDefault="005F3EA9" w:rsidP="00065454">
            <w:pPr>
              <w:pStyle w:val="afe"/>
            </w:pPr>
            <w:r w:rsidRPr="00742FA0">
              <w:t>Многопрофильность</w:t>
            </w:r>
          </w:p>
        </w:tc>
        <w:tc>
          <w:tcPr>
            <w:tcW w:w="2500" w:type="pct"/>
          </w:tcPr>
          <w:p w14:paraId="6D9E21C2" w14:textId="77777777" w:rsidR="005F3EA9" w:rsidRPr="00742FA0" w:rsidRDefault="005F3EA9" w:rsidP="00065454">
            <w:pPr>
              <w:pStyle w:val="afe"/>
            </w:pPr>
            <w:r w:rsidRPr="00742FA0">
              <w:t xml:space="preserve">Специалист по государственным закупкам, государственным проектам, государственным и муниципальным контрактам (юридическое образование) </w:t>
            </w:r>
          </w:p>
          <w:p w14:paraId="02F2C34E" w14:textId="77777777" w:rsidR="005F3EA9" w:rsidRPr="00742FA0" w:rsidRDefault="005F3EA9" w:rsidP="00065454">
            <w:pPr>
              <w:pStyle w:val="afe"/>
            </w:pPr>
          </w:p>
        </w:tc>
      </w:tr>
    </w:tbl>
    <w:p w14:paraId="680A4E5D" w14:textId="77777777" w:rsidR="00065454" w:rsidRDefault="00065454" w:rsidP="00065454">
      <w:pPr>
        <w:pStyle w:val="afe"/>
      </w:pPr>
    </w:p>
    <w:p w14:paraId="186144E9"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Стадия стабилизации опасна тем, что в нем практически отсутствуют проблемы или они не значительны. Это снижает мотивацию. Требуется кадровый ресурс, способный увидеть новые пути развития и вывести компанию на новый уровень, создать «проблемы» искусственно. </w:t>
      </w:r>
    </w:p>
    <w:p w14:paraId="19219836"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40F39F02" w14:textId="77777777" w:rsidR="005F3EA9" w:rsidRPr="00065454" w:rsidRDefault="005F3EA9" w:rsidP="00065454">
      <w:pPr>
        <w:pStyle w:val="afc"/>
      </w:pPr>
      <w:r w:rsidRPr="00065454">
        <w:lastRenderedPageBreak/>
        <w:t>Таблица 8</w:t>
      </w:r>
    </w:p>
    <w:p w14:paraId="498EFAF2" w14:textId="77777777" w:rsidR="005F3EA9" w:rsidRPr="00065454" w:rsidRDefault="005F3EA9" w:rsidP="00065454">
      <w:pPr>
        <w:pStyle w:val="afd"/>
      </w:pPr>
      <w:r w:rsidRPr="00065454">
        <w:t>Набор базовых качеств кадровых ресурсов хозяйствующего субъекта по стадии жизненного цикла «Спад»</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813"/>
      </w:tblGrid>
      <w:tr w:rsidR="005F3EA9" w:rsidRPr="00D6421D" w14:paraId="1ABEFF0D" w14:textId="77777777" w:rsidTr="005F3EA9">
        <w:tc>
          <w:tcPr>
            <w:tcW w:w="4820" w:type="dxa"/>
          </w:tcPr>
          <w:p w14:paraId="456F19A9" w14:textId="77777777" w:rsidR="005F3EA9" w:rsidRPr="00742FA0" w:rsidRDefault="005F3EA9" w:rsidP="00065454">
            <w:pPr>
              <w:pStyle w:val="13"/>
            </w:pPr>
            <w:r w:rsidRPr="00742FA0">
              <w:t>Исполняющий персонал</w:t>
            </w:r>
          </w:p>
        </w:tc>
        <w:tc>
          <w:tcPr>
            <w:tcW w:w="4813" w:type="dxa"/>
          </w:tcPr>
          <w:p w14:paraId="56F3AF47" w14:textId="77777777" w:rsidR="005F3EA9" w:rsidRPr="00742FA0" w:rsidRDefault="005F3EA9" w:rsidP="00065454">
            <w:pPr>
              <w:pStyle w:val="13"/>
            </w:pPr>
            <w:r w:rsidRPr="00742FA0">
              <w:t>Планирующий и управляющий персонал (дополнительно)</w:t>
            </w:r>
          </w:p>
        </w:tc>
      </w:tr>
      <w:tr w:rsidR="005F3EA9" w:rsidRPr="00D6421D" w14:paraId="1C75C1C5" w14:textId="77777777" w:rsidTr="005F3EA9">
        <w:tc>
          <w:tcPr>
            <w:tcW w:w="4820" w:type="dxa"/>
          </w:tcPr>
          <w:p w14:paraId="2B25B3A5" w14:textId="77777777" w:rsidR="005F3EA9" w:rsidRPr="00742FA0" w:rsidRDefault="005F3EA9" w:rsidP="00065454">
            <w:pPr>
              <w:pStyle w:val="afe"/>
            </w:pPr>
            <w:r w:rsidRPr="00742FA0">
              <w:t xml:space="preserve">Стрессоустйивый </w:t>
            </w:r>
          </w:p>
          <w:p w14:paraId="7AEEE0A1" w14:textId="77777777" w:rsidR="005F3EA9" w:rsidRPr="00742FA0" w:rsidRDefault="005F3EA9" w:rsidP="00065454">
            <w:pPr>
              <w:pStyle w:val="afe"/>
            </w:pPr>
            <w:r w:rsidRPr="00742FA0">
              <w:t xml:space="preserve">Саморазвивающийся </w:t>
            </w:r>
          </w:p>
          <w:p w14:paraId="20C97869" w14:textId="77777777" w:rsidR="005F3EA9" w:rsidRPr="00742FA0" w:rsidRDefault="005F3EA9" w:rsidP="00065454">
            <w:pPr>
              <w:pStyle w:val="afe"/>
            </w:pPr>
            <w:r w:rsidRPr="00742FA0">
              <w:t xml:space="preserve">Многофункциональный </w:t>
            </w:r>
          </w:p>
          <w:p w14:paraId="5B09600A" w14:textId="77777777" w:rsidR="005F3EA9" w:rsidRPr="00742FA0" w:rsidRDefault="005F3EA9" w:rsidP="00065454">
            <w:pPr>
              <w:pStyle w:val="afe"/>
            </w:pPr>
            <w:r w:rsidRPr="00742FA0">
              <w:t xml:space="preserve">Лояльный </w:t>
            </w:r>
          </w:p>
        </w:tc>
        <w:tc>
          <w:tcPr>
            <w:tcW w:w="4813" w:type="dxa"/>
          </w:tcPr>
          <w:p w14:paraId="66AE5989" w14:textId="77777777" w:rsidR="005F3EA9" w:rsidRPr="00742FA0" w:rsidRDefault="005F3EA9" w:rsidP="00065454">
            <w:pPr>
              <w:pStyle w:val="afe"/>
            </w:pPr>
            <w:r w:rsidRPr="00742FA0">
              <w:t>Специалист по антикризисному управлению</w:t>
            </w:r>
          </w:p>
          <w:p w14:paraId="296FEF7D" w14:textId="77777777" w:rsidR="005F3EA9" w:rsidRPr="00742FA0" w:rsidRDefault="005F3EA9" w:rsidP="00065454">
            <w:pPr>
              <w:pStyle w:val="afe"/>
            </w:pPr>
          </w:p>
        </w:tc>
      </w:tr>
    </w:tbl>
    <w:p w14:paraId="7194DBDC" w14:textId="77777777" w:rsidR="00065454" w:rsidRDefault="00065454" w:rsidP="00065454">
      <w:pPr>
        <w:pStyle w:val="afe"/>
      </w:pPr>
    </w:p>
    <w:p w14:paraId="3E1103ED"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стадии спада остаются, как правило, самые преданные сотрудники, готовые работать сверхурочно и «за идею», как и на стадии формирования. Вывести хозяйствующий субъект из негативного цикла способен новый сильный руководитель.</w:t>
      </w:r>
    </w:p>
    <w:p w14:paraId="28FAE235"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Набор базовых качеств кадровых ресурсов хозяйствующего субъекта по стадии жизненного цикла описан. Возникает проблема: как определить обладает ли кандидат или действующий сотрудник необходимыми качествами, чтобы понять стоит ли сейчас нанимать этого кандидата или перевести работника на другую должность. </w:t>
      </w:r>
    </w:p>
    <w:p w14:paraId="14F3BDC3"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рамках исследования предлагается воспользоваться тремя разносторонними инструментами по определению качественных характеристик трудовых ресурсов: типы личности А и Б, система этико-деятельных ролей «Гексограмматон» и теория поколений.</w:t>
      </w:r>
    </w:p>
    <w:p w14:paraId="48BAA2C2"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Теория поколений разработана американскими исследователями Нейли Хоувом и Уильямом Штраусом в 1991 году. Штраус и Хоув определяют поколение как совокупность всех людей, рожденных в промежуток времени, составляющий примерно 20 лет. Поколение можно идентифицировать, если оно соответствует трем критериям. Во-первых, представители одного поколения разделяют одну историческую эпоху: они сталкиваются с одинаковыми ключевыми историческими событиями и социальными веяниями, находясь на тех же жизненных фазах. Во-вторых, они разделяют определенные общие убеждения и модели поведения. В-третьих, зная об опыте и особенностях, которые они разделяют со своими ровесниками, представители одного поколения также будут разделять и чувство принадлежности к данному поколению[4][5]</w:t>
      </w:r>
    </w:p>
    <w:p w14:paraId="769D0D3C"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4F73898C" w14:textId="77777777" w:rsidR="005F3EA9" w:rsidRPr="00065454" w:rsidRDefault="005F3EA9" w:rsidP="00065454">
      <w:pPr>
        <w:pStyle w:val="afc"/>
      </w:pPr>
      <w:r w:rsidRPr="00065454">
        <w:t>Таблица 9</w:t>
      </w:r>
    </w:p>
    <w:p w14:paraId="6ED4CC47" w14:textId="77777777" w:rsidR="005F3EA9" w:rsidRPr="00065454" w:rsidRDefault="005F3EA9" w:rsidP="00065454">
      <w:pPr>
        <w:pStyle w:val="afd"/>
      </w:pPr>
      <w:r w:rsidRPr="00065454">
        <w:t>Характеристика трудовых ресурсов согласно теории поколений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3"/>
        <w:gridCol w:w="1787"/>
        <w:gridCol w:w="3652"/>
        <w:gridCol w:w="2968"/>
      </w:tblGrid>
      <w:tr w:rsidR="005F3EA9" w:rsidRPr="00742FA0" w14:paraId="46531884" w14:textId="77777777" w:rsidTr="005F3EA9">
        <w:tc>
          <w:tcPr>
            <w:tcW w:w="737" w:type="pct"/>
          </w:tcPr>
          <w:p w14:paraId="42FF0476" w14:textId="77777777" w:rsidR="005F3EA9" w:rsidRPr="00742FA0" w:rsidRDefault="005F3EA9" w:rsidP="00065454">
            <w:pPr>
              <w:pStyle w:val="13"/>
            </w:pPr>
            <w:r w:rsidRPr="00742FA0">
              <w:t>Поколение</w:t>
            </w:r>
          </w:p>
        </w:tc>
        <w:tc>
          <w:tcPr>
            <w:tcW w:w="906" w:type="pct"/>
          </w:tcPr>
          <w:p w14:paraId="405BF695" w14:textId="77777777" w:rsidR="005F3EA9" w:rsidRPr="00742FA0" w:rsidRDefault="005F3EA9" w:rsidP="00065454">
            <w:pPr>
              <w:pStyle w:val="13"/>
            </w:pPr>
            <w:r w:rsidRPr="00742FA0">
              <w:t>Период</w:t>
            </w:r>
          </w:p>
        </w:tc>
        <w:tc>
          <w:tcPr>
            <w:tcW w:w="1852" w:type="pct"/>
          </w:tcPr>
          <w:p w14:paraId="2EAAF2D6" w14:textId="77777777" w:rsidR="005F3EA9" w:rsidRPr="00742FA0" w:rsidRDefault="005F3EA9" w:rsidP="00065454">
            <w:pPr>
              <w:pStyle w:val="13"/>
            </w:pPr>
            <w:r w:rsidRPr="00742FA0">
              <w:t>Характеристика</w:t>
            </w:r>
          </w:p>
        </w:tc>
        <w:tc>
          <w:tcPr>
            <w:tcW w:w="1505" w:type="pct"/>
          </w:tcPr>
          <w:p w14:paraId="30D6F8CC" w14:textId="77777777" w:rsidR="005F3EA9" w:rsidRPr="00742FA0" w:rsidRDefault="005F3EA9" w:rsidP="00065454">
            <w:pPr>
              <w:pStyle w:val="13"/>
            </w:pPr>
            <w:r w:rsidRPr="00742FA0">
              <w:t>Ценности</w:t>
            </w:r>
          </w:p>
        </w:tc>
      </w:tr>
      <w:tr w:rsidR="005F3EA9" w:rsidRPr="00742FA0" w14:paraId="2AEA3A5C" w14:textId="77777777" w:rsidTr="005F3EA9">
        <w:tc>
          <w:tcPr>
            <w:tcW w:w="737" w:type="pct"/>
          </w:tcPr>
          <w:p w14:paraId="2DBBA6CB" w14:textId="77777777" w:rsidR="005F3EA9" w:rsidRPr="00742FA0" w:rsidRDefault="005F3EA9" w:rsidP="00065454">
            <w:pPr>
              <w:pStyle w:val="afe"/>
            </w:pPr>
            <w:r w:rsidRPr="00742FA0">
              <w:t>Z</w:t>
            </w:r>
          </w:p>
        </w:tc>
        <w:tc>
          <w:tcPr>
            <w:tcW w:w="906" w:type="pct"/>
          </w:tcPr>
          <w:p w14:paraId="17E3CDEE" w14:textId="77777777" w:rsidR="005F3EA9" w:rsidRPr="00742FA0" w:rsidRDefault="005F3EA9" w:rsidP="00065454">
            <w:pPr>
              <w:pStyle w:val="afe"/>
            </w:pPr>
            <w:r w:rsidRPr="00742FA0">
              <w:t>2003 – 2023</w:t>
            </w:r>
          </w:p>
        </w:tc>
        <w:tc>
          <w:tcPr>
            <w:tcW w:w="1852" w:type="pct"/>
          </w:tcPr>
          <w:p w14:paraId="51CF54DC" w14:textId="77777777" w:rsidR="005F3EA9" w:rsidRPr="00742FA0" w:rsidRDefault="005F3EA9" w:rsidP="00065454">
            <w:pPr>
              <w:pStyle w:val="afe"/>
            </w:pPr>
            <w:r w:rsidRPr="00742FA0">
              <w:t>Свободолюбивы, капризны</w:t>
            </w:r>
          </w:p>
        </w:tc>
        <w:tc>
          <w:tcPr>
            <w:tcW w:w="1505" w:type="pct"/>
          </w:tcPr>
          <w:p w14:paraId="52B0B159" w14:textId="77777777" w:rsidR="005F3EA9" w:rsidRPr="00742FA0" w:rsidRDefault="005F3EA9" w:rsidP="00065454">
            <w:pPr>
              <w:pStyle w:val="afe"/>
            </w:pPr>
            <w:r w:rsidRPr="00742FA0">
              <w:t>Свобода</w:t>
            </w:r>
          </w:p>
          <w:p w14:paraId="2A8BFB62" w14:textId="77777777" w:rsidR="005F3EA9" w:rsidRPr="00742FA0" w:rsidRDefault="005F3EA9" w:rsidP="00065454">
            <w:pPr>
              <w:pStyle w:val="afe"/>
            </w:pPr>
            <w:r w:rsidRPr="00742FA0">
              <w:t xml:space="preserve">Знание и обучение </w:t>
            </w:r>
          </w:p>
        </w:tc>
      </w:tr>
      <w:tr w:rsidR="005F3EA9" w:rsidRPr="00742FA0" w14:paraId="5295CC4F" w14:textId="77777777" w:rsidTr="005F3EA9">
        <w:tc>
          <w:tcPr>
            <w:tcW w:w="737" w:type="pct"/>
          </w:tcPr>
          <w:p w14:paraId="10622D25" w14:textId="77777777" w:rsidR="005F3EA9" w:rsidRPr="00065454" w:rsidRDefault="005F3EA9" w:rsidP="00065454">
            <w:pPr>
              <w:pStyle w:val="afe"/>
            </w:pPr>
            <w:r w:rsidRPr="00065454">
              <w:t>Y</w:t>
            </w:r>
          </w:p>
        </w:tc>
        <w:tc>
          <w:tcPr>
            <w:tcW w:w="906" w:type="pct"/>
          </w:tcPr>
          <w:p w14:paraId="548125EA" w14:textId="77777777" w:rsidR="005F3EA9" w:rsidRPr="00742FA0" w:rsidRDefault="005F3EA9" w:rsidP="00065454">
            <w:pPr>
              <w:pStyle w:val="afe"/>
            </w:pPr>
            <w:r w:rsidRPr="00065454">
              <w:t xml:space="preserve">1983 </w:t>
            </w:r>
            <w:r w:rsidRPr="00742FA0">
              <w:t>-</w:t>
            </w:r>
            <w:r w:rsidRPr="00065454">
              <w:t xml:space="preserve"> 2003</w:t>
            </w:r>
          </w:p>
        </w:tc>
        <w:tc>
          <w:tcPr>
            <w:tcW w:w="1852" w:type="pct"/>
          </w:tcPr>
          <w:p w14:paraId="248AFB2D" w14:textId="77777777" w:rsidR="005F3EA9" w:rsidRPr="00742FA0" w:rsidRDefault="005F3EA9" w:rsidP="00065454">
            <w:pPr>
              <w:pStyle w:val="afe"/>
            </w:pPr>
            <w:r w:rsidRPr="00742FA0">
              <w:t xml:space="preserve">Наивны. Им не нравится начинать профессиональный рост с низших ступеней, свойственна высокая самомотивация к работе, тяга к знаниям и отличное знание техники. Ориентированы на немедленный рост. </w:t>
            </w:r>
          </w:p>
        </w:tc>
        <w:tc>
          <w:tcPr>
            <w:tcW w:w="1505" w:type="pct"/>
          </w:tcPr>
          <w:p w14:paraId="56EA0152" w14:textId="77777777" w:rsidR="005F3EA9" w:rsidRPr="00742FA0" w:rsidRDefault="005F3EA9" w:rsidP="00065454">
            <w:pPr>
              <w:pStyle w:val="afe"/>
            </w:pPr>
            <w:r w:rsidRPr="00742FA0">
              <w:t xml:space="preserve">Свобода </w:t>
            </w:r>
          </w:p>
          <w:p w14:paraId="5DF0FB10" w14:textId="77777777" w:rsidR="005F3EA9" w:rsidRPr="00742FA0" w:rsidRDefault="005F3EA9" w:rsidP="00065454">
            <w:pPr>
              <w:pStyle w:val="afe"/>
            </w:pPr>
            <w:r w:rsidRPr="00742FA0">
              <w:t>Финансовое вознаграждение</w:t>
            </w:r>
          </w:p>
          <w:p w14:paraId="2B3902CA" w14:textId="77777777" w:rsidR="005F3EA9" w:rsidRPr="00742FA0" w:rsidRDefault="005F3EA9" w:rsidP="00065454">
            <w:pPr>
              <w:pStyle w:val="afe"/>
            </w:pPr>
            <w:r w:rsidRPr="00742FA0">
              <w:t xml:space="preserve">Новые технологии </w:t>
            </w:r>
          </w:p>
        </w:tc>
      </w:tr>
      <w:tr w:rsidR="005F3EA9" w:rsidRPr="00742FA0" w14:paraId="1A79A995" w14:textId="77777777" w:rsidTr="005F3EA9">
        <w:tc>
          <w:tcPr>
            <w:tcW w:w="737" w:type="pct"/>
          </w:tcPr>
          <w:p w14:paraId="33096EF0" w14:textId="77777777" w:rsidR="005F3EA9" w:rsidRPr="00742FA0" w:rsidRDefault="005F3EA9" w:rsidP="00065454">
            <w:pPr>
              <w:pStyle w:val="afe"/>
            </w:pPr>
            <w:r w:rsidRPr="00065454">
              <w:t>X</w:t>
            </w:r>
          </w:p>
        </w:tc>
        <w:tc>
          <w:tcPr>
            <w:tcW w:w="906" w:type="pct"/>
          </w:tcPr>
          <w:p w14:paraId="6D549E13" w14:textId="77777777" w:rsidR="005F3EA9" w:rsidRPr="00742FA0" w:rsidRDefault="005F3EA9" w:rsidP="00065454">
            <w:pPr>
              <w:pStyle w:val="afe"/>
            </w:pPr>
            <w:r w:rsidRPr="00742FA0">
              <w:t>1963 - 1983</w:t>
            </w:r>
          </w:p>
        </w:tc>
        <w:tc>
          <w:tcPr>
            <w:tcW w:w="1852" w:type="pct"/>
          </w:tcPr>
          <w:p w14:paraId="0915F5EA" w14:textId="77777777" w:rsidR="005F3EA9" w:rsidRPr="00742FA0" w:rsidRDefault="005F3EA9" w:rsidP="00065454">
            <w:pPr>
              <w:pStyle w:val="afe"/>
            </w:pPr>
            <w:r w:rsidRPr="00065454">
              <w:t>Гипперответственны. Рассчитывать только на себя, альтернативное мышление, информированность о том, что происходит в мире, готовность выбирать и меняться. Заботливы, жертвенны. Нацелены на упорный труд и достижение индивидуального успеха. Они двигаются по карьере на протяжении долгих лет, придерживаясь одного направления</w:t>
            </w:r>
          </w:p>
        </w:tc>
        <w:tc>
          <w:tcPr>
            <w:tcW w:w="1505" w:type="pct"/>
          </w:tcPr>
          <w:p w14:paraId="5D24E69C" w14:textId="77777777" w:rsidR="005F3EA9" w:rsidRPr="00742FA0" w:rsidRDefault="005F3EA9" w:rsidP="00065454">
            <w:pPr>
              <w:pStyle w:val="afe"/>
            </w:pPr>
            <w:r w:rsidRPr="00742FA0">
              <w:t>Индивидуальные успехи</w:t>
            </w:r>
          </w:p>
          <w:p w14:paraId="4165726C" w14:textId="77777777" w:rsidR="005F3EA9" w:rsidRPr="00742FA0" w:rsidRDefault="005F3EA9" w:rsidP="00065454">
            <w:pPr>
              <w:pStyle w:val="afe"/>
            </w:pPr>
            <w:r w:rsidRPr="00742FA0">
              <w:t>Забота о других</w:t>
            </w:r>
          </w:p>
          <w:p w14:paraId="469696B2" w14:textId="77777777" w:rsidR="005F3EA9" w:rsidRPr="00742FA0" w:rsidRDefault="005F3EA9" w:rsidP="00065454">
            <w:pPr>
              <w:pStyle w:val="afe"/>
            </w:pPr>
            <w:r w:rsidRPr="00742FA0">
              <w:t>Постоянство</w:t>
            </w:r>
          </w:p>
        </w:tc>
      </w:tr>
      <w:tr w:rsidR="005F3EA9" w:rsidRPr="00742FA0" w14:paraId="2A370C91" w14:textId="77777777" w:rsidTr="005F3EA9">
        <w:tc>
          <w:tcPr>
            <w:tcW w:w="737" w:type="pct"/>
          </w:tcPr>
          <w:p w14:paraId="7FCB45AB" w14:textId="77777777" w:rsidR="005F3EA9" w:rsidRPr="00742FA0" w:rsidRDefault="005F3EA9" w:rsidP="00065454">
            <w:pPr>
              <w:pStyle w:val="afe"/>
            </w:pPr>
            <w:r w:rsidRPr="00742FA0">
              <w:t>Бэби-бумеры</w:t>
            </w:r>
          </w:p>
        </w:tc>
        <w:tc>
          <w:tcPr>
            <w:tcW w:w="906" w:type="pct"/>
          </w:tcPr>
          <w:p w14:paraId="16D79463" w14:textId="77777777" w:rsidR="005F3EA9" w:rsidRPr="00742FA0" w:rsidRDefault="005F3EA9" w:rsidP="00065454">
            <w:pPr>
              <w:pStyle w:val="afe"/>
            </w:pPr>
            <w:r w:rsidRPr="00742FA0">
              <w:t>1943 - 1963</w:t>
            </w:r>
          </w:p>
        </w:tc>
        <w:tc>
          <w:tcPr>
            <w:tcW w:w="1852" w:type="pct"/>
          </w:tcPr>
          <w:p w14:paraId="3C23F770" w14:textId="77777777" w:rsidR="005F3EA9" w:rsidRPr="00742FA0" w:rsidRDefault="0066509A" w:rsidP="00065454">
            <w:pPr>
              <w:pStyle w:val="afe"/>
            </w:pPr>
            <w:hyperlink r:id="rId10" w:history="1">
              <w:r w:rsidR="005F3EA9" w:rsidRPr="00065454">
                <w:t>Они заинтересованы в саморазвитии</w:t>
              </w:r>
            </w:hyperlink>
            <w:r w:rsidR="005F3EA9" w:rsidRPr="00065454">
              <w:t>, коллективном труде и командной игре</w:t>
            </w:r>
          </w:p>
        </w:tc>
        <w:tc>
          <w:tcPr>
            <w:tcW w:w="1505" w:type="pct"/>
          </w:tcPr>
          <w:p w14:paraId="4B03B96A" w14:textId="77777777" w:rsidR="005F3EA9" w:rsidRPr="00065454" w:rsidRDefault="005F3EA9" w:rsidP="00065454">
            <w:pPr>
              <w:pStyle w:val="afe"/>
            </w:pPr>
            <w:r w:rsidRPr="00065454">
              <w:t>Награды, грамоты, медали и всякие сертификаты</w:t>
            </w:r>
          </w:p>
          <w:p w14:paraId="14AEF348" w14:textId="77777777" w:rsidR="005F3EA9" w:rsidRPr="00065454" w:rsidRDefault="005F3EA9" w:rsidP="00065454">
            <w:pPr>
              <w:pStyle w:val="afe"/>
            </w:pPr>
            <w:r w:rsidRPr="00065454">
              <w:t>Команда</w:t>
            </w:r>
          </w:p>
          <w:p w14:paraId="6EEE853F" w14:textId="77777777" w:rsidR="005F3EA9" w:rsidRPr="00065454" w:rsidRDefault="005F3EA9" w:rsidP="00065454">
            <w:pPr>
              <w:pStyle w:val="afe"/>
            </w:pPr>
            <w:r w:rsidRPr="00065454">
              <w:t>Постоянство</w:t>
            </w:r>
          </w:p>
        </w:tc>
      </w:tr>
    </w:tbl>
    <w:p w14:paraId="54CD245A" w14:textId="77777777" w:rsidR="00065454" w:rsidRDefault="00065454" w:rsidP="00065454">
      <w:pPr>
        <w:pStyle w:val="afe"/>
      </w:pPr>
    </w:p>
    <w:p w14:paraId="0E8875D8"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настоящее время на рынке труда в большем количестве представлены кадры поколений YиX. Через несколько лет и поколение Z станет занимать рабочие места. Данная классификация демонстрирует ценности каждого поколения и общие характеристики.[6]</w:t>
      </w:r>
    </w:p>
    <w:p w14:paraId="63C72EBE" w14:textId="77777777" w:rsidR="005F3EA9" w:rsidRPr="009A017F" w:rsidRDefault="005F3EA9" w:rsidP="00065454">
      <w:pPr>
        <w:widowControl w:val="0"/>
        <w:shd w:val="clear" w:color="auto" w:fill="FFFFFF"/>
        <w:spacing w:after="0" w:line="240" w:lineRule="auto"/>
        <w:ind w:firstLine="547"/>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Концепция поведенческих типов А/Б была впервые выдвинута в 1959 году кардиологами доктором Мейером Фридманом и доктором Рейем Г. Розенманом. [7]</w:t>
      </w:r>
    </w:p>
    <w:p w14:paraId="1231BE67" w14:textId="77777777" w:rsidR="00707B25" w:rsidRPr="00065454" w:rsidRDefault="00707B25" w:rsidP="00065454">
      <w:pPr>
        <w:widowControl w:val="0"/>
        <w:shd w:val="clear" w:color="auto" w:fill="FFFFFF"/>
        <w:spacing w:after="0" w:line="240" w:lineRule="auto"/>
        <w:ind w:firstLine="547"/>
        <w:rPr>
          <w:rFonts w:ascii="Times New Roman" w:eastAsia="Times New Roman" w:hAnsi="Times New Roman" w:cs="Times New Roman"/>
          <w:sz w:val="20"/>
          <w:szCs w:val="20"/>
          <w:lang w:eastAsia="ru-RU"/>
        </w:rPr>
      </w:pPr>
    </w:p>
    <w:p w14:paraId="76406EA6" w14:textId="77777777" w:rsidR="005F3EA9" w:rsidRPr="00065454" w:rsidRDefault="005F3EA9" w:rsidP="00065454">
      <w:pPr>
        <w:pStyle w:val="afc"/>
      </w:pPr>
      <w:r w:rsidRPr="00065454">
        <w:tab/>
      </w:r>
      <w:r w:rsidRPr="00065454">
        <w:tab/>
        <w:t>Таблица 10</w:t>
      </w:r>
    </w:p>
    <w:p w14:paraId="30A6CBFD" w14:textId="77777777" w:rsidR="005F3EA9" w:rsidRPr="00065454" w:rsidRDefault="005F3EA9" w:rsidP="00065454">
      <w:pPr>
        <w:pStyle w:val="afd"/>
      </w:pPr>
      <w:r w:rsidRPr="00065454">
        <w:t>Концепция поведенческих типов А и 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5F3EA9" w:rsidRPr="00726AB1" w14:paraId="55188B93" w14:textId="77777777" w:rsidTr="005F3EA9">
        <w:tc>
          <w:tcPr>
            <w:tcW w:w="4785" w:type="dxa"/>
          </w:tcPr>
          <w:p w14:paraId="2FD609C7" w14:textId="77777777" w:rsidR="005F3EA9" w:rsidRPr="00065454" w:rsidRDefault="005F3EA9" w:rsidP="00065454">
            <w:pPr>
              <w:pStyle w:val="13"/>
            </w:pPr>
            <w:r w:rsidRPr="00065454">
              <w:t>А</w:t>
            </w:r>
          </w:p>
        </w:tc>
        <w:tc>
          <w:tcPr>
            <w:tcW w:w="4786" w:type="dxa"/>
          </w:tcPr>
          <w:p w14:paraId="507C6C31" w14:textId="77777777" w:rsidR="005F3EA9" w:rsidRPr="00065454" w:rsidRDefault="005F3EA9" w:rsidP="00065454">
            <w:pPr>
              <w:pStyle w:val="13"/>
            </w:pPr>
            <w:r w:rsidRPr="00065454">
              <w:t>Б</w:t>
            </w:r>
          </w:p>
        </w:tc>
      </w:tr>
      <w:tr w:rsidR="005F3EA9" w:rsidRPr="00726AB1" w14:paraId="113A439F" w14:textId="77777777" w:rsidTr="005F3EA9">
        <w:trPr>
          <w:trHeight w:val="840"/>
        </w:trPr>
        <w:tc>
          <w:tcPr>
            <w:tcW w:w="4785" w:type="dxa"/>
          </w:tcPr>
          <w:p w14:paraId="4129FCAA" w14:textId="77777777" w:rsidR="005F3EA9" w:rsidRPr="00065454" w:rsidRDefault="005F3EA9" w:rsidP="00065454">
            <w:pPr>
              <w:pStyle w:val="afe"/>
            </w:pPr>
            <w:r w:rsidRPr="00065454">
              <w:t>Жесткая, конфликтная личность, развито чувство ответственности, стремление добиться определенного (желательно высокого) статуса. Это тип очень работоспособного, вечно загруженного человека. Нервная система у типа А слабая у этих людей нервная система, часто бывают эмоциональные срывы, отрицательные эмоции надолго «застревают» в их психике. Ставя перед собой очередную цель, такой человек подчиняет ей всего себя, в жертву идут и близкие люди и собственные желания, остается лишь слово «надо».</w:t>
            </w:r>
          </w:p>
        </w:tc>
        <w:tc>
          <w:tcPr>
            <w:tcW w:w="4786" w:type="dxa"/>
          </w:tcPr>
          <w:p w14:paraId="1EB8C4ED" w14:textId="77777777" w:rsidR="005F3EA9" w:rsidRPr="00065454" w:rsidRDefault="005F3EA9" w:rsidP="00065454">
            <w:pPr>
              <w:pStyle w:val="afe"/>
            </w:pPr>
            <w:r w:rsidRPr="00065454">
              <w:t>Рациональные, спокойные, добродушные, уравновешенные люди с устойчивой нервной системой. Чувствуют все нюансы своего и чужого настроения, способны сопереживать им. Никогда не задерживаются на работе сверхурочно, не берут работу на дом, у них четко простроены границы «мое – не мое». В экстремальных ситуациях у людей типа Б гораздо больше шансов собраться, сориентироваться, принять правильное решение, не поддавшись паническим атакам эмоций.</w:t>
            </w:r>
          </w:p>
        </w:tc>
      </w:tr>
    </w:tbl>
    <w:p w14:paraId="36FEB5B0" w14:textId="77777777" w:rsidR="00065454" w:rsidRPr="009A017F" w:rsidRDefault="00065454" w:rsidP="00065454">
      <w:pPr>
        <w:pStyle w:val="afe"/>
        <w:rPr>
          <w:sz w:val="24"/>
          <w:szCs w:val="24"/>
        </w:rPr>
      </w:pPr>
    </w:p>
    <w:p w14:paraId="66D2BA19" w14:textId="77777777" w:rsidR="005F3EA9" w:rsidRPr="009A017F" w:rsidRDefault="005F3EA9" w:rsidP="005F3EA9">
      <w:pPr>
        <w:pStyle w:val="a4"/>
        <w:widowControl w:val="0"/>
        <w:shd w:val="clear" w:color="auto" w:fill="FFFFFF"/>
        <w:spacing w:before="0" w:beforeAutospacing="0" w:after="0" w:afterAutospacing="0"/>
        <w:ind w:firstLine="709"/>
        <w:jc w:val="both"/>
      </w:pPr>
      <w:r w:rsidRPr="009A017F">
        <w:t>К представителям поведения типа А разные авторы относят от 10 % до 30 % населения. Таково же и количество представителей поведенческого типа Б. Деление на поведенческие типы А и Б – это аналитическая система. Большинство людей относятся к промежуточному типу. Но преобладающее поведение все же можно выделить с помощью тестов или анализа поведения в трудовой деятельности. [8]</w:t>
      </w:r>
    </w:p>
    <w:p w14:paraId="671E176F" w14:textId="77777777" w:rsidR="005F3EA9" w:rsidRPr="009A017F" w:rsidRDefault="005F3EA9" w:rsidP="00065454">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Система этико-деятельных ролей «Гексограмматон» описывает как человек относится к себе и окружающим и по каким принципам выполняет свою работу. Разделена система на этические и инструментальные типы ролей [9]</w:t>
      </w:r>
    </w:p>
    <w:p w14:paraId="4E43BC6B" w14:textId="77777777" w:rsidR="005F3EA9" w:rsidRPr="009A017F" w:rsidRDefault="005F3EA9" w:rsidP="00065454">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Этические типы сформированы вокруг отношения к себе и другим, они создают климат в команде и руководствуются определенными этическими категориями.</w:t>
      </w:r>
    </w:p>
    <w:p w14:paraId="30D7AA69" w14:textId="77777777" w:rsidR="00707B25" w:rsidRPr="00065454" w:rsidRDefault="00707B25" w:rsidP="00065454">
      <w:pPr>
        <w:widowControl w:val="0"/>
        <w:spacing w:after="0" w:line="240" w:lineRule="auto"/>
        <w:ind w:firstLine="709"/>
        <w:rPr>
          <w:rFonts w:ascii="Times New Roman" w:eastAsia="Times New Roman" w:hAnsi="Times New Roman" w:cs="Times New Roman"/>
          <w:sz w:val="20"/>
          <w:szCs w:val="20"/>
          <w:lang w:eastAsia="ru-RU"/>
        </w:rPr>
      </w:pPr>
    </w:p>
    <w:p w14:paraId="7DFBD1FB" w14:textId="77777777" w:rsidR="005F3EA9" w:rsidRPr="00065454" w:rsidRDefault="005F3EA9" w:rsidP="00065454">
      <w:pPr>
        <w:pStyle w:val="afc"/>
      </w:pPr>
      <w:r w:rsidRPr="00065454">
        <w:t>Таблица 11</w:t>
      </w:r>
    </w:p>
    <w:p w14:paraId="472A1BBB" w14:textId="77777777" w:rsidR="005F3EA9" w:rsidRPr="00065454" w:rsidRDefault="005F3EA9" w:rsidP="00065454">
      <w:pPr>
        <w:pStyle w:val="afd"/>
      </w:pPr>
      <w:r w:rsidRPr="00065454">
        <w:t>Этические типы этико-деятельных ролей системы «Гексограмматон»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4"/>
        <w:gridCol w:w="1604"/>
        <w:gridCol w:w="1605"/>
        <w:gridCol w:w="1605"/>
        <w:gridCol w:w="1605"/>
        <w:gridCol w:w="1605"/>
      </w:tblGrid>
      <w:tr w:rsidR="005F3EA9" w:rsidRPr="00726AB1" w14:paraId="329FBFB2" w14:textId="77777777" w:rsidTr="005F3EA9">
        <w:tc>
          <w:tcPr>
            <w:tcW w:w="1604" w:type="dxa"/>
            <w:vAlign w:val="center"/>
          </w:tcPr>
          <w:p w14:paraId="6DD71FA3" w14:textId="77777777" w:rsidR="005F3EA9" w:rsidRPr="00065454" w:rsidRDefault="005F3EA9" w:rsidP="00065454">
            <w:pPr>
              <w:pStyle w:val="13"/>
            </w:pPr>
            <w:r w:rsidRPr="00065454">
              <w:t>Роль</w:t>
            </w:r>
          </w:p>
        </w:tc>
        <w:tc>
          <w:tcPr>
            <w:tcW w:w="1604" w:type="dxa"/>
            <w:vAlign w:val="center"/>
          </w:tcPr>
          <w:p w14:paraId="63B314E6" w14:textId="77777777" w:rsidR="005F3EA9" w:rsidRPr="00065454" w:rsidRDefault="005F3EA9" w:rsidP="00065454">
            <w:pPr>
              <w:pStyle w:val="13"/>
            </w:pPr>
            <w:r w:rsidRPr="00065454">
              <w:t>Цель</w:t>
            </w:r>
          </w:p>
        </w:tc>
        <w:tc>
          <w:tcPr>
            <w:tcW w:w="1605" w:type="dxa"/>
            <w:vAlign w:val="center"/>
          </w:tcPr>
          <w:p w14:paraId="146F64CB" w14:textId="77777777" w:rsidR="005F3EA9" w:rsidRPr="00065454" w:rsidRDefault="005F3EA9" w:rsidP="00065454">
            <w:pPr>
              <w:pStyle w:val="13"/>
            </w:pPr>
            <w:r w:rsidRPr="00065454">
              <w:t xml:space="preserve">Образ </w:t>
            </w:r>
            <w:r w:rsidRPr="00065454">
              <w:br/>
              <w:t>действия</w:t>
            </w:r>
          </w:p>
        </w:tc>
        <w:tc>
          <w:tcPr>
            <w:tcW w:w="1605" w:type="dxa"/>
            <w:vAlign w:val="center"/>
          </w:tcPr>
          <w:p w14:paraId="27715C84" w14:textId="77777777" w:rsidR="005F3EA9" w:rsidRPr="00065454" w:rsidRDefault="005F3EA9" w:rsidP="00065454">
            <w:pPr>
              <w:pStyle w:val="13"/>
            </w:pPr>
            <w:r w:rsidRPr="00065454">
              <w:t xml:space="preserve">Способ </w:t>
            </w:r>
            <w:r w:rsidRPr="00065454">
              <w:br/>
              <w:t xml:space="preserve">принятия </w:t>
            </w:r>
            <w:r w:rsidRPr="00065454">
              <w:br/>
              <w:t>решений</w:t>
            </w:r>
          </w:p>
        </w:tc>
        <w:tc>
          <w:tcPr>
            <w:tcW w:w="1605" w:type="dxa"/>
            <w:vAlign w:val="center"/>
          </w:tcPr>
          <w:p w14:paraId="552E7CD1" w14:textId="77777777" w:rsidR="005F3EA9" w:rsidRPr="00065454" w:rsidRDefault="005F3EA9" w:rsidP="00065454">
            <w:pPr>
              <w:pStyle w:val="13"/>
            </w:pPr>
            <w:r w:rsidRPr="00065454">
              <w:t xml:space="preserve">Стиль </w:t>
            </w:r>
            <w:r w:rsidRPr="00065454">
              <w:br/>
              <w:t>работы</w:t>
            </w:r>
          </w:p>
        </w:tc>
        <w:tc>
          <w:tcPr>
            <w:tcW w:w="1605" w:type="dxa"/>
            <w:vAlign w:val="center"/>
          </w:tcPr>
          <w:p w14:paraId="71C6B1F3" w14:textId="77777777" w:rsidR="005F3EA9" w:rsidRPr="00065454" w:rsidRDefault="005F3EA9" w:rsidP="00065454">
            <w:pPr>
              <w:pStyle w:val="13"/>
            </w:pPr>
            <w:r w:rsidRPr="00065454">
              <w:t>Ограничения</w:t>
            </w:r>
          </w:p>
        </w:tc>
      </w:tr>
      <w:tr w:rsidR="005F3EA9" w:rsidRPr="00726AB1" w14:paraId="7E856385" w14:textId="77777777" w:rsidTr="005F3EA9">
        <w:tc>
          <w:tcPr>
            <w:tcW w:w="1604" w:type="dxa"/>
            <w:vAlign w:val="center"/>
          </w:tcPr>
          <w:p w14:paraId="75A1A8A0" w14:textId="77777777" w:rsidR="005F3EA9" w:rsidRPr="00065454" w:rsidRDefault="005F3EA9" w:rsidP="00065454">
            <w:pPr>
              <w:pStyle w:val="afe"/>
            </w:pPr>
            <w:r w:rsidRPr="00065454">
              <w:t>Интегратор, Эльф</w:t>
            </w:r>
          </w:p>
        </w:tc>
        <w:tc>
          <w:tcPr>
            <w:tcW w:w="1604" w:type="dxa"/>
            <w:vAlign w:val="center"/>
          </w:tcPr>
          <w:p w14:paraId="0908C0D1" w14:textId="77777777" w:rsidR="005F3EA9" w:rsidRPr="00065454" w:rsidRDefault="005F3EA9" w:rsidP="00065454">
            <w:pPr>
              <w:pStyle w:val="afe"/>
            </w:pPr>
            <w:r w:rsidRPr="00065454">
              <w:t>Гармония, равенство, отсутствие конфликтов</w:t>
            </w:r>
          </w:p>
        </w:tc>
        <w:tc>
          <w:tcPr>
            <w:tcW w:w="1605" w:type="dxa"/>
            <w:vAlign w:val="center"/>
          </w:tcPr>
          <w:p w14:paraId="37CE3FD3" w14:textId="77777777" w:rsidR="005F3EA9" w:rsidRPr="00065454" w:rsidRDefault="005F3EA9" w:rsidP="00065454">
            <w:pPr>
              <w:pStyle w:val="afe"/>
            </w:pPr>
            <w:r w:rsidRPr="00065454">
              <w:t>Дипломатия</w:t>
            </w:r>
          </w:p>
        </w:tc>
        <w:tc>
          <w:tcPr>
            <w:tcW w:w="1605" w:type="dxa"/>
            <w:vAlign w:val="center"/>
          </w:tcPr>
          <w:p w14:paraId="08B6361E" w14:textId="77777777" w:rsidR="005F3EA9" w:rsidRPr="00065454" w:rsidRDefault="005F3EA9" w:rsidP="00065454">
            <w:pPr>
              <w:pStyle w:val="afe"/>
            </w:pPr>
            <w:r w:rsidRPr="00065454">
              <w:t>Консенсус</w:t>
            </w:r>
          </w:p>
        </w:tc>
        <w:tc>
          <w:tcPr>
            <w:tcW w:w="1605" w:type="dxa"/>
            <w:vAlign w:val="center"/>
          </w:tcPr>
          <w:p w14:paraId="4E2B8369" w14:textId="77777777" w:rsidR="005F3EA9" w:rsidRPr="00065454" w:rsidRDefault="005F3EA9" w:rsidP="00065454">
            <w:pPr>
              <w:pStyle w:val="afe"/>
            </w:pPr>
            <w:r w:rsidRPr="00065454">
              <w:t>Переговоры</w:t>
            </w:r>
          </w:p>
        </w:tc>
        <w:tc>
          <w:tcPr>
            <w:tcW w:w="1605" w:type="dxa"/>
            <w:vAlign w:val="center"/>
          </w:tcPr>
          <w:p w14:paraId="0302856D" w14:textId="77777777" w:rsidR="005F3EA9" w:rsidRPr="00065454" w:rsidRDefault="005F3EA9" w:rsidP="00065454">
            <w:pPr>
              <w:pStyle w:val="afe"/>
            </w:pPr>
            <w:r w:rsidRPr="00065454">
              <w:t>Не умеет приказывать. Учитывает мнение всех</w:t>
            </w:r>
          </w:p>
        </w:tc>
      </w:tr>
      <w:tr w:rsidR="005F3EA9" w:rsidRPr="00726AB1" w14:paraId="27B9FDB5" w14:textId="77777777" w:rsidTr="005F3EA9">
        <w:tc>
          <w:tcPr>
            <w:tcW w:w="1604" w:type="dxa"/>
            <w:vAlign w:val="center"/>
          </w:tcPr>
          <w:p w14:paraId="4E6088B9" w14:textId="77777777" w:rsidR="005F3EA9" w:rsidRPr="00065454" w:rsidRDefault="005F3EA9" w:rsidP="00065454">
            <w:pPr>
              <w:pStyle w:val="afe"/>
            </w:pPr>
            <w:r w:rsidRPr="00065454">
              <w:t>Реформатор, Троль</w:t>
            </w:r>
          </w:p>
        </w:tc>
        <w:tc>
          <w:tcPr>
            <w:tcW w:w="1604" w:type="dxa"/>
            <w:vAlign w:val="center"/>
          </w:tcPr>
          <w:p w14:paraId="3BBC65E5" w14:textId="77777777" w:rsidR="005F3EA9" w:rsidRPr="00065454" w:rsidRDefault="005F3EA9" w:rsidP="00065454">
            <w:pPr>
              <w:pStyle w:val="afe"/>
            </w:pPr>
            <w:r w:rsidRPr="00065454">
              <w:t>Революция, обновление ситуации, преодоление застоя</w:t>
            </w:r>
          </w:p>
        </w:tc>
        <w:tc>
          <w:tcPr>
            <w:tcW w:w="1605" w:type="dxa"/>
            <w:vAlign w:val="center"/>
          </w:tcPr>
          <w:p w14:paraId="6B7D42DF" w14:textId="77777777" w:rsidR="005F3EA9" w:rsidRPr="00065454" w:rsidRDefault="005F3EA9" w:rsidP="00065454">
            <w:pPr>
              <w:pStyle w:val="afe"/>
            </w:pPr>
            <w:r w:rsidRPr="00065454">
              <w:t>Ирония, шутка, провокация</w:t>
            </w:r>
          </w:p>
        </w:tc>
        <w:tc>
          <w:tcPr>
            <w:tcW w:w="1605" w:type="dxa"/>
            <w:vAlign w:val="center"/>
          </w:tcPr>
          <w:p w14:paraId="5928DDAA" w14:textId="77777777" w:rsidR="005F3EA9" w:rsidRPr="00065454" w:rsidRDefault="005F3EA9" w:rsidP="00065454">
            <w:pPr>
              <w:pStyle w:val="afe"/>
            </w:pPr>
            <w:r w:rsidRPr="00065454">
              <w:t>Спорит используя формальную логику</w:t>
            </w:r>
          </w:p>
        </w:tc>
        <w:tc>
          <w:tcPr>
            <w:tcW w:w="1605" w:type="dxa"/>
            <w:vAlign w:val="center"/>
          </w:tcPr>
          <w:p w14:paraId="4B26D436" w14:textId="77777777" w:rsidR="005F3EA9" w:rsidRPr="00065454" w:rsidRDefault="005F3EA9" w:rsidP="00065454">
            <w:pPr>
              <w:pStyle w:val="afe"/>
            </w:pPr>
            <w:r w:rsidRPr="00065454">
              <w:t xml:space="preserve">Активный, порой агрессивный </w:t>
            </w:r>
          </w:p>
        </w:tc>
        <w:tc>
          <w:tcPr>
            <w:tcW w:w="1605" w:type="dxa"/>
            <w:vAlign w:val="center"/>
          </w:tcPr>
          <w:p w14:paraId="0BD9A4DF" w14:textId="77777777" w:rsidR="005F3EA9" w:rsidRPr="00065454" w:rsidRDefault="005F3EA9" w:rsidP="00065454">
            <w:pPr>
              <w:pStyle w:val="afe"/>
            </w:pPr>
            <w:r w:rsidRPr="00065454">
              <w:t>Не умеет молчать о том, что думает</w:t>
            </w:r>
          </w:p>
        </w:tc>
      </w:tr>
      <w:tr w:rsidR="005F3EA9" w:rsidRPr="00726AB1" w14:paraId="105B7650" w14:textId="77777777" w:rsidTr="005F3EA9">
        <w:tc>
          <w:tcPr>
            <w:tcW w:w="1604" w:type="dxa"/>
            <w:vAlign w:val="center"/>
          </w:tcPr>
          <w:p w14:paraId="75082669" w14:textId="77777777" w:rsidR="005F3EA9" w:rsidRPr="00065454" w:rsidRDefault="005F3EA9" w:rsidP="00065454">
            <w:pPr>
              <w:pStyle w:val="afe"/>
            </w:pPr>
            <w:r w:rsidRPr="00065454">
              <w:t>Администратор, Гном</w:t>
            </w:r>
          </w:p>
        </w:tc>
        <w:tc>
          <w:tcPr>
            <w:tcW w:w="1604" w:type="dxa"/>
            <w:vAlign w:val="center"/>
          </w:tcPr>
          <w:p w14:paraId="0D142C12" w14:textId="77777777" w:rsidR="005F3EA9" w:rsidRPr="00065454" w:rsidRDefault="005F3EA9" w:rsidP="00065454">
            <w:pPr>
              <w:pStyle w:val="afe"/>
            </w:pPr>
            <w:r w:rsidRPr="00065454">
              <w:t>Получить максимальную выгоду</w:t>
            </w:r>
          </w:p>
        </w:tc>
        <w:tc>
          <w:tcPr>
            <w:tcW w:w="1605" w:type="dxa"/>
            <w:vAlign w:val="center"/>
          </w:tcPr>
          <w:p w14:paraId="27A3DA74" w14:textId="77777777" w:rsidR="005F3EA9" w:rsidRPr="00065454" w:rsidRDefault="005F3EA9" w:rsidP="00065454">
            <w:pPr>
              <w:pStyle w:val="afe"/>
            </w:pPr>
            <w:r w:rsidRPr="00065454">
              <w:t>Контроль всех</w:t>
            </w:r>
          </w:p>
          <w:p w14:paraId="7196D064" w14:textId="77777777" w:rsidR="005F3EA9" w:rsidRPr="00726AB1" w:rsidRDefault="005F3EA9" w:rsidP="00065454">
            <w:pPr>
              <w:pStyle w:val="afe"/>
            </w:pPr>
          </w:p>
        </w:tc>
        <w:tc>
          <w:tcPr>
            <w:tcW w:w="1605" w:type="dxa"/>
            <w:vAlign w:val="center"/>
          </w:tcPr>
          <w:p w14:paraId="4F2B7159" w14:textId="77777777" w:rsidR="005F3EA9" w:rsidRPr="00065454" w:rsidRDefault="005F3EA9" w:rsidP="00065454">
            <w:pPr>
              <w:pStyle w:val="afe"/>
            </w:pPr>
            <w:r w:rsidRPr="00065454">
              <w:t>Аукцион, «голосование ресурсами»</w:t>
            </w:r>
          </w:p>
        </w:tc>
        <w:tc>
          <w:tcPr>
            <w:tcW w:w="1605" w:type="dxa"/>
            <w:vAlign w:val="center"/>
          </w:tcPr>
          <w:p w14:paraId="566F4CBC" w14:textId="77777777" w:rsidR="005F3EA9" w:rsidRPr="00065454" w:rsidRDefault="005F3EA9" w:rsidP="00065454">
            <w:pPr>
              <w:pStyle w:val="afe"/>
            </w:pPr>
            <w:r w:rsidRPr="00065454">
              <w:t>Тирания</w:t>
            </w:r>
          </w:p>
        </w:tc>
        <w:tc>
          <w:tcPr>
            <w:tcW w:w="1605" w:type="dxa"/>
            <w:vAlign w:val="center"/>
          </w:tcPr>
          <w:p w14:paraId="22AB15A3" w14:textId="77777777" w:rsidR="005F3EA9" w:rsidRPr="00065454" w:rsidRDefault="005F3EA9" w:rsidP="00065454">
            <w:pPr>
              <w:pStyle w:val="afe"/>
            </w:pPr>
            <w:r w:rsidRPr="00065454">
              <w:t>Никогда не отказывается от прямой личной выгоды</w:t>
            </w:r>
          </w:p>
        </w:tc>
      </w:tr>
    </w:tbl>
    <w:p w14:paraId="34FF1C98" w14:textId="77777777" w:rsidR="00065454" w:rsidRPr="00065454" w:rsidRDefault="00065454" w:rsidP="00065454">
      <w:pPr>
        <w:pStyle w:val="afe"/>
      </w:pPr>
    </w:p>
    <w:p w14:paraId="269F59F0" w14:textId="77777777" w:rsidR="005F3EA9" w:rsidRPr="00040956" w:rsidRDefault="005F3EA9" w:rsidP="00065454">
      <w:pPr>
        <w:pStyle w:val="a4"/>
        <w:widowControl w:val="0"/>
        <w:shd w:val="clear" w:color="auto" w:fill="FFFFFF"/>
        <w:spacing w:before="0" w:beforeAutospacing="0" w:after="0" w:afterAutospacing="0"/>
        <w:ind w:firstLine="709"/>
        <w:jc w:val="both"/>
      </w:pPr>
      <w:r w:rsidRPr="00040956">
        <w:t xml:space="preserve">Инструментальные типы объединены образами действия по тем или иным ситуациям. </w:t>
      </w:r>
    </w:p>
    <w:p w14:paraId="6D072C0D" w14:textId="77777777" w:rsidR="005F3EA9" w:rsidRDefault="005F3EA9" w:rsidP="005F3EA9">
      <w:pPr>
        <w:pStyle w:val="11"/>
        <w:widowControl w:val="0"/>
        <w:spacing w:after="0" w:line="240" w:lineRule="auto"/>
        <w:jc w:val="right"/>
        <w:rPr>
          <w:rFonts w:ascii="Times New Roman" w:hAnsi="Times New Roman" w:cs="Times New Roman"/>
          <w:bCs/>
          <w:i/>
          <w:color w:val="auto"/>
          <w:sz w:val="24"/>
          <w:szCs w:val="24"/>
        </w:rPr>
      </w:pPr>
    </w:p>
    <w:p w14:paraId="129EAD06" w14:textId="77777777" w:rsidR="005F3EA9" w:rsidRPr="00065454" w:rsidRDefault="005F3EA9" w:rsidP="00065454">
      <w:pPr>
        <w:pStyle w:val="afc"/>
      </w:pPr>
      <w:r w:rsidRPr="00065454">
        <w:t>Таблица 12</w:t>
      </w:r>
    </w:p>
    <w:p w14:paraId="665149C4" w14:textId="77777777" w:rsidR="005F3EA9" w:rsidRPr="00065454" w:rsidRDefault="005F3EA9" w:rsidP="00065454">
      <w:pPr>
        <w:pStyle w:val="afd"/>
      </w:pPr>
      <w:r w:rsidRPr="00065454">
        <w:t>Инструментальные типы этико-деятельных ролей системы «Гексограмматон»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83"/>
        <w:gridCol w:w="1507"/>
        <w:gridCol w:w="1759"/>
        <w:gridCol w:w="1701"/>
        <w:gridCol w:w="1597"/>
        <w:gridCol w:w="1707"/>
      </w:tblGrid>
      <w:tr w:rsidR="005F3EA9" w:rsidRPr="00726AB1" w14:paraId="3DB79A41" w14:textId="77777777" w:rsidTr="005F3EA9">
        <w:tc>
          <w:tcPr>
            <w:tcW w:w="1583" w:type="dxa"/>
            <w:vAlign w:val="center"/>
          </w:tcPr>
          <w:p w14:paraId="71D30DA4" w14:textId="77777777" w:rsidR="005F3EA9" w:rsidRPr="00065454" w:rsidRDefault="005F3EA9" w:rsidP="00065454">
            <w:pPr>
              <w:pStyle w:val="13"/>
            </w:pPr>
            <w:r w:rsidRPr="00065454">
              <w:t>Роль</w:t>
            </w:r>
          </w:p>
        </w:tc>
        <w:tc>
          <w:tcPr>
            <w:tcW w:w="1507" w:type="dxa"/>
            <w:vAlign w:val="center"/>
          </w:tcPr>
          <w:p w14:paraId="58BBCC0A" w14:textId="77777777" w:rsidR="005F3EA9" w:rsidRPr="00065454" w:rsidRDefault="005F3EA9" w:rsidP="00065454">
            <w:pPr>
              <w:pStyle w:val="13"/>
            </w:pPr>
            <w:r w:rsidRPr="00065454">
              <w:t>Цель</w:t>
            </w:r>
          </w:p>
        </w:tc>
        <w:tc>
          <w:tcPr>
            <w:tcW w:w="1759" w:type="dxa"/>
            <w:vAlign w:val="center"/>
          </w:tcPr>
          <w:p w14:paraId="6B86D898" w14:textId="77777777" w:rsidR="005F3EA9" w:rsidRPr="00065454" w:rsidRDefault="005F3EA9" w:rsidP="00065454">
            <w:pPr>
              <w:pStyle w:val="13"/>
            </w:pPr>
            <w:r w:rsidRPr="00065454">
              <w:t>Образ действия</w:t>
            </w:r>
          </w:p>
        </w:tc>
        <w:tc>
          <w:tcPr>
            <w:tcW w:w="1701" w:type="dxa"/>
            <w:vAlign w:val="center"/>
          </w:tcPr>
          <w:p w14:paraId="652378C7" w14:textId="77777777" w:rsidR="005F3EA9" w:rsidRPr="00065454" w:rsidRDefault="005F3EA9" w:rsidP="00065454">
            <w:pPr>
              <w:pStyle w:val="13"/>
            </w:pPr>
            <w:r w:rsidRPr="00065454">
              <w:t xml:space="preserve">Способ </w:t>
            </w:r>
            <w:r w:rsidRPr="00065454">
              <w:br/>
              <w:t xml:space="preserve">принятия </w:t>
            </w:r>
            <w:r w:rsidRPr="00065454">
              <w:br/>
              <w:t>решений</w:t>
            </w:r>
          </w:p>
        </w:tc>
        <w:tc>
          <w:tcPr>
            <w:tcW w:w="1597" w:type="dxa"/>
            <w:vAlign w:val="center"/>
          </w:tcPr>
          <w:p w14:paraId="15FEE3BD" w14:textId="77777777" w:rsidR="005F3EA9" w:rsidRPr="00065454" w:rsidRDefault="005F3EA9" w:rsidP="00065454">
            <w:pPr>
              <w:pStyle w:val="13"/>
            </w:pPr>
            <w:r w:rsidRPr="00065454">
              <w:t>Стиль работы</w:t>
            </w:r>
          </w:p>
        </w:tc>
        <w:tc>
          <w:tcPr>
            <w:tcW w:w="1707" w:type="dxa"/>
            <w:vAlign w:val="center"/>
          </w:tcPr>
          <w:p w14:paraId="00850F5A" w14:textId="77777777" w:rsidR="005F3EA9" w:rsidRPr="00065454" w:rsidRDefault="005F3EA9" w:rsidP="00065454">
            <w:pPr>
              <w:pStyle w:val="13"/>
            </w:pPr>
            <w:r w:rsidRPr="00065454">
              <w:t>Ограничения</w:t>
            </w:r>
          </w:p>
        </w:tc>
      </w:tr>
      <w:tr w:rsidR="005F3EA9" w:rsidRPr="00726AB1" w14:paraId="4486FC9C" w14:textId="77777777" w:rsidTr="005F3EA9">
        <w:tc>
          <w:tcPr>
            <w:tcW w:w="1583" w:type="dxa"/>
            <w:vAlign w:val="center"/>
          </w:tcPr>
          <w:p w14:paraId="27603AF4" w14:textId="77777777" w:rsidR="005F3EA9" w:rsidRPr="00065454" w:rsidRDefault="005F3EA9" w:rsidP="00065454">
            <w:pPr>
              <w:pStyle w:val="afe"/>
            </w:pPr>
            <w:r w:rsidRPr="00065454">
              <w:t>Изобретатель, Маг</w:t>
            </w:r>
          </w:p>
        </w:tc>
        <w:tc>
          <w:tcPr>
            <w:tcW w:w="1507" w:type="dxa"/>
            <w:vAlign w:val="center"/>
          </w:tcPr>
          <w:p w14:paraId="5D351A46" w14:textId="77777777" w:rsidR="005F3EA9" w:rsidRPr="00065454" w:rsidRDefault="005F3EA9" w:rsidP="00065454">
            <w:pPr>
              <w:pStyle w:val="afe"/>
            </w:pPr>
            <w:r w:rsidRPr="00065454">
              <w:t>Изобретение нового, закрепление приоритета</w:t>
            </w:r>
          </w:p>
        </w:tc>
        <w:tc>
          <w:tcPr>
            <w:tcW w:w="1759" w:type="dxa"/>
            <w:vAlign w:val="center"/>
          </w:tcPr>
          <w:p w14:paraId="2915DD27" w14:textId="77777777" w:rsidR="005F3EA9" w:rsidRPr="00065454" w:rsidRDefault="005F3EA9" w:rsidP="00065454">
            <w:pPr>
              <w:pStyle w:val="afe"/>
            </w:pPr>
            <w:r w:rsidRPr="00065454">
              <w:t>Создание инструментов для других</w:t>
            </w:r>
          </w:p>
        </w:tc>
        <w:tc>
          <w:tcPr>
            <w:tcW w:w="1701" w:type="dxa"/>
            <w:vAlign w:val="center"/>
          </w:tcPr>
          <w:p w14:paraId="4DD45EDB" w14:textId="77777777" w:rsidR="005F3EA9" w:rsidRPr="00065454" w:rsidRDefault="005F3EA9" w:rsidP="00065454">
            <w:pPr>
              <w:pStyle w:val="afe"/>
            </w:pPr>
            <w:r w:rsidRPr="00065454">
              <w:t xml:space="preserve">Проверка своих идей и внедрение экспериментом </w:t>
            </w:r>
          </w:p>
        </w:tc>
        <w:tc>
          <w:tcPr>
            <w:tcW w:w="1597" w:type="dxa"/>
            <w:vAlign w:val="center"/>
          </w:tcPr>
          <w:p w14:paraId="7AE6C8B6" w14:textId="77777777" w:rsidR="005F3EA9" w:rsidRPr="00065454" w:rsidRDefault="005F3EA9" w:rsidP="00065454">
            <w:pPr>
              <w:pStyle w:val="afe"/>
            </w:pPr>
            <w:r w:rsidRPr="00065454">
              <w:t xml:space="preserve">Постоянные эксперименты </w:t>
            </w:r>
          </w:p>
        </w:tc>
        <w:tc>
          <w:tcPr>
            <w:tcW w:w="1707" w:type="dxa"/>
            <w:vAlign w:val="center"/>
          </w:tcPr>
          <w:p w14:paraId="13F1248D" w14:textId="77777777" w:rsidR="005F3EA9" w:rsidRPr="00065454" w:rsidRDefault="005F3EA9" w:rsidP="00065454">
            <w:pPr>
              <w:pStyle w:val="afe"/>
            </w:pPr>
            <w:r w:rsidRPr="00065454">
              <w:t>Не может отказаться от интересного решения</w:t>
            </w:r>
          </w:p>
        </w:tc>
      </w:tr>
      <w:tr w:rsidR="005F3EA9" w:rsidRPr="00726AB1" w14:paraId="01EF551F" w14:textId="77777777" w:rsidTr="005F3EA9">
        <w:tc>
          <w:tcPr>
            <w:tcW w:w="1583" w:type="dxa"/>
            <w:vAlign w:val="center"/>
          </w:tcPr>
          <w:p w14:paraId="1E4B2B12" w14:textId="77777777" w:rsidR="005F3EA9" w:rsidRPr="00065454" w:rsidRDefault="005F3EA9" w:rsidP="00065454">
            <w:pPr>
              <w:pStyle w:val="afe"/>
            </w:pPr>
            <w:r w:rsidRPr="00065454">
              <w:t>Идеолог, Жрец</w:t>
            </w:r>
          </w:p>
        </w:tc>
        <w:tc>
          <w:tcPr>
            <w:tcW w:w="1507" w:type="dxa"/>
            <w:vAlign w:val="center"/>
          </w:tcPr>
          <w:p w14:paraId="60CD6654" w14:textId="77777777" w:rsidR="005F3EA9" w:rsidRPr="00065454" w:rsidRDefault="005F3EA9" w:rsidP="00065454">
            <w:pPr>
              <w:pStyle w:val="afe"/>
            </w:pPr>
            <w:r w:rsidRPr="00065454">
              <w:t xml:space="preserve">Верность идеалу, воплощение </w:t>
            </w:r>
            <w:r w:rsidRPr="00065454">
              <w:lastRenderedPageBreak/>
              <w:t>миссии компании</w:t>
            </w:r>
          </w:p>
        </w:tc>
        <w:tc>
          <w:tcPr>
            <w:tcW w:w="1759" w:type="dxa"/>
            <w:vAlign w:val="center"/>
          </w:tcPr>
          <w:p w14:paraId="2676FF7A" w14:textId="77777777" w:rsidR="005F3EA9" w:rsidRPr="00065454" w:rsidRDefault="005F3EA9" w:rsidP="00065454">
            <w:pPr>
              <w:pStyle w:val="afe"/>
            </w:pPr>
            <w:r w:rsidRPr="00065454">
              <w:lastRenderedPageBreak/>
              <w:t xml:space="preserve">Проповедь идеала, вербовка сторонников, эмоциональный </w:t>
            </w:r>
            <w:r w:rsidRPr="00065454">
              <w:lastRenderedPageBreak/>
              <w:t>напор, сильные идеологи</w:t>
            </w:r>
          </w:p>
        </w:tc>
        <w:tc>
          <w:tcPr>
            <w:tcW w:w="1701" w:type="dxa"/>
            <w:vAlign w:val="center"/>
          </w:tcPr>
          <w:p w14:paraId="70B227D4" w14:textId="77777777" w:rsidR="005F3EA9" w:rsidRPr="00065454" w:rsidRDefault="005F3EA9" w:rsidP="00065454">
            <w:pPr>
              <w:pStyle w:val="afe"/>
            </w:pPr>
            <w:r w:rsidRPr="00065454">
              <w:lastRenderedPageBreak/>
              <w:t>Спор с апелляцией к общим ценностям </w:t>
            </w:r>
          </w:p>
          <w:p w14:paraId="48A21919" w14:textId="77777777" w:rsidR="005F3EA9" w:rsidRPr="00726AB1" w:rsidRDefault="005F3EA9" w:rsidP="00065454">
            <w:pPr>
              <w:pStyle w:val="afe"/>
            </w:pPr>
          </w:p>
        </w:tc>
        <w:tc>
          <w:tcPr>
            <w:tcW w:w="1597" w:type="dxa"/>
            <w:vAlign w:val="center"/>
          </w:tcPr>
          <w:p w14:paraId="35B3F6F9" w14:textId="77777777" w:rsidR="005F3EA9" w:rsidRPr="00726AB1" w:rsidRDefault="005F3EA9" w:rsidP="00065454">
            <w:pPr>
              <w:pStyle w:val="afe"/>
            </w:pPr>
            <w:r w:rsidRPr="00726AB1">
              <w:t xml:space="preserve">Духовный лидер, генератор ценностей, кто не </w:t>
            </w:r>
            <w:r w:rsidRPr="00726AB1">
              <w:lastRenderedPageBreak/>
              <w:t>вписывается - тот не подходит.  </w:t>
            </w:r>
          </w:p>
        </w:tc>
        <w:tc>
          <w:tcPr>
            <w:tcW w:w="1707" w:type="dxa"/>
            <w:vAlign w:val="center"/>
          </w:tcPr>
          <w:p w14:paraId="7AEC791D" w14:textId="77777777" w:rsidR="005F3EA9" w:rsidRPr="00065454" w:rsidRDefault="005F3EA9" w:rsidP="00065454">
            <w:pPr>
              <w:pStyle w:val="afe"/>
            </w:pPr>
            <w:r w:rsidRPr="00065454">
              <w:lastRenderedPageBreak/>
              <w:t>Не принимает критику ценностей</w:t>
            </w:r>
          </w:p>
        </w:tc>
      </w:tr>
      <w:tr w:rsidR="005F3EA9" w:rsidRPr="00726AB1" w14:paraId="707D2288" w14:textId="77777777" w:rsidTr="005F3EA9">
        <w:tc>
          <w:tcPr>
            <w:tcW w:w="1583" w:type="dxa"/>
            <w:vAlign w:val="center"/>
          </w:tcPr>
          <w:p w14:paraId="71424DC9" w14:textId="77777777" w:rsidR="005F3EA9" w:rsidRPr="00065454" w:rsidRDefault="005F3EA9" w:rsidP="00065454">
            <w:pPr>
              <w:pStyle w:val="afe"/>
            </w:pPr>
            <w:r w:rsidRPr="00065454">
              <w:t>Захватчик, воин</w:t>
            </w:r>
          </w:p>
        </w:tc>
        <w:tc>
          <w:tcPr>
            <w:tcW w:w="1507" w:type="dxa"/>
            <w:vAlign w:val="center"/>
          </w:tcPr>
          <w:p w14:paraId="621A8ACF" w14:textId="77777777" w:rsidR="005F3EA9" w:rsidRPr="00065454" w:rsidRDefault="005F3EA9" w:rsidP="00065454">
            <w:pPr>
              <w:pStyle w:val="afe"/>
            </w:pPr>
            <w:r w:rsidRPr="00065454">
              <w:t>Захватить рынок, сферу деятельности</w:t>
            </w:r>
          </w:p>
        </w:tc>
        <w:tc>
          <w:tcPr>
            <w:tcW w:w="1759" w:type="dxa"/>
            <w:vAlign w:val="center"/>
          </w:tcPr>
          <w:p w14:paraId="79E4911F" w14:textId="77777777" w:rsidR="005F3EA9" w:rsidRPr="00065454" w:rsidRDefault="005F3EA9" w:rsidP="00065454">
            <w:pPr>
              <w:pStyle w:val="afe"/>
            </w:pPr>
            <w:r w:rsidRPr="00065454">
              <w:t>Атаковать, вести агрессивную политику,</w:t>
            </w:r>
          </w:p>
        </w:tc>
        <w:tc>
          <w:tcPr>
            <w:tcW w:w="1701" w:type="dxa"/>
            <w:vAlign w:val="center"/>
          </w:tcPr>
          <w:p w14:paraId="53B6D9F2" w14:textId="77777777" w:rsidR="005F3EA9" w:rsidRPr="00065454" w:rsidRDefault="005F3EA9" w:rsidP="00065454">
            <w:pPr>
              <w:pStyle w:val="afe"/>
            </w:pPr>
            <w:r w:rsidRPr="00065454">
              <w:t>Приказ</w:t>
            </w:r>
          </w:p>
        </w:tc>
        <w:tc>
          <w:tcPr>
            <w:tcW w:w="1597" w:type="dxa"/>
            <w:vAlign w:val="center"/>
          </w:tcPr>
          <w:p w14:paraId="1D089119" w14:textId="77777777" w:rsidR="005F3EA9" w:rsidRPr="00065454" w:rsidRDefault="005F3EA9" w:rsidP="00065454">
            <w:pPr>
              <w:pStyle w:val="afe"/>
            </w:pPr>
            <w:r w:rsidRPr="00065454">
              <w:t>Армия</w:t>
            </w:r>
          </w:p>
        </w:tc>
        <w:tc>
          <w:tcPr>
            <w:tcW w:w="1707" w:type="dxa"/>
            <w:vAlign w:val="center"/>
          </w:tcPr>
          <w:p w14:paraId="700BA365" w14:textId="77777777" w:rsidR="005F3EA9" w:rsidRPr="00065454" w:rsidRDefault="005F3EA9" w:rsidP="00065454">
            <w:pPr>
              <w:pStyle w:val="afe"/>
            </w:pPr>
            <w:r w:rsidRPr="00065454">
              <w:t xml:space="preserve">Не умеет договариваться </w:t>
            </w:r>
          </w:p>
        </w:tc>
      </w:tr>
    </w:tbl>
    <w:p w14:paraId="6BD18F9B" w14:textId="77777777" w:rsidR="005F3EA9" w:rsidRPr="009A017F" w:rsidRDefault="005F3EA9" w:rsidP="00065454">
      <w:pPr>
        <w:pStyle w:val="afe"/>
        <w:rPr>
          <w:sz w:val="24"/>
          <w:szCs w:val="24"/>
        </w:rPr>
      </w:pPr>
    </w:p>
    <w:p w14:paraId="3A82E0A0"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Обобщив качественные характеристики трудовых ресурсов, представленные выше обозначенными разнообразными методиками, и связав их с результатами проведенного SWOT-анализа стадий жизненного цикла развития хозяйствующего субъекта, представим сводную матрицу (таблица). </w:t>
      </w:r>
    </w:p>
    <w:p w14:paraId="238601FE" w14:textId="77777777" w:rsidR="00707B25" w:rsidRPr="00065454" w:rsidRDefault="00707B25" w:rsidP="00065454">
      <w:pPr>
        <w:pStyle w:val="a4"/>
        <w:widowControl w:val="0"/>
        <w:shd w:val="clear" w:color="auto" w:fill="FFFFFF"/>
        <w:spacing w:before="0" w:beforeAutospacing="0" w:after="0" w:afterAutospacing="0"/>
        <w:ind w:firstLine="709"/>
        <w:jc w:val="both"/>
        <w:rPr>
          <w:sz w:val="20"/>
          <w:szCs w:val="20"/>
        </w:rPr>
      </w:pPr>
    </w:p>
    <w:p w14:paraId="522206E1" w14:textId="77777777" w:rsidR="005F3EA9" w:rsidRPr="00065454" w:rsidRDefault="005F3EA9" w:rsidP="00065454">
      <w:pPr>
        <w:pStyle w:val="afc"/>
      </w:pPr>
      <w:r w:rsidRPr="00065454">
        <w:t>Таблица 13</w:t>
      </w:r>
    </w:p>
    <w:p w14:paraId="4A8CDFA5" w14:textId="77777777" w:rsidR="005F3EA9" w:rsidRPr="00065454" w:rsidRDefault="005F3EA9" w:rsidP="00065454">
      <w:pPr>
        <w:pStyle w:val="afd"/>
      </w:pPr>
      <w:r w:rsidRPr="00065454">
        <w:t>Матрица определения типа трудового ресурса для целей преодоления негативных тенденций прохождения и перехода по стадиям жизненног</w:t>
      </w:r>
      <w:r w:rsidR="00065454">
        <w:t>о цикла хозяйствующего субъекта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1"/>
        <w:gridCol w:w="492"/>
        <w:gridCol w:w="334"/>
        <w:gridCol w:w="676"/>
        <w:gridCol w:w="498"/>
        <w:gridCol w:w="466"/>
        <w:gridCol w:w="302"/>
        <w:gridCol w:w="912"/>
        <w:gridCol w:w="985"/>
        <w:gridCol w:w="1206"/>
        <w:gridCol w:w="1072"/>
        <w:gridCol w:w="762"/>
        <w:gridCol w:w="826"/>
      </w:tblGrid>
      <w:tr w:rsidR="005F3EA9" w:rsidRPr="00726AB1" w14:paraId="26AC3409" w14:textId="77777777" w:rsidTr="005F3EA9">
        <w:trPr>
          <w:trHeight w:val="181"/>
        </w:trPr>
        <w:tc>
          <w:tcPr>
            <w:tcW w:w="0" w:type="auto"/>
            <w:vMerge w:val="restart"/>
            <w:vAlign w:val="center"/>
          </w:tcPr>
          <w:p w14:paraId="5118E879" w14:textId="77777777" w:rsidR="005F3EA9" w:rsidRPr="00726AB1" w:rsidRDefault="005F3EA9" w:rsidP="00065454">
            <w:pPr>
              <w:pStyle w:val="13"/>
            </w:pPr>
            <w:r w:rsidRPr="00726AB1">
              <w:t xml:space="preserve">Стадия жизненного </w:t>
            </w:r>
            <w:r>
              <w:br/>
            </w:r>
            <w:r w:rsidRPr="00726AB1">
              <w:t xml:space="preserve">цикла хозяйствующего </w:t>
            </w:r>
            <w:r>
              <w:br/>
            </w:r>
            <w:r w:rsidRPr="00726AB1">
              <w:t>субъекта</w:t>
            </w:r>
          </w:p>
        </w:tc>
        <w:tc>
          <w:tcPr>
            <w:tcW w:w="0" w:type="auto"/>
            <w:gridSpan w:val="2"/>
            <w:vMerge w:val="restart"/>
            <w:vAlign w:val="center"/>
          </w:tcPr>
          <w:p w14:paraId="17CED40A" w14:textId="77777777" w:rsidR="005F3EA9" w:rsidRPr="00726AB1" w:rsidRDefault="005F3EA9" w:rsidP="00065454">
            <w:pPr>
              <w:pStyle w:val="13"/>
            </w:pPr>
            <w:r w:rsidRPr="00726AB1">
              <w:t>Тип личности</w:t>
            </w:r>
          </w:p>
        </w:tc>
        <w:tc>
          <w:tcPr>
            <w:tcW w:w="0" w:type="auto"/>
            <w:gridSpan w:val="4"/>
            <w:vMerge w:val="restart"/>
            <w:vAlign w:val="center"/>
          </w:tcPr>
          <w:p w14:paraId="389D00E6" w14:textId="77777777" w:rsidR="005F3EA9" w:rsidRPr="00726AB1" w:rsidRDefault="005F3EA9" w:rsidP="00065454">
            <w:pPr>
              <w:pStyle w:val="13"/>
            </w:pPr>
            <w:r w:rsidRPr="00726AB1">
              <w:t>Поколение</w:t>
            </w:r>
          </w:p>
        </w:tc>
        <w:tc>
          <w:tcPr>
            <w:tcW w:w="0" w:type="auto"/>
            <w:gridSpan w:val="6"/>
            <w:vAlign w:val="center"/>
          </w:tcPr>
          <w:p w14:paraId="2626EA6C" w14:textId="77777777" w:rsidR="005F3EA9" w:rsidRPr="00726AB1" w:rsidRDefault="005F3EA9" w:rsidP="00065454">
            <w:pPr>
              <w:pStyle w:val="13"/>
            </w:pPr>
            <w:r w:rsidRPr="00726AB1">
              <w:t>Система «Гексограмматон»</w:t>
            </w:r>
          </w:p>
        </w:tc>
      </w:tr>
      <w:tr w:rsidR="005F3EA9" w:rsidRPr="00726AB1" w14:paraId="0B882D1A" w14:textId="77777777" w:rsidTr="005F3EA9">
        <w:trPr>
          <w:trHeight w:val="240"/>
        </w:trPr>
        <w:tc>
          <w:tcPr>
            <w:tcW w:w="0" w:type="auto"/>
            <w:vMerge/>
            <w:vAlign w:val="center"/>
          </w:tcPr>
          <w:p w14:paraId="0F3CABC7" w14:textId="77777777" w:rsidR="005F3EA9" w:rsidRPr="00726AB1" w:rsidRDefault="005F3EA9" w:rsidP="00065454">
            <w:pPr>
              <w:pStyle w:val="13"/>
            </w:pPr>
          </w:p>
        </w:tc>
        <w:tc>
          <w:tcPr>
            <w:tcW w:w="0" w:type="auto"/>
            <w:gridSpan w:val="2"/>
            <w:vMerge/>
            <w:vAlign w:val="center"/>
          </w:tcPr>
          <w:p w14:paraId="5B08B5D1" w14:textId="77777777" w:rsidR="005F3EA9" w:rsidRPr="00726AB1" w:rsidRDefault="005F3EA9" w:rsidP="00065454">
            <w:pPr>
              <w:pStyle w:val="13"/>
            </w:pPr>
          </w:p>
        </w:tc>
        <w:tc>
          <w:tcPr>
            <w:tcW w:w="0" w:type="auto"/>
            <w:gridSpan w:val="4"/>
            <w:vMerge/>
            <w:vAlign w:val="center"/>
          </w:tcPr>
          <w:p w14:paraId="16DEB4AB" w14:textId="77777777" w:rsidR="005F3EA9" w:rsidRPr="00726AB1" w:rsidRDefault="005F3EA9" w:rsidP="00065454">
            <w:pPr>
              <w:pStyle w:val="13"/>
            </w:pPr>
          </w:p>
        </w:tc>
        <w:tc>
          <w:tcPr>
            <w:tcW w:w="0" w:type="auto"/>
            <w:gridSpan w:val="3"/>
            <w:vAlign w:val="center"/>
          </w:tcPr>
          <w:p w14:paraId="6095373E" w14:textId="77777777" w:rsidR="005F3EA9" w:rsidRPr="00726AB1" w:rsidRDefault="005F3EA9" w:rsidP="00065454">
            <w:pPr>
              <w:pStyle w:val="13"/>
            </w:pPr>
            <w:r w:rsidRPr="00726AB1">
              <w:t>Этический тип</w:t>
            </w:r>
          </w:p>
        </w:tc>
        <w:tc>
          <w:tcPr>
            <w:tcW w:w="0" w:type="auto"/>
            <w:gridSpan w:val="3"/>
            <w:vAlign w:val="center"/>
          </w:tcPr>
          <w:p w14:paraId="700E6356" w14:textId="77777777" w:rsidR="005F3EA9" w:rsidRPr="00726AB1" w:rsidRDefault="005F3EA9" w:rsidP="00065454">
            <w:pPr>
              <w:pStyle w:val="13"/>
            </w:pPr>
            <w:r w:rsidRPr="00726AB1">
              <w:t>Инструментальный тип</w:t>
            </w:r>
          </w:p>
        </w:tc>
      </w:tr>
      <w:tr w:rsidR="005F3EA9" w:rsidRPr="00726AB1" w14:paraId="6A7C7D01" w14:textId="77777777" w:rsidTr="005F3EA9">
        <w:trPr>
          <w:trHeight w:val="166"/>
        </w:trPr>
        <w:tc>
          <w:tcPr>
            <w:tcW w:w="0" w:type="auto"/>
            <w:vMerge/>
            <w:vAlign w:val="center"/>
          </w:tcPr>
          <w:p w14:paraId="0AD9C6F4" w14:textId="77777777" w:rsidR="005F3EA9" w:rsidRPr="00726AB1" w:rsidRDefault="005F3EA9" w:rsidP="00065454">
            <w:pPr>
              <w:pStyle w:val="13"/>
            </w:pPr>
          </w:p>
        </w:tc>
        <w:tc>
          <w:tcPr>
            <w:tcW w:w="0" w:type="auto"/>
            <w:vAlign w:val="center"/>
          </w:tcPr>
          <w:p w14:paraId="4242C2AB" w14:textId="77777777" w:rsidR="005F3EA9" w:rsidRPr="00726AB1" w:rsidRDefault="005F3EA9" w:rsidP="00065454">
            <w:pPr>
              <w:pStyle w:val="13"/>
            </w:pPr>
            <w:r w:rsidRPr="00726AB1">
              <w:t>А</w:t>
            </w:r>
          </w:p>
        </w:tc>
        <w:tc>
          <w:tcPr>
            <w:tcW w:w="0" w:type="auto"/>
            <w:vAlign w:val="center"/>
          </w:tcPr>
          <w:p w14:paraId="5940BA2A" w14:textId="77777777" w:rsidR="005F3EA9" w:rsidRPr="00726AB1" w:rsidRDefault="005F3EA9" w:rsidP="00065454">
            <w:pPr>
              <w:pStyle w:val="13"/>
            </w:pPr>
            <w:r w:rsidRPr="00726AB1">
              <w:t>Б</w:t>
            </w:r>
          </w:p>
        </w:tc>
        <w:tc>
          <w:tcPr>
            <w:tcW w:w="0" w:type="auto"/>
            <w:vAlign w:val="center"/>
          </w:tcPr>
          <w:p w14:paraId="2B21502C" w14:textId="77777777" w:rsidR="005F3EA9" w:rsidRPr="00726AB1" w:rsidRDefault="005F3EA9" w:rsidP="00065454">
            <w:pPr>
              <w:pStyle w:val="13"/>
            </w:pPr>
            <w:r w:rsidRPr="00726AB1">
              <w:t>Бэби-бумеры</w:t>
            </w:r>
          </w:p>
        </w:tc>
        <w:tc>
          <w:tcPr>
            <w:tcW w:w="0" w:type="auto"/>
            <w:vAlign w:val="center"/>
          </w:tcPr>
          <w:p w14:paraId="7C55EC71" w14:textId="77777777" w:rsidR="005F3EA9" w:rsidRPr="00726AB1" w:rsidRDefault="005F3EA9" w:rsidP="00065454">
            <w:pPr>
              <w:pStyle w:val="13"/>
            </w:pPr>
            <w:r w:rsidRPr="00726AB1">
              <w:t>Х</w:t>
            </w:r>
          </w:p>
        </w:tc>
        <w:tc>
          <w:tcPr>
            <w:tcW w:w="0" w:type="auto"/>
            <w:vAlign w:val="center"/>
          </w:tcPr>
          <w:p w14:paraId="200D163A" w14:textId="77777777" w:rsidR="005F3EA9" w:rsidRPr="00726AB1" w:rsidRDefault="005F3EA9" w:rsidP="00065454">
            <w:pPr>
              <w:pStyle w:val="13"/>
            </w:pPr>
            <w:r w:rsidRPr="00065454">
              <w:t>Y</w:t>
            </w:r>
          </w:p>
        </w:tc>
        <w:tc>
          <w:tcPr>
            <w:tcW w:w="0" w:type="auto"/>
            <w:vAlign w:val="center"/>
          </w:tcPr>
          <w:p w14:paraId="04637F32" w14:textId="77777777" w:rsidR="005F3EA9" w:rsidRPr="00726AB1" w:rsidRDefault="005F3EA9" w:rsidP="00065454">
            <w:pPr>
              <w:pStyle w:val="13"/>
            </w:pPr>
            <w:r w:rsidRPr="00065454">
              <w:t>Z</w:t>
            </w:r>
          </w:p>
        </w:tc>
        <w:tc>
          <w:tcPr>
            <w:tcW w:w="0" w:type="auto"/>
            <w:vAlign w:val="center"/>
          </w:tcPr>
          <w:p w14:paraId="5B5EB3D0" w14:textId="77777777" w:rsidR="005F3EA9" w:rsidRPr="00726AB1" w:rsidRDefault="005F3EA9" w:rsidP="00065454">
            <w:pPr>
              <w:pStyle w:val="13"/>
            </w:pPr>
            <w:r w:rsidRPr="00726AB1">
              <w:t>Интегратор</w:t>
            </w:r>
            <w:r w:rsidRPr="00726AB1">
              <w:br/>
              <w:t>/Эльф</w:t>
            </w:r>
          </w:p>
        </w:tc>
        <w:tc>
          <w:tcPr>
            <w:tcW w:w="0" w:type="auto"/>
            <w:vAlign w:val="center"/>
          </w:tcPr>
          <w:p w14:paraId="28A73BAF" w14:textId="77777777" w:rsidR="005F3EA9" w:rsidRPr="00726AB1" w:rsidRDefault="005F3EA9" w:rsidP="00065454">
            <w:pPr>
              <w:pStyle w:val="13"/>
            </w:pPr>
            <w:r w:rsidRPr="00726AB1">
              <w:t>Реформатор/</w:t>
            </w:r>
            <w:r w:rsidRPr="00726AB1">
              <w:br/>
              <w:t>Тролль</w:t>
            </w:r>
          </w:p>
        </w:tc>
        <w:tc>
          <w:tcPr>
            <w:tcW w:w="0" w:type="auto"/>
            <w:vAlign w:val="center"/>
          </w:tcPr>
          <w:p w14:paraId="18843ABD" w14:textId="77777777" w:rsidR="005F3EA9" w:rsidRPr="00726AB1" w:rsidRDefault="005F3EA9" w:rsidP="00065454">
            <w:pPr>
              <w:pStyle w:val="13"/>
            </w:pPr>
            <w:r w:rsidRPr="00726AB1">
              <w:t>Администратор/</w:t>
            </w:r>
            <w:r w:rsidRPr="00726AB1">
              <w:br/>
              <w:t>Гном</w:t>
            </w:r>
          </w:p>
        </w:tc>
        <w:tc>
          <w:tcPr>
            <w:tcW w:w="0" w:type="auto"/>
            <w:vAlign w:val="center"/>
          </w:tcPr>
          <w:p w14:paraId="4269D03F" w14:textId="77777777" w:rsidR="005F3EA9" w:rsidRPr="00726AB1" w:rsidRDefault="005F3EA9" w:rsidP="00065454">
            <w:pPr>
              <w:pStyle w:val="13"/>
            </w:pPr>
            <w:r w:rsidRPr="00726AB1">
              <w:t>Изобретатель/</w:t>
            </w:r>
            <w:r w:rsidRPr="00726AB1">
              <w:br/>
              <w:t>Маг</w:t>
            </w:r>
          </w:p>
        </w:tc>
        <w:tc>
          <w:tcPr>
            <w:tcW w:w="0" w:type="auto"/>
            <w:vAlign w:val="center"/>
          </w:tcPr>
          <w:p w14:paraId="5F558EE5" w14:textId="77777777" w:rsidR="005F3EA9" w:rsidRPr="00726AB1" w:rsidRDefault="005F3EA9" w:rsidP="00065454">
            <w:pPr>
              <w:pStyle w:val="13"/>
            </w:pPr>
            <w:r w:rsidRPr="00726AB1">
              <w:t>Идеолог/</w:t>
            </w:r>
            <w:r w:rsidRPr="00726AB1">
              <w:br/>
              <w:t>Жрец</w:t>
            </w:r>
          </w:p>
        </w:tc>
        <w:tc>
          <w:tcPr>
            <w:tcW w:w="0" w:type="auto"/>
            <w:vAlign w:val="center"/>
          </w:tcPr>
          <w:p w14:paraId="29CFE057" w14:textId="77777777" w:rsidR="005F3EA9" w:rsidRPr="00726AB1" w:rsidRDefault="005F3EA9" w:rsidP="00065454">
            <w:pPr>
              <w:pStyle w:val="13"/>
            </w:pPr>
            <w:r w:rsidRPr="00726AB1">
              <w:t>Захватчик / Воин</w:t>
            </w:r>
          </w:p>
        </w:tc>
      </w:tr>
      <w:tr w:rsidR="005F3EA9" w:rsidRPr="00726AB1" w14:paraId="60A25C6D" w14:textId="77777777" w:rsidTr="005F3EA9">
        <w:trPr>
          <w:trHeight w:val="188"/>
        </w:trPr>
        <w:tc>
          <w:tcPr>
            <w:tcW w:w="0" w:type="auto"/>
            <w:vAlign w:val="center"/>
          </w:tcPr>
          <w:p w14:paraId="507E7938" w14:textId="77777777" w:rsidR="005F3EA9" w:rsidRPr="00726AB1" w:rsidRDefault="005F3EA9" w:rsidP="00065454">
            <w:pPr>
              <w:pStyle w:val="afe"/>
            </w:pPr>
            <w:r w:rsidRPr="00726AB1">
              <w:t>Формирование</w:t>
            </w:r>
          </w:p>
        </w:tc>
        <w:tc>
          <w:tcPr>
            <w:tcW w:w="0" w:type="auto"/>
            <w:vAlign w:val="center"/>
          </w:tcPr>
          <w:p w14:paraId="29532D0F" w14:textId="77777777" w:rsidR="005F3EA9" w:rsidRPr="00726AB1" w:rsidRDefault="005F3EA9" w:rsidP="00065454">
            <w:pPr>
              <w:pStyle w:val="afe"/>
            </w:pPr>
            <w:r w:rsidRPr="00726AB1">
              <w:t>У</w:t>
            </w:r>
          </w:p>
        </w:tc>
        <w:tc>
          <w:tcPr>
            <w:tcW w:w="0" w:type="auto"/>
            <w:vAlign w:val="center"/>
          </w:tcPr>
          <w:p w14:paraId="36213F5E" w14:textId="77777777" w:rsidR="005F3EA9" w:rsidRPr="00726AB1" w:rsidRDefault="005F3EA9" w:rsidP="00065454">
            <w:pPr>
              <w:pStyle w:val="afe"/>
            </w:pPr>
            <w:r w:rsidRPr="00726AB1">
              <w:t>О</w:t>
            </w:r>
          </w:p>
        </w:tc>
        <w:tc>
          <w:tcPr>
            <w:tcW w:w="0" w:type="auto"/>
            <w:vAlign w:val="center"/>
          </w:tcPr>
          <w:p w14:paraId="76623754" w14:textId="77777777" w:rsidR="005F3EA9" w:rsidRPr="00726AB1" w:rsidRDefault="005F3EA9" w:rsidP="00065454">
            <w:pPr>
              <w:pStyle w:val="afe"/>
            </w:pPr>
            <w:r w:rsidRPr="00726AB1">
              <w:t>о</w:t>
            </w:r>
          </w:p>
        </w:tc>
        <w:tc>
          <w:tcPr>
            <w:tcW w:w="0" w:type="auto"/>
            <w:vAlign w:val="center"/>
          </w:tcPr>
          <w:p w14:paraId="22101760" w14:textId="77777777" w:rsidR="005F3EA9" w:rsidRPr="00726AB1" w:rsidRDefault="005F3EA9" w:rsidP="00065454">
            <w:pPr>
              <w:pStyle w:val="afe"/>
            </w:pPr>
            <w:r w:rsidRPr="00726AB1">
              <w:t>О</w:t>
            </w:r>
          </w:p>
        </w:tc>
        <w:tc>
          <w:tcPr>
            <w:tcW w:w="0" w:type="auto"/>
            <w:vAlign w:val="center"/>
          </w:tcPr>
          <w:p w14:paraId="3F89A8EE" w14:textId="77777777" w:rsidR="005F3EA9" w:rsidRPr="00726AB1" w:rsidRDefault="005F3EA9" w:rsidP="00065454">
            <w:pPr>
              <w:pStyle w:val="afe"/>
            </w:pPr>
            <w:r w:rsidRPr="00726AB1">
              <w:t>У</w:t>
            </w:r>
          </w:p>
        </w:tc>
        <w:tc>
          <w:tcPr>
            <w:tcW w:w="0" w:type="auto"/>
            <w:vAlign w:val="center"/>
          </w:tcPr>
          <w:p w14:paraId="6B1D6D4C" w14:textId="77777777" w:rsidR="005F3EA9" w:rsidRPr="00726AB1" w:rsidRDefault="005F3EA9" w:rsidP="00065454">
            <w:pPr>
              <w:pStyle w:val="afe"/>
            </w:pPr>
            <w:r w:rsidRPr="00726AB1">
              <w:t xml:space="preserve">о </w:t>
            </w:r>
          </w:p>
        </w:tc>
        <w:tc>
          <w:tcPr>
            <w:tcW w:w="0" w:type="auto"/>
            <w:vAlign w:val="center"/>
          </w:tcPr>
          <w:p w14:paraId="30AB22CF" w14:textId="77777777" w:rsidR="005F3EA9" w:rsidRPr="00726AB1" w:rsidRDefault="005F3EA9" w:rsidP="00065454">
            <w:pPr>
              <w:pStyle w:val="afe"/>
            </w:pPr>
            <w:r w:rsidRPr="00726AB1">
              <w:t>У</w:t>
            </w:r>
          </w:p>
        </w:tc>
        <w:tc>
          <w:tcPr>
            <w:tcW w:w="0" w:type="auto"/>
            <w:vAlign w:val="center"/>
          </w:tcPr>
          <w:p w14:paraId="1F6977EB" w14:textId="77777777" w:rsidR="005F3EA9" w:rsidRPr="00726AB1" w:rsidRDefault="005F3EA9" w:rsidP="00065454">
            <w:pPr>
              <w:pStyle w:val="afe"/>
            </w:pPr>
            <w:r w:rsidRPr="00726AB1">
              <w:t>О</w:t>
            </w:r>
          </w:p>
        </w:tc>
        <w:tc>
          <w:tcPr>
            <w:tcW w:w="0" w:type="auto"/>
            <w:vAlign w:val="center"/>
          </w:tcPr>
          <w:p w14:paraId="332BF9C3" w14:textId="77777777" w:rsidR="005F3EA9" w:rsidRPr="00726AB1" w:rsidRDefault="005F3EA9" w:rsidP="00065454">
            <w:pPr>
              <w:pStyle w:val="afe"/>
            </w:pPr>
            <w:r w:rsidRPr="00726AB1">
              <w:t>О</w:t>
            </w:r>
          </w:p>
        </w:tc>
        <w:tc>
          <w:tcPr>
            <w:tcW w:w="0" w:type="auto"/>
            <w:vAlign w:val="center"/>
          </w:tcPr>
          <w:p w14:paraId="04580646" w14:textId="77777777" w:rsidR="005F3EA9" w:rsidRPr="00726AB1" w:rsidRDefault="005F3EA9" w:rsidP="00065454">
            <w:pPr>
              <w:pStyle w:val="afe"/>
            </w:pPr>
            <w:r w:rsidRPr="00726AB1">
              <w:t>О</w:t>
            </w:r>
          </w:p>
        </w:tc>
        <w:tc>
          <w:tcPr>
            <w:tcW w:w="0" w:type="auto"/>
            <w:vAlign w:val="center"/>
          </w:tcPr>
          <w:p w14:paraId="1591BF53" w14:textId="77777777" w:rsidR="005F3EA9" w:rsidRPr="00726AB1" w:rsidRDefault="005F3EA9" w:rsidP="00065454">
            <w:pPr>
              <w:pStyle w:val="afe"/>
            </w:pPr>
            <w:r w:rsidRPr="00726AB1">
              <w:t>У</w:t>
            </w:r>
          </w:p>
        </w:tc>
        <w:tc>
          <w:tcPr>
            <w:tcW w:w="0" w:type="auto"/>
            <w:vAlign w:val="center"/>
          </w:tcPr>
          <w:p w14:paraId="65B3065D" w14:textId="77777777" w:rsidR="005F3EA9" w:rsidRPr="00726AB1" w:rsidRDefault="005F3EA9" w:rsidP="00065454">
            <w:pPr>
              <w:pStyle w:val="afe"/>
            </w:pPr>
            <w:r w:rsidRPr="00726AB1">
              <w:t>О</w:t>
            </w:r>
          </w:p>
        </w:tc>
      </w:tr>
      <w:tr w:rsidR="005F3EA9" w:rsidRPr="00726AB1" w14:paraId="1493190B" w14:textId="77777777" w:rsidTr="005F3EA9">
        <w:trPr>
          <w:trHeight w:val="265"/>
        </w:trPr>
        <w:tc>
          <w:tcPr>
            <w:tcW w:w="0" w:type="auto"/>
            <w:vAlign w:val="center"/>
          </w:tcPr>
          <w:p w14:paraId="13774939" w14:textId="77777777" w:rsidR="005F3EA9" w:rsidRPr="00726AB1" w:rsidRDefault="005F3EA9" w:rsidP="00065454">
            <w:pPr>
              <w:pStyle w:val="afe"/>
            </w:pPr>
            <w:r w:rsidRPr="00726AB1">
              <w:t>Интенсивный рост</w:t>
            </w:r>
          </w:p>
        </w:tc>
        <w:tc>
          <w:tcPr>
            <w:tcW w:w="0" w:type="auto"/>
            <w:vAlign w:val="center"/>
          </w:tcPr>
          <w:p w14:paraId="0E2E4DD9" w14:textId="77777777" w:rsidR="005F3EA9" w:rsidRPr="00726AB1" w:rsidRDefault="005F3EA9" w:rsidP="00065454">
            <w:pPr>
              <w:pStyle w:val="afe"/>
            </w:pPr>
            <w:r w:rsidRPr="00726AB1">
              <w:t>У+о</w:t>
            </w:r>
          </w:p>
        </w:tc>
        <w:tc>
          <w:tcPr>
            <w:tcW w:w="0" w:type="auto"/>
            <w:vAlign w:val="center"/>
          </w:tcPr>
          <w:p w14:paraId="58A4E817" w14:textId="77777777" w:rsidR="005F3EA9" w:rsidRPr="00726AB1" w:rsidRDefault="005F3EA9" w:rsidP="00065454">
            <w:pPr>
              <w:pStyle w:val="afe"/>
            </w:pPr>
            <w:r w:rsidRPr="00726AB1">
              <w:t>О</w:t>
            </w:r>
          </w:p>
        </w:tc>
        <w:tc>
          <w:tcPr>
            <w:tcW w:w="0" w:type="auto"/>
            <w:vAlign w:val="center"/>
          </w:tcPr>
          <w:p w14:paraId="57EECE00" w14:textId="77777777" w:rsidR="005F3EA9" w:rsidRPr="00726AB1" w:rsidRDefault="005F3EA9" w:rsidP="00065454">
            <w:pPr>
              <w:pStyle w:val="afe"/>
            </w:pPr>
            <w:r w:rsidRPr="00726AB1">
              <w:t xml:space="preserve">о </w:t>
            </w:r>
          </w:p>
        </w:tc>
        <w:tc>
          <w:tcPr>
            <w:tcW w:w="0" w:type="auto"/>
            <w:vAlign w:val="center"/>
          </w:tcPr>
          <w:p w14:paraId="62A438E5" w14:textId="77777777" w:rsidR="005F3EA9" w:rsidRPr="00726AB1" w:rsidRDefault="005F3EA9" w:rsidP="00065454">
            <w:pPr>
              <w:pStyle w:val="afe"/>
            </w:pPr>
            <w:r w:rsidRPr="00726AB1">
              <w:t>У</w:t>
            </w:r>
          </w:p>
        </w:tc>
        <w:tc>
          <w:tcPr>
            <w:tcW w:w="0" w:type="auto"/>
            <w:vAlign w:val="center"/>
          </w:tcPr>
          <w:p w14:paraId="01E71001" w14:textId="77777777" w:rsidR="005F3EA9" w:rsidRPr="00726AB1" w:rsidRDefault="005F3EA9" w:rsidP="00065454">
            <w:pPr>
              <w:pStyle w:val="afe"/>
            </w:pPr>
            <w:r w:rsidRPr="00726AB1">
              <w:t>О</w:t>
            </w:r>
          </w:p>
        </w:tc>
        <w:tc>
          <w:tcPr>
            <w:tcW w:w="0" w:type="auto"/>
            <w:vAlign w:val="center"/>
          </w:tcPr>
          <w:p w14:paraId="057785A4" w14:textId="77777777" w:rsidR="005F3EA9" w:rsidRPr="00726AB1" w:rsidRDefault="005F3EA9" w:rsidP="00065454">
            <w:pPr>
              <w:pStyle w:val="afe"/>
            </w:pPr>
            <w:r w:rsidRPr="00726AB1">
              <w:t>о</w:t>
            </w:r>
          </w:p>
        </w:tc>
        <w:tc>
          <w:tcPr>
            <w:tcW w:w="0" w:type="auto"/>
            <w:vAlign w:val="center"/>
          </w:tcPr>
          <w:p w14:paraId="5E9DF2C1" w14:textId="77777777" w:rsidR="005F3EA9" w:rsidRPr="00726AB1" w:rsidRDefault="005F3EA9" w:rsidP="00065454">
            <w:pPr>
              <w:pStyle w:val="afe"/>
            </w:pPr>
            <w:r w:rsidRPr="00726AB1">
              <w:t>О</w:t>
            </w:r>
          </w:p>
        </w:tc>
        <w:tc>
          <w:tcPr>
            <w:tcW w:w="0" w:type="auto"/>
            <w:vAlign w:val="center"/>
          </w:tcPr>
          <w:p w14:paraId="61350E24" w14:textId="77777777" w:rsidR="005F3EA9" w:rsidRPr="00726AB1" w:rsidRDefault="005F3EA9" w:rsidP="00065454">
            <w:pPr>
              <w:pStyle w:val="afe"/>
            </w:pPr>
            <w:r w:rsidRPr="00726AB1">
              <w:t>О</w:t>
            </w:r>
          </w:p>
        </w:tc>
        <w:tc>
          <w:tcPr>
            <w:tcW w:w="0" w:type="auto"/>
            <w:vAlign w:val="center"/>
          </w:tcPr>
          <w:p w14:paraId="33C365AF" w14:textId="77777777" w:rsidR="005F3EA9" w:rsidRPr="00726AB1" w:rsidRDefault="005F3EA9" w:rsidP="00065454">
            <w:pPr>
              <w:pStyle w:val="afe"/>
            </w:pPr>
            <w:r w:rsidRPr="00726AB1">
              <w:t>У</w:t>
            </w:r>
          </w:p>
        </w:tc>
        <w:tc>
          <w:tcPr>
            <w:tcW w:w="0" w:type="auto"/>
            <w:vAlign w:val="center"/>
          </w:tcPr>
          <w:p w14:paraId="3FAE5D15" w14:textId="77777777" w:rsidR="005F3EA9" w:rsidRPr="00726AB1" w:rsidRDefault="005F3EA9" w:rsidP="00065454">
            <w:pPr>
              <w:pStyle w:val="afe"/>
            </w:pPr>
            <w:r w:rsidRPr="00726AB1">
              <w:t>О</w:t>
            </w:r>
          </w:p>
        </w:tc>
        <w:tc>
          <w:tcPr>
            <w:tcW w:w="0" w:type="auto"/>
            <w:vAlign w:val="center"/>
          </w:tcPr>
          <w:p w14:paraId="74DA3A6C" w14:textId="77777777" w:rsidR="005F3EA9" w:rsidRPr="00726AB1" w:rsidRDefault="005F3EA9" w:rsidP="00065454">
            <w:pPr>
              <w:pStyle w:val="afe"/>
            </w:pPr>
            <w:r w:rsidRPr="00726AB1">
              <w:t>О</w:t>
            </w:r>
          </w:p>
        </w:tc>
        <w:tc>
          <w:tcPr>
            <w:tcW w:w="0" w:type="auto"/>
            <w:vAlign w:val="center"/>
          </w:tcPr>
          <w:p w14:paraId="59096EAD" w14:textId="77777777" w:rsidR="005F3EA9" w:rsidRPr="00726AB1" w:rsidRDefault="005F3EA9" w:rsidP="00065454">
            <w:pPr>
              <w:pStyle w:val="afe"/>
            </w:pPr>
            <w:r w:rsidRPr="00726AB1">
              <w:t>У</w:t>
            </w:r>
          </w:p>
        </w:tc>
      </w:tr>
      <w:tr w:rsidR="005F3EA9" w:rsidRPr="00726AB1" w14:paraId="5D57BAFC" w14:textId="77777777" w:rsidTr="005F3EA9">
        <w:trPr>
          <w:trHeight w:val="217"/>
        </w:trPr>
        <w:tc>
          <w:tcPr>
            <w:tcW w:w="0" w:type="auto"/>
            <w:vAlign w:val="center"/>
          </w:tcPr>
          <w:p w14:paraId="3A3F741F" w14:textId="77777777" w:rsidR="005F3EA9" w:rsidRPr="00726AB1" w:rsidRDefault="005F3EA9" w:rsidP="00065454">
            <w:pPr>
              <w:pStyle w:val="afe"/>
            </w:pPr>
            <w:r w:rsidRPr="00726AB1">
              <w:t>Стабилизация</w:t>
            </w:r>
          </w:p>
        </w:tc>
        <w:tc>
          <w:tcPr>
            <w:tcW w:w="0" w:type="auto"/>
            <w:vAlign w:val="center"/>
          </w:tcPr>
          <w:p w14:paraId="48F5C13A" w14:textId="77777777" w:rsidR="005F3EA9" w:rsidRPr="00726AB1" w:rsidRDefault="005F3EA9" w:rsidP="00065454">
            <w:pPr>
              <w:pStyle w:val="afe"/>
            </w:pPr>
            <w:r w:rsidRPr="00726AB1">
              <w:t>У</w:t>
            </w:r>
          </w:p>
        </w:tc>
        <w:tc>
          <w:tcPr>
            <w:tcW w:w="0" w:type="auto"/>
            <w:vAlign w:val="center"/>
          </w:tcPr>
          <w:p w14:paraId="3BD44B33" w14:textId="77777777" w:rsidR="005F3EA9" w:rsidRPr="00726AB1" w:rsidRDefault="005F3EA9" w:rsidP="00065454">
            <w:pPr>
              <w:pStyle w:val="afe"/>
            </w:pPr>
            <w:r w:rsidRPr="00726AB1">
              <w:t>О</w:t>
            </w:r>
          </w:p>
        </w:tc>
        <w:tc>
          <w:tcPr>
            <w:tcW w:w="0" w:type="auto"/>
            <w:vAlign w:val="center"/>
          </w:tcPr>
          <w:p w14:paraId="4A0EAC07" w14:textId="77777777" w:rsidR="005F3EA9" w:rsidRPr="00726AB1" w:rsidRDefault="005F3EA9" w:rsidP="00065454">
            <w:pPr>
              <w:pStyle w:val="afe"/>
            </w:pPr>
            <w:r w:rsidRPr="00726AB1">
              <w:t>о</w:t>
            </w:r>
          </w:p>
        </w:tc>
        <w:tc>
          <w:tcPr>
            <w:tcW w:w="0" w:type="auto"/>
            <w:vAlign w:val="center"/>
          </w:tcPr>
          <w:p w14:paraId="60DD86E6" w14:textId="77777777" w:rsidR="005F3EA9" w:rsidRPr="00726AB1" w:rsidRDefault="005F3EA9" w:rsidP="00065454">
            <w:pPr>
              <w:pStyle w:val="afe"/>
            </w:pPr>
            <w:r w:rsidRPr="00726AB1">
              <w:t>У+О</w:t>
            </w:r>
          </w:p>
        </w:tc>
        <w:tc>
          <w:tcPr>
            <w:tcW w:w="0" w:type="auto"/>
            <w:vAlign w:val="center"/>
          </w:tcPr>
          <w:p w14:paraId="5438A902" w14:textId="77777777" w:rsidR="005F3EA9" w:rsidRPr="00726AB1" w:rsidRDefault="005F3EA9" w:rsidP="00065454">
            <w:pPr>
              <w:pStyle w:val="afe"/>
            </w:pPr>
            <w:r w:rsidRPr="00726AB1">
              <w:t>У</w:t>
            </w:r>
          </w:p>
        </w:tc>
        <w:tc>
          <w:tcPr>
            <w:tcW w:w="0" w:type="auto"/>
            <w:vAlign w:val="center"/>
          </w:tcPr>
          <w:p w14:paraId="732588D2" w14:textId="77777777" w:rsidR="005F3EA9" w:rsidRPr="00726AB1" w:rsidRDefault="005F3EA9" w:rsidP="00065454">
            <w:pPr>
              <w:pStyle w:val="afe"/>
            </w:pPr>
            <w:r w:rsidRPr="00726AB1">
              <w:t xml:space="preserve">о </w:t>
            </w:r>
          </w:p>
        </w:tc>
        <w:tc>
          <w:tcPr>
            <w:tcW w:w="0" w:type="auto"/>
            <w:vAlign w:val="center"/>
          </w:tcPr>
          <w:p w14:paraId="5ADDFB88" w14:textId="77777777" w:rsidR="005F3EA9" w:rsidRPr="00726AB1" w:rsidRDefault="005F3EA9" w:rsidP="00065454">
            <w:pPr>
              <w:pStyle w:val="afe"/>
            </w:pPr>
            <w:r w:rsidRPr="00726AB1">
              <w:t>О</w:t>
            </w:r>
          </w:p>
        </w:tc>
        <w:tc>
          <w:tcPr>
            <w:tcW w:w="0" w:type="auto"/>
            <w:vAlign w:val="center"/>
          </w:tcPr>
          <w:p w14:paraId="33BFCB20" w14:textId="77777777" w:rsidR="005F3EA9" w:rsidRPr="00726AB1" w:rsidRDefault="005F3EA9" w:rsidP="00065454">
            <w:pPr>
              <w:pStyle w:val="afe"/>
            </w:pPr>
            <w:r w:rsidRPr="00726AB1">
              <w:t>У</w:t>
            </w:r>
          </w:p>
        </w:tc>
        <w:tc>
          <w:tcPr>
            <w:tcW w:w="0" w:type="auto"/>
            <w:vAlign w:val="center"/>
          </w:tcPr>
          <w:p w14:paraId="3668E0AB" w14:textId="77777777" w:rsidR="005F3EA9" w:rsidRPr="00726AB1" w:rsidRDefault="005F3EA9" w:rsidP="00065454">
            <w:pPr>
              <w:pStyle w:val="afe"/>
            </w:pPr>
            <w:r w:rsidRPr="00726AB1">
              <w:t>О</w:t>
            </w:r>
          </w:p>
        </w:tc>
        <w:tc>
          <w:tcPr>
            <w:tcW w:w="0" w:type="auto"/>
            <w:vAlign w:val="center"/>
          </w:tcPr>
          <w:p w14:paraId="25229D7B" w14:textId="77777777" w:rsidR="005F3EA9" w:rsidRPr="00726AB1" w:rsidRDefault="005F3EA9" w:rsidP="00065454">
            <w:pPr>
              <w:pStyle w:val="afe"/>
            </w:pPr>
            <w:r w:rsidRPr="00726AB1">
              <w:t>У</w:t>
            </w:r>
          </w:p>
        </w:tc>
        <w:tc>
          <w:tcPr>
            <w:tcW w:w="0" w:type="auto"/>
            <w:vAlign w:val="center"/>
          </w:tcPr>
          <w:p w14:paraId="79D95523" w14:textId="77777777" w:rsidR="005F3EA9" w:rsidRPr="00726AB1" w:rsidRDefault="005F3EA9" w:rsidP="00065454">
            <w:pPr>
              <w:pStyle w:val="afe"/>
            </w:pPr>
            <w:r w:rsidRPr="00726AB1">
              <w:t>О</w:t>
            </w:r>
          </w:p>
        </w:tc>
        <w:tc>
          <w:tcPr>
            <w:tcW w:w="0" w:type="auto"/>
            <w:vAlign w:val="center"/>
          </w:tcPr>
          <w:p w14:paraId="330BC08D" w14:textId="77777777" w:rsidR="005F3EA9" w:rsidRPr="00726AB1" w:rsidRDefault="005F3EA9" w:rsidP="00065454">
            <w:pPr>
              <w:pStyle w:val="afe"/>
            </w:pPr>
            <w:r w:rsidRPr="00726AB1">
              <w:t>О</w:t>
            </w:r>
          </w:p>
        </w:tc>
      </w:tr>
      <w:tr w:rsidR="005F3EA9" w:rsidRPr="00726AB1" w14:paraId="7F5FE234" w14:textId="77777777" w:rsidTr="005F3EA9">
        <w:trPr>
          <w:trHeight w:val="114"/>
        </w:trPr>
        <w:tc>
          <w:tcPr>
            <w:tcW w:w="0" w:type="auto"/>
            <w:vAlign w:val="center"/>
          </w:tcPr>
          <w:p w14:paraId="1A0653D2" w14:textId="77777777" w:rsidR="005F3EA9" w:rsidRPr="00726AB1" w:rsidRDefault="005F3EA9" w:rsidP="00065454">
            <w:pPr>
              <w:pStyle w:val="afe"/>
            </w:pPr>
            <w:r w:rsidRPr="00726AB1">
              <w:t>Спад</w:t>
            </w:r>
          </w:p>
        </w:tc>
        <w:tc>
          <w:tcPr>
            <w:tcW w:w="0" w:type="auto"/>
            <w:vAlign w:val="center"/>
          </w:tcPr>
          <w:p w14:paraId="4DAF6A38" w14:textId="77777777" w:rsidR="005F3EA9" w:rsidRPr="00726AB1" w:rsidRDefault="005F3EA9" w:rsidP="00065454">
            <w:pPr>
              <w:pStyle w:val="afe"/>
            </w:pPr>
            <w:r w:rsidRPr="00726AB1">
              <w:t>О+у</w:t>
            </w:r>
          </w:p>
        </w:tc>
        <w:tc>
          <w:tcPr>
            <w:tcW w:w="0" w:type="auto"/>
            <w:vAlign w:val="center"/>
          </w:tcPr>
          <w:p w14:paraId="721DD205" w14:textId="77777777" w:rsidR="005F3EA9" w:rsidRPr="00726AB1" w:rsidRDefault="005F3EA9" w:rsidP="00065454">
            <w:pPr>
              <w:pStyle w:val="afe"/>
            </w:pPr>
            <w:r w:rsidRPr="00726AB1">
              <w:t>У</w:t>
            </w:r>
          </w:p>
        </w:tc>
        <w:tc>
          <w:tcPr>
            <w:tcW w:w="0" w:type="auto"/>
            <w:vAlign w:val="center"/>
          </w:tcPr>
          <w:p w14:paraId="6BF0D940" w14:textId="77777777" w:rsidR="005F3EA9" w:rsidRPr="00726AB1" w:rsidRDefault="005F3EA9" w:rsidP="00065454">
            <w:pPr>
              <w:pStyle w:val="afe"/>
            </w:pPr>
            <w:r w:rsidRPr="00726AB1">
              <w:t xml:space="preserve">о </w:t>
            </w:r>
          </w:p>
        </w:tc>
        <w:tc>
          <w:tcPr>
            <w:tcW w:w="0" w:type="auto"/>
            <w:vAlign w:val="center"/>
          </w:tcPr>
          <w:p w14:paraId="753E8B39" w14:textId="77777777" w:rsidR="005F3EA9" w:rsidRPr="00726AB1" w:rsidRDefault="005F3EA9" w:rsidP="00065454">
            <w:pPr>
              <w:pStyle w:val="afe"/>
            </w:pPr>
            <w:r w:rsidRPr="00726AB1">
              <w:t>О+у</w:t>
            </w:r>
          </w:p>
        </w:tc>
        <w:tc>
          <w:tcPr>
            <w:tcW w:w="0" w:type="auto"/>
            <w:vAlign w:val="center"/>
          </w:tcPr>
          <w:p w14:paraId="7E59E911" w14:textId="77777777" w:rsidR="005F3EA9" w:rsidRPr="00726AB1" w:rsidRDefault="005F3EA9" w:rsidP="00065454">
            <w:pPr>
              <w:pStyle w:val="afe"/>
            </w:pPr>
            <w:r w:rsidRPr="00726AB1">
              <w:t>о+У</w:t>
            </w:r>
          </w:p>
        </w:tc>
        <w:tc>
          <w:tcPr>
            <w:tcW w:w="0" w:type="auto"/>
            <w:vAlign w:val="center"/>
          </w:tcPr>
          <w:p w14:paraId="16552629" w14:textId="77777777" w:rsidR="005F3EA9" w:rsidRPr="00726AB1" w:rsidRDefault="005F3EA9" w:rsidP="00065454">
            <w:pPr>
              <w:pStyle w:val="afe"/>
            </w:pPr>
            <w:r w:rsidRPr="00726AB1">
              <w:t>о</w:t>
            </w:r>
          </w:p>
        </w:tc>
        <w:tc>
          <w:tcPr>
            <w:tcW w:w="0" w:type="auto"/>
            <w:vAlign w:val="center"/>
          </w:tcPr>
          <w:p w14:paraId="6BED5445" w14:textId="77777777" w:rsidR="005F3EA9" w:rsidRPr="00726AB1" w:rsidRDefault="005F3EA9" w:rsidP="00065454">
            <w:pPr>
              <w:pStyle w:val="afe"/>
            </w:pPr>
            <w:r w:rsidRPr="00726AB1">
              <w:t>У</w:t>
            </w:r>
          </w:p>
        </w:tc>
        <w:tc>
          <w:tcPr>
            <w:tcW w:w="0" w:type="auto"/>
            <w:vAlign w:val="center"/>
          </w:tcPr>
          <w:p w14:paraId="0C838480" w14:textId="77777777" w:rsidR="005F3EA9" w:rsidRPr="00726AB1" w:rsidRDefault="005F3EA9" w:rsidP="00065454">
            <w:pPr>
              <w:pStyle w:val="afe"/>
            </w:pPr>
            <w:r w:rsidRPr="00726AB1">
              <w:t>О</w:t>
            </w:r>
          </w:p>
        </w:tc>
        <w:tc>
          <w:tcPr>
            <w:tcW w:w="0" w:type="auto"/>
            <w:vAlign w:val="center"/>
          </w:tcPr>
          <w:p w14:paraId="3E4075F3" w14:textId="77777777" w:rsidR="005F3EA9" w:rsidRPr="00726AB1" w:rsidRDefault="005F3EA9" w:rsidP="00065454">
            <w:pPr>
              <w:pStyle w:val="afe"/>
            </w:pPr>
            <w:r w:rsidRPr="00726AB1">
              <w:t>О</w:t>
            </w:r>
          </w:p>
        </w:tc>
        <w:tc>
          <w:tcPr>
            <w:tcW w:w="0" w:type="auto"/>
            <w:vAlign w:val="center"/>
          </w:tcPr>
          <w:p w14:paraId="4C5A20B0" w14:textId="77777777" w:rsidR="005F3EA9" w:rsidRPr="00726AB1" w:rsidRDefault="005F3EA9" w:rsidP="00065454">
            <w:pPr>
              <w:pStyle w:val="afe"/>
            </w:pPr>
            <w:r w:rsidRPr="00726AB1">
              <w:t>О</w:t>
            </w:r>
          </w:p>
        </w:tc>
        <w:tc>
          <w:tcPr>
            <w:tcW w:w="0" w:type="auto"/>
            <w:vAlign w:val="center"/>
          </w:tcPr>
          <w:p w14:paraId="620A1616" w14:textId="77777777" w:rsidR="005F3EA9" w:rsidRPr="00726AB1" w:rsidRDefault="005F3EA9" w:rsidP="00065454">
            <w:pPr>
              <w:pStyle w:val="afe"/>
            </w:pPr>
            <w:r w:rsidRPr="00726AB1">
              <w:t>У</w:t>
            </w:r>
          </w:p>
        </w:tc>
        <w:tc>
          <w:tcPr>
            <w:tcW w:w="0" w:type="auto"/>
            <w:vAlign w:val="center"/>
          </w:tcPr>
          <w:p w14:paraId="0654B46E" w14:textId="77777777" w:rsidR="005F3EA9" w:rsidRPr="00726AB1" w:rsidRDefault="005F3EA9" w:rsidP="00065454">
            <w:pPr>
              <w:pStyle w:val="afe"/>
            </w:pPr>
            <w:r w:rsidRPr="00726AB1">
              <w:t>О</w:t>
            </w:r>
          </w:p>
        </w:tc>
      </w:tr>
    </w:tbl>
    <w:p w14:paraId="34D83864" w14:textId="77777777" w:rsidR="005F3EA9" w:rsidRPr="00065454" w:rsidRDefault="005F3EA9" w:rsidP="00065454">
      <w:pPr>
        <w:pStyle w:val="a4"/>
        <w:widowControl w:val="0"/>
        <w:shd w:val="clear" w:color="auto" w:fill="FFFFFF"/>
        <w:spacing w:before="0" w:beforeAutospacing="0" w:after="0" w:afterAutospacing="0"/>
        <w:ind w:firstLine="709"/>
        <w:jc w:val="both"/>
        <w:rPr>
          <w:sz w:val="20"/>
          <w:szCs w:val="20"/>
        </w:rPr>
      </w:pPr>
      <w:r w:rsidRPr="00065454">
        <w:rPr>
          <w:sz w:val="20"/>
          <w:szCs w:val="20"/>
        </w:rPr>
        <w:t>*У - управляющий состав (основная часть), О - основной состав (основная часть)</w:t>
      </w:r>
    </w:p>
    <w:p w14:paraId="2F8CB698" w14:textId="77777777" w:rsidR="005F3EA9" w:rsidRPr="00065454" w:rsidRDefault="005F3EA9" w:rsidP="00065454">
      <w:pPr>
        <w:pStyle w:val="a4"/>
        <w:widowControl w:val="0"/>
        <w:shd w:val="clear" w:color="auto" w:fill="FFFFFF"/>
        <w:spacing w:before="0" w:beforeAutospacing="0" w:after="0" w:afterAutospacing="0"/>
        <w:ind w:firstLine="709"/>
        <w:jc w:val="both"/>
        <w:rPr>
          <w:sz w:val="20"/>
          <w:szCs w:val="20"/>
        </w:rPr>
      </w:pPr>
      <w:r w:rsidRPr="00065454">
        <w:rPr>
          <w:sz w:val="20"/>
          <w:szCs w:val="20"/>
        </w:rPr>
        <w:t>у - управляющий состав (малая часть), о - основной состав (малая часть)</w:t>
      </w:r>
    </w:p>
    <w:p w14:paraId="4B1F511A" w14:textId="77777777" w:rsidR="005F3EA9" w:rsidRPr="00065454" w:rsidRDefault="005F3EA9" w:rsidP="00065454">
      <w:pPr>
        <w:pStyle w:val="afe"/>
      </w:pPr>
    </w:p>
    <w:p w14:paraId="49FEAC11"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Представленная матрица демонстрирует, какие качественные характеристики из каждого инструмента оценки необходимы кадровому ресурсу на определенной стадии развития хозяйственного субъекта для существенного снижения влияния негативных факторов жизненного цикла.</w:t>
      </w:r>
    </w:p>
    <w:p w14:paraId="66FE3C06"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Практически на всех стадиях управляющий состав обладает типом личности А, а основной типом личности В. Это обусловлено тем, что личность типа А стремится к своим целям, готова расширять границы влияния, строить карьеру, добиваться высот, что является необходимыми качествами для управленца. Люди с типом личности Б больше подходят на роль основного состава, которому необходимо качественно и методично выполнять задачи, обозначенные руководством. Исключение составляет стадия спада, на которой управляющий состав должен сосредоточиться на принятии верных решений, не поддаваясь своим эмоциям, что соответствует типу личности Б, а основной состав должен быстро выполнить эти решения для скорейшего вывода хозяйствующего субъекта из неблагоприятного состояния.</w:t>
      </w:r>
    </w:p>
    <w:p w14:paraId="3EBADDC3"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Касательно классификации по поколениям: в любом хозяйствующем субъекте в количественном соотношении будут преобладать трудовые ресурсы поколений X и У. Это обусловлено возрастными особенности поколений – бэби-бумеры находятся в пенсионном возрасте, а представители поколения Z являются в настоящий момент несовершеннолетними. Резиденты поколения X обладают целеустремленностью, геперответственностью и нацеленностью на упорный труд, что необходимо управленцам на стадии интенсивного роста, стабилизации, а основным работникам – на стадии формирования, стабилизации и спада. Отметим, что на стадии стабилизации поколение Х подходит как и для основного, так и для управленческого состава. Поколение Y в большей степени будет полезно на стадиях формирования, стабилизации и спада в качестве управленцев, поскольку обладают стремлением как можно скорее занять лидирующие позиции, что делает их самомотивированными к работе без «давления сверху». В качестве основного состава представители поколения Y необходимы на стадии интенсивного роста, когда все сотрудники должны развивается достаточно быстро, вне зависимости от положения на карьерной лестнице. </w:t>
      </w:r>
    </w:p>
    <w:p w14:paraId="3230DD5B"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Оптимальным решением качественной характеристики управленца на стадии </w:t>
      </w:r>
      <w:r w:rsidRPr="009A017F">
        <w:lastRenderedPageBreak/>
        <w:t xml:space="preserve">формирования по этическому типу будет «Интегратор», который сможет создать благоприятный климат в коллективе и сплотить команду, что очень важно сделать на первой стадии. Причем действовать он должен как «Идеолог» – стать духовным лидером, за которым пойдет команда и примет его цели и ценности. На стадии интенсивного роса, когда коллектив уже стал командой и есть все возможности для быстро развития, управленец должен действовать как «Захватчик», вести политику поглощения рынка, при этом контролировать все процессы. Такая стадия как «Стабилизация» опасна застоем, прекращением развития и потерей своей позиции на рынке. Пройти эту стадию с наименьшими потерями способен хозяйствующий субъект, которым управляет «Реформатор» и может произвести обновление и преодолеть застой, изобрести новое и внедрить это на практике - как инструментальный тип «Изобретатель». Стадия спада характерна схожими проблемами со стадией формирования. «Интегратор» обновит команду, а «Идеолог» привнесет новые идеалы и цели, что поможет преодолеть кризис данной стадии. </w:t>
      </w:r>
    </w:p>
    <w:p w14:paraId="07200411" w14:textId="77777777" w:rsidR="005F3EA9" w:rsidRPr="009A017F" w:rsidRDefault="005F3EA9" w:rsidP="00065454">
      <w:pPr>
        <w:pStyle w:val="a4"/>
        <w:widowControl w:val="0"/>
        <w:shd w:val="clear" w:color="auto" w:fill="FFFFFF"/>
        <w:spacing w:before="0" w:beforeAutospacing="0" w:after="0" w:afterAutospacing="0"/>
        <w:ind w:firstLine="709"/>
        <w:jc w:val="both"/>
      </w:pPr>
      <w:r w:rsidRPr="009A017F">
        <w:t xml:space="preserve">Таким образом, цикличный HR- менеджмент дает возможности проанализировать качественный состав трудовых ресурсов хозяйствующего субъекта на определенной стадии развития и принять управленческие решения. Стоит отметить, что приведенные выше аргументы и выводы весьма обобщены и могут адаптироваться под специфику конкретной хозяйственной ситуации. Важно понять, что управление трудовыми ресурсами – сложный и многогранный процесс и предлагаемая методика может использоваться как дополнительный инструмент при более глубоком анализе качественного управления хозяйствующим субъектом и преодоления негативных тенденций его развития. </w:t>
      </w:r>
    </w:p>
    <w:p w14:paraId="5EBA8DF5" w14:textId="77777777" w:rsidR="005F3EA9" w:rsidRPr="009A017F" w:rsidRDefault="005F3EA9" w:rsidP="00065454">
      <w:pPr>
        <w:spacing w:after="0" w:line="240" w:lineRule="auto"/>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__________________________________</w:t>
      </w:r>
    </w:p>
    <w:p w14:paraId="58C551A3"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РБК: Число новых компаний в России сократилось впервые с 2014 года [Электронный ресурс]. – Режим доступа: </w:t>
      </w:r>
      <w:hyperlink r:id="rId11" w:history="1">
        <w:r w:rsidRPr="009A017F">
          <w:rPr>
            <w:rFonts w:ascii="Times New Roman" w:eastAsia="Times New Roman" w:hAnsi="Times New Roman" w:cs="Times New Roman"/>
            <w:sz w:val="24"/>
            <w:szCs w:val="24"/>
            <w:lang w:eastAsia="ru-RU"/>
          </w:rPr>
          <w:t>https://www.rbc.ru/economics/20/07/2016/5784a50b9a794760487cda6b</w:t>
        </w:r>
      </w:hyperlink>
    </w:p>
    <w:p w14:paraId="134C46A2"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Управление персоналом. Под ред. Т.Ю. Базарова. Предоставлено компанией </w:t>
      </w:r>
      <w:hyperlink r:id="rId12" w:history="1">
        <w:r w:rsidRPr="009A017F">
          <w:rPr>
            <w:rFonts w:ascii="Times New Roman" w:eastAsia="Times New Roman" w:hAnsi="Times New Roman" w:cs="Times New Roman"/>
            <w:sz w:val="24"/>
            <w:szCs w:val="24"/>
            <w:lang w:eastAsia="ru-RU"/>
          </w:rPr>
          <w:t>"Центр Кадровых Технологий - XXI век" Журнал «Финансовый директор» (г. Минск), № 9 за 2007 год</w:t>
        </w:r>
      </w:hyperlink>
      <w:r w:rsidRPr="009A017F">
        <w:rPr>
          <w:rFonts w:ascii="Times New Roman" w:eastAsia="Times New Roman" w:hAnsi="Times New Roman" w:cs="Times New Roman"/>
          <w:sz w:val="24"/>
          <w:szCs w:val="24"/>
          <w:lang w:eastAsia="ru-RU"/>
        </w:rPr>
        <w:t xml:space="preserve"> [Электронный ресурс]. – Режим доступа:  </w:t>
      </w:r>
      <w:hyperlink r:id="rId13" w:history="1">
        <w:r w:rsidRPr="009A017F">
          <w:rPr>
            <w:rFonts w:ascii="Times New Roman" w:eastAsia="Times New Roman" w:hAnsi="Times New Roman" w:cs="Times New Roman"/>
            <w:sz w:val="24"/>
            <w:szCs w:val="24"/>
            <w:lang w:eastAsia="ru-RU"/>
          </w:rPr>
          <w:t>https://www.cfin.ru/management/people/pmanbook-2-2.shtml</w:t>
        </w:r>
      </w:hyperlink>
    </w:p>
    <w:p w14:paraId="016DE16A"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Жизненные стадии и циклы организации [Электронный ресурс]. – Режим доступа: </w:t>
      </w:r>
      <w:hyperlink r:id="rId14" w:history="1">
        <w:r w:rsidRPr="009A017F">
          <w:rPr>
            <w:rFonts w:ascii="Times New Roman" w:eastAsia="Times New Roman" w:hAnsi="Times New Roman" w:cs="Times New Roman"/>
            <w:sz w:val="24"/>
            <w:szCs w:val="24"/>
            <w:lang w:eastAsia="ru-RU"/>
          </w:rPr>
          <w:t>https://studfiles.net/preview/6171322/page:10/</w:t>
        </w:r>
      </w:hyperlink>
      <w:r w:rsidRPr="009A017F">
        <w:rPr>
          <w:rFonts w:ascii="Times New Roman" w:eastAsia="Times New Roman" w:hAnsi="Times New Roman" w:cs="Times New Roman"/>
          <w:sz w:val="24"/>
          <w:szCs w:val="24"/>
          <w:lang w:eastAsia="ru-RU"/>
        </w:rPr>
        <w:t xml:space="preserve"> (дата обращения 06.04.2018)</w:t>
      </w:r>
    </w:p>
    <w:p w14:paraId="3566F16B"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Теория поколений. Поколение X, Y и Z. [Электронный ресурс]. – Режим доступа: https://studfiles.net/preview/4387864/ </w:t>
      </w:r>
    </w:p>
    <w:p w14:paraId="6E10D0A5"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Деловой мир X, Y, Z: теории поколений в России. [Электронный ресурс]. – Режим доступа: https://delovoymir.biz/pokolenie-x-y-i-z.html</w:t>
      </w:r>
    </w:p>
    <w:p w14:paraId="53CF3243"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4BRAIN Теория поколений XYZ [Электронный ресурс]. – Режим доступа:4brain.ru (дата обращения 02.04.2018) </w:t>
      </w:r>
    </w:p>
    <w:p w14:paraId="2E56206F" w14:textId="77777777" w:rsidR="005F3EA9" w:rsidRPr="009A017F" w:rsidRDefault="0066509A"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hyperlink r:id="rId15" w:history="1">
        <w:r w:rsidR="005F3EA9" w:rsidRPr="009A017F">
          <w:rPr>
            <w:rFonts w:ascii="Times New Roman" w:eastAsia="Times New Roman" w:hAnsi="Times New Roman" w:cs="Times New Roman"/>
            <w:sz w:val="24"/>
            <w:szCs w:val="24"/>
            <w:lang w:eastAsia="ru-RU"/>
          </w:rPr>
          <w:t>Остров психологии</w:t>
        </w:r>
      </w:hyperlink>
      <w:r w:rsidR="005F3EA9" w:rsidRPr="009A017F">
        <w:rPr>
          <w:rFonts w:ascii="Times New Roman" w:eastAsia="Times New Roman" w:hAnsi="Times New Roman" w:cs="Times New Roman"/>
          <w:sz w:val="24"/>
          <w:szCs w:val="24"/>
          <w:lang w:eastAsia="ru-RU"/>
        </w:rPr>
        <w:t xml:space="preserve">. Концепция типов поведения Фридмана и Розенмана 1991 года [Электронный ресурс]. – Режим доступа: </w:t>
      </w:r>
      <w:hyperlink r:id="rId16" w:history="1">
        <w:r w:rsidR="005F3EA9" w:rsidRPr="009A017F">
          <w:rPr>
            <w:rFonts w:ascii="Times New Roman" w:eastAsia="Times New Roman" w:hAnsi="Times New Roman" w:cs="Times New Roman"/>
            <w:sz w:val="24"/>
            <w:szCs w:val="24"/>
            <w:lang w:eastAsia="ru-RU"/>
          </w:rPr>
          <w:t>https://psyisland.wordpress.com</w:t>
        </w:r>
      </w:hyperlink>
      <w:r w:rsidR="005F3EA9" w:rsidRPr="009A017F">
        <w:rPr>
          <w:rFonts w:ascii="Times New Roman" w:eastAsia="Times New Roman" w:hAnsi="Times New Roman" w:cs="Times New Roman"/>
          <w:sz w:val="24"/>
          <w:szCs w:val="24"/>
          <w:lang w:eastAsia="ru-RU"/>
        </w:rPr>
        <w:t xml:space="preserve"> </w:t>
      </w:r>
    </w:p>
    <w:p w14:paraId="01749F67"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Типы личности [Электронный ресурс]. – Режим доступа: </w:t>
      </w:r>
      <w:hyperlink r:id="rId17" w:history="1">
        <w:r w:rsidRPr="009A017F">
          <w:rPr>
            <w:rFonts w:ascii="Times New Roman" w:eastAsia="Times New Roman" w:hAnsi="Times New Roman" w:cs="Times New Roman"/>
            <w:sz w:val="24"/>
            <w:szCs w:val="24"/>
            <w:lang w:eastAsia="ru-RU"/>
          </w:rPr>
          <w:t>http://soulsick.ru</w:t>
        </w:r>
      </w:hyperlink>
      <w:r w:rsidRPr="009A017F">
        <w:rPr>
          <w:rFonts w:ascii="Times New Roman" w:eastAsia="Times New Roman" w:hAnsi="Times New Roman" w:cs="Times New Roman"/>
          <w:sz w:val="24"/>
          <w:szCs w:val="24"/>
          <w:lang w:eastAsia="ru-RU"/>
        </w:rPr>
        <w:t xml:space="preserve"> </w:t>
      </w:r>
    </w:p>
    <w:p w14:paraId="3D096225" w14:textId="77777777" w:rsidR="005F3EA9" w:rsidRPr="009A017F" w:rsidRDefault="005F3EA9" w:rsidP="00065454">
      <w:pPr>
        <w:numPr>
          <w:ilvl w:val="0"/>
          <w:numId w:val="6"/>
        </w:numPr>
        <w:tabs>
          <w:tab w:val="clear" w:pos="720"/>
        </w:tabs>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Этико-деятельный спектр позиций человека Николай Яремко, Алексей Кулаков NaNoSliMo 2009 взаимодействия [Электронный ресурс]. – Режим доступа: </w:t>
      </w:r>
      <w:hyperlink r:id="rId18" w:history="1">
        <w:r w:rsidRPr="009A017F">
          <w:rPr>
            <w:rFonts w:ascii="Times New Roman" w:eastAsia="Times New Roman" w:hAnsi="Times New Roman" w:cs="Times New Roman"/>
            <w:sz w:val="24"/>
            <w:szCs w:val="24"/>
            <w:lang w:eastAsia="ru-RU"/>
          </w:rPr>
          <w:t>https://docslide.us/education/hexagrammaton-rus.html</w:t>
        </w:r>
      </w:hyperlink>
      <w:r w:rsidRPr="009A017F">
        <w:rPr>
          <w:rFonts w:ascii="Times New Roman" w:eastAsia="Times New Roman" w:hAnsi="Times New Roman" w:cs="Times New Roman"/>
          <w:sz w:val="24"/>
          <w:szCs w:val="24"/>
          <w:lang w:eastAsia="ru-RU"/>
        </w:rPr>
        <w:t xml:space="preserve"> </w:t>
      </w:r>
    </w:p>
    <w:p w14:paraId="65F9C3DC" w14:textId="77777777" w:rsidR="001C4AF2" w:rsidRPr="009A017F" w:rsidRDefault="001C4AF2" w:rsidP="00065454">
      <w:pPr>
        <w:keepNext/>
        <w:spacing w:before="120" w:after="120" w:line="240" w:lineRule="auto"/>
        <w:outlineLvl w:val="3"/>
        <w:rPr>
          <w:rFonts w:ascii="Times New Roman" w:eastAsia="Calibri" w:hAnsi="Times New Roman" w:cs="Times New Roman"/>
          <w:b/>
          <w:bCs/>
          <w:sz w:val="24"/>
          <w:szCs w:val="24"/>
        </w:rPr>
      </w:pPr>
    </w:p>
    <w:p w14:paraId="2933FC76" w14:textId="77777777" w:rsidR="005F3EA9" w:rsidRPr="009A017F" w:rsidRDefault="005F3EA9" w:rsidP="00065454">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w:t>
      </w:r>
      <w:r w:rsidR="00065454" w:rsidRPr="009A017F">
        <w:rPr>
          <w:rFonts w:ascii="Times New Roman" w:eastAsia="Calibri" w:hAnsi="Times New Roman" w:cs="Times New Roman"/>
          <w:b/>
          <w:bCs/>
          <w:sz w:val="24"/>
          <w:szCs w:val="24"/>
        </w:rPr>
        <w:t xml:space="preserve"> управление народным хозяйством</w:t>
      </w:r>
    </w:p>
    <w:p w14:paraId="38C1DAEF" w14:textId="77777777" w:rsidR="005F3EA9" w:rsidRPr="009A017F" w:rsidRDefault="00065454" w:rsidP="00065454">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334.012.63/64:334.021.1</w:t>
      </w:r>
    </w:p>
    <w:p w14:paraId="6BC5EF50" w14:textId="77777777" w:rsidR="005F3EA9" w:rsidRPr="009A017F" w:rsidRDefault="005F3EA9" w:rsidP="00DD539E">
      <w:pPr>
        <w:keepNext/>
        <w:spacing w:before="240" w:line="240" w:lineRule="auto"/>
        <w:jc w:val="center"/>
        <w:outlineLvl w:val="0"/>
        <w:rPr>
          <w:rFonts w:ascii="Book Antiqua" w:eastAsia="Times New Roman" w:hAnsi="Book Antiqua" w:cs="Times New Roman"/>
          <w:b/>
          <w:bCs/>
          <w:caps/>
          <w:kern w:val="28"/>
          <w:sz w:val="24"/>
          <w:szCs w:val="24"/>
        </w:rPr>
      </w:pPr>
      <w:r w:rsidRPr="009A017F">
        <w:rPr>
          <w:rFonts w:ascii="Book Antiqua" w:eastAsia="Times New Roman" w:hAnsi="Book Antiqua" w:cs="Times New Roman"/>
          <w:b/>
          <w:bCs/>
          <w:caps/>
          <w:kern w:val="28"/>
          <w:sz w:val="24"/>
          <w:szCs w:val="24"/>
        </w:rPr>
        <w:t>Стратегические цели и тактические задачи развития МСП в контексте стадий</w:t>
      </w:r>
      <w:r w:rsidR="00DD539E" w:rsidRPr="009A017F">
        <w:rPr>
          <w:rFonts w:ascii="Book Antiqua" w:eastAsia="Times New Roman" w:hAnsi="Book Antiqua" w:cs="Times New Roman"/>
          <w:b/>
          <w:bCs/>
          <w:caps/>
          <w:kern w:val="28"/>
          <w:sz w:val="24"/>
          <w:szCs w:val="24"/>
        </w:rPr>
        <w:t xml:space="preserve"> </w:t>
      </w:r>
      <w:r w:rsidRPr="009A017F">
        <w:rPr>
          <w:rFonts w:ascii="Book Antiqua" w:eastAsia="Times New Roman" w:hAnsi="Book Antiqua" w:cs="Times New Roman"/>
          <w:b/>
          <w:bCs/>
          <w:caps/>
          <w:kern w:val="28"/>
          <w:sz w:val="24"/>
          <w:szCs w:val="24"/>
        </w:rPr>
        <w:t>жизненного цикла</w:t>
      </w:r>
    </w:p>
    <w:p w14:paraId="6458AE33" w14:textId="77777777" w:rsidR="005F3EA9" w:rsidRPr="009A017F" w:rsidRDefault="005F3EA9" w:rsidP="00DD539E">
      <w:pPr>
        <w:widowControl w:val="0"/>
        <w:spacing w:after="0" w:line="240" w:lineRule="auto"/>
        <w:jc w:val="center"/>
        <w:rPr>
          <w:rFonts w:ascii="Arial" w:eastAsia="Calibri" w:hAnsi="Arial" w:cs="Times New Roman"/>
          <w:b/>
          <w:bCs/>
          <w:sz w:val="24"/>
          <w:szCs w:val="24"/>
          <w:lang w:eastAsia="ru-RU"/>
        </w:rPr>
      </w:pPr>
      <w:r w:rsidRPr="009A017F">
        <w:rPr>
          <w:rFonts w:ascii="Arial" w:eastAsia="Calibri" w:hAnsi="Arial" w:cs="Times New Roman"/>
          <w:b/>
          <w:bCs/>
          <w:sz w:val="24"/>
          <w:szCs w:val="24"/>
          <w:lang w:eastAsia="ru-RU"/>
        </w:rPr>
        <w:t>Вивдыч Юлия Олеговна,</w:t>
      </w:r>
    </w:p>
    <w:p w14:paraId="2AE3A343" w14:textId="77777777" w:rsidR="005F3EA9" w:rsidRPr="009A017F" w:rsidRDefault="005F3EA9" w:rsidP="005F3EA9">
      <w:pPr>
        <w:widowControl w:val="0"/>
        <w:spacing w:line="240" w:lineRule="auto"/>
        <w:jc w:val="center"/>
        <w:rPr>
          <w:rFonts w:ascii="Arial" w:eastAsia="Calibri" w:hAnsi="Arial" w:cs="Times New Roman"/>
          <w:bCs/>
          <w:sz w:val="24"/>
          <w:szCs w:val="24"/>
          <w:lang w:eastAsia="ru-RU"/>
        </w:rPr>
      </w:pPr>
      <w:r w:rsidRPr="009A017F">
        <w:rPr>
          <w:rFonts w:ascii="Arial" w:eastAsia="Calibri" w:hAnsi="Arial" w:cs="Times New Roman"/>
          <w:bCs/>
          <w:sz w:val="24"/>
          <w:szCs w:val="24"/>
          <w:lang w:eastAsia="ru-RU"/>
        </w:rPr>
        <w:t>Бакалавр</w:t>
      </w:r>
    </w:p>
    <w:p w14:paraId="0D93639B" w14:textId="77777777" w:rsidR="005F3EA9" w:rsidRPr="009A017F" w:rsidRDefault="005F3EA9" w:rsidP="00DD539E">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236B126" w14:textId="77777777" w:rsidR="005F3EA9" w:rsidRPr="009A017F" w:rsidRDefault="005F3EA9" w:rsidP="00DD539E">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24DD7235" w14:textId="77777777" w:rsidR="005F3EA9" w:rsidRPr="00CB6F1A" w:rsidRDefault="005F3EA9" w:rsidP="00DD539E">
      <w:pPr>
        <w:spacing w:after="0"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hyperlink r:id="rId19" w:history="1">
        <w:r w:rsidRPr="009A017F">
          <w:rPr>
            <w:rFonts w:ascii="Times New Roman" w:eastAsia="Times New Roman" w:hAnsi="Times New Roman" w:cs="Times New Roman"/>
            <w:sz w:val="24"/>
            <w:szCs w:val="24"/>
            <w:lang w:val="en-US" w:eastAsia="x-none"/>
          </w:rPr>
          <w:t>yuliavivdych</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ru</w:t>
        </w:r>
      </w:hyperlink>
      <w:r w:rsidRPr="00CB6F1A">
        <w:rPr>
          <w:rFonts w:ascii="Times New Roman" w:eastAsia="Times New Roman" w:hAnsi="Times New Roman" w:cs="Times New Roman"/>
          <w:sz w:val="24"/>
          <w:szCs w:val="24"/>
          <w:lang w:eastAsia="x-none"/>
        </w:rPr>
        <w:t xml:space="preserve">; </w:t>
      </w:r>
      <w:r w:rsidRPr="009A017F">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 89638050285</w:t>
      </w:r>
    </w:p>
    <w:p w14:paraId="52E67DCF" w14:textId="77777777" w:rsidR="005F3EA9" w:rsidRPr="009A017F" w:rsidRDefault="005F3EA9" w:rsidP="00DD539E">
      <w:pPr>
        <w:spacing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eastAsia="x-none"/>
        </w:rPr>
        <w:t xml:space="preserve">ул. Гоголя, 41, г. Владивосток, </w:t>
      </w:r>
      <w:r w:rsidR="00DD539E" w:rsidRPr="009A017F">
        <w:rPr>
          <w:rFonts w:ascii="Times New Roman" w:eastAsia="Times New Roman" w:hAnsi="Times New Roman" w:cs="Times New Roman"/>
          <w:sz w:val="24"/>
          <w:szCs w:val="24"/>
          <w:lang w:eastAsia="x-none"/>
        </w:rPr>
        <w:t>Приморский край, Россия, 690014</w:t>
      </w:r>
    </w:p>
    <w:p w14:paraId="7A640A43" w14:textId="77777777" w:rsidR="005F3EA9" w:rsidRPr="009A017F" w:rsidRDefault="005F3EA9" w:rsidP="00DD539E">
      <w:pPr>
        <w:widowControl w:val="0"/>
        <w:spacing w:after="0" w:line="240" w:lineRule="auto"/>
        <w:ind w:firstLine="709"/>
        <w:rPr>
          <w:rFonts w:ascii="Times New Roman" w:hAnsi="Times New Roman" w:cs="Times New Roman"/>
          <w:sz w:val="24"/>
          <w:szCs w:val="24"/>
        </w:rPr>
      </w:pPr>
      <w:r w:rsidRPr="009A017F">
        <w:rPr>
          <w:rFonts w:ascii="Times New Roman" w:hAnsi="Times New Roman" w:cs="Times New Roman"/>
          <w:i/>
          <w:sz w:val="24"/>
          <w:szCs w:val="24"/>
        </w:rPr>
        <w:t xml:space="preserve">В современной России является актуальной проблема развития МСП. Большое количество малых и средних предприятий ликвидируются за последние годы. Для того чтобы предотвратить данную проблему, субъектам МПС необходимо ставить перед собой </w:t>
      </w:r>
      <w:r w:rsidRPr="009A017F">
        <w:rPr>
          <w:rFonts w:ascii="Times New Roman" w:hAnsi="Times New Roman" w:cs="Times New Roman"/>
          <w:i/>
          <w:sz w:val="24"/>
          <w:szCs w:val="24"/>
        </w:rPr>
        <w:lastRenderedPageBreak/>
        <w:t>тактические задачи и определять стратегическую цель в контексте той стадии жизненного цикла, в котором они находятся.</w:t>
      </w:r>
    </w:p>
    <w:p w14:paraId="168340B3" w14:textId="77777777" w:rsidR="005F3EA9" w:rsidRPr="009A017F" w:rsidRDefault="005F3EA9" w:rsidP="00DD539E">
      <w:pPr>
        <w:widowControl w:val="0"/>
        <w:spacing w:after="0" w:line="240" w:lineRule="auto"/>
        <w:ind w:firstLine="709"/>
        <w:rPr>
          <w:rFonts w:ascii="Times New Roman" w:hAnsi="Times New Roman" w:cs="Times New Roman"/>
          <w:sz w:val="24"/>
          <w:szCs w:val="24"/>
        </w:rPr>
      </w:pPr>
      <w:r w:rsidRPr="009A017F">
        <w:rPr>
          <w:rFonts w:ascii="Times New Roman" w:hAnsi="Times New Roman" w:cs="Times New Roman"/>
          <w:b/>
          <w:i/>
          <w:sz w:val="24"/>
          <w:szCs w:val="24"/>
        </w:rPr>
        <w:t xml:space="preserve">Ключевые слова и словосочетания: </w:t>
      </w:r>
      <w:r w:rsidRPr="009A017F">
        <w:rPr>
          <w:rFonts w:ascii="Times New Roman" w:hAnsi="Times New Roman" w:cs="Times New Roman"/>
          <w:i/>
          <w:sz w:val="24"/>
          <w:szCs w:val="24"/>
        </w:rPr>
        <w:t>МПС, стратегическая цель, тактические задачи, теория экономических циклов.</w:t>
      </w:r>
    </w:p>
    <w:p w14:paraId="0B2B8727" w14:textId="77777777" w:rsidR="005F3EA9" w:rsidRPr="009A017F" w:rsidRDefault="005F3EA9" w:rsidP="00DD539E">
      <w:pPr>
        <w:keepNext/>
        <w:spacing w:before="240" w:after="240" w:line="240" w:lineRule="auto"/>
        <w:jc w:val="center"/>
        <w:outlineLvl w:val="0"/>
        <w:rPr>
          <w:rFonts w:ascii="Book Antiqua" w:eastAsia="Calibri" w:hAnsi="Book Antiqua" w:cs="Times New Roman"/>
          <w:b/>
          <w:bCs/>
          <w:caps/>
          <w:kern w:val="28"/>
          <w:sz w:val="24"/>
          <w:szCs w:val="24"/>
          <w:lang w:val="en-US"/>
        </w:rPr>
      </w:pPr>
      <w:r w:rsidRPr="009A017F">
        <w:rPr>
          <w:rFonts w:ascii="Book Antiqua" w:eastAsia="Calibri" w:hAnsi="Book Antiqua" w:cs="Times New Roman"/>
          <w:b/>
          <w:bCs/>
          <w:caps/>
          <w:kern w:val="28"/>
          <w:sz w:val="24"/>
          <w:szCs w:val="24"/>
          <w:lang w:val="en-US"/>
        </w:rPr>
        <w:t>Strategic goals and tactical tasks of MSP in the context of life cycle stages</w:t>
      </w:r>
    </w:p>
    <w:p w14:paraId="76E7354E" w14:textId="77777777" w:rsidR="005F3EA9" w:rsidRPr="009A017F" w:rsidRDefault="005F3EA9" w:rsidP="00DD539E">
      <w:pPr>
        <w:widowControl w:val="0"/>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i/>
          <w:sz w:val="24"/>
          <w:szCs w:val="24"/>
          <w:lang w:val="en-US"/>
        </w:rPr>
        <w:t>The problem of development MSP is relevant In modern Russia. A large number of small and medium-sized enterprises are liquidated in recent years. To prevent this problem, subjects MPS need to set tactical tasks for themselves and define strategic objective in the context of that stage life cycle in which they are.</w:t>
      </w:r>
    </w:p>
    <w:p w14:paraId="0283F798" w14:textId="77777777" w:rsidR="005F3EA9" w:rsidRPr="009A017F" w:rsidRDefault="005F3EA9" w:rsidP="00DD539E">
      <w:pPr>
        <w:widowControl w:val="0"/>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MPS, strategic objective, tactical tasks, theory of economic cycles.</w:t>
      </w:r>
    </w:p>
    <w:p w14:paraId="5023141B" w14:textId="77777777" w:rsidR="005F3EA9" w:rsidRPr="009A017F" w:rsidRDefault="005F3EA9" w:rsidP="00DD539E">
      <w:pPr>
        <w:spacing w:after="0" w:line="240" w:lineRule="auto"/>
        <w:ind w:firstLine="397"/>
        <w:jc w:val="both"/>
        <w:rPr>
          <w:rFonts w:ascii="Times New Roman" w:eastAsia="Times New Roman" w:hAnsi="Times New Roman" w:cs="Times New Roman"/>
          <w:sz w:val="24"/>
          <w:szCs w:val="24"/>
          <w:lang w:val="en-US" w:eastAsia="ru-RU"/>
        </w:rPr>
      </w:pPr>
    </w:p>
    <w:p w14:paraId="701BC316"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Актуальность названной темы определена негативной тенденцией формирования и развития МСП в России.</w:t>
      </w:r>
    </w:p>
    <w:p w14:paraId="7506125C"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Научная новизна исследования заключается в рассмотрении процесса целеполагания в функционировании МСП в контексте теории стадий жизненного цикла организации. </w:t>
      </w:r>
    </w:p>
    <w:p w14:paraId="181F0589"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Цель исследования заключается в определении стратегических целей и тактических задач развития МСП в контексте стадий жизненного цикла организации, а также определении роли стейкхолдеров субъектов МСП в их достижении. </w:t>
      </w:r>
    </w:p>
    <w:p w14:paraId="287DEF1E"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Задачи исследования определены поставленной целью и состоят в:</w:t>
      </w:r>
    </w:p>
    <w:p w14:paraId="390A1EAB"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определении МСП и критериев его идентификации с позиции российского и зарубежного опыта;</w:t>
      </w:r>
    </w:p>
    <w:p w14:paraId="307B07FB"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определении проблем развития МСП в России;</w:t>
      </w:r>
    </w:p>
    <w:p w14:paraId="1CD387B3"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формулировки стратегических целей и тактических задач развития МСП в контексте теории стадий жизненного цикла организации;</w:t>
      </w:r>
    </w:p>
    <w:p w14:paraId="620414A1"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установлении роли внешних и внутренних стейкхолдеров в достижении стратегических целей и тактических задач МСП.</w:t>
      </w:r>
    </w:p>
    <w:p w14:paraId="784A4809"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Основные методы проведенного исследования: описание, обобщение, дедукция, сравнение, аргумент.</w:t>
      </w:r>
    </w:p>
    <w:p w14:paraId="2ED29650"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Полученные выводы и результаты показаны в завершении статьи. </w:t>
      </w:r>
    </w:p>
    <w:p w14:paraId="6FFE7DFD" w14:textId="77777777" w:rsidR="005F3EA9" w:rsidRPr="009A017F" w:rsidRDefault="005F3EA9" w:rsidP="00DD539E">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МСП (малое и среднее предпринимательство) - это внесенные в Единый государственный реестр юридических лиц потребительские кооперативы и коммерческие организации, а также физические лица,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МПС в России оказывает существенное влияние на развитие многих сторон жизни общества и экономики страны в целом. При этом согласно статистических данных, показатели деятельности субъектов МСП в последние годы характеризуются негативными тенденциями (данные таблицы 1) [1-2]</w:t>
      </w:r>
    </w:p>
    <w:p w14:paraId="1F3B1409" w14:textId="77777777" w:rsidR="00707B25" w:rsidRPr="00DD539E" w:rsidRDefault="00707B25" w:rsidP="00DD539E">
      <w:pPr>
        <w:widowControl w:val="0"/>
        <w:spacing w:after="0" w:line="240" w:lineRule="auto"/>
        <w:ind w:firstLine="709"/>
        <w:rPr>
          <w:rFonts w:ascii="Times New Roman" w:eastAsia="Times New Roman" w:hAnsi="Times New Roman" w:cs="Times New Roman"/>
          <w:sz w:val="20"/>
          <w:szCs w:val="20"/>
          <w:lang w:eastAsia="ru-RU"/>
        </w:rPr>
      </w:pPr>
    </w:p>
    <w:p w14:paraId="47FC6B90" w14:textId="77777777" w:rsidR="005F3EA9" w:rsidRDefault="005F3EA9" w:rsidP="00DD539E">
      <w:pPr>
        <w:pStyle w:val="afc"/>
      </w:pPr>
      <w:r w:rsidRPr="00DD539E">
        <w:t>Таблица 1</w:t>
      </w:r>
    </w:p>
    <w:p w14:paraId="4B79AFE6" w14:textId="77777777" w:rsidR="005F3EA9" w:rsidRDefault="005F3EA9" w:rsidP="00DD539E">
      <w:pPr>
        <w:pStyle w:val="afd"/>
      </w:pPr>
      <w:r w:rsidRPr="00DD539E">
        <w:t>Основные экономические показатели деятельности малых (МП) и средних (СП) предприятий</w:t>
      </w:r>
    </w:p>
    <w:tbl>
      <w:tblPr>
        <w:tblW w:w="0" w:type="auto"/>
        <w:jc w:val="center"/>
        <w:tblLayout w:type="fixed"/>
        <w:tblCellMar>
          <w:left w:w="0" w:type="dxa"/>
          <w:right w:w="0" w:type="dxa"/>
        </w:tblCellMar>
        <w:tblLook w:val="0000" w:firstRow="0" w:lastRow="0" w:firstColumn="0" w:lastColumn="0" w:noHBand="0" w:noVBand="0"/>
      </w:tblPr>
      <w:tblGrid>
        <w:gridCol w:w="6723"/>
        <w:gridCol w:w="1569"/>
        <w:gridCol w:w="1346"/>
      </w:tblGrid>
      <w:tr w:rsidR="005F3EA9" w14:paraId="29CA2BB6" w14:textId="77777777" w:rsidTr="005F3EA9">
        <w:trPr>
          <w:trHeight w:val="20"/>
          <w:jc w:val="center"/>
        </w:trPr>
        <w:tc>
          <w:tcPr>
            <w:tcW w:w="6723" w:type="dxa"/>
            <w:tcBorders>
              <w:top w:val="single" w:sz="8" w:space="0" w:color="00000A"/>
              <w:left w:val="single" w:sz="8" w:space="0" w:color="00000A"/>
              <w:bottom w:val="single" w:sz="8" w:space="0" w:color="00000A"/>
              <w:right w:val="single" w:sz="8" w:space="0" w:color="00000A"/>
            </w:tcBorders>
            <w:shd w:val="clear" w:color="auto" w:fill="FFFFFF"/>
            <w:vAlign w:val="center"/>
          </w:tcPr>
          <w:p w14:paraId="0AE9EF43" w14:textId="77777777" w:rsidR="005F3EA9" w:rsidRDefault="005F3EA9" w:rsidP="00DD539E">
            <w:pPr>
              <w:pStyle w:val="13"/>
            </w:pPr>
            <w:r w:rsidRPr="00DD539E">
              <w:t>Показатель</w:t>
            </w:r>
          </w:p>
        </w:tc>
        <w:tc>
          <w:tcPr>
            <w:tcW w:w="1569" w:type="dxa"/>
            <w:tcBorders>
              <w:top w:val="single" w:sz="8" w:space="0" w:color="00000A"/>
              <w:left w:val="nil"/>
              <w:bottom w:val="single" w:sz="4" w:space="0" w:color="00000A"/>
              <w:right w:val="single" w:sz="8" w:space="0" w:color="00000A"/>
            </w:tcBorders>
            <w:shd w:val="clear" w:color="auto" w:fill="FFFFFF"/>
            <w:vAlign w:val="center"/>
          </w:tcPr>
          <w:p w14:paraId="21886813" w14:textId="77777777" w:rsidR="005F3EA9" w:rsidRDefault="005F3EA9" w:rsidP="00DD539E">
            <w:pPr>
              <w:pStyle w:val="13"/>
            </w:pPr>
            <w:r w:rsidRPr="00DD539E">
              <w:t>СП</w:t>
            </w:r>
          </w:p>
        </w:tc>
        <w:tc>
          <w:tcPr>
            <w:tcW w:w="1346" w:type="dxa"/>
            <w:tcBorders>
              <w:top w:val="single" w:sz="8" w:space="0" w:color="00000A"/>
              <w:left w:val="nil"/>
              <w:bottom w:val="single" w:sz="4" w:space="0" w:color="00000A"/>
              <w:right w:val="single" w:sz="4" w:space="0" w:color="00000A"/>
            </w:tcBorders>
            <w:shd w:val="clear" w:color="auto" w:fill="FFFFFF"/>
            <w:vAlign w:val="center"/>
          </w:tcPr>
          <w:p w14:paraId="7BCBE79D" w14:textId="77777777" w:rsidR="005F3EA9" w:rsidRDefault="005F3EA9" w:rsidP="00DD539E">
            <w:pPr>
              <w:pStyle w:val="13"/>
            </w:pPr>
            <w:r w:rsidRPr="00DD539E">
              <w:t>МП</w:t>
            </w:r>
          </w:p>
        </w:tc>
      </w:tr>
      <w:tr w:rsidR="005F3EA9" w14:paraId="1D381CA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ACE7A89" w14:textId="77777777" w:rsidR="005F3EA9" w:rsidRDefault="005F3EA9" w:rsidP="00DD539E">
            <w:pPr>
              <w:pStyle w:val="afe"/>
            </w:pPr>
            <w:r w:rsidRPr="00DD539E">
              <w:t>Число предприятий (на конец года)</w:t>
            </w:r>
          </w:p>
        </w:tc>
        <w:tc>
          <w:tcPr>
            <w:tcW w:w="1569" w:type="dxa"/>
            <w:tcBorders>
              <w:top w:val="single" w:sz="4" w:space="0" w:color="00000A"/>
              <w:left w:val="nil"/>
              <w:bottom w:val="single" w:sz="8" w:space="0" w:color="00000A"/>
              <w:right w:val="single" w:sz="8" w:space="0" w:color="00000A"/>
            </w:tcBorders>
            <w:vAlign w:val="bottom"/>
          </w:tcPr>
          <w:p w14:paraId="562C75D1" w14:textId="77777777" w:rsidR="005F3EA9" w:rsidRDefault="005F3EA9" w:rsidP="00DD539E">
            <w:pPr>
              <w:pStyle w:val="afe"/>
            </w:pPr>
          </w:p>
        </w:tc>
        <w:tc>
          <w:tcPr>
            <w:tcW w:w="1346" w:type="dxa"/>
            <w:tcBorders>
              <w:top w:val="single" w:sz="4" w:space="0" w:color="00000A"/>
              <w:left w:val="nil"/>
              <w:bottom w:val="single" w:sz="8" w:space="0" w:color="00000A"/>
              <w:right w:val="single" w:sz="8" w:space="0" w:color="00000A"/>
            </w:tcBorders>
            <w:vAlign w:val="bottom"/>
          </w:tcPr>
          <w:p w14:paraId="664355AD" w14:textId="77777777" w:rsidR="005F3EA9" w:rsidRDefault="005F3EA9" w:rsidP="00DD539E">
            <w:pPr>
              <w:pStyle w:val="afe"/>
            </w:pPr>
          </w:p>
        </w:tc>
      </w:tr>
      <w:tr w:rsidR="005F3EA9" w14:paraId="259A6E4D"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EB1DB3B"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7BE8521C" w14:textId="77777777" w:rsidR="005F3EA9" w:rsidRDefault="005F3EA9" w:rsidP="00DD539E">
            <w:pPr>
              <w:pStyle w:val="afe"/>
            </w:pPr>
            <w:r>
              <w:t>213</w:t>
            </w:r>
          </w:p>
        </w:tc>
        <w:tc>
          <w:tcPr>
            <w:tcW w:w="1346" w:type="dxa"/>
            <w:tcBorders>
              <w:top w:val="nil"/>
              <w:left w:val="nil"/>
              <w:bottom w:val="single" w:sz="8" w:space="0" w:color="00000A"/>
              <w:right w:val="single" w:sz="8" w:space="0" w:color="00000A"/>
            </w:tcBorders>
            <w:vAlign w:val="bottom"/>
          </w:tcPr>
          <w:p w14:paraId="7D266007" w14:textId="77777777" w:rsidR="005F3EA9" w:rsidRDefault="005F3EA9" w:rsidP="00DD539E">
            <w:pPr>
              <w:pStyle w:val="afe"/>
            </w:pPr>
            <w:r>
              <w:t>31146</w:t>
            </w:r>
          </w:p>
        </w:tc>
      </w:tr>
      <w:tr w:rsidR="005F3EA9" w14:paraId="58E7696D"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49D3916"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660854A8" w14:textId="77777777" w:rsidR="005F3EA9" w:rsidRDefault="005F3EA9" w:rsidP="00DD539E">
            <w:pPr>
              <w:pStyle w:val="afe"/>
            </w:pPr>
            <w:r>
              <w:t>257</w:t>
            </w:r>
          </w:p>
        </w:tc>
        <w:tc>
          <w:tcPr>
            <w:tcW w:w="1346" w:type="dxa"/>
            <w:tcBorders>
              <w:top w:val="nil"/>
              <w:left w:val="nil"/>
              <w:bottom w:val="single" w:sz="8" w:space="0" w:color="00000A"/>
              <w:right w:val="single" w:sz="8" w:space="0" w:color="00000A"/>
            </w:tcBorders>
            <w:vAlign w:val="bottom"/>
          </w:tcPr>
          <w:p w14:paraId="44B5B686" w14:textId="77777777" w:rsidR="005F3EA9" w:rsidRDefault="005F3EA9" w:rsidP="00DD539E">
            <w:pPr>
              <w:pStyle w:val="afe"/>
            </w:pPr>
            <w:r>
              <w:t>31735</w:t>
            </w:r>
          </w:p>
        </w:tc>
      </w:tr>
      <w:tr w:rsidR="005F3EA9" w14:paraId="2D144FF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22AE731"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49DFADE7" w14:textId="77777777" w:rsidR="005F3EA9" w:rsidRDefault="005F3EA9" w:rsidP="00DD539E">
            <w:pPr>
              <w:pStyle w:val="afe"/>
            </w:pPr>
            <w:r w:rsidRPr="00DD539E">
              <w:t>281</w:t>
            </w:r>
          </w:p>
        </w:tc>
        <w:tc>
          <w:tcPr>
            <w:tcW w:w="1346" w:type="dxa"/>
            <w:tcBorders>
              <w:top w:val="nil"/>
              <w:left w:val="nil"/>
              <w:bottom w:val="single" w:sz="8" w:space="0" w:color="00000A"/>
              <w:right w:val="single" w:sz="8" w:space="0" w:color="00000A"/>
            </w:tcBorders>
            <w:vAlign w:val="bottom"/>
          </w:tcPr>
          <w:p w14:paraId="3DBC21F9" w14:textId="77777777" w:rsidR="005F3EA9" w:rsidRDefault="005F3EA9" w:rsidP="00DD539E">
            <w:pPr>
              <w:pStyle w:val="afe"/>
            </w:pPr>
            <w:r w:rsidRPr="00DD539E">
              <w:t>38778</w:t>
            </w:r>
          </w:p>
        </w:tc>
      </w:tr>
      <w:tr w:rsidR="005F3EA9" w14:paraId="1742E34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7D1E0FE1"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3A96B3F4" w14:textId="77777777" w:rsidR="005F3EA9" w:rsidRDefault="005F3EA9" w:rsidP="00DD539E">
            <w:pPr>
              <w:pStyle w:val="afe"/>
            </w:pPr>
            <w:r>
              <w:t>200</w:t>
            </w:r>
          </w:p>
        </w:tc>
        <w:tc>
          <w:tcPr>
            <w:tcW w:w="1346" w:type="dxa"/>
            <w:tcBorders>
              <w:top w:val="nil"/>
              <w:left w:val="nil"/>
              <w:bottom w:val="single" w:sz="8" w:space="0" w:color="00000A"/>
              <w:right w:val="single" w:sz="8" w:space="0" w:color="00000A"/>
            </w:tcBorders>
            <w:vAlign w:val="bottom"/>
          </w:tcPr>
          <w:p w14:paraId="74644A76" w14:textId="77777777" w:rsidR="005F3EA9" w:rsidRDefault="005F3EA9" w:rsidP="00DD539E">
            <w:pPr>
              <w:pStyle w:val="afe"/>
            </w:pPr>
            <w:r w:rsidRPr="00DD539E">
              <w:t>45801</w:t>
            </w:r>
          </w:p>
        </w:tc>
      </w:tr>
      <w:tr w:rsidR="005F3EA9" w14:paraId="665A52B0"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0507ED3" w14:textId="77777777" w:rsidR="005F3EA9" w:rsidRDefault="005F3EA9" w:rsidP="00DD539E">
            <w:pPr>
              <w:pStyle w:val="afe"/>
            </w:pPr>
            <w:r w:rsidRPr="00DD539E">
              <w:t>Средняя численность работников, тыс. человек</w:t>
            </w:r>
          </w:p>
        </w:tc>
        <w:tc>
          <w:tcPr>
            <w:tcW w:w="1569" w:type="dxa"/>
            <w:tcBorders>
              <w:top w:val="nil"/>
              <w:left w:val="nil"/>
              <w:bottom w:val="single" w:sz="8" w:space="0" w:color="00000A"/>
              <w:right w:val="single" w:sz="8" w:space="0" w:color="00000A"/>
            </w:tcBorders>
            <w:vAlign w:val="bottom"/>
          </w:tcPr>
          <w:p w14:paraId="1A965116"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7DF4E37C" w14:textId="77777777" w:rsidR="005F3EA9" w:rsidRDefault="005F3EA9" w:rsidP="00DD539E">
            <w:pPr>
              <w:pStyle w:val="afe"/>
            </w:pPr>
          </w:p>
        </w:tc>
      </w:tr>
      <w:tr w:rsidR="005F3EA9" w14:paraId="31E704D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AD90078"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219E0171" w14:textId="77777777" w:rsidR="005F3EA9" w:rsidRDefault="005F3EA9" w:rsidP="00DD539E">
            <w:pPr>
              <w:pStyle w:val="afe"/>
            </w:pPr>
            <w:r>
              <w:t>21.5</w:t>
            </w:r>
          </w:p>
        </w:tc>
        <w:tc>
          <w:tcPr>
            <w:tcW w:w="1346" w:type="dxa"/>
            <w:tcBorders>
              <w:top w:val="nil"/>
              <w:left w:val="nil"/>
              <w:bottom w:val="single" w:sz="8" w:space="0" w:color="00000A"/>
              <w:right w:val="single" w:sz="8" w:space="0" w:color="00000A"/>
            </w:tcBorders>
            <w:vAlign w:val="bottom"/>
          </w:tcPr>
          <w:p w14:paraId="4DB365D3" w14:textId="77777777" w:rsidR="005F3EA9" w:rsidRDefault="005F3EA9" w:rsidP="00DD539E">
            <w:pPr>
              <w:pStyle w:val="afe"/>
            </w:pPr>
            <w:r>
              <w:t>155.3</w:t>
            </w:r>
          </w:p>
        </w:tc>
      </w:tr>
      <w:tr w:rsidR="005F3EA9" w14:paraId="79DA479A"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545C546"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5A4B0915" w14:textId="77777777" w:rsidR="005F3EA9" w:rsidRDefault="005F3EA9" w:rsidP="00DD539E">
            <w:pPr>
              <w:pStyle w:val="afe"/>
            </w:pPr>
            <w:r>
              <w:t>21.6</w:t>
            </w:r>
          </w:p>
        </w:tc>
        <w:tc>
          <w:tcPr>
            <w:tcW w:w="1346" w:type="dxa"/>
            <w:tcBorders>
              <w:top w:val="nil"/>
              <w:left w:val="nil"/>
              <w:bottom w:val="single" w:sz="8" w:space="0" w:color="00000A"/>
              <w:right w:val="single" w:sz="8" w:space="0" w:color="00000A"/>
            </w:tcBorders>
            <w:vAlign w:val="bottom"/>
          </w:tcPr>
          <w:p w14:paraId="57E82919" w14:textId="77777777" w:rsidR="005F3EA9" w:rsidRDefault="005F3EA9" w:rsidP="00DD539E">
            <w:pPr>
              <w:pStyle w:val="afe"/>
            </w:pPr>
            <w:r>
              <w:t>158.6</w:t>
            </w:r>
          </w:p>
        </w:tc>
      </w:tr>
      <w:tr w:rsidR="005F3EA9" w14:paraId="4F02826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BB12B56"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51AE94E0" w14:textId="77777777" w:rsidR="005F3EA9" w:rsidRDefault="005F3EA9" w:rsidP="00DD539E">
            <w:pPr>
              <w:pStyle w:val="afe"/>
            </w:pPr>
            <w:r w:rsidRPr="00DD539E">
              <w:t>27.4</w:t>
            </w:r>
          </w:p>
        </w:tc>
        <w:tc>
          <w:tcPr>
            <w:tcW w:w="1346" w:type="dxa"/>
            <w:tcBorders>
              <w:top w:val="nil"/>
              <w:left w:val="nil"/>
              <w:bottom w:val="single" w:sz="8" w:space="0" w:color="00000A"/>
              <w:right w:val="single" w:sz="8" w:space="0" w:color="00000A"/>
            </w:tcBorders>
            <w:vAlign w:val="bottom"/>
          </w:tcPr>
          <w:p w14:paraId="42E3EA82" w14:textId="77777777" w:rsidR="005F3EA9" w:rsidRDefault="005F3EA9" w:rsidP="00DD539E">
            <w:pPr>
              <w:pStyle w:val="afe"/>
            </w:pPr>
            <w:r w:rsidRPr="00DD539E">
              <w:t>165.6</w:t>
            </w:r>
          </w:p>
        </w:tc>
      </w:tr>
      <w:tr w:rsidR="005F3EA9" w14:paraId="0D75F773"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00C07840"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7F0552E0" w14:textId="77777777" w:rsidR="005F3EA9" w:rsidRDefault="005F3EA9" w:rsidP="00DD539E">
            <w:pPr>
              <w:pStyle w:val="afe"/>
            </w:pPr>
            <w:r w:rsidRPr="00DD539E">
              <w:t>23.9</w:t>
            </w:r>
          </w:p>
        </w:tc>
        <w:tc>
          <w:tcPr>
            <w:tcW w:w="1346" w:type="dxa"/>
            <w:tcBorders>
              <w:top w:val="nil"/>
              <w:left w:val="nil"/>
              <w:bottom w:val="single" w:sz="8" w:space="0" w:color="00000A"/>
              <w:right w:val="single" w:sz="8" w:space="0" w:color="00000A"/>
            </w:tcBorders>
            <w:vAlign w:val="bottom"/>
          </w:tcPr>
          <w:p w14:paraId="71E46D11" w14:textId="77777777" w:rsidR="005F3EA9" w:rsidRDefault="005F3EA9" w:rsidP="00DD539E">
            <w:pPr>
              <w:pStyle w:val="afe"/>
            </w:pPr>
            <w:r w:rsidRPr="00DD539E">
              <w:t>159.6</w:t>
            </w:r>
          </w:p>
        </w:tc>
      </w:tr>
      <w:tr w:rsidR="005F3EA9" w14:paraId="41DDE36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C286848" w14:textId="77777777" w:rsidR="005F3EA9" w:rsidRDefault="005F3EA9" w:rsidP="00DD539E">
            <w:pPr>
              <w:pStyle w:val="afe"/>
            </w:pPr>
            <w:r w:rsidRPr="00DD539E">
              <w:t>Среднесписочная численность работников</w:t>
            </w:r>
          </w:p>
          <w:p w14:paraId="354D3809" w14:textId="77777777" w:rsidR="005F3EA9" w:rsidRDefault="005F3EA9" w:rsidP="00DD539E">
            <w:pPr>
              <w:pStyle w:val="afe"/>
            </w:pPr>
            <w:r w:rsidRPr="00DD539E">
              <w:lastRenderedPageBreak/>
              <w:t>(без внешних совместителей), тыс. человек</w:t>
            </w:r>
          </w:p>
        </w:tc>
        <w:tc>
          <w:tcPr>
            <w:tcW w:w="1569" w:type="dxa"/>
            <w:tcBorders>
              <w:top w:val="nil"/>
              <w:left w:val="nil"/>
              <w:bottom w:val="single" w:sz="8" w:space="0" w:color="00000A"/>
              <w:right w:val="single" w:sz="8" w:space="0" w:color="00000A"/>
            </w:tcBorders>
            <w:vAlign w:val="bottom"/>
          </w:tcPr>
          <w:p w14:paraId="44FB30F8"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1DA6542E" w14:textId="77777777" w:rsidR="005F3EA9" w:rsidRDefault="005F3EA9" w:rsidP="00DD539E">
            <w:pPr>
              <w:pStyle w:val="afe"/>
            </w:pPr>
          </w:p>
        </w:tc>
      </w:tr>
      <w:tr w:rsidR="005F3EA9" w14:paraId="7D34C98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12E42A5"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2777721D" w14:textId="77777777" w:rsidR="005F3EA9" w:rsidRDefault="005F3EA9" w:rsidP="00DD539E">
            <w:pPr>
              <w:pStyle w:val="afe"/>
            </w:pPr>
            <w:r>
              <w:t>20.7</w:t>
            </w:r>
          </w:p>
        </w:tc>
        <w:tc>
          <w:tcPr>
            <w:tcW w:w="1346" w:type="dxa"/>
            <w:tcBorders>
              <w:top w:val="nil"/>
              <w:left w:val="nil"/>
              <w:bottom w:val="single" w:sz="8" w:space="0" w:color="00000A"/>
              <w:right w:val="single" w:sz="8" w:space="0" w:color="00000A"/>
            </w:tcBorders>
            <w:vAlign w:val="bottom"/>
          </w:tcPr>
          <w:p w14:paraId="4EFB1F27" w14:textId="77777777" w:rsidR="005F3EA9" w:rsidRDefault="005F3EA9" w:rsidP="00DD539E">
            <w:pPr>
              <w:pStyle w:val="afe"/>
            </w:pPr>
            <w:r>
              <w:t>147.0</w:t>
            </w:r>
          </w:p>
        </w:tc>
      </w:tr>
      <w:tr w:rsidR="005F3EA9" w14:paraId="72FBEDF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2E8559A"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77326E52" w14:textId="77777777" w:rsidR="005F3EA9" w:rsidRDefault="005F3EA9" w:rsidP="00DD539E">
            <w:pPr>
              <w:pStyle w:val="afe"/>
            </w:pPr>
            <w:r>
              <w:t>20.9</w:t>
            </w:r>
          </w:p>
        </w:tc>
        <w:tc>
          <w:tcPr>
            <w:tcW w:w="1346" w:type="dxa"/>
            <w:tcBorders>
              <w:top w:val="nil"/>
              <w:left w:val="nil"/>
              <w:bottom w:val="single" w:sz="8" w:space="0" w:color="00000A"/>
              <w:right w:val="single" w:sz="8" w:space="0" w:color="00000A"/>
            </w:tcBorders>
            <w:vAlign w:val="bottom"/>
          </w:tcPr>
          <w:p w14:paraId="4B14DDC4" w14:textId="77777777" w:rsidR="005F3EA9" w:rsidRDefault="005F3EA9" w:rsidP="00DD539E">
            <w:pPr>
              <w:pStyle w:val="afe"/>
            </w:pPr>
            <w:r>
              <w:t>147.6</w:t>
            </w:r>
          </w:p>
        </w:tc>
      </w:tr>
      <w:tr w:rsidR="005F3EA9" w14:paraId="588FF8D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DA7EB36"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7AB97420" w14:textId="77777777" w:rsidR="005F3EA9" w:rsidRDefault="005F3EA9" w:rsidP="00DD539E">
            <w:pPr>
              <w:pStyle w:val="afe"/>
            </w:pPr>
            <w:r w:rsidRPr="00DD539E">
              <w:t>26.1</w:t>
            </w:r>
          </w:p>
        </w:tc>
        <w:tc>
          <w:tcPr>
            <w:tcW w:w="1346" w:type="dxa"/>
            <w:tcBorders>
              <w:top w:val="nil"/>
              <w:left w:val="nil"/>
              <w:bottom w:val="single" w:sz="8" w:space="0" w:color="00000A"/>
              <w:right w:val="single" w:sz="8" w:space="0" w:color="00000A"/>
            </w:tcBorders>
            <w:vAlign w:val="bottom"/>
          </w:tcPr>
          <w:p w14:paraId="3D44D452" w14:textId="77777777" w:rsidR="005F3EA9" w:rsidRDefault="005F3EA9" w:rsidP="00DD539E">
            <w:pPr>
              <w:pStyle w:val="afe"/>
            </w:pPr>
            <w:r w:rsidRPr="00DD539E">
              <w:t>158.4</w:t>
            </w:r>
          </w:p>
        </w:tc>
      </w:tr>
      <w:tr w:rsidR="005F3EA9" w14:paraId="5F42C180"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5C5D9587"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4FD5A0FD" w14:textId="77777777" w:rsidR="005F3EA9" w:rsidRDefault="005F3EA9" w:rsidP="00DD539E">
            <w:pPr>
              <w:pStyle w:val="afe"/>
            </w:pPr>
            <w:r w:rsidRPr="00DD539E">
              <w:t>22.9</w:t>
            </w:r>
          </w:p>
        </w:tc>
        <w:tc>
          <w:tcPr>
            <w:tcW w:w="1346" w:type="dxa"/>
            <w:tcBorders>
              <w:top w:val="nil"/>
              <w:left w:val="nil"/>
              <w:bottom w:val="single" w:sz="8" w:space="0" w:color="00000A"/>
              <w:right w:val="single" w:sz="8" w:space="0" w:color="00000A"/>
            </w:tcBorders>
            <w:vAlign w:val="bottom"/>
          </w:tcPr>
          <w:p w14:paraId="587CE56A" w14:textId="77777777" w:rsidR="005F3EA9" w:rsidRDefault="005F3EA9" w:rsidP="00DD539E">
            <w:pPr>
              <w:pStyle w:val="afe"/>
            </w:pPr>
            <w:r w:rsidRPr="00DD539E">
              <w:t>152.2</w:t>
            </w:r>
          </w:p>
        </w:tc>
      </w:tr>
      <w:tr w:rsidR="005F3EA9" w14:paraId="1493E423"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22EE5D1" w14:textId="77777777" w:rsidR="005F3EA9" w:rsidRDefault="005F3EA9" w:rsidP="00DD539E">
            <w:pPr>
              <w:pStyle w:val="afe"/>
            </w:pPr>
            <w:r w:rsidRPr="00DD539E">
              <w:t>Оборот предприятий, млрд. рублей</w:t>
            </w:r>
          </w:p>
        </w:tc>
        <w:tc>
          <w:tcPr>
            <w:tcW w:w="1569" w:type="dxa"/>
            <w:tcBorders>
              <w:top w:val="nil"/>
              <w:left w:val="nil"/>
              <w:bottom w:val="single" w:sz="8" w:space="0" w:color="00000A"/>
              <w:right w:val="single" w:sz="8" w:space="0" w:color="00000A"/>
            </w:tcBorders>
            <w:vAlign w:val="bottom"/>
          </w:tcPr>
          <w:p w14:paraId="3041E394"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722B00AE" w14:textId="77777777" w:rsidR="005F3EA9" w:rsidRDefault="005F3EA9" w:rsidP="00DD539E">
            <w:pPr>
              <w:pStyle w:val="afe"/>
            </w:pPr>
          </w:p>
        </w:tc>
      </w:tr>
      <w:tr w:rsidR="005F3EA9" w14:paraId="6B24575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B152896"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03987D87" w14:textId="77777777" w:rsidR="005F3EA9" w:rsidRDefault="005F3EA9" w:rsidP="00DD539E">
            <w:pPr>
              <w:pStyle w:val="afe"/>
            </w:pPr>
            <w:r>
              <w:t>96.9</w:t>
            </w:r>
          </w:p>
        </w:tc>
        <w:tc>
          <w:tcPr>
            <w:tcW w:w="1346" w:type="dxa"/>
            <w:tcBorders>
              <w:top w:val="nil"/>
              <w:left w:val="nil"/>
              <w:bottom w:val="single" w:sz="8" w:space="0" w:color="00000A"/>
              <w:right w:val="single" w:sz="8" w:space="0" w:color="00000A"/>
            </w:tcBorders>
            <w:vAlign w:val="bottom"/>
          </w:tcPr>
          <w:p w14:paraId="3AAA779F" w14:textId="77777777" w:rsidR="005F3EA9" w:rsidRDefault="005F3EA9" w:rsidP="00DD539E">
            <w:pPr>
              <w:pStyle w:val="afe"/>
            </w:pPr>
            <w:r>
              <w:t>395.0</w:t>
            </w:r>
          </w:p>
        </w:tc>
      </w:tr>
      <w:tr w:rsidR="005F3EA9" w14:paraId="2056C01C"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05973C2"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2583F695" w14:textId="77777777" w:rsidR="005F3EA9" w:rsidRDefault="005F3EA9" w:rsidP="00DD539E">
            <w:pPr>
              <w:pStyle w:val="afe"/>
            </w:pPr>
            <w:r>
              <w:t>99.7</w:t>
            </w:r>
          </w:p>
        </w:tc>
        <w:tc>
          <w:tcPr>
            <w:tcW w:w="1346" w:type="dxa"/>
            <w:tcBorders>
              <w:top w:val="nil"/>
              <w:left w:val="nil"/>
              <w:bottom w:val="single" w:sz="8" w:space="0" w:color="00000A"/>
              <w:right w:val="single" w:sz="8" w:space="0" w:color="00000A"/>
            </w:tcBorders>
            <w:vAlign w:val="bottom"/>
          </w:tcPr>
          <w:p w14:paraId="1346DCD5" w14:textId="77777777" w:rsidR="005F3EA9" w:rsidRDefault="005F3EA9" w:rsidP="00DD539E">
            <w:pPr>
              <w:pStyle w:val="afe"/>
            </w:pPr>
            <w:r>
              <w:t>410.0</w:t>
            </w:r>
          </w:p>
        </w:tc>
      </w:tr>
      <w:tr w:rsidR="005F3EA9" w14:paraId="7DD02B5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4CBDB531" w14:textId="77777777" w:rsidR="005F3EA9" w:rsidRDefault="005F3EA9" w:rsidP="00DD539E">
            <w:pPr>
              <w:pStyle w:val="afe"/>
            </w:pPr>
            <w:r w:rsidRPr="00DD539E">
              <w:t>2015</w:t>
            </w:r>
          </w:p>
        </w:tc>
        <w:tc>
          <w:tcPr>
            <w:tcW w:w="1569" w:type="dxa"/>
            <w:tcBorders>
              <w:top w:val="nil"/>
              <w:left w:val="nil"/>
              <w:bottom w:val="single" w:sz="8" w:space="0" w:color="00000A"/>
              <w:right w:val="single" w:sz="8" w:space="0" w:color="00000A"/>
            </w:tcBorders>
            <w:vAlign w:val="bottom"/>
          </w:tcPr>
          <w:p w14:paraId="09147BAF" w14:textId="77777777" w:rsidR="005F3EA9" w:rsidRDefault="005F3EA9" w:rsidP="00DD539E">
            <w:pPr>
              <w:pStyle w:val="afe"/>
            </w:pPr>
            <w:r w:rsidRPr="00DD539E">
              <w:t>187.7</w:t>
            </w:r>
          </w:p>
        </w:tc>
        <w:tc>
          <w:tcPr>
            <w:tcW w:w="1346" w:type="dxa"/>
            <w:tcBorders>
              <w:top w:val="nil"/>
              <w:left w:val="nil"/>
              <w:bottom w:val="single" w:sz="8" w:space="0" w:color="00000A"/>
              <w:right w:val="single" w:sz="8" w:space="0" w:color="00000A"/>
            </w:tcBorders>
            <w:vAlign w:val="bottom"/>
          </w:tcPr>
          <w:p w14:paraId="0D6A9DB4" w14:textId="77777777" w:rsidR="005F3EA9" w:rsidRDefault="005F3EA9" w:rsidP="00DD539E">
            <w:pPr>
              <w:pStyle w:val="afe"/>
            </w:pPr>
            <w:r w:rsidRPr="00DD539E">
              <w:t>792.7</w:t>
            </w:r>
          </w:p>
        </w:tc>
      </w:tr>
      <w:tr w:rsidR="005F3EA9" w14:paraId="347C1D7D"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center"/>
          </w:tcPr>
          <w:p w14:paraId="263707DC" w14:textId="77777777" w:rsidR="005F3EA9" w:rsidRDefault="005F3EA9" w:rsidP="00DD539E">
            <w:pPr>
              <w:pStyle w:val="afe"/>
            </w:pPr>
            <w:r w:rsidRPr="00DD539E">
              <w:t>2016</w:t>
            </w:r>
          </w:p>
        </w:tc>
        <w:tc>
          <w:tcPr>
            <w:tcW w:w="1569" w:type="dxa"/>
            <w:tcBorders>
              <w:top w:val="nil"/>
              <w:left w:val="nil"/>
              <w:bottom w:val="single" w:sz="8" w:space="0" w:color="00000A"/>
              <w:right w:val="single" w:sz="8" w:space="0" w:color="00000A"/>
            </w:tcBorders>
            <w:vAlign w:val="bottom"/>
          </w:tcPr>
          <w:p w14:paraId="752E3A24" w14:textId="77777777" w:rsidR="005F3EA9" w:rsidRDefault="005F3EA9" w:rsidP="00DD539E">
            <w:pPr>
              <w:pStyle w:val="afe"/>
            </w:pPr>
            <w:r>
              <w:t>133.8</w:t>
            </w:r>
          </w:p>
        </w:tc>
        <w:tc>
          <w:tcPr>
            <w:tcW w:w="1346" w:type="dxa"/>
            <w:tcBorders>
              <w:top w:val="nil"/>
              <w:left w:val="nil"/>
              <w:bottom w:val="single" w:sz="8" w:space="0" w:color="00000A"/>
              <w:right w:val="single" w:sz="8" w:space="0" w:color="00000A"/>
            </w:tcBorders>
            <w:vAlign w:val="bottom"/>
          </w:tcPr>
          <w:p w14:paraId="0FD2F634" w14:textId="77777777" w:rsidR="005F3EA9" w:rsidRDefault="005F3EA9" w:rsidP="00DD539E">
            <w:pPr>
              <w:pStyle w:val="afe"/>
            </w:pPr>
            <w:r w:rsidRPr="00DD539E">
              <w:t>796.3</w:t>
            </w:r>
          </w:p>
        </w:tc>
      </w:tr>
      <w:tr w:rsidR="005F3EA9" w14:paraId="55527F47"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D609062" w14:textId="77777777" w:rsidR="005F3EA9" w:rsidRDefault="005F3EA9" w:rsidP="00DD539E">
            <w:pPr>
              <w:pStyle w:val="afe"/>
            </w:pPr>
            <w:r w:rsidRPr="00DD539E">
              <w:t>Оборотные активы, млрд. рублей</w:t>
            </w:r>
          </w:p>
        </w:tc>
        <w:tc>
          <w:tcPr>
            <w:tcW w:w="1569" w:type="dxa"/>
            <w:tcBorders>
              <w:top w:val="nil"/>
              <w:left w:val="nil"/>
              <w:bottom w:val="single" w:sz="8" w:space="0" w:color="00000A"/>
              <w:right w:val="single" w:sz="8" w:space="0" w:color="00000A"/>
            </w:tcBorders>
            <w:vAlign w:val="bottom"/>
          </w:tcPr>
          <w:p w14:paraId="42C6D796"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6E1831B3" w14:textId="77777777" w:rsidR="005F3EA9" w:rsidRDefault="005F3EA9" w:rsidP="00DD539E">
            <w:pPr>
              <w:pStyle w:val="afe"/>
            </w:pPr>
          </w:p>
        </w:tc>
      </w:tr>
      <w:tr w:rsidR="005F3EA9" w14:paraId="05F6EE7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A0154E7"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71F74E25" w14:textId="77777777" w:rsidR="005F3EA9" w:rsidRDefault="005F3EA9" w:rsidP="00DD539E">
            <w:pPr>
              <w:pStyle w:val="afe"/>
            </w:pPr>
            <w:r>
              <w:t>40.7</w:t>
            </w:r>
          </w:p>
        </w:tc>
        <w:tc>
          <w:tcPr>
            <w:tcW w:w="1346" w:type="dxa"/>
            <w:tcBorders>
              <w:top w:val="nil"/>
              <w:left w:val="nil"/>
              <w:bottom w:val="single" w:sz="8" w:space="0" w:color="00000A"/>
              <w:right w:val="single" w:sz="8" w:space="0" w:color="00000A"/>
            </w:tcBorders>
            <w:vAlign w:val="bottom"/>
          </w:tcPr>
          <w:p w14:paraId="2D8564F7" w14:textId="77777777" w:rsidR="005F3EA9" w:rsidRDefault="005F3EA9" w:rsidP="00DD539E">
            <w:pPr>
              <w:pStyle w:val="afe"/>
            </w:pPr>
            <w:r>
              <w:t>344.4</w:t>
            </w:r>
          </w:p>
        </w:tc>
      </w:tr>
      <w:tr w:rsidR="005F3EA9" w14:paraId="6627EE3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B204CDF"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08FFD014" w14:textId="77777777" w:rsidR="005F3EA9" w:rsidRDefault="005F3EA9" w:rsidP="00DD539E">
            <w:pPr>
              <w:pStyle w:val="afe"/>
            </w:pPr>
            <w:r>
              <w:t>50.0</w:t>
            </w:r>
          </w:p>
        </w:tc>
        <w:tc>
          <w:tcPr>
            <w:tcW w:w="1346" w:type="dxa"/>
            <w:tcBorders>
              <w:top w:val="nil"/>
              <w:left w:val="nil"/>
              <w:bottom w:val="single" w:sz="8" w:space="0" w:color="00000A"/>
              <w:right w:val="single" w:sz="8" w:space="0" w:color="00000A"/>
            </w:tcBorders>
            <w:vAlign w:val="bottom"/>
          </w:tcPr>
          <w:p w14:paraId="64B9EA06" w14:textId="77777777" w:rsidR="005F3EA9" w:rsidRDefault="005F3EA9" w:rsidP="00DD539E">
            <w:pPr>
              <w:pStyle w:val="afe"/>
            </w:pPr>
            <w:r>
              <w:t>376.2</w:t>
            </w:r>
          </w:p>
        </w:tc>
      </w:tr>
      <w:tr w:rsidR="005F3EA9" w14:paraId="3DFA8677"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F6B6B6F"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07354BE9" w14:textId="77777777" w:rsidR="005F3EA9" w:rsidRDefault="005F3EA9" w:rsidP="00DD539E">
            <w:pPr>
              <w:pStyle w:val="afe"/>
            </w:pPr>
            <w:r>
              <w:t>87.3</w:t>
            </w:r>
          </w:p>
        </w:tc>
        <w:tc>
          <w:tcPr>
            <w:tcW w:w="1346" w:type="dxa"/>
            <w:tcBorders>
              <w:top w:val="nil"/>
              <w:left w:val="nil"/>
              <w:bottom w:val="single" w:sz="8" w:space="0" w:color="00000A"/>
              <w:right w:val="single" w:sz="8" w:space="0" w:color="00000A"/>
            </w:tcBorders>
            <w:vAlign w:val="bottom"/>
          </w:tcPr>
          <w:p w14:paraId="3A5A1F2F" w14:textId="77777777" w:rsidR="005F3EA9" w:rsidRDefault="005F3EA9" w:rsidP="00DD539E">
            <w:pPr>
              <w:pStyle w:val="afe"/>
            </w:pPr>
            <w:r>
              <w:t>479.8</w:t>
            </w:r>
          </w:p>
        </w:tc>
      </w:tr>
      <w:tr w:rsidR="005F3EA9" w14:paraId="6C5F41B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11B1E8E"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10B63D61" w14:textId="77777777" w:rsidR="005F3EA9" w:rsidRDefault="005F3EA9" w:rsidP="00DD539E">
            <w:pPr>
              <w:pStyle w:val="afe"/>
            </w:pPr>
            <w:r w:rsidRPr="00DD539E">
              <w:t>85.6</w:t>
            </w:r>
          </w:p>
        </w:tc>
        <w:tc>
          <w:tcPr>
            <w:tcW w:w="1346" w:type="dxa"/>
            <w:tcBorders>
              <w:top w:val="nil"/>
              <w:left w:val="nil"/>
              <w:bottom w:val="single" w:sz="8" w:space="0" w:color="00000A"/>
              <w:right w:val="single" w:sz="8" w:space="0" w:color="00000A"/>
            </w:tcBorders>
            <w:vAlign w:val="bottom"/>
          </w:tcPr>
          <w:p w14:paraId="0E189426" w14:textId="77777777" w:rsidR="005F3EA9" w:rsidRDefault="005F3EA9" w:rsidP="00DD539E">
            <w:pPr>
              <w:pStyle w:val="afe"/>
            </w:pPr>
            <w:r w:rsidRPr="00DD539E">
              <w:t>549.8</w:t>
            </w:r>
          </w:p>
        </w:tc>
      </w:tr>
      <w:tr w:rsidR="005F3EA9" w14:paraId="50A4F27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523BA35" w14:textId="77777777" w:rsidR="005F3EA9" w:rsidRDefault="005F3EA9" w:rsidP="00DD539E">
            <w:pPr>
              <w:pStyle w:val="afe"/>
            </w:pPr>
            <w:r w:rsidRPr="00DD539E">
              <w:t>Сальдированный финансовый результат, млрд. рублей</w:t>
            </w:r>
          </w:p>
        </w:tc>
        <w:tc>
          <w:tcPr>
            <w:tcW w:w="1569" w:type="dxa"/>
            <w:tcBorders>
              <w:top w:val="nil"/>
              <w:left w:val="nil"/>
              <w:bottom w:val="single" w:sz="8" w:space="0" w:color="00000A"/>
              <w:right w:val="single" w:sz="8" w:space="0" w:color="00000A"/>
            </w:tcBorders>
            <w:vAlign w:val="bottom"/>
          </w:tcPr>
          <w:p w14:paraId="54E11D2A"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31126E5D" w14:textId="77777777" w:rsidR="005F3EA9" w:rsidRDefault="005F3EA9" w:rsidP="00DD539E">
            <w:pPr>
              <w:pStyle w:val="afe"/>
            </w:pPr>
          </w:p>
        </w:tc>
      </w:tr>
      <w:tr w:rsidR="005F3EA9" w14:paraId="629A8B3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B5B6ADE"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63508DCD" w14:textId="77777777" w:rsidR="005F3EA9" w:rsidRDefault="005F3EA9" w:rsidP="00DD539E">
            <w:pPr>
              <w:pStyle w:val="afe"/>
            </w:pPr>
            <w:r>
              <w:t>1.4</w:t>
            </w:r>
          </w:p>
        </w:tc>
        <w:tc>
          <w:tcPr>
            <w:tcW w:w="1346" w:type="dxa"/>
            <w:tcBorders>
              <w:top w:val="nil"/>
              <w:left w:val="nil"/>
              <w:bottom w:val="single" w:sz="8" w:space="0" w:color="00000A"/>
              <w:right w:val="single" w:sz="8" w:space="0" w:color="00000A"/>
            </w:tcBorders>
            <w:vAlign w:val="bottom"/>
          </w:tcPr>
          <w:p w14:paraId="4DDFF71A" w14:textId="77777777" w:rsidR="005F3EA9" w:rsidRDefault="005F3EA9" w:rsidP="00DD539E">
            <w:pPr>
              <w:pStyle w:val="afe"/>
            </w:pPr>
            <w:r>
              <w:t>21.5</w:t>
            </w:r>
          </w:p>
        </w:tc>
      </w:tr>
      <w:tr w:rsidR="005F3EA9" w14:paraId="28F966E3"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1331F1A"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451AB481" w14:textId="77777777" w:rsidR="005F3EA9" w:rsidRDefault="005F3EA9" w:rsidP="00DD539E">
            <w:pPr>
              <w:pStyle w:val="afe"/>
            </w:pPr>
            <w:r>
              <w:t>1.8</w:t>
            </w:r>
          </w:p>
        </w:tc>
        <w:tc>
          <w:tcPr>
            <w:tcW w:w="1346" w:type="dxa"/>
            <w:tcBorders>
              <w:top w:val="nil"/>
              <w:left w:val="nil"/>
              <w:bottom w:val="single" w:sz="8" w:space="0" w:color="00000A"/>
              <w:right w:val="single" w:sz="8" w:space="0" w:color="00000A"/>
            </w:tcBorders>
            <w:vAlign w:val="bottom"/>
          </w:tcPr>
          <w:p w14:paraId="29A5A287" w14:textId="77777777" w:rsidR="005F3EA9" w:rsidRDefault="005F3EA9" w:rsidP="00DD539E">
            <w:pPr>
              <w:pStyle w:val="afe"/>
            </w:pPr>
            <w:r>
              <w:t>17.2</w:t>
            </w:r>
          </w:p>
        </w:tc>
      </w:tr>
      <w:tr w:rsidR="005F3EA9" w14:paraId="3EF3E88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860A3BE"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42B9B9D7" w14:textId="77777777" w:rsidR="005F3EA9" w:rsidRDefault="005F3EA9" w:rsidP="00DD539E">
            <w:pPr>
              <w:pStyle w:val="afe"/>
            </w:pPr>
            <w:r>
              <w:t>6.6</w:t>
            </w:r>
          </w:p>
        </w:tc>
        <w:tc>
          <w:tcPr>
            <w:tcW w:w="1346" w:type="dxa"/>
            <w:tcBorders>
              <w:top w:val="nil"/>
              <w:left w:val="nil"/>
              <w:bottom w:val="single" w:sz="8" w:space="0" w:color="00000A"/>
              <w:right w:val="single" w:sz="8" w:space="0" w:color="00000A"/>
            </w:tcBorders>
            <w:vAlign w:val="bottom"/>
          </w:tcPr>
          <w:p w14:paraId="1ADEB31E" w14:textId="77777777" w:rsidR="005F3EA9" w:rsidRDefault="005F3EA9" w:rsidP="00DD539E">
            <w:pPr>
              <w:pStyle w:val="afe"/>
            </w:pPr>
            <w:r>
              <w:t>21.1</w:t>
            </w:r>
          </w:p>
        </w:tc>
      </w:tr>
      <w:tr w:rsidR="005F3EA9" w14:paraId="1484B54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6D0AFF4"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7FCFF2D4" w14:textId="77777777" w:rsidR="005F3EA9" w:rsidRDefault="005F3EA9" w:rsidP="00DD539E">
            <w:pPr>
              <w:pStyle w:val="afe"/>
            </w:pPr>
            <w:r w:rsidRPr="00DD539E">
              <w:t>6.0</w:t>
            </w:r>
          </w:p>
        </w:tc>
        <w:tc>
          <w:tcPr>
            <w:tcW w:w="1346" w:type="dxa"/>
            <w:tcBorders>
              <w:top w:val="nil"/>
              <w:left w:val="nil"/>
              <w:bottom w:val="single" w:sz="8" w:space="0" w:color="00000A"/>
              <w:right w:val="single" w:sz="8" w:space="0" w:color="00000A"/>
            </w:tcBorders>
            <w:vAlign w:val="bottom"/>
          </w:tcPr>
          <w:p w14:paraId="419A4753" w14:textId="77777777" w:rsidR="005F3EA9" w:rsidRDefault="005F3EA9" w:rsidP="00DD539E">
            <w:pPr>
              <w:pStyle w:val="afe"/>
            </w:pPr>
            <w:r w:rsidRPr="00DD539E">
              <w:t>35.3</w:t>
            </w:r>
          </w:p>
        </w:tc>
      </w:tr>
      <w:tr w:rsidR="005F3EA9" w14:paraId="57BCBD7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F76BABE" w14:textId="77777777" w:rsidR="005F3EA9" w:rsidRDefault="005F3EA9" w:rsidP="00DD539E">
            <w:pPr>
              <w:pStyle w:val="afe"/>
            </w:pPr>
            <w:r w:rsidRPr="00DD539E">
              <w:t>Финансовые и другие оборотные активы, млрд. рублей</w:t>
            </w:r>
          </w:p>
        </w:tc>
        <w:tc>
          <w:tcPr>
            <w:tcW w:w="1569" w:type="dxa"/>
            <w:tcBorders>
              <w:top w:val="nil"/>
              <w:left w:val="nil"/>
              <w:bottom w:val="single" w:sz="8" w:space="0" w:color="00000A"/>
              <w:right w:val="single" w:sz="8" w:space="0" w:color="00000A"/>
            </w:tcBorders>
            <w:vAlign w:val="bottom"/>
          </w:tcPr>
          <w:p w14:paraId="2DE403A5"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62431CDC" w14:textId="77777777" w:rsidR="005F3EA9" w:rsidRDefault="005F3EA9" w:rsidP="00DD539E">
            <w:pPr>
              <w:pStyle w:val="afe"/>
            </w:pPr>
          </w:p>
        </w:tc>
      </w:tr>
      <w:tr w:rsidR="005F3EA9" w14:paraId="2C428910"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42A88BBF"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0B7A9D5F" w14:textId="77777777" w:rsidR="005F3EA9" w:rsidRDefault="005F3EA9" w:rsidP="00DD539E">
            <w:pPr>
              <w:pStyle w:val="afe"/>
            </w:pPr>
            <w:r>
              <w:t>23.5</w:t>
            </w:r>
          </w:p>
        </w:tc>
        <w:tc>
          <w:tcPr>
            <w:tcW w:w="1346" w:type="dxa"/>
            <w:tcBorders>
              <w:top w:val="nil"/>
              <w:left w:val="nil"/>
              <w:bottom w:val="single" w:sz="8" w:space="0" w:color="00000A"/>
              <w:right w:val="single" w:sz="8" w:space="0" w:color="00000A"/>
            </w:tcBorders>
            <w:vAlign w:val="bottom"/>
          </w:tcPr>
          <w:p w14:paraId="26B6DF49" w14:textId="77777777" w:rsidR="005F3EA9" w:rsidRDefault="005F3EA9" w:rsidP="00DD539E">
            <w:pPr>
              <w:pStyle w:val="afe"/>
            </w:pPr>
            <w:r>
              <w:t>344.4</w:t>
            </w:r>
          </w:p>
        </w:tc>
      </w:tr>
      <w:tr w:rsidR="005F3EA9" w14:paraId="15697CE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37DA263"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4E7B0C1E" w14:textId="77777777" w:rsidR="005F3EA9" w:rsidRDefault="005F3EA9" w:rsidP="00DD539E">
            <w:pPr>
              <w:pStyle w:val="afe"/>
            </w:pPr>
            <w:r>
              <w:t>32.5</w:t>
            </w:r>
          </w:p>
        </w:tc>
        <w:tc>
          <w:tcPr>
            <w:tcW w:w="1346" w:type="dxa"/>
            <w:tcBorders>
              <w:top w:val="nil"/>
              <w:left w:val="nil"/>
              <w:bottom w:val="single" w:sz="8" w:space="0" w:color="00000A"/>
              <w:right w:val="single" w:sz="8" w:space="0" w:color="00000A"/>
            </w:tcBorders>
            <w:vAlign w:val="bottom"/>
          </w:tcPr>
          <w:p w14:paraId="4DC3403D" w14:textId="77777777" w:rsidR="005F3EA9" w:rsidRDefault="005F3EA9" w:rsidP="00DD539E">
            <w:pPr>
              <w:pStyle w:val="afe"/>
            </w:pPr>
            <w:r>
              <w:t>262.5</w:t>
            </w:r>
          </w:p>
        </w:tc>
      </w:tr>
      <w:tr w:rsidR="005F3EA9" w14:paraId="150C586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9606056"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6FDEB19A" w14:textId="77777777" w:rsidR="005F3EA9" w:rsidRDefault="005F3EA9" w:rsidP="00DD539E">
            <w:pPr>
              <w:pStyle w:val="afe"/>
            </w:pPr>
            <w:r>
              <w:t>60.2</w:t>
            </w:r>
          </w:p>
        </w:tc>
        <w:tc>
          <w:tcPr>
            <w:tcW w:w="1346" w:type="dxa"/>
            <w:tcBorders>
              <w:top w:val="nil"/>
              <w:left w:val="nil"/>
              <w:bottom w:val="single" w:sz="8" w:space="0" w:color="00000A"/>
              <w:right w:val="single" w:sz="8" w:space="0" w:color="00000A"/>
            </w:tcBorders>
            <w:vAlign w:val="bottom"/>
          </w:tcPr>
          <w:p w14:paraId="5587EB60" w14:textId="77777777" w:rsidR="005F3EA9" w:rsidRDefault="005F3EA9" w:rsidP="00DD539E">
            <w:pPr>
              <w:pStyle w:val="afe"/>
            </w:pPr>
            <w:r>
              <w:t>336.2</w:t>
            </w:r>
          </w:p>
        </w:tc>
      </w:tr>
      <w:tr w:rsidR="005F3EA9" w14:paraId="74FBCB7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6CB278F"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00931831" w14:textId="77777777" w:rsidR="005F3EA9" w:rsidRDefault="005F3EA9" w:rsidP="00DD539E">
            <w:pPr>
              <w:pStyle w:val="afe"/>
            </w:pPr>
            <w:r w:rsidRPr="00DD539E">
              <w:t>59.3</w:t>
            </w:r>
          </w:p>
        </w:tc>
        <w:tc>
          <w:tcPr>
            <w:tcW w:w="1346" w:type="dxa"/>
            <w:tcBorders>
              <w:top w:val="nil"/>
              <w:left w:val="nil"/>
              <w:bottom w:val="single" w:sz="8" w:space="0" w:color="00000A"/>
              <w:right w:val="single" w:sz="8" w:space="0" w:color="00000A"/>
            </w:tcBorders>
            <w:vAlign w:val="bottom"/>
          </w:tcPr>
          <w:p w14:paraId="06272D50" w14:textId="77777777" w:rsidR="005F3EA9" w:rsidRDefault="005F3EA9" w:rsidP="00DD539E">
            <w:pPr>
              <w:pStyle w:val="afe"/>
            </w:pPr>
            <w:r w:rsidRPr="00DD539E">
              <w:t>367.7</w:t>
            </w:r>
          </w:p>
        </w:tc>
      </w:tr>
      <w:tr w:rsidR="005F3EA9" w14:paraId="56FFDAE6"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7DD6055" w14:textId="77777777" w:rsidR="005F3EA9" w:rsidRDefault="005F3EA9" w:rsidP="00DD539E">
            <w:pPr>
              <w:pStyle w:val="afe"/>
            </w:pPr>
            <w:r w:rsidRPr="00DD539E">
              <w:t>Кредиторская задолженность предприятий, млрд. рублей</w:t>
            </w:r>
          </w:p>
        </w:tc>
        <w:tc>
          <w:tcPr>
            <w:tcW w:w="1569" w:type="dxa"/>
            <w:tcBorders>
              <w:top w:val="nil"/>
              <w:left w:val="nil"/>
              <w:bottom w:val="single" w:sz="8" w:space="0" w:color="00000A"/>
              <w:right w:val="single" w:sz="8" w:space="0" w:color="00000A"/>
            </w:tcBorders>
            <w:vAlign w:val="bottom"/>
          </w:tcPr>
          <w:p w14:paraId="49E398E2"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16287F21" w14:textId="77777777" w:rsidR="005F3EA9" w:rsidRDefault="005F3EA9" w:rsidP="00DD539E">
            <w:pPr>
              <w:pStyle w:val="afe"/>
            </w:pPr>
          </w:p>
        </w:tc>
      </w:tr>
      <w:tr w:rsidR="005F3EA9" w14:paraId="00E04968"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3C10233"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430B8823" w14:textId="77777777" w:rsidR="005F3EA9" w:rsidRDefault="005F3EA9" w:rsidP="00DD539E">
            <w:pPr>
              <w:pStyle w:val="afe"/>
            </w:pPr>
            <w:r>
              <w:t>26.7</w:t>
            </w:r>
          </w:p>
        </w:tc>
        <w:tc>
          <w:tcPr>
            <w:tcW w:w="1346" w:type="dxa"/>
            <w:tcBorders>
              <w:top w:val="nil"/>
              <w:left w:val="nil"/>
              <w:bottom w:val="single" w:sz="8" w:space="0" w:color="00000A"/>
              <w:right w:val="single" w:sz="8" w:space="0" w:color="00000A"/>
            </w:tcBorders>
            <w:vAlign w:val="bottom"/>
          </w:tcPr>
          <w:p w14:paraId="5D131D41" w14:textId="77777777" w:rsidR="005F3EA9" w:rsidRDefault="005F3EA9" w:rsidP="00DD539E">
            <w:pPr>
              <w:pStyle w:val="afe"/>
            </w:pPr>
            <w:r>
              <w:t>227.4</w:t>
            </w:r>
          </w:p>
        </w:tc>
      </w:tr>
      <w:tr w:rsidR="005F3EA9" w14:paraId="62DD593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42B154D"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68746FDB" w14:textId="77777777" w:rsidR="005F3EA9" w:rsidRDefault="005F3EA9" w:rsidP="00DD539E">
            <w:pPr>
              <w:pStyle w:val="afe"/>
            </w:pPr>
            <w:r>
              <w:t>34.4</w:t>
            </w:r>
          </w:p>
        </w:tc>
        <w:tc>
          <w:tcPr>
            <w:tcW w:w="1346" w:type="dxa"/>
            <w:tcBorders>
              <w:top w:val="nil"/>
              <w:left w:val="nil"/>
              <w:bottom w:val="single" w:sz="8" w:space="0" w:color="00000A"/>
              <w:right w:val="single" w:sz="8" w:space="0" w:color="00000A"/>
            </w:tcBorders>
            <w:vAlign w:val="bottom"/>
          </w:tcPr>
          <w:p w14:paraId="473D1AC0" w14:textId="77777777" w:rsidR="005F3EA9" w:rsidRDefault="005F3EA9" w:rsidP="00DD539E">
            <w:pPr>
              <w:pStyle w:val="afe"/>
            </w:pPr>
            <w:r>
              <w:t>246.3</w:t>
            </w:r>
          </w:p>
        </w:tc>
      </w:tr>
      <w:tr w:rsidR="005F3EA9" w14:paraId="5E6847E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8451FBB"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6E2C8837" w14:textId="77777777" w:rsidR="005F3EA9" w:rsidRDefault="005F3EA9" w:rsidP="00DD539E">
            <w:pPr>
              <w:pStyle w:val="afe"/>
            </w:pPr>
            <w:r>
              <w:t>52.2</w:t>
            </w:r>
          </w:p>
        </w:tc>
        <w:tc>
          <w:tcPr>
            <w:tcW w:w="1346" w:type="dxa"/>
            <w:tcBorders>
              <w:top w:val="nil"/>
              <w:left w:val="nil"/>
              <w:bottom w:val="single" w:sz="8" w:space="0" w:color="00000A"/>
              <w:right w:val="single" w:sz="8" w:space="0" w:color="00000A"/>
            </w:tcBorders>
            <w:vAlign w:val="bottom"/>
          </w:tcPr>
          <w:p w14:paraId="5DA22FCC" w14:textId="77777777" w:rsidR="005F3EA9" w:rsidRDefault="005F3EA9" w:rsidP="00DD539E">
            <w:pPr>
              <w:pStyle w:val="afe"/>
            </w:pPr>
            <w:r>
              <w:t>328.9</w:t>
            </w:r>
          </w:p>
        </w:tc>
      </w:tr>
      <w:tr w:rsidR="005F3EA9" w14:paraId="5155BDAB"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1B02224E"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34A7AB93" w14:textId="77777777" w:rsidR="005F3EA9" w:rsidRDefault="005F3EA9" w:rsidP="00DD539E">
            <w:pPr>
              <w:pStyle w:val="afe"/>
            </w:pPr>
            <w:r w:rsidRPr="00DD539E">
              <w:t>51.0</w:t>
            </w:r>
          </w:p>
        </w:tc>
        <w:tc>
          <w:tcPr>
            <w:tcW w:w="1346" w:type="dxa"/>
            <w:tcBorders>
              <w:top w:val="nil"/>
              <w:left w:val="nil"/>
              <w:bottom w:val="single" w:sz="8" w:space="0" w:color="00000A"/>
              <w:right w:val="single" w:sz="8" w:space="0" w:color="00000A"/>
            </w:tcBorders>
            <w:vAlign w:val="bottom"/>
          </w:tcPr>
          <w:p w14:paraId="6E46E478" w14:textId="77777777" w:rsidR="005F3EA9" w:rsidRDefault="005F3EA9" w:rsidP="00DD539E">
            <w:pPr>
              <w:pStyle w:val="afe"/>
            </w:pPr>
            <w:r w:rsidRPr="00DD539E">
              <w:t>360.3</w:t>
            </w:r>
          </w:p>
        </w:tc>
      </w:tr>
      <w:tr w:rsidR="005F3EA9" w14:paraId="38D77788"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4CE780E" w14:textId="77777777" w:rsidR="005F3EA9" w:rsidRDefault="005F3EA9" w:rsidP="00DD539E">
            <w:pPr>
              <w:pStyle w:val="afe"/>
            </w:pPr>
            <w:r w:rsidRPr="00DD539E">
              <w:t>Заемные средства, млрд. рублей</w:t>
            </w:r>
          </w:p>
        </w:tc>
        <w:tc>
          <w:tcPr>
            <w:tcW w:w="1569" w:type="dxa"/>
            <w:tcBorders>
              <w:top w:val="nil"/>
              <w:left w:val="nil"/>
              <w:bottom w:val="single" w:sz="8" w:space="0" w:color="00000A"/>
              <w:right w:val="single" w:sz="8" w:space="0" w:color="00000A"/>
            </w:tcBorders>
            <w:vAlign w:val="bottom"/>
          </w:tcPr>
          <w:p w14:paraId="5BE93A62"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384BA73E" w14:textId="77777777" w:rsidR="005F3EA9" w:rsidRDefault="005F3EA9" w:rsidP="00DD539E">
            <w:pPr>
              <w:pStyle w:val="afe"/>
            </w:pPr>
          </w:p>
        </w:tc>
      </w:tr>
    </w:tbl>
    <w:p w14:paraId="3B658DF6" w14:textId="77777777" w:rsidR="005F3EA9" w:rsidRDefault="005F3EA9" w:rsidP="00DD539E">
      <w:pPr>
        <w:pStyle w:val="afc"/>
      </w:pPr>
      <w:r w:rsidRPr="00DD539E">
        <w:t>Продолжение таблицы 1</w:t>
      </w:r>
    </w:p>
    <w:tbl>
      <w:tblPr>
        <w:tblW w:w="0" w:type="auto"/>
        <w:jc w:val="center"/>
        <w:tblLayout w:type="fixed"/>
        <w:tblCellMar>
          <w:left w:w="0" w:type="dxa"/>
          <w:right w:w="0" w:type="dxa"/>
        </w:tblCellMar>
        <w:tblLook w:val="0000" w:firstRow="0" w:lastRow="0" w:firstColumn="0" w:lastColumn="0" w:noHBand="0" w:noVBand="0"/>
      </w:tblPr>
      <w:tblGrid>
        <w:gridCol w:w="6723"/>
        <w:gridCol w:w="1569"/>
        <w:gridCol w:w="1346"/>
      </w:tblGrid>
      <w:tr w:rsidR="005F3EA9" w14:paraId="6F8F6C53" w14:textId="77777777" w:rsidTr="005F3EA9">
        <w:trPr>
          <w:trHeight w:val="150"/>
          <w:jc w:val="center"/>
        </w:trPr>
        <w:tc>
          <w:tcPr>
            <w:tcW w:w="6723" w:type="dxa"/>
            <w:tcBorders>
              <w:top w:val="single" w:sz="8" w:space="0" w:color="00000A"/>
              <w:left w:val="single" w:sz="8" w:space="0" w:color="00000A"/>
              <w:bottom w:val="single" w:sz="4" w:space="0" w:color="00000A"/>
              <w:right w:val="single" w:sz="8" w:space="0" w:color="00000A"/>
            </w:tcBorders>
            <w:shd w:val="clear" w:color="auto" w:fill="FFFFFF"/>
            <w:vAlign w:val="center"/>
          </w:tcPr>
          <w:p w14:paraId="3D175847" w14:textId="77777777" w:rsidR="005F3EA9" w:rsidRDefault="005F3EA9" w:rsidP="00DD539E">
            <w:pPr>
              <w:pStyle w:val="13"/>
            </w:pPr>
            <w:r w:rsidRPr="00DD539E">
              <w:t>Показатель</w:t>
            </w:r>
          </w:p>
        </w:tc>
        <w:tc>
          <w:tcPr>
            <w:tcW w:w="1569" w:type="dxa"/>
            <w:tcBorders>
              <w:top w:val="single" w:sz="8" w:space="0" w:color="00000A"/>
              <w:left w:val="nil"/>
              <w:bottom w:val="single" w:sz="4" w:space="0" w:color="00000A"/>
              <w:right w:val="single" w:sz="8" w:space="0" w:color="00000A"/>
            </w:tcBorders>
            <w:shd w:val="clear" w:color="auto" w:fill="FFFFFF"/>
            <w:vAlign w:val="center"/>
          </w:tcPr>
          <w:p w14:paraId="292880C2" w14:textId="77777777" w:rsidR="005F3EA9" w:rsidRDefault="005F3EA9" w:rsidP="00DD539E">
            <w:pPr>
              <w:pStyle w:val="13"/>
            </w:pPr>
            <w:r w:rsidRPr="00DD539E">
              <w:t>СП</w:t>
            </w:r>
          </w:p>
        </w:tc>
        <w:tc>
          <w:tcPr>
            <w:tcW w:w="1346" w:type="dxa"/>
            <w:tcBorders>
              <w:top w:val="single" w:sz="8" w:space="0" w:color="00000A"/>
              <w:left w:val="nil"/>
              <w:bottom w:val="single" w:sz="4" w:space="0" w:color="00000A"/>
              <w:right w:val="single" w:sz="4" w:space="0" w:color="00000A"/>
            </w:tcBorders>
            <w:shd w:val="clear" w:color="auto" w:fill="FFFFFF"/>
            <w:vAlign w:val="center"/>
          </w:tcPr>
          <w:p w14:paraId="3A4D4CDF" w14:textId="77777777" w:rsidR="005F3EA9" w:rsidRDefault="005F3EA9" w:rsidP="00DD539E">
            <w:pPr>
              <w:pStyle w:val="13"/>
            </w:pPr>
            <w:r w:rsidRPr="00DD539E">
              <w:t>МП</w:t>
            </w:r>
          </w:p>
        </w:tc>
      </w:tr>
      <w:tr w:rsidR="005F3EA9" w14:paraId="0F9E1252" w14:textId="77777777" w:rsidTr="005F3EA9">
        <w:trPr>
          <w:trHeight w:val="113"/>
          <w:jc w:val="center"/>
        </w:trPr>
        <w:tc>
          <w:tcPr>
            <w:tcW w:w="6723" w:type="dxa"/>
            <w:tcBorders>
              <w:top w:val="single" w:sz="4" w:space="0" w:color="00000A"/>
              <w:left w:val="single" w:sz="8" w:space="0" w:color="00000A"/>
              <w:bottom w:val="single" w:sz="8" w:space="0" w:color="00000A"/>
              <w:right w:val="single" w:sz="8" w:space="0" w:color="00000A"/>
            </w:tcBorders>
            <w:shd w:val="clear" w:color="auto" w:fill="FFFFFF"/>
            <w:vAlign w:val="center"/>
          </w:tcPr>
          <w:p w14:paraId="7560043A" w14:textId="77777777" w:rsidR="005F3EA9" w:rsidRDefault="005F3EA9" w:rsidP="00DD539E">
            <w:pPr>
              <w:pStyle w:val="afe"/>
            </w:pPr>
            <w:r w:rsidRPr="00DD539E">
              <w:t>Заемные средства, млрд. рублей</w:t>
            </w:r>
          </w:p>
        </w:tc>
        <w:tc>
          <w:tcPr>
            <w:tcW w:w="1569" w:type="dxa"/>
            <w:tcBorders>
              <w:top w:val="single" w:sz="4" w:space="0" w:color="00000A"/>
              <w:left w:val="nil"/>
              <w:bottom w:val="single" w:sz="4" w:space="0" w:color="00000A"/>
              <w:right w:val="single" w:sz="8" w:space="0" w:color="00000A"/>
            </w:tcBorders>
            <w:shd w:val="clear" w:color="auto" w:fill="FFFFFF"/>
            <w:vAlign w:val="center"/>
          </w:tcPr>
          <w:p w14:paraId="34B3F2EB" w14:textId="77777777" w:rsidR="005F3EA9" w:rsidRPr="00DD539E" w:rsidRDefault="005F3EA9" w:rsidP="00DD539E">
            <w:pPr>
              <w:pStyle w:val="afe"/>
            </w:pPr>
          </w:p>
        </w:tc>
        <w:tc>
          <w:tcPr>
            <w:tcW w:w="1346" w:type="dxa"/>
            <w:tcBorders>
              <w:top w:val="single" w:sz="4" w:space="0" w:color="00000A"/>
              <w:left w:val="nil"/>
              <w:bottom w:val="single" w:sz="4" w:space="0" w:color="00000A"/>
              <w:right w:val="single" w:sz="4" w:space="0" w:color="00000A"/>
            </w:tcBorders>
            <w:shd w:val="clear" w:color="auto" w:fill="FFFFFF"/>
            <w:vAlign w:val="center"/>
          </w:tcPr>
          <w:p w14:paraId="7D34F5C7" w14:textId="77777777" w:rsidR="005F3EA9" w:rsidRPr="00DD539E" w:rsidRDefault="005F3EA9" w:rsidP="00DD539E">
            <w:pPr>
              <w:pStyle w:val="afe"/>
            </w:pPr>
          </w:p>
        </w:tc>
      </w:tr>
      <w:tr w:rsidR="005F3EA9" w14:paraId="2920A82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06B3AD7"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76F00BBB" w14:textId="77777777" w:rsidR="005F3EA9" w:rsidRDefault="005F3EA9" w:rsidP="00DD539E">
            <w:pPr>
              <w:pStyle w:val="afe"/>
            </w:pPr>
            <w:r>
              <w:t>21.8</w:t>
            </w:r>
          </w:p>
        </w:tc>
        <w:tc>
          <w:tcPr>
            <w:tcW w:w="1346" w:type="dxa"/>
            <w:tcBorders>
              <w:top w:val="nil"/>
              <w:left w:val="nil"/>
              <w:bottom w:val="single" w:sz="8" w:space="0" w:color="00000A"/>
              <w:right w:val="single" w:sz="8" w:space="0" w:color="00000A"/>
            </w:tcBorders>
            <w:vAlign w:val="bottom"/>
          </w:tcPr>
          <w:p w14:paraId="0EE038BA" w14:textId="77777777" w:rsidR="005F3EA9" w:rsidRDefault="005F3EA9" w:rsidP="00DD539E">
            <w:pPr>
              <w:pStyle w:val="afe"/>
            </w:pPr>
            <w:r>
              <w:t>99.3</w:t>
            </w:r>
          </w:p>
        </w:tc>
      </w:tr>
      <w:tr w:rsidR="005F3EA9" w14:paraId="2B417A0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E1C5CB2"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34A730C2" w14:textId="77777777" w:rsidR="005F3EA9" w:rsidRDefault="005F3EA9" w:rsidP="00DD539E">
            <w:pPr>
              <w:pStyle w:val="afe"/>
            </w:pPr>
            <w:r>
              <w:t>12.3</w:t>
            </w:r>
          </w:p>
        </w:tc>
        <w:tc>
          <w:tcPr>
            <w:tcW w:w="1346" w:type="dxa"/>
            <w:tcBorders>
              <w:top w:val="nil"/>
              <w:left w:val="nil"/>
              <w:bottom w:val="single" w:sz="8" w:space="0" w:color="00000A"/>
              <w:right w:val="single" w:sz="8" w:space="0" w:color="00000A"/>
            </w:tcBorders>
            <w:vAlign w:val="bottom"/>
          </w:tcPr>
          <w:p w14:paraId="442007B0" w14:textId="77777777" w:rsidR="005F3EA9" w:rsidRDefault="005F3EA9" w:rsidP="00DD539E">
            <w:pPr>
              <w:pStyle w:val="afe"/>
            </w:pPr>
            <w:r>
              <w:t>114.3</w:t>
            </w:r>
          </w:p>
        </w:tc>
      </w:tr>
      <w:tr w:rsidR="005F3EA9" w14:paraId="27D4B90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CE5A911"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72B566BB" w14:textId="77777777" w:rsidR="005F3EA9" w:rsidRDefault="005F3EA9" w:rsidP="00DD539E">
            <w:pPr>
              <w:pStyle w:val="afe"/>
            </w:pPr>
            <w:r>
              <w:t>27.6</w:t>
            </w:r>
          </w:p>
        </w:tc>
        <w:tc>
          <w:tcPr>
            <w:tcW w:w="1346" w:type="dxa"/>
            <w:tcBorders>
              <w:top w:val="nil"/>
              <w:left w:val="nil"/>
              <w:bottom w:val="single" w:sz="8" w:space="0" w:color="00000A"/>
              <w:right w:val="single" w:sz="8" w:space="0" w:color="00000A"/>
            </w:tcBorders>
            <w:vAlign w:val="bottom"/>
          </w:tcPr>
          <w:p w14:paraId="14D67DF0" w14:textId="77777777" w:rsidR="005F3EA9" w:rsidRDefault="005F3EA9" w:rsidP="00DD539E">
            <w:pPr>
              <w:pStyle w:val="afe"/>
            </w:pPr>
            <w:r>
              <w:t>136.2</w:t>
            </w:r>
          </w:p>
        </w:tc>
      </w:tr>
      <w:tr w:rsidR="005F3EA9" w14:paraId="60925159"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DF6091B"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30C51295" w14:textId="77777777" w:rsidR="005F3EA9" w:rsidRDefault="005F3EA9" w:rsidP="00DD539E">
            <w:pPr>
              <w:pStyle w:val="afe"/>
            </w:pPr>
            <w:r w:rsidRPr="00DD539E">
              <w:t>28.5</w:t>
            </w:r>
          </w:p>
        </w:tc>
        <w:tc>
          <w:tcPr>
            <w:tcW w:w="1346" w:type="dxa"/>
            <w:tcBorders>
              <w:top w:val="nil"/>
              <w:left w:val="nil"/>
              <w:bottom w:val="single" w:sz="8" w:space="0" w:color="00000A"/>
              <w:right w:val="single" w:sz="8" w:space="0" w:color="00000A"/>
            </w:tcBorders>
            <w:vAlign w:val="bottom"/>
          </w:tcPr>
          <w:p w14:paraId="7FBEB4FD" w14:textId="77777777" w:rsidR="005F3EA9" w:rsidRDefault="005F3EA9" w:rsidP="00DD539E">
            <w:pPr>
              <w:pStyle w:val="afe"/>
            </w:pPr>
            <w:r w:rsidRPr="00DD539E">
              <w:t>158.8</w:t>
            </w:r>
          </w:p>
        </w:tc>
      </w:tr>
      <w:tr w:rsidR="005F3EA9" w14:paraId="47812ED2"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55819C74" w14:textId="77777777" w:rsidR="005F3EA9" w:rsidRDefault="005F3EA9" w:rsidP="00DD539E">
            <w:pPr>
              <w:pStyle w:val="afe"/>
            </w:pPr>
            <w:r w:rsidRPr="00DD539E">
              <w:t>Рентабельность проданных товаров, продукции (работ, услуг) , %</w:t>
            </w:r>
          </w:p>
        </w:tc>
        <w:tc>
          <w:tcPr>
            <w:tcW w:w="1569" w:type="dxa"/>
            <w:tcBorders>
              <w:top w:val="nil"/>
              <w:left w:val="nil"/>
              <w:bottom w:val="single" w:sz="8" w:space="0" w:color="00000A"/>
              <w:right w:val="single" w:sz="8" w:space="0" w:color="00000A"/>
            </w:tcBorders>
            <w:vAlign w:val="bottom"/>
          </w:tcPr>
          <w:p w14:paraId="0B4020A7"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1D7B270A" w14:textId="77777777" w:rsidR="005F3EA9" w:rsidRDefault="005F3EA9" w:rsidP="00DD539E">
            <w:pPr>
              <w:pStyle w:val="afe"/>
            </w:pPr>
          </w:p>
        </w:tc>
      </w:tr>
      <w:tr w:rsidR="005F3EA9" w14:paraId="073DCAC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BDF8C5F"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69F27350" w14:textId="77777777" w:rsidR="005F3EA9" w:rsidRDefault="005F3EA9" w:rsidP="00DD539E">
            <w:pPr>
              <w:pStyle w:val="afe"/>
            </w:pPr>
            <w:r>
              <w:t>2.7</w:t>
            </w:r>
          </w:p>
        </w:tc>
        <w:tc>
          <w:tcPr>
            <w:tcW w:w="1346" w:type="dxa"/>
            <w:tcBorders>
              <w:top w:val="nil"/>
              <w:left w:val="nil"/>
              <w:bottom w:val="single" w:sz="8" w:space="0" w:color="00000A"/>
              <w:right w:val="single" w:sz="8" w:space="0" w:color="00000A"/>
            </w:tcBorders>
            <w:vAlign w:val="bottom"/>
          </w:tcPr>
          <w:p w14:paraId="19BDB427" w14:textId="77777777" w:rsidR="005F3EA9" w:rsidRDefault="005F3EA9" w:rsidP="00DD539E">
            <w:pPr>
              <w:pStyle w:val="afe"/>
            </w:pPr>
            <w:r>
              <w:t>4.7</w:t>
            </w:r>
          </w:p>
        </w:tc>
      </w:tr>
      <w:tr w:rsidR="005F3EA9" w14:paraId="6093FA2F"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050546B6"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026ABE82" w14:textId="77777777" w:rsidR="005F3EA9" w:rsidRDefault="005F3EA9" w:rsidP="00DD539E">
            <w:pPr>
              <w:pStyle w:val="afe"/>
            </w:pPr>
            <w:r>
              <w:t>2.4</w:t>
            </w:r>
          </w:p>
        </w:tc>
        <w:tc>
          <w:tcPr>
            <w:tcW w:w="1346" w:type="dxa"/>
            <w:tcBorders>
              <w:top w:val="nil"/>
              <w:left w:val="nil"/>
              <w:bottom w:val="single" w:sz="8" w:space="0" w:color="00000A"/>
              <w:right w:val="single" w:sz="8" w:space="0" w:color="00000A"/>
            </w:tcBorders>
            <w:vAlign w:val="bottom"/>
          </w:tcPr>
          <w:p w14:paraId="28A3544D" w14:textId="77777777" w:rsidR="005F3EA9" w:rsidRDefault="005F3EA9" w:rsidP="00DD539E">
            <w:pPr>
              <w:pStyle w:val="afe"/>
            </w:pPr>
            <w:r>
              <w:t>4.7</w:t>
            </w:r>
          </w:p>
        </w:tc>
      </w:tr>
      <w:tr w:rsidR="005F3EA9" w14:paraId="5DFAE345"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EEE0009"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2E2C231B" w14:textId="77777777" w:rsidR="005F3EA9" w:rsidRDefault="005F3EA9" w:rsidP="00DD539E">
            <w:pPr>
              <w:pStyle w:val="afe"/>
            </w:pPr>
            <w:r>
              <w:t>6.6</w:t>
            </w:r>
          </w:p>
        </w:tc>
        <w:tc>
          <w:tcPr>
            <w:tcW w:w="1346" w:type="dxa"/>
            <w:tcBorders>
              <w:top w:val="nil"/>
              <w:left w:val="nil"/>
              <w:bottom w:val="single" w:sz="8" w:space="0" w:color="00000A"/>
              <w:right w:val="single" w:sz="8" w:space="0" w:color="00000A"/>
            </w:tcBorders>
            <w:vAlign w:val="bottom"/>
          </w:tcPr>
          <w:p w14:paraId="25B0E7C1" w14:textId="77777777" w:rsidR="005F3EA9" w:rsidRDefault="005F3EA9" w:rsidP="00DD539E">
            <w:pPr>
              <w:pStyle w:val="afe"/>
            </w:pPr>
            <w:r>
              <w:t>4.5</w:t>
            </w:r>
          </w:p>
        </w:tc>
      </w:tr>
      <w:tr w:rsidR="005F3EA9" w14:paraId="5321D234"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76778DC" w14:textId="77777777" w:rsidR="005F3EA9" w:rsidRDefault="005F3EA9" w:rsidP="00DD539E">
            <w:pPr>
              <w:pStyle w:val="afe"/>
            </w:pPr>
            <w:r>
              <w:t>2016</w:t>
            </w:r>
          </w:p>
        </w:tc>
        <w:tc>
          <w:tcPr>
            <w:tcW w:w="1569" w:type="dxa"/>
            <w:tcBorders>
              <w:top w:val="nil"/>
              <w:left w:val="nil"/>
              <w:bottom w:val="single" w:sz="8" w:space="0" w:color="00000A"/>
              <w:right w:val="single" w:sz="8" w:space="0" w:color="00000A"/>
            </w:tcBorders>
            <w:vAlign w:val="bottom"/>
          </w:tcPr>
          <w:p w14:paraId="5C4ACDD9" w14:textId="77777777" w:rsidR="005F3EA9" w:rsidRDefault="005F3EA9" w:rsidP="00DD539E">
            <w:pPr>
              <w:pStyle w:val="afe"/>
            </w:pPr>
            <w:r w:rsidRPr="00DD539E">
              <w:t>6.4</w:t>
            </w:r>
          </w:p>
        </w:tc>
        <w:tc>
          <w:tcPr>
            <w:tcW w:w="1346" w:type="dxa"/>
            <w:tcBorders>
              <w:top w:val="nil"/>
              <w:left w:val="nil"/>
              <w:bottom w:val="single" w:sz="8" w:space="0" w:color="00000A"/>
              <w:right w:val="single" w:sz="8" w:space="0" w:color="00000A"/>
            </w:tcBorders>
            <w:vAlign w:val="bottom"/>
          </w:tcPr>
          <w:p w14:paraId="1CE116DF" w14:textId="77777777" w:rsidR="005F3EA9" w:rsidRDefault="005F3EA9" w:rsidP="00DD539E">
            <w:pPr>
              <w:pStyle w:val="afe"/>
            </w:pPr>
            <w:r w:rsidRPr="00DD539E">
              <w:t>4.5</w:t>
            </w:r>
          </w:p>
        </w:tc>
      </w:tr>
      <w:tr w:rsidR="005F3EA9" w14:paraId="1310D97E"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2523CE91" w14:textId="77777777" w:rsidR="005F3EA9" w:rsidRDefault="005F3EA9" w:rsidP="00DD539E">
            <w:pPr>
              <w:pStyle w:val="afe"/>
            </w:pPr>
            <w:r w:rsidRPr="00DD539E">
              <w:t>Рентабельность активов предприятий, %</w:t>
            </w:r>
          </w:p>
        </w:tc>
        <w:tc>
          <w:tcPr>
            <w:tcW w:w="1569" w:type="dxa"/>
            <w:tcBorders>
              <w:top w:val="nil"/>
              <w:left w:val="nil"/>
              <w:bottom w:val="single" w:sz="8" w:space="0" w:color="00000A"/>
              <w:right w:val="single" w:sz="8" w:space="0" w:color="00000A"/>
            </w:tcBorders>
            <w:vAlign w:val="bottom"/>
          </w:tcPr>
          <w:p w14:paraId="4F904CB7" w14:textId="77777777" w:rsidR="005F3EA9" w:rsidRDefault="005F3EA9" w:rsidP="00DD539E">
            <w:pPr>
              <w:pStyle w:val="afe"/>
            </w:pPr>
          </w:p>
        </w:tc>
        <w:tc>
          <w:tcPr>
            <w:tcW w:w="1346" w:type="dxa"/>
            <w:tcBorders>
              <w:top w:val="nil"/>
              <w:left w:val="nil"/>
              <w:bottom w:val="single" w:sz="8" w:space="0" w:color="00000A"/>
              <w:right w:val="single" w:sz="8" w:space="0" w:color="00000A"/>
            </w:tcBorders>
            <w:vAlign w:val="bottom"/>
          </w:tcPr>
          <w:p w14:paraId="06971CD3" w14:textId="77777777" w:rsidR="005F3EA9" w:rsidRDefault="005F3EA9" w:rsidP="00DD539E">
            <w:pPr>
              <w:pStyle w:val="afe"/>
            </w:pPr>
          </w:p>
        </w:tc>
      </w:tr>
      <w:tr w:rsidR="005F3EA9" w14:paraId="7252465C"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38B24996" w14:textId="77777777" w:rsidR="005F3EA9" w:rsidRDefault="005F3EA9" w:rsidP="00DD539E">
            <w:pPr>
              <w:pStyle w:val="afe"/>
            </w:pPr>
            <w:r>
              <w:t>2013</w:t>
            </w:r>
          </w:p>
        </w:tc>
        <w:tc>
          <w:tcPr>
            <w:tcW w:w="1569" w:type="dxa"/>
            <w:tcBorders>
              <w:top w:val="nil"/>
              <w:left w:val="nil"/>
              <w:bottom w:val="single" w:sz="8" w:space="0" w:color="00000A"/>
              <w:right w:val="single" w:sz="8" w:space="0" w:color="00000A"/>
            </w:tcBorders>
            <w:vAlign w:val="bottom"/>
          </w:tcPr>
          <w:p w14:paraId="24672A24" w14:textId="77777777" w:rsidR="005F3EA9" w:rsidRDefault="005F3EA9" w:rsidP="00DD539E">
            <w:pPr>
              <w:pStyle w:val="afe"/>
            </w:pPr>
            <w:r>
              <w:t>2.2</w:t>
            </w:r>
          </w:p>
        </w:tc>
        <w:tc>
          <w:tcPr>
            <w:tcW w:w="1346" w:type="dxa"/>
            <w:tcBorders>
              <w:top w:val="nil"/>
              <w:left w:val="nil"/>
              <w:bottom w:val="single" w:sz="8" w:space="0" w:color="00000A"/>
              <w:right w:val="single" w:sz="8" w:space="0" w:color="00000A"/>
            </w:tcBorders>
            <w:vAlign w:val="bottom"/>
          </w:tcPr>
          <w:p w14:paraId="3A6AA1BC" w14:textId="77777777" w:rsidR="005F3EA9" w:rsidRDefault="005F3EA9" w:rsidP="00DD539E">
            <w:pPr>
              <w:pStyle w:val="afe"/>
            </w:pPr>
            <w:r>
              <w:t>5.1</w:t>
            </w:r>
          </w:p>
        </w:tc>
      </w:tr>
      <w:tr w:rsidR="005F3EA9" w14:paraId="72F6C0CA"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D139A8C" w14:textId="77777777" w:rsidR="005F3EA9" w:rsidRDefault="005F3EA9" w:rsidP="00DD539E">
            <w:pPr>
              <w:pStyle w:val="afe"/>
            </w:pPr>
            <w:r>
              <w:t>2014</w:t>
            </w:r>
          </w:p>
        </w:tc>
        <w:tc>
          <w:tcPr>
            <w:tcW w:w="1569" w:type="dxa"/>
            <w:tcBorders>
              <w:top w:val="nil"/>
              <w:left w:val="nil"/>
              <w:bottom w:val="single" w:sz="8" w:space="0" w:color="00000A"/>
              <w:right w:val="single" w:sz="8" w:space="0" w:color="00000A"/>
            </w:tcBorders>
            <w:vAlign w:val="bottom"/>
          </w:tcPr>
          <w:p w14:paraId="2F7BA2E8" w14:textId="77777777" w:rsidR="005F3EA9" w:rsidRDefault="005F3EA9" w:rsidP="00DD539E">
            <w:pPr>
              <w:pStyle w:val="afe"/>
            </w:pPr>
            <w:r>
              <w:t>3.1</w:t>
            </w:r>
          </w:p>
        </w:tc>
        <w:tc>
          <w:tcPr>
            <w:tcW w:w="1346" w:type="dxa"/>
            <w:tcBorders>
              <w:top w:val="nil"/>
              <w:left w:val="nil"/>
              <w:bottom w:val="single" w:sz="8" w:space="0" w:color="00000A"/>
              <w:right w:val="single" w:sz="8" w:space="0" w:color="00000A"/>
            </w:tcBorders>
            <w:vAlign w:val="bottom"/>
          </w:tcPr>
          <w:p w14:paraId="10238FD9" w14:textId="77777777" w:rsidR="005F3EA9" w:rsidRDefault="005F3EA9" w:rsidP="00DD539E">
            <w:pPr>
              <w:pStyle w:val="afe"/>
            </w:pPr>
            <w:r>
              <w:t>3.7</w:t>
            </w:r>
          </w:p>
        </w:tc>
      </w:tr>
      <w:tr w:rsidR="005F3EA9" w14:paraId="6B5D0EA1"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7BBD29BA" w14:textId="77777777" w:rsidR="005F3EA9" w:rsidRDefault="005F3EA9" w:rsidP="00DD539E">
            <w:pPr>
              <w:pStyle w:val="afe"/>
            </w:pPr>
            <w:r>
              <w:t>2015</w:t>
            </w:r>
          </w:p>
        </w:tc>
        <w:tc>
          <w:tcPr>
            <w:tcW w:w="1569" w:type="dxa"/>
            <w:tcBorders>
              <w:top w:val="nil"/>
              <w:left w:val="nil"/>
              <w:bottom w:val="single" w:sz="8" w:space="0" w:color="00000A"/>
              <w:right w:val="single" w:sz="8" w:space="0" w:color="00000A"/>
            </w:tcBorders>
            <w:vAlign w:val="bottom"/>
          </w:tcPr>
          <w:p w14:paraId="54C475CF" w14:textId="77777777" w:rsidR="005F3EA9" w:rsidRDefault="005F3EA9" w:rsidP="00DD539E">
            <w:pPr>
              <w:pStyle w:val="afe"/>
            </w:pPr>
            <w:r>
              <w:t>6.5</w:t>
            </w:r>
          </w:p>
        </w:tc>
        <w:tc>
          <w:tcPr>
            <w:tcW w:w="1346" w:type="dxa"/>
            <w:tcBorders>
              <w:top w:val="nil"/>
              <w:left w:val="nil"/>
              <w:bottom w:val="single" w:sz="8" w:space="0" w:color="00000A"/>
              <w:right w:val="single" w:sz="8" w:space="0" w:color="00000A"/>
            </w:tcBorders>
            <w:vAlign w:val="bottom"/>
          </w:tcPr>
          <w:p w14:paraId="1E01AE08" w14:textId="77777777" w:rsidR="005F3EA9" w:rsidRDefault="005F3EA9" w:rsidP="00DD539E">
            <w:pPr>
              <w:pStyle w:val="afe"/>
            </w:pPr>
            <w:r>
              <w:t>3.5</w:t>
            </w:r>
          </w:p>
        </w:tc>
      </w:tr>
      <w:tr w:rsidR="005F3EA9" w14:paraId="7CE71C69" w14:textId="77777777" w:rsidTr="005F3EA9">
        <w:trPr>
          <w:trHeight w:val="20"/>
          <w:jc w:val="center"/>
        </w:trPr>
        <w:tc>
          <w:tcPr>
            <w:tcW w:w="6723" w:type="dxa"/>
            <w:tcBorders>
              <w:top w:val="nil"/>
              <w:left w:val="single" w:sz="8" w:space="0" w:color="00000A"/>
              <w:bottom w:val="single" w:sz="8" w:space="0" w:color="00000A"/>
              <w:right w:val="single" w:sz="8" w:space="0" w:color="00000A"/>
            </w:tcBorders>
            <w:vAlign w:val="bottom"/>
          </w:tcPr>
          <w:p w14:paraId="6C1747C1" w14:textId="77777777" w:rsidR="005F3EA9" w:rsidRDefault="005F3EA9" w:rsidP="00DD539E">
            <w:pPr>
              <w:pStyle w:val="afe"/>
            </w:pPr>
            <w:r>
              <w:lastRenderedPageBreak/>
              <w:t>2016</w:t>
            </w:r>
          </w:p>
        </w:tc>
        <w:tc>
          <w:tcPr>
            <w:tcW w:w="1569" w:type="dxa"/>
            <w:tcBorders>
              <w:top w:val="nil"/>
              <w:left w:val="nil"/>
              <w:bottom w:val="single" w:sz="8" w:space="0" w:color="00000A"/>
              <w:right w:val="single" w:sz="8" w:space="0" w:color="00000A"/>
            </w:tcBorders>
            <w:vAlign w:val="bottom"/>
          </w:tcPr>
          <w:p w14:paraId="1A3917EF" w14:textId="77777777" w:rsidR="005F3EA9" w:rsidRDefault="005F3EA9" w:rsidP="00DD539E">
            <w:pPr>
              <w:pStyle w:val="afe"/>
            </w:pPr>
            <w:r w:rsidRPr="00DD539E">
              <w:t>5.7</w:t>
            </w:r>
          </w:p>
        </w:tc>
        <w:tc>
          <w:tcPr>
            <w:tcW w:w="1346" w:type="dxa"/>
            <w:tcBorders>
              <w:top w:val="nil"/>
              <w:left w:val="nil"/>
              <w:bottom w:val="single" w:sz="8" w:space="0" w:color="00000A"/>
              <w:right w:val="single" w:sz="8" w:space="0" w:color="00000A"/>
            </w:tcBorders>
            <w:vAlign w:val="bottom"/>
          </w:tcPr>
          <w:p w14:paraId="2748D86A" w14:textId="77777777" w:rsidR="005F3EA9" w:rsidRDefault="005F3EA9" w:rsidP="00DD539E">
            <w:pPr>
              <w:pStyle w:val="afe"/>
            </w:pPr>
            <w:r w:rsidRPr="00DD539E">
              <w:t>5.1</w:t>
            </w:r>
          </w:p>
        </w:tc>
      </w:tr>
    </w:tbl>
    <w:p w14:paraId="2A1F701D" w14:textId="77777777" w:rsidR="005F3EA9" w:rsidRDefault="005F3EA9" w:rsidP="00DD539E">
      <w:pPr>
        <w:pStyle w:val="afe"/>
      </w:pPr>
    </w:p>
    <w:p w14:paraId="5E0C2EE5" w14:textId="77777777" w:rsidR="005F3EA9" w:rsidRPr="009A017F" w:rsidRDefault="005F3EA9" w:rsidP="00DD539E">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Согласно данных таблицы 1 можно отметить тенденцию снижения основных показателей. Обращаясь к мировой статистике также можно заметить, что Россия по критериям развития МСП находится на одной из нижних ступеней рейтинга (40 место в мире после Казахстана, Белоруссии, Армении и т.д.).</w:t>
      </w:r>
    </w:p>
    <w:p w14:paraId="17930749" w14:textId="77777777" w:rsidR="005F3EA9" w:rsidRPr="009A017F" w:rsidRDefault="005F3EA9" w:rsidP="00DD539E">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Сравнивая развитие МПС России и за рубежом, можно заметить различия в критериях, поэтому без их учета нельзя однозначно судить о положении страны в обозначенном рейтинге. Данные о критериях отнесения к МС</w:t>
      </w:r>
      <w:r w:rsidR="00DD539E" w:rsidRPr="009A017F">
        <w:rPr>
          <w:rFonts w:ascii="Times New Roman" w:eastAsia="Times New Roman" w:hAnsi="Times New Roman" w:cs="Times New Roman"/>
          <w:sz w:val="24"/>
          <w:szCs w:val="24"/>
          <w:lang w:eastAsia="ru-RU"/>
        </w:rPr>
        <w:t>П представлены в таблице 2. [3]</w:t>
      </w:r>
    </w:p>
    <w:p w14:paraId="03EFCA41" w14:textId="77777777" w:rsidR="00707B25" w:rsidRPr="009A017F" w:rsidRDefault="00707B25" w:rsidP="00DD539E">
      <w:pPr>
        <w:spacing w:after="0" w:line="240" w:lineRule="auto"/>
        <w:ind w:firstLine="397"/>
        <w:jc w:val="both"/>
        <w:rPr>
          <w:rFonts w:ascii="Times New Roman" w:eastAsia="Times New Roman" w:hAnsi="Times New Roman" w:cs="Times New Roman"/>
          <w:sz w:val="24"/>
          <w:szCs w:val="24"/>
          <w:lang w:eastAsia="ru-RU"/>
        </w:rPr>
      </w:pPr>
    </w:p>
    <w:p w14:paraId="07F7FA4D" w14:textId="77777777" w:rsidR="005F3EA9" w:rsidRDefault="005F3EA9" w:rsidP="00DD539E">
      <w:pPr>
        <w:pStyle w:val="afc"/>
      </w:pPr>
      <w:r w:rsidRPr="00DD539E">
        <w:t>Таблица 2</w:t>
      </w:r>
    </w:p>
    <w:p w14:paraId="795772ED" w14:textId="77777777" w:rsidR="005F3EA9" w:rsidRDefault="005F3EA9" w:rsidP="00DD539E">
      <w:pPr>
        <w:pStyle w:val="afd"/>
      </w:pPr>
      <w:r w:rsidRPr="00DD539E">
        <w:t>Критерии МСП в мире</w:t>
      </w:r>
    </w:p>
    <w:tbl>
      <w:tblPr>
        <w:tblW w:w="0" w:type="auto"/>
        <w:tblLayout w:type="fixed"/>
        <w:tblCellMar>
          <w:left w:w="0" w:type="dxa"/>
          <w:right w:w="0" w:type="dxa"/>
        </w:tblCellMar>
        <w:tblLook w:val="0000" w:firstRow="0" w:lastRow="0" w:firstColumn="0" w:lastColumn="0" w:noHBand="0" w:noVBand="0"/>
      </w:tblPr>
      <w:tblGrid>
        <w:gridCol w:w="2597"/>
        <w:gridCol w:w="1891"/>
        <w:gridCol w:w="1790"/>
        <w:gridCol w:w="1569"/>
        <w:gridCol w:w="1791"/>
      </w:tblGrid>
      <w:tr w:rsidR="005F3EA9" w14:paraId="5D209DBB" w14:textId="77777777" w:rsidTr="005F3EA9">
        <w:trPr>
          <w:trHeight w:val="20"/>
        </w:trPr>
        <w:tc>
          <w:tcPr>
            <w:tcW w:w="2597"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4E46A9F2" w14:textId="77777777" w:rsidR="005F3EA9" w:rsidRDefault="005F3EA9" w:rsidP="00DD539E">
            <w:pPr>
              <w:pStyle w:val="13"/>
            </w:pPr>
            <w:r w:rsidRPr="00DD539E">
              <w:t>Критерий</w:t>
            </w: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F0BD203" w14:textId="77777777" w:rsidR="005F3EA9" w:rsidRDefault="005F3EA9" w:rsidP="00DD539E">
            <w:pPr>
              <w:pStyle w:val="13"/>
            </w:pPr>
            <w:r w:rsidRPr="00DD539E">
              <w:t>Россия</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27D5C1E" w14:textId="77777777" w:rsidR="005F3EA9" w:rsidRDefault="005F3EA9" w:rsidP="00DD539E">
            <w:pPr>
              <w:pStyle w:val="13"/>
            </w:pPr>
            <w:r w:rsidRPr="00DD539E">
              <w:t>США</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263400E" w14:textId="77777777" w:rsidR="005F3EA9" w:rsidRDefault="005F3EA9" w:rsidP="00DD539E">
            <w:pPr>
              <w:pStyle w:val="13"/>
            </w:pPr>
            <w:r w:rsidRPr="00DD539E">
              <w:t>Китай</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84C8D81" w14:textId="77777777" w:rsidR="005F3EA9" w:rsidRDefault="005F3EA9" w:rsidP="00DD539E">
            <w:pPr>
              <w:pStyle w:val="13"/>
            </w:pPr>
            <w:r w:rsidRPr="00DD539E">
              <w:t>ЕС</w:t>
            </w:r>
          </w:p>
        </w:tc>
      </w:tr>
      <w:tr w:rsidR="005F3EA9" w14:paraId="5997E6AF" w14:textId="77777777" w:rsidTr="005F3EA9">
        <w:trPr>
          <w:trHeight w:val="20"/>
        </w:trPr>
        <w:tc>
          <w:tcPr>
            <w:tcW w:w="2597" w:type="dxa"/>
            <w:vMerge w:val="restart"/>
            <w:tcBorders>
              <w:top w:val="single" w:sz="4" w:space="0" w:color="00000A"/>
              <w:left w:val="single" w:sz="4" w:space="0" w:color="00000A"/>
              <w:bottom w:val="single" w:sz="4" w:space="0" w:color="00000A"/>
              <w:right w:val="single" w:sz="4" w:space="0" w:color="00000A"/>
            </w:tcBorders>
            <w:tcMar>
              <w:left w:w="113" w:type="dxa"/>
              <w:right w:w="108" w:type="dxa"/>
            </w:tcMar>
          </w:tcPr>
          <w:p w14:paraId="3EF31B9D" w14:textId="77777777" w:rsidR="005F3EA9" w:rsidRDefault="005F3EA9" w:rsidP="00DD539E">
            <w:pPr>
              <w:pStyle w:val="afe"/>
            </w:pPr>
            <w:r w:rsidRPr="00DD539E">
              <w:t>Доход, полученный от осуществления предпринимательской деятельности</w:t>
            </w: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F258DD1" w14:textId="77777777" w:rsidR="005F3EA9" w:rsidRDefault="005F3EA9" w:rsidP="00DD539E">
            <w:pPr>
              <w:pStyle w:val="afe"/>
            </w:pPr>
            <w:r w:rsidRPr="00DD539E">
              <w:t>Микропредприятия: 120 млн. рублей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27DC6C3" w14:textId="77777777" w:rsidR="005F3EA9" w:rsidRDefault="005F3EA9" w:rsidP="00DD539E">
            <w:pPr>
              <w:pStyle w:val="afe"/>
            </w:pPr>
            <w:r w:rsidRPr="00DD539E">
              <w:t>Микропредприятия: 0,75 млн. долл.</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A09E912"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D91CF20" w14:textId="77777777" w:rsidR="005F3EA9" w:rsidRDefault="005F3EA9" w:rsidP="00DD539E">
            <w:pPr>
              <w:pStyle w:val="afe"/>
            </w:pPr>
            <w:r w:rsidRPr="00DD539E">
              <w:t>Микропредприятия: 2 млн. евро</w:t>
            </w:r>
          </w:p>
        </w:tc>
      </w:tr>
      <w:tr w:rsidR="005F3EA9" w14:paraId="4C5C04D6" w14:textId="77777777" w:rsidTr="005F3EA9">
        <w:trPr>
          <w:trHeight w:val="20"/>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5F96A722"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8FD2FD2" w14:textId="77777777" w:rsidR="005F3EA9" w:rsidRDefault="005F3EA9" w:rsidP="00DD539E">
            <w:pPr>
              <w:pStyle w:val="afe"/>
            </w:pPr>
            <w:r w:rsidRPr="00DD539E">
              <w:t>малые предприятия - 800 млн. рублей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C806A31" w14:textId="77777777" w:rsidR="005F3EA9" w:rsidRDefault="005F3EA9" w:rsidP="00DD539E">
            <w:pPr>
              <w:pStyle w:val="afe"/>
            </w:pPr>
            <w:r w:rsidRPr="00DD539E">
              <w:t>малые предприятия: 38,5 млн. долл.</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3E67AC6"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C2A7EB2" w14:textId="77777777" w:rsidR="005F3EA9" w:rsidRDefault="005F3EA9" w:rsidP="00DD539E">
            <w:pPr>
              <w:pStyle w:val="afe"/>
            </w:pPr>
            <w:r w:rsidRPr="00DD539E">
              <w:t>малые предприятия: 10 млн. евро</w:t>
            </w:r>
          </w:p>
        </w:tc>
      </w:tr>
      <w:tr w:rsidR="005F3EA9" w14:paraId="66C6D748" w14:textId="77777777" w:rsidTr="005F3EA9">
        <w:trPr>
          <w:trHeight w:val="20"/>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5B95CD12"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2066BF3" w14:textId="77777777" w:rsidR="005F3EA9" w:rsidRDefault="005F3EA9" w:rsidP="00DD539E">
            <w:pPr>
              <w:pStyle w:val="afe"/>
            </w:pPr>
            <w:r w:rsidRPr="00DD539E">
              <w:t>средние предприятия - 2 млрд. рублей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80641E4" w14:textId="77777777" w:rsidR="005F3EA9" w:rsidRDefault="005F3EA9" w:rsidP="00DD539E">
            <w:pPr>
              <w:pStyle w:val="afe"/>
            </w:pPr>
            <w:r w:rsidRPr="00DD539E">
              <w:t>средние предприятия: 1000 млн. долл.</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BBD13F9"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5BC9704" w14:textId="77777777" w:rsidR="005F3EA9" w:rsidRDefault="005F3EA9" w:rsidP="00DD539E">
            <w:pPr>
              <w:pStyle w:val="afe"/>
            </w:pPr>
            <w:r w:rsidRPr="00DD539E">
              <w:t>средние предприятия- 50 млн. евро</w:t>
            </w:r>
          </w:p>
        </w:tc>
      </w:tr>
      <w:tr w:rsidR="005F3EA9" w14:paraId="67B8DE78" w14:textId="77777777" w:rsidTr="005F3EA9">
        <w:trPr>
          <w:trHeight w:val="20"/>
        </w:trPr>
        <w:tc>
          <w:tcPr>
            <w:tcW w:w="2597" w:type="dxa"/>
            <w:vMerge w:val="restart"/>
            <w:tcBorders>
              <w:top w:val="single" w:sz="4" w:space="0" w:color="00000A"/>
              <w:left w:val="single" w:sz="4" w:space="0" w:color="00000A"/>
              <w:bottom w:val="single" w:sz="4" w:space="0" w:color="00000A"/>
              <w:right w:val="single" w:sz="4" w:space="0" w:color="00000A"/>
            </w:tcBorders>
            <w:tcMar>
              <w:left w:w="113" w:type="dxa"/>
              <w:right w:w="108" w:type="dxa"/>
            </w:tcMar>
          </w:tcPr>
          <w:p w14:paraId="7DC7BAAD" w14:textId="77777777" w:rsidR="005F3EA9" w:rsidRDefault="005F3EA9" w:rsidP="00DD539E">
            <w:pPr>
              <w:pStyle w:val="afe"/>
            </w:pPr>
            <w:r w:rsidRPr="00DD539E">
              <w:t>Среднесписочная численность работников не должна превышать</w:t>
            </w: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77E5CDA" w14:textId="77777777" w:rsidR="005F3EA9" w:rsidRDefault="005F3EA9" w:rsidP="00DD539E">
            <w:pPr>
              <w:pStyle w:val="afe"/>
            </w:pPr>
            <w:r w:rsidRPr="00DD539E">
              <w:t>а) от 101-250 человек для средних предприятий;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77A9A92" w14:textId="77777777" w:rsidR="005F3EA9" w:rsidRDefault="005F3EA9" w:rsidP="00DD539E">
            <w:pPr>
              <w:pStyle w:val="afe"/>
            </w:pPr>
            <w:r w:rsidRPr="00DD539E">
              <w:t>а) от 1500 человек для средних и крупных предприятий</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85E2DB0" w14:textId="77777777" w:rsidR="005F3EA9" w:rsidRDefault="005F3EA9" w:rsidP="00DD539E">
            <w:pPr>
              <w:pStyle w:val="afe"/>
            </w:pPr>
            <w:r w:rsidRPr="00DD539E">
              <w:t>а) от 300-1000 человек для средних предприятий:</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75A4138" w14:textId="77777777" w:rsidR="005F3EA9" w:rsidRDefault="005F3EA9" w:rsidP="00DD539E">
            <w:pPr>
              <w:pStyle w:val="afe"/>
            </w:pPr>
            <w:r w:rsidRPr="00DD539E">
              <w:t>а) от 100-250 человек для средних предприятий</w:t>
            </w:r>
          </w:p>
        </w:tc>
      </w:tr>
      <w:tr w:rsidR="005F3EA9" w14:paraId="6FA715A7" w14:textId="77777777" w:rsidTr="005F3EA9">
        <w:trPr>
          <w:trHeight w:val="20"/>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5220BBB2"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1130A6B" w14:textId="77777777" w:rsidR="005F3EA9" w:rsidRDefault="005F3EA9" w:rsidP="00DD539E">
            <w:pPr>
              <w:pStyle w:val="afe"/>
            </w:pPr>
            <w:r w:rsidRPr="00DD539E">
              <w:t>б) от 100 для малых предприятий;</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1516A76" w14:textId="77777777" w:rsidR="005F3EA9" w:rsidRDefault="005F3EA9" w:rsidP="00DD539E">
            <w:pPr>
              <w:pStyle w:val="afe"/>
            </w:pPr>
            <w:r w:rsidRPr="00DD539E">
              <w:t>б) от 5-1499 человек для малых предприятий</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379551A" w14:textId="77777777" w:rsidR="005F3EA9" w:rsidRDefault="005F3EA9" w:rsidP="00DD539E">
            <w:pPr>
              <w:pStyle w:val="afe"/>
            </w:pPr>
            <w:r w:rsidRPr="00DD539E">
              <w:t>б) от 0-300 для малых предприятий.</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4198F40" w14:textId="77777777" w:rsidR="005F3EA9" w:rsidRDefault="005F3EA9" w:rsidP="00DD539E">
            <w:pPr>
              <w:pStyle w:val="afe"/>
            </w:pPr>
            <w:r w:rsidRPr="00DD539E">
              <w:t>б) от 10-99 человек для малых предприятий</w:t>
            </w:r>
          </w:p>
        </w:tc>
      </w:tr>
      <w:tr w:rsidR="005F3EA9" w14:paraId="630F2B8B" w14:textId="77777777" w:rsidTr="005F3EA9">
        <w:trPr>
          <w:trHeight w:val="822"/>
        </w:trPr>
        <w:tc>
          <w:tcPr>
            <w:tcW w:w="2597" w:type="dxa"/>
            <w:vMerge/>
            <w:tcBorders>
              <w:top w:val="single" w:sz="4" w:space="0" w:color="00000A"/>
              <w:left w:val="single" w:sz="4" w:space="0" w:color="00000A"/>
              <w:bottom w:val="single" w:sz="4" w:space="0" w:color="00000A"/>
              <w:right w:val="single" w:sz="4" w:space="0" w:color="00000A"/>
            </w:tcBorders>
            <w:tcMar>
              <w:left w:w="113" w:type="dxa"/>
              <w:right w:w="108" w:type="dxa"/>
            </w:tcMar>
          </w:tcPr>
          <w:p w14:paraId="13CB595B" w14:textId="77777777" w:rsidR="005F3EA9" w:rsidRPr="00DD539E" w:rsidRDefault="005F3EA9" w:rsidP="00DD539E">
            <w:pPr>
              <w:pStyle w:val="afe"/>
            </w:pPr>
          </w:p>
        </w:tc>
        <w:tc>
          <w:tcPr>
            <w:tcW w:w="18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539123AE" w14:textId="77777777" w:rsidR="005F3EA9" w:rsidRDefault="005F3EA9" w:rsidP="00DD539E">
            <w:pPr>
              <w:pStyle w:val="afe"/>
            </w:pPr>
            <w:r w:rsidRPr="00DD539E">
              <w:t>в) среди малых предприятий выделяются микро предприятия - до 15 человек</w:t>
            </w:r>
          </w:p>
        </w:tc>
        <w:tc>
          <w:tcPr>
            <w:tcW w:w="1790"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3D617E07" w14:textId="77777777" w:rsidR="005F3EA9" w:rsidRDefault="005F3EA9" w:rsidP="00DD539E">
            <w:pPr>
              <w:pStyle w:val="afe"/>
            </w:pPr>
            <w:r w:rsidRPr="00DD539E">
              <w:t>в) от 0- 4 человек для микро предприятия</w:t>
            </w:r>
          </w:p>
        </w:tc>
        <w:tc>
          <w:tcPr>
            <w:tcW w:w="1569"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BE14808" w14:textId="77777777" w:rsidR="005F3EA9" w:rsidRDefault="005F3EA9" w:rsidP="00DD539E">
            <w:pPr>
              <w:pStyle w:val="afe"/>
            </w:pPr>
            <w:r w:rsidRPr="00DD539E">
              <w:t>-</w:t>
            </w:r>
          </w:p>
        </w:tc>
        <w:tc>
          <w:tcPr>
            <w:tcW w:w="1791"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215E1A9" w14:textId="77777777" w:rsidR="005F3EA9" w:rsidRDefault="005F3EA9" w:rsidP="00DD539E">
            <w:pPr>
              <w:pStyle w:val="afe"/>
            </w:pPr>
            <w:r w:rsidRPr="00DD539E">
              <w:t>в) от 0-9 человек для микро предприятий</w:t>
            </w:r>
          </w:p>
        </w:tc>
      </w:tr>
    </w:tbl>
    <w:p w14:paraId="6D9C8D39" w14:textId="77777777" w:rsidR="005F3EA9" w:rsidRDefault="005F3EA9" w:rsidP="00DD539E">
      <w:pPr>
        <w:pStyle w:val="afe"/>
      </w:pPr>
    </w:p>
    <w:p w14:paraId="045B11BA" w14:textId="77777777" w:rsidR="005F3EA9" w:rsidRPr="009A017F" w:rsidRDefault="005F3EA9" w:rsidP="00DD539E">
      <w:pPr>
        <w:widowControl w:val="0"/>
        <w:pBdr>
          <w:bottom w:val="single" w:sz="12" w:space="0" w:color="00000A"/>
        </w:pBdr>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основе обозначенных критериев можно отметить сильное различие между Россией, США, Китаем и ЕС в вопросах идентификации субъекта хозяйствования в качестве МСП, однако это не отменяет негативные тенденции в развитии названных субъектов в </w:t>
      </w:r>
    </w:p>
    <w:p w14:paraId="3E567C26" w14:textId="77777777" w:rsidR="005F3EA9" w:rsidRPr="009A017F" w:rsidRDefault="005F3EA9" w:rsidP="00DD539E">
      <w:pPr>
        <w:widowControl w:val="0"/>
        <w:pBdr>
          <w:bottom w:val="single" w:sz="12" w:space="0" w:color="00000A"/>
        </w:pBdr>
        <w:spacing w:after="0" w:line="240" w:lineRule="auto"/>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России. </w:t>
      </w:r>
    </w:p>
    <w:p w14:paraId="0C4E3888" w14:textId="77777777" w:rsidR="005F3EA9" w:rsidRPr="009A017F" w:rsidRDefault="005F3EA9" w:rsidP="00DD539E">
      <w:pPr>
        <w:widowControl w:val="0"/>
        <w:pBdr>
          <w:bottom w:val="single" w:sz="12" w:space="0" w:color="00000A"/>
        </w:pBdr>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Согласно основ менеджмента для того, чтобы хозяйствующий субъект качественно и долгосрочно развивался необходимо не только наличие определенных ресурсов, но и выстраивание стратегических целей и тактических задач, потому что именно они являются ориентиром, к которому данный субъект должен стремиться. Если цель и задачи изначально не поставлены и не определены, то хозяйствующий субъект несет риски потери ориентира, сокращения или прекращения деятельности в виду растраты ресурсов на ежедневное решение текущих проблем, которые могут и подчас оказываются нецелевыми. </w:t>
      </w:r>
    </w:p>
    <w:p w14:paraId="5FF10DF8" w14:textId="77777777" w:rsidR="00707B25" w:rsidRPr="009A017F" w:rsidRDefault="005F3EA9" w:rsidP="00707B25">
      <w:pPr>
        <w:widowControl w:val="0"/>
        <w:pBdr>
          <w:bottom w:val="single" w:sz="12" w:space="0" w:color="00000A"/>
        </w:pBdr>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данном контексте приведем пример стратегий топ - 5 ведущих компаний мира, демонстрируя тем самым умение хозяйствующего субъекта правильно ставить перед собой задачи и пути к их достижению (таблица 3) [4]</w:t>
      </w:r>
    </w:p>
    <w:p w14:paraId="26F49741" w14:textId="77777777" w:rsidR="005F3EA9" w:rsidRDefault="005F3EA9" w:rsidP="00DD539E">
      <w:pPr>
        <w:pStyle w:val="afc"/>
      </w:pPr>
      <w:r w:rsidRPr="00DD539E">
        <w:t>Таблица 3</w:t>
      </w:r>
    </w:p>
    <w:p w14:paraId="2FD2AD1E" w14:textId="77777777" w:rsidR="005F3EA9" w:rsidRDefault="005F3EA9" w:rsidP="00DD539E">
      <w:pPr>
        <w:pStyle w:val="afd"/>
      </w:pPr>
      <w:r w:rsidRPr="00DD539E">
        <w:t>Стратегические цели и тактические задачи топ - 5 ведущих компаний мира</w:t>
      </w:r>
    </w:p>
    <w:tbl>
      <w:tblPr>
        <w:tblW w:w="0" w:type="auto"/>
        <w:tblLayout w:type="fixed"/>
        <w:tblCellMar>
          <w:left w:w="0" w:type="dxa"/>
          <w:right w:w="0" w:type="dxa"/>
        </w:tblCellMar>
        <w:tblLook w:val="0000" w:firstRow="0" w:lastRow="0" w:firstColumn="0" w:lastColumn="0" w:noHBand="0" w:noVBand="0"/>
      </w:tblPr>
      <w:tblGrid>
        <w:gridCol w:w="1492"/>
        <w:gridCol w:w="8145"/>
      </w:tblGrid>
      <w:tr w:rsidR="005F3EA9" w14:paraId="32110A8F" w14:textId="77777777" w:rsidTr="005F3EA9">
        <w:trPr>
          <w:trHeight w:val="249"/>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75B0B26" w14:textId="77777777" w:rsidR="005F3EA9" w:rsidRDefault="005F3EA9" w:rsidP="00DD539E">
            <w:pPr>
              <w:pStyle w:val="13"/>
            </w:pPr>
            <w:r w:rsidRPr="00DD539E">
              <w:t>Компании</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248A8624" w14:textId="77777777" w:rsidR="005F3EA9" w:rsidRDefault="005F3EA9" w:rsidP="00DD539E">
            <w:pPr>
              <w:pStyle w:val="13"/>
            </w:pPr>
            <w:r w:rsidRPr="00DD539E">
              <w:t>Стратегические цели и тактические задачи</w:t>
            </w:r>
          </w:p>
        </w:tc>
      </w:tr>
      <w:tr w:rsidR="005F3EA9" w14:paraId="4E83BAC1" w14:textId="77777777" w:rsidTr="005F3EA9">
        <w:trPr>
          <w:trHeight w:val="1691"/>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1CA0457" w14:textId="77777777" w:rsidR="005F3EA9" w:rsidRDefault="005F3EA9" w:rsidP="00DD539E">
            <w:pPr>
              <w:pStyle w:val="afe"/>
            </w:pPr>
            <w:r w:rsidRPr="00DD539E">
              <w:t>1.Microsoft</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BB490F3" w14:textId="77777777" w:rsidR="005F3EA9" w:rsidRDefault="005F3EA9" w:rsidP="00DD539E">
            <w:pPr>
              <w:pStyle w:val="afe"/>
            </w:pPr>
            <w:r w:rsidRPr="00DD539E">
              <w:t xml:space="preserve">1. Microsoft становится монополией. Теперь компания диктует свои условия рынку и потребителю. </w:t>
            </w:r>
          </w:p>
          <w:p w14:paraId="3B4DEB12" w14:textId="77777777" w:rsidR="005F3EA9" w:rsidRDefault="005F3EA9" w:rsidP="00DD539E">
            <w:pPr>
              <w:pStyle w:val="afe"/>
            </w:pPr>
            <w:r w:rsidRPr="00DD539E">
              <w:t>2. Второй шаг компании – агрессивная рекламная политика. Главное – убедить потребителя, что продукт, выпускаемый компанией, именно то, что ему.</w:t>
            </w:r>
          </w:p>
          <w:p w14:paraId="506A983A" w14:textId="77777777" w:rsidR="005F3EA9" w:rsidRDefault="005F3EA9" w:rsidP="00DD539E">
            <w:pPr>
              <w:pStyle w:val="afe"/>
            </w:pPr>
            <w:r w:rsidRPr="00DD539E">
              <w:t xml:space="preserve">3. Третий шаг: Microsoft делает свой продукт стандартом. Следовательно, конкурентам волей-неволей приходится производить программное обеспечение, совместимое с операционными системами Microsoft. </w:t>
            </w:r>
          </w:p>
        </w:tc>
      </w:tr>
      <w:tr w:rsidR="005F3EA9" w14:paraId="75224CF1" w14:textId="77777777" w:rsidTr="005F3EA9">
        <w:trPr>
          <w:trHeight w:val="20"/>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1A6C29A9" w14:textId="77777777" w:rsidR="005F3EA9" w:rsidRDefault="005F3EA9" w:rsidP="00DD539E">
            <w:pPr>
              <w:pStyle w:val="afe"/>
            </w:pPr>
            <w:r w:rsidRPr="00DD539E">
              <w:lastRenderedPageBreak/>
              <w:t xml:space="preserve">2.Н Johnson &amp; Johnson </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C886510" w14:textId="77777777" w:rsidR="005F3EA9" w:rsidRDefault="005F3EA9" w:rsidP="00DD539E">
            <w:pPr>
              <w:pStyle w:val="afe"/>
            </w:pPr>
            <w:r w:rsidRPr="00DD539E">
              <w:t xml:space="preserve">1.Мы должны постоянно стремиться к снижению затрат, чтобы поддерживать приемлемый уровень цен. </w:t>
            </w:r>
          </w:p>
          <w:p w14:paraId="096CFE09" w14:textId="77777777" w:rsidR="005F3EA9" w:rsidRDefault="005F3EA9" w:rsidP="00DD539E">
            <w:pPr>
              <w:pStyle w:val="afe"/>
            </w:pPr>
            <w:r w:rsidRPr="00DD539E">
              <w:t xml:space="preserve">2.Заказы клиентов должны выполняться точно и в срок. </w:t>
            </w:r>
          </w:p>
          <w:p w14:paraId="06DD65DB" w14:textId="77777777" w:rsidR="005F3EA9" w:rsidRDefault="005F3EA9" w:rsidP="00DD539E">
            <w:pPr>
              <w:pStyle w:val="afe"/>
            </w:pPr>
            <w:r w:rsidRPr="00DD539E">
              <w:t xml:space="preserve">3.Сотрудники должны чувствовать, что они могут свободно выступать с предложениями и замечаниями. </w:t>
            </w:r>
          </w:p>
          <w:p w14:paraId="2FEF4E26" w14:textId="77777777" w:rsidR="005F3EA9" w:rsidRDefault="005F3EA9" w:rsidP="00DD539E">
            <w:pPr>
              <w:pStyle w:val="afe"/>
            </w:pPr>
            <w:r w:rsidRPr="00DD539E">
              <w:t xml:space="preserve">4.У всех квалифицированных специалистов должны быть равные возможности для получения работы, развития и продвижения. </w:t>
            </w:r>
          </w:p>
          <w:p w14:paraId="6A8A61CA" w14:textId="77777777" w:rsidR="005F3EA9" w:rsidRDefault="005F3EA9" w:rsidP="00DD539E">
            <w:pPr>
              <w:pStyle w:val="afe"/>
            </w:pPr>
            <w:r w:rsidRPr="00DD539E">
              <w:t xml:space="preserve">5.Мы должны выполнять свой гражданский долг: поддерживать добрые начинания и благотворительные акции, честно платить налоги. </w:t>
            </w:r>
          </w:p>
          <w:p w14:paraId="65EFA452" w14:textId="77777777" w:rsidR="005F3EA9" w:rsidRDefault="005F3EA9" w:rsidP="00DD539E">
            <w:pPr>
              <w:pStyle w:val="afe"/>
            </w:pPr>
            <w:r w:rsidRPr="00DD539E">
              <w:t xml:space="preserve">6.Мы должны содействовать улучшениям в социальной сфере, здравоохранении и образовании. </w:t>
            </w:r>
          </w:p>
        </w:tc>
      </w:tr>
      <w:tr w:rsidR="005F3EA9" w14:paraId="10CB0CC9" w14:textId="77777777" w:rsidTr="005F3EA9">
        <w:trPr>
          <w:trHeight w:val="20"/>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460E6DCB" w14:textId="77777777" w:rsidR="005F3EA9" w:rsidRDefault="005F3EA9" w:rsidP="00DD539E">
            <w:pPr>
              <w:pStyle w:val="afe"/>
            </w:pPr>
            <w:r w:rsidRPr="00DD539E">
              <w:t>3.Google</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A7140E0" w14:textId="77777777" w:rsidR="005F3EA9" w:rsidRDefault="005F3EA9" w:rsidP="00DD539E">
            <w:pPr>
              <w:pStyle w:val="afe"/>
            </w:pPr>
            <w:r w:rsidRPr="00DD539E">
              <w:t>1.Риски и отдача на инвестиции. Как частная компания, мы ориентировались на долгосрочные перспективы.</w:t>
            </w:r>
          </w:p>
          <w:p w14:paraId="699EC3F7" w14:textId="77777777" w:rsidR="005F3EA9" w:rsidRDefault="005F3EA9" w:rsidP="00DD539E">
            <w:pPr>
              <w:pStyle w:val="afe"/>
            </w:pPr>
            <w:r w:rsidRPr="00DD539E">
              <w:t>2.Корпоративная структура. Готовясь стать публичной компанией, мы разработали корпоративную структуру, которая не позволит внешним игрокам рынка захватить нашу компанию или влиять на ее бизнес.</w:t>
            </w:r>
          </w:p>
          <w:p w14:paraId="31C18C3C" w14:textId="77777777" w:rsidR="005F3EA9" w:rsidRDefault="005F3EA9" w:rsidP="00DD539E">
            <w:pPr>
              <w:pStyle w:val="afe"/>
            </w:pPr>
            <w:r w:rsidRPr="00DD539E">
              <w:t xml:space="preserve">3. «Гуглеры» сотрудники – «гуглеры». Google создан именно на способности привлекать и растить таланты исключительных технических специалистов и менеджеров. </w:t>
            </w:r>
          </w:p>
          <w:p w14:paraId="29044C8C" w14:textId="77777777" w:rsidR="005F3EA9" w:rsidRDefault="005F3EA9" w:rsidP="00DD539E">
            <w:pPr>
              <w:pStyle w:val="afe"/>
            </w:pPr>
            <w:r w:rsidRPr="00DD539E">
              <w:t>4.«Не делай зла» и «сделай это мир лучше». Мы готовы отказаться от достижения краткосрочных промежуточных целей, чтобы в более отдаленной перспективе стать компанией, которая создает для этого мира нечто хорошее.</w:t>
            </w:r>
          </w:p>
        </w:tc>
      </w:tr>
      <w:tr w:rsidR="005F3EA9" w14:paraId="4979103B" w14:textId="77777777" w:rsidTr="005F3EA9">
        <w:trPr>
          <w:trHeight w:val="131"/>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01493C1B" w14:textId="77777777" w:rsidR="005F3EA9" w:rsidRDefault="005F3EA9" w:rsidP="00DD539E">
            <w:pPr>
              <w:pStyle w:val="afe"/>
            </w:pPr>
            <w:r w:rsidRPr="00DD539E">
              <w:t>4.BlackBerry</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3B566FE" w14:textId="77777777" w:rsidR="005F3EA9" w:rsidRDefault="005F3EA9" w:rsidP="00DD539E">
            <w:pPr>
              <w:pStyle w:val="afe"/>
            </w:pPr>
            <w:r w:rsidRPr="00DD539E">
              <w:t>1.Продуктовая платформа. 3.Эффективный план Go-to-Market: Мы лицензируем свой бренд, чтобы выбрать сторонних производителей, которые будет производить, распространять, и продавать смартфоны под брендом BlackBerry.</w:t>
            </w:r>
          </w:p>
          <w:p w14:paraId="60EBC120" w14:textId="77777777" w:rsidR="005F3EA9" w:rsidRDefault="005F3EA9" w:rsidP="00DD539E">
            <w:pPr>
              <w:pStyle w:val="afe"/>
            </w:pPr>
            <w:r w:rsidRPr="00DD539E">
              <w:t xml:space="preserve">4.Операционное совершенство. 5.Рост и прибыльность: </w:t>
            </w:r>
          </w:p>
        </w:tc>
      </w:tr>
      <w:tr w:rsidR="005F3EA9" w14:paraId="20B0EDC1" w14:textId="77777777" w:rsidTr="005F3EA9">
        <w:trPr>
          <w:trHeight w:val="20"/>
        </w:trPr>
        <w:tc>
          <w:tcPr>
            <w:tcW w:w="1492"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6A957248" w14:textId="77777777" w:rsidR="005F3EA9" w:rsidRDefault="005F3EA9" w:rsidP="00DD539E">
            <w:pPr>
              <w:pStyle w:val="afe"/>
            </w:pPr>
            <w:r w:rsidRPr="00DD539E">
              <w:t>5.Shell</w:t>
            </w:r>
          </w:p>
        </w:tc>
        <w:tc>
          <w:tcPr>
            <w:tcW w:w="8145" w:type="dxa"/>
            <w:tcBorders>
              <w:top w:val="single" w:sz="4" w:space="0" w:color="00000A"/>
              <w:left w:val="single" w:sz="4" w:space="0" w:color="00000A"/>
              <w:bottom w:val="single" w:sz="4" w:space="0" w:color="00000A"/>
              <w:right w:val="single" w:sz="4" w:space="0" w:color="00000A"/>
            </w:tcBorders>
            <w:tcMar>
              <w:left w:w="113" w:type="dxa"/>
              <w:right w:w="108" w:type="dxa"/>
            </w:tcMar>
          </w:tcPr>
          <w:p w14:paraId="73FE3C89" w14:textId="77777777" w:rsidR="005F3EA9" w:rsidRDefault="005F3EA9" w:rsidP="00DD539E">
            <w:pPr>
              <w:pStyle w:val="afe"/>
            </w:pPr>
            <w:r w:rsidRPr="00DD539E">
              <w:t>1.В центре ритейл-стратегии наша задача заключалась в предоставлении клиентам заслуживающего доверия сервиса «еды на ходу» в центре ритейл-стратегии, при этом сохранив отношение к себе как к ценному поставщику топлива.</w:t>
            </w:r>
          </w:p>
          <w:p w14:paraId="42819387" w14:textId="77777777" w:rsidR="005F3EA9" w:rsidRDefault="005F3EA9" w:rsidP="00DD539E">
            <w:pPr>
              <w:pStyle w:val="afe"/>
            </w:pPr>
            <w:r w:rsidRPr="00DD539E">
              <w:t>2.Наблюдение за поведением покупателей и розничная стратегия.</w:t>
            </w:r>
          </w:p>
          <w:p w14:paraId="06873769" w14:textId="77777777" w:rsidR="005F3EA9" w:rsidRDefault="005F3EA9" w:rsidP="00DD539E">
            <w:pPr>
              <w:pStyle w:val="afe"/>
            </w:pPr>
            <w:r w:rsidRPr="00DD539E">
              <w:t>3.Планировка магазина и управление категориями.</w:t>
            </w:r>
          </w:p>
          <w:p w14:paraId="64F2C52C" w14:textId="77777777" w:rsidR="005F3EA9" w:rsidRDefault="005F3EA9" w:rsidP="00DD539E">
            <w:pPr>
              <w:pStyle w:val="afe"/>
            </w:pPr>
            <w:r w:rsidRPr="00DD539E">
              <w:t>4.Анализ покупательского потока - тысячи клиентов были изучены для понимания того, как они ориентировались внутри магазинов и на что обращали внимание.</w:t>
            </w:r>
          </w:p>
          <w:p w14:paraId="2B881C60" w14:textId="77777777" w:rsidR="005F3EA9" w:rsidRDefault="005F3EA9" w:rsidP="00DD539E">
            <w:pPr>
              <w:pStyle w:val="afe"/>
            </w:pPr>
            <w:r w:rsidRPr="00DD539E">
              <w:t>5.Глубинные интервью - качественные беседы с клиентами позволили нам понять их покупательскую позицию и торговые потребности.</w:t>
            </w:r>
          </w:p>
        </w:tc>
      </w:tr>
    </w:tbl>
    <w:p w14:paraId="675E05EE" w14:textId="77777777" w:rsidR="00DD539E" w:rsidRDefault="00DD539E" w:rsidP="00DD539E">
      <w:pPr>
        <w:pStyle w:val="afe"/>
      </w:pPr>
    </w:p>
    <w:p w14:paraId="6B8360BD" w14:textId="77777777" w:rsidR="005F3EA9" w:rsidRPr="009A017F" w:rsidRDefault="005F3EA9" w:rsidP="005F3EA9">
      <w:pPr>
        <w:widowControl w:val="0"/>
        <w:tabs>
          <w:tab w:val="left" w:pos="904"/>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Определение стратегических целей и тактических задач, несомненно, оказало должное влияние на историю успеха названных мировых лидеров, позволив им на начальном этапе функционирования преодолеть все кризисные тенденции и перейти из статуса МСП к субъекту крупного бизнеса.  </w:t>
      </w:r>
    </w:p>
    <w:p w14:paraId="53298F5A" w14:textId="77777777" w:rsidR="005F3EA9" w:rsidRPr="009A017F" w:rsidRDefault="005F3EA9" w:rsidP="005F3EA9">
      <w:pPr>
        <w:widowControl w:val="0"/>
        <w:tabs>
          <w:tab w:val="left" w:pos="904"/>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При этом не возможно и нецелесообразно единожды наметить стратегическую цель и не изменять ее. Она должна корректироваться или преобразовываться с учетом изменений внешней и внутренней среды. Корректировки стратегических целей и тактических  задач зависят от специфики хозяйствующего субъекта, отрасли, экономической ситуации в стране и т.д. В обобщенном представлении для всех субъектов, в независимости от прочих факторов корректировку целей и задач можно представить с позиции теории экономических циклов (ТЭЦ). Согласно ТЭЦ существует 4 стадии развития хозяйствующего субъекта (таблица 4) [5]</w:t>
      </w:r>
    </w:p>
    <w:p w14:paraId="2FC17F8B" w14:textId="77777777" w:rsidR="00707B25" w:rsidRPr="00DD539E" w:rsidRDefault="00707B25" w:rsidP="005F3EA9">
      <w:pPr>
        <w:widowControl w:val="0"/>
        <w:tabs>
          <w:tab w:val="left" w:pos="904"/>
        </w:tabs>
        <w:spacing w:line="240" w:lineRule="auto"/>
        <w:ind w:firstLine="709"/>
        <w:rPr>
          <w:rFonts w:ascii="Times New Roman" w:eastAsia="Times New Roman" w:hAnsi="Times New Roman" w:cs="Times New Roman"/>
          <w:sz w:val="20"/>
          <w:szCs w:val="20"/>
          <w:lang w:eastAsia="ru-RU"/>
        </w:rPr>
      </w:pPr>
    </w:p>
    <w:p w14:paraId="526476B5" w14:textId="77777777" w:rsidR="005F3EA9" w:rsidRDefault="005F3EA9" w:rsidP="00DD539E">
      <w:pPr>
        <w:pStyle w:val="afc"/>
      </w:pPr>
      <w:r w:rsidRPr="00DD539E">
        <w:lastRenderedPageBreak/>
        <w:t>Таблица 4</w:t>
      </w:r>
    </w:p>
    <w:p w14:paraId="0A3AEF08" w14:textId="77777777" w:rsidR="005F3EA9" w:rsidRDefault="00DD539E" w:rsidP="00DD539E">
      <w:pPr>
        <w:pStyle w:val="afd"/>
      </w:pPr>
      <w:r>
        <w:rPr>
          <w:noProof/>
        </w:rPr>
        <mc:AlternateContent>
          <mc:Choice Requires="wps">
            <w:drawing>
              <wp:anchor distT="0" distB="0" distL="114300" distR="114300" simplePos="0" relativeHeight="251686912" behindDoc="0" locked="0" layoutInCell="0" allowOverlap="1" wp14:anchorId="2BBAA4F3" wp14:editId="3256DB90">
                <wp:simplePos x="0" y="0"/>
                <wp:positionH relativeFrom="column">
                  <wp:posOffset>-62865</wp:posOffset>
                </wp:positionH>
                <wp:positionV relativeFrom="paragraph">
                  <wp:posOffset>297815</wp:posOffset>
                </wp:positionV>
                <wp:extent cx="6026785" cy="2321560"/>
                <wp:effectExtent l="0" t="0" r="12065" b="21590"/>
                <wp:wrapSquare wrapText="bothSides"/>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785" cy="2321560"/>
                        </a:xfrm>
                        <a:prstGeom prst="rect">
                          <a:avLst/>
                        </a:prstGeom>
                        <a:solidFill>
                          <a:srgbClr val="FFFFFF"/>
                        </a:solidFill>
                        <a:ln w="9525">
                          <a:solidFill>
                            <a:srgbClr val="000000"/>
                          </a:solidFill>
                          <a:miter lim="800000"/>
                          <a:headEnd/>
                          <a:tailEnd/>
                        </a:ln>
                      </wps:spPr>
                      <wps:txbx>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66509A" w14:paraId="4BD0F7A5"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BB162D" w14:textId="77777777" w:rsidR="0066509A" w:rsidRDefault="0066509A" w:rsidP="00707B25">
                                  <w:pPr>
                                    <w:pStyle w:val="13"/>
                                    <w:jc w:val="left"/>
                                  </w:pPr>
                                  <w:r w:rsidRPr="00DD539E">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76C104" w14:textId="77777777" w:rsidR="0066509A" w:rsidRDefault="0066509A" w:rsidP="00707B25">
                                  <w:pPr>
                                    <w:pStyle w:val="13"/>
                                    <w:jc w:val="left"/>
                                  </w:pPr>
                                  <w:r w:rsidRPr="00DD539E">
                                    <w:t>2. Стадия интенсивного роста</w:t>
                                  </w:r>
                                </w:p>
                              </w:tc>
                            </w:tr>
                            <w:tr w:rsidR="0066509A" w14:paraId="738000E8"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56822DF" w14:textId="77777777" w:rsidR="0066509A" w:rsidRDefault="0066509A" w:rsidP="00DD539E">
                                  <w:pPr>
                                    <w:pStyle w:val="afe"/>
                                  </w:pPr>
                                  <w:r w:rsidRPr="00DD539E">
                                    <w:t>Преодоление барьеров вхождения на рынок. Цели ещё нечёткие, творческий процесс протекает свободно, продвижение к следующему этапу требует стабильного обеспечения. В эту стадию входят следующие явления: зарождение, поиск единомышленников, подготовка к реализации идеи, юридическое оформление организации, набор операционного персонала и выпуск первой партии продукта.</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2B49A5" w14:textId="77777777" w:rsidR="0066509A" w:rsidRDefault="0066509A" w:rsidP="00DD539E">
                                  <w:pPr>
                                    <w:pStyle w:val="afe"/>
                                  </w:pPr>
                                  <w:r w:rsidRPr="00DD539E">
                                    <w:t>На стадии роста организация может достаточно легко меняться, приспосабливаясь к изменениям внешних условий, хотя действия ее руководства часто носят непредсказуемый характер, в силу низкой степени управляемости организации в целом.</w:t>
                                  </w:r>
                                </w:p>
                                <w:p w14:paraId="0A4F7224" w14:textId="77777777" w:rsidR="0066509A" w:rsidRPr="00DD539E" w:rsidRDefault="0066509A" w:rsidP="00DD539E">
                                  <w:pPr>
                                    <w:pStyle w:val="afe"/>
                                  </w:pPr>
                                </w:p>
                              </w:tc>
                            </w:tr>
                            <w:tr w:rsidR="0066509A" w14:paraId="6D7ABB4B"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F2364D5" w14:textId="77777777" w:rsidR="0066509A" w:rsidRDefault="0066509A" w:rsidP="00707B25">
                                  <w:pPr>
                                    <w:pStyle w:val="13"/>
                                    <w:jc w:val="left"/>
                                  </w:pPr>
                                  <w:r w:rsidRPr="00DD539E">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71CFDF9" w14:textId="77777777" w:rsidR="0066509A" w:rsidRDefault="0066509A" w:rsidP="00707B25">
                                  <w:pPr>
                                    <w:pStyle w:val="13"/>
                                    <w:jc w:val="left"/>
                                  </w:pPr>
                                  <w:r w:rsidRPr="00DD539E">
                                    <w:t>4. Стадия спада:</w:t>
                                  </w:r>
                                </w:p>
                              </w:tc>
                            </w:tr>
                            <w:tr w:rsidR="0066509A" w14:paraId="43B3A287"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0B42ED" w14:textId="77777777" w:rsidR="0066509A" w:rsidRDefault="0066509A" w:rsidP="00DD539E">
                                  <w:pPr>
                                    <w:pStyle w:val="afe"/>
                                  </w:pPr>
                                  <w:r w:rsidRPr="00DD539E">
                                    <w:t>Зрелость - это управляемое и контролируемое состояние, но организация недостаточно гибка и не успевает своевременно реагировать на внешние изменения и адаптироваться к ним.</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7501A5E" w14:textId="77777777" w:rsidR="0066509A" w:rsidRDefault="0066509A" w:rsidP="00DD539E">
                                  <w:pPr>
                                    <w:pStyle w:val="afe"/>
                                  </w:pPr>
                                  <w:r w:rsidRPr="00DD539E">
                                    <w:t>Период, характеризующийся резким падением сбыта и снижением прибыли; организация ищет новые возможности и пути удержания рынков (высокая текучесть кадров, нарастание конфликтов, централизация.</w:t>
                                  </w:r>
                                </w:p>
                              </w:tc>
                            </w:tr>
                          </w:tbl>
                          <w:p w14:paraId="5AE48A43" w14:textId="77777777" w:rsidR="0066509A" w:rsidRDefault="0066509A" w:rsidP="005F3EA9"/>
                        </w:txbxContent>
                      </wps:txbx>
                      <wps:bodyPr rot="0" vert="horz" wrap="square" lIns="0" tIns="0" rIns="0" bIns="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2BBAA4F3" id="_x0000_t202" coordsize="21600,21600" o:spt="202" path="m,l,21600r21600,l21600,xe">
                <v:stroke joinstyle="miter"/>
                <v:path gradientshapeok="t" o:connecttype="rect"/>
              </v:shapetype>
              <v:shape id="Поле 15" o:spid="_x0000_s1040" type="#_x0000_t202" style="position:absolute;left:0;text-align:left;margin-left:-4.95pt;margin-top:23.45pt;width:474.55pt;height:182.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" o:allowincell="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66509A" w14:paraId="4BD0F7A5"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BB162D" w14:textId="77777777" w:rsidR="0066509A" w:rsidRDefault="0066509A" w:rsidP="00707B25">
                            <w:pPr>
                              <w:pStyle w:val="13"/>
                              <w:jc w:val="left"/>
                            </w:pPr>
                            <w:r w:rsidRPr="00DD539E">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76C104" w14:textId="77777777" w:rsidR="0066509A" w:rsidRDefault="0066509A" w:rsidP="00707B25">
                            <w:pPr>
                              <w:pStyle w:val="13"/>
                              <w:jc w:val="left"/>
                            </w:pPr>
                            <w:r w:rsidRPr="00DD539E">
                              <w:t>2. Стадия интенсивного роста</w:t>
                            </w:r>
                          </w:p>
                        </w:tc>
                      </w:tr>
                      <w:tr w:rsidR="0066509A" w14:paraId="738000E8"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56822DF" w14:textId="77777777" w:rsidR="0066509A" w:rsidRDefault="0066509A" w:rsidP="00DD539E">
                            <w:pPr>
                              <w:pStyle w:val="afe"/>
                            </w:pPr>
                            <w:r w:rsidRPr="00DD539E">
                              <w:t>Преодоление барьеров вхождения на рынок. Цели ещё нечёткие, творческий процесс протекает свободно, продвижение к следующему этапу требует стабильного обеспечения. В эту стадию входят следующие явления: зарождение, поиск единомышленников, подготовка к реализации идеи, юридическое оформление организации, набор операционного персонала и выпуск первой партии продукта.</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2B49A5" w14:textId="77777777" w:rsidR="0066509A" w:rsidRDefault="0066509A" w:rsidP="00DD539E">
                            <w:pPr>
                              <w:pStyle w:val="afe"/>
                            </w:pPr>
                            <w:r w:rsidRPr="00DD539E">
                              <w:t>На стадии роста организация может достаточно легко меняться, приспосабливаясь к изменениям внешних условий, хотя действия ее руководства часто носят непредсказуемый характер, в силу низкой степени управляемости организации в целом.</w:t>
                            </w:r>
                          </w:p>
                          <w:p w14:paraId="0A4F7224" w14:textId="77777777" w:rsidR="0066509A" w:rsidRPr="00DD539E" w:rsidRDefault="0066509A" w:rsidP="00DD539E">
                            <w:pPr>
                              <w:pStyle w:val="afe"/>
                            </w:pPr>
                          </w:p>
                        </w:tc>
                      </w:tr>
                      <w:tr w:rsidR="0066509A" w14:paraId="6D7ABB4B"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F2364D5" w14:textId="77777777" w:rsidR="0066509A" w:rsidRDefault="0066509A" w:rsidP="00707B25">
                            <w:pPr>
                              <w:pStyle w:val="13"/>
                              <w:jc w:val="left"/>
                            </w:pPr>
                            <w:r w:rsidRPr="00DD539E">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71CFDF9" w14:textId="77777777" w:rsidR="0066509A" w:rsidRDefault="0066509A" w:rsidP="00707B25">
                            <w:pPr>
                              <w:pStyle w:val="13"/>
                              <w:jc w:val="left"/>
                            </w:pPr>
                            <w:r w:rsidRPr="00DD539E">
                              <w:t>4. Стадия спада:</w:t>
                            </w:r>
                          </w:p>
                        </w:tc>
                      </w:tr>
                      <w:tr w:rsidR="0066509A" w14:paraId="43B3A287" w14:textId="77777777">
                        <w:trPr>
                          <w:trHeight w:val="2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E0B42ED" w14:textId="77777777" w:rsidR="0066509A" w:rsidRDefault="0066509A" w:rsidP="00DD539E">
                            <w:pPr>
                              <w:pStyle w:val="afe"/>
                            </w:pPr>
                            <w:r w:rsidRPr="00DD539E">
                              <w:t>Зрелость - это управляемое и контролируемое состояние, но организация недостаточно гибка и не успевает своевременно реагировать на внешние изменения и адаптироваться к ним.</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7501A5E" w14:textId="77777777" w:rsidR="0066509A" w:rsidRDefault="0066509A" w:rsidP="00DD539E">
                            <w:pPr>
                              <w:pStyle w:val="afe"/>
                            </w:pPr>
                            <w:r w:rsidRPr="00DD539E">
                              <w:t>Период, характеризующийся резким падением сбыта и снижением прибыли; организация ищет новые возможности и пути удержания рынков (высокая текучесть кадров, нарастание конфликтов, централизация.</w:t>
                            </w:r>
                          </w:p>
                        </w:tc>
                      </w:tr>
                    </w:tbl>
                    <w:p w14:paraId="5AE48A43" w14:textId="77777777" w:rsidR="0066509A" w:rsidRDefault="0066509A" w:rsidP="005F3EA9"/>
                  </w:txbxContent>
                </v:textbox>
                <w10:wrap type="square"/>
              </v:shape>
            </w:pict>
          </mc:Fallback>
        </mc:AlternateContent>
      </w:r>
      <w:r w:rsidR="005F3EA9" w:rsidRPr="00DD539E">
        <w:t>Характеристика стадий согласно ТЭЦ</w:t>
      </w:r>
    </w:p>
    <w:p w14:paraId="007DCDA8" w14:textId="77777777" w:rsidR="00DD539E" w:rsidRDefault="00DD539E" w:rsidP="00DD539E">
      <w:pPr>
        <w:pStyle w:val="afe"/>
      </w:pPr>
    </w:p>
    <w:p w14:paraId="0F59E79A" w14:textId="77777777" w:rsidR="005F3EA9" w:rsidRPr="009A017F" w:rsidRDefault="005F3EA9" w:rsidP="005F3EA9">
      <w:pPr>
        <w:widowControl w:val="0"/>
        <w:tabs>
          <w:tab w:val="left" w:pos="904"/>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каждой из указанных в таблице 4 стадии развития необходима формулировка своей стратегической цели на основе базовых тактических задач, определяющих каждый цикл. Для целей исследования выделим 5 тактических задач.</w:t>
      </w:r>
    </w:p>
    <w:p w14:paraId="450EA2D7" w14:textId="77777777" w:rsidR="00707B25" w:rsidRPr="00DD539E" w:rsidRDefault="00707B25" w:rsidP="005F3EA9">
      <w:pPr>
        <w:widowControl w:val="0"/>
        <w:tabs>
          <w:tab w:val="left" w:pos="904"/>
        </w:tabs>
        <w:spacing w:line="240" w:lineRule="auto"/>
        <w:ind w:firstLine="709"/>
        <w:rPr>
          <w:rFonts w:ascii="Times New Roman" w:eastAsia="Times New Roman" w:hAnsi="Times New Roman" w:cs="Times New Roman"/>
          <w:sz w:val="20"/>
          <w:szCs w:val="20"/>
          <w:lang w:eastAsia="ru-RU"/>
        </w:rPr>
      </w:pPr>
    </w:p>
    <w:p w14:paraId="2A58927E" w14:textId="77777777" w:rsidR="005F3EA9" w:rsidRDefault="005F3EA9" w:rsidP="00DD539E">
      <w:pPr>
        <w:pStyle w:val="afc"/>
      </w:pPr>
      <w:r w:rsidRPr="00DD539E">
        <w:t>Таблица 5</w:t>
      </w:r>
    </w:p>
    <w:p w14:paraId="38842B3E" w14:textId="77777777" w:rsidR="005F3EA9" w:rsidRPr="00DD539E" w:rsidRDefault="00707B25" w:rsidP="005F3EA9">
      <w:pPr>
        <w:widowControl w:val="0"/>
        <w:tabs>
          <w:tab w:val="left" w:pos="0"/>
        </w:tabs>
        <w:spacing w:line="240" w:lineRule="auto"/>
        <w:jc w:val="center"/>
        <w:rPr>
          <w:rFonts w:ascii="Times New Roman" w:eastAsia="Times New Roman" w:hAnsi="Times New Roman" w:cs="Times New Roman"/>
          <w:b/>
          <w:kern w:val="28"/>
          <w:sz w:val="20"/>
          <w:szCs w:val="20"/>
          <w:lang w:eastAsia="ru-RU"/>
        </w:rPr>
      </w:pPr>
      <w:r>
        <w:rPr>
          <w:noProof/>
          <w:lang w:eastAsia="ru-RU"/>
        </w:rPr>
        <mc:AlternateContent>
          <mc:Choice Requires="wps">
            <w:drawing>
              <wp:anchor distT="0" distB="0" distL="114300" distR="114300" simplePos="0" relativeHeight="251687936" behindDoc="0" locked="0" layoutInCell="0" allowOverlap="1" wp14:anchorId="3812C9C5" wp14:editId="43D3696D">
                <wp:simplePos x="0" y="0"/>
                <wp:positionH relativeFrom="column">
                  <wp:posOffset>-62865</wp:posOffset>
                </wp:positionH>
                <wp:positionV relativeFrom="paragraph">
                  <wp:posOffset>365125</wp:posOffset>
                </wp:positionV>
                <wp:extent cx="6120130" cy="3164205"/>
                <wp:effectExtent l="0" t="0" r="22225" b="17145"/>
                <wp:wrapSquare wrapText="bothSides"/>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3164205"/>
                        </a:xfrm>
                        <a:prstGeom prst="rect">
                          <a:avLst/>
                        </a:prstGeom>
                        <a:solidFill>
                          <a:srgbClr val="FFFFFF"/>
                        </a:solidFill>
                        <a:ln w="9525">
                          <a:solidFill>
                            <a:srgbClr val="000000"/>
                          </a:solidFill>
                          <a:miter lim="800000"/>
                          <a:headEnd/>
                          <a:tailEnd/>
                        </a:ln>
                      </wps:spPr>
                      <wps:txbx>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66509A" w14:paraId="392F637F"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39E4778" w14:textId="77777777" w:rsidR="0066509A" w:rsidRDefault="0066509A" w:rsidP="00707B25">
                                  <w:pPr>
                                    <w:pStyle w:val="13"/>
                                    <w:jc w:val="left"/>
                                  </w:pPr>
                                  <w:r w:rsidRPr="00707B25">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34BDD4B" w14:textId="77777777" w:rsidR="0066509A" w:rsidRDefault="0066509A" w:rsidP="00707B25">
                                  <w:pPr>
                                    <w:pStyle w:val="13"/>
                                    <w:jc w:val="left"/>
                                  </w:pPr>
                                  <w:r w:rsidRPr="00707B25">
                                    <w:t>2. Стадия интенсивного роста</w:t>
                                  </w:r>
                                </w:p>
                              </w:tc>
                            </w:tr>
                            <w:tr w:rsidR="0066509A" w14:paraId="79649B70" w14:textId="77777777">
                              <w:trPr>
                                <w:trHeight w:val="1464"/>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DB9B87D" w14:textId="77777777" w:rsidR="0066509A" w:rsidRDefault="0066509A" w:rsidP="00707B25">
                                  <w:pPr>
                                    <w:pStyle w:val="afe"/>
                                  </w:pPr>
                                  <w:r w:rsidRPr="00707B25">
                                    <w:t>Создание четко функциональной рабочей структуры.</w:t>
                                  </w:r>
                                </w:p>
                                <w:p w14:paraId="7D1C1EFB" w14:textId="77777777" w:rsidR="0066509A" w:rsidRDefault="0066509A" w:rsidP="00707B25">
                                  <w:pPr>
                                    <w:pStyle w:val="afe"/>
                                  </w:pPr>
                                  <w:r w:rsidRPr="00707B25">
                                    <w:t>Развитие системы корпоративных ценностей.</w:t>
                                  </w:r>
                                </w:p>
                                <w:p w14:paraId="1BDED32A" w14:textId="77777777" w:rsidR="0066509A" w:rsidRDefault="0066509A" w:rsidP="00707B25">
                                  <w:pPr>
                                    <w:pStyle w:val="afe"/>
                                  </w:pPr>
                                  <w:r w:rsidRPr="00707B25">
                                    <w:t>Завоевание доли рынка.</w:t>
                                  </w:r>
                                </w:p>
                                <w:p w14:paraId="5E9D9E21" w14:textId="77777777" w:rsidR="0066509A" w:rsidRDefault="0066509A" w:rsidP="00707B25">
                                  <w:pPr>
                                    <w:pStyle w:val="afe"/>
                                  </w:pPr>
                                  <w:r w:rsidRPr="00707B25">
                                    <w:t>Создание базы для привлечения внешних источников.</w:t>
                                  </w:r>
                                </w:p>
                                <w:p w14:paraId="1057D513" w14:textId="77777777" w:rsidR="0066509A" w:rsidRDefault="0066509A" w:rsidP="00707B25">
                                  <w:pPr>
                                    <w:pStyle w:val="afe"/>
                                  </w:pPr>
                                  <w:r w:rsidRPr="00707B25">
                                    <w:t>Обучение и развитие работников.</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2E6FF23" w14:textId="77777777" w:rsidR="0066509A" w:rsidRDefault="0066509A" w:rsidP="00707B25">
                                  <w:pPr>
                                    <w:pStyle w:val="afe"/>
                                  </w:pPr>
                                  <w:r w:rsidRPr="00707B25">
                                    <w:t>Укрепление позиций на рынке.</w:t>
                                  </w:r>
                                </w:p>
                                <w:p w14:paraId="68FD184B" w14:textId="77777777" w:rsidR="0066509A" w:rsidRDefault="0066509A" w:rsidP="00707B25">
                                  <w:pPr>
                                    <w:pStyle w:val="afe"/>
                                  </w:pPr>
                                  <w:r w:rsidRPr="00707B25">
                                    <w:t>Опережение конкурентов в области технологий, инноваций.</w:t>
                                  </w:r>
                                </w:p>
                                <w:p w14:paraId="1EDECF06" w14:textId="77777777" w:rsidR="0066509A" w:rsidRDefault="0066509A" w:rsidP="00707B25">
                                  <w:pPr>
                                    <w:pStyle w:val="afe"/>
                                  </w:pPr>
                                  <w:r w:rsidRPr="00707B25">
                                    <w:t>Увеличение продаж и снижения издержек.</w:t>
                                  </w:r>
                                </w:p>
                                <w:p w14:paraId="667F3E8A" w14:textId="77777777" w:rsidR="0066509A" w:rsidRDefault="0066509A" w:rsidP="00707B25">
                                  <w:pPr>
                                    <w:pStyle w:val="afe"/>
                                  </w:pPr>
                                  <w:r w:rsidRPr="00707B25">
                                    <w:t>Укрепление имиджа и повышение деловой репутации.</w:t>
                                  </w:r>
                                </w:p>
                                <w:p w14:paraId="06B709FF" w14:textId="77777777" w:rsidR="0066509A" w:rsidRDefault="0066509A" w:rsidP="00707B25">
                                  <w:pPr>
                                    <w:pStyle w:val="afe"/>
                                  </w:pPr>
                                  <w:r w:rsidRPr="00707B25">
                                    <w:t>Повышение контроля за потребностями потребителей.</w:t>
                                  </w:r>
                                </w:p>
                              </w:tc>
                            </w:tr>
                            <w:tr w:rsidR="0066509A" w14:paraId="5D6ED7AE"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5F48610" w14:textId="77777777" w:rsidR="0066509A" w:rsidRDefault="0066509A" w:rsidP="00707B25">
                                  <w:pPr>
                                    <w:pStyle w:val="13"/>
                                    <w:jc w:val="left"/>
                                  </w:pPr>
                                  <w:r w:rsidRPr="00707B25">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4C90F2D6" w14:textId="77777777" w:rsidR="0066509A" w:rsidRDefault="0066509A" w:rsidP="00707B25">
                                  <w:pPr>
                                    <w:pStyle w:val="13"/>
                                    <w:jc w:val="left"/>
                                  </w:pPr>
                                  <w:r w:rsidRPr="00707B25">
                                    <w:t>4. Стадия спада:</w:t>
                                  </w:r>
                                </w:p>
                              </w:tc>
                            </w:tr>
                            <w:tr w:rsidR="0066509A" w14:paraId="5298D07C" w14:textId="77777777">
                              <w:trPr>
                                <w:trHeight w:val="7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41C286" w14:textId="77777777" w:rsidR="0066509A" w:rsidRDefault="0066509A" w:rsidP="00707B25">
                                  <w:pPr>
                                    <w:pStyle w:val="afe"/>
                                  </w:pPr>
                                  <w:r w:rsidRPr="00707B25">
                                    <w:t>Перестроение системы управления с уходом в децентрализацию (сокращение бюрократического аппарата).</w:t>
                                  </w:r>
                                </w:p>
                                <w:p w14:paraId="57FE03BF" w14:textId="77777777" w:rsidR="0066509A" w:rsidRDefault="0066509A" w:rsidP="00707B25">
                                  <w:pPr>
                                    <w:pStyle w:val="afe"/>
                                  </w:pPr>
                                  <w:r w:rsidRPr="00707B25">
                                    <w:t>Развитие дифференциации рынка товаров, работ услуг (конкурентного преимущества).</w:t>
                                  </w:r>
                                </w:p>
                                <w:p w14:paraId="55B24307" w14:textId="77777777" w:rsidR="0066509A" w:rsidRDefault="0066509A" w:rsidP="00707B25">
                                  <w:pPr>
                                    <w:pStyle w:val="afe"/>
                                  </w:pPr>
                                  <w:r w:rsidRPr="00707B25">
                                    <w:t>Развитие маркетинговой продукции.</w:t>
                                  </w:r>
                                </w:p>
                                <w:p w14:paraId="30679F6D" w14:textId="77777777" w:rsidR="0066509A" w:rsidRDefault="0066509A" w:rsidP="00707B25">
                                  <w:pPr>
                                    <w:pStyle w:val="afe"/>
                                  </w:pPr>
                                  <w:r w:rsidRPr="00707B25">
                                    <w:t>Возможное создание конгломерации, связанной и несвязанной горизонтальной интеграции.</w:t>
                                  </w:r>
                                </w:p>
                                <w:p w14:paraId="0531DFEB" w14:textId="77777777" w:rsidR="0066509A" w:rsidRDefault="0066509A" w:rsidP="00707B25">
                                  <w:pPr>
                                    <w:pStyle w:val="afe"/>
                                  </w:pPr>
                                  <w:r w:rsidRPr="00707B25">
                                    <w:t>Сохранение и повышение качества продукции, товаров, работ, услуг.</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A60F30B" w14:textId="77777777" w:rsidR="0066509A" w:rsidRDefault="0066509A" w:rsidP="00707B25">
                                  <w:pPr>
                                    <w:pStyle w:val="afe"/>
                                  </w:pPr>
                                  <w:r w:rsidRPr="00707B25">
                                    <w:t>Кардинальное перестроение системы управления (смена главы).</w:t>
                                  </w:r>
                                </w:p>
                                <w:p w14:paraId="13396E65" w14:textId="77777777" w:rsidR="0066509A" w:rsidRDefault="0066509A" w:rsidP="00707B25">
                                  <w:pPr>
                                    <w:pStyle w:val="afe"/>
                                  </w:pPr>
                                  <w:r w:rsidRPr="00707B25">
                                    <w:t>Реструктуризация или перепрофилирование.</w:t>
                                  </w:r>
                                </w:p>
                                <w:p w14:paraId="686585A9" w14:textId="77777777" w:rsidR="0066509A" w:rsidRDefault="0066509A" w:rsidP="00707B25">
                                  <w:pPr>
                                    <w:pStyle w:val="afe"/>
                                  </w:pPr>
                                  <w:r w:rsidRPr="00707B25">
                                    <w:t>Привлечение инвестором с делегированием им полномочий совладения бизнесом.</w:t>
                                  </w:r>
                                </w:p>
                                <w:p w14:paraId="51E4D3A3" w14:textId="77777777" w:rsidR="0066509A" w:rsidRDefault="0066509A" w:rsidP="00707B25">
                                  <w:pPr>
                                    <w:pStyle w:val="afe"/>
                                  </w:pPr>
                                  <w:r w:rsidRPr="00707B25">
                                    <w:t>Материальные и инновационные разработки (с использованием ресурсов от привлеченных инвесторов).</w:t>
                                  </w:r>
                                </w:p>
                                <w:p w14:paraId="75EFA25F" w14:textId="77777777" w:rsidR="0066509A" w:rsidRDefault="0066509A" w:rsidP="00707B25">
                                  <w:pPr>
                                    <w:pStyle w:val="afe"/>
                                  </w:pPr>
                                  <w:r w:rsidRPr="00707B25">
                                    <w:t>Выпуск новых товаров, работ и услуг.</w:t>
                                  </w:r>
                                </w:p>
                              </w:tc>
                            </w:tr>
                          </w:tbl>
                          <w:p w14:paraId="3DD355C9" w14:textId="77777777" w:rsidR="0066509A" w:rsidRDefault="0066509A" w:rsidP="005F3EA9"/>
                        </w:txbxContent>
                      </wps:txbx>
                      <wps:bodyPr rot="0" vert="horz" wrap="square" lIns="0" tIns="0" rIns="0" bIns="0" anchor="t" anchorCtr="0" upright="1">
                        <a:noAutofit/>
                      </wps:bodyPr>
                    </wps:wsp>
                  </a:graphicData>
                </a:graphic>
                <wp14:sizeRelH relativeFrom="margin">
                  <wp14:pctWidth>100000</wp14:pctWidth>
                </wp14:sizeRelH>
                <wp14:sizeRelV relativeFrom="page">
                  <wp14:pctHeight>0</wp14:pctHeight>
                </wp14:sizeRelV>
              </wp:anchor>
            </w:drawing>
          </mc:Choice>
          <mc:Fallback>
            <w:pict>
              <v:shape w14:anchorId="3812C9C5" id="Поле 9" o:spid="_x0000_s1041" type="#_x0000_t202" style="position:absolute;left:0;text-align:left;margin-left:-4.95pt;margin-top:28.75pt;width:481.9pt;height:249.15pt;z-index:251687936;visibility:visible;mso-wrap-style:square;mso-width-percent:1000;mso-height-percent:0;mso-wrap-distance-left:9pt;mso-wrap-distance-top:0;mso-wrap-distance-right:9pt;mso-wrap-distance-bottom:0;mso-position-horizontal:absolute;mso-position-horizontal-relative:text;mso-position-vertical:absolute;mso-position-vertical-relative:text;mso-width-percent:10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" o:allowincell="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66509A" w14:paraId="392F637F"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39E4778" w14:textId="77777777" w:rsidR="0066509A" w:rsidRDefault="0066509A" w:rsidP="00707B25">
                            <w:pPr>
                              <w:pStyle w:val="13"/>
                              <w:jc w:val="left"/>
                            </w:pPr>
                            <w:r w:rsidRPr="00707B25">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34BDD4B" w14:textId="77777777" w:rsidR="0066509A" w:rsidRDefault="0066509A" w:rsidP="00707B25">
                            <w:pPr>
                              <w:pStyle w:val="13"/>
                              <w:jc w:val="left"/>
                            </w:pPr>
                            <w:r w:rsidRPr="00707B25">
                              <w:t>2. Стадия интенсивного роста</w:t>
                            </w:r>
                          </w:p>
                        </w:tc>
                      </w:tr>
                      <w:tr w:rsidR="0066509A" w14:paraId="79649B70" w14:textId="77777777">
                        <w:trPr>
                          <w:trHeight w:val="1464"/>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DB9B87D" w14:textId="77777777" w:rsidR="0066509A" w:rsidRDefault="0066509A" w:rsidP="00707B25">
                            <w:pPr>
                              <w:pStyle w:val="afe"/>
                            </w:pPr>
                            <w:r w:rsidRPr="00707B25">
                              <w:t>Создание четко функциональной рабочей структуры.</w:t>
                            </w:r>
                          </w:p>
                          <w:p w14:paraId="7D1C1EFB" w14:textId="77777777" w:rsidR="0066509A" w:rsidRDefault="0066509A" w:rsidP="00707B25">
                            <w:pPr>
                              <w:pStyle w:val="afe"/>
                            </w:pPr>
                            <w:r w:rsidRPr="00707B25">
                              <w:t>Развитие системы корпоративных ценностей.</w:t>
                            </w:r>
                          </w:p>
                          <w:p w14:paraId="1BDED32A" w14:textId="77777777" w:rsidR="0066509A" w:rsidRDefault="0066509A" w:rsidP="00707B25">
                            <w:pPr>
                              <w:pStyle w:val="afe"/>
                            </w:pPr>
                            <w:r w:rsidRPr="00707B25">
                              <w:t>Завоевание доли рынка.</w:t>
                            </w:r>
                          </w:p>
                          <w:p w14:paraId="5E9D9E21" w14:textId="77777777" w:rsidR="0066509A" w:rsidRDefault="0066509A" w:rsidP="00707B25">
                            <w:pPr>
                              <w:pStyle w:val="afe"/>
                            </w:pPr>
                            <w:r w:rsidRPr="00707B25">
                              <w:t>Создание базы для привлечения внешних источников.</w:t>
                            </w:r>
                          </w:p>
                          <w:p w14:paraId="1057D513" w14:textId="77777777" w:rsidR="0066509A" w:rsidRDefault="0066509A" w:rsidP="00707B25">
                            <w:pPr>
                              <w:pStyle w:val="afe"/>
                            </w:pPr>
                            <w:r w:rsidRPr="00707B25">
                              <w:t>Обучение и развитие работников.</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12E6FF23" w14:textId="77777777" w:rsidR="0066509A" w:rsidRDefault="0066509A" w:rsidP="00707B25">
                            <w:pPr>
                              <w:pStyle w:val="afe"/>
                            </w:pPr>
                            <w:r w:rsidRPr="00707B25">
                              <w:t>Укрепление позиций на рынке.</w:t>
                            </w:r>
                          </w:p>
                          <w:p w14:paraId="68FD184B" w14:textId="77777777" w:rsidR="0066509A" w:rsidRDefault="0066509A" w:rsidP="00707B25">
                            <w:pPr>
                              <w:pStyle w:val="afe"/>
                            </w:pPr>
                            <w:r w:rsidRPr="00707B25">
                              <w:t>Опережение конкурентов в области технологий, инноваций.</w:t>
                            </w:r>
                          </w:p>
                          <w:p w14:paraId="1EDECF06" w14:textId="77777777" w:rsidR="0066509A" w:rsidRDefault="0066509A" w:rsidP="00707B25">
                            <w:pPr>
                              <w:pStyle w:val="afe"/>
                            </w:pPr>
                            <w:r w:rsidRPr="00707B25">
                              <w:t>Увеличение продаж и снижения издержек.</w:t>
                            </w:r>
                          </w:p>
                          <w:p w14:paraId="667F3E8A" w14:textId="77777777" w:rsidR="0066509A" w:rsidRDefault="0066509A" w:rsidP="00707B25">
                            <w:pPr>
                              <w:pStyle w:val="afe"/>
                            </w:pPr>
                            <w:r w:rsidRPr="00707B25">
                              <w:t>Укрепление имиджа и повышение деловой репутации.</w:t>
                            </w:r>
                          </w:p>
                          <w:p w14:paraId="06B709FF" w14:textId="77777777" w:rsidR="0066509A" w:rsidRDefault="0066509A" w:rsidP="00707B25">
                            <w:pPr>
                              <w:pStyle w:val="afe"/>
                            </w:pPr>
                            <w:r w:rsidRPr="00707B25">
                              <w:t>Повышение контроля за потребностями потребителей.</w:t>
                            </w:r>
                          </w:p>
                        </w:tc>
                      </w:tr>
                      <w:tr w:rsidR="0066509A" w14:paraId="5D6ED7AE"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5F48610" w14:textId="77777777" w:rsidR="0066509A" w:rsidRDefault="0066509A" w:rsidP="00707B25">
                            <w:pPr>
                              <w:pStyle w:val="13"/>
                              <w:jc w:val="left"/>
                            </w:pPr>
                            <w:r w:rsidRPr="00707B25">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4C90F2D6" w14:textId="77777777" w:rsidR="0066509A" w:rsidRDefault="0066509A" w:rsidP="00707B25">
                            <w:pPr>
                              <w:pStyle w:val="13"/>
                              <w:jc w:val="left"/>
                            </w:pPr>
                            <w:r w:rsidRPr="00707B25">
                              <w:t>4. Стадия спада:</w:t>
                            </w:r>
                          </w:p>
                        </w:tc>
                      </w:tr>
                      <w:tr w:rsidR="0066509A" w14:paraId="5298D07C" w14:textId="77777777">
                        <w:trPr>
                          <w:trHeight w:val="70"/>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41C286" w14:textId="77777777" w:rsidR="0066509A" w:rsidRDefault="0066509A" w:rsidP="00707B25">
                            <w:pPr>
                              <w:pStyle w:val="afe"/>
                            </w:pPr>
                            <w:r w:rsidRPr="00707B25">
                              <w:t>Перестроение системы управления с уходом в децентрализацию (сокращение бюрократического аппарата).</w:t>
                            </w:r>
                          </w:p>
                          <w:p w14:paraId="57FE03BF" w14:textId="77777777" w:rsidR="0066509A" w:rsidRDefault="0066509A" w:rsidP="00707B25">
                            <w:pPr>
                              <w:pStyle w:val="afe"/>
                            </w:pPr>
                            <w:r w:rsidRPr="00707B25">
                              <w:t>Развитие дифференциации рынка товаров, работ услуг (конкурентного преимущества).</w:t>
                            </w:r>
                          </w:p>
                          <w:p w14:paraId="55B24307" w14:textId="77777777" w:rsidR="0066509A" w:rsidRDefault="0066509A" w:rsidP="00707B25">
                            <w:pPr>
                              <w:pStyle w:val="afe"/>
                            </w:pPr>
                            <w:r w:rsidRPr="00707B25">
                              <w:t>Развитие маркетинговой продукции.</w:t>
                            </w:r>
                          </w:p>
                          <w:p w14:paraId="30679F6D" w14:textId="77777777" w:rsidR="0066509A" w:rsidRDefault="0066509A" w:rsidP="00707B25">
                            <w:pPr>
                              <w:pStyle w:val="afe"/>
                            </w:pPr>
                            <w:r w:rsidRPr="00707B25">
                              <w:t>Возможное создание конгломерации, связанной и несвязанной горизонтальной интеграции.</w:t>
                            </w:r>
                          </w:p>
                          <w:p w14:paraId="0531DFEB" w14:textId="77777777" w:rsidR="0066509A" w:rsidRDefault="0066509A" w:rsidP="00707B25">
                            <w:pPr>
                              <w:pStyle w:val="afe"/>
                            </w:pPr>
                            <w:r w:rsidRPr="00707B25">
                              <w:t>Сохранение и повышение качества продукции, товаров, работ, услуг.</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A60F30B" w14:textId="77777777" w:rsidR="0066509A" w:rsidRDefault="0066509A" w:rsidP="00707B25">
                            <w:pPr>
                              <w:pStyle w:val="afe"/>
                            </w:pPr>
                            <w:r w:rsidRPr="00707B25">
                              <w:t>Кардинальное перестроение системы управления (смена главы).</w:t>
                            </w:r>
                          </w:p>
                          <w:p w14:paraId="13396E65" w14:textId="77777777" w:rsidR="0066509A" w:rsidRDefault="0066509A" w:rsidP="00707B25">
                            <w:pPr>
                              <w:pStyle w:val="afe"/>
                            </w:pPr>
                            <w:r w:rsidRPr="00707B25">
                              <w:t>Реструктуризация или перепрофилирование.</w:t>
                            </w:r>
                          </w:p>
                          <w:p w14:paraId="686585A9" w14:textId="77777777" w:rsidR="0066509A" w:rsidRDefault="0066509A" w:rsidP="00707B25">
                            <w:pPr>
                              <w:pStyle w:val="afe"/>
                            </w:pPr>
                            <w:r w:rsidRPr="00707B25">
                              <w:t>Привлечение инвестором с делегированием им полномочий совладения бизнесом.</w:t>
                            </w:r>
                          </w:p>
                          <w:p w14:paraId="51E4D3A3" w14:textId="77777777" w:rsidR="0066509A" w:rsidRDefault="0066509A" w:rsidP="00707B25">
                            <w:pPr>
                              <w:pStyle w:val="afe"/>
                            </w:pPr>
                            <w:r w:rsidRPr="00707B25">
                              <w:t>Материальные и инновационные разработки (с использованием ресурсов от привлеченных инвесторов).</w:t>
                            </w:r>
                          </w:p>
                          <w:p w14:paraId="75EFA25F" w14:textId="77777777" w:rsidR="0066509A" w:rsidRDefault="0066509A" w:rsidP="00707B25">
                            <w:pPr>
                              <w:pStyle w:val="afe"/>
                            </w:pPr>
                            <w:r w:rsidRPr="00707B25">
                              <w:t>Выпуск новых товаров, работ и услуг.</w:t>
                            </w:r>
                          </w:p>
                        </w:tc>
                      </w:tr>
                    </w:tbl>
                    <w:p w14:paraId="3DD355C9" w14:textId="77777777" w:rsidR="0066509A" w:rsidRDefault="0066509A" w:rsidP="005F3EA9"/>
                  </w:txbxContent>
                </v:textbox>
                <w10:wrap type="square"/>
              </v:shape>
            </w:pict>
          </mc:Fallback>
        </mc:AlternateContent>
      </w:r>
      <w:r w:rsidR="005F3EA9" w:rsidRPr="00DD539E">
        <w:rPr>
          <w:rFonts w:ascii="Times New Roman" w:eastAsia="Times New Roman" w:hAnsi="Times New Roman" w:cs="Times New Roman"/>
          <w:b/>
          <w:kern w:val="28"/>
          <w:sz w:val="20"/>
          <w:szCs w:val="20"/>
          <w:lang w:eastAsia="ru-RU"/>
        </w:rPr>
        <w:t>Тактические задачи хозяйствующего субъекта согласно ТЭЦ</w:t>
      </w:r>
    </w:p>
    <w:p w14:paraId="717AAFBA" w14:textId="77777777" w:rsidR="00707B25" w:rsidRDefault="00707B25" w:rsidP="00707B25">
      <w:pPr>
        <w:pStyle w:val="afe"/>
      </w:pPr>
    </w:p>
    <w:p w14:paraId="06CAB7D8" w14:textId="77777777" w:rsidR="005F3EA9" w:rsidRPr="009A017F" w:rsidRDefault="005F3EA9" w:rsidP="005F3EA9">
      <w:pPr>
        <w:widowControl w:val="0"/>
        <w:tabs>
          <w:tab w:val="left" w:pos="0"/>
        </w:tabs>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основании представленных тактических задач каждый хозяйствующий субъект может выделить основную стратегическую цель, к которой необходимо стремиться в рамках ТЭЦ (таблица 6).</w:t>
      </w:r>
    </w:p>
    <w:p w14:paraId="56EE48EE" w14:textId="77777777" w:rsidR="00707B25" w:rsidRPr="00707B25" w:rsidRDefault="00707B25" w:rsidP="005F3EA9">
      <w:pPr>
        <w:widowControl w:val="0"/>
        <w:tabs>
          <w:tab w:val="left" w:pos="0"/>
        </w:tabs>
        <w:spacing w:line="240" w:lineRule="auto"/>
        <w:ind w:firstLine="709"/>
        <w:rPr>
          <w:rFonts w:ascii="Times New Roman" w:eastAsia="Times New Roman" w:hAnsi="Times New Roman" w:cs="Times New Roman"/>
          <w:sz w:val="20"/>
          <w:szCs w:val="20"/>
          <w:lang w:eastAsia="ru-RU"/>
        </w:rPr>
      </w:pPr>
    </w:p>
    <w:p w14:paraId="4FBB1D19" w14:textId="77777777" w:rsidR="005F3EA9" w:rsidRDefault="005F3EA9" w:rsidP="00707B25">
      <w:pPr>
        <w:pStyle w:val="afc"/>
      </w:pPr>
      <w:r w:rsidRPr="00707B25">
        <w:lastRenderedPageBreak/>
        <w:t>Таблица 6</w:t>
      </w:r>
    </w:p>
    <w:p w14:paraId="75C10EF1" w14:textId="77777777" w:rsidR="005F3EA9" w:rsidRDefault="005F3EA9" w:rsidP="00707B25">
      <w:pPr>
        <w:pStyle w:val="afd"/>
      </w:pPr>
      <w:r>
        <w:rPr>
          <w:noProof/>
        </w:rPr>
        <mc:AlternateContent>
          <mc:Choice Requires="wps">
            <w:drawing>
              <wp:anchor distT="0" distB="0" distL="114300" distR="114300" simplePos="0" relativeHeight="251688960" behindDoc="0" locked="0" layoutInCell="0" allowOverlap="1" wp14:anchorId="4896AD37" wp14:editId="577FFE3B">
                <wp:simplePos x="0" y="0"/>
                <wp:positionH relativeFrom="column">
                  <wp:posOffset>-62865</wp:posOffset>
                </wp:positionH>
                <wp:positionV relativeFrom="paragraph">
                  <wp:posOffset>296545</wp:posOffset>
                </wp:positionV>
                <wp:extent cx="6120130" cy="1800225"/>
                <wp:effectExtent l="0" t="0" r="13970" b="28575"/>
                <wp:wrapSquare wrapText="bothSides"/>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1800225"/>
                        </a:xfrm>
                        <a:prstGeom prst="rect">
                          <a:avLst/>
                        </a:prstGeom>
                        <a:solidFill>
                          <a:srgbClr val="FFFFFF"/>
                        </a:solidFill>
                        <a:ln w="9525">
                          <a:solidFill>
                            <a:srgbClr val="000000"/>
                          </a:solidFill>
                          <a:miter lim="800000"/>
                          <a:headEnd/>
                          <a:tailEnd/>
                        </a:ln>
                      </wps:spPr>
                      <wps:txbx>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66509A" w14:paraId="6A5541B1"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C70AF8B" w14:textId="77777777" w:rsidR="0066509A" w:rsidRDefault="0066509A" w:rsidP="00707B25">
                                  <w:pPr>
                                    <w:pStyle w:val="13"/>
                                    <w:jc w:val="left"/>
                                  </w:pPr>
                                  <w:r>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579E934B" w14:textId="77777777" w:rsidR="0066509A" w:rsidRDefault="0066509A" w:rsidP="00707B25">
                                  <w:pPr>
                                    <w:pStyle w:val="13"/>
                                    <w:jc w:val="left"/>
                                  </w:pPr>
                                  <w:r>
                                    <w:t>2. Стадия интенсивного роста</w:t>
                                  </w:r>
                                </w:p>
                              </w:tc>
                            </w:tr>
                            <w:tr w:rsidR="0066509A" w14:paraId="4697D9A3" w14:textId="77777777">
                              <w:trPr>
                                <w:trHeight w:val="7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1C483F" w14:textId="77777777" w:rsidR="0066509A" w:rsidRDefault="0066509A" w:rsidP="00707B25">
                                  <w:pPr>
                                    <w:pStyle w:val="afe"/>
                                  </w:pPr>
                                  <w:r w:rsidRPr="00707B25">
                                    <w:t xml:space="preserve">Стратегическая цель </w:t>
                                  </w:r>
                                  <w:r>
                                    <w:t>– вхождение на рынок с учетом внешних требований и развития внутренней структуры.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D6F79B" w14:textId="77777777" w:rsidR="0066509A" w:rsidRDefault="0066509A" w:rsidP="00707B25">
                                  <w:pPr>
                                    <w:pStyle w:val="afe"/>
                                  </w:pPr>
                                  <w:r w:rsidRPr="00707B25">
                                    <w:t>Стратегическая цель</w:t>
                                  </w:r>
                                  <w:r>
                                    <w:t xml:space="preserve"> - развитие организации путем эффективного использования влияния экстенсивных и интенсивных факторов.</w:t>
                                  </w:r>
                                </w:p>
                              </w:tc>
                            </w:tr>
                            <w:tr w:rsidR="0066509A" w14:paraId="313BC08C"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C59828F" w14:textId="77777777" w:rsidR="0066509A" w:rsidRDefault="0066509A" w:rsidP="00707B25">
                                  <w:pPr>
                                    <w:pStyle w:val="13"/>
                                    <w:jc w:val="left"/>
                                  </w:pPr>
                                  <w:r>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D6666A7" w14:textId="77777777" w:rsidR="0066509A" w:rsidRDefault="0066509A" w:rsidP="00707B25">
                                  <w:pPr>
                                    <w:pStyle w:val="13"/>
                                    <w:jc w:val="left"/>
                                  </w:pPr>
                                  <w:r>
                                    <w:t>4. Стадия спада:</w:t>
                                  </w:r>
                                </w:p>
                              </w:tc>
                            </w:tr>
                            <w:tr w:rsidR="0066509A" w14:paraId="4BA38C41" w14:textId="77777777">
                              <w:trPr>
                                <w:trHeight w:val="8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76B9E0" w14:textId="77777777" w:rsidR="0066509A" w:rsidRDefault="0066509A" w:rsidP="00707B25">
                                  <w:pPr>
                                    <w:pStyle w:val="afe"/>
                                  </w:pPr>
                                  <w:r w:rsidRPr="00707B25">
                                    <w:t>Стратегическая цель</w:t>
                                  </w:r>
                                  <w:r>
                                    <w:t xml:space="preserve"> - сохранение конкурентной позиции на рынке и сокращение влияния негативных факторов внешней и внутренней среды.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61DB48E" w14:textId="77777777" w:rsidR="0066509A" w:rsidRDefault="0066509A" w:rsidP="00707B25">
                                  <w:pPr>
                                    <w:pStyle w:val="afe"/>
                                  </w:pPr>
                                  <w:r w:rsidRPr="00707B25">
                                    <w:t>Стратегическая цель</w:t>
                                  </w:r>
                                  <w:r>
                                    <w:t xml:space="preserve"> - анализ внутренней и внешней среды с целью проведения качественных преобразований.</w:t>
                                  </w:r>
                                </w:p>
                                <w:p w14:paraId="2908EB2C" w14:textId="77777777" w:rsidR="0066509A" w:rsidRDefault="0066509A" w:rsidP="00707B25">
                                  <w:pPr>
                                    <w:pStyle w:val="afe"/>
                                  </w:pPr>
                                </w:p>
                              </w:tc>
                            </w:tr>
                          </w:tbl>
                          <w:p w14:paraId="121FD38A" w14:textId="77777777" w:rsidR="0066509A" w:rsidRDefault="0066509A" w:rsidP="005F3EA9"/>
                        </w:txbxContent>
                      </wps:txbx>
                      <wps:bodyPr rot="0" vert="horz" wrap="square" lIns="0" tIns="0" rIns="0" bIns="0" anchor="t" anchorCtr="0" upright="1">
                        <a:noAutofit/>
                      </wps:bodyPr>
                    </wps:wsp>
                  </a:graphicData>
                </a:graphic>
                <wp14:sizeRelH relativeFrom="margin">
                  <wp14:pctWidth>100000</wp14:pctWidth>
                </wp14:sizeRelH>
                <wp14:sizeRelV relativeFrom="page">
                  <wp14:pctHeight>0</wp14:pctHeight>
                </wp14:sizeRelV>
              </wp:anchor>
            </w:drawing>
          </mc:Choice>
          <mc:Fallback>
            <w:pict>
              <v:shape w14:anchorId="4896AD37" id="Поле 1" o:spid="_x0000_s1042" type="#_x0000_t202" style="position:absolute;left:0;text-align:left;margin-left:-4.95pt;margin-top:23.35pt;width:481.9pt;height:141.75pt;z-index:251688960;visibility:visible;mso-wrap-style:square;mso-width-percent:1000;mso-height-percent:0;mso-wrap-distance-left:9pt;mso-wrap-distance-top:0;mso-wrap-distance-right:9pt;mso-wrap-distance-bottom:0;mso-position-horizontal:absolute;mso-position-horizontal-relative:text;mso-position-vertical:absolute;mso-position-vertical-relative:text;mso-width-percent:10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" o:allowincell="f">
                <v:textbox inset="0,0,0,0">
                  <w:txbxContent>
                    <w:tbl>
                      <w:tblPr>
                        <w:tblW w:w="0" w:type="auto"/>
                        <w:tblInd w:w="108" w:type="dxa"/>
                        <w:tblLayout w:type="fixed"/>
                        <w:tblCellMar>
                          <w:left w:w="0" w:type="dxa"/>
                          <w:right w:w="0" w:type="dxa"/>
                        </w:tblCellMar>
                        <w:tblLook w:val="0000" w:firstRow="0" w:lastRow="0" w:firstColumn="0" w:lastColumn="0" w:noHBand="0" w:noVBand="0"/>
                      </w:tblPr>
                      <w:tblGrid>
                        <w:gridCol w:w="4818"/>
                        <w:gridCol w:w="4819"/>
                      </w:tblGrid>
                      <w:tr w:rsidR="0066509A" w14:paraId="6A5541B1"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3C70AF8B" w14:textId="77777777" w:rsidR="0066509A" w:rsidRDefault="0066509A" w:rsidP="00707B25">
                            <w:pPr>
                              <w:pStyle w:val="13"/>
                              <w:jc w:val="left"/>
                            </w:pPr>
                            <w:r>
                              <w:t>1. Стадия становления</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579E934B" w14:textId="77777777" w:rsidR="0066509A" w:rsidRDefault="0066509A" w:rsidP="00707B25">
                            <w:pPr>
                              <w:pStyle w:val="13"/>
                              <w:jc w:val="left"/>
                            </w:pPr>
                            <w:r>
                              <w:t>2. Стадия интенсивного роста</w:t>
                            </w:r>
                          </w:p>
                        </w:tc>
                      </w:tr>
                      <w:tr w:rsidR="0066509A" w14:paraId="4697D9A3" w14:textId="77777777">
                        <w:trPr>
                          <w:trHeight w:val="7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F1C483F" w14:textId="77777777" w:rsidR="0066509A" w:rsidRDefault="0066509A" w:rsidP="00707B25">
                            <w:pPr>
                              <w:pStyle w:val="afe"/>
                            </w:pPr>
                            <w:r w:rsidRPr="00707B25">
                              <w:t xml:space="preserve">Стратегическая цель </w:t>
                            </w:r>
                            <w:r>
                              <w:t>– вхождение на рынок с учетом внешних требований и развития внутренней структуры.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0D6F79B" w14:textId="77777777" w:rsidR="0066509A" w:rsidRDefault="0066509A" w:rsidP="00707B25">
                            <w:pPr>
                              <w:pStyle w:val="afe"/>
                            </w:pPr>
                            <w:r w:rsidRPr="00707B25">
                              <w:t>Стратегическая цель</w:t>
                            </w:r>
                            <w:r>
                              <w:t xml:space="preserve"> - развитие организации путем эффективного использования влияния экстенсивных и интенсивных факторов.</w:t>
                            </w:r>
                          </w:p>
                        </w:tc>
                      </w:tr>
                      <w:tr w:rsidR="0066509A" w14:paraId="313BC08C" w14:textId="77777777">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0C59828F" w14:textId="77777777" w:rsidR="0066509A" w:rsidRDefault="0066509A" w:rsidP="00707B25">
                            <w:pPr>
                              <w:pStyle w:val="13"/>
                              <w:jc w:val="left"/>
                            </w:pPr>
                            <w:r>
                              <w:t>3. Стадия зрелости:</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6D6666A7" w14:textId="77777777" w:rsidR="0066509A" w:rsidRDefault="0066509A" w:rsidP="00707B25">
                            <w:pPr>
                              <w:pStyle w:val="13"/>
                              <w:jc w:val="left"/>
                            </w:pPr>
                            <w:r>
                              <w:t>4. Стадия спада:</w:t>
                            </w:r>
                          </w:p>
                        </w:tc>
                      </w:tr>
                      <w:tr w:rsidR="0066509A" w14:paraId="4BA38C41" w14:textId="77777777">
                        <w:trPr>
                          <w:trHeight w:val="828"/>
                        </w:trPr>
                        <w:tc>
                          <w:tcPr>
                            <w:tcW w:w="4818"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2C76B9E0" w14:textId="77777777" w:rsidR="0066509A" w:rsidRDefault="0066509A" w:rsidP="00707B25">
                            <w:pPr>
                              <w:pStyle w:val="afe"/>
                            </w:pPr>
                            <w:r w:rsidRPr="00707B25">
                              <w:t>Стратегическая цель</w:t>
                            </w:r>
                            <w:r>
                              <w:t xml:space="preserve"> - сохранение конкурентной позиции на рынке и сокращение влияния негативных факторов внешней и внутренней среды.</w:t>
                            </w:r>
                          </w:p>
                        </w:tc>
                        <w:tc>
                          <w:tcPr>
                            <w:tcW w:w="4819" w:type="dxa"/>
                            <w:tcBorders>
                              <w:top w:val="single" w:sz="4" w:space="0" w:color="00000A"/>
                              <w:left w:val="single" w:sz="4" w:space="0" w:color="00000A"/>
                              <w:bottom w:val="single" w:sz="4" w:space="0" w:color="00000A"/>
                              <w:right w:val="single" w:sz="4" w:space="0" w:color="00000A"/>
                            </w:tcBorders>
                            <w:tcMar>
                              <w:left w:w="108" w:type="dxa"/>
                              <w:right w:w="108" w:type="dxa"/>
                            </w:tcMar>
                          </w:tcPr>
                          <w:p w14:paraId="761DB48E" w14:textId="77777777" w:rsidR="0066509A" w:rsidRDefault="0066509A" w:rsidP="00707B25">
                            <w:pPr>
                              <w:pStyle w:val="afe"/>
                            </w:pPr>
                            <w:r w:rsidRPr="00707B25">
                              <w:t>Стратегическая цель</w:t>
                            </w:r>
                            <w:r>
                              <w:t xml:space="preserve"> - анализ внутренней и внешней среды с целью проведения качественных преобразований.</w:t>
                            </w:r>
                          </w:p>
                          <w:p w14:paraId="2908EB2C" w14:textId="77777777" w:rsidR="0066509A" w:rsidRDefault="0066509A" w:rsidP="00707B25">
                            <w:pPr>
                              <w:pStyle w:val="afe"/>
                            </w:pPr>
                          </w:p>
                        </w:tc>
                      </w:tr>
                    </w:tbl>
                    <w:p w14:paraId="121FD38A" w14:textId="77777777" w:rsidR="0066509A" w:rsidRDefault="0066509A" w:rsidP="005F3EA9"/>
                  </w:txbxContent>
                </v:textbox>
                <w10:wrap type="square"/>
              </v:shape>
            </w:pict>
          </mc:Fallback>
        </mc:AlternateContent>
      </w:r>
      <w:r w:rsidRPr="00707B25">
        <w:t>Стратегические цели хозяйствующего субъекта согласно ТЭЦ</w:t>
      </w:r>
    </w:p>
    <w:p w14:paraId="07F023C8" w14:textId="77777777" w:rsidR="005F3EA9" w:rsidRDefault="005F3EA9" w:rsidP="00707B25">
      <w:pPr>
        <w:pStyle w:val="afe"/>
      </w:pPr>
    </w:p>
    <w:p w14:paraId="0099C5FF"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Последняя стратегическая цель находится на стадии спада, но согласно ТЭЦ нет необходимости в достижении данной стадии. Она рассматриваем только в случае, если хозяйствующий субъект уже находится на стадии спада. Основное назначение определения стратегических целей и тактических задач - не допущение перехода хозяйствующего субъекта к четвертой стадии.</w:t>
      </w:r>
    </w:p>
    <w:p w14:paraId="146CA0AE"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Также стоит отметить, что хозяйствующий субъект, не является обособленной единицей, а ведет свою деятельность с учетом влияния различных стейкхолдеров (заинтересованных сторон), которые бывают внутренними и внешними (таблица 7).</w:t>
      </w:r>
    </w:p>
    <w:p w14:paraId="4BDB5498" w14:textId="77777777" w:rsidR="005F3EA9" w:rsidRDefault="005F3EA9" w:rsidP="005F3EA9">
      <w:pPr>
        <w:widowControl w:val="0"/>
        <w:tabs>
          <w:tab w:val="left" w:pos="904"/>
        </w:tabs>
        <w:spacing w:line="240" w:lineRule="auto"/>
        <w:ind w:firstLine="709"/>
        <w:jc w:val="right"/>
        <w:rPr>
          <w:i/>
        </w:rPr>
      </w:pPr>
    </w:p>
    <w:p w14:paraId="21C42649" w14:textId="77777777" w:rsidR="005F3EA9" w:rsidRDefault="005F3EA9" w:rsidP="00707B25">
      <w:pPr>
        <w:pStyle w:val="afc"/>
      </w:pPr>
      <w:r w:rsidRPr="00707B25">
        <w:t>Таблица 7</w:t>
      </w:r>
    </w:p>
    <w:p w14:paraId="04A17603" w14:textId="77777777" w:rsidR="005F3EA9" w:rsidRPr="00707B25" w:rsidRDefault="005F3EA9" w:rsidP="005F3EA9">
      <w:pPr>
        <w:widowControl w:val="0"/>
        <w:tabs>
          <w:tab w:val="left" w:pos="0"/>
        </w:tabs>
        <w:spacing w:line="240" w:lineRule="auto"/>
        <w:jc w:val="center"/>
        <w:rPr>
          <w:rFonts w:ascii="Times New Roman" w:eastAsia="Times New Roman" w:hAnsi="Times New Roman" w:cs="Times New Roman"/>
          <w:b/>
          <w:kern w:val="28"/>
          <w:sz w:val="20"/>
          <w:szCs w:val="20"/>
          <w:lang w:eastAsia="ru-RU"/>
        </w:rPr>
      </w:pPr>
      <w:r w:rsidRPr="00707B25">
        <w:rPr>
          <w:rFonts w:ascii="Times New Roman" w:eastAsia="Times New Roman" w:hAnsi="Times New Roman" w:cs="Times New Roman"/>
          <w:b/>
          <w:kern w:val="28"/>
          <w:sz w:val="20"/>
          <w:szCs w:val="20"/>
          <w:lang w:eastAsia="ru-RU"/>
        </w:rPr>
        <w:t>Внутренние и внешние стейкхолдеры МСП</w:t>
      </w:r>
    </w:p>
    <w:tbl>
      <w:tblPr>
        <w:tblW w:w="0" w:type="auto"/>
        <w:tblInd w:w="-109" w:type="dxa"/>
        <w:tblLayout w:type="fixed"/>
        <w:tblCellMar>
          <w:left w:w="0" w:type="dxa"/>
          <w:right w:w="0" w:type="dxa"/>
        </w:tblCellMar>
        <w:tblLook w:val="0000" w:firstRow="0" w:lastRow="0" w:firstColumn="0" w:lastColumn="0" w:noHBand="0" w:noVBand="0"/>
      </w:tblPr>
      <w:tblGrid>
        <w:gridCol w:w="760"/>
        <w:gridCol w:w="2636"/>
        <w:gridCol w:w="6242"/>
      </w:tblGrid>
      <w:tr w:rsidR="005F3EA9" w14:paraId="16C5CF0A" w14:textId="77777777" w:rsidTr="005F3EA9">
        <w:trPr>
          <w:trHeight w:val="286"/>
        </w:trPr>
        <w:tc>
          <w:tcPr>
            <w:tcW w:w="760"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tcPr>
          <w:p w14:paraId="602BC67D" w14:textId="77777777" w:rsidR="005F3EA9" w:rsidRDefault="005F3EA9" w:rsidP="00707B25">
            <w:pPr>
              <w:pStyle w:val="13"/>
            </w:pPr>
            <w:r w:rsidRPr="00707B25">
              <w:t>Вид</w:t>
            </w: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tcPr>
          <w:p w14:paraId="0DE03D3F" w14:textId="77777777" w:rsidR="005F3EA9" w:rsidRDefault="005F3EA9" w:rsidP="00707B25">
            <w:pPr>
              <w:pStyle w:val="13"/>
            </w:pPr>
            <w:r w:rsidRPr="00707B25">
              <w:t>Группа стейкхолдеров</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266E58E8" w14:textId="77777777" w:rsidR="005F3EA9" w:rsidRDefault="005F3EA9" w:rsidP="00707B25">
            <w:pPr>
              <w:pStyle w:val="13"/>
            </w:pPr>
            <w:r w:rsidRPr="00707B25">
              <w:t>Состав стейкхолдеров</w:t>
            </w:r>
          </w:p>
        </w:tc>
      </w:tr>
      <w:tr w:rsidR="005F3EA9" w14:paraId="5455C808" w14:textId="77777777" w:rsidTr="00707B25">
        <w:trPr>
          <w:cantSplit/>
          <w:trHeight w:hRule="exact" w:val="2799"/>
        </w:trPr>
        <w:tc>
          <w:tcPr>
            <w:tcW w:w="760"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vAlign w:val="center"/>
          </w:tcPr>
          <w:p w14:paraId="3F06F469" w14:textId="77777777" w:rsidR="005F3EA9" w:rsidRDefault="005F3EA9" w:rsidP="005F3EA9">
            <w:pPr>
              <w:widowControl w:val="0"/>
              <w:spacing w:line="240" w:lineRule="auto"/>
              <w:jc w:val="center"/>
            </w:pPr>
            <w:r>
              <w:rPr>
                <w:color w:val="000000"/>
                <w:eastAsianLayout w:id="1718324736" w:vert="1"/>
              </w:rPr>
              <w:t>Внутренние стейкхолдеры</w:t>
            </w: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211CF74A" w14:textId="77777777" w:rsidR="005F3EA9" w:rsidRDefault="005F3EA9" w:rsidP="00707B25">
            <w:pPr>
              <w:pStyle w:val="afe"/>
            </w:pPr>
            <w:r w:rsidRPr="00707B25">
              <w:t xml:space="preserve">Сотрудники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1F1D4DAE" w14:textId="77777777" w:rsidR="005F3EA9" w:rsidRDefault="005F3EA9" w:rsidP="00707B25">
            <w:pPr>
              <w:pStyle w:val="afe"/>
            </w:pPr>
            <w:r w:rsidRPr="00707B25">
              <w:t xml:space="preserve">Совет директоров и топ-менеджмент, менеджмент, сотрудники, профсоюзы, сотрудники-новички, потенциальные сотрудники, служащие, которые покинули компанию </w:t>
            </w:r>
          </w:p>
        </w:tc>
      </w:tr>
      <w:tr w:rsidR="005F3EA9" w14:paraId="0C9574DB" w14:textId="77777777" w:rsidTr="005F3EA9">
        <w:trPr>
          <w:trHeight w:val="491"/>
        </w:trPr>
        <w:tc>
          <w:tcPr>
            <w:tcW w:w="760" w:type="dxa"/>
            <w:vMerge w:val="restart"/>
            <w:tcBorders>
              <w:top w:val="single" w:sz="4" w:space="0" w:color="000001"/>
              <w:left w:val="single" w:sz="4" w:space="0" w:color="000001"/>
              <w:bottom w:val="nil"/>
              <w:right w:val="single" w:sz="4" w:space="0" w:color="00000A"/>
            </w:tcBorders>
            <w:tcMar>
              <w:top w:w="50" w:type="dxa"/>
              <w:left w:w="108" w:type="dxa"/>
              <w:right w:w="51" w:type="dxa"/>
            </w:tcMar>
            <w:vAlign w:val="center"/>
          </w:tcPr>
          <w:p w14:paraId="499B8835" w14:textId="77777777" w:rsidR="005F3EA9" w:rsidRDefault="005F3EA9" w:rsidP="005F3EA9">
            <w:pPr>
              <w:widowControl w:val="0"/>
              <w:spacing w:line="240" w:lineRule="auto"/>
              <w:jc w:val="center"/>
            </w:pPr>
            <w:r>
              <w:rPr>
                <w:color w:val="000000"/>
                <w:eastAsianLayout w:id="1718324737" w:vert="1"/>
              </w:rPr>
              <w:t>Внешние стейкхолдеры</w:t>
            </w: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55E6CED3" w14:textId="77777777" w:rsidR="005F3EA9" w:rsidRDefault="005F3EA9" w:rsidP="00707B25">
            <w:pPr>
              <w:pStyle w:val="afe"/>
            </w:pPr>
            <w:r w:rsidRPr="00707B25">
              <w:t>Инвесторы</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429B813D" w14:textId="77777777" w:rsidR="005F3EA9" w:rsidRDefault="005F3EA9" w:rsidP="00707B25">
            <w:pPr>
              <w:pStyle w:val="afe"/>
            </w:pPr>
            <w:r w:rsidRPr="00707B25">
              <w:t xml:space="preserve">Институциональные инвесторы, банки, менеджеры и аналитики фондов </w:t>
            </w:r>
          </w:p>
        </w:tc>
      </w:tr>
      <w:tr w:rsidR="005F3EA9" w14:paraId="094D7321" w14:textId="77777777" w:rsidTr="005F3EA9">
        <w:trPr>
          <w:trHeight w:val="571"/>
        </w:trPr>
        <w:tc>
          <w:tcPr>
            <w:tcW w:w="760" w:type="dxa"/>
            <w:vMerge/>
            <w:tcBorders>
              <w:top w:val="nil"/>
              <w:left w:val="single" w:sz="4" w:space="0" w:color="000001"/>
              <w:bottom w:val="nil"/>
              <w:right w:val="single" w:sz="4" w:space="0" w:color="00000A"/>
            </w:tcBorders>
            <w:tcMar>
              <w:top w:w="50" w:type="dxa"/>
              <w:left w:w="108" w:type="dxa"/>
              <w:right w:w="51" w:type="dxa"/>
            </w:tcMar>
          </w:tcPr>
          <w:p w14:paraId="2916C19D"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521584C5" w14:textId="77777777" w:rsidR="005F3EA9" w:rsidRDefault="005F3EA9" w:rsidP="00707B25">
            <w:pPr>
              <w:pStyle w:val="afe"/>
            </w:pPr>
            <w:r w:rsidRPr="00707B25">
              <w:t xml:space="preserve">Клиенты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4972D26D" w14:textId="77777777" w:rsidR="005F3EA9" w:rsidRDefault="005F3EA9" w:rsidP="00707B25">
            <w:pPr>
              <w:pStyle w:val="afe"/>
            </w:pPr>
            <w:r w:rsidRPr="00707B25">
              <w:t xml:space="preserve">Конечные потребители, лица, оказывающие влияние при выборе товара </w:t>
            </w:r>
          </w:p>
        </w:tc>
      </w:tr>
      <w:tr w:rsidR="005F3EA9" w14:paraId="1CB981B8" w14:textId="77777777" w:rsidTr="005F3EA9">
        <w:trPr>
          <w:trHeight w:val="637"/>
        </w:trPr>
        <w:tc>
          <w:tcPr>
            <w:tcW w:w="760" w:type="dxa"/>
            <w:vMerge/>
            <w:tcBorders>
              <w:top w:val="nil"/>
              <w:left w:val="single" w:sz="4" w:space="0" w:color="000001"/>
              <w:bottom w:val="nil"/>
              <w:right w:val="single" w:sz="4" w:space="0" w:color="00000A"/>
            </w:tcBorders>
            <w:tcMar>
              <w:top w:w="50" w:type="dxa"/>
              <w:left w:w="108" w:type="dxa"/>
              <w:right w:w="51" w:type="dxa"/>
            </w:tcMar>
          </w:tcPr>
          <w:p w14:paraId="74869460"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7A1A51B" w14:textId="77777777" w:rsidR="005F3EA9" w:rsidRDefault="005F3EA9" w:rsidP="00707B25">
            <w:pPr>
              <w:pStyle w:val="afe"/>
            </w:pPr>
            <w:r>
              <w:t xml:space="preserve">Поставщики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4C016D0B" w14:textId="77777777" w:rsidR="005F3EA9" w:rsidRDefault="005F3EA9" w:rsidP="00707B25">
            <w:pPr>
              <w:pStyle w:val="afe"/>
            </w:pPr>
            <w:r w:rsidRPr="00707B25">
              <w:t xml:space="preserve">Поставщики материалов и сырья, субподрядчики, консультанты по НИОКР, провайдеры услуг и продуктов </w:t>
            </w:r>
          </w:p>
        </w:tc>
      </w:tr>
      <w:tr w:rsidR="005F3EA9" w14:paraId="06BEE921" w14:textId="77777777" w:rsidTr="005F3EA9">
        <w:trPr>
          <w:trHeight w:val="79"/>
        </w:trPr>
        <w:tc>
          <w:tcPr>
            <w:tcW w:w="760" w:type="dxa"/>
            <w:vMerge/>
            <w:tcBorders>
              <w:top w:val="nil"/>
              <w:left w:val="single" w:sz="4" w:space="0" w:color="000001"/>
              <w:bottom w:val="nil"/>
              <w:right w:val="single" w:sz="4" w:space="0" w:color="00000A"/>
            </w:tcBorders>
            <w:tcMar>
              <w:top w:w="50" w:type="dxa"/>
              <w:left w:w="108" w:type="dxa"/>
              <w:right w:w="51" w:type="dxa"/>
            </w:tcMar>
          </w:tcPr>
          <w:p w14:paraId="187F57B8"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6B9C35A6" w14:textId="77777777" w:rsidR="005F3EA9" w:rsidRDefault="005F3EA9" w:rsidP="00707B25">
            <w:pPr>
              <w:pStyle w:val="afe"/>
            </w:pPr>
            <w:r>
              <w:t xml:space="preserve">Конкуренты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02EACF3E" w14:textId="77777777" w:rsidR="005F3EA9" w:rsidRDefault="005F3EA9" w:rsidP="00707B25">
            <w:pPr>
              <w:pStyle w:val="afe"/>
            </w:pPr>
            <w:r w:rsidRPr="00707B25">
              <w:t xml:space="preserve">Прямые конкуренты, товары - заменители </w:t>
            </w:r>
          </w:p>
        </w:tc>
      </w:tr>
      <w:tr w:rsidR="005F3EA9" w14:paraId="258CFDE2" w14:textId="77777777" w:rsidTr="005F3EA9">
        <w:trPr>
          <w:trHeight w:val="562"/>
        </w:trPr>
        <w:tc>
          <w:tcPr>
            <w:tcW w:w="760" w:type="dxa"/>
            <w:vMerge/>
            <w:tcBorders>
              <w:top w:val="nil"/>
              <w:left w:val="single" w:sz="4" w:space="0" w:color="000001"/>
              <w:bottom w:val="nil"/>
              <w:right w:val="single" w:sz="4" w:space="0" w:color="00000A"/>
            </w:tcBorders>
            <w:tcMar>
              <w:top w:w="50" w:type="dxa"/>
              <w:left w:w="108" w:type="dxa"/>
              <w:right w:w="51" w:type="dxa"/>
            </w:tcMar>
          </w:tcPr>
          <w:p w14:paraId="54738AF4"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64948965" w14:textId="77777777" w:rsidR="005F3EA9" w:rsidRDefault="005F3EA9" w:rsidP="00707B25">
            <w:pPr>
              <w:pStyle w:val="afe"/>
            </w:pPr>
            <w:r>
              <w:t xml:space="preserve">Правительство и регулирующие органы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0EE124D3" w14:textId="77777777" w:rsidR="005F3EA9" w:rsidRDefault="005F3EA9" w:rsidP="00707B25">
            <w:pPr>
              <w:pStyle w:val="afe"/>
            </w:pPr>
            <w:r w:rsidRPr="00707B25">
              <w:t xml:space="preserve">Профильные </w:t>
            </w:r>
            <w:r w:rsidRPr="00707B25">
              <w:tab/>
              <w:t xml:space="preserve">министерства, ведомства, комитеты и др. </w:t>
            </w:r>
          </w:p>
        </w:tc>
      </w:tr>
      <w:tr w:rsidR="005F3EA9" w14:paraId="143E2190" w14:textId="77777777" w:rsidTr="005F3EA9">
        <w:trPr>
          <w:trHeight w:val="577"/>
        </w:trPr>
        <w:tc>
          <w:tcPr>
            <w:tcW w:w="760" w:type="dxa"/>
            <w:vMerge/>
            <w:tcBorders>
              <w:top w:val="nil"/>
              <w:left w:val="single" w:sz="4" w:space="0" w:color="000001"/>
              <w:bottom w:val="nil"/>
              <w:right w:val="single" w:sz="4" w:space="0" w:color="00000A"/>
            </w:tcBorders>
            <w:tcMar>
              <w:top w:w="50" w:type="dxa"/>
              <w:left w:w="108" w:type="dxa"/>
              <w:right w:w="51" w:type="dxa"/>
            </w:tcMar>
          </w:tcPr>
          <w:p w14:paraId="46ABBD8F"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5D626FC" w14:textId="77777777" w:rsidR="005F3EA9" w:rsidRDefault="005F3EA9" w:rsidP="00707B25">
            <w:pPr>
              <w:pStyle w:val="afe"/>
            </w:pPr>
            <w:r>
              <w:t xml:space="preserve">Деловые партнеры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13BD1F05" w14:textId="77777777" w:rsidR="005F3EA9" w:rsidRDefault="005F3EA9" w:rsidP="00707B25">
            <w:pPr>
              <w:pStyle w:val="afe"/>
            </w:pPr>
            <w:r w:rsidRPr="00707B25">
              <w:t xml:space="preserve">Лицензиаты, партнеры по НИОКР и др. </w:t>
            </w:r>
          </w:p>
        </w:tc>
      </w:tr>
      <w:tr w:rsidR="005F3EA9" w14:paraId="70BB5FAE" w14:textId="77777777" w:rsidTr="005F3EA9">
        <w:trPr>
          <w:trHeight w:val="487"/>
        </w:trPr>
        <w:tc>
          <w:tcPr>
            <w:tcW w:w="760" w:type="dxa"/>
            <w:vMerge/>
            <w:tcBorders>
              <w:top w:val="nil"/>
              <w:left w:val="single" w:sz="4" w:space="0" w:color="000001"/>
              <w:bottom w:val="nil"/>
              <w:right w:val="single" w:sz="4" w:space="0" w:color="00000A"/>
            </w:tcBorders>
            <w:tcMar>
              <w:top w:w="50" w:type="dxa"/>
              <w:left w:w="108" w:type="dxa"/>
              <w:right w:w="51" w:type="dxa"/>
            </w:tcMar>
          </w:tcPr>
          <w:p w14:paraId="06BBA33E"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0B918926" w14:textId="77777777" w:rsidR="005F3EA9" w:rsidRDefault="005F3EA9" w:rsidP="00707B25">
            <w:pPr>
              <w:pStyle w:val="afe"/>
            </w:pPr>
            <w:r>
              <w:t xml:space="preserve">Местные сообщества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507E4ED6" w14:textId="77777777" w:rsidR="005F3EA9" w:rsidRDefault="005F3EA9" w:rsidP="00707B25">
            <w:pPr>
              <w:pStyle w:val="afe"/>
            </w:pPr>
            <w:r w:rsidRPr="00707B25">
              <w:t xml:space="preserve">Благотворительные и волонтерские организации, фонды </w:t>
            </w:r>
          </w:p>
        </w:tc>
      </w:tr>
      <w:tr w:rsidR="005F3EA9" w14:paraId="2A5F3E01" w14:textId="77777777" w:rsidTr="00707B25">
        <w:trPr>
          <w:trHeight w:val="506"/>
        </w:trPr>
        <w:tc>
          <w:tcPr>
            <w:tcW w:w="760" w:type="dxa"/>
            <w:vMerge/>
            <w:tcBorders>
              <w:top w:val="nil"/>
              <w:left w:val="single" w:sz="4" w:space="0" w:color="000001"/>
              <w:bottom w:val="single" w:sz="4" w:space="0" w:color="000001"/>
              <w:right w:val="single" w:sz="4" w:space="0" w:color="00000A"/>
            </w:tcBorders>
            <w:tcMar>
              <w:top w:w="50" w:type="dxa"/>
              <w:left w:w="108" w:type="dxa"/>
              <w:right w:w="51" w:type="dxa"/>
            </w:tcMar>
          </w:tcPr>
          <w:p w14:paraId="464FCBC1" w14:textId="77777777" w:rsidR="005F3EA9" w:rsidRDefault="005F3EA9" w:rsidP="005F3EA9">
            <w:pPr>
              <w:widowControl w:val="0"/>
              <w:spacing w:line="240" w:lineRule="auto"/>
              <w:rPr>
                <w:color w:val="000000"/>
              </w:rPr>
            </w:pPr>
          </w:p>
        </w:tc>
        <w:tc>
          <w:tcPr>
            <w:tcW w:w="2636"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7149B6E" w14:textId="77777777" w:rsidR="005F3EA9" w:rsidRDefault="005F3EA9" w:rsidP="00707B25">
            <w:pPr>
              <w:pStyle w:val="afe"/>
            </w:pPr>
            <w:r>
              <w:t xml:space="preserve">Университеты и научное сообщество </w:t>
            </w:r>
          </w:p>
        </w:tc>
        <w:tc>
          <w:tcPr>
            <w:tcW w:w="6242"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vAlign w:val="center"/>
          </w:tcPr>
          <w:p w14:paraId="0FBC0DFB" w14:textId="77777777" w:rsidR="005F3EA9" w:rsidRDefault="005F3EA9" w:rsidP="00707B25">
            <w:pPr>
              <w:pStyle w:val="afe"/>
            </w:pPr>
            <w:r w:rsidRPr="00707B25">
              <w:t xml:space="preserve">Исследовательские центры, научные и педагогические работники, студенты </w:t>
            </w:r>
          </w:p>
        </w:tc>
      </w:tr>
    </w:tbl>
    <w:p w14:paraId="5C8C6B09" w14:textId="77777777" w:rsidR="005F3EA9" w:rsidRDefault="005F3EA9" w:rsidP="00707B25">
      <w:pPr>
        <w:pStyle w:val="afe"/>
      </w:pPr>
    </w:p>
    <w:p w14:paraId="537A5DE3"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Отталкиваясь от того факта, что влияние стейкхолдеров невозможно исключить, субъекту МСП необходимо максимально выгодно его применить и определить роль для каждой группы стейкхолдеров в достижениях своих стратегических целей и тактических задач </w:t>
      </w:r>
      <w:r w:rsidRPr="009A017F">
        <w:rPr>
          <w:rFonts w:ascii="Times New Roman" w:eastAsia="Times New Roman" w:hAnsi="Times New Roman" w:cs="Times New Roman"/>
          <w:sz w:val="24"/>
          <w:szCs w:val="24"/>
          <w:lang w:eastAsia="ru-RU"/>
        </w:rPr>
        <w:lastRenderedPageBreak/>
        <w:t>(таблица 8).</w:t>
      </w:r>
    </w:p>
    <w:p w14:paraId="3382A365" w14:textId="77777777" w:rsidR="00707B25" w:rsidRPr="00707B25" w:rsidRDefault="00707B25" w:rsidP="00707B25">
      <w:pPr>
        <w:widowControl w:val="0"/>
        <w:tabs>
          <w:tab w:val="left" w:pos="904"/>
        </w:tabs>
        <w:spacing w:after="0" w:line="240" w:lineRule="auto"/>
        <w:ind w:firstLine="709"/>
        <w:rPr>
          <w:rFonts w:ascii="Times New Roman" w:eastAsia="Times New Roman" w:hAnsi="Times New Roman" w:cs="Times New Roman"/>
          <w:sz w:val="20"/>
          <w:szCs w:val="20"/>
          <w:lang w:eastAsia="ru-RU"/>
        </w:rPr>
      </w:pPr>
    </w:p>
    <w:p w14:paraId="75AC3268" w14:textId="77777777" w:rsidR="005F3EA9" w:rsidRDefault="005F3EA9" w:rsidP="00707B25">
      <w:pPr>
        <w:pStyle w:val="afc"/>
      </w:pPr>
      <w:r w:rsidRPr="00707B25">
        <w:t>Таблица 8</w:t>
      </w:r>
    </w:p>
    <w:p w14:paraId="75617702" w14:textId="77777777" w:rsidR="005F3EA9" w:rsidRDefault="005F3EA9" w:rsidP="00707B25">
      <w:pPr>
        <w:pStyle w:val="afd"/>
      </w:pPr>
      <w:r w:rsidRPr="00707B25">
        <w:t>Роль внешних и внутренних стейкхолдеров в достижении стратегических целей и тактических задач МСП</w:t>
      </w:r>
    </w:p>
    <w:tbl>
      <w:tblPr>
        <w:tblW w:w="0" w:type="auto"/>
        <w:tblLayout w:type="fixed"/>
        <w:tblCellMar>
          <w:left w:w="0" w:type="dxa"/>
          <w:right w:w="0" w:type="dxa"/>
        </w:tblCellMar>
        <w:tblLook w:val="0000" w:firstRow="0" w:lastRow="0" w:firstColumn="0" w:lastColumn="0" w:noHBand="0" w:noVBand="0"/>
      </w:tblPr>
      <w:tblGrid>
        <w:gridCol w:w="647"/>
        <w:gridCol w:w="1943"/>
        <w:gridCol w:w="7048"/>
      </w:tblGrid>
      <w:tr w:rsidR="005F3EA9" w14:paraId="4907F8B0" w14:textId="77777777" w:rsidTr="005F3EA9">
        <w:trPr>
          <w:trHeight w:val="286"/>
        </w:trPr>
        <w:tc>
          <w:tcPr>
            <w:tcW w:w="647"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tcPr>
          <w:p w14:paraId="0EBC7301" w14:textId="77777777" w:rsidR="005F3EA9" w:rsidRDefault="005F3EA9" w:rsidP="00707B25">
            <w:pPr>
              <w:pStyle w:val="13"/>
            </w:pPr>
            <w:r w:rsidRPr="00707B25">
              <w:t>Вид</w:t>
            </w: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tcPr>
          <w:p w14:paraId="374162FF" w14:textId="77777777" w:rsidR="005F3EA9" w:rsidRDefault="005F3EA9" w:rsidP="00707B25">
            <w:pPr>
              <w:pStyle w:val="13"/>
            </w:pPr>
            <w:r w:rsidRPr="00707B25">
              <w:t>Группа стейкхолдеров</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645299A4" w14:textId="77777777" w:rsidR="005F3EA9" w:rsidRDefault="005F3EA9" w:rsidP="00707B25">
            <w:pPr>
              <w:pStyle w:val="13"/>
            </w:pPr>
            <w:r w:rsidRPr="00707B25">
              <w:t xml:space="preserve">Роль </w:t>
            </w:r>
            <w:r>
              <w:t>в достижении стратегических целей и тактических задач МСП</w:t>
            </w:r>
          </w:p>
        </w:tc>
      </w:tr>
      <w:tr w:rsidR="005F3EA9" w14:paraId="3E99F7A2" w14:textId="77777777" w:rsidTr="00707B25">
        <w:trPr>
          <w:cantSplit/>
          <w:trHeight w:hRule="exact" w:val="2744"/>
        </w:trPr>
        <w:tc>
          <w:tcPr>
            <w:tcW w:w="647" w:type="dxa"/>
            <w:tcBorders>
              <w:top w:val="single" w:sz="4" w:space="0" w:color="000001"/>
              <w:left w:val="single" w:sz="4" w:space="0" w:color="000001"/>
              <w:bottom w:val="single" w:sz="4" w:space="0" w:color="000001"/>
              <w:right w:val="single" w:sz="4" w:space="0" w:color="00000A"/>
            </w:tcBorders>
            <w:tcMar>
              <w:top w:w="50" w:type="dxa"/>
              <w:left w:w="108" w:type="dxa"/>
              <w:right w:w="51" w:type="dxa"/>
            </w:tcMar>
            <w:vAlign w:val="center"/>
          </w:tcPr>
          <w:p w14:paraId="12218377" w14:textId="77777777" w:rsidR="005F3EA9" w:rsidRDefault="005F3EA9" w:rsidP="005F3EA9">
            <w:pPr>
              <w:widowControl w:val="0"/>
              <w:tabs>
                <w:tab w:val="left" w:pos="0"/>
              </w:tabs>
              <w:spacing w:line="240" w:lineRule="auto"/>
              <w:jc w:val="center"/>
            </w:pPr>
            <w:r>
              <w:rPr>
                <w:color w:val="000000"/>
                <w:eastAsianLayout w:id="1718324738" w:vert="1"/>
              </w:rPr>
              <w:t>Внутренние стейкхолдеры</w:t>
            </w: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2D79796D" w14:textId="77777777" w:rsidR="005F3EA9" w:rsidRDefault="005F3EA9" w:rsidP="00707B25">
            <w:pPr>
              <w:pStyle w:val="afe"/>
            </w:pPr>
            <w:r w:rsidRPr="00707B25">
              <w:t>Сотрудники</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02ABE1C3" w14:textId="77777777" w:rsidR="005F3EA9" w:rsidRDefault="005F3EA9" w:rsidP="00707B25">
            <w:pPr>
              <w:pStyle w:val="afe"/>
            </w:pPr>
            <w:r w:rsidRPr="00707B25">
              <w:t>Определение стратегических целей и задач, их корректировка, проведение внутрифирменного анализа, разработка корпоративной культуры, программы повышения кадрового потенциала, лояльности сотрудников и т.п; разработка и корректировка бизнес – плана, программы маркетинга и т.п.; развитие инфраструктуры, информационных каналов и т.п.</w:t>
            </w:r>
          </w:p>
        </w:tc>
      </w:tr>
      <w:tr w:rsidR="005F3EA9" w14:paraId="77B4E52A" w14:textId="77777777" w:rsidTr="005F3EA9">
        <w:trPr>
          <w:trHeight w:val="365"/>
        </w:trPr>
        <w:tc>
          <w:tcPr>
            <w:tcW w:w="647" w:type="dxa"/>
            <w:vMerge w:val="restart"/>
            <w:tcBorders>
              <w:top w:val="single" w:sz="4" w:space="0" w:color="000001"/>
              <w:left w:val="single" w:sz="4" w:space="0" w:color="000001"/>
              <w:bottom w:val="nil"/>
              <w:right w:val="single" w:sz="4" w:space="0" w:color="00000A"/>
            </w:tcBorders>
            <w:tcMar>
              <w:top w:w="50" w:type="dxa"/>
              <w:left w:w="108" w:type="dxa"/>
              <w:right w:w="51" w:type="dxa"/>
            </w:tcMar>
            <w:vAlign w:val="center"/>
          </w:tcPr>
          <w:p w14:paraId="1EA2FD2F" w14:textId="77777777" w:rsidR="005F3EA9" w:rsidRDefault="005F3EA9" w:rsidP="005F3EA9">
            <w:pPr>
              <w:widowControl w:val="0"/>
              <w:tabs>
                <w:tab w:val="left" w:pos="0"/>
              </w:tabs>
              <w:spacing w:line="240" w:lineRule="auto"/>
              <w:jc w:val="center"/>
            </w:pPr>
            <w:r>
              <w:rPr>
                <w:color w:val="000000"/>
                <w:eastAsianLayout w:id="1718324739" w:vert="1"/>
              </w:rPr>
              <w:t>Внешние стейкхолдеры</w:t>
            </w: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3871AF57" w14:textId="77777777" w:rsidR="005F3EA9" w:rsidRDefault="005F3EA9" w:rsidP="00707B25">
            <w:pPr>
              <w:pStyle w:val="afe"/>
            </w:pPr>
            <w:r w:rsidRPr="00707B25">
              <w:t>Инвесторы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605CD407" w14:textId="77777777" w:rsidR="005F3EA9" w:rsidRDefault="005F3EA9" w:rsidP="00707B25">
            <w:pPr>
              <w:pStyle w:val="afe"/>
            </w:pPr>
            <w:r w:rsidRPr="00707B25">
              <w:t>Предоставление займов, кредитов, инвестиций, проведение акций</w:t>
            </w:r>
            <w:r w:rsidRPr="00DA598D">
              <w:t xml:space="preserve"> </w:t>
            </w:r>
            <w:r w:rsidRPr="00707B25">
              <w:t>информационное сопровождение и т.д.</w:t>
            </w:r>
          </w:p>
        </w:tc>
      </w:tr>
      <w:tr w:rsidR="005F3EA9" w14:paraId="2E5ED304" w14:textId="77777777" w:rsidTr="005F3EA9">
        <w:trPr>
          <w:trHeight w:val="441"/>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5C71F136"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0D5D226C" w14:textId="77777777" w:rsidR="005F3EA9" w:rsidRDefault="005F3EA9" w:rsidP="00707B25">
            <w:pPr>
              <w:pStyle w:val="afe"/>
            </w:pPr>
            <w:r w:rsidRPr="00707B25">
              <w:t>Клиенты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6F4E48BE" w14:textId="77777777" w:rsidR="005F3EA9" w:rsidRDefault="005F3EA9" w:rsidP="00707B25">
            <w:pPr>
              <w:pStyle w:val="afe"/>
            </w:pPr>
            <w:r w:rsidRPr="00707B25">
              <w:t>Участие в маркетинговых исследованиях, формирование спроса и имиджа, привлечение новых клиентов, новые рабочие кадры и т.д.</w:t>
            </w:r>
          </w:p>
        </w:tc>
      </w:tr>
      <w:tr w:rsidR="005F3EA9" w14:paraId="4FD5B73A" w14:textId="77777777" w:rsidTr="005F3EA9">
        <w:trPr>
          <w:trHeight w:val="435"/>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62199465"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4D888475" w14:textId="77777777" w:rsidR="005F3EA9" w:rsidRDefault="005F3EA9" w:rsidP="00707B25">
            <w:pPr>
              <w:pStyle w:val="afe"/>
            </w:pPr>
            <w:r>
              <w:t>Поставщики</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27B090C6" w14:textId="77777777" w:rsidR="005F3EA9" w:rsidRDefault="005F3EA9" w:rsidP="00707B25">
            <w:pPr>
              <w:pStyle w:val="afe"/>
            </w:pPr>
            <w:r w:rsidRPr="00707B25">
              <w:t>Формирование материальных, информационных и других ресурсов, участие в формировании себестоимости, заключение выгодных сделок.</w:t>
            </w:r>
          </w:p>
        </w:tc>
      </w:tr>
      <w:tr w:rsidR="005F3EA9" w14:paraId="6230EC20" w14:textId="77777777" w:rsidTr="005F3EA9">
        <w:trPr>
          <w:trHeight w:val="83"/>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0DA123B1"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87E1446" w14:textId="77777777" w:rsidR="005F3EA9" w:rsidRDefault="005F3EA9" w:rsidP="00707B25">
            <w:pPr>
              <w:pStyle w:val="afe"/>
            </w:pPr>
            <w:r>
              <w:t>Конкуренты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3753B542" w14:textId="77777777" w:rsidR="005F3EA9" w:rsidRDefault="005F3EA9" w:rsidP="00707B25">
            <w:pPr>
              <w:pStyle w:val="afe"/>
            </w:pPr>
            <w:r w:rsidRPr="00707B25">
              <w:t xml:space="preserve">Определение конкурентных преимуществ, установление ценовой политики, создание конгломераций </w:t>
            </w:r>
          </w:p>
        </w:tc>
      </w:tr>
      <w:tr w:rsidR="005F3EA9" w14:paraId="6B7270ED" w14:textId="77777777" w:rsidTr="005F3EA9">
        <w:trPr>
          <w:trHeight w:val="562"/>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4C4CEA3D"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0B54598" w14:textId="77777777" w:rsidR="005F3EA9" w:rsidRDefault="005F3EA9" w:rsidP="00707B25">
            <w:pPr>
              <w:pStyle w:val="afe"/>
            </w:pPr>
            <w:r>
              <w:t>Правительство и регулирующие органы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595A275A" w14:textId="77777777" w:rsidR="005F3EA9" w:rsidRDefault="005F3EA9" w:rsidP="00707B25">
            <w:pPr>
              <w:pStyle w:val="afe"/>
            </w:pPr>
            <w:r w:rsidRPr="00707B25">
              <w:t xml:space="preserve">Поддержка объектов МСП (закон 209 24.07.2007), иформационные порталы для МСП (smbh.ru), сайты администрации города, государственные программы, субсидирования, поддержки, государственные закупки, льготы, тендеры, гранты, обучающие семинары </w:t>
            </w:r>
          </w:p>
        </w:tc>
      </w:tr>
      <w:tr w:rsidR="005F3EA9" w14:paraId="7695AA1B" w14:textId="77777777" w:rsidTr="005F3EA9">
        <w:trPr>
          <w:trHeight w:val="353"/>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50895670"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17A6DB15" w14:textId="77777777" w:rsidR="005F3EA9" w:rsidRDefault="005F3EA9" w:rsidP="00707B25">
            <w:pPr>
              <w:pStyle w:val="afe"/>
            </w:pPr>
            <w:r>
              <w:t>Деловые партнеры</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514BB908" w14:textId="77777777" w:rsidR="005F3EA9" w:rsidRDefault="005F3EA9" w:rsidP="00707B25">
            <w:pPr>
              <w:pStyle w:val="afe"/>
            </w:pPr>
            <w:r w:rsidRPr="00707B25">
              <w:t>Заключение выгодных сделок, совместные проекты с целью объединения ресурсов и т.д.</w:t>
            </w:r>
          </w:p>
        </w:tc>
      </w:tr>
      <w:tr w:rsidR="005F3EA9" w14:paraId="771178F0" w14:textId="77777777" w:rsidTr="005F3EA9">
        <w:trPr>
          <w:trHeight w:val="394"/>
        </w:trPr>
        <w:tc>
          <w:tcPr>
            <w:tcW w:w="647" w:type="dxa"/>
            <w:vMerge/>
            <w:tcBorders>
              <w:top w:val="nil"/>
              <w:left w:val="single" w:sz="4" w:space="0" w:color="000001"/>
              <w:bottom w:val="nil"/>
              <w:right w:val="single" w:sz="4" w:space="0" w:color="00000A"/>
            </w:tcBorders>
            <w:tcMar>
              <w:top w:w="50" w:type="dxa"/>
              <w:left w:w="108" w:type="dxa"/>
              <w:right w:w="51" w:type="dxa"/>
            </w:tcMar>
            <w:vAlign w:val="center"/>
          </w:tcPr>
          <w:p w14:paraId="38C1F859"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2CB1A453" w14:textId="77777777" w:rsidR="005F3EA9" w:rsidRDefault="005F3EA9" w:rsidP="00707B25">
            <w:pPr>
              <w:pStyle w:val="afe"/>
            </w:pPr>
            <w:r>
              <w:t>Местные сообщества</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26BC3D6B" w14:textId="77777777" w:rsidR="005F3EA9" w:rsidRDefault="005F3EA9" w:rsidP="00707B25">
            <w:pPr>
              <w:pStyle w:val="afe"/>
            </w:pPr>
            <w:r w:rsidRPr="00707B25">
              <w:t>Проведение благотворительных акций, льготы по налогообложению, создание положительного имиджа, привлечение клиентов и т.д.</w:t>
            </w:r>
          </w:p>
        </w:tc>
      </w:tr>
      <w:tr w:rsidR="005F3EA9" w14:paraId="2E7D8C17" w14:textId="77777777" w:rsidTr="005F3EA9">
        <w:trPr>
          <w:trHeight w:val="838"/>
        </w:trPr>
        <w:tc>
          <w:tcPr>
            <w:tcW w:w="647" w:type="dxa"/>
            <w:vMerge/>
            <w:tcBorders>
              <w:top w:val="nil"/>
              <w:left w:val="single" w:sz="4" w:space="0" w:color="000001"/>
              <w:bottom w:val="single" w:sz="4" w:space="0" w:color="000001"/>
              <w:right w:val="single" w:sz="4" w:space="0" w:color="00000A"/>
            </w:tcBorders>
            <w:tcMar>
              <w:top w:w="50" w:type="dxa"/>
              <w:left w:w="108" w:type="dxa"/>
              <w:right w:w="51" w:type="dxa"/>
            </w:tcMar>
            <w:vAlign w:val="center"/>
          </w:tcPr>
          <w:p w14:paraId="0C8FE7CE" w14:textId="77777777" w:rsidR="005F3EA9" w:rsidRDefault="005F3EA9" w:rsidP="005F3EA9">
            <w:pPr>
              <w:widowControl w:val="0"/>
              <w:tabs>
                <w:tab w:val="left" w:pos="0"/>
              </w:tabs>
              <w:spacing w:line="240" w:lineRule="auto"/>
              <w:jc w:val="center"/>
              <w:rPr>
                <w:color w:val="000000"/>
              </w:rPr>
            </w:pPr>
          </w:p>
        </w:tc>
        <w:tc>
          <w:tcPr>
            <w:tcW w:w="1943" w:type="dxa"/>
            <w:tcBorders>
              <w:top w:val="single" w:sz="4" w:space="0" w:color="000001"/>
              <w:left w:val="single" w:sz="4" w:space="0" w:color="00000A"/>
              <w:bottom w:val="single" w:sz="4" w:space="0" w:color="000001"/>
              <w:right w:val="single" w:sz="4" w:space="0" w:color="000001"/>
            </w:tcBorders>
            <w:tcMar>
              <w:top w:w="50" w:type="dxa"/>
              <w:left w:w="108" w:type="dxa"/>
              <w:right w:w="51" w:type="dxa"/>
            </w:tcMar>
            <w:vAlign w:val="center"/>
          </w:tcPr>
          <w:p w14:paraId="5EC07211" w14:textId="77777777" w:rsidR="005F3EA9" w:rsidRDefault="005F3EA9" w:rsidP="00707B25">
            <w:pPr>
              <w:pStyle w:val="afe"/>
            </w:pPr>
            <w:r>
              <w:t>Университеты и научное сообщество</w:t>
            </w:r>
          </w:p>
        </w:tc>
        <w:tc>
          <w:tcPr>
            <w:tcW w:w="7048" w:type="dxa"/>
            <w:tcBorders>
              <w:top w:val="single" w:sz="4" w:space="0" w:color="000001"/>
              <w:left w:val="single" w:sz="4" w:space="0" w:color="000001"/>
              <w:bottom w:val="single" w:sz="4" w:space="0" w:color="000001"/>
              <w:right w:val="single" w:sz="4" w:space="0" w:color="000001"/>
            </w:tcBorders>
            <w:tcMar>
              <w:top w:w="50" w:type="dxa"/>
              <w:left w:w="108" w:type="dxa"/>
              <w:right w:w="51" w:type="dxa"/>
            </w:tcMar>
          </w:tcPr>
          <w:p w14:paraId="3F786C47" w14:textId="77777777" w:rsidR="005F3EA9" w:rsidRDefault="005F3EA9" w:rsidP="00707B25">
            <w:pPr>
              <w:pStyle w:val="afe"/>
            </w:pPr>
            <w:r w:rsidRPr="00707B25">
              <w:t xml:space="preserve">Новые рабочие кадры, использование НИОКР для целей формирования конкурентных преимуществ и т.д. </w:t>
            </w:r>
          </w:p>
        </w:tc>
      </w:tr>
    </w:tbl>
    <w:p w14:paraId="41004F19" w14:textId="77777777" w:rsidR="005F3EA9" w:rsidRDefault="005F3EA9" w:rsidP="00707B25">
      <w:pPr>
        <w:pStyle w:val="afe"/>
      </w:pPr>
    </w:p>
    <w:p w14:paraId="1E6DCEB3" w14:textId="77777777" w:rsidR="005F3EA9" w:rsidRPr="009A017F" w:rsidRDefault="005F3EA9" w:rsidP="00707B25">
      <w:pPr>
        <w:widowControl w:val="0"/>
        <w:tabs>
          <w:tab w:val="left" w:pos="904"/>
        </w:tabs>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Таким образом, целеполагание является необходимой основной для эффективного и долговременного функционирования МСП в условиях непрекращающихся изменений внутренней и внешней среды. При этом субъект МСП должен использовать все возможности и все положительные влияния, которые ему предоставляют его внутренние и внешние стейкхолдеры. Только тогда, когда стратегические цели и тактические задачи выстроены, и влияние стейкхолдеров определено, у субъекта МСП есть ориентир, позволяющий нивелировать риски сокращения или прекращения деятельности. </w:t>
      </w:r>
    </w:p>
    <w:p w14:paraId="67C0C651" w14:textId="77777777" w:rsidR="005F3EA9" w:rsidRDefault="005F3EA9" w:rsidP="00707B25">
      <w:pPr>
        <w:pStyle w:val="afe"/>
      </w:pPr>
    </w:p>
    <w:p w14:paraId="47D2B3C3" w14:textId="77777777" w:rsidR="005F3EA9" w:rsidRPr="00707B25" w:rsidRDefault="005F3EA9" w:rsidP="005F3EA9">
      <w:pPr>
        <w:shd w:val="clear" w:color="auto" w:fill="FFFFFF"/>
        <w:spacing w:line="240" w:lineRule="auto"/>
        <w:ind w:firstLine="709"/>
        <w:jc w:val="center"/>
        <w:rPr>
          <w:rFonts w:ascii="Times New Roman" w:eastAsia="Times New Roman" w:hAnsi="Times New Roman" w:cs="Times New Roman"/>
          <w:b/>
          <w:kern w:val="28"/>
          <w:sz w:val="20"/>
          <w:szCs w:val="20"/>
          <w:lang w:eastAsia="ru-RU"/>
        </w:rPr>
      </w:pPr>
      <w:r w:rsidRPr="00707B25">
        <w:rPr>
          <w:rFonts w:ascii="Times New Roman" w:eastAsia="Times New Roman" w:hAnsi="Times New Roman" w:cs="Times New Roman"/>
          <w:b/>
          <w:kern w:val="28"/>
          <w:sz w:val="20"/>
          <w:szCs w:val="20"/>
          <w:lang w:eastAsia="ru-RU"/>
        </w:rPr>
        <w:t>Список использованных источников</w:t>
      </w:r>
    </w:p>
    <w:p w14:paraId="7BC46204"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Малое и среднее предпринимательство в России 2015: статистическийсборник / авт.: А.Л. Кевеш, И.В. Асриева, И.В. Безрукавая, О.Б. Жихарева, В.И. Калинин, Е.Э. Обычайко, Н.И. Потявина, В.Я. Роговая, О.П. Рыбак, М.А. Сабельникова, Е.А. Савочкина, Л.М. Соловова, А.Ю. Чепуренко, А.М. Шестоперов. Росстат. -  M., 2015. – 10 с.</w:t>
      </w:r>
    </w:p>
    <w:p w14:paraId="28E7045A"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Россия в цифрах 2016: краткий статистический сборник / авт.: А.Е. Суринов, Э.Ф. Баранов, Н.С. Бугакова, М.И. Гельвановский, Л.М. Гохберг, С.Н.Егоренко, В.В. Елизаров, В.Б. Житков, Ю.Н. Иванов, A.Л. Кевеш. Росстат- M., Р76 2016 - 543 с.</w:t>
      </w:r>
    </w:p>
    <w:p w14:paraId="60FC8F0B"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[3] Сравнительный анализ критериев отнесения предприятий к малому и среднему бизнесу в разных странах [Электронный ресурс] / Д.А. Плетнёв, Е.В. Николаева, А. Кампа // Стратегии бизнеса: науч. Электрон. Журнал. – 2015. – № 9. – Режим доступа: </w:t>
      </w:r>
      <w:hyperlink r:id="rId20" w:history="1">
        <w:r w:rsidRPr="009A017F">
          <w:rPr>
            <w:rFonts w:ascii="Times New Roman" w:eastAsia="Times New Roman" w:hAnsi="Times New Roman" w:cs="Times New Roman"/>
            <w:sz w:val="24"/>
            <w:szCs w:val="24"/>
            <w:lang w:eastAsia="ru-RU"/>
          </w:rPr>
          <w:t>file:///D:/%D0%97%D0%B0%D0%B3%D1%80%D1%83%D0%B7%D0%BA%D0%B8%20%D0%A5%D1%80%D0%BE%D0%BC%D0%B0/186-385-1-SM.pdf/</w:t>
        </w:r>
      </w:hyperlink>
      <w:r w:rsidRPr="009A017F">
        <w:rPr>
          <w:rFonts w:ascii="Times New Roman" w:eastAsia="Times New Roman" w:hAnsi="Times New Roman" w:cs="Times New Roman"/>
          <w:sz w:val="24"/>
          <w:szCs w:val="24"/>
          <w:lang w:eastAsia="ru-RU"/>
        </w:rPr>
        <w:t>.</w:t>
      </w:r>
    </w:p>
    <w:p w14:paraId="5F30F154"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[4] Стрикленда А.Дж. III. Примеры бизнес-стратегий ведущих компаний мира [Электронный ресурс] / А.Дж. Стрикленда III // Стратегическое управление и планирование. –  Режим доступа: http://www.stplan.ru/articles/theory/bizstrat.htm/.</w:t>
      </w:r>
    </w:p>
    <w:p w14:paraId="34BF3E83"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[5] Зыченко И.А. Классификации теорий экономических циклов / Желтенков А.В., Жураховская И.М., Чистоходова Л.И., Ковалев А.П., Лапенков В. И. // Вестник Московского государственного областного университета. – 2013. – № 1. – С. 13-17.</w:t>
      </w:r>
    </w:p>
    <w:p w14:paraId="25C7F246"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6. Малые и средние предприятия. Управление и организация / под ред. Пихлера И.Х., Пляйтнерах. Й., Шмидта К.Х., Алексеевой И.С., Токаревой Г.И. –  М.: МО, 2007. –  315 с.</w:t>
      </w:r>
    </w:p>
    <w:p w14:paraId="39651F16"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7. Епифанова Т.В. Критерии определения малого и среднего предпринимательства  [Электронный ресурс] / Т.В. Епифанова // Cyberleninka: науч. электрон. библиотека. – Режим доступа: </w:t>
      </w:r>
      <w:hyperlink r:id="rId21" w:history="1">
        <w:r w:rsidRPr="009A017F">
          <w:rPr>
            <w:rFonts w:ascii="Times New Roman" w:eastAsia="Times New Roman" w:hAnsi="Times New Roman" w:cs="Times New Roman"/>
            <w:sz w:val="24"/>
            <w:szCs w:val="24"/>
            <w:lang w:eastAsia="ru-RU"/>
          </w:rPr>
          <w:t>https://cyberleninka.ru/</w:t>
        </w:r>
      </w:hyperlink>
      <w:r w:rsidRPr="009A017F">
        <w:rPr>
          <w:rFonts w:ascii="Times New Roman" w:eastAsia="Times New Roman" w:hAnsi="Times New Roman" w:cs="Times New Roman"/>
          <w:sz w:val="24"/>
          <w:szCs w:val="24"/>
          <w:lang w:eastAsia="ru-RU"/>
        </w:rPr>
        <w:t xml:space="preserve">. </w:t>
      </w:r>
    </w:p>
    <w:p w14:paraId="5635EE67"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8. Горфинкель В.Я. Малый бизнес: учебное пособие/ В.Я. Горфинкель. – М.: КНОРУС, 2009. – 336 с.</w:t>
      </w:r>
    </w:p>
    <w:p w14:paraId="71C74D6C" w14:textId="77777777" w:rsidR="005F3EA9"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9. Предпринимательство: Учебник / М. Г. Лапуста, А. Г. Поршнев, Ю.Л. Старостин, Л.Г. Скамай. 4-е изд. М.: ИНФРА-М, 2007. –  520 с.</w:t>
      </w:r>
    </w:p>
    <w:p w14:paraId="420BA6B1" w14:textId="77777777" w:rsidR="00707B25"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10. Пиньковецкая Ю.С. Малое и среднее предпринимательство: закономерности развития [Электронный ресурс] / Ю.С. Пиньковецкая // Cyberleninka: науч. электрон. библиотека. – Режим доступа: </w:t>
      </w:r>
      <w:hyperlink r:id="rId22" w:history="1">
        <w:r w:rsidRPr="009A017F">
          <w:rPr>
            <w:rFonts w:ascii="Times New Roman" w:eastAsia="Times New Roman" w:hAnsi="Times New Roman" w:cs="Times New Roman"/>
            <w:sz w:val="24"/>
            <w:szCs w:val="24"/>
            <w:lang w:eastAsia="ru-RU"/>
          </w:rPr>
          <w:t>https://cyberleninka.ru/</w:t>
        </w:r>
      </w:hyperlink>
      <w:r w:rsidRPr="009A017F">
        <w:rPr>
          <w:rFonts w:ascii="Times New Roman" w:eastAsia="Times New Roman" w:hAnsi="Times New Roman" w:cs="Times New Roman"/>
          <w:sz w:val="24"/>
          <w:szCs w:val="24"/>
          <w:lang w:eastAsia="ru-RU"/>
        </w:rPr>
        <w:t xml:space="preserve">. </w:t>
      </w:r>
    </w:p>
    <w:p w14:paraId="308D56CC" w14:textId="77777777" w:rsidR="00684C43" w:rsidRPr="009A017F" w:rsidRDefault="00684C43" w:rsidP="001C4AF2">
      <w:pPr>
        <w:spacing w:after="0" w:line="240" w:lineRule="auto"/>
        <w:ind w:firstLine="397"/>
        <w:jc w:val="both"/>
        <w:rPr>
          <w:rFonts w:ascii="Times New Roman" w:eastAsia="Times New Roman" w:hAnsi="Times New Roman" w:cs="Times New Roman"/>
          <w:sz w:val="24"/>
          <w:szCs w:val="24"/>
          <w:lang w:eastAsia="ru-RU"/>
        </w:rPr>
      </w:pPr>
    </w:p>
    <w:p w14:paraId="465B2962" w14:textId="77777777" w:rsidR="00684C43" w:rsidRPr="009A017F" w:rsidRDefault="00684C43" w:rsidP="00684C43">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Управление</w:t>
      </w:r>
    </w:p>
    <w:p w14:paraId="0A3CBF47" w14:textId="77777777" w:rsidR="00684C43" w:rsidRPr="009A017F" w:rsidRDefault="00684C43" w:rsidP="00684C43">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331.1</w:t>
      </w:r>
    </w:p>
    <w:p w14:paraId="1208EADB" w14:textId="77777777" w:rsidR="00684C43" w:rsidRPr="009A017F" w:rsidRDefault="00684C43" w:rsidP="00684C43">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Особенности формирования бренда работодателя в сфере медицины</w:t>
      </w:r>
    </w:p>
    <w:p w14:paraId="3E79D8CB" w14:textId="77777777" w:rsidR="00684C43" w:rsidRPr="009A017F" w:rsidRDefault="00684C43" w:rsidP="00684C43">
      <w:pPr>
        <w:widowControl w:val="0"/>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Лисица Лолита Александровна</w:t>
      </w:r>
    </w:p>
    <w:p w14:paraId="38700641" w14:textId="77777777" w:rsidR="00684C43" w:rsidRPr="009A017F" w:rsidRDefault="00684C43" w:rsidP="00684C43">
      <w:pPr>
        <w:widowControl w:val="0"/>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магистрант</w:t>
      </w:r>
    </w:p>
    <w:p w14:paraId="65191EA9" w14:textId="77777777" w:rsidR="00684C43" w:rsidRPr="009A017F" w:rsidRDefault="00684C43" w:rsidP="00684C43">
      <w:pPr>
        <w:widowControl w:val="0"/>
        <w:autoSpaceDE w:val="0"/>
        <w:autoSpaceDN w:val="0"/>
        <w:adjustRightInd w:val="0"/>
        <w:spacing w:line="240" w:lineRule="auto"/>
        <w:jc w:val="center"/>
        <w:rPr>
          <w:rFonts w:ascii="Times New Roman" w:hAnsi="Times New Roman" w:cs="Times New Roman"/>
          <w:color w:val="000000"/>
          <w:sz w:val="24"/>
          <w:szCs w:val="24"/>
        </w:rPr>
      </w:pPr>
      <w:r w:rsidRPr="009A017F">
        <w:rPr>
          <w:rFonts w:ascii="Times New Roman" w:hAnsi="Times New Roman" w:cs="Times New Roman"/>
          <w:color w:val="000000"/>
          <w:sz w:val="24"/>
          <w:szCs w:val="24"/>
          <w:lang w:val="en-US"/>
        </w:rPr>
        <w:t>lolitashem</w:t>
      </w:r>
      <w:r w:rsidRPr="009A017F">
        <w:rPr>
          <w:rFonts w:ascii="Times New Roman" w:hAnsi="Times New Roman" w:cs="Times New Roman"/>
          <w:color w:val="000000"/>
          <w:sz w:val="24"/>
          <w:szCs w:val="24"/>
        </w:rPr>
        <w:t>@</w:t>
      </w:r>
      <w:r w:rsidRPr="009A017F">
        <w:rPr>
          <w:rFonts w:ascii="Times New Roman" w:hAnsi="Times New Roman" w:cs="Times New Roman"/>
          <w:color w:val="000000"/>
          <w:sz w:val="24"/>
          <w:szCs w:val="24"/>
          <w:lang w:val="en-US"/>
        </w:rPr>
        <w:t>mail</w:t>
      </w:r>
      <w:r w:rsidRPr="009A017F">
        <w:rPr>
          <w:rFonts w:ascii="Times New Roman" w:hAnsi="Times New Roman" w:cs="Times New Roman"/>
          <w:color w:val="000000"/>
          <w:sz w:val="24"/>
          <w:szCs w:val="24"/>
        </w:rPr>
        <w:t>.</w:t>
      </w:r>
      <w:r w:rsidRPr="009A017F">
        <w:rPr>
          <w:rFonts w:ascii="Times New Roman" w:hAnsi="Times New Roman" w:cs="Times New Roman"/>
          <w:color w:val="000000"/>
          <w:sz w:val="24"/>
          <w:szCs w:val="24"/>
          <w:lang w:val="en-US"/>
        </w:rPr>
        <w:t>ru</w:t>
      </w:r>
      <w:r w:rsidRPr="009A017F">
        <w:rPr>
          <w:rFonts w:ascii="Times New Roman" w:hAnsi="Times New Roman" w:cs="Times New Roman"/>
          <w:color w:val="000000"/>
          <w:sz w:val="24"/>
          <w:szCs w:val="24"/>
        </w:rPr>
        <w:t>; тел: +79020792079</w:t>
      </w:r>
    </w:p>
    <w:p w14:paraId="3EB8EBD8" w14:textId="77777777" w:rsidR="00684C43" w:rsidRPr="009A017F" w:rsidRDefault="00684C43" w:rsidP="00684C43">
      <w:pPr>
        <w:widowControl w:val="0"/>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Царева Наталья Александровна</w:t>
      </w:r>
    </w:p>
    <w:p w14:paraId="7BA31B75" w14:textId="77777777" w:rsidR="00684C43" w:rsidRPr="009A017F" w:rsidRDefault="00684C43" w:rsidP="00684C43">
      <w:pPr>
        <w:widowControl w:val="0"/>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кандидат политических наук, доцент</w:t>
      </w:r>
    </w:p>
    <w:p w14:paraId="0D66BEF6" w14:textId="77777777" w:rsidR="00684C43" w:rsidRPr="009A017F" w:rsidRDefault="00684C43" w:rsidP="00684C43">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2F2227FC" w14:textId="77777777" w:rsidR="00684C43" w:rsidRPr="009A017F" w:rsidRDefault="00684C43" w:rsidP="00684C43">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5AA4289F" w14:textId="77777777" w:rsidR="00684C43" w:rsidRPr="009A017F" w:rsidRDefault="00684C43" w:rsidP="00684C43">
      <w:pPr>
        <w:widowControl w:val="0"/>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 xml:space="preserve">ул. Гоголя, </w:t>
      </w:r>
      <w:smartTag w:uri="urn:schemas-microsoft-com:office:smarttags" w:element="metricconverter">
        <w:smartTagPr>
          <w:attr w:name="ProductID" w:val="41, г"/>
        </w:smartTagPr>
        <w:r w:rsidRPr="009A017F">
          <w:rPr>
            <w:rFonts w:ascii="Times New Roman" w:hAnsi="Times New Roman" w:cs="Times New Roman"/>
            <w:sz w:val="24"/>
            <w:szCs w:val="24"/>
          </w:rPr>
          <w:t>41, г</w:t>
        </w:r>
      </w:smartTag>
      <w:r w:rsidRPr="009A017F">
        <w:rPr>
          <w:rFonts w:ascii="Times New Roman" w:hAnsi="Times New Roman" w:cs="Times New Roman"/>
          <w:sz w:val="24"/>
          <w:szCs w:val="24"/>
        </w:rPr>
        <w:t>. Владивосток, Приморский край, Россия, 690014</w:t>
      </w:r>
    </w:p>
    <w:p w14:paraId="797E50C6" w14:textId="77777777" w:rsidR="00684C43" w:rsidRPr="009A017F" w:rsidRDefault="00684C43" w:rsidP="00684C43">
      <w:pPr>
        <w:widowControl w:val="0"/>
        <w:spacing w:after="0" w:line="240" w:lineRule="auto"/>
        <w:jc w:val="center"/>
        <w:rPr>
          <w:rFonts w:ascii="Times New Roman" w:hAnsi="Times New Roman" w:cs="Times New Roman"/>
          <w:sz w:val="24"/>
          <w:szCs w:val="24"/>
        </w:rPr>
      </w:pPr>
    </w:p>
    <w:p w14:paraId="632351CD" w14:textId="2CB602B0" w:rsidR="00684C43" w:rsidRPr="009A017F" w:rsidRDefault="00684C43" w:rsidP="00684C43">
      <w:pPr>
        <w:widowControl w:val="0"/>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 xml:space="preserve">В настоящий момент наблюдается тенденция управления </w:t>
      </w:r>
      <w:r w:rsidR="00181B93" w:rsidRPr="00181B93">
        <w:rPr>
          <w:rFonts w:ascii="Times New Roman" w:hAnsi="Times New Roman" w:cs="Times New Roman"/>
          <w:i/>
          <w:sz w:val="24"/>
          <w:szCs w:val="24"/>
        </w:rPr>
        <w:t>процесса</w:t>
      </w:r>
      <w:r w:rsidRPr="009A017F">
        <w:rPr>
          <w:rFonts w:ascii="Times New Roman" w:hAnsi="Times New Roman" w:cs="Times New Roman"/>
          <w:i/>
          <w:sz w:val="24"/>
          <w:szCs w:val="24"/>
        </w:rPr>
        <w:t>ми подбора, мотивации, формирования лояльности сотрудников через рыночное позиционирование компании как работодателя. С учетом особенностей сферы деятельности своей компании, работодатели используют разные подходы и инструменты формирования и продвижения бренда работодателя. В данной статье описаны основные инструменты привлечения, мотивации, вовлечения сотрудников в коммерческих медицинских учреждениях.</w:t>
      </w:r>
    </w:p>
    <w:p w14:paraId="72DFBC6C" w14:textId="77777777" w:rsidR="00684C43" w:rsidRPr="009A017F" w:rsidRDefault="00684C43" w:rsidP="00684C43">
      <w:pPr>
        <w:widowControl w:val="0"/>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i/>
          <w:sz w:val="24"/>
          <w:szCs w:val="24"/>
        </w:rPr>
        <w:t>: бренд работодателя, управление брендом, медицинский персонал, подбор, мотивация, вовлечение.</w:t>
      </w:r>
    </w:p>
    <w:p w14:paraId="7328530C" w14:textId="77777777" w:rsidR="00684C43" w:rsidRPr="009A017F" w:rsidRDefault="00684C43" w:rsidP="00684C43">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Features of formation of the employer brand in the medicine</w:t>
      </w:r>
    </w:p>
    <w:p w14:paraId="3C6AED41" w14:textId="77777777" w:rsidR="00684C43" w:rsidRPr="009A017F" w:rsidRDefault="00684C43" w:rsidP="00684C43">
      <w:pPr>
        <w:widowControl w:val="0"/>
        <w:shd w:val="clear" w:color="auto" w:fill="FFFFFF"/>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Now, there is a tendency to manage the spheres of selection, motivation, formation of loyalty of employees through the market positioning of the company as an employer. Taking into account the specifics of the sphere of activity of its company, employers use different approaches and tools for the formation and promotion of the employer brand. This article describes the main tools for attracting, motivating, involving employees in commercial medical institutions.</w:t>
      </w:r>
    </w:p>
    <w:p w14:paraId="459F6F0F" w14:textId="77777777" w:rsidR="00684C43" w:rsidRPr="009A017F" w:rsidRDefault="00684C43" w:rsidP="00684C43">
      <w:pPr>
        <w:widowControl w:val="0"/>
        <w:spacing w:after="0" w:line="240" w:lineRule="auto"/>
        <w:ind w:firstLine="709"/>
        <w:jc w:val="both"/>
        <w:rPr>
          <w:rFonts w:ascii="Times New Roman" w:hAnsi="Times New Roman" w:cs="Times New Roman"/>
          <w:bCs/>
          <w:i/>
          <w:color w:val="000000"/>
          <w:sz w:val="24"/>
          <w:szCs w:val="24"/>
          <w:lang w:val="en-US"/>
        </w:rPr>
      </w:pPr>
      <w:r w:rsidRPr="009A017F">
        <w:rPr>
          <w:rFonts w:ascii="Times New Roman" w:hAnsi="Times New Roman" w:cs="Times New Roman"/>
          <w:b/>
          <w:bCs/>
          <w:i/>
          <w:iCs/>
          <w:sz w:val="24"/>
          <w:szCs w:val="24"/>
          <w:lang w:val="en-US"/>
        </w:rPr>
        <w:t>Keywords:</w:t>
      </w:r>
      <w:r w:rsidRPr="009A017F">
        <w:rPr>
          <w:rFonts w:ascii="Times New Roman" w:hAnsi="Times New Roman" w:cs="Times New Roman"/>
          <w:bCs/>
          <w:i/>
          <w:color w:val="000000"/>
          <w:sz w:val="24"/>
          <w:szCs w:val="24"/>
          <w:lang w:val="en-US"/>
        </w:rPr>
        <w:t xml:space="preserve"> employer brand, brand management, medical personnel, selection, motivation, involvement.</w:t>
      </w:r>
    </w:p>
    <w:p w14:paraId="7B04FA47"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lang w:val="en-US"/>
        </w:rPr>
      </w:pPr>
    </w:p>
    <w:p w14:paraId="5192321B" w14:textId="4039CDE2"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Изменения, происходящие на рынке труда последние несколько лет, диктуют работодателям новые условия привлечения и удержания талантливых и редких специалистов. </w:t>
      </w:r>
      <w:r w:rsidR="00181B93" w:rsidRPr="00181B93">
        <w:rPr>
          <w:rFonts w:ascii="Times New Roman" w:hAnsi="Times New Roman" w:cs="Times New Roman"/>
          <w:sz w:val="24"/>
          <w:szCs w:val="24"/>
        </w:rPr>
        <w:t>Р</w:t>
      </w:r>
      <w:r w:rsidRPr="009A017F">
        <w:rPr>
          <w:rFonts w:ascii="Times New Roman" w:hAnsi="Times New Roman" w:cs="Times New Roman"/>
          <w:sz w:val="24"/>
          <w:szCs w:val="24"/>
        </w:rPr>
        <w:t xml:space="preserve">азвитие внешнего рынка труда устанавливает тенденции трансформации традиционного рынка </w:t>
      </w:r>
      <w:r w:rsidRPr="009A017F">
        <w:rPr>
          <w:rFonts w:ascii="Times New Roman" w:hAnsi="Times New Roman" w:cs="Times New Roman"/>
          <w:sz w:val="24"/>
          <w:szCs w:val="24"/>
        </w:rPr>
        <w:lastRenderedPageBreak/>
        <w:t xml:space="preserve">работодателя в рынок работника, в котором право выбора предоставляется кандидату. Современный процесс поиска и отбора сотрудников, благодаря появлению электронных ресурсов, значительно изменил степень информированности о деятельности организации на рынке труда. Находясь в таких условиях, каждый работодатель должен заботиться об имидже своей организации, где главным конкурентным ресурсом и преимуществом являются ее сотрудники. </w:t>
      </w:r>
    </w:p>
    <w:p w14:paraId="4D09871A"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Бренд работодателя – это совокупность определенных характеристик работодателя, которые имеют высокую значимость как для внешнего клиента, т.е. потенциального кандидата, так и для внутреннего клиента – уже работающих в компании сотрудников. Это понятие содержит в себе как область маркетинга, так и область управления человеческими ресурсами, социологии и психологии. Формирование и управление брендом работодателя важно, как для субъектов малого и среднего бизнеса, так и для крупных производственных предприятий. Сильный бренд является основой долгосрочной прибыльности организации в будущем, главной целью построения бренда является создание и эффективное использование его капитала, который проявляется через узнаваемость, доверие, лояльность и вовлеченность целевой аудитории. На капитал бренда работодателя влияют прямые факторы, такие как организационная культура, стиль руководства, политика компании, и косвенные факторы – ценности, репутация компании, имидж отрасли, качество продукции или услуг, действия конкурентов. </w:t>
      </w:r>
    </w:p>
    <w:p w14:paraId="3918FA66"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HR-бренд – показатель бизнес-модели продвижения компании, носителями которого являются сотрудники. Вовлеченность и лояльность персонала – базовые условия успешного функционирования организации. Лояльность персонала основывается на удовлетворении компанией потребностей сотрудника, вовлеченность – это показатель взаимоотношений «организация – работник», при котором работник готов выполнять действия, выходящие за рамки своего функционала, прилагать дополнительные усилия, рекомендовать свою компанию в качестве работодателя.</w:t>
      </w:r>
    </w:p>
    <w:p w14:paraId="6B7C77C4"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Построение бренда работодателя требует финансовых издержек, помимо качественной оценки эффективности бренда работодателя, выражающейся в совокупности факторов, оказывающих влияние на бизнес-процессы в организации, существует количественная оценка, выражающаяся в расчете окупаемости инвестиций по программе бренда работодателя. Тем самым становится реальным обоснование необходимости использования бренда работодателя. </w:t>
      </w:r>
    </w:p>
    <w:p w14:paraId="06179B0F" w14:textId="7702DFBD"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Неотъемлемой частью бренда работодателя является ценностное предложение работодателя. Ценностное предложение – это атрибуты работодателя, дифференцирующие компанию от конкурентов. Оно является основой сильного бренда работодателя и должно быть конгруэнтным ему. Атрибутами ценностного предложения бренда работодателя вне зависимости от сферы деятельности компании являются шесть основных блоков различной направленности, которые подразделяются на: компанию – ее размерами, индустрией, продукцией; люди – стиль руководства, психологический климат, специфика управления персоналом; работа – масштаб задач и уровень клиентов, инновации, баланс работы и личной жизни; вознаграждения – компенсации и бенефиты; возможности – рост компании, карьера и обучение; условия труда – расположение, режим работы, рабочее место. Ценностное предложение дифференцируется по целевым аудиториям, т.е. по категориям сотрудников и согласовывается со стратегией управления персоналом и стратегическим виденьем компании в целом.</w:t>
      </w:r>
    </w:p>
    <w:p w14:paraId="3284F930" w14:textId="59BCB3DA"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Многие работодатели до сих пор не уделяют должного внимания своему бренду работодателя, </w:t>
      </w:r>
      <w:r w:rsidR="00181B93" w:rsidRPr="00181B93">
        <w:rPr>
          <w:rFonts w:ascii="Times New Roman" w:hAnsi="Times New Roman" w:cs="Times New Roman"/>
          <w:sz w:val="24"/>
          <w:szCs w:val="24"/>
        </w:rPr>
        <w:t>включая</w:t>
      </w:r>
      <w:r w:rsidR="00181B93">
        <w:rPr>
          <w:rFonts w:ascii="Times New Roman" w:hAnsi="Times New Roman" w:cs="Times New Roman"/>
          <w:sz w:val="24"/>
          <w:szCs w:val="24"/>
        </w:rPr>
        <w:t xml:space="preserve"> выстраиван</w:t>
      </w:r>
      <w:r w:rsidRPr="009A017F">
        <w:rPr>
          <w:rFonts w:ascii="Times New Roman" w:hAnsi="Times New Roman" w:cs="Times New Roman"/>
          <w:sz w:val="24"/>
          <w:szCs w:val="24"/>
        </w:rPr>
        <w:t>и</w:t>
      </w:r>
      <w:r w:rsidR="00181B93" w:rsidRPr="00181B93">
        <w:rPr>
          <w:rFonts w:ascii="Times New Roman" w:hAnsi="Times New Roman" w:cs="Times New Roman"/>
          <w:sz w:val="24"/>
          <w:szCs w:val="24"/>
        </w:rPr>
        <w:t>е</w:t>
      </w:r>
      <w:r w:rsidRPr="009A017F">
        <w:rPr>
          <w:rFonts w:ascii="Times New Roman" w:hAnsi="Times New Roman" w:cs="Times New Roman"/>
          <w:sz w:val="24"/>
          <w:szCs w:val="24"/>
        </w:rPr>
        <w:t xml:space="preserve"> систем подбора, адаптации, мотивации и вовлечения сотрудников. Результатом стихийно сложившегося бренда работодателя, как следствие, является отсутствие релевантных откликов на вакансию, высокая текучесть среди работающих кадров, сниженная мотивация сотрудников, низкие результаты труда. Разница в использовании инструментария формировании бренда работодателя зависит от масштабов и возможностей организации. По мере роста компании, изменяется и набор мероприятий, применяемых для продвижения собственного бренда [2]. </w:t>
      </w:r>
    </w:p>
    <w:p w14:paraId="05CD4BE0"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Рассматривая этапы взаимодействия с кандидатами в общепринятом понимании сформированного бренда работодателя, можно выделить следующие направления:</w:t>
      </w:r>
    </w:p>
    <w:p w14:paraId="51E76C68"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знакомства – привлечение потенциальных кандидатов, путем участия компании в ярмарках вакансий, продвижения карьерных страниц в сети Интернет, социальных сетях, размещения рекламных объявлений в местах нахождения возможных будущих сотрудников;</w:t>
      </w:r>
    </w:p>
    <w:p w14:paraId="2A462ECB"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выбора – проведение собеседований, отбор кандидатов, job offer (приглашение к сотрудничеству);</w:t>
      </w:r>
    </w:p>
    <w:p w14:paraId="6D9F593A"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Этап вовлечения – проведение адаптации, обучения, мотивации, построение карьеры, </w:t>
      </w:r>
      <w:r w:rsidRPr="009A017F">
        <w:rPr>
          <w:rFonts w:ascii="Times New Roman" w:hAnsi="Times New Roman" w:cs="Times New Roman"/>
          <w:bCs/>
          <w:color w:val="000000"/>
          <w:sz w:val="24"/>
          <w:szCs w:val="24"/>
        </w:rPr>
        <w:lastRenderedPageBreak/>
        <w:t>стажировок, с использованием современных персонал-технологий;</w:t>
      </w:r>
    </w:p>
    <w:p w14:paraId="6040803D" w14:textId="77777777" w:rsidR="00684C43" w:rsidRPr="009A017F" w:rsidRDefault="00684C43" w:rsidP="00684C43">
      <w:pPr>
        <w:widowControl w:val="0"/>
        <w:numPr>
          <w:ilvl w:val="0"/>
          <w:numId w:val="36"/>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Этап высвобождения – грамотное интервью с увольняющимся сотрудников, снижение возможных рисков при увольнении, аутплейсмент.</w:t>
      </w:r>
    </w:p>
    <w:p w14:paraId="572DF7D7"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Каждый из данных этапов взаимосвязан со стратегией организации и ее корпоративной культурой. Наиболее оптимальный вариант, по мнению автора издания «HR-брендинг. Как повысить эффективность персонала» Р.Е. Мансурова, считается формирование привлекательного бренда работодателя для внутреннего клиента, т.е. для уже работающего персонала, и уже в следующую очередь работа над внешним имиджем компании [5, с. 47].</w:t>
      </w:r>
    </w:p>
    <w:p w14:paraId="04DA5BA8" w14:textId="77777777" w:rsidR="00684C43" w:rsidRPr="009A017F" w:rsidRDefault="00684C43" w:rsidP="00684C43">
      <w:pPr>
        <w:widowControl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Тема исследования зависимости сферы деятельности компании от используемых инструментов продвижения бренда работодателя, является особо актуальной в наши дни. Во время настоящей конкуренции за потенциального сотрудника, каждый работодатель старается сформировать эффективную стратегию по работе с персоналом. Новизна и цель исследования бренда работодателя в коммерческих медицинских организациях заключается в изучении особенностей проводимых мероприятий по привлечению сотрудников имеющих высшее и среднее медицинское образование, и дальнейшее применение полученной информации для успешной реализации кадровой стратегии коммерческих медицинских организаций. Основными используемыми методами исследования послужили наблюдение, интервью, метод парных сравнений. Поставленными задачами в ходе исследования были: изучение деятельности коммерческих медицинских организаций г. Владивостока, в частности карьерные страницы, объявления о вакансиях, активность на рыке труда, интервью с кандидатами и сотрудниками медицинских учреждений на предмет предпочтений в области будущего и текущего места работы. </w:t>
      </w:r>
    </w:p>
    <w:p w14:paraId="4826AFFE"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В процессе исследования бренда работодателя коммерческих медицинских учреждений г. Владивостока были рассмотрены организации оказывающие услуги в сфере клинической лабораторной диагностики, учреждения педиатрического и общего профиля, клиники оказывающие амбулаторно-поликлинические услуги. Специфика подобных организаций подразумевает наличие в кадровом составе сотрудников, имеющих высшее медицинское и средне-специальное медицинское образование. Доля офисных сотрудников, имеющих иное образование также присутствует, при этом она не превалирует над медицинским персоналом.</w:t>
      </w:r>
    </w:p>
    <w:p w14:paraId="0BDD2559"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Особенностью подбора специалистов, имеющих высшее или средне-специальное медицинское образование, является их дефицит на рынке труда. Медицинский кадровый рынок является закрытой системой, и не всегда реализация процесса поиска и привлечения медицинского персонала может производится с использованием общепринятых инструментов. Рассмотрев опыт привлечения необходимых специалистов медицинскими компаниями г. Владивостока, можно сделать вывод и трех основных направлениях в области бренда работодателя: использование рекомендательного рекрутинга от специалистов релевантной области, взаимодействие с медицинскими ВУЗами, использование рекрутинговых порталов. Основной процент соискателей приходит в то или иное медицинское учреждение через рекомендации знакомых. Таким образом подтверждается необходимость формирования и управление внутренним брендом работодателя. </w:t>
      </w:r>
    </w:p>
    <w:p w14:paraId="0C547102"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Инструменты подбора медицинского персонала напрямую зависят от степени разработанности бренда работодателя, так как помимо рекомендательного рекрутинга, активно используется технология </w:t>
      </w:r>
      <w:r w:rsidRPr="009A017F">
        <w:rPr>
          <w:rFonts w:ascii="Times New Roman" w:hAnsi="Times New Roman" w:cs="Times New Roman"/>
          <w:bCs/>
          <w:color w:val="000000"/>
          <w:sz w:val="24"/>
          <w:szCs w:val="24"/>
          <w:lang w:val="en-US"/>
        </w:rPr>
        <w:t>e</w:t>
      </w:r>
      <w:r w:rsidRPr="009A017F">
        <w:rPr>
          <w:rFonts w:ascii="Times New Roman" w:hAnsi="Times New Roman" w:cs="Times New Roman"/>
          <w:bCs/>
          <w:color w:val="000000"/>
          <w:sz w:val="24"/>
          <w:szCs w:val="24"/>
        </w:rPr>
        <w:t xml:space="preserve">xecutive search (прямой поиск). Врачи узкой направленности не всегда размещают свое резюме в открытых источниках, поэтому технология хедхантинга не редкость в сфере подбора медицинского персонала. Позиционирование себя как лучшего работодателя, является конкурентным преимуществом компании любой направленности. В медицинских компаниях при формировании собственного бренда, основной упор распределяется на такие </w:t>
      </w:r>
      <w:r w:rsidRPr="009A017F">
        <w:rPr>
          <w:rFonts w:ascii="Times New Roman" w:hAnsi="Times New Roman" w:cs="Times New Roman"/>
          <w:bCs/>
          <w:color w:val="000000"/>
          <w:sz w:val="24"/>
          <w:szCs w:val="24"/>
          <w:lang w:val="en-US"/>
        </w:rPr>
        <w:t>HR</w:t>
      </w:r>
      <w:r w:rsidRPr="009A017F">
        <w:rPr>
          <w:rFonts w:ascii="Times New Roman" w:hAnsi="Times New Roman" w:cs="Times New Roman"/>
          <w:bCs/>
          <w:color w:val="000000"/>
          <w:sz w:val="24"/>
          <w:szCs w:val="24"/>
        </w:rPr>
        <w:t xml:space="preserve">-процессы как обучение и мотивация. Это происходит по нескольким причинам, первая из которых необходимость продления сертификата в соответствии с номенклатурой специальности, установленная на законодательном уровне, ст. 196 Трудового кодекса РФ в которой говорится о обязательном проведении работодателем повышения квалификации работника, при условии выполнения работником отдельных видов деятельности. Медицинский работник не имеет права продолжать свою деятельность, если срок действия его сертификата истечёт, и, следовательно, он не может обойтись без прохождения курсов повышения квалификации. Сертификационное, корпоративное и индивидуальное обучение является одним из конкурентных преимуществ при формировании бренда работодателя медицинской организации. </w:t>
      </w:r>
    </w:p>
    <w:p w14:paraId="0FFD475C" w14:textId="3B3F6A2E"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Включение в бренд работодателя материальный аспект – является не менее важным. В соответствии с распоряжением Правительства Российской Федерации от 12.01.2018 года </w:t>
      </w:r>
      <w:r w:rsidR="00181B93" w:rsidRPr="009A017F">
        <w:rPr>
          <w:rFonts w:ascii="Times New Roman" w:hAnsi="Times New Roman" w:cs="Times New Roman"/>
          <w:bCs/>
          <w:color w:val="000000"/>
          <w:sz w:val="24"/>
          <w:szCs w:val="24"/>
        </w:rPr>
        <w:t>«</w:t>
      </w:r>
      <w:r w:rsidRPr="009A017F">
        <w:rPr>
          <w:rFonts w:ascii="Times New Roman" w:hAnsi="Times New Roman" w:cs="Times New Roman"/>
          <w:bCs/>
          <w:color w:val="000000"/>
          <w:sz w:val="24"/>
          <w:szCs w:val="24"/>
        </w:rPr>
        <w:t xml:space="preserve">Об утверждении плана мероприятий («дорожной карты») «Развитие конкуренции в </w:t>
      </w:r>
      <w:r w:rsidRPr="009A017F">
        <w:rPr>
          <w:rFonts w:ascii="Times New Roman" w:hAnsi="Times New Roman" w:cs="Times New Roman"/>
          <w:bCs/>
          <w:color w:val="000000"/>
          <w:sz w:val="24"/>
          <w:szCs w:val="24"/>
        </w:rPr>
        <w:lastRenderedPageBreak/>
        <w:t xml:space="preserve">здравоохранении», установленные индикаторы деятельности бюджетных медицинских организаций, в современных реалиях, не позволяют повысить заработную плату врачам, среднему и младшему медицинскому персоналу, таким образом наблюдается тенденция перехода врачебного персонала из государственных структур в коммерческие организации [3]. Наличие конкурентной заработной платы, является привлекательным преимуществом современной медицинской компании. Итак, формируя ценностное предложение на медицинском рынке труда, помимо оплаты обучения и высокой оплаты труда, необходимо позиционировать компанию как стабильное и комфортное рабочее место, с возможностью профессионального и личностного роста. Размещение объявлений о вакантных позициях на специализированных медицинских и рекрутинговых сайтах, использование возможностей рекомендательного рекрутинга – обеспечит необходимый поток кандидатов. </w:t>
      </w:r>
    </w:p>
    <w:p w14:paraId="6F720766"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Формирование и управление внутренним брендом работодателя в медицинской сфере, направлено на повышение приверженности работающего в компании персонала. Организационная приверженность в общепринятом смысле подразделяется на идентификацию, лояльность и вовлеченность [4]. Приверженность означает сформировавшееся с течением времени единение сотрудника и организации, появление общей идеи и общих ценностей. Внутренний </w:t>
      </w:r>
      <w:r w:rsidRPr="009A017F">
        <w:rPr>
          <w:rFonts w:ascii="Times New Roman" w:hAnsi="Times New Roman" w:cs="Times New Roman"/>
          <w:bCs/>
          <w:color w:val="000000"/>
          <w:sz w:val="24"/>
          <w:szCs w:val="24"/>
          <w:lang w:val="en-US"/>
        </w:rPr>
        <w:t>HR</w:t>
      </w:r>
      <w:r w:rsidRPr="009A017F">
        <w:rPr>
          <w:rFonts w:ascii="Times New Roman" w:hAnsi="Times New Roman" w:cs="Times New Roman"/>
          <w:bCs/>
          <w:color w:val="000000"/>
          <w:sz w:val="24"/>
          <w:szCs w:val="24"/>
        </w:rPr>
        <w:t>-бренд в сфере медицины формируется через такие инструменты реализации кадровой политики как:</w:t>
      </w:r>
    </w:p>
    <w:p w14:paraId="03366651"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Процесс приема на работу. То, как происходит процесс собеседования со специалистом имеющего высшее или средне-специальное медицинское образование, формирует первоначальное впечатление будущего сотрудника о компании, в которую он пришел. Специфика профессии врача, медицинской сестры, или лаборанта подразумевает высокую степень ответственности, профессиональная позиция строится на отношениях сотрудника к жизни и людям. Каждая медицинская специальность отличается у носителей различными психологическими особенностями, такими как сензитивность, эмоциональная стабильность, высокая степень эмпатии с годами переходящая в ригидность. Учитывая опыт и специфику работы, врачебный персонал отличается от сотрудников иных сфер не настолько развитыми коммуникативными и презентационными навыками, но при этом высоким уровнем компетентности. Проведение личных и телефонных интервью с учетом данных особенностей, представит компанию будущему работнике в положительном свете;</w:t>
      </w:r>
    </w:p>
    <w:p w14:paraId="2566C90A"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Процесс адаптации. Работа медицинского персонала сопровождается повышенным уровнем стресса и постепенному эмоциональному выгоранию. Адаптационный процесс для медицинского работника происходит через этап ознакомления с компанией, действенно-ориентировочный и функционально-ассимиляционный [1, с. 69]. Разработка Книги нового сотрудника, как один из элементов бренда работодателя, сокращает этап знакомства с компанией, и позволяет сократить время психологической адаптации нового сотрудника. Использование наставничества, и регулярный контроль за психологическим состоянием нового сотрудника, поможет быстро и качественно завершить адаптационный процесс;</w:t>
      </w:r>
    </w:p>
    <w:p w14:paraId="73DBFDA2"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Трудовая деятельность. Консультационная поддержка работающего сотрудника, использование инструментов материальной и нематериальной мотивации, привлечение к участию в специализированных медицинских конференциях, конгрессах и семинарах, компенсация ресертификационных циклов, и возможность первичной переподготовки при необходимости – имеет большое значение как элемент внутреннего бренда работодателя;</w:t>
      </w:r>
    </w:p>
    <w:p w14:paraId="317F2737"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Ротация персонала и кадровый резерв. Возможность вертикального и горизонтального роста внутри компании, позволяет сохранить и преумножить лояльность персонала. Планируя профессиональную карьеру медицинского персонала, следует принимать во внимание сложность социальной структуры медицинской организации, обусловленную разницей в образовании, практическом опыте, квалификации и стаже работы специалистов, а также высокую нагрузку и характер медицинского труда [6, с. 71];</w:t>
      </w:r>
    </w:p>
    <w:p w14:paraId="0C2C11EE" w14:textId="77777777" w:rsidR="00684C43" w:rsidRPr="009A017F" w:rsidRDefault="00684C43" w:rsidP="00684C43">
      <w:pPr>
        <w:widowControl w:val="0"/>
        <w:numPr>
          <w:ilvl w:val="0"/>
          <w:numId w:val="37"/>
        </w:numPr>
        <w:tabs>
          <w:tab w:val="left" w:pos="993"/>
        </w:tabs>
        <w:spacing w:after="0" w:line="240" w:lineRule="auto"/>
        <w:ind w:left="0"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Прекращение трудовой деятельности. Учитывая специфику подбора, расставание с медицинским работников необходимо проводить грамотным образом, так в дальнейшем, информация о деятельности компании будет происходить посредством информационного обмена между уволенным работником и потенциальными кандидатами на рынке труда. При негативном расторжении трудовых отношений узкий медицинский рынок, будет отрицательно настроен по отношению к данной компании. </w:t>
      </w:r>
    </w:p>
    <w:p w14:paraId="1477D77C" w14:textId="77777777" w:rsidR="00684C43" w:rsidRPr="009A017F" w:rsidRDefault="00684C43" w:rsidP="00684C43">
      <w:pPr>
        <w:widowControl w:val="0"/>
        <w:tabs>
          <w:tab w:val="left" w:pos="993"/>
        </w:tabs>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Построение ценностного предложения работодателя медицинской организации должно включать в себя не только два наиболее часто используемых компонента – люди и вознаграждения, но и такие атрибуты как: организационный размер, положение компании на рынке, амбициозность, технологический уровень, этичное ведение бизнеса, зависимость дохода от личной эффективности, возможности карьеры и обучения, условия труда. Дифференциация </w:t>
      </w:r>
      <w:r w:rsidRPr="009A017F">
        <w:rPr>
          <w:rFonts w:ascii="Times New Roman" w:hAnsi="Times New Roman" w:cs="Times New Roman"/>
          <w:bCs/>
          <w:color w:val="000000"/>
          <w:sz w:val="24"/>
          <w:szCs w:val="24"/>
        </w:rPr>
        <w:lastRenderedPageBreak/>
        <w:t xml:space="preserve">ценностного предложения на категории: врачи, младший и средний медицинский персонал, офисный персонал – поможет охватить всю целевую аудиторию, тем самым улучшив качество подбора персонала. Внутренний бренд работодателя должен быть направлен на формирование лояльности и вовлеченности работающего персонала. Проведение регулярных опросов на предмет удовлетворенности среди сотрудников, позволит быстро реагировать на возможные проблемы менеджмента, и не позволять негативной реакции выходить за пределы компании. </w:t>
      </w:r>
    </w:p>
    <w:p w14:paraId="095E539A" w14:textId="77777777" w:rsidR="00684C43" w:rsidRPr="009A017F" w:rsidRDefault="00684C43" w:rsidP="00684C43">
      <w:pPr>
        <w:widowControl w:val="0"/>
        <w:spacing w:after="0" w:line="240" w:lineRule="auto"/>
        <w:ind w:firstLine="709"/>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 xml:space="preserve">Подводя итог, можно сделать вывод, о действительном наличии специфического подхода в управлении брендом работодателя на медицинском рынке труда и использование комплексных мероприятий при формировании стратегии развития бренда. Высокий спрос на специалистов врачебных специальностей и дефицит на рынке труда, подразумевает систематическое использование инструментов бренда работодателя, включающее эффективное ценностное предложение в совокупности с работой над внутренним брендом и кадровой политикой компании. </w:t>
      </w:r>
    </w:p>
    <w:p w14:paraId="70D3CCD3" w14:textId="77777777" w:rsidR="00684C43" w:rsidRPr="009A017F" w:rsidRDefault="00684C43" w:rsidP="00684C43">
      <w:pPr>
        <w:widowControl w:val="0"/>
        <w:spacing w:after="0" w:line="240" w:lineRule="auto"/>
        <w:jc w:val="both"/>
        <w:rPr>
          <w:rFonts w:ascii="Times New Roman" w:hAnsi="Times New Roman" w:cs="Times New Roman"/>
          <w:bCs/>
          <w:color w:val="000000"/>
          <w:sz w:val="24"/>
          <w:szCs w:val="24"/>
        </w:rPr>
      </w:pPr>
      <w:r w:rsidRPr="009A017F">
        <w:rPr>
          <w:rFonts w:ascii="Times New Roman" w:hAnsi="Times New Roman" w:cs="Times New Roman"/>
          <w:bCs/>
          <w:color w:val="000000"/>
          <w:sz w:val="24"/>
          <w:szCs w:val="24"/>
        </w:rPr>
        <w:t>________________________________</w:t>
      </w:r>
    </w:p>
    <w:p w14:paraId="72E57AB2"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Богдан Н. Н., Дикусарова М. Ю. Теоретико-прикладные аспекты управления персоналом в малом и среднем бизнесе. колл. монография /— Владивосток. Изд-во ВГУЭС. — 2015. — 240 с.</w:t>
      </w:r>
    </w:p>
    <w:p w14:paraId="7D866474"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rPr>
          <w:color w:val="000000"/>
        </w:rPr>
      </w:pPr>
      <w:r w:rsidRPr="009A017F">
        <w:rPr>
          <w:color w:val="000000"/>
        </w:rPr>
        <w:t>Брендинг: зачем компании создают бренды?</w:t>
      </w:r>
      <w:r w:rsidRPr="009A017F">
        <w:t xml:space="preserve"> </w:t>
      </w:r>
      <w:r w:rsidRPr="009A017F">
        <w:rPr>
          <w:color w:val="000000"/>
        </w:rPr>
        <w:t xml:space="preserve">[Электронный ресурс]. – Режим доступа: </w:t>
      </w:r>
      <w:r w:rsidRPr="009A017F">
        <w:rPr>
          <w:color w:val="000000"/>
          <w:lang w:val="en-US"/>
        </w:rPr>
        <w:t>https</w:t>
      </w:r>
      <w:r w:rsidRPr="009A017F">
        <w:rPr>
          <w:color w:val="000000"/>
        </w:rPr>
        <w:t>://</w:t>
      </w:r>
      <w:r w:rsidRPr="009A017F">
        <w:rPr>
          <w:color w:val="000000"/>
          <w:lang w:val="en-US"/>
        </w:rPr>
        <w:t>www</w:t>
      </w:r>
      <w:r w:rsidRPr="009A017F">
        <w:rPr>
          <w:color w:val="000000"/>
        </w:rPr>
        <w:t>.</w:t>
      </w:r>
      <w:r w:rsidRPr="009A017F">
        <w:rPr>
          <w:color w:val="000000"/>
          <w:lang w:val="en-US"/>
        </w:rPr>
        <w:t>gd</w:t>
      </w:r>
      <w:r w:rsidRPr="009A017F">
        <w:rPr>
          <w:color w:val="000000"/>
        </w:rPr>
        <w:t>.</w:t>
      </w:r>
      <w:r w:rsidRPr="009A017F">
        <w:rPr>
          <w:color w:val="000000"/>
          <w:lang w:val="en-US"/>
        </w:rPr>
        <w:t>ru</w:t>
      </w:r>
      <w:r w:rsidRPr="009A017F">
        <w:rPr>
          <w:color w:val="000000"/>
        </w:rPr>
        <w:t>/</w:t>
      </w:r>
      <w:r w:rsidRPr="009A017F">
        <w:rPr>
          <w:color w:val="000000"/>
          <w:lang w:val="en-US"/>
        </w:rPr>
        <w:t>articles</w:t>
      </w:r>
      <w:r w:rsidRPr="009A017F">
        <w:rPr>
          <w:color w:val="000000"/>
        </w:rPr>
        <w:t>/254-</w:t>
      </w:r>
      <w:r w:rsidRPr="009A017F">
        <w:rPr>
          <w:color w:val="000000"/>
          <w:lang w:val="en-US"/>
        </w:rPr>
        <w:t>brending</w:t>
      </w:r>
      <w:r w:rsidRPr="009A017F">
        <w:rPr>
          <w:color w:val="000000"/>
        </w:rPr>
        <w:t>.</w:t>
      </w:r>
    </w:p>
    <w:p w14:paraId="7F54C7C6"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426" w:firstLine="0"/>
      </w:pPr>
      <w:r w:rsidRPr="009A017F">
        <w:t xml:space="preserve">Консультант плюс. </w:t>
      </w:r>
      <w:r w:rsidRPr="009A017F">
        <w:rPr>
          <w:color w:val="000000"/>
        </w:rPr>
        <w:t xml:space="preserve">[Электронный ресурс]. – Режим доступа: </w:t>
      </w:r>
    </w:p>
    <w:p w14:paraId="7964A26A" w14:textId="77777777" w:rsidR="00684C43" w:rsidRPr="009A017F" w:rsidRDefault="00684C43" w:rsidP="00684C43">
      <w:pPr>
        <w:pStyle w:val="a5"/>
        <w:widowControl w:val="0"/>
        <w:tabs>
          <w:tab w:val="left" w:pos="284"/>
        </w:tabs>
        <w:spacing w:line="240" w:lineRule="auto"/>
        <w:ind w:left="0" w:firstLine="426"/>
        <w:rPr>
          <w:color w:val="000000"/>
        </w:rPr>
      </w:pPr>
      <w:r w:rsidRPr="009A017F">
        <w:rPr>
          <w:color w:val="000000"/>
          <w:lang w:val="en-US"/>
        </w:rPr>
        <w:t>http</w:t>
      </w:r>
      <w:r w:rsidRPr="009A017F">
        <w:rPr>
          <w:color w:val="000000"/>
        </w:rPr>
        <w:t>://</w:t>
      </w:r>
      <w:r w:rsidRPr="009A017F">
        <w:rPr>
          <w:color w:val="000000"/>
          <w:lang w:val="en-US"/>
        </w:rPr>
        <w:t>www</w:t>
      </w:r>
      <w:r w:rsidRPr="009A017F">
        <w:rPr>
          <w:color w:val="000000"/>
        </w:rPr>
        <w:t>.</w:t>
      </w:r>
      <w:r w:rsidRPr="009A017F">
        <w:rPr>
          <w:color w:val="000000"/>
          <w:lang w:val="en-US"/>
        </w:rPr>
        <w:t>consultant</w:t>
      </w:r>
      <w:r w:rsidRPr="009A017F">
        <w:rPr>
          <w:color w:val="000000"/>
        </w:rPr>
        <w:t>.</w:t>
      </w:r>
      <w:r w:rsidRPr="009A017F">
        <w:rPr>
          <w:color w:val="000000"/>
          <w:lang w:val="en-US"/>
        </w:rPr>
        <w:t>ru</w:t>
      </w:r>
      <w:r w:rsidRPr="009A017F">
        <w:rPr>
          <w:color w:val="000000"/>
        </w:rPr>
        <w:t>/</w:t>
      </w:r>
      <w:r w:rsidRPr="009A017F">
        <w:rPr>
          <w:color w:val="000000"/>
          <w:lang w:val="en-US"/>
        </w:rPr>
        <w:t>document</w:t>
      </w:r>
      <w:r w:rsidRPr="009A017F">
        <w:rPr>
          <w:color w:val="000000"/>
        </w:rPr>
        <w:t>/</w:t>
      </w:r>
      <w:r w:rsidRPr="009A017F">
        <w:rPr>
          <w:color w:val="000000"/>
          <w:lang w:val="en-US"/>
        </w:rPr>
        <w:t>cons</w:t>
      </w:r>
      <w:r w:rsidRPr="009A017F">
        <w:rPr>
          <w:color w:val="000000"/>
        </w:rPr>
        <w:t>_</w:t>
      </w:r>
      <w:r w:rsidRPr="009A017F">
        <w:rPr>
          <w:color w:val="000000"/>
          <w:lang w:val="en-US"/>
        </w:rPr>
        <w:t>doc</w:t>
      </w:r>
      <w:r w:rsidRPr="009A017F">
        <w:rPr>
          <w:color w:val="000000"/>
        </w:rPr>
        <w:t>_</w:t>
      </w:r>
      <w:r w:rsidRPr="009A017F">
        <w:rPr>
          <w:color w:val="000000"/>
          <w:lang w:val="en-US"/>
        </w:rPr>
        <w:t>LAW</w:t>
      </w:r>
      <w:r w:rsidRPr="009A017F">
        <w:rPr>
          <w:color w:val="000000"/>
        </w:rPr>
        <w:t>_288096/</w:t>
      </w:r>
      <w:r w:rsidRPr="009A017F">
        <w:rPr>
          <w:color w:val="000000"/>
          <w:lang w:val="en-US"/>
        </w:rPr>
        <w:t>f</w:t>
      </w:r>
      <w:r w:rsidRPr="009A017F">
        <w:rPr>
          <w:color w:val="000000"/>
        </w:rPr>
        <w:t>62</w:t>
      </w:r>
      <w:r w:rsidRPr="009A017F">
        <w:rPr>
          <w:color w:val="000000"/>
          <w:lang w:val="en-US"/>
        </w:rPr>
        <w:t>ee</w:t>
      </w:r>
      <w:r w:rsidRPr="009A017F">
        <w:rPr>
          <w:color w:val="000000"/>
        </w:rPr>
        <w:t>45</w:t>
      </w:r>
      <w:r w:rsidRPr="009A017F">
        <w:rPr>
          <w:color w:val="000000"/>
          <w:lang w:val="en-US"/>
        </w:rPr>
        <w:t>faefd</w:t>
      </w:r>
      <w:r w:rsidRPr="009A017F">
        <w:rPr>
          <w:color w:val="000000"/>
        </w:rPr>
        <w:t>8</w:t>
      </w:r>
      <w:r w:rsidRPr="009A017F">
        <w:rPr>
          <w:color w:val="000000"/>
          <w:lang w:val="en-US"/>
        </w:rPr>
        <w:t>e</w:t>
      </w:r>
      <w:r w:rsidRPr="009A017F">
        <w:rPr>
          <w:color w:val="000000"/>
        </w:rPr>
        <w:t>2</w:t>
      </w:r>
      <w:r w:rsidRPr="009A017F">
        <w:rPr>
          <w:color w:val="000000"/>
          <w:lang w:val="en-US"/>
        </w:rPr>
        <w:t>a</w:t>
      </w:r>
      <w:r w:rsidRPr="009A017F">
        <w:rPr>
          <w:color w:val="000000"/>
        </w:rPr>
        <w:t>11</w:t>
      </w:r>
      <w:r w:rsidRPr="009A017F">
        <w:rPr>
          <w:color w:val="000000"/>
          <w:lang w:val="en-US"/>
        </w:rPr>
        <w:t>d</w:t>
      </w:r>
      <w:r w:rsidRPr="009A017F">
        <w:rPr>
          <w:color w:val="000000"/>
        </w:rPr>
        <w:t>6</w:t>
      </w:r>
      <w:r w:rsidRPr="009A017F">
        <w:rPr>
          <w:color w:val="000000"/>
          <w:lang w:val="en-US"/>
        </w:rPr>
        <w:t>d</w:t>
      </w:r>
      <w:r w:rsidRPr="009A017F">
        <w:rPr>
          <w:color w:val="000000"/>
        </w:rPr>
        <w:t>88941</w:t>
      </w:r>
      <w:r w:rsidRPr="009A017F">
        <w:rPr>
          <w:color w:val="000000"/>
          <w:lang w:val="en-US"/>
        </w:rPr>
        <w:t>ac</w:t>
      </w:r>
      <w:r w:rsidRPr="009A017F">
        <w:rPr>
          <w:color w:val="000000"/>
        </w:rPr>
        <w:t>6682</w:t>
      </w:r>
      <w:r w:rsidRPr="009A017F">
        <w:rPr>
          <w:color w:val="000000"/>
          <w:lang w:val="en-US"/>
        </w:rPr>
        <w:t>f</w:t>
      </w:r>
      <w:r w:rsidRPr="009A017F">
        <w:rPr>
          <w:color w:val="000000"/>
        </w:rPr>
        <w:t>848</w:t>
      </w:r>
      <w:r w:rsidRPr="009A017F">
        <w:rPr>
          <w:color w:val="000000"/>
          <w:lang w:val="en-US"/>
        </w:rPr>
        <w:t>bc</w:t>
      </w:r>
      <w:r w:rsidRPr="009A017F">
        <w:rPr>
          <w:color w:val="000000"/>
        </w:rPr>
        <w:t>2/.</w:t>
      </w:r>
    </w:p>
    <w:p w14:paraId="3FDFBFB6"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Ловаков А.В. Организационная идентификация и приверженность персонала: сходство и различие. – Психология. Журнал Высшей школы экономики, 2013. Т. 8, № 2. 69–80 с.</w:t>
      </w:r>
    </w:p>
    <w:p w14:paraId="3B64628D"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Мансуров Р.Е. HR-брендинг. Как повысить эффективность персонала. — СПб.: БХВ-Петербург, 2012. — 227 с.</w:t>
      </w:r>
    </w:p>
    <w:p w14:paraId="18E4A899" w14:textId="77777777" w:rsidR="00684C43" w:rsidRPr="009A017F" w:rsidRDefault="00684C43" w:rsidP="00684C43">
      <w:pPr>
        <w:pStyle w:val="a5"/>
        <w:widowControl w:val="0"/>
        <w:numPr>
          <w:ilvl w:val="0"/>
          <w:numId w:val="35"/>
        </w:numPr>
        <w:tabs>
          <w:tab w:val="left" w:pos="284"/>
        </w:tabs>
        <w:autoSpaceDE/>
        <w:autoSpaceDN/>
        <w:spacing w:after="200" w:line="240" w:lineRule="auto"/>
        <w:ind w:left="0" w:firstLine="426"/>
      </w:pPr>
      <w:r w:rsidRPr="009A017F">
        <w:t>Техтерекова Н.С. Особенности управления профессиональной карьерой персонала медицинской организации – научный журнал: Издательство: Олимп (Иваново), 2016 № 5 (6) 71-73 с.</w:t>
      </w:r>
    </w:p>
    <w:p w14:paraId="568C698B" w14:textId="77777777" w:rsidR="001C4AF2" w:rsidRDefault="001C4AF2" w:rsidP="00707B25">
      <w:pPr>
        <w:keepNext/>
        <w:spacing w:before="120" w:after="120" w:line="240" w:lineRule="auto"/>
        <w:outlineLvl w:val="3"/>
        <w:rPr>
          <w:rFonts w:ascii="Times New Roman" w:eastAsia="Calibri" w:hAnsi="Times New Roman" w:cs="Times New Roman"/>
          <w:b/>
          <w:bCs/>
          <w:sz w:val="20"/>
          <w:szCs w:val="28"/>
        </w:rPr>
      </w:pPr>
    </w:p>
    <w:p w14:paraId="1A939487" w14:textId="77777777" w:rsidR="00684C43" w:rsidRPr="009A017F" w:rsidRDefault="00684C43" w:rsidP="00707B25">
      <w:pPr>
        <w:keepNext/>
        <w:spacing w:before="120" w:after="120" w:line="240" w:lineRule="auto"/>
        <w:outlineLvl w:val="3"/>
        <w:rPr>
          <w:rFonts w:ascii="Times New Roman" w:eastAsia="Calibri" w:hAnsi="Times New Roman" w:cs="Times New Roman"/>
          <w:b/>
          <w:bCs/>
          <w:sz w:val="24"/>
          <w:szCs w:val="24"/>
        </w:rPr>
      </w:pPr>
    </w:p>
    <w:p w14:paraId="48C791F7" w14:textId="77777777" w:rsidR="005F3EA9" w:rsidRPr="009A017F" w:rsidRDefault="005F3EA9" w:rsidP="00707B25">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 управление народным хозяйством</w:t>
      </w:r>
    </w:p>
    <w:p w14:paraId="3ED9EEBF" w14:textId="77777777" w:rsidR="005F3EA9" w:rsidRPr="009A017F" w:rsidRDefault="005F3EA9" w:rsidP="00707B25">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378.014.25[378:640.2(571.63)]</w:t>
      </w:r>
    </w:p>
    <w:p w14:paraId="36C6CEC8" w14:textId="77777777" w:rsidR="005F3EA9" w:rsidRPr="009A017F" w:rsidRDefault="005F3EA9" w:rsidP="00AD48AD">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Оптимизация системы управления поведением иностранных студентов вуза в процессе их образовательной деятельности (на при</w:t>
      </w:r>
      <w:r w:rsidR="00AD48AD" w:rsidRPr="009A017F">
        <w:rPr>
          <w:rFonts w:ascii="Times New Roman" w:eastAsia="Times New Roman" w:hAnsi="Times New Roman" w:cs="Times New Roman"/>
          <w:b/>
          <w:bCs/>
          <w:caps/>
          <w:kern w:val="28"/>
          <w:sz w:val="24"/>
          <w:szCs w:val="24"/>
        </w:rPr>
        <w:t>мере ФГБОУ ВО ВГУЭС)</w:t>
      </w:r>
    </w:p>
    <w:p w14:paraId="2931B177" w14:textId="77777777" w:rsidR="005F3EA9" w:rsidRPr="009A017F" w:rsidRDefault="005F3EA9" w:rsidP="005F3EA9">
      <w:pPr>
        <w:widowControl w:val="0"/>
        <w:spacing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Татаринова Анастасия Вячеславовна,</w:t>
      </w:r>
    </w:p>
    <w:p w14:paraId="62A01A10" w14:textId="77777777" w:rsidR="005F3EA9" w:rsidRPr="009A017F" w:rsidRDefault="005F3EA9" w:rsidP="005F3EA9">
      <w:pPr>
        <w:widowControl w:val="0"/>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26C50B60" w14:textId="77777777" w:rsidR="005F3EA9" w:rsidRPr="009A017F" w:rsidRDefault="005F3EA9" w:rsidP="00AD48AD">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3CC622EA" w14:textId="77777777" w:rsidR="005F3EA9" w:rsidRPr="009A017F" w:rsidRDefault="005F3EA9" w:rsidP="00AD48AD">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7723A3B8" w14:textId="77777777" w:rsidR="005F3EA9" w:rsidRPr="00CB6F1A" w:rsidRDefault="005F3EA9" w:rsidP="00AD48AD">
      <w:pPr>
        <w:spacing w:after="0"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val="en-US" w:eastAsia="x-none"/>
        </w:rPr>
        <w:t>E</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mail</w:t>
      </w:r>
      <w:r w:rsidRPr="00CB6F1A">
        <w:rPr>
          <w:rFonts w:ascii="Times New Roman" w:eastAsia="Times New Roman" w:hAnsi="Times New Roman" w:cs="Times New Roman"/>
          <w:sz w:val="24"/>
          <w:szCs w:val="24"/>
          <w:lang w:eastAsia="x-none"/>
        </w:rPr>
        <w:t xml:space="preserve">: </w:t>
      </w:r>
      <w:hyperlink r:id="rId23" w:history="1">
        <w:r w:rsidRPr="009A017F">
          <w:rPr>
            <w:rFonts w:ascii="Times New Roman" w:eastAsia="Times New Roman" w:hAnsi="Times New Roman" w:cs="Times New Roman"/>
            <w:sz w:val="24"/>
            <w:szCs w:val="24"/>
            <w:lang w:val="en-US" w:eastAsia="x-none"/>
          </w:rPr>
          <w:t>tataromongol</w:t>
        </w:r>
        <w:r w:rsidRPr="00CB6F1A">
          <w:rPr>
            <w:rFonts w:ascii="Times New Roman" w:eastAsia="Times New Roman" w:hAnsi="Times New Roman" w:cs="Times New Roman"/>
            <w:sz w:val="24"/>
            <w:szCs w:val="24"/>
            <w:lang w:eastAsia="x-none"/>
          </w:rPr>
          <w:t>99@</w:t>
        </w:r>
        <w:r w:rsidRPr="009A017F">
          <w:rPr>
            <w:rFonts w:ascii="Times New Roman" w:eastAsia="Times New Roman" w:hAnsi="Times New Roman" w:cs="Times New Roman"/>
            <w:sz w:val="24"/>
            <w:szCs w:val="24"/>
            <w:lang w:val="en-US" w:eastAsia="x-none"/>
          </w:rPr>
          <w:t>gmail</w:t>
        </w:r>
        <w:r w:rsidRPr="00CB6F1A">
          <w:rPr>
            <w:rFonts w:ascii="Times New Roman" w:eastAsia="Times New Roman" w:hAnsi="Times New Roman" w:cs="Times New Roman"/>
            <w:sz w:val="24"/>
            <w:szCs w:val="24"/>
            <w:lang w:eastAsia="x-none"/>
          </w:rPr>
          <w:t>.</w:t>
        </w:r>
        <w:r w:rsidRPr="009A017F">
          <w:rPr>
            <w:rFonts w:ascii="Times New Roman" w:eastAsia="Times New Roman" w:hAnsi="Times New Roman" w:cs="Times New Roman"/>
            <w:sz w:val="24"/>
            <w:szCs w:val="24"/>
            <w:lang w:val="en-US" w:eastAsia="x-none"/>
          </w:rPr>
          <w:t>com</w:t>
        </w:r>
      </w:hyperlink>
      <w:r w:rsidRPr="00CB6F1A">
        <w:rPr>
          <w:rFonts w:ascii="Times New Roman" w:eastAsia="Times New Roman" w:hAnsi="Times New Roman" w:cs="Times New Roman"/>
          <w:sz w:val="24"/>
          <w:szCs w:val="24"/>
          <w:lang w:eastAsia="x-none"/>
        </w:rPr>
        <w:t xml:space="preserve">; </w:t>
      </w:r>
      <w:r w:rsidRPr="009A017F">
        <w:rPr>
          <w:rFonts w:ascii="Times New Roman" w:eastAsia="Times New Roman" w:hAnsi="Times New Roman" w:cs="Times New Roman"/>
          <w:sz w:val="24"/>
          <w:szCs w:val="24"/>
          <w:lang w:eastAsia="x-none"/>
        </w:rPr>
        <w:t>тел</w:t>
      </w:r>
      <w:r w:rsidRPr="00CB6F1A">
        <w:rPr>
          <w:rFonts w:ascii="Times New Roman" w:eastAsia="Times New Roman" w:hAnsi="Times New Roman" w:cs="Times New Roman"/>
          <w:sz w:val="24"/>
          <w:szCs w:val="24"/>
          <w:lang w:eastAsia="x-none"/>
        </w:rPr>
        <w:t>.: +79242442619</w:t>
      </w:r>
    </w:p>
    <w:p w14:paraId="1A1D1C6A" w14:textId="77777777" w:rsidR="005F3EA9" w:rsidRPr="009A017F" w:rsidRDefault="005F3EA9" w:rsidP="00AD48AD">
      <w:pPr>
        <w:spacing w:after="0" w:line="240" w:lineRule="auto"/>
        <w:jc w:val="center"/>
        <w:rPr>
          <w:rFonts w:ascii="Times New Roman" w:eastAsia="Times New Roman" w:hAnsi="Times New Roman" w:cs="Times New Roman"/>
          <w:sz w:val="24"/>
          <w:szCs w:val="24"/>
          <w:lang w:eastAsia="x-none"/>
        </w:rPr>
      </w:pPr>
      <w:r w:rsidRPr="009A017F">
        <w:rPr>
          <w:rFonts w:ascii="Times New Roman" w:eastAsia="Times New Roman" w:hAnsi="Times New Roman" w:cs="Times New Roman"/>
          <w:sz w:val="24"/>
          <w:szCs w:val="24"/>
          <w:lang w:eastAsia="x-none"/>
        </w:rPr>
        <w:t>Партизанский проспект, 44, г. Владивосток, Приморский край, Россия, 690014</w:t>
      </w:r>
    </w:p>
    <w:p w14:paraId="42AFBAA8" w14:textId="77777777" w:rsidR="005F3EA9" w:rsidRPr="009A017F" w:rsidRDefault="005F3EA9" w:rsidP="00AD48AD">
      <w:pPr>
        <w:widowControl w:val="0"/>
        <w:spacing w:before="240" w:after="0" w:line="240" w:lineRule="auto"/>
        <w:ind w:firstLine="709"/>
        <w:rPr>
          <w:rFonts w:ascii="Times New Roman" w:hAnsi="Times New Roman" w:cs="Times New Roman"/>
          <w:i/>
          <w:sz w:val="24"/>
          <w:szCs w:val="24"/>
        </w:rPr>
      </w:pPr>
      <w:r w:rsidRPr="009A017F">
        <w:rPr>
          <w:rFonts w:ascii="Times New Roman" w:hAnsi="Times New Roman" w:cs="Times New Roman"/>
          <w:i/>
          <w:sz w:val="24"/>
          <w:szCs w:val="24"/>
        </w:rPr>
        <w:t>В современных российских вузах часто поднимается вопрос о поведении иностранных студентов. Особенно остро проблемы неуспеваемости и адаптации стоят в приграничных регионах страны, таких как Приморский край. Оптимизация образовательного процесса является важнейшей задачей и может стать ключом, решающим одну из проблем российских вузов – слабая успеваемость и низкий уровень по</w:t>
      </w:r>
      <w:r w:rsidR="00AD48AD" w:rsidRPr="009A017F">
        <w:rPr>
          <w:rFonts w:ascii="Times New Roman" w:hAnsi="Times New Roman" w:cs="Times New Roman"/>
          <w:i/>
          <w:sz w:val="24"/>
          <w:szCs w:val="24"/>
        </w:rPr>
        <w:t>дготовки иностранных студентов.</w:t>
      </w:r>
    </w:p>
    <w:p w14:paraId="2E96A974" w14:textId="77777777" w:rsidR="005F3EA9" w:rsidRPr="009A017F" w:rsidRDefault="005F3EA9" w:rsidP="00AD48AD">
      <w:pPr>
        <w:widowControl w:val="0"/>
        <w:spacing w:after="0" w:line="240" w:lineRule="auto"/>
        <w:ind w:firstLine="709"/>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i/>
          <w:sz w:val="24"/>
          <w:szCs w:val="24"/>
        </w:rPr>
        <w:t xml:space="preserve"> иностранные студенты, образовательный процесс, управление поведением.</w:t>
      </w:r>
    </w:p>
    <w:p w14:paraId="6AA258D8" w14:textId="77777777" w:rsidR="005F3EA9" w:rsidRPr="009A017F" w:rsidRDefault="005F3EA9" w:rsidP="005F3EA9">
      <w:pPr>
        <w:widowControl w:val="0"/>
        <w:spacing w:line="240" w:lineRule="auto"/>
        <w:ind w:firstLine="709"/>
        <w:rPr>
          <w:rFonts w:ascii="Times New Roman" w:hAnsi="Times New Roman" w:cs="Times New Roman"/>
          <w:b/>
          <w:sz w:val="24"/>
          <w:szCs w:val="24"/>
        </w:rPr>
      </w:pPr>
    </w:p>
    <w:p w14:paraId="3FB0F098" w14:textId="77777777" w:rsidR="005F3EA9" w:rsidRPr="009A017F" w:rsidRDefault="005F3EA9" w:rsidP="00AD48AD">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lastRenderedPageBreak/>
        <w:t>Optimization of the behavior management system of foreign University students in the process of their educational activities (on the example of FGBOU VGUES)</w:t>
      </w:r>
    </w:p>
    <w:p w14:paraId="6FFBD3EC" w14:textId="77777777" w:rsidR="005F3EA9" w:rsidRPr="009A017F" w:rsidRDefault="005F3EA9" w:rsidP="005F3EA9">
      <w:pPr>
        <w:widowControl w:val="0"/>
        <w:suppressAutoHyphens/>
        <w:spacing w:line="240" w:lineRule="auto"/>
        <w:jc w:val="center"/>
        <w:rPr>
          <w:rFonts w:ascii="Times New Roman" w:hAnsi="Times New Roman" w:cs="Times New Roman"/>
          <w:i/>
          <w:sz w:val="24"/>
          <w:szCs w:val="24"/>
          <w:lang w:val="en-US"/>
        </w:rPr>
      </w:pPr>
    </w:p>
    <w:p w14:paraId="75B2AA39" w14:textId="77777777" w:rsidR="005F3EA9" w:rsidRPr="009A017F" w:rsidRDefault="005F3EA9" w:rsidP="00AD48AD">
      <w:pPr>
        <w:widowControl w:val="0"/>
        <w:spacing w:before="240" w:after="0" w:line="240" w:lineRule="auto"/>
        <w:ind w:firstLine="709"/>
        <w:rPr>
          <w:rFonts w:ascii="Times New Roman" w:hAnsi="Times New Roman" w:cs="Times New Roman"/>
          <w:i/>
          <w:sz w:val="24"/>
          <w:szCs w:val="24"/>
          <w:lang w:val="en-US"/>
        </w:rPr>
      </w:pPr>
      <w:r w:rsidRPr="009A017F">
        <w:rPr>
          <w:rFonts w:ascii="Times New Roman" w:hAnsi="Times New Roman" w:cs="Times New Roman"/>
          <w:i/>
          <w:sz w:val="24"/>
          <w:szCs w:val="24"/>
          <w:lang w:val="en-US"/>
        </w:rPr>
        <w:t>In modern Russian higher education institutions the question of behavior foreign students is discussed very often. Especially problems of poor progress and adaptation stand in border areas of the country, such as Primorsky Krai. Optimization of educational process is the major task .Also it can become the core of the solution Russia’s higher education institutions – weak progress and low leve</w:t>
      </w:r>
      <w:r w:rsidR="00AD48AD" w:rsidRPr="009A017F">
        <w:rPr>
          <w:rFonts w:ascii="Times New Roman" w:hAnsi="Times New Roman" w:cs="Times New Roman"/>
          <w:i/>
          <w:sz w:val="24"/>
          <w:szCs w:val="24"/>
          <w:lang w:val="en-US"/>
        </w:rPr>
        <w:t>l of training foreign students.</w:t>
      </w:r>
    </w:p>
    <w:p w14:paraId="5E6ACC46" w14:textId="77777777" w:rsidR="005F3EA9" w:rsidRPr="009A017F" w:rsidRDefault="005F3EA9" w:rsidP="00AD48AD">
      <w:pPr>
        <w:widowControl w:val="0"/>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foreign students, educational process, management of behavior.</w:t>
      </w:r>
    </w:p>
    <w:p w14:paraId="30DCCCAD"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val="en-US" w:eastAsia="ru-RU"/>
        </w:rPr>
      </w:pPr>
    </w:p>
    <w:p w14:paraId="78434C8B"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Актуальность данного исследования обусловлена повышением числа иностранных студентов в российских вузах и исходя из этого появлением проблем адаптации образовательного процесса под особенности менталитета иностранных граждан. </w:t>
      </w:r>
    </w:p>
    <w:p w14:paraId="39C0F821"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Научная новизна исследования заключается в предложении ряда рекомендаций по оптимизации образовательного процесса у иностранных студентов, включающих в себя определение продолжительности занятия, методики проведения лекций и практик, самостоятельные работы студентов и специфику педагогического общения. </w:t>
      </w:r>
    </w:p>
    <w:p w14:paraId="27DD8A68"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Цель исследования заключается в изучении проблем повышения эффективности образовательного процесса в вузах для иностранных студентов и предложении ряда рекомендаций по оптимизации системы управления поведением иностранных студентов вуза в процессе их образовательной деятельности.</w:t>
      </w:r>
    </w:p>
    <w:p w14:paraId="06C10C3F"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Задачи исследования обусловлены обозначенной целью и включают в себя:</w:t>
      </w:r>
    </w:p>
    <w:p w14:paraId="4FF366EB"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выявить проблемы образовательного процесса у иностранных студентов вуза;</w:t>
      </w:r>
    </w:p>
    <w:p w14:paraId="0FD4991D"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систематизировать полученные данные;</w:t>
      </w:r>
    </w:p>
    <w:p w14:paraId="39866B47"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предложить рекомендации по оптимизации системы управления поведением иностранных студентов вуза в процессе их образовательной деятельности.</w:t>
      </w:r>
    </w:p>
    <w:p w14:paraId="3B4EE890"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Основные методы исследования: опрос, анкетирование, аналитические методы, дедукция, сравнительный анализ.</w:t>
      </w:r>
    </w:p>
    <w:p w14:paraId="0AA759E0"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Полученные выводы и результаты показаны в завершении статьи и представляют набор рекомендаций по оптимизации системы управления поведением иностранных студентов вуза в процессе их образовательной деятельности, а также выявлении положительных моментов в реализации данных рекомендаций для вуза, преподавателей и студентов.</w:t>
      </w:r>
    </w:p>
    <w:p w14:paraId="25B12CD7"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Статистика последних лет показывает, что число иностранных студентов в российских вузах с каждым годом растет. Так, например, во вступительных испытаниях на начало 2017/2018 учебного года количество свободных бюджетных мест для иностранных граждан было около 15 тысяч. Однако число заявок на эти бюджетные места превысило почти в 6 раз, т.е. 96 тыс. заявок на обучение в России</w:t>
      </w:r>
      <w:r w:rsidRPr="009A017F">
        <w:rPr>
          <w:rFonts w:ascii="Times New Roman" w:eastAsia="Times New Roman" w:hAnsi="Times New Roman" w:cs="Times New Roman"/>
          <w:sz w:val="24"/>
          <w:szCs w:val="24"/>
          <w:lang w:eastAsia="ru-RU"/>
        </w:rPr>
        <w:footnoteReference w:id="1"/>
      </w:r>
    </w:p>
    <w:p w14:paraId="36AF6883" w14:textId="77777777" w:rsidR="00AD48AD" w:rsidRP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72E29304" w14:textId="77777777" w:rsidR="005F3EA9" w:rsidRPr="00AD48AD" w:rsidRDefault="005F3EA9" w:rsidP="00AD48AD">
      <w:pPr>
        <w:pStyle w:val="afc"/>
      </w:pPr>
      <w:r w:rsidRPr="00AD48AD">
        <w:t>Таблица 1</w:t>
      </w:r>
    </w:p>
    <w:p w14:paraId="1971B844" w14:textId="77777777" w:rsidR="005F3EA9" w:rsidRPr="00AD48AD" w:rsidRDefault="005F3EA9" w:rsidP="00AD48AD">
      <w:pPr>
        <w:pStyle w:val="afd"/>
      </w:pPr>
      <w:r w:rsidRPr="00AD48AD">
        <w:t>Контингент иностранных студентов, обучающихся в России Данные 2016 года</w:t>
      </w:r>
      <w:r w:rsidRPr="00AD48AD">
        <w:footnoteReference w:id="2"/>
      </w:r>
    </w:p>
    <w:tbl>
      <w:tblPr>
        <w:tblStyle w:val="af7"/>
        <w:tblW w:w="0" w:type="auto"/>
        <w:tblLook w:val="04A0" w:firstRow="1" w:lastRow="0" w:firstColumn="1" w:lastColumn="0" w:noHBand="0" w:noVBand="1"/>
      </w:tblPr>
      <w:tblGrid>
        <w:gridCol w:w="1809"/>
        <w:gridCol w:w="2410"/>
        <w:gridCol w:w="2552"/>
        <w:gridCol w:w="3083"/>
      </w:tblGrid>
      <w:tr w:rsidR="005F3EA9" w:rsidRPr="00C92D87" w14:paraId="7C2EA9CD" w14:textId="77777777" w:rsidTr="005F3EA9">
        <w:tc>
          <w:tcPr>
            <w:tcW w:w="1809" w:type="dxa"/>
          </w:tcPr>
          <w:p w14:paraId="54C529ED" w14:textId="77777777" w:rsidR="005F3EA9" w:rsidRPr="00C92D87" w:rsidRDefault="005F3EA9" w:rsidP="00AD48AD">
            <w:pPr>
              <w:pStyle w:val="13"/>
            </w:pPr>
          </w:p>
        </w:tc>
        <w:tc>
          <w:tcPr>
            <w:tcW w:w="2410" w:type="dxa"/>
          </w:tcPr>
          <w:p w14:paraId="615A697C" w14:textId="77777777" w:rsidR="005F3EA9" w:rsidRPr="00C92D87" w:rsidRDefault="005F3EA9" w:rsidP="00AD48AD">
            <w:pPr>
              <w:pStyle w:val="13"/>
            </w:pPr>
            <w:r w:rsidRPr="00C92D87">
              <w:t>Страна</w:t>
            </w:r>
          </w:p>
        </w:tc>
        <w:tc>
          <w:tcPr>
            <w:tcW w:w="2552" w:type="dxa"/>
          </w:tcPr>
          <w:p w14:paraId="58E3B32A" w14:textId="77777777" w:rsidR="005F3EA9" w:rsidRPr="00C92D87" w:rsidRDefault="005F3EA9" w:rsidP="00AD48AD">
            <w:pPr>
              <w:pStyle w:val="13"/>
            </w:pPr>
            <w:r w:rsidRPr="00C92D87">
              <w:t>Количество</w:t>
            </w:r>
            <w:r w:rsidRPr="00C92D87">
              <w:br/>
              <w:t>студентов</w:t>
            </w:r>
          </w:p>
        </w:tc>
        <w:tc>
          <w:tcPr>
            <w:tcW w:w="3083" w:type="dxa"/>
          </w:tcPr>
          <w:p w14:paraId="1742E233" w14:textId="77777777" w:rsidR="005F3EA9" w:rsidRPr="00C92D87" w:rsidRDefault="005F3EA9" w:rsidP="00AD48AD">
            <w:pPr>
              <w:pStyle w:val="13"/>
            </w:pPr>
            <w:r w:rsidRPr="00C92D87">
              <w:t xml:space="preserve">Процентное соотношение к </w:t>
            </w:r>
            <w:r w:rsidRPr="00C92D87">
              <w:br/>
              <w:t xml:space="preserve">общему числу </w:t>
            </w:r>
            <w:r w:rsidRPr="00C92D87">
              <w:br/>
              <w:t>студентов</w:t>
            </w:r>
          </w:p>
        </w:tc>
      </w:tr>
      <w:tr w:rsidR="005F3EA9" w:rsidRPr="00AD48AD" w14:paraId="69A9B90A" w14:textId="77777777" w:rsidTr="005F3EA9">
        <w:tc>
          <w:tcPr>
            <w:tcW w:w="1809" w:type="dxa"/>
            <w:vMerge w:val="restart"/>
          </w:tcPr>
          <w:p w14:paraId="3721DB21"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СНГ</w:t>
            </w:r>
          </w:p>
        </w:tc>
        <w:tc>
          <w:tcPr>
            <w:tcW w:w="2410" w:type="dxa"/>
          </w:tcPr>
          <w:p w14:paraId="4CFBAA9E"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Казахстан</w:t>
            </w:r>
          </w:p>
        </w:tc>
        <w:tc>
          <w:tcPr>
            <w:tcW w:w="2552" w:type="dxa"/>
          </w:tcPr>
          <w:p w14:paraId="52317AE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27,5 тыс. человек</w:t>
            </w:r>
          </w:p>
        </w:tc>
        <w:tc>
          <w:tcPr>
            <w:tcW w:w="3083" w:type="dxa"/>
          </w:tcPr>
          <w:p w14:paraId="37A93761"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2,75%</w:t>
            </w:r>
          </w:p>
        </w:tc>
      </w:tr>
      <w:tr w:rsidR="005F3EA9" w:rsidRPr="00AD48AD" w14:paraId="666E67DF" w14:textId="77777777" w:rsidTr="005F3EA9">
        <w:tc>
          <w:tcPr>
            <w:tcW w:w="1809" w:type="dxa"/>
            <w:vMerge/>
          </w:tcPr>
          <w:p w14:paraId="1C0157D6" w14:textId="77777777" w:rsidR="005F3EA9" w:rsidRPr="00AD48AD" w:rsidRDefault="005F3EA9" w:rsidP="005F3EA9">
            <w:pPr>
              <w:widowControl w:val="0"/>
              <w:rPr>
                <w:rFonts w:ascii="Times New Roman" w:hAnsi="Times New Roman"/>
                <w:sz w:val="18"/>
                <w:szCs w:val="18"/>
              </w:rPr>
            </w:pPr>
          </w:p>
        </w:tc>
        <w:tc>
          <w:tcPr>
            <w:tcW w:w="2410" w:type="dxa"/>
          </w:tcPr>
          <w:p w14:paraId="2CC28027"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Туркмения</w:t>
            </w:r>
          </w:p>
        </w:tc>
        <w:tc>
          <w:tcPr>
            <w:tcW w:w="2552" w:type="dxa"/>
          </w:tcPr>
          <w:p w14:paraId="34DE88FB"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12,1 тыс. человек</w:t>
            </w:r>
          </w:p>
        </w:tc>
        <w:tc>
          <w:tcPr>
            <w:tcW w:w="3083" w:type="dxa"/>
          </w:tcPr>
          <w:p w14:paraId="5B0915C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1,21%</w:t>
            </w:r>
          </w:p>
        </w:tc>
      </w:tr>
      <w:tr w:rsidR="005F3EA9" w:rsidRPr="00AD48AD" w14:paraId="39F195FA" w14:textId="77777777" w:rsidTr="005F3EA9">
        <w:tc>
          <w:tcPr>
            <w:tcW w:w="1809" w:type="dxa"/>
            <w:vMerge/>
          </w:tcPr>
          <w:p w14:paraId="3691E7B2" w14:textId="77777777" w:rsidR="005F3EA9" w:rsidRPr="00AD48AD" w:rsidRDefault="005F3EA9" w:rsidP="005F3EA9">
            <w:pPr>
              <w:widowControl w:val="0"/>
              <w:rPr>
                <w:rFonts w:ascii="Times New Roman" w:hAnsi="Times New Roman"/>
                <w:sz w:val="18"/>
                <w:szCs w:val="18"/>
              </w:rPr>
            </w:pPr>
          </w:p>
        </w:tc>
        <w:tc>
          <w:tcPr>
            <w:tcW w:w="2410" w:type="dxa"/>
          </w:tcPr>
          <w:p w14:paraId="237BAA02"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Таджикистан</w:t>
            </w:r>
          </w:p>
        </w:tc>
        <w:tc>
          <w:tcPr>
            <w:tcW w:w="2552" w:type="dxa"/>
          </w:tcPr>
          <w:p w14:paraId="520C3CE1"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6,6 тыс. человек</w:t>
            </w:r>
          </w:p>
        </w:tc>
        <w:tc>
          <w:tcPr>
            <w:tcW w:w="3083" w:type="dxa"/>
          </w:tcPr>
          <w:p w14:paraId="58ED70E8"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0,66%</w:t>
            </w:r>
          </w:p>
        </w:tc>
      </w:tr>
      <w:tr w:rsidR="005F3EA9" w:rsidRPr="00AD48AD" w14:paraId="428CC134" w14:textId="77777777" w:rsidTr="005F3EA9">
        <w:tc>
          <w:tcPr>
            <w:tcW w:w="1809" w:type="dxa"/>
            <w:vMerge w:val="restart"/>
          </w:tcPr>
          <w:p w14:paraId="16764F3C"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Азия</w:t>
            </w:r>
          </w:p>
        </w:tc>
        <w:tc>
          <w:tcPr>
            <w:tcW w:w="2410" w:type="dxa"/>
          </w:tcPr>
          <w:p w14:paraId="3ADD121D"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Китай</w:t>
            </w:r>
          </w:p>
        </w:tc>
        <w:tc>
          <w:tcPr>
            <w:tcW w:w="2552" w:type="dxa"/>
          </w:tcPr>
          <w:p w14:paraId="5D623B82"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18, 3 тыс. человек</w:t>
            </w:r>
          </w:p>
        </w:tc>
        <w:tc>
          <w:tcPr>
            <w:tcW w:w="3083" w:type="dxa"/>
          </w:tcPr>
          <w:p w14:paraId="3AE0832F"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1,83%</w:t>
            </w:r>
          </w:p>
        </w:tc>
      </w:tr>
      <w:tr w:rsidR="005F3EA9" w:rsidRPr="00AD48AD" w14:paraId="5FFC78DA" w14:textId="77777777" w:rsidTr="005F3EA9">
        <w:tc>
          <w:tcPr>
            <w:tcW w:w="1809" w:type="dxa"/>
            <w:vMerge/>
          </w:tcPr>
          <w:p w14:paraId="526770CE" w14:textId="77777777" w:rsidR="005F3EA9" w:rsidRPr="00AD48AD" w:rsidRDefault="005F3EA9" w:rsidP="005F3EA9">
            <w:pPr>
              <w:widowControl w:val="0"/>
              <w:rPr>
                <w:rFonts w:ascii="Times New Roman" w:hAnsi="Times New Roman"/>
                <w:sz w:val="18"/>
                <w:szCs w:val="18"/>
              </w:rPr>
            </w:pPr>
          </w:p>
        </w:tc>
        <w:tc>
          <w:tcPr>
            <w:tcW w:w="2410" w:type="dxa"/>
          </w:tcPr>
          <w:p w14:paraId="4394D17E"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Индия</w:t>
            </w:r>
          </w:p>
        </w:tc>
        <w:tc>
          <w:tcPr>
            <w:tcW w:w="2552" w:type="dxa"/>
          </w:tcPr>
          <w:p w14:paraId="0EA54F76"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4,7 тыс. человек</w:t>
            </w:r>
          </w:p>
        </w:tc>
        <w:tc>
          <w:tcPr>
            <w:tcW w:w="3083" w:type="dxa"/>
          </w:tcPr>
          <w:p w14:paraId="044DB833"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0,47%</w:t>
            </w:r>
          </w:p>
        </w:tc>
      </w:tr>
      <w:tr w:rsidR="005F3EA9" w:rsidRPr="00AD48AD" w14:paraId="68034E7C" w14:textId="77777777" w:rsidTr="005F3EA9">
        <w:tc>
          <w:tcPr>
            <w:tcW w:w="1809" w:type="dxa"/>
            <w:vMerge/>
          </w:tcPr>
          <w:p w14:paraId="7CBEED82" w14:textId="77777777" w:rsidR="005F3EA9" w:rsidRPr="00AD48AD" w:rsidRDefault="005F3EA9" w:rsidP="005F3EA9">
            <w:pPr>
              <w:widowControl w:val="0"/>
              <w:rPr>
                <w:rFonts w:ascii="Times New Roman" w:hAnsi="Times New Roman"/>
                <w:sz w:val="18"/>
                <w:szCs w:val="18"/>
              </w:rPr>
            </w:pPr>
          </w:p>
        </w:tc>
        <w:tc>
          <w:tcPr>
            <w:tcW w:w="2410" w:type="dxa"/>
          </w:tcPr>
          <w:p w14:paraId="282104CF"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Вьетнам</w:t>
            </w:r>
          </w:p>
        </w:tc>
        <w:tc>
          <w:tcPr>
            <w:tcW w:w="2552" w:type="dxa"/>
          </w:tcPr>
          <w:p w14:paraId="4450D498"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4,3 тыс. человек</w:t>
            </w:r>
          </w:p>
        </w:tc>
        <w:tc>
          <w:tcPr>
            <w:tcW w:w="3083" w:type="dxa"/>
          </w:tcPr>
          <w:p w14:paraId="04D351C2"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0,43%</w:t>
            </w:r>
          </w:p>
        </w:tc>
      </w:tr>
      <w:tr w:rsidR="005F3EA9" w:rsidRPr="00AD48AD" w14:paraId="60363C5A" w14:textId="77777777" w:rsidTr="005F3EA9">
        <w:tc>
          <w:tcPr>
            <w:tcW w:w="1809" w:type="dxa"/>
            <w:vMerge w:val="restart"/>
          </w:tcPr>
          <w:p w14:paraId="542F137D"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Западная </w:t>
            </w:r>
            <w:r w:rsidRPr="00AD48AD">
              <w:rPr>
                <w:rFonts w:ascii="Times New Roman" w:hAnsi="Times New Roman"/>
                <w:sz w:val="18"/>
                <w:szCs w:val="18"/>
              </w:rPr>
              <w:br/>
              <w:t>Европа</w:t>
            </w:r>
          </w:p>
        </w:tc>
        <w:tc>
          <w:tcPr>
            <w:tcW w:w="2410" w:type="dxa"/>
          </w:tcPr>
          <w:p w14:paraId="1DB9C9FE"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Германия</w:t>
            </w:r>
          </w:p>
        </w:tc>
        <w:tc>
          <w:tcPr>
            <w:tcW w:w="2552" w:type="dxa"/>
          </w:tcPr>
          <w:p w14:paraId="583EC103"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1,5 тыс. человек</w:t>
            </w:r>
          </w:p>
        </w:tc>
        <w:tc>
          <w:tcPr>
            <w:tcW w:w="3083" w:type="dxa"/>
          </w:tcPr>
          <w:p w14:paraId="3E60809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0,15%</w:t>
            </w:r>
          </w:p>
        </w:tc>
      </w:tr>
      <w:tr w:rsidR="005F3EA9" w:rsidRPr="00AD48AD" w14:paraId="212392FD" w14:textId="77777777" w:rsidTr="005F3EA9">
        <w:tc>
          <w:tcPr>
            <w:tcW w:w="1809" w:type="dxa"/>
            <w:vMerge/>
          </w:tcPr>
          <w:p w14:paraId="6E36661F" w14:textId="77777777" w:rsidR="005F3EA9" w:rsidRPr="00AD48AD" w:rsidRDefault="005F3EA9" w:rsidP="005F3EA9">
            <w:pPr>
              <w:widowControl w:val="0"/>
              <w:rPr>
                <w:rFonts w:ascii="Times New Roman" w:hAnsi="Times New Roman"/>
                <w:sz w:val="18"/>
                <w:szCs w:val="18"/>
              </w:rPr>
            </w:pPr>
          </w:p>
        </w:tc>
        <w:tc>
          <w:tcPr>
            <w:tcW w:w="2410" w:type="dxa"/>
          </w:tcPr>
          <w:p w14:paraId="717A0599"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Италия</w:t>
            </w:r>
          </w:p>
        </w:tc>
        <w:tc>
          <w:tcPr>
            <w:tcW w:w="2552" w:type="dxa"/>
          </w:tcPr>
          <w:p w14:paraId="77E581EF"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1,1 тыс. человек</w:t>
            </w:r>
          </w:p>
        </w:tc>
        <w:tc>
          <w:tcPr>
            <w:tcW w:w="3083" w:type="dxa"/>
          </w:tcPr>
          <w:p w14:paraId="45B0AC70"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0,11%</w:t>
            </w:r>
          </w:p>
        </w:tc>
      </w:tr>
      <w:tr w:rsidR="005F3EA9" w:rsidRPr="00AD48AD" w14:paraId="3DFC9ED1" w14:textId="77777777" w:rsidTr="005F3EA9">
        <w:tc>
          <w:tcPr>
            <w:tcW w:w="1809" w:type="dxa"/>
            <w:vMerge/>
          </w:tcPr>
          <w:p w14:paraId="38645DC7" w14:textId="77777777" w:rsidR="005F3EA9" w:rsidRPr="00AD48AD" w:rsidRDefault="005F3EA9" w:rsidP="005F3EA9">
            <w:pPr>
              <w:widowControl w:val="0"/>
              <w:rPr>
                <w:rFonts w:ascii="Times New Roman" w:hAnsi="Times New Roman"/>
                <w:sz w:val="18"/>
                <w:szCs w:val="18"/>
              </w:rPr>
            </w:pPr>
          </w:p>
        </w:tc>
        <w:tc>
          <w:tcPr>
            <w:tcW w:w="2410" w:type="dxa"/>
          </w:tcPr>
          <w:p w14:paraId="23F3D0F5"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Франция</w:t>
            </w:r>
          </w:p>
        </w:tc>
        <w:tc>
          <w:tcPr>
            <w:tcW w:w="2552" w:type="dxa"/>
          </w:tcPr>
          <w:p w14:paraId="66680379"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 тыс. человек</w:t>
            </w:r>
          </w:p>
        </w:tc>
        <w:tc>
          <w:tcPr>
            <w:tcW w:w="3083" w:type="dxa"/>
          </w:tcPr>
          <w:p w14:paraId="36A905CB"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w:t>
            </w:r>
          </w:p>
        </w:tc>
      </w:tr>
      <w:tr w:rsidR="005F3EA9" w:rsidRPr="00AD48AD" w14:paraId="5A35CAD6" w14:textId="77777777" w:rsidTr="005F3EA9">
        <w:tc>
          <w:tcPr>
            <w:tcW w:w="1809" w:type="dxa"/>
            <w:vMerge w:val="restart"/>
          </w:tcPr>
          <w:p w14:paraId="19461F4A"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Ближний </w:t>
            </w:r>
            <w:r w:rsidRPr="00AD48AD">
              <w:rPr>
                <w:rFonts w:ascii="Times New Roman" w:hAnsi="Times New Roman"/>
                <w:sz w:val="18"/>
                <w:szCs w:val="18"/>
              </w:rPr>
              <w:br/>
              <w:t xml:space="preserve">Восток и </w:t>
            </w:r>
            <w:r w:rsidRPr="00AD48AD">
              <w:rPr>
                <w:rFonts w:ascii="Times New Roman" w:hAnsi="Times New Roman"/>
                <w:sz w:val="18"/>
                <w:szCs w:val="18"/>
              </w:rPr>
              <w:br/>
            </w:r>
            <w:r w:rsidRPr="00AD48AD">
              <w:rPr>
                <w:rFonts w:ascii="Times New Roman" w:hAnsi="Times New Roman"/>
                <w:sz w:val="18"/>
                <w:szCs w:val="18"/>
              </w:rPr>
              <w:lastRenderedPageBreak/>
              <w:t xml:space="preserve">Северная </w:t>
            </w:r>
            <w:r w:rsidRPr="00AD48AD">
              <w:rPr>
                <w:rFonts w:ascii="Times New Roman" w:hAnsi="Times New Roman"/>
                <w:sz w:val="18"/>
                <w:szCs w:val="18"/>
              </w:rPr>
              <w:br/>
              <w:t>Африка</w:t>
            </w:r>
          </w:p>
        </w:tc>
        <w:tc>
          <w:tcPr>
            <w:tcW w:w="2410" w:type="dxa"/>
          </w:tcPr>
          <w:p w14:paraId="7321EF18"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lastRenderedPageBreak/>
              <w:t xml:space="preserve">Сирия </w:t>
            </w:r>
          </w:p>
        </w:tc>
        <w:tc>
          <w:tcPr>
            <w:tcW w:w="2552" w:type="dxa"/>
          </w:tcPr>
          <w:p w14:paraId="04FB5CB3"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1,8 тыс. человек</w:t>
            </w:r>
          </w:p>
        </w:tc>
        <w:tc>
          <w:tcPr>
            <w:tcW w:w="3083" w:type="dxa"/>
          </w:tcPr>
          <w:p w14:paraId="3BF11B3D"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0,18%</w:t>
            </w:r>
          </w:p>
        </w:tc>
      </w:tr>
      <w:tr w:rsidR="005F3EA9" w:rsidRPr="00AD48AD" w14:paraId="774BEDDE" w14:textId="77777777" w:rsidTr="005F3EA9">
        <w:tc>
          <w:tcPr>
            <w:tcW w:w="1809" w:type="dxa"/>
            <w:vMerge/>
          </w:tcPr>
          <w:p w14:paraId="135E58C4" w14:textId="77777777" w:rsidR="005F3EA9" w:rsidRPr="00AD48AD" w:rsidRDefault="005F3EA9" w:rsidP="005F3EA9">
            <w:pPr>
              <w:widowControl w:val="0"/>
              <w:rPr>
                <w:rFonts w:ascii="Times New Roman" w:hAnsi="Times New Roman"/>
                <w:sz w:val="18"/>
                <w:szCs w:val="18"/>
              </w:rPr>
            </w:pPr>
          </w:p>
        </w:tc>
        <w:tc>
          <w:tcPr>
            <w:tcW w:w="2410" w:type="dxa"/>
          </w:tcPr>
          <w:p w14:paraId="2D7CA61B"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Марокко</w:t>
            </w:r>
          </w:p>
        </w:tc>
        <w:tc>
          <w:tcPr>
            <w:tcW w:w="2552" w:type="dxa"/>
          </w:tcPr>
          <w:p w14:paraId="71A03978"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1,4 тыс. человек</w:t>
            </w:r>
          </w:p>
        </w:tc>
        <w:tc>
          <w:tcPr>
            <w:tcW w:w="3083" w:type="dxa"/>
          </w:tcPr>
          <w:p w14:paraId="19B09A3B"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0,14%</w:t>
            </w:r>
          </w:p>
        </w:tc>
      </w:tr>
      <w:tr w:rsidR="005F3EA9" w:rsidRPr="00AD48AD" w14:paraId="65A1DDEF" w14:textId="77777777" w:rsidTr="005F3EA9">
        <w:tc>
          <w:tcPr>
            <w:tcW w:w="1809" w:type="dxa"/>
            <w:vMerge/>
          </w:tcPr>
          <w:p w14:paraId="62EBF9A1" w14:textId="77777777" w:rsidR="005F3EA9" w:rsidRPr="00AD48AD" w:rsidRDefault="005F3EA9" w:rsidP="005F3EA9">
            <w:pPr>
              <w:widowControl w:val="0"/>
              <w:rPr>
                <w:rFonts w:ascii="Times New Roman" w:hAnsi="Times New Roman"/>
                <w:sz w:val="18"/>
                <w:szCs w:val="18"/>
              </w:rPr>
            </w:pPr>
          </w:p>
        </w:tc>
        <w:tc>
          <w:tcPr>
            <w:tcW w:w="2410" w:type="dxa"/>
          </w:tcPr>
          <w:p w14:paraId="3885B880"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Ирак</w:t>
            </w:r>
          </w:p>
        </w:tc>
        <w:tc>
          <w:tcPr>
            <w:tcW w:w="2552" w:type="dxa"/>
          </w:tcPr>
          <w:p w14:paraId="1E529CBE"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1,4 тыс. человек</w:t>
            </w:r>
          </w:p>
        </w:tc>
        <w:tc>
          <w:tcPr>
            <w:tcW w:w="3083" w:type="dxa"/>
          </w:tcPr>
          <w:p w14:paraId="7C6A109F" w14:textId="77777777" w:rsidR="005F3EA9" w:rsidRPr="00AD48AD" w:rsidRDefault="005F3EA9" w:rsidP="005F3EA9">
            <w:pPr>
              <w:widowControl w:val="0"/>
              <w:jc w:val="center"/>
              <w:rPr>
                <w:rFonts w:ascii="Times New Roman" w:hAnsi="Times New Roman"/>
                <w:sz w:val="18"/>
                <w:szCs w:val="18"/>
              </w:rPr>
            </w:pPr>
            <w:r w:rsidRPr="00AD48AD">
              <w:rPr>
                <w:rFonts w:ascii="Times New Roman" w:hAnsi="Times New Roman"/>
                <w:sz w:val="18"/>
                <w:szCs w:val="18"/>
              </w:rPr>
              <w:t>0,14%</w:t>
            </w:r>
          </w:p>
        </w:tc>
      </w:tr>
      <w:tr w:rsidR="005F3EA9" w:rsidRPr="00AD48AD" w14:paraId="59E9F453" w14:textId="77777777" w:rsidTr="005F3EA9">
        <w:tc>
          <w:tcPr>
            <w:tcW w:w="1809" w:type="dxa"/>
          </w:tcPr>
          <w:p w14:paraId="7D5EF169"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Америка</w:t>
            </w:r>
          </w:p>
        </w:tc>
        <w:tc>
          <w:tcPr>
            <w:tcW w:w="2410" w:type="dxa"/>
          </w:tcPr>
          <w:p w14:paraId="3495668A"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США</w:t>
            </w:r>
          </w:p>
        </w:tc>
        <w:tc>
          <w:tcPr>
            <w:tcW w:w="2552" w:type="dxa"/>
          </w:tcPr>
          <w:p w14:paraId="3478A1B5"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1,6 тыс. человек</w:t>
            </w:r>
          </w:p>
        </w:tc>
        <w:tc>
          <w:tcPr>
            <w:tcW w:w="3083" w:type="dxa"/>
          </w:tcPr>
          <w:p w14:paraId="77E9A2C0"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0,16%</w:t>
            </w:r>
          </w:p>
        </w:tc>
      </w:tr>
      <w:tr w:rsidR="005F3EA9" w:rsidRPr="00AD48AD" w14:paraId="6D31B9FA" w14:textId="77777777" w:rsidTr="005F3EA9">
        <w:tc>
          <w:tcPr>
            <w:tcW w:w="1809" w:type="dxa"/>
            <w:vMerge w:val="restart"/>
          </w:tcPr>
          <w:p w14:paraId="25CBA87D"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 xml:space="preserve">Страны </w:t>
            </w:r>
            <w:r w:rsidRPr="00AD48AD">
              <w:rPr>
                <w:rFonts w:ascii="Times New Roman" w:hAnsi="Times New Roman"/>
                <w:sz w:val="18"/>
                <w:szCs w:val="18"/>
              </w:rPr>
              <w:br/>
              <w:t xml:space="preserve">Африки </w:t>
            </w:r>
          </w:p>
        </w:tc>
        <w:tc>
          <w:tcPr>
            <w:tcW w:w="2410" w:type="dxa"/>
          </w:tcPr>
          <w:p w14:paraId="657E06CC"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Нигерия</w:t>
            </w:r>
          </w:p>
        </w:tc>
        <w:tc>
          <w:tcPr>
            <w:tcW w:w="2552" w:type="dxa"/>
          </w:tcPr>
          <w:p w14:paraId="1E28ED67"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1,6 тыс. человек</w:t>
            </w:r>
          </w:p>
        </w:tc>
        <w:tc>
          <w:tcPr>
            <w:tcW w:w="3083" w:type="dxa"/>
          </w:tcPr>
          <w:p w14:paraId="5C31726D"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0,16%</w:t>
            </w:r>
          </w:p>
        </w:tc>
      </w:tr>
      <w:tr w:rsidR="005F3EA9" w:rsidRPr="00C92D87" w14:paraId="5EB5D150" w14:textId="77777777" w:rsidTr="005F3EA9">
        <w:tc>
          <w:tcPr>
            <w:tcW w:w="1809" w:type="dxa"/>
            <w:vMerge/>
          </w:tcPr>
          <w:p w14:paraId="0C6C2CD5" w14:textId="77777777" w:rsidR="005F3EA9" w:rsidRPr="00C92D87" w:rsidRDefault="005F3EA9" w:rsidP="005F3EA9">
            <w:pPr>
              <w:widowControl w:val="0"/>
            </w:pPr>
          </w:p>
        </w:tc>
        <w:tc>
          <w:tcPr>
            <w:tcW w:w="2410" w:type="dxa"/>
          </w:tcPr>
          <w:p w14:paraId="7A62DAD0" w14:textId="77777777" w:rsidR="005F3EA9" w:rsidRPr="00C92D87" w:rsidRDefault="005F3EA9" w:rsidP="005F3EA9">
            <w:pPr>
              <w:widowControl w:val="0"/>
            </w:pPr>
            <w:r w:rsidRPr="00C92D87">
              <w:t>Ангола</w:t>
            </w:r>
          </w:p>
        </w:tc>
        <w:tc>
          <w:tcPr>
            <w:tcW w:w="2552" w:type="dxa"/>
          </w:tcPr>
          <w:p w14:paraId="069AF577" w14:textId="77777777" w:rsidR="005F3EA9" w:rsidRPr="00C92D87" w:rsidRDefault="005F3EA9" w:rsidP="005F3EA9">
            <w:pPr>
              <w:widowControl w:val="0"/>
              <w:jc w:val="center"/>
            </w:pPr>
            <w:r w:rsidRPr="00C92D87">
              <w:t>780 человек</w:t>
            </w:r>
          </w:p>
        </w:tc>
        <w:tc>
          <w:tcPr>
            <w:tcW w:w="3083" w:type="dxa"/>
          </w:tcPr>
          <w:p w14:paraId="2684BFB2" w14:textId="77777777" w:rsidR="005F3EA9" w:rsidRPr="00C92D87" w:rsidRDefault="005F3EA9" w:rsidP="005F3EA9">
            <w:pPr>
              <w:widowControl w:val="0"/>
              <w:jc w:val="center"/>
            </w:pPr>
            <w:r w:rsidRPr="00C92D87">
              <w:t>0,078%</w:t>
            </w:r>
          </w:p>
        </w:tc>
      </w:tr>
      <w:tr w:rsidR="005F3EA9" w:rsidRPr="00C92D87" w14:paraId="1A72979D" w14:textId="77777777" w:rsidTr="005F3EA9">
        <w:tc>
          <w:tcPr>
            <w:tcW w:w="1809" w:type="dxa"/>
            <w:vMerge/>
          </w:tcPr>
          <w:p w14:paraId="709E88E4" w14:textId="77777777" w:rsidR="005F3EA9" w:rsidRPr="00C92D87" w:rsidRDefault="005F3EA9" w:rsidP="005F3EA9">
            <w:pPr>
              <w:widowControl w:val="0"/>
            </w:pPr>
          </w:p>
        </w:tc>
        <w:tc>
          <w:tcPr>
            <w:tcW w:w="2410" w:type="dxa"/>
          </w:tcPr>
          <w:p w14:paraId="351ABBC0" w14:textId="77777777" w:rsidR="005F3EA9" w:rsidRPr="00C92D87" w:rsidRDefault="005F3EA9" w:rsidP="005F3EA9">
            <w:pPr>
              <w:widowControl w:val="0"/>
            </w:pPr>
            <w:r w:rsidRPr="00C92D87">
              <w:t>Гана</w:t>
            </w:r>
          </w:p>
        </w:tc>
        <w:tc>
          <w:tcPr>
            <w:tcW w:w="2552" w:type="dxa"/>
          </w:tcPr>
          <w:p w14:paraId="5BD8AD8C" w14:textId="77777777" w:rsidR="005F3EA9" w:rsidRPr="00C92D87" w:rsidRDefault="005F3EA9" w:rsidP="005F3EA9">
            <w:pPr>
              <w:widowControl w:val="0"/>
              <w:jc w:val="center"/>
            </w:pPr>
            <w:r w:rsidRPr="00C92D87">
              <w:t>730 человек</w:t>
            </w:r>
          </w:p>
        </w:tc>
        <w:tc>
          <w:tcPr>
            <w:tcW w:w="3083" w:type="dxa"/>
          </w:tcPr>
          <w:p w14:paraId="603087BD" w14:textId="77777777" w:rsidR="005F3EA9" w:rsidRPr="00C92D87" w:rsidRDefault="005F3EA9" w:rsidP="005F3EA9">
            <w:pPr>
              <w:widowControl w:val="0"/>
              <w:jc w:val="center"/>
            </w:pPr>
            <w:r w:rsidRPr="00C92D87">
              <w:t>0,073%</w:t>
            </w:r>
          </w:p>
        </w:tc>
      </w:tr>
      <w:tr w:rsidR="005F3EA9" w:rsidRPr="00AD48AD" w14:paraId="57BE9926" w14:textId="77777777" w:rsidTr="005F3EA9">
        <w:tc>
          <w:tcPr>
            <w:tcW w:w="1809" w:type="dxa"/>
          </w:tcPr>
          <w:p w14:paraId="52F34403" w14:textId="77777777" w:rsidR="005F3EA9" w:rsidRPr="00AD48AD" w:rsidRDefault="005F3EA9" w:rsidP="005F3EA9">
            <w:pPr>
              <w:widowControl w:val="0"/>
              <w:rPr>
                <w:rFonts w:ascii="Times New Roman" w:hAnsi="Times New Roman"/>
                <w:sz w:val="18"/>
                <w:szCs w:val="18"/>
              </w:rPr>
            </w:pPr>
            <w:r w:rsidRPr="00AD48AD">
              <w:rPr>
                <w:rFonts w:ascii="Times New Roman" w:hAnsi="Times New Roman"/>
                <w:sz w:val="18"/>
                <w:szCs w:val="18"/>
              </w:rPr>
              <w:t>ИТОГО</w:t>
            </w:r>
          </w:p>
        </w:tc>
        <w:tc>
          <w:tcPr>
            <w:tcW w:w="2410" w:type="dxa"/>
          </w:tcPr>
          <w:p w14:paraId="508C98E9" w14:textId="77777777" w:rsidR="005F3EA9" w:rsidRPr="00AD48AD" w:rsidRDefault="005F3EA9" w:rsidP="005F3EA9">
            <w:pPr>
              <w:widowControl w:val="0"/>
              <w:rPr>
                <w:rFonts w:ascii="Times New Roman" w:hAnsi="Times New Roman"/>
                <w:sz w:val="18"/>
                <w:szCs w:val="18"/>
              </w:rPr>
            </w:pPr>
          </w:p>
        </w:tc>
        <w:tc>
          <w:tcPr>
            <w:tcW w:w="2552" w:type="dxa"/>
          </w:tcPr>
          <w:p w14:paraId="13C97E41"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86,2 тыс. человек</w:t>
            </w:r>
          </w:p>
        </w:tc>
        <w:tc>
          <w:tcPr>
            <w:tcW w:w="3083" w:type="dxa"/>
          </w:tcPr>
          <w:p w14:paraId="7DD03B74" w14:textId="77777777" w:rsidR="005F3EA9" w:rsidRPr="00AD48AD" w:rsidRDefault="005F3EA9" w:rsidP="00AD48AD">
            <w:pPr>
              <w:widowControl w:val="0"/>
              <w:rPr>
                <w:rFonts w:ascii="Times New Roman" w:hAnsi="Times New Roman"/>
                <w:sz w:val="18"/>
                <w:szCs w:val="18"/>
              </w:rPr>
            </w:pPr>
            <w:r w:rsidRPr="00AD48AD">
              <w:rPr>
                <w:rFonts w:ascii="Times New Roman" w:hAnsi="Times New Roman"/>
                <w:sz w:val="18"/>
                <w:szCs w:val="18"/>
              </w:rPr>
              <w:t>8,62%</w:t>
            </w:r>
          </w:p>
        </w:tc>
      </w:tr>
    </w:tbl>
    <w:p w14:paraId="779F8E76" w14:textId="77777777" w:rsidR="001C4AF2" w:rsidRDefault="001C4AF2" w:rsidP="00AD48AD">
      <w:pPr>
        <w:widowControl w:val="0"/>
        <w:spacing w:after="0" w:line="240" w:lineRule="auto"/>
        <w:ind w:firstLine="708"/>
        <w:rPr>
          <w:rFonts w:ascii="Times New Roman" w:eastAsia="Times New Roman" w:hAnsi="Times New Roman" w:cs="Times New Roman"/>
          <w:sz w:val="20"/>
          <w:szCs w:val="20"/>
          <w:lang w:eastAsia="ru-RU"/>
        </w:rPr>
      </w:pPr>
    </w:p>
    <w:p w14:paraId="02ADFADA" w14:textId="77777777" w:rsidR="005F3EA9" w:rsidRPr="009A017F" w:rsidRDefault="005F3EA9" w:rsidP="00AD48AD">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Естественно, что с ростом количества иностранных студентов растет и количество проблем их обучения. Элементарный культурный шок или социальная адаптация выбивают иностранного первокурсника из колеи, поэтому ему становится сложнее обучаться. Так же система образования в родной стране может существенно отличаться от системы образования в новой стране. К данным проблемам добавляется еще одна - сложность изучения русского языка.</w:t>
      </w:r>
    </w:p>
    <w:p w14:paraId="619F4A2F"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Именно из-за таких, казалось бы, элементарных и легко преодолимых проблем и формируется сильное отставание иностранных студентов от программы, плохая успеваемость и нежелание учиться. </w:t>
      </w:r>
    </w:p>
    <w:p w14:paraId="37DCFA02"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Каждый вуз стремится выстроить свою систему взаимоотношений с иностранными студентами, вводит дополнительные программы подготовки, вовлекает иностранцев в различные культурно–массовые мероприятия, проводит обучающие семинары, развивает систему наставничества и кураторства и т.д. Но многие из представленных мероприятий, как правило, не приносят желаемого эффекта, опосредовательно подходят к проблеме адаптации иностранных студентов и вовлечению их в большей степени не в культурно–массовый, а именно образовательный процесс. Не секрет, что в большей мере успеваемость, а главное, усвояемость иностранными студентами знаний находится на невысоком уровне. В виду этого и ряда других обозначенных ранее факторов оптимизация системы управления поведением иностранных студентов в образовательном процессе вуза является актуальной проблемой.</w:t>
      </w:r>
    </w:p>
    <w:p w14:paraId="6FE3E3A2"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Несомненно, каждый вуз представлен своим контингентом иностранных студентов из различных стран. В виду разности менталитета, культурных особенностей, особенностей образовательного процесса в родной стране, дальнейшее исследование необходимо преломить в рамках отдельно взятого университета. Для примера возьмем ФГБОУ ВО «Владивостокский государственный университет экономики и сервиса». Данный вуз является одним из двух наиболее многочисленных по количеству студентов на  территории Приморского края. В виду особенностей территориального расположения, контингент иностранных студентов вуза образуют представители следующих стран. </w:t>
      </w:r>
    </w:p>
    <w:p w14:paraId="7818863E" w14:textId="77777777" w:rsidR="00AD48AD" w:rsidRPr="00AD48AD" w:rsidRDefault="00AD48AD" w:rsidP="00AD48AD">
      <w:pPr>
        <w:widowControl w:val="0"/>
        <w:spacing w:after="0" w:line="240" w:lineRule="auto"/>
        <w:ind w:firstLine="709"/>
        <w:rPr>
          <w:rFonts w:ascii="Times New Roman" w:eastAsia="Times New Roman" w:hAnsi="Times New Roman" w:cs="Times New Roman"/>
          <w:sz w:val="20"/>
          <w:szCs w:val="20"/>
          <w:lang w:eastAsia="ru-RU"/>
        </w:rPr>
      </w:pPr>
    </w:p>
    <w:p w14:paraId="1D8B2C01" w14:textId="77777777" w:rsidR="005F3EA9" w:rsidRPr="00AD48AD" w:rsidRDefault="005F3EA9" w:rsidP="00AD48AD">
      <w:pPr>
        <w:pStyle w:val="afc"/>
      </w:pPr>
      <w:r w:rsidRPr="00AD48AD">
        <w:t>Таблица 2</w:t>
      </w:r>
    </w:p>
    <w:p w14:paraId="2A723F79" w14:textId="77777777" w:rsidR="005F3EA9" w:rsidRPr="00AD48AD" w:rsidRDefault="005F3EA9" w:rsidP="00AD48AD">
      <w:pPr>
        <w:pStyle w:val="afd"/>
      </w:pPr>
      <w:r w:rsidRPr="00AD48AD">
        <w:t>Контингент иностранных студентов ФГБОУ ВО ВГУЭС</w:t>
      </w:r>
      <w:r w:rsidRPr="00AD48AD">
        <w:footnoteReference w:id="3"/>
      </w:r>
    </w:p>
    <w:tbl>
      <w:tblPr>
        <w:tblW w:w="5000" w:type="pct"/>
        <w:tblLook w:val="04A0" w:firstRow="1" w:lastRow="0" w:firstColumn="1" w:lastColumn="0" w:noHBand="0" w:noVBand="1"/>
      </w:tblPr>
      <w:tblGrid>
        <w:gridCol w:w="932"/>
        <w:gridCol w:w="1904"/>
        <w:gridCol w:w="1824"/>
        <w:gridCol w:w="2658"/>
        <w:gridCol w:w="2542"/>
      </w:tblGrid>
      <w:tr w:rsidR="005F3EA9" w:rsidRPr="00C92D87" w14:paraId="00A6422E" w14:textId="77777777" w:rsidTr="005F3EA9">
        <w:trPr>
          <w:trHeight w:val="960"/>
        </w:trPr>
        <w:tc>
          <w:tcPr>
            <w:tcW w:w="472"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9F350F" w14:textId="77777777" w:rsidR="005F3EA9" w:rsidRPr="00AD48AD" w:rsidRDefault="005F3EA9" w:rsidP="00AD48AD">
            <w:pPr>
              <w:pStyle w:val="13"/>
            </w:pPr>
            <w:r w:rsidRPr="00AD48AD">
              <w:t>№ п/п</w:t>
            </w:r>
          </w:p>
        </w:tc>
        <w:tc>
          <w:tcPr>
            <w:tcW w:w="965" w:type="pct"/>
            <w:tcBorders>
              <w:top w:val="single" w:sz="4" w:space="0" w:color="auto"/>
              <w:left w:val="nil"/>
              <w:bottom w:val="single" w:sz="4" w:space="0" w:color="auto"/>
              <w:right w:val="single" w:sz="4" w:space="0" w:color="auto"/>
            </w:tcBorders>
            <w:shd w:val="clear" w:color="auto" w:fill="FFFFFF" w:themeFill="background1"/>
            <w:vAlign w:val="center"/>
            <w:hideMark/>
          </w:tcPr>
          <w:p w14:paraId="1AAB2E9B" w14:textId="77777777" w:rsidR="005F3EA9" w:rsidRPr="00AD48AD" w:rsidRDefault="005F3EA9" w:rsidP="00AD48AD">
            <w:pPr>
              <w:pStyle w:val="13"/>
            </w:pPr>
            <w:r w:rsidRPr="00AD48AD">
              <w:t>Страна /</w:t>
            </w:r>
            <w:r w:rsidRPr="00AD48AD">
              <w:br/>
              <w:t>гражданство</w:t>
            </w:r>
          </w:p>
        </w:tc>
        <w:tc>
          <w:tcPr>
            <w:tcW w:w="925" w:type="pct"/>
            <w:tcBorders>
              <w:top w:val="single" w:sz="4" w:space="0" w:color="auto"/>
              <w:left w:val="nil"/>
              <w:bottom w:val="single" w:sz="4" w:space="0" w:color="auto"/>
              <w:right w:val="single" w:sz="4" w:space="0" w:color="auto"/>
            </w:tcBorders>
            <w:shd w:val="clear" w:color="auto" w:fill="FFFFFF" w:themeFill="background1"/>
            <w:vAlign w:val="center"/>
            <w:hideMark/>
          </w:tcPr>
          <w:p w14:paraId="32BFD823" w14:textId="77777777" w:rsidR="005F3EA9" w:rsidRPr="00AD48AD" w:rsidRDefault="005F3EA9" w:rsidP="00AD48AD">
            <w:pPr>
              <w:pStyle w:val="13"/>
            </w:pPr>
            <w:r w:rsidRPr="00AD48AD">
              <w:t>Количество человек</w:t>
            </w:r>
          </w:p>
        </w:tc>
        <w:tc>
          <w:tcPr>
            <w:tcW w:w="1348" w:type="pct"/>
            <w:tcBorders>
              <w:top w:val="single" w:sz="4" w:space="0" w:color="auto"/>
              <w:left w:val="nil"/>
              <w:bottom w:val="single" w:sz="4" w:space="0" w:color="auto"/>
              <w:right w:val="single" w:sz="4" w:space="0" w:color="auto"/>
            </w:tcBorders>
            <w:shd w:val="clear" w:color="auto" w:fill="FFFFFF" w:themeFill="background1"/>
            <w:vAlign w:val="center"/>
            <w:hideMark/>
          </w:tcPr>
          <w:p w14:paraId="6DA346C9" w14:textId="77777777" w:rsidR="005F3EA9" w:rsidRPr="00AD48AD" w:rsidRDefault="005F3EA9" w:rsidP="00AD48AD">
            <w:pPr>
              <w:pStyle w:val="13"/>
            </w:pPr>
            <w:r w:rsidRPr="00AD48AD">
              <w:t>В % к общему числу очников</w:t>
            </w:r>
          </w:p>
        </w:tc>
        <w:tc>
          <w:tcPr>
            <w:tcW w:w="1289" w:type="pct"/>
            <w:tcBorders>
              <w:top w:val="single" w:sz="4" w:space="0" w:color="auto"/>
              <w:left w:val="nil"/>
              <w:bottom w:val="single" w:sz="4" w:space="0" w:color="auto"/>
              <w:right w:val="single" w:sz="4" w:space="0" w:color="auto"/>
            </w:tcBorders>
            <w:shd w:val="clear" w:color="auto" w:fill="FFFFFF" w:themeFill="background1"/>
            <w:vAlign w:val="center"/>
            <w:hideMark/>
          </w:tcPr>
          <w:p w14:paraId="37CE5D98" w14:textId="77777777" w:rsidR="005F3EA9" w:rsidRPr="00AD48AD" w:rsidRDefault="005F3EA9" w:rsidP="00AD48AD">
            <w:pPr>
              <w:pStyle w:val="13"/>
            </w:pPr>
            <w:r w:rsidRPr="00AD48AD">
              <w:t>В % к общему числу иностранных</w:t>
            </w:r>
            <w:r w:rsidRPr="00AD48AD">
              <w:br/>
              <w:t xml:space="preserve"> студентов</w:t>
            </w:r>
          </w:p>
        </w:tc>
      </w:tr>
      <w:tr w:rsidR="005F3EA9" w:rsidRPr="00AD48AD" w14:paraId="3E21D52C"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649841BE" w14:textId="77777777" w:rsidR="005F3EA9" w:rsidRPr="00AD48AD" w:rsidRDefault="005F3EA9" w:rsidP="00AD48AD">
            <w:pPr>
              <w:pStyle w:val="afe"/>
            </w:pPr>
            <w:r w:rsidRPr="00AD48AD">
              <w:t>1</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01248B08" w14:textId="77777777" w:rsidR="005F3EA9" w:rsidRPr="00AD48AD" w:rsidRDefault="005F3EA9" w:rsidP="00AD48AD">
            <w:pPr>
              <w:pStyle w:val="afe"/>
            </w:pPr>
            <w:r w:rsidRPr="00AD48AD">
              <w:t>Китай (КНР)</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1126CF53" w14:textId="77777777" w:rsidR="005F3EA9" w:rsidRPr="00AD48AD" w:rsidRDefault="005F3EA9" w:rsidP="00AD48AD">
            <w:pPr>
              <w:pStyle w:val="afe"/>
            </w:pPr>
            <w:r w:rsidRPr="00AD48AD">
              <w:t>231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46CC3C3E" w14:textId="77777777" w:rsidR="005F3EA9" w:rsidRPr="00AD48AD" w:rsidRDefault="005F3EA9" w:rsidP="00AD48AD">
            <w:pPr>
              <w:pStyle w:val="afe"/>
            </w:pPr>
            <w:r w:rsidRPr="00AD48AD">
              <w:t>6,80%</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6A53B764" w14:textId="77777777" w:rsidR="005F3EA9" w:rsidRPr="00AD48AD" w:rsidRDefault="005F3EA9" w:rsidP="00AD48AD">
            <w:pPr>
              <w:pStyle w:val="afe"/>
            </w:pPr>
            <w:r w:rsidRPr="00AD48AD">
              <w:t>62,60%</w:t>
            </w:r>
          </w:p>
        </w:tc>
      </w:tr>
      <w:tr w:rsidR="005F3EA9" w:rsidRPr="00AD48AD" w14:paraId="30476AC0"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8F999B5" w14:textId="77777777" w:rsidR="005F3EA9" w:rsidRPr="00AD48AD" w:rsidRDefault="005F3EA9" w:rsidP="00AD48AD">
            <w:pPr>
              <w:pStyle w:val="afe"/>
            </w:pPr>
            <w:r w:rsidRPr="00AD48AD">
              <w:t>2</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CE3859F" w14:textId="77777777" w:rsidR="005F3EA9" w:rsidRPr="00AD48AD" w:rsidRDefault="005F3EA9" w:rsidP="00AD48AD">
            <w:pPr>
              <w:pStyle w:val="afe"/>
            </w:pPr>
            <w:r w:rsidRPr="00AD48AD">
              <w:t>Лаос</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00CA47E3" w14:textId="77777777" w:rsidR="005F3EA9" w:rsidRPr="00AD48AD" w:rsidRDefault="005F3EA9" w:rsidP="00AD48AD">
            <w:pPr>
              <w:pStyle w:val="afe"/>
            </w:pPr>
            <w:r w:rsidRPr="00AD48AD">
              <w:t>46</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07D6FD7F" w14:textId="77777777" w:rsidR="005F3EA9" w:rsidRPr="00AD48AD" w:rsidRDefault="005F3EA9" w:rsidP="00AD48AD">
            <w:pPr>
              <w:pStyle w:val="afe"/>
            </w:pPr>
            <w:r w:rsidRPr="00AD48AD">
              <w:t>1,35%</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2A2C1C10" w14:textId="77777777" w:rsidR="005F3EA9" w:rsidRPr="00AD48AD" w:rsidRDefault="005F3EA9" w:rsidP="00AD48AD">
            <w:pPr>
              <w:pStyle w:val="afe"/>
            </w:pPr>
            <w:r w:rsidRPr="00AD48AD">
              <w:t>12,47%</w:t>
            </w:r>
          </w:p>
        </w:tc>
      </w:tr>
      <w:tr w:rsidR="005F3EA9" w:rsidRPr="00AD48AD" w14:paraId="525BFF79"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5FCD5EC4" w14:textId="77777777" w:rsidR="005F3EA9" w:rsidRPr="00AD48AD" w:rsidRDefault="005F3EA9" w:rsidP="00AD48AD">
            <w:pPr>
              <w:pStyle w:val="afe"/>
            </w:pPr>
            <w:r w:rsidRPr="00AD48AD">
              <w:t>3</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5DBED792" w14:textId="77777777" w:rsidR="005F3EA9" w:rsidRPr="00AD48AD" w:rsidRDefault="005F3EA9" w:rsidP="00AD48AD">
            <w:pPr>
              <w:pStyle w:val="afe"/>
            </w:pPr>
            <w:r w:rsidRPr="00AD48AD">
              <w:t>Азербайджан</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0B778152" w14:textId="77777777" w:rsidR="005F3EA9" w:rsidRPr="00AD48AD" w:rsidRDefault="005F3EA9" w:rsidP="00AD48AD">
            <w:pPr>
              <w:pStyle w:val="afe"/>
            </w:pPr>
            <w:r w:rsidRPr="00AD48AD">
              <w:t>3</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24663A83" w14:textId="77777777" w:rsidR="005F3EA9" w:rsidRPr="00AD48AD" w:rsidRDefault="005F3EA9" w:rsidP="00AD48AD">
            <w:pPr>
              <w:pStyle w:val="afe"/>
            </w:pPr>
            <w:r w:rsidRPr="00AD48AD">
              <w:t>0,09%</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3B37129B" w14:textId="77777777" w:rsidR="005F3EA9" w:rsidRPr="00AD48AD" w:rsidRDefault="005F3EA9" w:rsidP="00AD48AD">
            <w:pPr>
              <w:pStyle w:val="afe"/>
            </w:pPr>
            <w:r w:rsidRPr="00AD48AD">
              <w:t>0,81%</w:t>
            </w:r>
          </w:p>
        </w:tc>
      </w:tr>
      <w:tr w:rsidR="005F3EA9" w:rsidRPr="00AD48AD" w14:paraId="6507AE68"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598DEE6" w14:textId="77777777" w:rsidR="005F3EA9" w:rsidRPr="00AD48AD" w:rsidRDefault="005F3EA9" w:rsidP="00AD48AD">
            <w:pPr>
              <w:pStyle w:val="afe"/>
            </w:pPr>
            <w:r w:rsidRPr="00AD48AD">
              <w:t>4</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6B70509" w14:textId="77777777" w:rsidR="005F3EA9" w:rsidRPr="00AD48AD" w:rsidRDefault="005F3EA9" w:rsidP="00AD48AD">
            <w:pPr>
              <w:pStyle w:val="afe"/>
            </w:pPr>
            <w:r w:rsidRPr="00AD48AD">
              <w:t>Узбекистан</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24139B5" w14:textId="77777777" w:rsidR="005F3EA9" w:rsidRPr="00AD48AD" w:rsidRDefault="005F3EA9" w:rsidP="00AD48AD">
            <w:pPr>
              <w:pStyle w:val="afe"/>
            </w:pPr>
            <w:r w:rsidRPr="00AD48AD">
              <w:t>68</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042A7EA0" w14:textId="77777777" w:rsidR="005F3EA9" w:rsidRPr="00AD48AD" w:rsidRDefault="005F3EA9" w:rsidP="00AD48AD">
            <w:pPr>
              <w:pStyle w:val="afe"/>
            </w:pPr>
            <w:r w:rsidRPr="00AD48AD">
              <w:t>2,00%</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5B7698A" w14:textId="77777777" w:rsidR="005F3EA9" w:rsidRPr="00AD48AD" w:rsidRDefault="005F3EA9" w:rsidP="00AD48AD">
            <w:pPr>
              <w:pStyle w:val="afe"/>
            </w:pPr>
            <w:r w:rsidRPr="00AD48AD">
              <w:t>18,43%</w:t>
            </w:r>
          </w:p>
        </w:tc>
      </w:tr>
      <w:tr w:rsidR="005F3EA9" w:rsidRPr="00AD48AD" w14:paraId="66D6AF37"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8941E47" w14:textId="77777777" w:rsidR="005F3EA9" w:rsidRPr="00AD48AD" w:rsidRDefault="005F3EA9" w:rsidP="00AD48AD">
            <w:pPr>
              <w:pStyle w:val="afe"/>
            </w:pPr>
            <w:r w:rsidRPr="00AD48AD">
              <w:t>5</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45502173" w14:textId="77777777" w:rsidR="005F3EA9" w:rsidRPr="00AD48AD" w:rsidRDefault="005F3EA9" w:rsidP="00AD48AD">
            <w:pPr>
              <w:pStyle w:val="afe"/>
            </w:pPr>
            <w:r w:rsidRPr="00AD48AD">
              <w:t>Киргизия</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56B20A0C"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2ABCAF83"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219B9BF" w14:textId="77777777" w:rsidR="005F3EA9" w:rsidRPr="00AD48AD" w:rsidRDefault="005F3EA9" w:rsidP="00AD48AD">
            <w:pPr>
              <w:pStyle w:val="afe"/>
            </w:pPr>
            <w:r w:rsidRPr="00AD48AD">
              <w:t>0,27%</w:t>
            </w:r>
          </w:p>
        </w:tc>
      </w:tr>
      <w:tr w:rsidR="005F3EA9" w:rsidRPr="00AD48AD" w14:paraId="44827437"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9B4EA11" w14:textId="77777777" w:rsidR="005F3EA9" w:rsidRPr="00AD48AD" w:rsidRDefault="005F3EA9" w:rsidP="00AD48AD">
            <w:pPr>
              <w:pStyle w:val="afe"/>
            </w:pPr>
            <w:r w:rsidRPr="00AD48AD">
              <w:t>6</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7EB6E760" w14:textId="77777777" w:rsidR="005F3EA9" w:rsidRPr="00AD48AD" w:rsidRDefault="005F3EA9" w:rsidP="00AD48AD">
            <w:pPr>
              <w:pStyle w:val="afe"/>
            </w:pPr>
            <w:r w:rsidRPr="00AD48AD">
              <w:t>Молдова</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49FAAB8"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1A232BD1"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9B72E6C" w14:textId="77777777" w:rsidR="005F3EA9" w:rsidRPr="00AD48AD" w:rsidRDefault="005F3EA9" w:rsidP="00AD48AD">
            <w:pPr>
              <w:pStyle w:val="afe"/>
            </w:pPr>
            <w:r w:rsidRPr="00AD48AD">
              <w:t>0,27%</w:t>
            </w:r>
          </w:p>
        </w:tc>
      </w:tr>
      <w:tr w:rsidR="005F3EA9" w:rsidRPr="00AD48AD" w14:paraId="7B6363EC"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5697EEC" w14:textId="77777777" w:rsidR="005F3EA9" w:rsidRPr="00AD48AD" w:rsidRDefault="005F3EA9" w:rsidP="00AD48AD">
            <w:pPr>
              <w:pStyle w:val="afe"/>
            </w:pPr>
            <w:r w:rsidRPr="00AD48AD">
              <w:t>7</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4A59CF0E" w14:textId="77777777" w:rsidR="005F3EA9" w:rsidRPr="00AD48AD" w:rsidRDefault="005F3EA9" w:rsidP="00AD48AD">
            <w:pPr>
              <w:pStyle w:val="afe"/>
            </w:pPr>
            <w:r w:rsidRPr="00AD48AD">
              <w:t>Таджикистан</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5D369756" w14:textId="77777777" w:rsidR="005F3EA9" w:rsidRPr="00AD48AD" w:rsidRDefault="005F3EA9" w:rsidP="00AD48AD">
            <w:pPr>
              <w:pStyle w:val="afe"/>
            </w:pPr>
            <w:r w:rsidRPr="00AD48AD">
              <w:t>10</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512BB016" w14:textId="77777777" w:rsidR="005F3EA9" w:rsidRPr="00AD48AD" w:rsidRDefault="005F3EA9" w:rsidP="00AD48AD">
            <w:pPr>
              <w:pStyle w:val="afe"/>
            </w:pPr>
            <w:r w:rsidRPr="00AD48AD">
              <w:t>0,29%</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196E8184" w14:textId="77777777" w:rsidR="005F3EA9" w:rsidRPr="00AD48AD" w:rsidRDefault="005F3EA9" w:rsidP="00AD48AD">
            <w:pPr>
              <w:pStyle w:val="afe"/>
            </w:pPr>
            <w:r w:rsidRPr="00AD48AD">
              <w:t>2,71%</w:t>
            </w:r>
          </w:p>
        </w:tc>
      </w:tr>
      <w:tr w:rsidR="005F3EA9" w:rsidRPr="00AD48AD" w14:paraId="2C742858"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4B0A208" w14:textId="77777777" w:rsidR="005F3EA9" w:rsidRPr="00AD48AD" w:rsidRDefault="005F3EA9" w:rsidP="00AD48AD">
            <w:pPr>
              <w:pStyle w:val="afe"/>
            </w:pPr>
            <w:r w:rsidRPr="00AD48AD">
              <w:t>8</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5AF7C784" w14:textId="77777777" w:rsidR="005F3EA9" w:rsidRPr="00AD48AD" w:rsidRDefault="005F3EA9" w:rsidP="00AD48AD">
            <w:pPr>
              <w:pStyle w:val="afe"/>
            </w:pPr>
            <w:r w:rsidRPr="00AD48AD">
              <w:t>Украина</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79935FF" w14:textId="77777777" w:rsidR="005F3EA9" w:rsidRPr="00AD48AD" w:rsidRDefault="005F3EA9" w:rsidP="00AD48AD">
            <w:pPr>
              <w:pStyle w:val="afe"/>
            </w:pPr>
            <w:r w:rsidRPr="00AD48AD">
              <w:t>4</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31C3D64E" w14:textId="77777777" w:rsidR="005F3EA9" w:rsidRPr="00AD48AD" w:rsidRDefault="005F3EA9" w:rsidP="00AD48AD">
            <w:pPr>
              <w:pStyle w:val="afe"/>
            </w:pPr>
            <w:r w:rsidRPr="00AD48AD">
              <w:t>0,12%</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4F475C0D" w14:textId="77777777" w:rsidR="005F3EA9" w:rsidRPr="00AD48AD" w:rsidRDefault="005F3EA9" w:rsidP="00AD48AD">
            <w:pPr>
              <w:pStyle w:val="afe"/>
            </w:pPr>
            <w:r w:rsidRPr="00AD48AD">
              <w:t>1,08%</w:t>
            </w:r>
          </w:p>
        </w:tc>
      </w:tr>
      <w:tr w:rsidR="005F3EA9" w:rsidRPr="00AD48AD" w14:paraId="644D2A38"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B2B7304" w14:textId="77777777" w:rsidR="005F3EA9" w:rsidRPr="00AD48AD" w:rsidRDefault="005F3EA9" w:rsidP="00AD48AD">
            <w:pPr>
              <w:pStyle w:val="afe"/>
            </w:pPr>
            <w:r w:rsidRPr="00AD48AD">
              <w:t>9</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5F7464FD" w14:textId="77777777" w:rsidR="005F3EA9" w:rsidRPr="00AD48AD" w:rsidRDefault="005F3EA9" w:rsidP="00AD48AD">
            <w:pPr>
              <w:pStyle w:val="afe"/>
            </w:pPr>
            <w:r w:rsidRPr="00AD48AD">
              <w:t>Нигерия</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19F14E3C"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6EB68042"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1D701EC5" w14:textId="77777777" w:rsidR="005F3EA9" w:rsidRPr="00AD48AD" w:rsidRDefault="005F3EA9" w:rsidP="00AD48AD">
            <w:pPr>
              <w:pStyle w:val="afe"/>
            </w:pPr>
            <w:r w:rsidRPr="00AD48AD">
              <w:t>0,27%</w:t>
            </w:r>
          </w:p>
        </w:tc>
      </w:tr>
      <w:tr w:rsidR="005F3EA9" w:rsidRPr="00AD48AD" w14:paraId="4510691D"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46DE71A" w14:textId="77777777" w:rsidR="005F3EA9" w:rsidRPr="00AD48AD" w:rsidRDefault="005F3EA9" w:rsidP="00AD48AD">
            <w:pPr>
              <w:pStyle w:val="afe"/>
            </w:pPr>
            <w:r w:rsidRPr="00AD48AD">
              <w:t>10</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2F13FC1" w14:textId="77777777" w:rsidR="005F3EA9" w:rsidRPr="00AD48AD" w:rsidRDefault="005F3EA9" w:rsidP="00AD48AD">
            <w:pPr>
              <w:pStyle w:val="afe"/>
            </w:pPr>
            <w:r w:rsidRPr="00AD48AD">
              <w:t>Конго</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7144751B" w14:textId="77777777" w:rsidR="005F3EA9" w:rsidRPr="00AD48AD" w:rsidRDefault="005F3EA9" w:rsidP="00AD48AD">
            <w:pPr>
              <w:pStyle w:val="afe"/>
            </w:pPr>
            <w:r w:rsidRPr="00AD48AD">
              <w:t>2</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6D451071" w14:textId="77777777" w:rsidR="005F3EA9" w:rsidRPr="00AD48AD" w:rsidRDefault="005F3EA9" w:rsidP="00AD48AD">
            <w:pPr>
              <w:pStyle w:val="afe"/>
            </w:pPr>
            <w:r w:rsidRPr="00AD48AD">
              <w:t>0,06%</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2CD5434C" w14:textId="77777777" w:rsidR="005F3EA9" w:rsidRPr="00AD48AD" w:rsidRDefault="005F3EA9" w:rsidP="00AD48AD">
            <w:pPr>
              <w:pStyle w:val="afe"/>
            </w:pPr>
            <w:r w:rsidRPr="00AD48AD">
              <w:t>0,54%</w:t>
            </w:r>
          </w:p>
        </w:tc>
      </w:tr>
      <w:tr w:rsidR="005F3EA9" w:rsidRPr="00AD48AD" w14:paraId="2A0EF1D6"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737E36C" w14:textId="77777777" w:rsidR="005F3EA9" w:rsidRPr="00AD48AD" w:rsidRDefault="005F3EA9" w:rsidP="00AD48AD">
            <w:pPr>
              <w:pStyle w:val="afe"/>
            </w:pPr>
            <w:r w:rsidRPr="00AD48AD">
              <w:t>11</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60316E00" w14:textId="77777777" w:rsidR="005F3EA9" w:rsidRPr="00AD48AD" w:rsidRDefault="005F3EA9" w:rsidP="00AD48AD">
            <w:pPr>
              <w:pStyle w:val="afe"/>
            </w:pPr>
            <w:r w:rsidRPr="00AD48AD">
              <w:t>Республика Корея</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065D2414"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1E63A91F"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735C43FB" w14:textId="77777777" w:rsidR="005F3EA9" w:rsidRPr="00AD48AD" w:rsidRDefault="005F3EA9" w:rsidP="00AD48AD">
            <w:pPr>
              <w:pStyle w:val="afe"/>
            </w:pPr>
            <w:r w:rsidRPr="00AD48AD">
              <w:t>0,27%</w:t>
            </w:r>
          </w:p>
        </w:tc>
      </w:tr>
      <w:tr w:rsidR="005F3EA9" w:rsidRPr="00AD48AD" w14:paraId="307204A2" w14:textId="77777777" w:rsidTr="005F3EA9">
        <w:trPr>
          <w:trHeight w:val="315"/>
        </w:trPr>
        <w:tc>
          <w:tcPr>
            <w:tcW w:w="472"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B73E586" w14:textId="77777777" w:rsidR="005F3EA9" w:rsidRPr="00AD48AD" w:rsidRDefault="005F3EA9" w:rsidP="00AD48AD">
            <w:pPr>
              <w:pStyle w:val="afe"/>
            </w:pPr>
            <w:r w:rsidRPr="00AD48AD">
              <w:t>12</w:t>
            </w:r>
          </w:p>
        </w:tc>
        <w:tc>
          <w:tcPr>
            <w:tcW w:w="965" w:type="pct"/>
            <w:tcBorders>
              <w:top w:val="nil"/>
              <w:left w:val="nil"/>
              <w:bottom w:val="single" w:sz="4" w:space="0" w:color="auto"/>
              <w:right w:val="single" w:sz="4" w:space="0" w:color="auto"/>
            </w:tcBorders>
            <w:shd w:val="clear" w:color="auto" w:fill="FFFFFF" w:themeFill="background1"/>
            <w:noWrap/>
            <w:vAlign w:val="center"/>
            <w:hideMark/>
          </w:tcPr>
          <w:p w14:paraId="7C46A4DB" w14:textId="77777777" w:rsidR="005F3EA9" w:rsidRPr="00AD48AD" w:rsidRDefault="005F3EA9" w:rsidP="00AD48AD">
            <w:pPr>
              <w:pStyle w:val="afe"/>
            </w:pPr>
            <w:r w:rsidRPr="00AD48AD">
              <w:t>КНДР</w:t>
            </w:r>
          </w:p>
        </w:tc>
        <w:tc>
          <w:tcPr>
            <w:tcW w:w="925" w:type="pct"/>
            <w:tcBorders>
              <w:top w:val="nil"/>
              <w:left w:val="nil"/>
              <w:bottom w:val="single" w:sz="4" w:space="0" w:color="auto"/>
              <w:right w:val="single" w:sz="4" w:space="0" w:color="auto"/>
            </w:tcBorders>
            <w:shd w:val="clear" w:color="auto" w:fill="FFFFFF" w:themeFill="background1"/>
            <w:noWrap/>
            <w:vAlign w:val="center"/>
            <w:hideMark/>
          </w:tcPr>
          <w:p w14:paraId="2E32D521" w14:textId="77777777" w:rsidR="005F3EA9" w:rsidRPr="00AD48AD" w:rsidRDefault="005F3EA9" w:rsidP="00AD48AD">
            <w:pPr>
              <w:pStyle w:val="afe"/>
            </w:pPr>
            <w:r w:rsidRPr="00AD48AD">
              <w:t>1</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4790D231" w14:textId="77777777" w:rsidR="005F3EA9" w:rsidRPr="00AD48AD" w:rsidRDefault="005F3EA9" w:rsidP="00AD48AD">
            <w:pPr>
              <w:pStyle w:val="afe"/>
            </w:pPr>
            <w:r w:rsidRPr="00AD48AD">
              <w:t>0,03%</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18B6ED9A" w14:textId="77777777" w:rsidR="005F3EA9" w:rsidRPr="00AD48AD" w:rsidRDefault="005F3EA9" w:rsidP="00AD48AD">
            <w:pPr>
              <w:pStyle w:val="afe"/>
            </w:pPr>
            <w:r w:rsidRPr="00AD48AD">
              <w:t>0,27%</w:t>
            </w:r>
          </w:p>
        </w:tc>
      </w:tr>
      <w:tr w:rsidR="005F3EA9" w:rsidRPr="00AD48AD" w14:paraId="31DE5BDE" w14:textId="77777777" w:rsidTr="005F3EA9">
        <w:trPr>
          <w:trHeight w:val="315"/>
        </w:trPr>
        <w:tc>
          <w:tcPr>
            <w:tcW w:w="1437" w:type="pct"/>
            <w:gridSpan w:val="2"/>
            <w:tcBorders>
              <w:top w:val="single" w:sz="4" w:space="0" w:color="auto"/>
              <w:left w:val="single" w:sz="4" w:space="0" w:color="auto"/>
              <w:bottom w:val="single" w:sz="4" w:space="0" w:color="auto"/>
              <w:right w:val="single" w:sz="4" w:space="0" w:color="000000"/>
            </w:tcBorders>
            <w:shd w:val="clear" w:color="auto" w:fill="FFFFFF" w:themeFill="background1"/>
            <w:noWrap/>
            <w:vAlign w:val="bottom"/>
            <w:hideMark/>
          </w:tcPr>
          <w:p w14:paraId="027C7D9A" w14:textId="77777777" w:rsidR="005F3EA9" w:rsidRPr="00AD48AD" w:rsidRDefault="005F3EA9" w:rsidP="00AD48AD">
            <w:pPr>
              <w:pStyle w:val="afe"/>
            </w:pPr>
            <w:r w:rsidRPr="00AD48AD">
              <w:t>Итого</w:t>
            </w:r>
          </w:p>
        </w:tc>
        <w:tc>
          <w:tcPr>
            <w:tcW w:w="925" w:type="pct"/>
            <w:tcBorders>
              <w:top w:val="nil"/>
              <w:left w:val="nil"/>
              <w:bottom w:val="single" w:sz="4" w:space="0" w:color="auto"/>
              <w:right w:val="single" w:sz="4" w:space="0" w:color="auto"/>
            </w:tcBorders>
            <w:shd w:val="clear" w:color="auto" w:fill="FFFFFF" w:themeFill="background1"/>
            <w:noWrap/>
            <w:vAlign w:val="bottom"/>
            <w:hideMark/>
          </w:tcPr>
          <w:p w14:paraId="75FD340E" w14:textId="77777777" w:rsidR="005F3EA9" w:rsidRPr="00AD48AD" w:rsidRDefault="005F3EA9" w:rsidP="00AD48AD">
            <w:pPr>
              <w:pStyle w:val="afe"/>
            </w:pPr>
            <w:r w:rsidRPr="00AD48AD">
              <w:t>369</w:t>
            </w:r>
          </w:p>
        </w:tc>
        <w:tc>
          <w:tcPr>
            <w:tcW w:w="1348" w:type="pct"/>
            <w:tcBorders>
              <w:top w:val="nil"/>
              <w:left w:val="nil"/>
              <w:bottom w:val="single" w:sz="4" w:space="0" w:color="auto"/>
              <w:right w:val="single" w:sz="4" w:space="0" w:color="auto"/>
            </w:tcBorders>
            <w:shd w:val="clear" w:color="auto" w:fill="FFFFFF" w:themeFill="background1"/>
            <w:noWrap/>
            <w:vAlign w:val="bottom"/>
            <w:hideMark/>
          </w:tcPr>
          <w:p w14:paraId="29A85CF3" w14:textId="77777777" w:rsidR="005F3EA9" w:rsidRPr="00AD48AD" w:rsidRDefault="005F3EA9" w:rsidP="00AD48AD">
            <w:pPr>
              <w:pStyle w:val="afe"/>
            </w:pPr>
            <w:r w:rsidRPr="00AD48AD">
              <w:t>10,86%</w:t>
            </w:r>
          </w:p>
        </w:tc>
        <w:tc>
          <w:tcPr>
            <w:tcW w:w="1289" w:type="pct"/>
            <w:tcBorders>
              <w:top w:val="nil"/>
              <w:left w:val="nil"/>
              <w:bottom w:val="single" w:sz="4" w:space="0" w:color="auto"/>
              <w:right w:val="single" w:sz="4" w:space="0" w:color="auto"/>
            </w:tcBorders>
            <w:shd w:val="clear" w:color="auto" w:fill="FFFFFF" w:themeFill="background1"/>
            <w:noWrap/>
            <w:vAlign w:val="bottom"/>
            <w:hideMark/>
          </w:tcPr>
          <w:p w14:paraId="4ED4DA8F" w14:textId="77777777" w:rsidR="005F3EA9" w:rsidRPr="00AD48AD" w:rsidRDefault="005F3EA9" w:rsidP="00AD48AD">
            <w:pPr>
              <w:pStyle w:val="afe"/>
            </w:pPr>
            <w:r w:rsidRPr="00AD48AD">
              <w:t>100,00%</w:t>
            </w:r>
          </w:p>
        </w:tc>
      </w:tr>
    </w:tbl>
    <w:p w14:paraId="44F69B9A" w14:textId="77777777" w:rsidR="00AD48AD" w:rsidRPr="009A017F" w:rsidRDefault="00AD48AD" w:rsidP="00AD48AD">
      <w:pPr>
        <w:pStyle w:val="afe"/>
        <w:rPr>
          <w:sz w:val="24"/>
          <w:szCs w:val="24"/>
        </w:rPr>
      </w:pPr>
    </w:p>
    <w:p w14:paraId="486692CA" w14:textId="77777777" w:rsidR="005F3EA9" w:rsidRPr="009A017F" w:rsidRDefault="005F3EA9" w:rsidP="00AD48AD">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2 можно сделать вывод, что наибольший удельный вес в общей численности иностранных студентов ВГУЭС составляют граждане таких стран, как Китай, Лаос и Узбекистан. </w:t>
      </w:r>
    </w:p>
    <w:p w14:paraId="363E468E"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 необходимости оптимизации системы управления поведением иностранных студентов вуза в процессе их образовательной деятельности можно судить исходя из уровня их успеваемости (данные таблицы 3).</w:t>
      </w:r>
    </w:p>
    <w:p w14:paraId="5E938478"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целей исследования были выбраны группы, контингент которых представлен только иностранными гражданами. Определенно, иностранные граждане присутствуют и в группах русских студентов (совместные группы), но оценить их успеваемость по электронной системе практически невозможно, в виду того, что именное отличие от студентов России порой отсутствует.</w:t>
      </w:r>
    </w:p>
    <w:p w14:paraId="1AE73BC5" w14:textId="77777777" w:rsidR="005F3EA9" w:rsidRPr="009A017F" w:rsidRDefault="005F3EA9" w:rsidP="00AD48AD">
      <w:pPr>
        <w:widowControl w:val="0"/>
        <w:spacing w:after="0"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Согласно данных таблицы 3, средний балл иностранных студентов составляет 3,28. Следовательно, в процессе образовательной деятельности иностранных студентов имеются какие-то недостатки, мешающие получению знаний, а, следовательно, и успеваемости. </w:t>
      </w:r>
    </w:p>
    <w:p w14:paraId="5F07D11E" w14:textId="77777777" w:rsidR="00AD48AD" w:rsidRDefault="00AD48AD" w:rsidP="00AD48AD">
      <w:pPr>
        <w:widowControl w:val="0"/>
        <w:spacing w:after="0" w:line="240" w:lineRule="auto"/>
        <w:ind w:firstLine="709"/>
      </w:pPr>
    </w:p>
    <w:p w14:paraId="3C07D176" w14:textId="77777777" w:rsidR="005F3EA9" w:rsidRPr="00AD48AD" w:rsidRDefault="005F3EA9" w:rsidP="00AD48AD">
      <w:pPr>
        <w:pStyle w:val="afc"/>
      </w:pPr>
      <w:r w:rsidRPr="00AD48AD">
        <w:t>Таблица 3</w:t>
      </w:r>
    </w:p>
    <w:p w14:paraId="63939BBE" w14:textId="77777777" w:rsidR="005F3EA9" w:rsidRPr="00AD48AD" w:rsidRDefault="005F3EA9" w:rsidP="00AD48AD">
      <w:pPr>
        <w:pStyle w:val="afd"/>
      </w:pPr>
      <w:r w:rsidRPr="00AD48AD">
        <w:t>Успеваемость иностранных студентов ФГБОУ ВО ВГУЭС</w:t>
      </w:r>
      <w:r w:rsidRPr="00AD48AD">
        <w:footnoteReference w:id="4"/>
      </w:r>
    </w:p>
    <w:tbl>
      <w:tblPr>
        <w:tblW w:w="5000" w:type="pct"/>
        <w:tblLook w:val="04A0" w:firstRow="1" w:lastRow="0" w:firstColumn="1" w:lastColumn="0" w:noHBand="0" w:noVBand="1"/>
      </w:tblPr>
      <w:tblGrid>
        <w:gridCol w:w="932"/>
        <w:gridCol w:w="1904"/>
        <w:gridCol w:w="1824"/>
        <w:gridCol w:w="2658"/>
        <w:gridCol w:w="2542"/>
      </w:tblGrid>
      <w:tr w:rsidR="005F3EA9" w:rsidRPr="00C92D87" w14:paraId="0BE1CBFE" w14:textId="77777777" w:rsidTr="005F3EA9">
        <w:trPr>
          <w:trHeight w:val="915"/>
        </w:trPr>
        <w:tc>
          <w:tcPr>
            <w:tcW w:w="472" w:type="pct"/>
            <w:tcBorders>
              <w:top w:val="single" w:sz="4" w:space="0" w:color="auto"/>
              <w:left w:val="single" w:sz="4" w:space="0" w:color="auto"/>
              <w:bottom w:val="single" w:sz="4" w:space="0" w:color="auto"/>
              <w:right w:val="single" w:sz="4" w:space="0" w:color="auto"/>
            </w:tcBorders>
            <w:noWrap/>
            <w:vAlign w:val="center"/>
            <w:hideMark/>
          </w:tcPr>
          <w:p w14:paraId="119BD581" w14:textId="77777777" w:rsidR="005F3EA9" w:rsidRPr="00AD48AD" w:rsidRDefault="005F3EA9" w:rsidP="00AD48AD">
            <w:pPr>
              <w:pStyle w:val="13"/>
            </w:pPr>
            <w:r w:rsidRPr="00AD48AD">
              <w:t>№ п/п</w:t>
            </w:r>
          </w:p>
        </w:tc>
        <w:tc>
          <w:tcPr>
            <w:tcW w:w="965" w:type="pct"/>
            <w:tcBorders>
              <w:top w:val="single" w:sz="4" w:space="0" w:color="auto"/>
              <w:left w:val="nil"/>
              <w:bottom w:val="single" w:sz="4" w:space="0" w:color="auto"/>
              <w:right w:val="single" w:sz="4" w:space="0" w:color="auto"/>
            </w:tcBorders>
            <w:noWrap/>
            <w:vAlign w:val="center"/>
            <w:hideMark/>
          </w:tcPr>
          <w:p w14:paraId="17C427E5" w14:textId="77777777" w:rsidR="005F3EA9" w:rsidRPr="00AD48AD" w:rsidRDefault="005F3EA9" w:rsidP="00AD48AD">
            <w:pPr>
              <w:pStyle w:val="13"/>
            </w:pPr>
            <w:r w:rsidRPr="00AD48AD">
              <w:t>Группа</w:t>
            </w:r>
          </w:p>
        </w:tc>
        <w:tc>
          <w:tcPr>
            <w:tcW w:w="925" w:type="pct"/>
            <w:tcBorders>
              <w:top w:val="single" w:sz="4" w:space="0" w:color="auto"/>
              <w:left w:val="nil"/>
              <w:bottom w:val="single" w:sz="4" w:space="0" w:color="auto"/>
              <w:right w:val="single" w:sz="4" w:space="0" w:color="auto"/>
            </w:tcBorders>
            <w:noWrap/>
            <w:vAlign w:val="center"/>
            <w:hideMark/>
          </w:tcPr>
          <w:p w14:paraId="1BC52DF0" w14:textId="77777777" w:rsidR="005F3EA9" w:rsidRPr="00AD48AD" w:rsidRDefault="005F3EA9" w:rsidP="00AD48AD">
            <w:pPr>
              <w:pStyle w:val="13"/>
            </w:pPr>
            <w:r w:rsidRPr="00AD48AD">
              <w:t>Средняя оценка</w:t>
            </w:r>
          </w:p>
        </w:tc>
        <w:tc>
          <w:tcPr>
            <w:tcW w:w="1348" w:type="pct"/>
            <w:tcBorders>
              <w:top w:val="single" w:sz="4" w:space="0" w:color="auto"/>
              <w:left w:val="nil"/>
              <w:bottom w:val="single" w:sz="4" w:space="0" w:color="auto"/>
              <w:right w:val="single" w:sz="4" w:space="0" w:color="auto"/>
            </w:tcBorders>
            <w:vAlign w:val="center"/>
            <w:hideMark/>
          </w:tcPr>
          <w:p w14:paraId="5B13025D" w14:textId="77777777" w:rsidR="005F3EA9" w:rsidRPr="00AD48AD" w:rsidRDefault="005F3EA9" w:rsidP="00AD48AD">
            <w:pPr>
              <w:pStyle w:val="13"/>
            </w:pPr>
            <w:r w:rsidRPr="00AD48AD">
              <w:t xml:space="preserve">Средняя по </w:t>
            </w:r>
            <w:r w:rsidRPr="00AD48AD">
              <w:br/>
              <w:t xml:space="preserve">направлению </w:t>
            </w:r>
            <w:r w:rsidRPr="00AD48AD">
              <w:br/>
              <w:t>подготовки</w:t>
            </w:r>
          </w:p>
        </w:tc>
        <w:tc>
          <w:tcPr>
            <w:tcW w:w="1289" w:type="pct"/>
            <w:tcBorders>
              <w:top w:val="single" w:sz="4" w:space="0" w:color="auto"/>
              <w:left w:val="nil"/>
              <w:bottom w:val="single" w:sz="4" w:space="0" w:color="auto"/>
              <w:right w:val="single" w:sz="4" w:space="0" w:color="auto"/>
            </w:tcBorders>
            <w:vAlign w:val="center"/>
            <w:hideMark/>
          </w:tcPr>
          <w:p w14:paraId="126360EB" w14:textId="77777777" w:rsidR="005F3EA9" w:rsidRPr="00AD48AD" w:rsidRDefault="005F3EA9" w:rsidP="00AD48AD">
            <w:pPr>
              <w:pStyle w:val="13"/>
            </w:pPr>
            <w:r w:rsidRPr="00AD48AD">
              <w:t>Общая средняя по университету</w:t>
            </w:r>
          </w:p>
        </w:tc>
      </w:tr>
      <w:tr w:rsidR="005F3EA9" w:rsidRPr="00C92D87" w14:paraId="685EFDED"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0C50080F" w14:textId="77777777" w:rsidR="005F3EA9" w:rsidRPr="00C92D87" w:rsidRDefault="005F3EA9" w:rsidP="00AD48AD">
            <w:pPr>
              <w:pStyle w:val="afe"/>
            </w:pPr>
            <w:r w:rsidRPr="00C92D87">
              <w:t>1</w:t>
            </w:r>
          </w:p>
        </w:tc>
        <w:tc>
          <w:tcPr>
            <w:tcW w:w="965" w:type="pct"/>
            <w:tcBorders>
              <w:top w:val="nil"/>
              <w:left w:val="nil"/>
              <w:bottom w:val="single" w:sz="4" w:space="0" w:color="auto"/>
              <w:right w:val="single" w:sz="4" w:space="0" w:color="auto"/>
            </w:tcBorders>
            <w:noWrap/>
            <w:vAlign w:val="bottom"/>
            <w:hideMark/>
          </w:tcPr>
          <w:p w14:paraId="082D2605" w14:textId="77777777" w:rsidR="005F3EA9" w:rsidRPr="00C92D87" w:rsidRDefault="005F3EA9" w:rsidP="00AD48AD">
            <w:pPr>
              <w:pStyle w:val="afe"/>
            </w:pPr>
            <w:r w:rsidRPr="00C92D87">
              <w:t>БДЗ-14к</w:t>
            </w:r>
          </w:p>
        </w:tc>
        <w:tc>
          <w:tcPr>
            <w:tcW w:w="925" w:type="pct"/>
            <w:tcBorders>
              <w:top w:val="nil"/>
              <w:left w:val="nil"/>
              <w:bottom w:val="single" w:sz="4" w:space="0" w:color="auto"/>
              <w:right w:val="single" w:sz="4" w:space="0" w:color="auto"/>
            </w:tcBorders>
            <w:noWrap/>
            <w:vAlign w:val="center"/>
            <w:hideMark/>
          </w:tcPr>
          <w:p w14:paraId="5D16AF6F" w14:textId="77777777" w:rsidR="005F3EA9" w:rsidRPr="00C92D87" w:rsidRDefault="005F3EA9" w:rsidP="00AD48AD">
            <w:pPr>
              <w:pStyle w:val="afe"/>
            </w:pPr>
            <w:r w:rsidRPr="00C92D87">
              <w:t>3,92</w:t>
            </w:r>
          </w:p>
        </w:tc>
        <w:tc>
          <w:tcPr>
            <w:tcW w:w="1348" w:type="pct"/>
            <w:vMerge w:val="restart"/>
            <w:tcBorders>
              <w:top w:val="nil"/>
              <w:left w:val="single" w:sz="4" w:space="0" w:color="auto"/>
              <w:bottom w:val="single" w:sz="4" w:space="0" w:color="000000"/>
              <w:right w:val="single" w:sz="4" w:space="0" w:color="auto"/>
            </w:tcBorders>
            <w:noWrap/>
            <w:vAlign w:val="center"/>
            <w:hideMark/>
          </w:tcPr>
          <w:p w14:paraId="5CC5093A" w14:textId="77777777" w:rsidR="005F3EA9" w:rsidRPr="00C92D87" w:rsidRDefault="005F3EA9" w:rsidP="00AD48AD">
            <w:pPr>
              <w:pStyle w:val="afe"/>
            </w:pPr>
            <w:r w:rsidRPr="00C92D87">
              <w:t>3,70</w:t>
            </w:r>
          </w:p>
        </w:tc>
        <w:tc>
          <w:tcPr>
            <w:tcW w:w="1289" w:type="pct"/>
            <w:vMerge w:val="restart"/>
            <w:tcBorders>
              <w:top w:val="nil"/>
              <w:left w:val="single" w:sz="4" w:space="0" w:color="auto"/>
              <w:bottom w:val="single" w:sz="4" w:space="0" w:color="000000"/>
              <w:right w:val="single" w:sz="4" w:space="0" w:color="auto"/>
            </w:tcBorders>
            <w:noWrap/>
            <w:vAlign w:val="center"/>
            <w:hideMark/>
          </w:tcPr>
          <w:p w14:paraId="63DBB49A" w14:textId="77777777" w:rsidR="005F3EA9" w:rsidRPr="00AD48AD" w:rsidRDefault="005F3EA9" w:rsidP="00AD48AD">
            <w:pPr>
              <w:pStyle w:val="afe"/>
            </w:pPr>
            <w:r w:rsidRPr="00AD48AD">
              <w:t>3,28</w:t>
            </w:r>
          </w:p>
        </w:tc>
      </w:tr>
      <w:tr w:rsidR="005F3EA9" w:rsidRPr="00C92D87" w14:paraId="30436387"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8E884CA" w14:textId="77777777" w:rsidR="005F3EA9" w:rsidRPr="00C92D87" w:rsidRDefault="005F3EA9" w:rsidP="00AD48AD">
            <w:pPr>
              <w:pStyle w:val="afe"/>
            </w:pPr>
            <w:r w:rsidRPr="00C92D87">
              <w:t>2</w:t>
            </w:r>
          </w:p>
        </w:tc>
        <w:tc>
          <w:tcPr>
            <w:tcW w:w="965" w:type="pct"/>
            <w:tcBorders>
              <w:top w:val="nil"/>
              <w:left w:val="nil"/>
              <w:bottom w:val="single" w:sz="4" w:space="0" w:color="auto"/>
              <w:right w:val="single" w:sz="4" w:space="0" w:color="auto"/>
            </w:tcBorders>
            <w:noWrap/>
            <w:vAlign w:val="bottom"/>
            <w:hideMark/>
          </w:tcPr>
          <w:p w14:paraId="59D8DF1F" w14:textId="77777777" w:rsidR="005F3EA9" w:rsidRPr="00C92D87" w:rsidRDefault="005F3EA9" w:rsidP="00AD48AD">
            <w:pPr>
              <w:pStyle w:val="afe"/>
            </w:pPr>
            <w:r w:rsidRPr="00C92D87">
              <w:t>БДЗ-15к</w:t>
            </w:r>
          </w:p>
        </w:tc>
        <w:tc>
          <w:tcPr>
            <w:tcW w:w="925" w:type="pct"/>
            <w:tcBorders>
              <w:top w:val="nil"/>
              <w:left w:val="nil"/>
              <w:bottom w:val="single" w:sz="4" w:space="0" w:color="auto"/>
              <w:right w:val="single" w:sz="4" w:space="0" w:color="auto"/>
            </w:tcBorders>
            <w:noWrap/>
            <w:vAlign w:val="center"/>
            <w:hideMark/>
          </w:tcPr>
          <w:p w14:paraId="3F9584BB" w14:textId="77777777" w:rsidR="005F3EA9" w:rsidRPr="00C92D87" w:rsidRDefault="005F3EA9" w:rsidP="00AD48AD">
            <w:pPr>
              <w:pStyle w:val="afe"/>
            </w:pPr>
            <w:r w:rsidRPr="00C92D87">
              <w:t>3,69</w:t>
            </w:r>
          </w:p>
        </w:tc>
        <w:tc>
          <w:tcPr>
            <w:tcW w:w="1348" w:type="pct"/>
            <w:vMerge/>
            <w:tcBorders>
              <w:top w:val="nil"/>
              <w:left w:val="single" w:sz="4" w:space="0" w:color="auto"/>
              <w:bottom w:val="single" w:sz="4" w:space="0" w:color="000000"/>
              <w:right w:val="single" w:sz="4" w:space="0" w:color="auto"/>
            </w:tcBorders>
            <w:vAlign w:val="center"/>
            <w:hideMark/>
          </w:tcPr>
          <w:p w14:paraId="41508A3C"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43D6B1D6" w14:textId="77777777" w:rsidR="005F3EA9" w:rsidRPr="00AD48AD" w:rsidRDefault="005F3EA9" w:rsidP="00AD48AD">
            <w:pPr>
              <w:pStyle w:val="afe"/>
            </w:pPr>
          </w:p>
        </w:tc>
      </w:tr>
      <w:tr w:rsidR="005F3EA9" w:rsidRPr="00C92D87" w14:paraId="531F2146"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A036E3D" w14:textId="77777777" w:rsidR="005F3EA9" w:rsidRPr="00C92D87" w:rsidRDefault="005F3EA9" w:rsidP="00AD48AD">
            <w:pPr>
              <w:pStyle w:val="afe"/>
            </w:pPr>
            <w:r w:rsidRPr="00C92D87">
              <w:t>3</w:t>
            </w:r>
          </w:p>
        </w:tc>
        <w:tc>
          <w:tcPr>
            <w:tcW w:w="965" w:type="pct"/>
            <w:tcBorders>
              <w:top w:val="nil"/>
              <w:left w:val="nil"/>
              <w:bottom w:val="single" w:sz="4" w:space="0" w:color="auto"/>
              <w:right w:val="single" w:sz="4" w:space="0" w:color="auto"/>
            </w:tcBorders>
            <w:noWrap/>
            <w:vAlign w:val="bottom"/>
            <w:hideMark/>
          </w:tcPr>
          <w:p w14:paraId="2459B40E" w14:textId="77777777" w:rsidR="005F3EA9" w:rsidRPr="00C92D87" w:rsidRDefault="005F3EA9" w:rsidP="00AD48AD">
            <w:pPr>
              <w:pStyle w:val="afe"/>
            </w:pPr>
            <w:r w:rsidRPr="00C92D87">
              <w:t>БДК-15к</w:t>
            </w:r>
          </w:p>
        </w:tc>
        <w:tc>
          <w:tcPr>
            <w:tcW w:w="925" w:type="pct"/>
            <w:tcBorders>
              <w:top w:val="nil"/>
              <w:left w:val="nil"/>
              <w:bottom w:val="single" w:sz="4" w:space="0" w:color="auto"/>
              <w:right w:val="single" w:sz="4" w:space="0" w:color="auto"/>
            </w:tcBorders>
            <w:noWrap/>
            <w:vAlign w:val="center"/>
            <w:hideMark/>
          </w:tcPr>
          <w:p w14:paraId="0D5D9E5D" w14:textId="77777777" w:rsidR="005F3EA9" w:rsidRPr="00C92D87" w:rsidRDefault="005F3EA9" w:rsidP="00AD48AD">
            <w:pPr>
              <w:pStyle w:val="afe"/>
            </w:pPr>
            <w:r w:rsidRPr="00C92D87">
              <w:t>3,50</w:t>
            </w:r>
          </w:p>
        </w:tc>
        <w:tc>
          <w:tcPr>
            <w:tcW w:w="1348" w:type="pct"/>
            <w:vMerge/>
            <w:tcBorders>
              <w:top w:val="nil"/>
              <w:left w:val="single" w:sz="4" w:space="0" w:color="auto"/>
              <w:bottom w:val="single" w:sz="4" w:space="0" w:color="000000"/>
              <w:right w:val="single" w:sz="4" w:space="0" w:color="auto"/>
            </w:tcBorders>
            <w:vAlign w:val="center"/>
            <w:hideMark/>
          </w:tcPr>
          <w:p w14:paraId="17DBC151"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6F8BD81B" w14:textId="77777777" w:rsidR="005F3EA9" w:rsidRPr="00AD48AD" w:rsidRDefault="005F3EA9" w:rsidP="00AD48AD">
            <w:pPr>
              <w:pStyle w:val="afe"/>
            </w:pPr>
          </w:p>
        </w:tc>
      </w:tr>
      <w:tr w:rsidR="005F3EA9" w:rsidRPr="00C92D87" w14:paraId="3ED11008"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C964D78" w14:textId="77777777" w:rsidR="005F3EA9" w:rsidRPr="00C92D87" w:rsidRDefault="005F3EA9" w:rsidP="00AD48AD">
            <w:pPr>
              <w:pStyle w:val="afe"/>
            </w:pPr>
            <w:r w:rsidRPr="00C92D87">
              <w:t>4</w:t>
            </w:r>
          </w:p>
        </w:tc>
        <w:tc>
          <w:tcPr>
            <w:tcW w:w="965" w:type="pct"/>
            <w:tcBorders>
              <w:top w:val="nil"/>
              <w:left w:val="nil"/>
              <w:bottom w:val="single" w:sz="4" w:space="0" w:color="auto"/>
              <w:right w:val="single" w:sz="4" w:space="0" w:color="auto"/>
            </w:tcBorders>
            <w:noWrap/>
            <w:vAlign w:val="bottom"/>
            <w:hideMark/>
          </w:tcPr>
          <w:p w14:paraId="2604A288" w14:textId="77777777" w:rsidR="005F3EA9" w:rsidRPr="00C92D87" w:rsidRDefault="005F3EA9" w:rsidP="00AD48AD">
            <w:pPr>
              <w:pStyle w:val="afe"/>
            </w:pPr>
            <w:r w:rsidRPr="00C92D87">
              <w:t>БМН-15-Убк</w:t>
            </w:r>
          </w:p>
        </w:tc>
        <w:tc>
          <w:tcPr>
            <w:tcW w:w="925" w:type="pct"/>
            <w:tcBorders>
              <w:top w:val="nil"/>
              <w:left w:val="nil"/>
              <w:bottom w:val="single" w:sz="4" w:space="0" w:color="auto"/>
              <w:right w:val="single" w:sz="4" w:space="0" w:color="auto"/>
            </w:tcBorders>
            <w:noWrap/>
            <w:vAlign w:val="center"/>
            <w:hideMark/>
          </w:tcPr>
          <w:p w14:paraId="78439AAB" w14:textId="77777777" w:rsidR="005F3EA9" w:rsidRPr="00C92D87" w:rsidRDefault="005F3EA9" w:rsidP="00AD48AD">
            <w:pPr>
              <w:pStyle w:val="afe"/>
            </w:pPr>
            <w:r w:rsidRPr="00C92D87">
              <w:t>3,30</w:t>
            </w:r>
          </w:p>
        </w:tc>
        <w:tc>
          <w:tcPr>
            <w:tcW w:w="1348" w:type="pct"/>
            <w:vMerge w:val="restart"/>
            <w:tcBorders>
              <w:top w:val="nil"/>
              <w:left w:val="single" w:sz="4" w:space="0" w:color="auto"/>
              <w:bottom w:val="single" w:sz="4" w:space="0" w:color="000000"/>
              <w:right w:val="single" w:sz="4" w:space="0" w:color="auto"/>
            </w:tcBorders>
            <w:noWrap/>
            <w:vAlign w:val="center"/>
            <w:hideMark/>
          </w:tcPr>
          <w:p w14:paraId="7EE51ACE" w14:textId="77777777" w:rsidR="005F3EA9" w:rsidRPr="00C92D87" w:rsidRDefault="005F3EA9" w:rsidP="00AD48AD">
            <w:pPr>
              <w:pStyle w:val="afe"/>
            </w:pPr>
            <w:r w:rsidRPr="00C92D87">
              <w:t>3,00</w:t>
            </w:r>
          </w:p>
        </w:tc>
        <w:tc>
          <w:tcPr>
            <w:tcW w:w="1289" w:type="pct"/>
            <w:vMerge/>
            <w:tcBorders>
              <w:top w:val="nil"/>
              <w:left w:val="single" w:sz="4" w:space="0" w:color="auto"/>
              <w:bottom w:val="single" w:sz="4" w:space="0" w:color="000000"/>
              <w:right w:val="single" w:sz="4" w:space="0" w:color="auto"/>
            </w:tcBorders>
            <w:vAlign w:val="center"/>
            <w:hideMark/>
          </w:tcPr>
          <w:p w14:paraId="2613E9C1" w14:textId="77777777" w:rsidR="005F3EA9" w:rsidRPr="00AD48AD" w:rsidRDefault="005F3EA9" w:rsidP="00AD48AD">
            <w:pPr>
              <w:pStyle w:val="afe"/>
            </w:pPr>
          </w:p>
        </w:tc>
      </w:tr>
      <w:tr w:rsidR="005F3EA9" w:rsidRPr="00C92D87" w14:paraId="017BD428"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44240AAE" w14:textId="77777777" w:rsidR="005F3EA9" w:rsidRPr="00C92D87" w:rsidRDefault="005F3EA9" w:rsidP="00AD48AD">
            <w:pPr>
              <w:pStyle w:val="afe"/>
            </w:pPr>
            <w:r w:rsidRPr="00C92D87">
              <w:t>5</w:t>
            </w:r>
          </w:p>
        </w:tc>
        <w:tc>
          <w:tcPr>
            <w:tcW w:w="965" w:type="pct"/>
            <w:tcBorders>
              <w:top w:val="nil"/>
              <w:left w:val="nil"/>
              <w:bottom w:val="single" w:sz="4" w:space="0" w:color="auto"/>
              <w:right w:val="single" w:sz="4" w:space="0" w:color="auto"/>
            </w:tcBorders>
            <w:noWrap/>
            <w:vAlign w:val="bottom"/>
            <w:hideMark/>
          </w:tcPr>
          <w:p w14:paraId="0F381C20" w14:textId="77777777" w:rsidR="005F3EA9" w:rsidRPr="00C92D87" w:rsidRDefault="005F3EA9" w:rsidP="00AD48AD">
            <w:pPr>
              <w:pStyle w:val="afe"/>
            </w:pPr>
            <w:r w:rsidRPr="00C92D87">
              <w:t>БМН-17Укк</w:t>
            </w:r>
          </w:p>
        </w:tc>
        <w:tc>
          <w:tcPr>
            <w:tcW w:w="925" w:type="pct"/>
            <w:tcBorders>
              <w:top w:val="nil"/>
              <w:left w:val="nil"/>
              <w:bottom w:val="single" w:sz="4" w:space="0" w:color="auto"/>
              <w:right w:val="single" w:sz="4" w:space="0" w:color="auto"/>
            </w:tcBorders>
            <w:noWrap/>
            <w:vAlign w:val="center"/>
            <w:hideMark/>
          </w:tcPr>
          <w:p w14:paraId="401E3B1C" w14:textId="77777777" w:rsidR="005F3EA9" w:rsidRPr="00C92D87" w:rsidRDefault="005F3EA9" w:rsidP="00AD48AD">
            <w:pPr>
              <w:pStyle w:val="afe"/>
            </w:pPr>
            <w:r w:rsidRPr="00C92D87">
              <w:t>2,75</w:t>
            </w:r>
          </w:p>
        </w:tc>
        <w:tc>
          <w:tcPr>
            <w:tcW w:w="1348" w:type="pct"/>
            <w:vMerge/>
            <w:tcBorders>
              <w:top w:val="nil"/>
              <w:left w:val="single" w:sz="4" w:space="0" w:color="auto"/>
              <w:bottom w:val="single" w:sz="4" w:space="0" w:color="000000"/>
              <w:right w:val="single" w:sz="4" w:space="0" w:color="auto"/>
            </w:tcBorders>
            <w:vAlign w:val="center"/>
            <w:hideMark/>
          </w:tcPr>
          <w:p w14:paraId="1037B8A3"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687C6DE0" w14:textId="77777777" w:rsidR="005F3EA9" w:rsidRPr="00AD48AD" w:rsidRDefault="005F3EA9" w:rsidP="00AD48AD">
            <w:pPr>
              <w:pStyle w:val="afe"/>
            </w:pPr>
          </w:p>
        </w:tc>
      </w:tr>
      <w:tr w:rsidR="005F3EA9" w:rsidRPr="00C92D87" w14:paraId="3E4C3BC5"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1B87E3DE" w14:textId="77777777" w:rsidR="005F3EA9" w:rsidRPr="00C92D87" w:rsidRDefault="005F3EA9" w:rsidP="00AD48AD">
            <w:pPr>
              <w:pStyle w:val="afe"/>
            </w:pPr>
            <w:r w:rsidRPr="00C92D87">
              <w:t>6</w:t>
            </w:r>
          </w:p>
        </w:tc>
        <w:tc>
          <w:tcPr>
            <w:tcW w:w="965" w:type="pct"/>
            <w:tcBorders>
              <w:top w:val="nil"/>
              <w:left w:val="nil"/>
              <w:bottom w:val="single" w:sz="4" w:space="0" w:color="auto"/>
              <w:right w:val="single" w:sz="4" w:space="0" w:color="auto"/>
            </w:tcBorders>
            <w:noWrap/>
            <w:vAlign w:val="bottom"/>
            <w:hideMark/>
          </w:tcPr>
          <w:p w14:paraId="73F91584" w14:textId="77777777" w:rsidR="005F3EA9" w:rsidRPr="00C92D87" w:rsidRDefault="005F3EA9" w:rsidP="00AD48AD">
            <w:pPr>
              <w:pStyle w:val="afe"/>
            </w:pPr>
            <w:r w:rsidRPr="00C92D87">
              <w:t>ММН-16ММк</w:t>
            </w:r>
          </w:p>
        </w:tc>
        <w:tc>
          <w:tcPr>
            <w:tcW w:w="925" w:type="pct"/>
            <w:tcBorders>
              <w:top w:val="nil"/>
              <w:left w:val="nil"/>
              <w:bottom w:val="single" w:sz="4" w:space="0" w:color="auto"/>
              <w:right w:val="single" w:sz="4" w:space="0" w:color="auto"/>
            </w:tcBorders>
            <w:noWrap/>
            <w:vAlign w:val="center"/>
            <w:hideMark/>
          </w:tcPr>
          <w:p w14:paraId="141B1247" w14:textId="77777777" w:rsidR="005F3EA9" w:rsidRPr="00C92D87" w:rsidRDefault="005F3EA9" w:rsidP="00AD48AD">
            <w:pPr>
              <w:pStyle w:val="afe"/>
            </w:pPr>
            <w:r w:rsidRPr="00C92D87">
              <w:t>3,18</w:t>
            </w:r>
          </w:p>
        </w:tc>
        <w:tc>
          <w:tcPr>
            <w:tcW w:w="1348" w:type="pct"/>
            <w:vMerge/>
            <w:tcBorders>
              <w:top w:val="nil"/>
              <w:left w:val="single" w:sz="4" w:space="0" w:color="auto"/>
              <w:bottom w:val="single" w:sz="4" w:space="0" w:color="000000"/>
              <w:right w:val="single" w:sz="4" w:space="0" w:color="auto"/>
            </w:tcBorders>
            <w:vAlign w:val="center"/>
            <w:hideMark/>
          </w:tcPr>
          <w:p w14:paraId="5B2F9378"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58E6DD4E" w14:textId="77777777" w:rsidR="005F3EA9" w:rsidRPr="00AD48AD" w:rsidRDefault="005F3EA9" w:rsidP="00AD48AD">
            <w:pPr>
              <w:pStyle w:val="afe"/>
            </w:pPr>
          </w:p>
        </w:tc>
      </w:tr>
      <w:tr w:rsidR="005F3EA9" w:rsidRPr="00C92D87" w14:paraId="4F130375"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109B8484" w14:textId="77777777" w:rsidR="005F3EA9" w:rsidRPr="00C92D87" w:rsidRDefault="005F3EA9" w:rsidP="00AD48AD">
            <w:pPr>
              <w:pStyle w:val="afe"/>
            </w:pPr>
            <w:r w:rsidRPr="00C92D87">
              <w:t>7</w:t>
            </w:r>
          </w:p>
        </w:tc>
        <w:tc>
          <w:tcPr>
            <w:tcW w:w="965" w:type="pct"/>
            <w:tcBorders>
              <w:top w:val="nil"/>
              <w:left w:val="nil"/>
              <w:bottom w:val="single" w:sz="4" w:space="0" w:color="auto"/>
              <w:right w:val="single" w:sz="4" w:space="0" w:color="auto"/>
            </w:tcBorders>
            <w:noWrap/>
            <w:vAlign w:val="bottom"/>
            <w:hideMark/>
          </w:tcPr>
          <w:p w14:paraId="7EE43114" w14:textId="77777777" w:rsidR="005F3EA9" w:rsidRPr="00C92D87" w:rsidRDefault="005F3EA9" w:rsidP="00AD48AD">
            <w:pPr>
              <w:pStyle w:val="afe"/>
            </w:pPr>
            <w:r w:rsidRPr="00C92D87">
              <w:t>ММН-17ММк</w:t>
            </w:r>
          </w:p>
        </w:tc>
        <w:tc>
          <w:tcPr>
            <w:tcW w:w="925" w:type="pct"/>
            <w:tcBorders>
              <w:top w:val="nil"/>
              <w:left w:val="nil"/>
              <w:bottom w:val="single" w:sz="4" w:space="0" w:color="auto"/>
              <w:right w:val="single" w:sz="4" w:space="0" w:color="auto"/>
            </w:tcBorders>
            <w:noWrap/>
            <w:vAlign w:val="center"/>
            <w:hideMark/>
          </w:tcPr>
          <w:p w14:paraId="1DE0EC45" w14:textId="77777777" w:rsidR="005F3EA9" w:rsidRPr="00C92D87" w:rsidRDefault="005F3EA9" w:rsidP="00AD48AD">
            <w:pPr>
              <w:pStyle w:val="afe"/>
            </w:pPr>
            <w:r w:rsidRPr="00C92D87">
              <w:t>2,75</w:t>
            </w:r>
          </w:p>
        </w:tc>
        <w:tc>
          <w:tcPr>
            <w:tcW w:w="1348" w:type="pct"/>
            <w:vMerge/>
            <w:tcBorders>
              <w:top w:val="nil"/>
              <w:left w:val="single" w:sz="4" w:space="0" w:color="auto"/>
              <w:bottom w:val="single" w:sz="4" w:space="0" w:color="000000"/>
              <w:right w:val="single" w:sz="4" w:space="0" w:color="auto"/>
            </w:tcBorders>
            <w:vAlign w:val="center"/>
            <w:hideMark/>
          </w:tcPr>
          <w:p w14:paraId="7D3BEE8F"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3B88899E" w14:textId="77777777" w:rsidR="005F3EA9" w:rsidRPr="00AD48AD" w:rsidRDefault="005F3EA9" w:rsidP="00AD48AD">
            <w:pPr>
              <w:pStyle w:val="afe"/>
            </w:pPr>
          </w:p>
        </w:tc>
      </w:tr>
      <w:tr w:rsidR="005F3EA9" w:rsidRPr="00C92D87" w14:paraId="0F335C04"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03853697" w14:textId="77777777" w:rsidR="005F3EA9" w:rsidRPr="00C92D87" w:rsidRDefault="005F3EA9" w:rsidP="00AD48AD">
            <w:pPr>
              <w:pStyle w:val="afe"/>
            </w:pPr>
            <w:r w:rsidRPr="00C92D87">
              <w:t>8</w:t>
            </w:r>
          </w:p>
        </w:tc>
        <w:tc>
          <w:tcPr>
            <w:tcW w:w="965" w:type="pct"/>
            <w:tcBorders>
              <w:top w:val="nil"/>
              <w:left w:val="nil"/>
              <w:bottom w:val="single" w:sz="4" w:space="0" w:color="auto"/>
              <w:right w:val="single" w:sz="4" w:space="0" w:color="auto"/>
            </w:tcBorders>
            <w:noWrap/>
            <w:vAlign w:val="bottom"/>
            <w:hideMark/>
          </w:tcPr>
          <w:p w14:paraId="007FAA4D" w14:textId="77777777" w:rsidR="005F3EA9" w:rsidRPr="00C92D87" w:rsidRDefault="005F3EA9" w:rsidP="00AD48AD">
            <w:pPr>
              <w:pStyle w:val="afe"/>
            </w:pPr>
            <w:r w:rsidRPr="00C92D87">
              <w:t>БЭУ-14МБк</w:t>
            </w:r>
          </w:p>
        </w:tc>
        <w:tc>
          <w:tcPr>
            <w:tcW w:w="925" w:type="pct"/>
            <w:tcBorders>
              <w:top w:val="nil"/>
              <w:left w:val="nil"/>
              <w:bottom w:val="single" w:sz="4" w:space="0" w:color="auto"/>
              <w:right w:val="single" w:sz="4" w:space="0" w:color="auto"/>
            </w:tcBorders>
            <w:noWrap/>
            <w:vAlign w:val="center"/>
            <w:hideMark/>
          </w:tcPr>
          <w:p w14:paraId="4F9B9631" w14:textId="77777777" w:rsidR="005F3EA9" w:rsidRPr="00C92D87" w:rsidRDefault="005F3EA9" w:rsidP="00AD48AD">
            <w:pPr>
              <w:pStyle w:val="afe"/>
            </w:pPr>
            <w:r w:rsidRPr="00C92D87">
              <w:t>3,53</w:t>
            </w:r>
          </w:p>
        </w:tc>
        <w:tc>
          <w:tcPr>
            <w:tcW w:w="1348" w:type="pct"/>
            <w:vMerge w:val="restart"/>
            <w:tcBorders>
              <w:top w:val="nil"/>
              <w:left w:val="single" w:sz="4" w:space="0" w:color="auto"/>
              <w:bottom w:val="single" w:sz="4" w:space="0" w:color="000000"/>
              <w:right w:val="single" w:sz="4" w:space="0" w:color="auto"/>
            </w:tcBorders>
            <w:noWrap/>
            <w:vAlign w:val="center"/>
            <w:hideMark/>
          </w:tcPr>
          <w:p w14:paraId="7A448998" w14:textId="77777777" w:rsidR="005F3EA9" w:rsidRPr="00C92D87" w:rsidRDefault="005F3EA9" w:rsidP="00AD48AD">
            <w:pPr>
              <w:pStyle w:val="afe"/>
            </w:pPr>
            <w:r w:rsidRPr="00C92D87">
              <w:t>3,25</w:t>
            </w:r>
          </w:p>
        </w:tc>
        <w:tc>
          <w:tcPr>
            <w:tcW w:w="1289" w:type="pct"/>
            <w:vMerge/>
            <w:tcBorders>
              <w:top w:val="nil"/>
              <w:left w:val="single" w:sz="4" w:space="0" w:color="auto"/>
              <w:bottom w:val="single" w:sz="4" w:space="0" w:color="000000"/>
              <w:right w:val="single" w:sz="4" w:space="0" w:color="auto"/>
            </w:tcBorders>
            <w:vAlign w:val="center"/>
            <w:hideMark/>
          </w:tcPr>
          <w:p w14:paraId="69E2BB2B" w14:textId="77777777" w:rsidR="005F3EA9" w:rsidRPr="00AD48AD" w:rsidRDefault="005F3EA9" w:rsidP="00AD48AD">
            <w:pPr>
              <w:pStyle w:val="afe"/>
            </w:pPr>
          </w:p>
        </w:tc>
      </w:tr>
      <w:tr w:rsidR="005F3EA9" w:rsidRPr="00C92D87" w14:paraId="04BC6EA3"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089009E4" w14:textId="77777777" w:rsidR="005F3EA9" w:rsidRPr="00C92D87" w:rsidRDefault="005F3EA9" w:rsidP="00AD48AD">
            <w:pPr>
              <w:pStyle w:val="afe"/>
            </w:pPr>
            <w:r w:rsidRPr="00C92D87">
              <w:t>9</w:t>
            </w:r>
          </w:p>
        </w:tc>
        <w:tc>
          <w:tcPr>
            <w:tcW w:w="965" w:type="pct"/>
            <w:tcBorders>
              <w:top w:val="nil"/>
              <w:left w:val="nil"/>
              <w:bottom w:val="single" w:sz="4" w:space="0" w:color="auto"/>
              <w:right w:val="single" w:sz="4" w:space="0" w:color="auto"/>
            </w:tcBorders>
            <w:noWrap/>
            <w:vAlign w:val="bottom"/>
            <w:hideMark/>
          </w:tcPr>
          <w:p w14:paraId="32C1F482" w14:textId="77777777" w:rsidR="005F3EA9" w:rsidRPr="00C92D87" w:rsidRDefault="005F3EA9" w:rsidP="00AD48AD">
            <w:pPr>
              <w:pStyle w:val="afe"/>
            </w:pPr>
            <w:r w:rsidRPr="00C92D87">
              <w:t>БЭУ-15МБк</w:t>
            </w:r>
          </w:p>
        </w:tc>
        <w:tc>
          <w:tcPr>
            <w:tcW w:w="925" w:type="pct"/>
            <w:tcBorders>
              <w:top w:val="nil"/>
              <w:left w:val="nil"/>
              <w:bottom w:val="single" w:sz="4" w:space="0" w:color="auto"/>
              <w:right w:val="single" w:sz="4" w:space="0" w:color="auto"/>
            </w:tcBorders>
            <w:noWrap/>
            <w:vAlign w:val="center"/>
            <w:hideMark/>
          </w:tcPr>
          <w:p w14:paraId="3820F4D8" w14:textId="77777777" w:rsidR="005F3EA9" w:rsidRPr="00C92D87" w:rsidRDefault="005F3EA9" w:rsidP="00AD48AD">
            <w:pPr>
              <w:pStyle w:val="afe"/>
            </w:pPr>
            <w:r w:rsidRPr="00C92D87">
              <w:t>3,46</w:t>
            </w:r>
          </w:p>
        </w:tc>
        <w:tc>
          <w:tcPr>
            <w:tcW w:w="1348" w:type="pct"/>
            <w:vMerge/>
            <w:tcBorders>
              <w:top w:val="nil"/>
              <w:left w:val="single" w:sz="4" w:space="0" w:color="auto"/>
              <w:bottom w:val="single" w:sz="4" w:space="0" w:color="000000"/>
              <w:right w:val="single" w:sz="4" w:space="0" w:color="auto"/>
            </w:tcBorders>
            <w:vAlign w:val="center"/>
            <w:hideMark/>
          </w:tcPr>
          <w:p w14:paraId="57C0D796"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0D142F6F" w14:textId="77777777" w:rsidR="005F3EA9" w:rsidRPr="00AD48AD" w:rsidRDefault="005F3EA9" w:rsidP="00AD48AD">
            <w:pPr>
              <w:pStyle w:val="afe"/>
            </w:pPr>
          </w:p>
        </w:tc>
      </w:tr>
      <w:tr w:rsidR="005F3EA9" w:rsidRPr="00C92D87" w14:paraId="4D049564"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3E1FE5D4" w14:textId="77777777" w:rsidR="005F3EA9" w:rsidRPr="00C92D87" w:rsidRDefault="005F3EA9" w:rsidP="00AD48AD">
            <w:pPr>
              <w:pStyle w:val="afe"/>
            </w:pPr>
            <w:r w:rsidRPr="00C92D87">
              <w:t>10</w:t>
            </w:r>
          </w:p>
        </w:tc>
        <w:tc>
          <w:tcPr>
            <w:tcW w:w="965" w:type="pct"/>
            <w:tcBorders>
              <w:top w:val="nil"/>
              <w:left w:val="nil"/>
              <w:bottom w:val="single" w:sz="4" w:space="0" w:color="auto"/>
              <w:right w:val="single" w:sz="4" w:space="0" w:color="auto"/>
            </w:tcBorders>
            <w:noWrap/>
            <w:vAlign w:val="bottom"/>
            <w:hideMark/>
          </w:tcPr>
          <w:p w14:paraId="1D9E0243" w14:textId="77777777" w:rsidR="005F3EA9" w:rsidRPr="00C92D87" w:rsidRDefault="005F3EA9" w:rsidP="00AD48AD">
            <w:pPr>
              <w:pStyle w:val="afe"/>
            </w:pPr>
            <w:r w:rsidRPr="00C92D87">
              <w:t>БЭУ-16МБк</w:t>
            </w:r>
          </w:p>
        </w:tc>
        <w:tc>
          <w:tcPr>
            <w:tcW w:w="925" w:type="pct"/>
            <w:tcBorders>
              <w:top w:val="nil"/>
              <w:left w:val="nil"/>
              <w:bottom w:val="single" w:sz="4" w:space="0" w:color="auto"/>
              <w:right w:val="single" w:sz="4" w:space="0" w:color="auto"/>
            </w:tcBorders>
            <w:noWrap/>
            <w:vAlign w:val="center"/>
            <w:hideMark/>
          </w:tcPr>
          <w:p w14:paraId="06A20A15" w14:textId="77777777" w:rsidR="005F3EA9" w:rsidRPr="00C92D87" w:rsidRDefault="005F3EA9" w:rsidP="00AD48AD">
            <w:pPr>
              <w:pStyle w:val="afe"/>
            </w:pPr>
            <w:r w:rsidRPr="00C92D87">
              <w:t>3,43</w:t>
            </w:r>
          </w:p>
        </w:tc>
        <w:tc>
          <w:tcPr>
            <w:tcW w:w="1348" w:type="pct"/>
            <w:vMerge/>
            <w:tcBorders>
              <w:top w:val="nil"/>
              <w:left w:val="single" w:sz="4" w:space="0" w:color="auto"/>
              <w:bottom w:val="single" w:sz="4" w:space="0" w:color="000000"/>
              <w:right w:val="single" w:sz="4" w:space="0" w:color="auto"/>
            </w:tcBorders>
            <w:vAlign w:val="center"/>
            <w:hideMark/>
          </w:tcPr>
          <w:p w14:paraId="4475AD14"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120C4E94" w14:textId="77777777" w:rsidR="005F3EA9" w:rsidRPr="00AD48AD" w:rsidRDefault="005F3EA9" w:rsidP="00AD48AD">
            <w:pPr>
              <w:pStyle w:val="afe"/>
            </w:pPr>
          </w:p>
        </w:tc>
      </w:tr>
      <w:tr w:rsidR="005F3EA9" w:rsidRPr="00C92D87" w14:paraId="0816B703" w14:textId="77777777" w:rsidTr="005F3EA9">
        <w:trPr>
          <w:trHeight w:val="315"/>
        </w:trPr>
        <w:tc>
          <w:tcPr>
            <w:tcW w:w="472" w:type="pct"/>
            <w:tcBorders>
              <w:top w:val="nil"/>
              <w:left w:val="single" w:sz="4" w:space="0" w:color="auto"/>
              <w:bottom w:val="single" w:sz="4" w:space="0" w:color="auto"/>
              <w:right w:val="single" w:sz="4" w:space="0" w:color="auto"/>
            </w:tcBorders>
            <w:noWrap/>
            <w:vAlign w:val="bottom"/>
            <w:hideMark/>
          </w:tcPr>
          <w:p w14:paraId="735DA4F4" w14:textId="77777777" w:rsidR="005F3EA9" w:rsidRPr="00C92D87" w:rsidRDefault="005F3EA9" w:rsidP="00AD48AD">
            <w:pPr>
              <w:pStyle w:val="afe"/>
            </w:pPr>
            <w:r w:rsidRPr="00C92D87">
              <w:t>11</w:t>
            </w:r>
          </w:p>
        </w:tc>
        <w:tc>
          <w:tcPr>
            <w:tcW w:w="965" w:type="pct"/>
            <w:tcBorders>
              <w:top w:val="nil"/>
              <w:left w:val="nil"/>
              <w:bottom w:val="single" w:sz="4" w:space="0" w:color="auto"/>
              <w:right w:val="single" w:sz="4" w:space="0" w:color="auto"/>
            </w:tcBorders>
            <w:noWrap/>
            <w:vAlign w:val="bottom"/>
            <w:hideMark/>
          </w:tcPr>
          <w:p w14:paraId="3D53FD47" w14:textId="77777777" w:rsidR="005F3EA9" w:rsidRPr="00C92D87" w:rsidRDefault="005F3EA9" w:rsidP="00AD48AD">
            <w:pPr>
              <w:pStyle w:val="afe"/>
            </w:pPr>
            <w:r w:rsidRPr="00C92D87">
              <w:t>БЭУ-17МБк</w:t>
            </w:r>
          </w:p>
        </w:tc>
        <w:tc>
          <w:tcPr>
            <w:tcW w:w="925" w:type="pct"/>
            <w:tcBorders>
              <w:top w:val="nil"/>
              <w:left w:val="nil"/>
              <w:bottom w:val="single" w:sz="4" w:space="0" w:color="auto"/>
              <w:right w:val="single" w:sz="4" w:space="0" w:color="auto"/>
            </w:tcBorders>
            <w:noWrap/>
            <w:vAlign w:val="center"/>
            <w:hideMark/>
          </w:tcPr>
          <w:p w14:paraId="75B93C6A" w14:textId="77777777" w:rsidR="005F3EA9" w:rsidRPr="00C92D87" w:rsidRDefault="005F3EA9" w:rsidP="00AD48AD">
            <w:pPr>
              <w:pStyle w:val="afe"/>
            </w:pPr>
            <w:r w:rsidRPr="00C92D87">
              <w:t>2,59</w:t>
            </w:r>
          </w:p>
        </w:tc>
        <w:tc>
          <w:tcPr>
            <w:tcW w:w="1348" w:type="pct"/>
            <w:vMerge/>
            <w:tcBorders>
              <w:top w:val="nil"/>
              <w:left w:val="single" w:sz="4" w:space="0" w:color="auto"/>
              <w:bottom w:val="single" w:sz="4" w:space="0" w:color="000000"/>
              <w:right w:val="single" w:sz="4" w:space="0" w:color="auto"/>
            </w:tcBorders>
            <w:vAlign w:val="center"/>
            <w:hideMark/>
          </w:tcPr>
          <w:p w14:paraId="42AFC42D" w14:textId="77777777" w:rsidR="005F3EA9" w:rsidRPr="00C92D87" w:rsidRDefault="005F3EA9" w:rsidP="00AD48AD">
            <w:pPr>
              <w:pStyle w:val="afe"/>
            </w:pPr>
          </w:p>
        </w:tc>
        <w:tc>
          <w:tcPr>
            <w:tcW w:w="1289" w:type="pct"/>
            <w:vMerge/>
            <w:tcBorders>
              <w:top w:val="nil"/>
              <w:left w:val="single" w:sz="4" w:space="0" w:color="auto"/>
              <w:bottom w:val="single" w:sz="4" w:space="0" w:color="000000"/>
              <w:right w:val="single" w:sz="4" w:space="0" w:color="auto"/>
            </w:tcBorders>
            <w:vAlign w:val="center"/>
            <w:hideMark/>
          </w:tcPr>
          <w:p w14:paraId="271CA723" w14:textId="77777777" w:rsidR="005F3EA9" w:rsidRPr="00AD48AD" w:rsidRDefault="005F3EA9" w:rsidP="00AD48AD">
            <w:pPr>
              <w:pStyle w:val="afe"/>
            </w:pPr>
          </w:p>
        </w:tc>
      </w:tr>
    </w:tbl>
    <w:p w14:paraId="75FBE423" w14:textId="77777777" w:rsidR="00AD48AD" w:rsidRPr="009A017F" w:rsidRDefault="00AD48AD" w:rsidP="00AD48AD">
      <w:pPr>
        <w:pStyle w:val="afe"/>
        <w:rPr>
          <w:sz w:val="24"/>
          <w:szCs w:val="24"/>
        </w:rPr>
      </w:pPr>
    </w:p>
    <w:p w14:paraId="58D9F616"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Согласно многочисленным исследованиям, на уровень восприятия информации в процессе обучения влияет не только языковой барьер, но и менталитет иностранцев</w:t>
      </w:r>
      <w:r w:rsidRPr="009A017F">
        <w:rPr>
          <w:rFonts w:ascii="Times New Roman" w:eastAsia="Times New Roman" w:hAnsi="Times New Roman"/>
          <w:sz w:val="24"/>
          <w:szCs w:val="24"/>
          <w:lang w:eastAsia="ru-RU"/>
        </w:rPr>
        <w:footnoteReference w:id="5"/>
      </w:r>
      <w:r w:rsidRPr="009A017F">
        <w:rPr>
          <w:rFonts w:ascii="Times New Roman" w:eastAsia="Times New Roman" w:hAnsi="Times New Roman" w:cs="Times New Roman"/>
          <w:sz w:val="24"/>
          <w:szCs w:val="24"/>
          <w:lang w:eastAsia="ru-RU"/>
        </w:rPr>
        <w:t>.</w:t>
      </w:r>
    </w:p>
    <w:p w14:paraId="4E9325AE"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виду того, что по результатам исследования наибольший удельный вес в общей численности иностранных студентов ВГУЭС составляют граждане Китая, Лаоса и Узбекистана далее будут определены особенности менталитета и образования названных стан (таблица 4). </w:t>
      </w:r>
    </w:p>
    <w:p w14:paraId="22874349"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4 можно сделать вывод, что система обучения в Китае значительно отличается от системы обучения в России. Образовательный процесс в Узбекистане и Лаосе не имеет особых отличий от России. При этом представители каждой их названных стран имеют отличные от России черты характера и особенности менталитета. </w:t>
      </w:r>
    </w:p>
    <w:p w14:paraId="4F104D47"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Например, китайцы имеют природную любознательность и хитрость. Это говорит о том, что они любят трудовой процесс, но если им выпадет шанс избежать работы, они им воспользуются. Именно поэтому преподаватели в вузах Китая применяют строгость в рамках обучения и придерживаются интересных практических занятий. </w:t>
      </w:r>
    </w:p>
    <w:p w14:paraId="16BBC0AE"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Представители Лаоса отличаются флегматической спецификой менталитета, они выполняют работу медленно. В отличие от китайцев, заинтересовать их сложнее. Поэтому вузы Лаоса больше опираются на практику.</w:t>
      </w:r>
    </w:p>
    <w:p w14:paraId="654E5364"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Узбекистане система обучения не отличается от России. Сказывается общий этап системы образования во времена СССР. Менталитет так же не имеет особых отличий. </w:t>
      </w:r>
    </w:p>
    <w:p w14:paraId="73FAFD00"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Исходя из всего вышеперечисленного, стоит сделать вывод, что для целей оптимизации системы управления поведением иностранных студентов в процессе их образовательной </w:t>
      </w:r>
      <w:r w:rsidRPr="009A017F">
        <w:rPr>
          <w:rFonts w:ascii="Times New Roman" w:eastAsia="Times New Roman" w:hAnsi="Times New Roman" w:cs="Times New Roman"/>
          <w:sz w:val="24"/>
          <w:szCs w:val="24"/>
          <w:lang w:eastAsia="ru-RU"/>
        </w:rPr>
        <w:lastRenderedPageBreak/>
        <w:t>деятельности необходимо учитывать и менталитет и систему образования и обучения стран, из которых поступают студенты. Это требуется для построения индивидуальной системы обучения иностранцев. Суть индивидуальной системы обучения иностранцев сводится к тому, что знания даются те же самые, что и российским студентам, но другим способом (с учетом особенностей, обозначенных ранее).</w:t>
      </w:r>
    </w:p>
    <w:p w14:paraId="2D3F0BEC" w14:textId="77777777" w:rsid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75CF4315" w14:textId="77777777" w:rsidR="00AD48AD" w:rsidRP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542D1D9D" w14:textId="77777777" w:rsidR="005F3EA9" w:rsidRPr="00AD48AD" w:rsidRDefault="005F3EA9" w:rsidP="00AD48AD">
      <w:pPr>
        <w:pStyle w:val="afc"/>
      </w:pPr>
      <w:r w:rsidRPr="00AD48AD">
        <w:t xml:space="preserve">Таблица 4 </w:t>
      </w:r>
    </w:p>
    <w:p w14:paraId="6A7C60F8" w14:textId="77777777" w:rsidR="005F3EA9" w:rsidRPr="00AD48AD" w:rsidRDefault="005F3EA9" w:rsidP="00AD48AD">
      <w:pPr>
        <w:pStyle w:val="afd"/>
      </w:pPr>
      <w:r w:rsidRPr="00AD48AD">
        <w:t>Особенности менталитета и образовательного процесса родных стран у иностранных студентов ФГБОУ ВО ВГУЭС из Китая, Лаоса и Узбекистана</w:t>
      </w:r>
      <w:r w:rsidRPr="00AD48AD">
        <w:footnoteReference w:id="6"/>
      </w:r>
    </w:p>
    <w:tbl>
      <w:tblPr>
        <w:tblStyle w:val="12"/>
        <w:tblW w:w="5000" w:type="pct"/>
        <w:tblLook w:val="04A0" w:firstRow="1" w:lastRow="0" w:firstColumn="1" w:lastColumn="0" w:noHBand="0" w:noVBand="1"/>
      </w:tblPr>
      <w:tblGrid>
        <w:gridCol w:w="1435"/>
        <w:gridCol w:w="2781"/>
        <w:gridCol w:w="5644"/>
      </w:tblGrid>
      <w:tr w:rsidR="005F3EA9" w:rsidRPr="00797DD2" w14:paraId="39982F6B" w14:textId="77777777" w:rsidTr="005F3EA9">
        <w:trPr>
          <w:trHeight w:val="20"/>
        </w:trPr>
        <w:tc>
          <w:tcPr>
            <w:tcW w:w="728" w:type="pct"/>
            <w:hideMark/>
          </w:tcPr>
          <w:p w14:paraId="52908A03" w14:textId="77777777" w:rsidR="005F3EA9" w:rsidRPr="00797DD2" w:rsidRDefault="005F3EA9" w:rsidP="00AD48AD">
            <w:pPr>
              <w:pStyle w:val="13"/>
            </w:pPr>
            <w:r w:rsidRPr="00797DD2">
              <w:t>Страна</w:t>
            </w:r>
          </w:p>
        </w:tc>
        <w:tc>
          <w:tcPr>
            <w:tcW w:w="1410" w:type="pct"/>
            <w:hideMark/>
          </w:tcPr>
          <w:p w14:paraId="096F4F94" w14:textId="77777777" w:rsidR="005F3EA9" w:rsidRPr="00797DD2" w:rsidRDefault="005F3EA9" w:rsidP="00AD48AD">
            <w:pPr>
              <w:pStyle w:val="13"/>
            </w:pPr>
            <w:r w:rsidRPr="00797DD2">
              <w:t xml:space="preserve">Особенности </w:t>
            </w:r>
            <w:r>
              <w:br/>
            </w:r>
            <w:r w:rsidRPr="00797DD2">
              <w:t>менталитета</w:t>
            </w:r>
          </w:p>
        </w:tc>
        <w:tc>
          <w:tcPr>
            <w:tcW w:w="2862" w:type="pct"/>
            <w:hideMark/>
          </w:tcPr>
          <w:p w14:paraId="22BEB77E" w14:textId="77777777" w:rsidR="005F3EA9" w:rsidRPr="00797DD2" w:rsidRDefault="005F3EA9" w:rsidP="00AD48AD">
            <w:pPr>
              <w:pStyle w:val="13"/>
            </w:pPr>
            <w:r w:rsidRPr="00797DD2">
              <w:t xml:space="preserve">Особенности образовательного процесса </w:t>
            </w:r>
            <w:r>
              <w:br/>
            </w:r>
            <w:r w:rsidRPr="00797DD2">
              <w:t>относительно России</w:t>
            </w:r>
          </w:p>
        </w:tc>
      </w:tr>
      <w:tr w:rsidR="005F3EA9" w:rsidRPr="00797DD2" w14:paraId="2B4A5A89" w14:textId="77777777" w:rsidTr="005F3EA9">
        <w:trPr>
          <w:trHeight w:val="20"/>
        </w:trPr>
        <w:tc>
          <w:tcPr>
            <w:tcW w:w="728" w:type="pct"/>
            <w:noWrap/>
            <w:hideMark/>
          </w:tcPr>
          <w:p w14:paraId="74BF8903" w14:textId="77777777" w:rsidR="005F3EA9" w:rsidRPr="00797DD2" w:rsidRDefault="005F3EA9" w:rsidP="00AD48AD">
            <w:pPr>
              <w:pStyle w:val="afe"/>
            </w:pPr>
            <w:r w:rsidRPr="00797DD2">
              <w:t>Китай</w:t>
            </w:r>
          </w:p>
        </w:tc>
        <w:tc>
          <w:tcPr>
            <w:tcW w:w="1410" w:type="pct"/>
            <w:hideMark/>
          </w:tcPr>
          <w:p w14:paraId="107BCCBB" w14:textId="77777777" w:rsidR="005F3EA9" w:rsidRPr="00797DD2" w:rsidRDefault="005F3EA9" w:rsidP="00AD48AD">
            <w:pPr>
              <w:pStyle w:val="afe"/>
            </w:pPr>
            <w:r w:rsidRPr="00797DD2">
              <w:t xml:space="preserve">Хитрость, дипломатия, любопытство (любознательность), доброжелательная скромность </w:t>
            </w:r>
          </w:p>
        </w:tc>
        <w:tc>
          <w:tcPr>
            <w:tcW w:w="2862" w:type="pct"/>
            <w:hideMark/>
          </w:tcPr>
          <w:p w14:paraId="6ABBEAB3" w14:textId="77777777" w:rsidR="005F3EA9" w:rsidRPr="00797DD2" w:rsidRDefault="005F3EA9" w:rsidP="00AD48AD">
            <w:pPr>
              <w:pStyle w:val="afe"/>
            </w:pPr>
            <w:r w:rsidRPr="00797DD2">
              <w:t>В основном университеты Китая работают по уз</w:t>
            </w:r>
            <w:r>
              <w:t>ким направленностям</w:t>
            </w:r>
          </w:p>
          <w:p w14:paraId="378E4F12" w14:textId="77777777" w:rsidR="005F3EA9" w:rsidRPr="00797DD2" w:rsidRDefault="005F3EA9" w:rsidP="00AD48AD">
            <w:pPr>
              <w:pStyle w:val="afe"/>
            </w:pPr>
            <w:r w:rsidRPr="00797DD2">
              <w:t xml:space="preserve">Обучение проходит на двух языках - китайском и английском. </w:t>
            </w:r>
          </w:p>
          <w:p w14:paraId="1BF4DCF0" w14:textId="77777777" w:rsidR="005F3EA9" w:rsidRPr="00797DD2" w:rsidRDefault="005F3EA9" w:rsidP="00AD48AD">
            <w:pPr>
              <w:pStyle w:val="afe"/>
            </w:pPr>
            <w:r w:rsidRPr="00797DD2">
              <w:t xml:space="preserve">В последний день занятий студенты получают анкету и каждый оценивает своих преподавателей по нескольким показателям: насколько понятно объяснялся материал, нравится ли план занятий, много ли домашних заданий, сложные ли они, вовремя ли заканчивался урок и т.д </w:t>
            </w:r>
          </w:p>
          <w:p w14:paraId="69521B24" w14:textId="77777777" w:rsidR="005F3EA9" w:rsidRPr="00797DD2" w:rsidRDefault="005F3EA9" w:rsidP="00AD48AD">
            <w:pPr>
              <w:pStyle w:val="afe"/>
            </w:pPr>
            <w:r w:rsidRPr="00797DD2">
              <w:t>В Китае каникулы длиннее, чем в большинстве стран мира, и продолжаются в общей сложности более трех месяцев.</w:t>
            </w:r>
            <w:r w:rsidRPr="00797DD2">
              <w:br/>
              <w:t xml:space="preserve">Продолжительность пар делится на 2 типа: маленькие пары (90 минут),  большие пары (2 часа). Начало занятий в 8 утра, 5 пар до 20 или 20-50 в зависимости от вида пар. </w:t>
            </w:r>
          </w:p>
          <w:p w14:paraId="1CCD2282" w14:textId="77777777" w:rsidR="005F3EA9" w:rsidRPr="00797DD2" w:rsidRDefault="005F3EA9" w:rsidP="00AD48AD">
            <w:pPr>
              <w:pStyle w:val="afe"/>
            </w:pPr>
            <w:r w:rsidRPr="00797DD2">
              <w:t xml:space="preserve">Количество занятий в неделю: 5 - ти дневная рабочая неделя. Все предметы делятся на 2 вида: обязательные предметы и выборочные предметы. Количество занятий в неделю выбирается самим студентом, но с условием освоения им необходимого количества кредитов </w:t>
            </w:r>
          </w:p>
          <w:p w14:paraId="52598993" w14:textId="77777777" w:rsidR="005F3EA9" w:rsidRPr="00797DD2" w:rsidRDefault="005F3EA9" w:rsidP="00AD48AD">
            <w:pPr>
              <w:pStyle w:val="afe"/>
            </w:pPr>
            <w:r w:rsidRPr="00797DD2">
              <w:t xml:space="preserve">Во время занятий: ролики, интересные факты, проведение экспериментов, групповые задания, прогулки по паркам и т.п. Главное: заинтересованность студентов в каждом предмете. Использование гаджетов вне рамках занятия запрещено.  </w:t>
            </w:r>
          </w:p>
          <w:p w14:paraId="0C4F8583" w14:textId="77777777" w:rsidR="005F3EA9" w:rsidRPr="00797DD2" w:rsidRDefault="005F3EA9" w:rsidP="00AD48AD">
            <w:pPr>
              <w:pStyle w:val="afe"/>
            </w:pPr>
            <w:r w:rsidRPr="00797DD2">
              <w:t>Нельзя опаздывать более 15 минут (1 пропуск). Опоздание 2 раза менее чем на 15 минут = 1 пропуск. 3 пропуска - не допуск к экзамену.</w:t>
            </w:r>
          </w:p>
        </w:tc>
      </w:tr>
      <w:tr w:rsidR="005F3EA9" w:rsidRPr="00797DD2" w14:paraId="487DA5C3" w14:textId="77777777" w:rsidTr="005F3EA9">
        <w:trPr>
          <w:trHeight w:val="20"/>
        </w:trPr>
        <w:tc>
          <w:tcPr>
            <w:tcW w:w="728" w:type="pct"/>
            <w:noWrap/>
            <w:hideMark/>
          </w:tcPr>
          <w:p w14:paraId="44C39B30" w14:textId="77777777" w:rsidR="005F3EA9" w:rsidRPr="00797DD2" w:rsidRDefault="005F3EA9" w:rsidP="00AD48AD">
            <w:pPr>
              <w:pStyle w:val="afe"/>
            </w:pPr>
            <w:r w:rsidRPr="00797DD2">
              <w:t>Лаос</w:t>
            </w:r>
          </w:p>
        </w:tc>
        <w:tc>
          <w:tcPr>
            <w:tcW w:w="1410" w:type="pct"/>
            <w:hideMark/>
          </w:tcPr>
          <w:p w14:paraId="770AC752" w14:textId="77777777" w:rsidR="005F3EA9" w:rsidRPr="00797DD2" w:rsidRDefault="005F3EA9" w:rsidP="00AD48AD">
            <w:pPr>
              <w:pStyle w:val="afe"/>
            </w:pPr>
            <w:r w:rsidRPr="00797DD2">
              <w:t>Приветливые. Работать не любят, делают это медленно и флегматично</w:t>
            </w:r>
          </w:p>
        </w:tc>
        <w:tc>
          <w:tcPr>
            <w:tcW w:w="2862" w:type="pct"/>
            <w:vMerge w:val="restart"/>
            <w:hideMark/>
          </w:tcPr>
          <w:p w14:paraId="7E7E1A84" w14:textId="77777777" w:rsidR="005F3EA9" w:rsidRPr="00797DD2" w:rsidRDefault="005F3EA9" w:rsidP="00AD48AD">
            <w:pPr>
              <w:pStyle w:val="afe"/>
            </w:pPr>
            <w:r w:rsidRPr="00797DD2">
              <w:t>Образовательный процесс не имеет особых отли</w:t>
            </w:r>
            <w:r>
              <w:t>чий</w:t>
            </w:r>
            <w:r w:rsidRPr="00797DD2">
              <w:t xml:space="preserve">. Больший упор на практические занятия </w:t>
            </w:r>
          </w:p>
        </w:tc>
      </w:tr>
      <w:tr w:rsidR="005F3EA9" w:rsidRPr="00797DD2" w14:paraId="5E3308FB" w14:textId="77777777" w:rsidTr="005F3EA9">
        <w:trPr>
          <w:trHeight w:val="20"/>
        </w:trPr>
        <w:tc>
          <w:tcPr>
            <w:tcW w:w="728" w:type="pct"/>
            <w:noWrap/>
            <w:hideMark/>
          </w:tcPr>
          <w:p w14:paraId="49C907A7" w14:textId="77777777" w:rsidR="005F3EA9" w:rsidRPr="00797DD2" w:rsidRDefault="005F3EA9" w:rsidP="00AD48AD">
            <w:pPr>
              <w:pStyle w:val="afe"/>
            </w:pPr>
            <w:r w:rsidRPr="00797DD2">
              <w:t>Узбекистан</w:t>
            </w:r>
          </w:p>
        </w:tc>
        <w:tc>
          <w:tcPr>
            <w:tcW w:w="1410" w:type="pct"/>
            <w:hideMark/>
          </w:tcPr>
          <w:p w14:paraId="0B063C14" w14:textId="77777777" w:rsidR="005F3EA9" w:rsidRPr="00797DD2" w:rsidRDefault="005F3EA9" w:rsidP="00AD48AD">
            <w:pPr>
              <w:pStyle w:val="afe"/>
            </w:pPr>
            <w:r w:rsidRPr="00797DD2">
              <w:t>Трудолюбие, уважением к старшим, приверженность семейным устоям и этническим традициям, гостеприимство.</w:t>
            </w:r>
            <w:r w:rsidRPr="00797DD2">
              <w:br/>
              <w:t xml:space="preserve">Многие особенности поведения определяют мусульманские правила. </w:t>
            </w:r>
            <w:r w:rsidRPr="00797DD2">
              <w:br/>
              <w:t xml:space="preserve">Общение отличается простотой и демократичностью. </w:t>
            </w:r>
          </w:p>
        </w:tc>
        <w:tc>
          <w:tcPr>
            <w:tcW w:w="2862" w:type="pct"/>
            <w:vMerge/>
            <w:hideMark/>
          </w:tcPr>
          <w:p w14:paraId="3CB648E9" w14:textId="77777777" w:rsidR="005F3EA9" w:rsidRPr="00797DD2" w:rsidRDefault="005F3EA9" w:rsidP="00AD48AD">
            <w:pPr>
              <w:pStyle w:val="afe"/>
            </w:pPr>
          </w:p>
        </w:tc>
      </w:tr>
    </w:tbl>
    <w:p w14:paraId="0C178E9E" w14:textId="77777777" w:rsidR="00AD48AD" w:rsidRDefault="00AD48AD" w:rsidP="00AD48AD">
      <w:pPr>
        <w:pStyle w:val="afe"/>
      </w:pPr>
    </w:p>
    <w:p w14:paraId="69CCB0B8" w14:textId="77777777" w:rsidR="005F3EA9" w:rsidRPr="009A017F" w:rsidRDefault="005F3EA9" w:rsidP="005F3EA9">
      <w:pPr>
        <w:widowControl w:val="0"/>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Чтобы лучше понять иностранных студентов, в рамках исследования проводился выборочный опрос, в котором участвовали представители Китая, Лаоса и Узбекистана (таблица 5).</w:t>
      </w:r>
    </w:p>
    <w:p w14:paraId="59BA6735" w14:textId="77777777" w:rsidR="005F3EA9" w:rsidRPr="00AD48AD" w:rsidRDefault="005F3EA9" w:rsidP="00AD48AD">
      <w:pPr>
        <w:pStyle w:val="afc"/>
      </w:pPr>
      <w:r w:rsidRPr="00AD48AD">
        <w:t>Таблица 5</w:t>
      </w:r>
    </w:p>
    <w:p w14:paraId="115F0770" w14:textId="77777777" w:rsidR="005F3EA9" w:rsidRPr="00AD48AD" w:rsidRDefault="005F3EA9" w:rsidP="00AD48AD">
      <w:pPr>
        <w:pStyle w:val="afd"/>
      </w:pPr>
      <w:r w:rsidRPr="00AD48AD">
        <w:t>Результаты опроса иностранных студентов ФГБОУ ВО ВГУЭС из Китая, Лаоса и Узбекистана</w:t>
      </w:r>
    </w:p>
    <w:tbl>
      <w:tblPr>
        <w:tblStyle w:val="af7"/>
        <w:tblW w:w="5000" w:type="pct"/>
        <w:tblLook w:val="04A0" w:firstRow="1" w:lastRow="0" w:firstColumn="1" w:lastColumn="0" w:noHBand="0" w:noVBand="1"/>
      </w:tblPr>
      <w:tblGrid>
        <w:gridCol w:w="3286"/>
        <w:gridCol w:w="3286"/>
        <w:gridCol w:w="3288"/>
      </w:tblGrid>
      <w:tr w:rsidR="005F3EA9" w:rsidRPr="00797DD2" w14:paraId="4DE5AF00" w14:textId="77777777" w:rsidTr="005F3EA9">
        <w:tc>
          <w:tcPr>
            <w:tcW w:w="1666" w:type="pct"/>
            <w:vAlign w:val="center"/>
          </w:tcPr>
          <w:p w14:paraId="7F28C9A6" w14:textId="77777777" w:rsidR="005F3EA9" w:rsidRPr="00797DD2" w:rsidRDefault="005F3EA9" w:rsidP="00AD48AD">
            <w:pPr>
              <w:pStyle w:val="13"/>
            </w:pPr>
            <w:r w:rsidRPr="00797DD2">
              <w:t>Плюсы обучения во ВГУЭС</w:t>
            </w:r>
          </w:p>
        </w:tc>
        <w:tc>
          <w:tcPr>
            <w:tcW w:w="1666" w:type="pct"/>
            <w:vAlign w:val="center"/>
          </w:tcPr>
          <w:p w14:paraId="505EDE98" w14:textId="77777777" w:rsidR="005F3EA9" w:rsidRPr="00797DD2" w:rsidRDefault="005F3EA9" w:rsidP="00AD48AD">
            <w:pPr>
              <w:pStyle w:val="13"/>
            </w:pPr>
            <w:r w:rsidRPr="00797DD2">
              <w:t>Минусы обучения во ВГУЭС</w:t>
            </w:r>
          </w:p>
        </w:tc>
        <w:tc>
          <w:tcPr>
            <w:tcW w:w="1667" w:type="pct"/>
            <w:vAlign w:val="center"/>
          </w:tcPr>
          <w:p w14:paraId="709B3A6C" w14:textId="77777777" w:rsidR="005F3EA9" w:rsidRPr="00797DD2" w:rsidRDefault="005F3EA9" w:rsidP="00AD48AD">
            <w:pPr>
              <w:pStyle w:val="13"/>
            </w:pPr>
            <w:r w:rsidRPr="00797DD2">
              <w:t>Пожелания для улучшения образовательного процесса во ВГУЭС</w:t>
            </w:r>
          </w:p>
        </w:tc>
      </w:tr>
      <w:tr w:rsidR="005F3EA9" w:rsidRPr="00797DD2" w14:paraId="5A477654" w14:textId="77777777" w:rsidTr="005F3EA9">
        <w:tc>
          <w:tcPr>
            <w:tcW w:w="1666" w:type="pct"/>
          </w:tcPr>
          <w:p w14:paraId="6E559849" w14:textId="77777777" w:rsidR="005F3EA9" w:rsidRPr="00797DD2" w:rsidRDefault="005F3EA9" w:rsidP="00AD48AD">
            <w:pPr>
              <w:pStyle w:val="afe"/>
            </w:pPr>
            <w:r w:rsidRPr="00797DD2">
              <w:t>1) Доступность обучения</w:t>
            </w:r>
          </w:p>
          <w:p w14:paraId="3A77743B" w14:textId="77777777" w:rsidR="005F3EA9" w:rsidRPr="00797DD2" w:rsidRDefault="005F3EA9" w:rsidP="00AD48AD">
            <w:pPr>
              <w:pStyle w:val="afe"/>
            </w:pPr>
            <w:r w:rsidRPr="00797DD2">
              <w:t>2) Много возможностей для знакомств и общения</w:t>
            </w:r>
          </w:p>
        </w:tc>
        <w:tc>
          <w:tcPr>
            <w:tcW w:w="1666" w:type="pct"/>
          </w:tcPr>
          <w:p w14:paraId="26961962" w14:textId="77777777" w:rsidR="005F3EA9" w:rsidRPr="00797DD2" w:rsidRDefault="005F3EA9" w:rsidP="00AD48AD">
            <w:pPr>
              <w:pStyle w:val="afe"/>
            </w:pPr>
            <w:r w:rsidRPr="00797DD2">
              <w:t>1) Сложность русского языка</w:t>
            </w:r>
          </w:p>
          <w:p w14:paraId="2F595423" w14:textId="77777777" w:rsidR="005F3EA9" w:rsidRPr="00797DD2" w:rsidRDefault="005F3EA9" w:rsidP="00AD48AD">
            <w:pPr>
              <w:pStyle w:val="afe"/>
            </w:pPr>
            <w:r w:rsidRPr="00797DD2">
              <w:t>2) Отсутствие доступных баз и материалов для обучения</w:t>
            </w:r>
          </w:p>
        </w:tc>
        <w:tc>
          <w:tcPr>
            <w:tcW w:w="1667" w:type="pct"/>
          </w:tcPr>
          <w:p w14:paraId="3936FEFA" w14:textId="77777777" w:rsidR="005F3EA9" w:rsidRPr="00797DD2" w:rsidRDefault="005F3EA9" w:rsidP="00AD48AD">
            <w:pPr>
              <w:pStyle w:val="afe"/>
            </w:pPr>
            <w:r>
              <w:t>1)</w:t>
            </w:r>
            <w:r w:rsidRPr="00797DD2">
              <w:t>Обновить информационные базы</w:t>
            </w:r>
          </w:p>
          <w:p w14:paraId="07CD096B" w14:textId="77777777" w:rsidR="005F3EA9" w:rsidRPr="00797DD2" w:rsidRDefault="005F3EA9" w:rsidP="00AD48AD">
            <w:pPr>
              <w:pStyle w:val="afe"/>
            </w:pPr>
            <w:r>
              <w:t>2)</w:t>
            </w:r>
            <w:r w:rsidRPr="00797DD2">
              <w:t>Мотивировать преподавателей работать лучше</w:t>
            </w:r>
          </w:p>
        </w:tc>
      </w:tr>
    </w:tbl>
    <w:p w14:paraId="3C0395D3" w14:textId="77777777" w:rsidR="00AD48AD" w:rsidRDefault="00AD48AD" w:rsidP="005F3EA9">
      <w:pPr>
        <w:widowControl w:val="0"/>
        <w:spacing w:line="240" w:lineRule="auto"/>
        <w:ind w:firstLine="708"/>
      </w:pPr>
    </w:p>
    <w:p w14:paraId="167D179B"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Данные опроса также показывают, что оптимизация системы управления поведением иностранных студентов в процессе их образовательной деятельности необходима и актуальна для ВГУЭС. Конечно, не существует определенных алгоритмов оптимизации, все зависит от различных факторов, начиная от преподавателей и атмосферы в аудиториях, заканчивая менталитетом студентов.</w:t>
      </w:r>
    </w:p>
    <w:p w14:paraId="29043A34" w14:textId="77777777" w:rsidR="005F3EA9" w:rsidRPr="009A017F" w:rsidRDefault="005F3EA9" w:rsidP="00AD48AD">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Однако если вуз будет повышать заинтересованность иностранных студентов в образовательном процессе, то качество знаний, а, следовательно, и имидж вуза с каждым годом будет повышаться, что не может не повлиять положительным образом на количество абитуриентов и студентов, что является прямой выгодой для любого университета. В рамках этого можно предложить ряд рекомендаций по оптимизации образовательного процесса у иностранных студентов, которые, несомненно, окажут непосредственное влияние на корректировку их поведения в лучшую сторону.  </w:t>
      </w:r>
    </w:p>
    <w:p w14:paraId="3254BC2F" w14:textId="77777777" w:rsidR="00AD48AD" w:rsidRPr="00AD48AD" w:rsidRDefault="00AD48AD" w:rsidP="00AD48AD">
      <w:pPr>
        <w:spacing w:after="0" w:line="240" w:lineRule="auto"/>
        <w:ind w:firstLine="397"/>
        <w:jc w:val="both"/>
        <w:rPr>
          <w:rFonts w:ascii="Times New Roman" w:eastAsia="Times New Roman" w:hAnsi="Times New Roman" w:cs="Times New Roman"/>
          <w:sz w:val="20"/>
          <w:szCs w:val="20"/>
          <w:lang w:eastAsia="ru-RU"/>
        </w:rPr>
      </w:pPr>
    </w:p>
    <w:p w14:paraId="56FEA54E" w14:textId="77777777" w:rsidR="005F3EA9" w:rsidRPr="00AD48AD" w:rsidRDefault="005F3EA9" w:rsidP="00AD48AD">
      <w:pPr>
        <w:pStyle w:val="afc"/>
      </w:pPr>
      <w:r w:rsidRPr="00AD48AD">
        <w:t xml:space="preserve">Таблица 6 </w:t>
      </w:r>
    </w:p>
    <w:p w14:paraId="21DAC966" w14:textId="77777777" w:rsidR="005F3EA9" w:rsidRPr="00AD48AD" w:rsidRDefault="005F3EA9" w:rsidP="00AD48AD">
      <w:pPr>
        <w:pStyle w:val="afd"/>
      </w:pPr>
      <w:r w:rsidRPr="00AD48AD">
        <w:t>Рекомендации по оптимизации образовательного процесса у иностранных студентов (на примере ФГБОУ ВО ВГУЭС: студенты из Китая, Лаоса и Узбекистана)</w:t>
      </w:r>
    </w:p>
    <w:tbl>
      <w:tblPr>
        <w:tblStyle w:val="af7"/>
        <w:tblW w:w="0" w:type="auto"/>
        <w:tblLayout w:type="fixed"/>
        <w:tblLook w:val="04A0" w:firstRow="1" w:lastRow="0" w:firstColumn="1" w:lastColumn="0" w:noHBand="0" w:noVBand="1"/>
      </w:tblPr>
      <w:tblGrid>
        <w:gridCol w:w="1951"/>
        <w:gridCol w:w="1985"/>
        <w:gridCol w:w="1701"/>
        <w:gridCol w:w="1984"/>
        <w:gridCol w:w="2220"/>
      </w:tblGrid>
      <w:tr w:rsidR="005F3EA9" w:rsidRPr="00797DD2" w14:paraId="5AF1D6FB" w14:textId="77777777" w:rsidTr="005F3EA9">
        <w:tc>
          <w:tcPr>
            <w:tcW w:w="1951" w:type="dxa"/>
            <w:vMerge w:val="restart"/>
            <w:vAlign w:val="center"/>
          </w:tcPr>
          <w:p w14:paraId="67A99B3E" w14:textId="77777777" w:rsidR="005F3EA9" w:rsidRPr="00AD48AD" w:rsidRDefault="005F3EA9" w:rsidP="00AD48AD">
            <w:pPr>
              <w:pStyle w:val="13"/>
            </w:pPr>
            <w:r w:rsidRPr="00AD48AD">
              <w:t>Продолжитель-ность</w:t>
            </w:r>
          </w:p>
          <w:p w14:paraId="01CDCAA2" w14:textId="77777777" w:rsidR="005F3EA9" w:rsidRPr="00AD48AD" w:rsidRDefault="005F3EA9" w:rsidP="00AD48AD">
            <w:pPr>
              <w:pStyle w:val="13"/>
            </w:pPr>
            <w:r w:rsidRPr="00AD48AD">
              <w:t>пары</w:t>
            </w:r>
          </w:p>
        </w:tc>
        <w:tc>
          <w:tcPr>
            <w:tcW w:w="3686" w:type="dxa"/>
            <w:gridSpan w:val="2"/>
            <w:vAlign w:val="center"/>
          </w:tcPr>
          <w:p w14:paraId="27C99F52" w14:textId="77777777" w:rsidR="005F3EA9" w:rsidRPr="00AD48AD" w:rsidRDefault="005F3EA9" w:rsidP="00AD48AD">
            <w:pPr>
              <w:pStyle w:val="13"/>
            </w:pPr>
            <w:r w:rsidRPr="00AD48AD">
              <w:t>Методика проведения</w:t>
            </w:r>
          </w:p>
        </w:tc>
        <w:tc>
          <w:tcPr>
            <w:tcW w:w="1984" w:type="dxa"/>
            <w:vMerge w:val="restart"/>
            <w:vAlign w:val="center"/>
          </w:tcPr>
          <w:p w14:paraId="671BEFAB" w14:textId="77777777" w:rsidR="005F3EA9" w:rsidRPr="00AD48AD" w:rsidRDefault="005F3EA9" w:rsidP="00AD48AD">
            <w:pPr>
              <w:pStyle w:val="13"/>
            </w:pPr>
            <w:r w:rsidRPr="00AD48AD">
              <w:t>Самостоятельная</w:t>
            </w:r>
            <w:r w:rsidRPr="00AD48AD">
              <w:br/>
              <w:t>работа</w:t>
            </w:r>
          </w:p>
        </w:tc>
        <w:tc>
          <w:tcPr>
            <w:tcW w:w="2220" w:type="dxa"/>
            <w:vMerge w:val="restart"/>
            <w:vAlign w:val="center"/>
          </w:tcPr>
          <w:p w14:paraId="505C16C2" w14:textId="77777777" w:rsidR="005F3EA9" w:rsidRPr="00AD48AD" w:rsidRDefault="005F3EA9" w:rsidP="00AD48AD">
            <w:pPr>
              <w:pStyle w:val="13"/>
            </w:pPr>
            <w:r w:rsidRPr="00AD48AD">
              <w:t>Специфика</w:t>
            </w:r>
          </w:p>
          <w:p w14:paraId="48FA52BD" w14:textId="77777777" w:rsidR="005F3EA9" w:rsidRPr="00AD48AD" w:rsidRDefault="005F3EA9" w:rsidP="00AD48AD">
            <w:pPr>
              <w:pStyle w:val="13"/>
            </w:pPr>
            <w:r w:rsidRPr="00AD48AD">
              <w:t>педагогического общения</w:t>
            </w:r>
          </w:p>
        </w:tc>
      </w:tr>
      <w:tr w:rsidR="005F3EA9" w:rsidRPr="00797DD2" w14:paraId="463BF834" w14:textId="77777777" w:rsidTr="005F3EA9">
        <w:tc>
          <w:tcPr>
            <w:tcW w:w="1951" w:type="dxa"/>
            <w:vMerge/>
          </w:tcPr>
          <w:p w14:paraId="651E9592" w14:textId="77777777" w:rsidR="005F3EA9" w:rsidRPr="00797DD2" w:rsidRDefault="005F3EA9" w:rsidP="005F3EA9">
            <w:pPr>
              <w:widowControl w:val="0"/>
              <w:rPr>
                <w:color w:val="000000" w:themeColor="text1"/>
              </w:rPr>
            </w:pPr>
          </w:p>
        </w:tc>
        <w:tc>
          <w:tcPr>
            <w:tcW w:w="1985" w:type="dxa"/>
          </w:tcPr>
          <w:p w14:paraId="1504A7F1" w14:textId="77777777" w:rsidR="005F3EA9" w:rsidRPr="00AD48AD" w:rsidRDefault="005F3EA9" w:rsidP="00AD48AD">
            <w:pPr>
              <w:pStyle w:val="13"/>
            </w:pPr>
            <w:r w:rsidRPr="00AD48AD">
              <w:t>Лекции</w:t>
            </w:r>
          </w:p>
        </w:tc>
        <w:tc>
          <w:tcPr>
            <w:tcW w:w="1701" w:type="dxa"/>
          </w:tcPr>
          <w:p w14:paraId="4FC50AB9" w14:textId="77777777" w:rsidR="005F3EA9" w:rsidRPr="00AD48AD" w:rsidRDefault="005F3EA9" w:rsidP="00AD48AD">
            <w:pPr>
              <w:pStyle w:val="13"/>
            </w:pPr>
            <w:r w:rsidRPr="00AD48AD">
              <w:t>Практики</w:t>
            </w:r>
          </w:p>
        </w:tc>
        <w:tc>
          <w:tcPr>
            <w:tcW w:w="1984" w:type="dxa"/>
            <w:vMerge/>
          </w:tcPr>
          <w:p w14:paraId="269E314A" w14:textId="77777777" w:rsidR="005F3EA9" w:rsidRPr="00797DD2" w:rsidRDefault="005F3EA9" w:rsidP="005F3EA9">
            <w:pPr>
              <w:widowControl w:val="0"/>
              <w:rPr>
                <w:color w:val="000000" w:themeColor="text1"/>
              </w:rPr>
            </w:pPr>
          </w:p>
        </w:tc>
        <w:tc>
          <w:tcPr>
            <w:tcW w:w="2220" w:type="dxa"/>
            <w:vMerge/>
          </w:tcPr>
          <w:p w14:paraId="47341341" w14:textId="77777777" w:rsidR="005F3EA9" w:rsidRPr="00797DD2" w:rsidRDefault="005F3EA9" w:rsidP="005F3EA9">
            <w:pPr>
              <w:widowControl w:val="0"/>
              <w:rPr>
                <w:color w:val="000000" w:themeColor="text1"/>
              </w:rPr>
            </w:pPr>
          </w:p>
        </w:tc>
      </w:tr>
      <w:tr w:rsidR="005F3EA9" w:rsidRPr="00797DD2" w14:paraId="7701140C" w14:textId="77777777" w:rsidTr="005F3EA9">
        <w:tc>
          <w:tcPr>
            <w:tcW w:w="1951" w:type="dxa"/>
          </w:tcPr>
          <w:p w14:paraId="754A4A71" w14:textId="77777777" w:rsidR="005F3EA9" w:rsidRPr="00AD48AD" w:rsidRDefault="005F3EA9" w:rsidP="00AD48AD">
            <w:pPr>
              <w:pStyle w:val="afe"/>
            </w:pPr>
            <w:r w:rsidRPr="00AD48AD">
              <w:t>60-90 минут</w:t>
            </w:r>
          </w:p>
        </w:tc>
        <w:tc>
          <w:tcPr>
            <w:tcW w:w="1985" w:type="dxa"/>
          </w:tcPr>
          <w:p w14:paraId="772CCBD0" w14:textId="77777777" w:rsidR="005F3EA9" w:rsidRPr="00AD48AD" w:rsidRDefault="005F3EA9" w:rsidP="00AD48AD">
            <w:pPr>
              <w:pStyle w:val="afe"/>
            </w:pPr>
            <w:r w:rsidRPr="00AD48AD">
              <w:t>1.Использование преимущественно графического материала (графики, рисунки, схемы).</w:t>
            </w:r>
          </w:p>
          <w:p w14:paraId="65D46632" w14:textId="77777777" w:rsidR="005F3EA9" w:rsidRPr="00AD48AD" w:rsidRDefault="005F3EA9" w:rsidP="00AD48AD">
            <w:pPr>
              <w:pStyle w:val="afe"/>
            </w:pPr>
            <w:r w:rsidRPr="00AD48AD">
              <w:t>2.Взаимодействие с аудиторией (в форме вопрос - ответ)</w:t>
            </w:r>
          </w:p>
        </w:tc>
        <w:tc>
          <w:tcPr>
            <w:tcW w:w="1701" w:type="dxa"/>
          </w:tcPr>
          <w:p w14:paraId="797A950D" w14:textId="77777777" w:rsidR="005F3EA9" w:rsidRPr="00AD48AD" w:rsidRDefault="005F3EA9" w:rsidP="00AD48AD">
            <w:pPr>
              <w:pStyle w:val="afe"/>
            </w:pPr>
            <w:r w:rsidRPr="00AD48AD">
              <w:t>1.Обсуждение сложных тем.</w:t>
            </w:r>
          </w:p>
          <w:p w14:paraId="386AC7B8" w14:textId="77777777" w:rsidR="005F3EA9" w:rsidRPr="00AD48AD" w:rsidRDefault="005F3EA9" w:rsidP="00AD48AD">
            <w:pPr>
              <w:pStyle w:val="afe"/>
            </w:pPr>
            <w:r w:rsidRPr="00AD48AD">
              <w:t>2.Использование вопросов для рассуждения.</w:t>
            </w:r>
          </w:p>
          <w:p w14:paraId="42A2B4E1" w14:textId="77777777" w:rsidR="005F3EA9" w:rsidRPr="00AD48AD" w:rsidRDefault="005F3EA9" w:rsidP="00AD48AD">
            <w:pPr>
              <w:pStyle w:val="afe"/>
            </w:pPr>
            <w:r w:rsidRPr="00AD48AD">
              <w:t>3.Активное использова-ние самостоятель-ных видов работ.</w:t>
            </w:r>
          </w:p>
        </w:tc>
        <w:tc>
          <w:tcPr>
            <w:tcW w:w="1984" w:type="dxa"/>
          </w:tcPr>
          <w:p w14:paraId="7922964E" w14:textId="77777777" w:rsidR="005F3EA9" w:rsidRPr="00AD48AD" w:rsidRDefault="005F3EA9" w:rsidP="00AD48AD">
            <w:pPr>
              <w:pStyle w:val="afe"/>
            </w:pPr>
            <w:r w:rsidRPr="00AD48AD">
              <w:t>1.Использование УМКД на китайском и английском языках.</w:t>
            </w:r>
          </w:p>
          <w:p w14:paraId="1950FF8A" w14:textId="77777777" w:rsidR="005F3EA9" w:rsidRPr="00AD48AD" w:rsidRDefault="005F3EA9" w:rsidP="00AD48AD">
            <w:pPr>
              <w:pStyle w:val="afe"/>
            </w:pPr>
            <w:r w:rsidRPr="00AD48AD">
              <w:t>2.Применение курсов Moodle и открытых образовательных платформ.</w:t>
            </w:r>
          </w:p>
        </w:tc>
        <w:tc>
          <w:tcPr>
            <w:tcW w:w="2220" w:type="dxa"/>
          </w:tcPr>
          <w:p w14:paraId="688CDF5A" w14:textId="77777777" w:rsidR="005F3EA9" w:rsidRPr="00AD48AD" w:rsidRDefault="005F3EA9" w:rsidP="00AD48AD">
            <w:pPr>
              <w:pStyle w:val="afe"/>
            </w:pPr>
            <w:r w:rsidRPr="00AD48AD">
              <w:t>1.Мотивация студентов с помощью морально – этических норм и правил</w:t>
            </w:r>
          </w:p>
          <w:p w14:paraId="4DF01832" w14:textId="77777777" w:rsidR="005F3EA9" w:rsidRPr="00AD48AD" w:rsidRDefault="005F3EA9" w:rsidP="00AD48AD">
            <w:pPr>
              <w:pStyle w:val="afe"/>
            </w:pPr>
            <w:r w:rsidRPr="00AD48AD">
              <w:t>2. Стимулирование студентов к личным достижениям.</w:t>
            </w:r>
          </w:p>
        </w:tc>
      </w:tr>
    </w:tbl>
    <w:p w14:paraId="42EF2083" w14:textId="77777777" w:rsidR="00F33ACB" w:rsidRPr="00F33ACB" w:rsidRDefault="00F33ACB" w:rsidP="00F33ACB">
      <w:pPr>
        <w:pStyle w:val="afe"/>
      </w:pPr>
    </w:p>
    <w:p w14:paraId="2DB7A734" w14:textId="77777777" w:rsidR="005F3EA9" w:rsidRPr="009A017F" w:rsidRDefault="005F3EA9" w:rsidP="00F33ACB">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 же можно привести ряд рекомендаций, которые помогут усовершенствовать условия для обучения иностранных студентов.</w:t>
      </w:r>
    </w:p>
    <w:p w14:paraId="07CBDE71" w14:textId="77777777" w:rsidR="005F3EA9" w:rsidRPr="009A017F" w:rsidRDefault="005F3EA9" w:rsidP="00F33ACB">
      <w:pPr>
        <w:pStyle w:val="a5"/>
        <w:widowControl w:val="0"/>
        <w:numPr>
          <w:ilvl w:val="0"/>
          <w:numId w:val="13"/>
        </w:numPr>
        <w:spacing w:line="240" w:lineRule="auto"/>
      </w:pPr>
      <w:r w:rsidRPr="009A017F">
        <w:t>Внутренние тех. задания для института иностранных языков (перевод УМКД на иностранные языки).</w:t>
      </w:r>
    </w:p>
    <w:p w14:paraId="73E52ED3" w14:textId="77777777" w:rsidR="005F3EA9" w:rsidRPr="009A017F" w:rsidRDefault="005F3EA9" w:rsidP="00F33ACB">
      <w:pPr>
        <w:pStyle w:val="a5"/>
        <w:widowControl w:val="0"/>
        <w:numPr>
          <w:ilvl w:val="0"/>
          <w:numId w:val="13"/>
        </w:numPr>
        <w:spacing w:line="240" w:lineRule="auto"/>
      </w:pPr>
      <w:r w:rsidRPr="009A017F">
        <w:t>Совершенствование системы стимулирования ППС.</w:t>
      </w:r>
    </w:p>
    <w:p w14:paraId="401C7C3E" w14:textId="77777777" w:rsidR="005F3EA9" w:rsidRPr="009A017F" w:rsidRDefault="005F3EA9" w:rsidP="00F33ACB">
      <w:pPr>
        <w:pStyle w:val="a5"/>
        <w:widowControl w:val="0"/>
        <w:numPr>
          <w:ilvl w:val="0"/>
          <w:numId w:val="13"/>
        </w:numPr>
        <w:spacing w:line="240" w:lineRule="auto"/>
      </w:pPr>
      <w:r w:rsidRPr="009A017F">
        <w:t>Маркетинговые исследования по привлечению иностранных студентов (опрос студентов и абитуриентов в рамках стажировок студентов и преподавателей).</w:t>
      </w:r>
    </w:p>
    <w:p w14:paraId="45557B05" w14:textId="77777777" w:rsidR="005F3EA9" w:rsidRPr="009A017F" w:rsidRDefault="005F3EA9" w:rsidP="00F33ACB">
      <w:pPr>
        <w:pStyle w:val="a5"/>
        <w:widowControl w:val="0"/>
        <w:numPr>
          <w:ilvl w:val="0"/>
          <w:numId w:val="13"/>
        </w:numPr>
        <w:spacing w:line="240" w:lineRule="auto"/>
      </w:pPr>
      <w:r w:rsidRPr="009A017F">
        <w:t>Развитие электронных курсов.</w:t>
      </w:r>
    </w:p>
    <w:p w14:paraId="3F58303E" w14:textId="77777777" w:rsidR="005F3EA9" w:rsidRPr="009A017F" w:rsidRDefault="005F3EA9" w:rsidP="00F33ACB">
      <w:pPr>
        <w:pStyle w:val="a5"/>
        <w:widowControl w:val="0"/>
        <w:numPr>
          <w:ilvl w:val="0"/>
          <w:numId w:val="13"/>
        </w:numPr>
        <w:spacing w:line="240" w:lineRule="auto"/>
      </w:pPr>
      <w:r w:rsidRPr="009A017F">
        <w:t>Глоссарий основных терминов по дисциплинам (на каждую пару).</w:t>
      </w:r>
    </w:p>
    <w:p w14:paraId="190352CC" w14:textId="77777777" w:rsidR="005F3EA9" w:rsidRPr="009A017F" w:rsidRDefault="005F3EA9" w:rsidP="00F33ACB">
      <w:pPr>
        <w:pStyle w:val="a5"/>
        <w:widowControl w:val="0"/>
        <w:numPr>
          <w:ilvl w:val="0"/>
          <w:numId w:val="13"/>
        </w:numPr>
        <w:spacing w:line="240" w:lineRule="auto"/>
      </w:pPr>
      <w:r w:rsidRPr="009A017F">
        <w:t>Выделение иностранцев в отдельные группы (по возможности).</w:t>
      </w:r>
    </w:p>
    <w:p w14:paraId="558A1658" w14:textId="77777777" w:rsidR="005F3EA9" w:rsidRPr="009A017F" w:rsidRDefault="005F3EA9" w:rsidP="00F33ACB">
      <w:pPr>
        <w:pStyle w:val="a5"/>
        <w:widowControl w:val="0"/>
        <w:numPr>
          <w:ilvl w:val="0"/>
          <w:numId w:val="13"/>
        </w:numPr>
        <w:spacing w:line="240" w:lineRule="auto"/>
      </w:pPr>
      <w:r w:rsidRPr="009A017F">
        <w:t>Научные работы, конференции, конкурсы и т.д. среди контингента иностранных студентов.</w:t>
      </w:r>
    </w:p>
    <w:p w14:paraId="29228885" w14:textId="77777777" w:rsidR="005F3EA9" w:rsidRPr="009A017F" w:rsidRDefault="005F3EA9" w:rsidP="00F33ACB">
      <w:pPr>
        <w:pStyle w:val="a5"/>
        <w:widowControl w:val="0"/>
        <w:numPr>
          <w:ilvl w:val="0"/>
          <w:numId w:val="13"/>
        </w:numPr>
        <w:spacing w:line="240" w:lineRule="auto"/>
      </w:pPr>
      <w:r w:rsidRPr="009A017F">
        <w:t>Проведение в рамках адаптационной недели краткого курса по культуре, этике и нормам поведения в России.</w:t>
      </w:r>
    </w:p>
    <w:p w14:paraId="0B98D5DE" w14:textId="77777777" w:rsidR="005F3EA9" w:rsidRPr="009A017F" w:rsidRDefault="005F3EA9" w:rsidP="00F33ACB">
      <w:pPr>
        <w:pStyle w:val="a5"/>
        <w:widowControl w:val="0"/>
        <w:numPr>
          <w:ilvl w:val="0"/>
          <w:numId w:val="13"/>
        </w:numPr>
        <w:spacing w:line="240" w:lineRule="auto"/>
      </w:pPr>
      <w:r w:rsidRPr="009A017F">
        <w:t xml:space="preserve">Издание и выдача иностранным студентам буклета «Инструкция по университету». </w:t>
      </w:r>
    </w:p>
    <w:p w14:paraId="48D2B9AD" w14:textId="77777777" w:rsidR="005F3EA9" w:rsidRPr="009A017F" w:rsidRDefault="005F3EA9" w:rsidP="00F33ACB">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Предложенные направления по оптимизации образовательного процесса в комплексе смогут оказать положительное влияние на успеваемость иностранных студентов и на развитие вуза в целом. </w:t>
      </w:r>
    </w:p>
    <w:p w14:paraId="02DA3655" w14:textId="77777777" w:rsidR="005F3EA9" w:rsidRPr="009A017F" w:rsidRDefault="005F3EA9" w:rsidP="00F33ACB">
      <w:pPr>
        <w:widowControl w:val="0"/>
        <w:spacing w:after="0" w:line="240" w:lineRule="auto"/>
        <w:ind w:firstLine="708"/>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Стоить отметить положительные моменты отдельно для вуза, преподавателей и студентов (таблица 7).</w:t>
      </w:r>
    </w:p>
    <w:p w14:paraId="7B40C951" w14:textId="77777777" w:rsidR="00F33ACB" w:rsidRPr="009A017F" w:rsidRDefault="00F33ACB" w:rsidP="00F33ACB">
      <w:pPr>
        <w:widowControl w:val="0"/>
        <w:spacing w:after="0" w:line="240" w:lineRule="auto"/>
        <w:ind w:firstLine="708"/>
        <w:rPr>
          <w:rFonts w:ascii="Times New Roman" w:eastAsia="Times New Roman" w:hAnsi="Times New Roman" w:cs="Times New Roman"/>
          <w:sz w:val="24"/>
          <w:szCs w:val="24"/>
          <w:lang w:eastAsia="ru-RU"/>
        </w:rPr>
      </w:pPr>
    </w:p>
    <w:p w14:paraId="024DA0FF" w14:textId="77777777" w:rsidR="005F3EA9" w:rsidRPr="00F33ACB" w:rsidRDefault="005F3EA9" w:rsidP="00F33ACB">
      <w:pPr>
        <w:pStyle w:val="afc"/>
      </w:pPr>
      <w:r w:rsidRPr="00F33ACB">
        <w:t>Таблица 7</w:t>
      </w:r>
    </w:p>
    <w:p w14:paraId="18B36E26" w14:textId="77777777" w:rsidR="005F3EA9" w:rsidRPr="00F33ACB" w:rsidRDefault="005F3EA9" w:rsidP="00F33ACB">
      <w:pPr>
        <w:pStyle w:val="afd"/>
      </w:pPr>
      <w:r w:rsidRPr="00F33ACB">
        <w:t>Определение пользы предлагаемых рекомендаций для вуза, преподавателей и студентов</w:t>
      </w:r>
    </w:p>
    <w:tbl>
      <w:tblPr>
        <w:tblStyle w:val="af7"/>
        <w:tblW w:w="0" w:type="auto"/>
        <w:tblLook w:val="04A0" w:firstRow="1" w:lastRow="0" w:firstColumn="1" w:lastColumn="0" w:noHBand="0" w:noVBand="1"/>
      </w:tblPr>
      <w:tblGrid>
        <w:gridCol w:w="3284"/>
        <w:gridCol w:w="3285"/>
        <w:gridCol w:w="3285"/>
      </w:tblGrid>
      <w:tr w:rsidR="005F3EA9" w:rsidRPr="00797DD2" w14:paraId="27DB8905" w14:textId="77777777" w:rsidTr="005F3EA9">
        <w:tc>
          <w:tcPr>
            <w:tcW w:w="3284" w:type="dxa"/>
          </w:tcPr>
          <w:p w14:paraId="0B3E9490" w14:textId="77777777" w:rsidR="005F3EA9" w:rsidRPr="00F33ACB" w:rsidRDefault="005F3EA9" w:rsidP="00F33ACB">
            <w:pPr>
              <w:pStyle w:val="13"/>
            </w:pPr>
            <w:r w:rsidRPr="00F33ACB">
              <w:t>Польза для вуза</w:t>
            </w:r>
          </w:p>
        </w:tc>
        <w:tc>
          <w:tcPr>
            <w:tcW w:w="3285" w:type="dxa"/>
          </w:tcPr>
          <w:p w14:paraId="37BD4A70" w14:textId="77777777" w:rsidR="005F3EA9" w:rsidRPr="00F33ACB" w:rsidRDefault="005F3EA9" w:rsidP="00F33ACB">
            <w:pPr>
              <w:pStyle w:val="13"/>
            </w:pPr>
            <w:r w:rsidRPr="00F33ACB">
              <w:t>Польза для студентов</w:t>
            </w:r>
          </w:p>
        </w:tc>
        <w:tc>
          <w:tcPr>
            <w:tcW w:w="3285" w:type="dxa"/>
          </w:tcPr>
          <w:p w14:paraId="0026C12E" w14:textId="77777777" w:rsidR="005F3EA9" w:rsidRPr="00F33ACB" w:rsidRDefault="005F3EA9" w:rsidP="00F33ACB">
            <w:pPr>
              <w:pStyle w:val="13"/>
            </w:pPr>
            <w:r w:rsidRPr="00F33ACB">
              <w:t>Польза для преподавателей</w:t>
            </w:r>
          </w:p>
        </w:tc>
      </w:tr>
      <w:tr w:rsidR="005F3EA9" w:rsidRPr="00797DD2" w14:paraId="3D1DACB3" w14:textId="77777777" w:rsidTr="005F3EA9">
        <w:tc>
          <w:tcPr>
            <w:tcW w:w="3284" w:type="dxa"/>
          </w:tcPr>
          <w:p w14:paraId="5CBEBFFC" w14:textId="77777777" w:rsidR="005F3EA9" w:rsidRPr="00F33ACB" w:rsidRDefault="005F3EA9" w:rsidP="00F33ACB">
            <w:pPr>
              <w:pStyle w:val="afe"/>
            </w:pPr>
            <w:r w:rsidRPr="00F33ACB">
              <w:t>1)Развитие программ обучения, при котором вуз может интегрироваться в международное образовательное пространство</w:t>
            </w:r>
          </w:p>
          <w:p w14:paraId="3A011C8B" w14:textId="77777777" w:rsidR="005F3EA9" w:rsidRPr="00F33ACB" w:rsidRDefault="005F3EA9" w:rsidP="00F33ACB">
            <w:pPr>
              <w:pStyle w:val="afe"/>
            </w:pPr>
            <w:r w:rsidRPr="00F33ACB">
              <w:lastRenderedPageBreak/>
              <w:t>2)Расширение целевой аудитории потребителей. Наличие образовательных программ высокого уровня будет привлекательно для иностранных студентов.</w:t>
            </w:r>
          </w:p>
        </w:tc>
        <w:tc>
          <w:tcPr>
            <w:tcW w:w="3285" w:type="dxa"/>
          </w:tcPr>
          <w:p w14:paraId="522A522E" w14:textId="77777777" w:rsidR="005F3EA9" w:rsidRPr="00F33ACB" w:rsidRDefault="005F3EA9" w:rsidP="00F33ACB">
            <w:pPr>
              <w:pStyle w:val="afe"/>
            </w:pPr>
            <w:r w:rsidRPr="00F33ACB">
              <w:lastRenderedPageBreak/>
              <w:t>1)Быстрая адаптация к учебному процессу.</w:t>
            </w:r>
          </w:p>
          <w:p w14:paraId="1CFBE4E8" w14:textId="77777777" w:rsidR="005F3EA9" w:rsidRPr="00F33ACB" w:rsidRDefault="005F3EA9" w:rsidP="00F33ACB">
            <w:pPr>
              <w:pStyle w:val="afe"/>
            </w:pPr>
            <w:r w:rsidRPr="00F33ACB">
              <w:t>2)Повышение эффективности образовательного процесса</w:t>
            </w:r>
          </w:p>
        </w:tc>
        <w:tc>
          <w:tcPr>
            <w:tcW w:w="3285" w:type="dxa"/>
          </w:tcPr>
          <w:p w14:paraId="2B0F57EB" w14:textId="77777777" w:rsidR="005F3EA9" w:rsidRPr="00F33ACB" w:rsidRDefault="005F3EA9" w:rsidP="00F33ACB">
            <w:pPr>
              <w:pStyle w:val="afe"/>
            </w:pPr>
            <w:r w:rsidRPr="00F33ACB">
              <w:t xml:space="preserve">1)Повышение профессиональной квалификации. </w:t>
            </w:r>
          </w:p>
          <w:p w14:paraId="339BAC61" w14:textId="77777777" w:rsidR="005F3EA9" w:rsidRPr="00F33ACB" w:rsidRDefault="005F3EA9" w:rsidP="00F33ACB">
            <w:pPr>
              <w:pStyle w:val="afe"/>
            </w:pPr>
            <w:r w:rsidRPr="00F33ACB">
              <w:lastRenderedPageBreak/>
              <w:t>2)Повышение потенциала профессиональной мобильности преподавателей.</w:t>
            </w:r>
          </w:p>
        </w:tc>
      </w:tr>
    </w:tbl>
    <w:p w14:paraId="4B4D7232" w14:textId="77777777" w:rsidR="00F33ACB" w:rsidRPr="00F33ACB" w:rsidRDefault="00F33ACB" w:rsidP="00F33ACB">
      <w:pPr>
        <w:pStyle w:val="afe"/>
      </w:pPr>
    </w:p>
    <w:p w14:paraId="57EBA4D3" w14:textId="77777777" w:rsidR="005F3EA9" w:rsidRPr="009A017F" w:rsidRDefault="005F3EA9" w:rsidP="00F33ACB">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Таким образом, использование ряда данных рекомендаций может существенно повысить качество образовательного процесса среди иностранных студентов, тем самым образуется синергетический эффект в виде пользы как для университета в целом, так и для отдельных преподавателей и студентов. </w:t>
      </w:r>
    </w:p>
    <w:p w14:paraId="0CC1C81A" w14:textId="77777777" w:rsidR="005F3EA9" w:rsidRPr="009A017F" w:rsidRDefault="005F3EA9" w:rsidP="00F33ACB">
      <w:pPr>
        <w:spacing w:after="0" w:line="240" w:lineRule="auto"/>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________________________</w:t>
      </w:r>
    </w:p>
    <w:p w14:paraId="630AE52E" w14:textId="77777777" w:rsidR="005F3EA9" w:rsidRPr="009A017F" w:rsidRDefault="005F3EA9" w:rsidP="005F3EA9">
      <w:pPr>
        <w:widowControl w:val="0"/>
        <w:spacing w:line="240" w:lineRule="auto"/>
        <w:ind w:firstLine="709"/>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Список литературы:</w:t>
      </w:r>
    </w:p>
    <w:p w14:paraId="791D9E44"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[Борьба за место: в 2017 году число иностранных абитуриентов в российских вузах в 6 раз превысило количество квот] - Режим доступа: </w:t>
      </w:r>
      <w:hyperlink r:id="rId24" w:history="1">
        <w:r w:rsidRPr="009A017F">
          <w:rPr>
            <w:rFonts w:ascii="Times New Roman" w:eastAsia="Times New Roman" w:hAnsi="Times New Roman" w:cs="Times New Roman"/>
            <w:sz w:val="24"/>
            <w:szCs w:val="24"/>
            <w:lang w:eastAsia="ru-RU"/>
          </w:rPr>
          <w:t>https://russian.rt.com/russia/article/424109-inostrancy-obuchenie-rossiya</w:t>
        </w:r>
      </w:hyperlink>
    </w:p>
    <w:p w14:paraId="7D13943B" w14:textId="77777777" w:rsidR="005F3EA9" w:rsidRPr="009A017F" w:rsidRDefault="0093684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005F3EA9" w:rsidRPr="009A017F">
        <w:rPr>
          <w:rFonts w:ascii="Times New Roman" w:eastAsia="Times New Roman" w:hAnsi="Times New Roman" w:cs="Times New Roman"/>
          <w:sz w:val="24"/>
          <w:szCs w:val="24"/>
          <w:lang w:eastAsia="ru-RU"/>
        </w:rPr>
        <w:t xml:space="preserve">Иностранные студенты в России: кто и зачем приезжает в страну] – Режим доступа: </w:t>
      </w:r>
      <w:hyperlink r:id="rId25" w:history="1">
        <w:r w:rsidR="005F3EA9" w:rsidRPr="009A017F">
          <w:rPr>
            <w:rFonts w:ascii="Times New Roman" w:eastAsia="Times New Roman" w:hAnsi="Times New Roman" w:cs="Times New Roman"/>
            <w:sz w:val="24"/>
            <w:szCs w:val="24"/>
            <w:lang w:eastAsia="ru-RU"/>
          </w:rPr>
          <w:t>https://www.ucheba.ru/article/2895</w:t>
        </w:r>
      </w:hyperlink>
    </w:p>
    <w:p w14:paraId="7085E9D7"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Данные студенческого офиса на 2017/2018 учебный год. </w:t>
      </w:r>
    </w:p>
    <w:p w14:paraId="151B0B3F"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«Исследование этнических аспектов восприятие информации в современных видах массовой коммуникации», Т.С. Кузин</w:t>
      </w:r>
    </w:p>
    <w:p w14:paraId="4360EE0F"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[Особенности китайского менталитета. Часть первая] – Режим доступа: http://www.artchina.su/articles/osobennosti-kitayskogo-mentaliteta-ch1/</w:t>
      </w:r>
    </w:p>
    <w:p w14:paraId="0E828F1B"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«Нужны ли нам иностранные студенты?», В. Попов, В. Жуков, А. Пилипенко</w:t>
      </w:r>
    </w:p>
    <w:p w14:paraId="6AAD78E4"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техническом вузе: преодоление языкового барьера», Г.В. Кашкан, М.В. Горбенко, Н.Б. Шахова</w:t>
      </w:r>
    </w:p>
    <w:p w14:paraId="69E9D147"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России: проблемы социальной адаптации», К.Ишака</w:t>
      </w:r>
    </w:p>
    <w:p w14:paraId="626B3C0E"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российских вузах», Каменчук Л.Н.</w:t>
      </w:r>
    </w:p>
    <w:p w14:paraId="5985904A" w14:textId="77777777" w:rsidR="005F3EA9" w:rsidRPr="009A017F" w:rsidRDefault="005F3EA9" w:rsidP="001C4AF2">
      <w:pPr>
        <w:numPr>
          <w:ilvl w:val="0"/>
          <w:numId w:val="32"/>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«Иностранные студенты в России: особенности обучения и адаптации», Е.Г. Лапшина.</w:t>
      </w:r>
    </w:p>
    <w:p w14:paraId="2093CA67" w14:textId="77777777" w:rsidR="001C4AF2" w:rsidRPr="009A017F" w:rsidRDefault="001C4AF2" w:rsidP="00F33ACB">
      <w:pPr>
        <w:keepNext/>
        <w:spacing w:before="120" w:after="120" w:line="240" w:lineRule="auto"/>
        <w:outlineLvl w:val="3"/>
        <w:rPr>
          <w:rFonts w:ascii="Times New Roman" w:eastAsia="Calibri" w:hAnsi="Times New Roman" w:cs="Times New Roman"/>
          <w:b/>
          <w:bCs/>
          <w:sz w:val="24"/>
          <w:szCs w:val="24"/>
        </w:rPr>
      </w:pPr>
    </w:p>
    <w:p w14:paraId="0A8B8D47" w14:textId="77777777" w:rsidR="005F3EA9" w:rsidRPr="009A017F" w:rsidRDefault="005F3EA9" w:rsidP="00F33ACB">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Современное управление: актуальные вопросы, достижения и инновации</w:t>
      </w:r>
    </w:p>
    <w:p w14:paraId="5EF1FCAD" w14:textId="77777777" w:rsidR="005F3EA9" w:rsidRPr="009A017F" w:rsidRDefault="005F3EA9" w:rsidP="00F33ACB">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339.1</w:t>
      </w:r>
    </w:p>
    <w:p w14:paraId="711C8FDD" w14:textId="77777777" w:rsidR="005F3EA9" w:rsidRPr="009A017F" w:rsidRDefault="005F3EA9" w:rsidP="00F33ACB">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 xml:space="preserve">Криптовалюта – как новейшая форма электронных денежных средств </w:t>
      </w:r>
    </w:p>
    <w:p w14:paraId="4DAA0F83" w14:textId="77777777" w:rsidR="005F3EA9" w:rsidRPr="009A017F" w:rsidRDefault="005F3EA9" w:rsidP="00F33ACB">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Чудаев </w:t>
      </w:r>
      <w:r w:rsidR="001E495F">
        <w:rPr>
          <w:rFonts w:ascii="Times New Roman" w:eastAsia="Calibri" w:hAnsi="Times New Roman" w:cs="Times New Roman"/>
          <w:b/>
          <w:bCs/>
          <w:sz w:val="24"/>
          <w:szCs w:val="24"/>
          <w:lang w:eastAsia="ru-RU"/>
        </w:rPr>
        <w:t xml:space="preserve">Эрик </w:t>
      </w:r>
      <w:r w:rsidRPr="009A017F">
        <w:rPr>
          <w:rFonts w:ascii="Times New Roman" w:eastAsia="Calibri" w:hAnsi="Times New Roman" w:cs="Times New Roman"/>
          <w:b/>
          <w:bCs/>
          <w:sz w:val="24"/>
          <w:szCs w:val="24"/>
          <w:lang w:eastAsia="ru-RU"/>
        </w:rPr>
        <w:t>Юрьевич</w:t>
      </w:r>
    </w:p>
    <w:p w14:paraId="11C305A0" w14:textId="77777777" w:rsidR="005F3EA9" w:rsidRPr="009A017F" w:rsidRDefault="005F3EA9" w:rsidP="005F3EA9">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52B02450"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59F9A315"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19FDD8DF" w14:textId="77777777" w:rsidR="005F3EA9" w:rsidRPr="0093660F" w:rsidRDefault="005F3EA9" w:rsidP="005F3EA9">
      <w:pPr>
        <w:spacing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w:t>
      </w:r>
      <w:r w:rsidRPr="0093660F">
        <w:rPr>
          <w:rFonts w:ascii="Times New Roman" w:hAnsi="Times New Roman" w:cs="Times New Roman"/>
          <w:color w:val="333333"/>
          <w:sz w:val="24"/>
          <w:szCs w:val="24"/>
          <w:shd w:val="clear" w:color="auto" w:fill="FFFFFF"/>
        </w:rPr>
        <w:t xml:space="preserve"> </w:t>
      </w:r>
      <w:r w:rsidRPr="009A017F">
        <w:rPr>
          <w:rFonts w:ascii="Times New Roman" w:hAnsi="Times New Roman" w:cs="Times New Roman"/>
          <w:color w:val="333333"/>
          <w:sz w:val="24"/>
          <w:szCs w:val="24"/>
          <w:shd w:val="clear" w:color="auto" w:fill="FFFFFF"/>
          <w:lang w:val="en-US"/>
        </w:rPr>
        <w:t>chudaev</w:t>
      </w:r>
      <w:r w:rsidRPr="0093660F">
        <w:rPr>
          <w:rFonts w:ascii="Times New Roman" w:hAnsi="Times New Roman" w:cs="Times New Roman"/>
          <w:color w:val="333333"/>
          <w:sz w:val="24"/>
          <w:szCs w:val="24"/>
          <w:shd w:val="clear" w:color="auto" w:fill="FFFFFF"/>
        </w:rPr>
        <w:t>96@</w:t>
      </w:r>
      <w:r w:rsidRPr="009A017F">
        <w:rPr>
          <w:rFonts w:ascii="Times New Roman" w:hAnsi="Times New Roman" w:cs="Times New Roman"/>
          <w:color w:val="333333"/>
          <w:sz w:val="24"/>
          <w:szCs w:val="24"/>
          <w:shd w:val="clear" w:color="auto" w:fill="FFFFFF"/>
          <w:lang w:val="en-US"/>
        </w:rPr>
        <w:t>yandex</w:t>
      </w:r>
      <w:r w:rsidRPr="0093660F">
        <w:rPr>
          <w:rFonts w:ascii="Times New Roman" w:hAnsi="Times New Roman" w:cs="Times New Roman"/>
          <w:color w:val="333333"/>
          <w:sz w:val="24"/>
          <w:szCs w:val="24"/>
          <w:shd w:val="clear" w:color="auto" w:fill="FFFFFF"/>
        </w:rPr>
        <w:t>.</w:t>
      </w:r>
      <w:r w:rsidRPr="009A017F">
        <w:rPr>
          <w:rFonts w:ascii="Times New Roman" w:hAnsi="Times New Roman" w:cs="Times New Roman"/>
          <w:color w:val="333333"/>
          <w:sz w:val="24"/>
          <w:szCs w:val="24"/>
          <w:shd w:val="clear" w:color="auto" w:fill="FFFFFF"/>
          <w:lang w:val="en-US"/>
        </w:rPr>
        <w:t>com</w:t>
      </w:r>
      <w:r w:rsidRPr="0093660F">
        <w:rPr>
          <w:rFonts w:ascii="Times New Roman" w:hAnsi="Times New Roman" w:cs="Times New Roman"/>
          <w:sz w:val="24"/>
          <w:szCs w:val="24"/>
        </w:rPr>
        <w:t xml:space="preserve">; </w:t>
      </w:r>
      <w:r w:rsidRPr="009A017F">
        <w:rPr>
          <w:rFonts w:ascii="Times New Roman" w:hAnsi="Times New Roman" w:cs="Times New Roman"/>
          <w:sz w:val="24"/>
          <w:szCs w:val="24"/>
        </w:rPr>
        <w:t>тел</w:t>
      </w:r>
      <w:r w:rsidRPr="0093660F">
        <w:rPr>
          <w:rFonts w:ascii="Times New Roman" w:hAnsi="Times New Roman" w:cs="Times New Roman"/>
          <w:sz w:val="24"/>
          <w:szCs w:val="24"/>
        </w:rPr>
        <w:t>.: +7(924)-721-55-18</w:t>
      </w:r>
    </w:p>
    <w:p w14:paraId="0062C9E9" w14:textId="77777777" w:rsidR="005F3EA9" w:rsidRPr="009A017F" w:rsidRDefault="005F3EA9" w:rsidP="00F33ACB">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Седышева Екатерина Александровна</w:t>
      </w:r>
    </w:p>
    <w:p w14:paraId="5E004369" w14:textId="77777777" w:rsidR="005F3EA9" w:rsidRPr="009A017F" w:rsidRDefault="005F3EA9" w:rsidP="005F3EA9">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6697EAD7"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F616D45" w14:textId="77777777" w:rsidR="005F3EA9" w:rsidRPr="009A017F" w:rsidRDefault="005F3EA9" w:rsidP="00F33ACB">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3864F845" w14:textId="77777777" w:rsidR="005F3EA9" w:rsidRPr="0093660F" w:rsidRDefault="005F3EA9" w:rsidP="00F33ACB">
      <w:pPr>
        <w:spacing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 xml:space="preserve">: </w:t>
      </w:r>
      <w:r w:rsidRPr="009A017F">
        <w:rPr>
          <w:rFonts w:ascii="Times New Roman" w:hAnsi="Times New Roman" w:cs="Times New Roman"/>
          <w:sz w:val="24"/>
          <w:szCs w:val="24"/>
          <w:lang w:val="en-US"/>
        </w:rPr>
        <w:t>katyaseda</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ru</w:t>
      </w:r>
      <w:r w:rsidRPr="0093660F">
        <w:rPr>
          <w:rFonts w:ascii="Times New Roman" w:hAnsi="Times New Roman" w:cs="Times New Roman"/>
          <w:sz w:val="24"/>
          <w:szCs w:val="24"/>
        </w:rPr>
        <w:t xml:space="preserve">; </w:t>
      </w:r>
      <w:r w:rsidRPr="009A017F">
        <w:rPr>
          <w:rFonts w:ascii="Times New Roman" w:hAnsi="Times New Roman" w:cs="Times New Roman"/>
          <w:sz w:val="24"/>
          <w:szCs w:val="24"/>
        </w:rPr>
        <w:t>тел</w:t>
      </w:r>
      <w:r w:rsidR="00F33ACB" w:rsidRPr="0093660F">
        <w:rPr>
          <w:rFonts w:ascii="Times New Roman" w:hAnsi="Times New Roman" w:cs="Times New Roman"/>
          <w:sz w:val="24"/>
          <w:szCs w:val="24"/>
        </w:rPr>
        <w:t>.: +7(924)-431-87-66</w:t>
      </w:r>
    </w:p>
    <w:p w14:paraId="5A07BB6D" w14:textId="77777777" w:rsidR="005F3EA9" w:rsidRPr="009A017F" w:rsidRDefault="005F3EA9" w:rsidP="005E47D0">
      <w:pPr>
        <w:spacing w:after="0" w:line="240" w:lineRule="auto"/>
        <w:ind w:firstLine="709"/>
        <w:rPr>
          <w:rFonts w:ascii="Times New Roman" w:hAnsi="Times New Roman" w:cs="Times New Roman"/>
          <w:i/>
          <w:sz w:val="24"/>
          <w:szCs w:val="24"/>
        </w:rPr>
      </w:pPr>
      <w:r w:rsidRPr="009A017F">
        <w:rPr>
          <w:rFonts w:ascii="Times New Roman" w:hAnsi="Times New Roman" w:cs="Times New Roman"/>
          <w:i/>
          <w:sz w:val="24"/>
          <w:szCs w:val="24"/>
        </w:rPr>
        <w:t>В статье рассматриваются вопросы, связанные с актуальной темой использования криптовалют как новейшей форма электронных денежных средств с использованием технологии блокчейн. В частности, рассматриваются вопросы истории возникновения, порядок добычи, официальная позиция властей России к использованию криптовалюты, а также перспективы развития и использования на российском рынке в качестве новейших электронных денежных средств для привлечения инвесторов и развития бизнеса.</w:t>
      </w:r>
    </w:p>
    <w:p w14:paraId="10E439AB" w14:textId="77777777" w:rsidR="005F3EA9" w:rsidRPr="009A017F" w:rsidRDefault="005F3EA9" w:rsidP="005E47D0">
      <w:pPr>
        <w:spacing w:after="0" w:line="240" w:lineRule="auto"/>
        <w:ind w:firstLine="709"/>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i/>
          <w:sz w:val="24"/>
          <w:szCs w:val="24"/>
        </w:rPr>
        <w:t xml:space="preserve"> криптовалюта, биткоин, блокчейн технология, электронные деньги, майнинг, финансовые взаимоотношения, эволюция мировой экономики, блок.</w:t>
      </w:r>
    </w:p>
    <w:p w14:paraId="2503B197" w14:textId="77777777" w:rsidR="005F3EA9" w:rsidRPr="009A017F" w:rsidRDefault="005F3EA9" w:rsidP="005F3EA9">
      <w:pPr>
        <w:spacing w:line="240" w:lineRule="auto"/>
        <w:ind w:firstLine="709"/>
        <w:rPr>
          <w:rFonts w:ascii="Times New Roman" w:hAnsi="Times New Roman" w:cs="Times New Roman"/>
          <w:i/>
          <w:sz w:val="24"/>
          <w:szCs w:val="24"/>
        </w:rPr>
      </w:pPr>
    </w:p>
    <w:p w14:paraId="022D9515" w14:textId="77777777" w:rsidR="005F3EA9" w:rsidRPr="009A017F" w:rsidRDefault="005F3EA9" w:rsidP="005E47D0">
      <w:pPr>
        <w:spacing w:after="0" w:line="240" w:lineRule="auto"/>
        <w:ind w:firstLine="709"/>
        <w:rPr>
          <w:rFonts w:ascii="Times New Roman" w:hAnsi="Times New Roman" w:cs="Times New Roman"/>
          <w:i/>
          <w:sz w:val="24"/>
          <w:szCs w:val="24"/>
          <w:lang w:val="en-US"/>
        </w:rPr>
      </w:pPr>
      <w:r w:rsidRPr="009A017F">
        <w:rPr>
          <w:rFonts w:ascii="Times New Roman" w:hAnsi="Times New Roman" w:cs="Times New Roman"/>
          <w:i/>
          <w:sz w:val="24"/>
          <w:szCs w:val="24"/>
          <w:lang w:val="en-US"/>
        </w:rPr>
        <w:lastRenderedPageBreak/>
        <w:t>The article discusses issues related to the use of cryptocurrency as the latest a form of electronic money with use of blockchain technology. In particular, emergence history questions, a production order, an official position of the authorities of Russia to use of cryptocurrency and also the prospect of development and use in the Russian market as the latest electronic money for attracting investors and development of business are considered.</w:t>
      </w:r>
    </w:p>
    <w:p w14:paraId="44C918E8" w14:textId="77777777" w:rsidR="005F3EA9" w:rsidRPr="009A017F" w:rsidRDefault="005F3EA9" w:rsidP="005E47D0">
      <w:pPr>
        <w:spacing w:after="0" w:line="240" w:lineRule="auto"/>
        <w:ind w:firstLine="709"/>
        <w:rPr>
          <w:rFonts w:ascii="Times New Roman" w:hAnsi="Times New Roman" w:cs="Times New Roman"/>
          <w:i/>
          <w:color w:val="000000"/>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w:t>
      </w:r>
      <w:r w:rsidRPr="009A017F">
        <w:rPr>
          <w:rFonts w:ascii="Times New Roman" w:hAnsi="Times New Roman" w:cs="Times New Roman"/>
          <w:i/>
          <w:color w:val="000000"/>
          <w:sz w:val="24"/>
          <w:szCs w:val="24"/>
          <w:lang w:val="en-US"/>
        </w:rPr>
        <w:t>cryptocurrency, blockchain tecnology, crypto wallet, bitcoin, electronic money, mining, financial relationship, evolution of world economy, block.</w:t>
      </w:r>
    </w:p>
    <w:p w14:paraId="38288749"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val="en-US" w:eastAsia="ru-RU"/>
        </w:rPr>
      </w:pPr>
    </w:p>
    <w:p w14:paraId="1982FD3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Экономика любого государства невозможна без эффективной системы денежного обращения и использования современных механизмов. Главным условием эффективного функционирования всех звеньев современной рыночной экономики является ее денежная система. Стабильность денежного обращения обеспечивает воздействие всех стоимостных категорий на рост общественного производства, его пропорциональное развитие. В веке передовых технологий электронные деньги используются для обеспечения баланса интересов между различными участниками гражданского оборота и могут стать наиболее эффективной моделью при нормальном соотношении спроса и предложения. Необходимым условием является наличие нормативного регулирования, необходимого для предупреждения недобросовестного поведения при использовании электронных денежных средств.</w:t>
      </w:r>
    </w:p>
    <w:p w14:paraId="49B31A7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Актуальность темы исследования данной статьи обусловлена нестабильностью денежной системы России, а также проблемами организации денежного обращения, денежно-кредитной политики для поддержания экономического роста Российской экономики, которые в настоящее время выходят на передний план. Однако, за последнее десятилетие ее тесно вытесняет новейшая разработка – криптовалюта (биткоин). Именно она может быть эластичной, т.е. способна сужаться и расширяться при потребности экономического оборота в электронных денежных средствах. В настоящее время наблюдается всплеск популярности криптовалют. На протяжении первого полугодия была продемонстрирована поразительная динамика цифровой валюты, характерная повышением стоимости. Такие события вызвали огромный интерес, многие представители общественности рассматривают биткоин, как действенный инструмент инвестирования [1].</w:t>
      </w:r>
      <w:r w:rsidRPr="009A017F">
        <w:rPr>
          <w:rFonts w:ascii="Times New Roman" w:eastAsia="Times New Roman" w:hAnsi="Times New Roman" w:cs="Times New Roman"/>
          <w:sz w:val="24"/>
          <w:szCs w:val="24"/>
          <w:lang w:eastAsia="ru-RU"/>
        </w:rPr>
        <w:br/>
        <w:t xml:space="preserve">          Целью данной статьи является – рассмотреть криптовалюту как новейшую форму электронных денежных средств на примере биткоина и перспективы его развития в Российской Федерации.</w:t>
      </w:r>
    </w:p>
    <w:p w14:paraId="50BF8EF6"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достижения поставленной цели необходимо решить следующие задачи:</w:t>
      </w:r>
    </w:p>
    <w:p w14:paraId="548F20D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изучить историю возникновения криптовалюты;</w:t>
      </w:r>
    </w:p>
    <w:p w14:paraId="48E0668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добыча данной криптовалюты;</w:t>
      </w:r>
    </w:p>
    <w:p w14:paraId="4D87F5CE"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рассмотреть развитие и перспективы биткоина.</w:t>
      </w:r>
    </w:p>
    <w:p w14:paraId="5747B8D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отношение ЦБ к криптовалюте;</w:t>
      </w:r>
    </w:p>
    <w:p w14:paraId="726E6866"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Объектом исследования является новая децентрализованная денежная система. Предмет исследования – криптовалюта по технологии блокчейн (биткоин).</w:t>
      </w:r>
    </w:p>
    <w:p w14:paraId="3408D72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Немного из истории появления криптовалюты. Одной из особенностей криптовалюты является то, что у нее «нет автора». О ней никто еще не написал книгу, не дал четкого понятия. Именно поэтому сравнить и оценить определения не представляется возможным. На данный момент о разработчике криптовалюты известен только псевдоним. «Сатоси Накамото» - человек или группа людей, разработавшая протокол </w:t>
      </w:r>
      <w:hyperlink r:id="rId26" w:tooltip="Криптовалюта" w:history="1">
        <w:r w:rsidRPr="009A017F">
          <w:rPr>
            <w:rFonts w:ascii="Times New Roman" w:eastAsia="Times New Roman" w:hAnsi="Times New Roman" w:cs="Times New Roman"/>
            <w:sz w:val="24"/>
            <w:szCs w:val="24"/>
            <w:lang w:eastAsia="ru-RU"/>
          </w:rPr>
          <w:t>криптовалюты</w:t>
        </w:r>
      </w:hyperlink>
      <w:r w:rsidRPr="009A017F">
        <w:rPr>
          <w:rFonts w:ascii="Times New Roman" w:eastAsia="Times New Roman" w:hAnsi="Times New Roman" w:cs="Times New Roman"/>
          <w:sz w:val="24"/>
          <w:szCs w:val="24"/>
          <w:lang w:eastAsia="ru-RU"/>
        </w:rPr>
        <w:t> </w:t>
      </w:r>
      <w:hyperlink r:id="rId27" w:tooltip="Биткойн" w:history="1">
        <w:r w:rsidRPr="009A017F">
          <w:rPr>
            <w:rFonts w:ascii="Times New Roman" w:eastAsia="Times New Roman" w:hAnsi="Times New Roman" w:cs="Times New Roman"/>
            <w:sz w:val="24"/>
            <w:szCs w:val="24"/>
            <w:lang w:eastAsia="ru-RU"/>
          </w:rPr>
          <w:t>биткойн</w:t>
        </w:r>
      </w:hyperlink>
      <w:r w:rsidRPr="009A017F">
        <w:rPr>
          <w:rFonts w:ascii="Times New Roman" w:eastAsia="Times New Roman" w:hAnsi="Times New Roman" w:cs="Times New Roman"/>
          <w:sz w:val="24"/>
          <w:szCs w:val="24"/>
          <w:lang w:eastAsia="ru-RU"/>
        </w:rPr>
        <w:t> и создавших первую версию программного обеспечения, в котором этот протокол был реализован. Попытки найти автора не увенчались успехом. Незадолго до Сатоси Никамота, другой проработчик, именуемый Ник Сзабо, начал исследовать устройство деятельности реорганизации цифровой валютной системы. Он говорил, что обычные деньги зависимы от многих факторов, таких как: инфляция, дефляция, кража, подделка и т.п., и что цифровая денежная система должна избавить пользователей от этих недостатков [3].</w:t>
      </w:r>
    </w:p>
    <w:p w14:paraId="00FC7686"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История биткоина считается уникальным и непредсказуемым явлением и творится у нас на глазах. Начиная с конца 2008 года разработчики биткоина создали базу данных, которая хранит всю информацию о совершенных операциях, доступных для любого пользователя интернет-сетей. Система создана таким способом, что каждая последующая запись зависит от предыдущей, соответственно при любом из изменений, придется изменять всю цепочку. Некоторые страны уже признали биткоин за денежную единицу и включили его в текущие финансовые взаимоотношения, тем самым проложив путь для будущей эволюции всей мировой экономики.</w:t>
      </w:r>
    </w:p>
    <w:p w14:paraId="25B486DA" w14:textId="77777777" w:rsidR="005E47D0" w:rsidRPr="009A017F" w:rsidRDefault="005F3EA9" w:rsidP="001C4AF2">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Далее рассмотрим технологию добычи биткоинов. Криптовалюта – это цифровые счётные единицы, выпуск и учёт которых </w:t>
      </w:r>
      <w:r w:rsidRPr="009A017F">
        <w:rPr>
          <w:rFonts w:ascii="Times New Roman" w:eastAsia="Times New Roman" w:hAnsi="Times New Roman" w:cs="Times New Roman"/>
          <w:sz w:val="24"/>
          <w:szCs w:val="24"/>
          <w:lang w:eastAsia="ru-RU"/>
        </w:rPr>
        <w:lastRenderedPageBreak/>
        <w:t>децентрализован. Функционирование данной системы основано на технологии непрерывной последовательной цепочки блоков, содержащих информацию. Информация о </w:t>
      </w:r>
      <w:hyperlink r:id="rId28" w:tooltip="Транзакция (финансы)" w:history="1">
        <w:r w:rsidRPr="009A017F">
          <w:rPr>
            <w:rFonts w:ascii="Times New Roman" w:eastAsia="Times New Roman" w:hAnsi="Times New Roman" w:cs="Times New Roman"/>
            <w:sz w:val="24"/>
            <w:szCs w:val="24"/>
            <w:lang w:eastAsia="ru-RU"/>
          </w:rPr>
          <w:t>транзакциях</w:t>
        </w:r>
      </w:hyperlink>
      <w:r w:rsidRPr="009A017F">
        <w:rPr>
          <w:rFonts w:ascii="Times New Roman" w:eastAsia="Times New Roman" w:hAnsi="Times New Roman" w:cs="Times New Roman"/>
          <w:sz w:val="24"/>
          <w:szCs w:val="24"/>
          <w:lang w:eastAsia="ru-RU"/>
        </w:rPr>
        <w:t xml:space="preserve"> обычно не шифруется и доступна в открытом виде. </w:t>
      </w:r>
    </w:p>
    <w:p w14:paraId="20BD9A1A" w14:textId="77777777" w:rsidR="001C4AF2" w:rsidRDefault="001C4AF2" w:rsidP="001C4AF2">
      <w:pPr>
        <w:spacing w:after="0" w:line="240" w:lineRule="auto"/>
        <w:ind w:firstLine="397"/>
        <w:jc w:val="both"/>
        <w:rPr>
          <w:i/>
        </w:rPr>
      </w:pPr>
    </w:p>
    <w:p w14:paraId="0C136CF1" w14:textId="77777777" w:rsidR="005F3EA9" w:rsidRPr="005F3EA9" w:rsidRDefault="005F3EA9" w:rsidP="005F3EA9">
      <w:pPr>
        <w:spacing w:line="240" w:lineRule="auto"/>
        <w:rPr>
          <w:i/>
        </w:rPr>
      </w:pPr>
    </w:p>
    <w:p w14:paraId="0E1E5BC5" w14:textId="77777777" w:rsidR="005F3EA9" w:rsidRPr="00713BAB" w:rsidRDefault="005F3EA9" w:rsidP="005F3EA9">
      <w:pPr>
        <w:spacing w:line="240" w:lineRule="auto"/>
        <w:rPr>
          <w:i/>
        </w:rPr>
      </w:pPr>
      <w:r>
        <w:rPr>
          <w:noProof/>
          <w:lang w:eastAsia="ru-RU"/>
        </w:rPr>
        <mc:AlternateContent>
          <mc:Choice Requires="wps">
            <w:drawing>
              <wp:anchor distT="0" distB="0" distL="114300" distR="114300" simplePos="0" relativeHeight="251691008" behindDoc="0" locked="0" layoutInCell="1" allowOverlap="1" wp14:anchorId="43184C6B" wp14:editId="16387D4A">
                <wp:simplePos x="0" y="0"/>
                <wp:positionH relativeFrom="margin">
                  <wp:posOffset>4070985</wp:posOffset>
                </wp:positionH>
                <wp:positionV relativeFrom="paragraph">
                  <wp:posOffset>-329565</wp:posOffset>
                </wp:positionV>
                <wp:extent cx="1543050" cy="2152650"/>
                <wp:effectExtent l="0" t="0" r="19050" b="19050"/>
                <wp:wrapNone/>
                <wp:docPr id="36" name="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0" cy="2152650"/>
                        </a:xfrm>
                        <a:prstGeom prst="rect">
                          <a:avLst/>
                        </a:prstGeom>
                        <a:solidFill>
                          <a:schemeClr val="lt1"/>
                        </a:solidFill>
                        <a:ln w="6350">
                          <a:solidFill>
                            <a:prstClr val="black"/>
                          </a:solidFill>
                        </a:ln>
                      </wps:spPr>
                      <wps:txbx>
                        <w:txbxContent>
                          <w:p w14:paraId="2CFA2E40" w14:textId="77777777" w:rsidR="0066509A" w:rsidRPr="008F5F8F" w:rsidRDefault="0066509A" w:rsidP="005F3EA9">
                            <w:pPr>
                              <w:spacing w:line="360" w:lineRule="auto"/>
                              <w:jc w:val="center"/>
                              <w:rPr>
                                <w:rFonts w:ascii="Times New Roman" w:hAnsi="Times New Roman" w:cs="Times New Roman"/>
                                <w:b/>
                              </w:rPr>
                            </w:pPr>
                            <w:r w:rsidRPr="008F5F8F">
                              <w:rPr>
                                <w:rFonts w:ascii="Times New Roman" w:hAnsi="Times New Roman" w:cs="Times New Roman"/>
                                <w:b/>
                              </w:rPr>
                              <w:t>БЛОК 13</w:t>
                            </w:r>
                          </w:p>
                          <w:p w14:paraId="33123F95"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0A392C6A" w14:textId="77777777" w:rsidR="0066509A" w:rsidRPr="008F5F8F" w:rsidRDefault="0066509A" w:rsidP="005F3EA9">
                            <w:pPr>
                              <w:spacing w:line="240" w:lineRule="auto"/>
                              <w:jc w:val="center"/>
                              <w:rPr>
                                <w:rFonts w:ascii="Times New Roman" w:hAnsi="Times New Roman" w:cs="Times New Roman"/>
                              </w:rPr>
                            </w:pPr>
                          </w:p>
                          <w:p w14:paraId="05794E45"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13</w:t>
                            </w:r>
                          </w:p>
                          <w:p w14:paraId="4D268858"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(000000</w:t>
                            </w:r>
                            <w:r w:rsidRPr="008F5F8F">
                              <w:rPr>
                                <w:rFonts w:ascii="Times New Roman" w:hAnsi="Times New Roman" w:cs="Times New Roman"/>
                                <w:lang w:val="en-US"/>
                              </w:rPr>
                              <w:t>qjfv</w:t>
                            </w:r>
                            <w:r w:rsidRPr="008F5F8F">
                              <w:rPr>
                                <w:rFonts w:ascii="Times New Roman" w:hAnsi="Times New Roman" w:cs="Times New Roman"/>
                              </w:rPr>
                              <w:t>47)</w:t>
                            </w:r>
                          </w:p>
                          <w:p w14:paraId="6225DF33" w14:textId="77777777" w:rsidR="0066509A" w:rsidRPr="008F5F8F" w:rsidRDefault="0066509A"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ks</w:t>
                            </w:r>
                            <w:r w:rsidRPr="008F5F8F">
                              <w:rPr>
                                <w:rFonts w:ascii="Times New Roman" w:hAnsi="Times New Roman" w:cs="Times New Roman"/>
                              </w:rPr>
                              <w:t>959</w:t>
                            </w:r>
                            <w:r w:rsidRPr="008F5F8F">
                              <w:rPr>
                                <w:rFonts w:ascii="Times New Roman" w:hAnsi="Times New Roman" w:cs="Times New Roman"/>
                                <w:lang w:val="en-US"/>
                              </w:rPr>
                              <w:t>nsb</w:t>
                            </w:r>
                            <w:r w:rsidRPr="008F5F8F">
                              <w:rPr>
                                <w:rFonts w:ascii="Times New Roman" w:hAnsi="Times New Roman" w:cs="Times New Roman"/>
                              </w:rPr>
                              <w:t>98</w:t>
                            </w:r>
                            <w:r w:rsidRPr="008F5F8F">
                              <w:rPr>
                                <w:rFonts w:ascii="Times New Roman" w:hAnsi="Times New Roman" w:cs="Times New Roman"/>
                                <w:lang w:val="en-US"/>
                              </w:rPr>
                              <w:t>qz</w:t>
                            </w:r>
                            <w:r w:rsidRPr="008F5F8F">
                              <w:rPr>
                                <w:rFonts w:ascii="Times New Roman" w:hAnsi="Times New Roman" w:cs="Times New Roman"/>
                              </w:rPr>
                              <w:t>0)</w:t>
                            </w:r>
                          </w:p>
                          <w:p w14:paraId="14FD46F1" w14:textId="77777777" w:rsidR="0066509A" w:rsidRPr="002E06F5" w:rsidRDefault="0066509A" w:rsidP="005F3EA9">
                            <w:pPr>
                              <w:spacing w:before="120" w:line="240" w:lineRule="auto"/>
                              <w:jc w:val="center"/>
                            </w:pPr>
                            <w:r w:rsidRPr="002E06F5">
                              <w:t xml:space="preserve">Транзакция </w:t>
                            </w:r>
                            <w:r>
                              <w:t>(</w:t>
                            </w:r>
                            <w:r w:rsidRPr="002E06F5">
                              <w:rPr>
                                <w:lang w:val="en-US"/>
                              </w:rPr>
                              <w:t>ve481ybm27b9</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84C6B" id="Поле 36" o:spid="_x0000_s1043" type="#_x0000_t202" style="position:absolute;margin-left:320.55pt;margin-top:-25.95pt;width:121.5pt;height:169.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" fillcolor="white [3201]" strokeweight=".5pt">
                <v:path arrowok="t"/>
                <v:textbox>
                  <w:txbxContent>
                    <w:p w14:paraId="2CFA2E40" w14:textId="77777777" w:rsidR="0066509A" w:rsidRPr="008F5F8F" w:rsidRDefault="0066509A" w:rsidP="005F3EA9">
                      <w:pPr>
                        <w:spacing w:line="360" w:lineRule="auto"/>
                        <w:jc w:val="center"/>
                        <w:rPr>
                          <w:rFonts w:ascii="Times New Roman" w:hAnsi="Times New Roman" w:cs="Times New Roman"/>
                          <w:b/>
                        </w:rPr>
                      </w:pPr>
                      <w:r w:rsidRPr="008F5F8F">
                        <w:rPr>
                          <w:rFonts w:ascii="Times New Roman" w:hAnsi="Times New Roman" w:cs="Times New Roman"/>
                          <w:b/>
                        </w:rPr>
                        <w:t>БЛОК 13</w:t>
                      </w:r>
                    </w:p>
                    <w:p w14:paraId="33123F95"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0A392C6A" w14:textId="77777777" w:rsidR="0066509A" w:rsidRPr="008F5F8F" w:rsidRDefault="0066509A" w:rsidP="005F3EA9">
                      <w:pPr>
                        <w:spacing w:line="240" w:lineRule="auto"/>
                        <w:jc w:val="center"/>
                        <w:rPr>
                          <w:rFonts w:ascii="Times New Roman" w:hAnsi="Times New Roman" w:cs="Times New Roman"/>
                        </w:rPr>
                      </w:pPr>
                    </w:p>
                    <w:p w14:paraId="05794E45"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13</w:t>
                      </w:r>
                    </w:p>
                    <w:p w14:paraId="4D268858"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(000000</w:t>
                      </w:r>
                      <w:r w:rsidRPr="008F5F8F">
                        <w:rPr>
                          <w:rFonts w:ascii="Times New Roman" w:hAnsi="Times New Roman" w:cs="Times New Roman"/>
                          <w:lang w:val="en-US"/>
                        </w:rPr>
                        <w:t>qjfv</w:t>
                      </w:r>
                      <w:r w:rsidRPr="008F5F8F">
                        <w:rPr>
                          <w:rFonts w:ascii="Times New Roman" w:hAnsi="Times New Roman" w:cs="Times New Roman"/>
                        </w:rPr>
                        <w:t>47)</w:t>
                      </w:r>
                    </w:p>
                    <w:p w14:paraId="6225DF33" w14:textId="77777777" w:rsidR="0066509A" w:rsidRPr="008F5F8F" w:rsidRDefault="0066509A"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ks</w:t>
                      </w:r>
                      <w:r w:rsidRPr="008F5F8F">
                        <w:rPr>
                          <w:rFonts w:ascii="Times New Roman" w:hAnsi="Times New Roman" w:cs="Times New Roman"/>
                        </w:rPr>
                        <w:t>959</w:t>
                      </w:r>
                      <w:r w:rsidRPr="008F5F8F">
                        <w:rPr>
                          <w:rFonts w:ascii="Times New Roman" w:hAnsi="Times New Roman" w:cs="Times New Roman"/>
                          <w:lang w:val="en-US"/>
                        </w:rPr>
                        <w:t>nsb</w:t>
                      </w:r>
                      <w:r w:rsidRPr="008F5F8F">
                        <w:rPr>
                          <w:rFonts w:ascii="Times New Roman" w:hAnsi="Times New Roman" w:cs="Times New Roman"/>
                        </w:rPr>
                        <w:t>98</w:t>
                      </w:r>
                      <w:r w:rsidRPr="008F5F8F">
                        <w:rPr>
                          <w:rFonts w:ascii="Times New Roman" w:hAnsi="Times New Roman" w:cs="Times New Roman"/>
                          <w:lang w:val="en-US"/>
                        </w:rPr>
                        <w:t>qz</w:t>
                      </w:r>
                      <w:r w:rsidRPr="008F5F8F">
                        <w:rPr>
                          <w:rFonts w:ascii="Times New Roman" w:hAnsi="Times New Roman" w:cs="Times New Roman"/>
                        </w:rPr>
                        <w:t>0)</w:t>
                      </w:r>
                    </w:p>
                    <w:p w14:paraId="14FD46F1" w14:textId="77777777" w:rsidR="0066509A" w:rsidRPr="002E06F5" w:rsidRDefault="0066509A" w:rsidP="005F3EA9">
                      <w:pPr>
                        <w:spacing w:before="120" w:line="240" w:lineRule="auto"/>
                        <w:jc w:val="center"/>
                      </w:pPr>
                      <w:r w:rsidRPr="002E06F5">
                        <w:t xml:space="preserve">Транзакция </w:t>
                      </w:r>
                      <w:r>
                        <w:t>(</w:t>
                      </w:r>
                      <w:r w:rsidRPr="002E06F5">
                        <w:rPr>
                          <w:lang w:val="en-US"/>
                        </w:rPr>
                        <w:t>ve481ybm27b9</w:t>
                      </w:r>
                      <w:r>
                        <w:t>)</w:t>
                      </w:r>
                    </w:p>
                  </w:txbxContent>
                </v:textbox>
                <w10:wrap anchorx="margin"/>
              </v:shape>
            </w:pict>
          </mc:Fallback>
        </mc:AlternateContent>
      </w:r>
      <w:r>
        <w:rPr>
          <w:noProof/>
          <w:lang w:eastAsia="ru-RU"/>
        </w:rPr>
        <mc:AlternateContent>
          <mc:Choice Requires="wps">
            <w:drawing>
              <wp:anchor distT="0" distB="0" distL="114300" distR="114300" simplePos="0" relativeHeight="251692032" behindDoc="0" locked="0" layoutInCell="1" allowOverlap="1" wp14:anchorId="102B4040" wp14:editId="664C8BD9">
                <wp:simplePos x="0" y="0"/>
                <wp:positionH relativeFrom="column">
                  <wp:posOffset>2061210</wp:posOffset>
                </wp:positionH>
                <wp:positionV relativeFrom="paragraph">
                  <wp:posOffset>-281940</wp:posOffset>
                </wp:positionV>
                <wp:extent cx="1543050" cy="2105025"/>
                <wp:effectExtent l="0" t="0" r="19050" b="28575"/>
                <wp:wrapNone/>
                <wp:docPr id="35"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0" cy="2105025"/>
                        </a:xfrm>
                        <a:prstGeom prst="rect">
                          <a:avLst/>
                        </a:prstGeom>
                        <a:solidFill>
                          <a:schemeClr val="lt1"/>
                        </a:solidFill>
                        <a:ln w="6350">
                          <a:solidFill>
                            <a:prstClr val="black"/>
                          </a:solidFill>
                        </a:ln>
                      </wps:spPr>
                      <wps:txbx>
                        <w:txbxContent>
                          <w:p w14:paraId="42941F61" w14:textId="77777777" w:rsidR="0066509A" w:rsidRPr="008F5F8F" w:rsidRDefault="0066509A" w:rsidP="005F3EA9">
                            <w:pPr>
                              <w:spacing w:line="360" w:lineRule="auto"/>
                              <w:jc w:val="center"/>
                              <w:rPr>
                                <w:rFonts w:ascii="Times New Roman" w:hAnsi="Times New Roman" w:cs="Times New Roman"/>
                                <w:b/>
                              </w:rPr>
                            </w:pPr>
                            <w:r w:rsidRPr="008F5F8F">
                              <w:rPr>
                                <w:rFonts w:ascii="Times New Roman" w:hAnsi="Times New Roman" w:cs="Times New Roman"/>
                                <w:b/>
                              </w:rPr>
                              <w:t>БЛОК 12</w:t>
                            </w:r>
                          </w:p>
                          <w:p w14:paraId="3C22245B"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68F21D90" w14:textId="77777777" w:rsidR="0066509A" w:rsidRPr="008F5F8F" w:rsidRDefault="0066509A" w:rsidP="005F3EA9">
                            <w:pPr>
                              <w:spacing w:line="240" w:lineRule="auto"/>
                              <w:jc w:val="center"/>
                              <w:rPr>
                                <w:rFonts w:ascii="Times New Roman" w:hAnsi="Times New Roman" w:cs="Times New Roman"/>
                              </w:rPr>
                            </w:pPr>
                          </w:p>
                          <w:p w14:paraId="30F1809A"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695222FB" w14:textId="77777777" w:rsidR="0066509A" w:rsidRPr="008F5F8F" w:rsidRDefault="0066509A"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ke</w:t>
                            </w:r>
                            <w:r w:rsidRPr="008F5F8F">
                              <w:rPr>
                                <w:rFonts w:ascii="Times New Roman" w:hAnsi="Times New Roman" w:cs="Times New Roman"/>
                              </w:rPr>
                              <w:t>849</w:t>
                            </w:r>
                            <w:r w:rsidRPr="008F5F8F">
                              <w:rPr>
                                <w:rFonts w:ascii="Times New Roman" w:hAnsi="Times New Roman" w:cs="Times New Roman"/>
                                <w:lang w:val="en-US"/>
                              </w:rPr>
                              <w:t>nfv</w:t>
                            </w:r>
                            <w:r w:rsidRPr="008F5F8F">
                              <w:rPr>
                                <w:rFonts w:ascii="Times New Roman" w:hAnsi="Times New Roman" w:cs="Times New Roman"/>
                              </w:rPr>
                              <w:t>23</w:t>
                            </w:r>
                            <w:r w:rsidRPr="008F5F8F">
                              <w:rPr>
                                <w:rFonts w:ascii="Times New Roman" w:hAnsi="Times New Roman" w:cs="Times New Roman"/>
                                <w:lang w:val="en-US"/>
                              </w:rPr>
                              <w:t>kw</w:t>
                            </w:r>
                            <w:r w:rsidRPr="008F5F8F">
                              <w:rPr>
                                <w:rFonts w:ascii="Times New Roman" w:hAnsi="Times New Roman" w:cs="Times New Roman"/>
                              </w:rPr>
                              <w:t>1)</w:t>
                            </w:r>
                          </w:p>
                          <w:p w14:paraId="02EDBFB1" w14:textId="77777777" w:rsidR="0066509A" w:rsidRPr="002E06F5" w:rsidRDefault="0066509A" w:rsidP="005F3EA9">
                            <w:pPr>
                              <w:spacing w:before="120" w:line="240" w:lineRule="auto"/>
                              <w:jc w:val="center"/>
                            </w:pPr>
                            <w:r>
                              <w:t>Т</w:t>
                            </w:r>
                            <w:r w:rsidRPr="002E06F5">
                              <w:t xml:space="preserve">ранзакция </w:t>
                            </w:r>
                            <w:r>
                              <w:t>(</w:t>
                            </w:r>
                            <w:r w:rsidRPr="002E06F5">
                              <w:rPr>
                                <w:lang w:val="en-US"/>
                              </w:rPr>
                              <w:t>vb536mcb65md6</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B4040" id="Поле 35" o:spid="_x0000_s1044" type="#_x0000_t202" style="position:absolute;margin-left:162.3pt;margin-top:-22.2pt;width:121.5pt;height:16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" fillcolor="white [3201]" strokeweight=".5pt">
                <v:path arrowok="t"/>
                <v:textbox>
                  <w:txbxContent>
                    <w:p w14:paraId="42941F61" w14:textId="77777777" w:rsidR="0066509A" w:rsidRPr="008F5F8F" w:rsidRDefault="0066509A" w:rsidP="005F3EA9">
                      <w:pPr>
                        <w:spacing w:line="360" w:lineRule="auto"/>
                        <w:jc w:val="center"/>
                        <w:rPr>
                          <w:rFonts w:ascii="Times New Roman" w:hAnsi="Times New Roman" w:cs="Times New Roman"/>
                          <w:b/>
                        </w:rPr>
                      </w:pPr>
                      <w:r w:rsidRPr="008F5F8F">
                        <w:rPr>
                          <w:rFonts w:ascii="Times New Roman" w:hAnsi="Times New Roman" w:cs="Times New Roman"/>
                          <w:b/>
                        </w:rPr>
                        <w:t>БЛОК 12</w:t>
                      </w:r>
                    </w:p>
                    <w:p w14:paraId="3C22245B"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68F21D90" w14:textId="77777777" w:rsidR="0066509A" w:rsidRPr="008F5F8F" w:rsidRDefault="0066509A" w:rsidP="005F3EA9">
                      <w:pPr>
                        <w:spacing w:line="240" w:lineRule="auto"/>
                        <w:jc w:val="center"/>
                        <w:rPr>
                          <w:rFonts w:ascii="Times New Roman" w:hAnsi="Times New Roman" w:cs="Times New Roman"/>
                        </w:rPr>
                      </w:pPr>
                    </w:p>
                    <w:p w14:paraId="30F1809A"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12 (000000</w:t>
                      </w:r>
                      <w:r w:rsidRPr="008F5F8F">
                        <w:rPr>
                          <w:rFonts w:ascii="Times New Roman" w:hAnsi="Times New Roman" w:cs="Times New Roman"/>
                          <w:lang w:val="en-US"/>
                        </w:rPr>
                        <w:t>efgk</w:t>
                      </w:r>
                      <w:r w:rsidRPr="008F5F8F">
                        <w:rPr>
                          <w:rFonts w:ascii="Times New Roman" w:hAnsi="Times New Roman" w:cs="Times New Roman"/>
                        </w:rPr>
                        <w:t>73)</w:t>
                      </w:r>
                    </w:p>
                    <w:p w14:paraId="695222FB" w14:textId="77777777" w:rsidR="0066509A" w:rsidRPr="008F5F8F" w:rsidRDefault="0066509A"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ke</w:t>
                      </w:r>
                      <w:r w:rsidRPr="008F5F8F">
                        <w:rPr>
                          <w:rFonts w:ascii="Times New Roman" w:hAnsi="Times New Roman" w:cs="Times New Roman"/>
                        </w:rPr>
                        <w:t>849</w:t>
                      </w:r>
                      <w:r w:rsidRPr="008F5F8F">
                        <w:rPr>
                          <w:rFonts w:ascii="Times New Roman" w:hAnsi="Times New Roman" w:cs="Times New Roman"/>
                          <w:lang w:val="en-US"/>
                        </w:rPr>
                        <w:t>nfv</w:t>
                      </w:r>
                      <w:r w:rsidRPr="008F5F8F">
                        <w:rPr>
                          <w:rFonts w:ascii="Times New Roman" w:hAnsi="Times New Roman" w:cs="Times New Roman"/>
                        </w:rPr>
                        <w:t>23</w:t>
                      </w:r>
                      <w:r w:rsidRPr="008F5F8F">
                        <w:rPr>
                          <w:rFonts w:ascii="Times New Roman" w:hAnsi="Times New Roman" w:cs="Times New Roman"/>
                          <w:lang w:val="en-US"/>
                        </w:rPr>
                        <w:t>kw</w:t>
                      </w:r>
                      <w:r w:rsidRPr="008F5F8F">
                        <w:rPr>
                          <w:rFonts w:ascii="Times New Roman" w:hAnsi="Times New Roman" w:cs="Times New Roman"/>
                        </w:rPr>
                        <w:t>1)</w:t>
                      </w:r>
                    </w:p>
                    <w:p w14:paraId="02EDBFB1" w14:textId="77777777" w:rsidR="0066509A" w:rsidRPr="002E06F5" w:rsidRDefault="0066509A" w:rsidP="005F3EA9">
                      <w:pPr>
                        <w:spacing w:before="120" w:line="240" w:lineRule="auto"/>
                        <w:jc w:val="center"/>
                      </w:pPr>
                      <w:r>
                        <w:t>Т</w:t>
                      </w:r>
                      <w:r w:rsidRPr="002E06F5">
                        <w:t xml:space="preserve">ранзакция </w:t>
                      </w:r>
                      <w:r>
                        <w:t>(</w:t>
                      </w:r>
                      <w:r w:rsidRPr="002E06F5">
                        <w:rPr>
                          <w:lang w:val="en-US"/>
                        </w:rPr>
                        <w:t>vb536mcb65md6</w:t>
                      </w:r>
                      <w:r>
                        <w:t>)</w:t>
                      </w:r>
                    </w:p>
                  </w:txbxContent>
                </v:textbox>
              </v:shape>
            </w:pict>
          </mc:Fallback>
        </mc:AlternateContent>
      </w:r>
      <w:r>
        <w:rPr>
          <w:noProof/>
          <w:lang w:eastAsia="ru-RU"/>
        </w:rPr>
        <mc:AlternateContent>
          <mc:Choice Requires="wps">
            <w:drawing>
              <wp:anchor distT="0" distB="0" distL="114300" distR="114300" simplePos="0" relativeHeight="251689984" behindDoc="0" locked="0" layoutInCell="1" allowOverlap="1" wp14:anchorId="219DF14E" wp14:editId="433EFF46">
                <wp:simplePos x="0" y="0"/>
                <wp:positionH relativeFrom="column">
                  <wp:posOffset>51435</wp:posOffset>
                </wp:positionH>
                <wp:positionV relativeFrom="paragraph">
                  <wp:posOffset>-281940</wp:posOffset>
                </wp:positionV>
                <wp:extent cx="1524000" cy="2105025"/>
                <wp:effectExtent l="0" t="0" r="19050" b="28575"/>
                <wp:wrapNone/>
                <wp:docPr id="34" name="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2105025"/>
                        </a:xfrm>
                        <a:prstGeom prst="rect">
                          <a:avLst/>
                        </a:prstGeom>
                        <a:solidFill>
                          <a:schemeClr val="lt1"/>
                        </a:solidFill>
                        <a:ln w="6350">
                          <a:solidFill>
                            <a:prstClr val="black"/>
                          </a:solidFill>
                        </a:ln>
                      </wps:spPr>
                      <wps:txbx>
                        <w:txbxContent>
                          <w:p w14:paraId="232582A1" w14:textId="77777777" w:rsidR="0066509A" w:rsidRPr="008F5F8F" w:rsidRDefault="0066509A" w:rsidP="005F3EA9">
                            <w:pPr>
                              <w:spacing w:line="360" w:lineRule="auto"/>
                              <w:jc w:val="center"/>
                              <w:rPr>
                                <w:rFonts w:ascii="Times New Roman" w:hAnsi="Times New Roman" w:cs="Times New Roman"/>
                                <w:b/>
                              </w:rPr>
                            </w:pPr>
                            <w:r w:rsidRPr="008F5F8F">
                              <w:rPr>
                                <w:rFonts w:ascii="Times New Roman" w:hAnsi="Times New Roman" w:cs="Times New Roman"/>
                                <w:b/>
                              </w:rPr>
                              <w:t>БЛОК 11</w:t>
                            </w:r>
                          </w:p>
                          <w:p w14:paraId="3801B625"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10 (000000</w:t>
                            </w:r>
                            <w:r w:rsidRPr="008F5F8F">
                              <w:rPr>
                                <w:rFonts w:ascii="Times New Roman" w:hAnsi="Times New Roman" w:cs="Times New Roman"/>
                                <w:lang w:val="en-US"/>
                              </w:rPr>
                              <w:t>bfjp</w:t>
                            </w:r>
                            <w:r w:rsidRPr="008F5F8F">
                              <w:rPr>
                                <w:rFonts w:ascii="Times New Roman" w:hAnsi="Times New Roman" w:cs="Times New Roman"/>
                              </w:rPr>
                              <w:t>90),</w:t>
                            </w:r>
                          </w:p>
                          <w:p w14:paraId="4853B841" w14:textId="77777777" w:rsidR="0066509A" w:rsidRPr="008F5F8F" w:rsidRDefault="0066509A" w:rsidP="005F3EA9">
                            <w:pPr>
                              <w:spacing w:line="240" w:lineRule="auto"/>
                              <w:jc w:val="center"/>
                              <w:rPr>
                                <w:rFonts w:ascii="Times New Roman" w:hAnsi="Times New Roman" w:cs="Times New Roman"/>
                              </w:rPr>
                            </w:pPr>
                          </w:p>
                          <w:p w14:paraId="0D7CA0BB"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5E36C38E" w14:textId="77777777" w:rsidR="0066509A" w:rsidRPr="008F5F8F" w:rsidRDefault="0066509A"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hd</w:t>
                            </w:r>
                            <w:r w:rsidRPr="008F5F8F">
                              <w:rPr>
                                <w:rFonts w:ascii="Times New Roman" w:hAnsi="Times New Roman" w:cs="Times New Roman"/>
                              </w:rPr>
                              <w:t>6728</w:t>
                            </w:r>
                            <w:r w:rsidRPr="008F5F8F">
                              <w:rPr>
                                <w:rFonts w:ascii="Times New Roman" w:hAnsi="Times New Roman" w:cs="Times New Roman"/>
                                <w:lang w:val="en-US"/>
                              </w:rPr>
                              <w:t>dhd</w:t>
                            </w:r>
                            <w:r w:rsidRPr="008F5F8F">
                              <w:rPr>
                                <w:rFonts w:ascii="Times New Roman" w:hAnsi="Times New Roman" w:cs="Times New Roman"/>
                              </w:rPr>
                              <w:t>53</w:t>
                            </w:r>
                            <w:r w:rsidRPr="008F5F8F">
                              <w:rPr>
                                <w:rFonts w:ascii="Times New Roman" w:hAnsi="Times New Roman" w:cs="Times New Roman"/>
                                <w:lang w:val="en-US"/>
                              </w:rPr>
                              <w:t>sg</w:t>
                            </w:r>
                            <w:r w:rsidRPr="008F5F8F">
                              <w:rPr>
                                <w:rFonts w:ascii="Times New Roman" w:hAnsi="Times New Roman" w:cs="Times New Roman"/>
                              </w:rPr>
                              <w:t>8)</w:t>
                            </w:r>
                          </w:p>
                          <w:p w14:paraId="4A2FAFF5" w14:textId="77777777" w:rsidR="0066509A" w:rsidRPr="00A018AB" w:rsidRDefault="0066509A" w:rsidP="005F3EA9">
                            <w:pPr>
                              <w:spacing w:before="120" w:line="240" w:lineRule="auto"/>
                              <w:jc w:val="center"/>
                              <w:rPr>
                                <w:lang w:val="en-US"/>
                              </w:rPr>
                            </w:pPr>
                            <w:r>
                              <w:t>Транзакция</w:t>
                            </w:r>
                            <w:r w:rsidRPr="00A018AB">
                              <w:rPr>
                                <w:lang w:val="en-US"/>
                              </w:rPr>
                              <w:t xml:space="preserve"> (</w:t>
                            </w:r>
                            <w:r w:rsidRPr="002E06F5">
                              <w:rPr>
                                <w:lang w:val="en-US"/>
                              </w:rPr>
                              <w:t>kr857bdh83kx6</w:t>
                            </w:r>
                            <w:r w:rsidRPr="00A018AB">
                              <w:rPr>
                                <w:lang w:val="en-US"/>
                              </w:rPr>
                              <w:t>)</w:t>
                            </w:r>
                          </w:p>
                          <w:p w14:paraId="50125231" w14:textId="77777777" w:rsidR="0066509A" w:rsidRPr="00C64985" w:rsidRDefault="0066509A" w:rsidP="005F3EA9">
                            <w:pPr>
                              <w:rPr>
                                <w:lang w:val="en-US"/>
                              </w:rPr>
                            </w:pPr>
                          </w:p>
                          <w:p w14:paraId="5A25747A" w14:textId="77777777" w:rsidR="0066509A" w:rsidRPr="00A018AB" w:rsidRDefault="0066509A" w:rsidP="005F3EA9">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DF14E" id="Поле 34" o:spid="_x0000_s1045" type="#_x0000_t202" style="position:absolute;margin-left:4.05pt;margin-top:-22.2pt;width:120pt;height:16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" fillcolor="white [3201]" strokeweight=".5pt">
                <v:path arrowok="t"/>
                <v:textbox>
                  <w:txbxContent>
                    <w:p w14:paraId="232582A1" w14:textId="77777777" w:rsidR="0066509A" w:rsidRPr="008F5F8F" w:rsidRDefault="0066509A" w:rsidP="005F3EA9">
                      <w:pPr>
                        <w:spacing w:line="360" w:lineRule="auto"/>
                        <w:jc w:val="center"/>
                        <w:rPr>
                          <w:rFonts w:ascii="Times New Roman" w:hAnsi="Times New Roman" w:cs="Times New Roman"/>
                          <w:b/>
                        </w:rPr>
                      </w:pPr>
                      <w:r w:rsidRPr="008F5F8F">
                        <w:rPr>
                          <w:rFonts w:ascii="Times New Roman" w:hAnsi="Times New Roman" w:cs="Times New Roman"/>
                          <w:b/>
                        </w:rPr>
                        <w:t>БЛОК 11</w:t>
                      </w:r>
                    </w:p>
                    <w:p w14:paraId="3801B625"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10 (000000</w:t>
                      </w:r>
                      <w:r w:rsidRPr="008F5F8F">
                        <w:rPr>
                          <w:rFonts w:ascii="Times New Roman" w:hAnsi="Times New Roman" w:cs="Times New Roman"/>
                          <w:lang w:val="en-US"/>
                        </w:rPr>
                        <w:t>bfjp</w:t>
                      </w:r>
                      <w:r w:rsidRPr="008F5F8F">
                        <w:rPr>
                          <w:rFonts w:ascii="Times New Roman" w:hAnsi="Times New Roman" w:cs="Times New Roman"/>
                        </w:rPr>
                        <w:t>90),</w:t>
                      </w:r>
                    </w:p>
                    <w:p w14:paraId="4853B841" w14:textId="77777777" w:rsidR="0066509A" w:rsidRPr="008F5F8F" w:rsidRDefault="0066509A" w:rsidP="005F3EA9">
                      <w:pPr>
                        <w:spacing w:line="240" w:lineRule="auto"/>
                        <w:jc w:val="center"/>
                        <w:rPr>
                          <w:rFonts w:ascii="Times New Roman" w:hAnsi="Times New Roman" w:cs="Times New Roman"/>
                        </w:rPr>
                      </w:pPr>
                    </w:p>
                    <w:p w14:paraId="0D7CA0BB" w14:textId="77777777" w:rsidR="0066509A" w:rsidRPr="008F5F8F" w:rsidRDefault="0066509A" w:rsidP="005F3EA9">
                      <w:pPr>
                        <w:spacing w:line="240" w:lineRule="auto"/>
                        <w:jc w:val="center"/>
                        <w:rPr>
                          <w:rFonts w:ascii="Times New Roman" w:hAnsi="Times New Roman" w:cs="Times New Roman"/>
                        </w:rPr>
                      </w:pPr>
                      <w:r w:rsidRPr="008F5F8F">
                        <w:rPr>
                          <w:rFonts w:ascii="Times New Roman" w:hAnsi="Times New Roman" w:cs="Times New Roman"/>
                        </w:rPr>
                        <w:t>Хэш-сумма, блок 11 (000000</w:t>
                      </w:r>
                      <w:r w:rsidRPr="008F5F8F">
                        <w:rPr>
                          <w:rFonts w:ascii="Times New Roman" w:hAnsi="Times New Roman" w:cs="Times New Roman"/>
                          <w:lang w:val="en-US"/>
                        </w:rPr>
                        <w:t>gdkw</w:t>
                      </w:r>
                      <w:r w:rsidRPr="008F5F8F">
                        <w:rPr>
                          <w:rFonts w:ascii="Times New Roman" w:hAnsi="Times New Roman" w:cs="Times New Roman"/>
                        </w:rPr>
                        <w:t>13)</w:t>
                      </w:r>
                    </w:p>
                    <w:p w14:paraId="5E36C38E" w14:textId="77777777" w:rsidR="0066509A" w:rsidRPr="008F5F8F" w:rsidRDefault="0066509A" w:rsidP="005F3EA9">
                      <w:pPr>
                        <w:spacing w:before="120" w:line="240" w:lineRule="auto"/>
                        <w:jc w:val="center"/>
                        <w:rPr>
                          <w:rFonts w:ascii="Times New Roman" w:hAnsi="Times New Roman" w:cs="Times New Roman"/>
                        </w:rPr>
                      </w:pPr>
                      <w:r w:rsidRPr="008F5F8F">
                        <w:rPr>
                          <w:rFonts w:ascii="Times New Roman" w:hAnsi="Times New Roman" w:cs="Times New Roman"/>
                        </w:rPr>
                        <w:t>Транзакция (</w:t>
                      </w:r>
                      <w:r w:rsidRPr="008F5F8F">
                        <w:rPr>
                          <w:rFonts w:ascii="Times New Roman" w:hAnsi="Times New Roman" w:cs="Times New Roman"/>
                          <w:lang w:val="en-US"/>
                        </w:rPr>
                        <w:t>hd</w:t>
                      </w:r>
                      <w:r w:rsidRPr="008F5F8F">
                        <w:rPr>
                          <w:rFonts w:ascii="Times New Roman" w:hAnsi="Times New Roman" w:cs="Times New Roman"/>
                        </w:rPr>
                        <w:t>6728</w:t>
                      </w:r>
                      <w:r w:rsidRPr="008F5F8F">
                        <w:rPr>
                          <w:rFonts w:ascii="Times New Roman" w:hAnsi="Times New Roman" w:cs="Times New Roman"/>
                          <w:lang w:val="en-US"/>
                        </w:rPr>
                        <w:t>dhd</w:t>
                      </w:r>
                      <w:r w:rsidRPr="008F5F8F">
                        <w:rPr>
                          <w:rFonts w:ascii="Times New Roman" w:hAnsi="Times New Roman" w:cs="Times New Roman"/>
                        </w:rPr>
                        <w:t>53</w:t>
                      </w:r>
                      <w:r w:rsidRPr="008F5F8F">
                        <w:rPr>
                          <w:rFonts w:ascii="Times New Roman" w:hAnsi="Times New Roman" w:cs="Times New Roman"/>
                          <w:lang w:val="en-US"/>
                        </w:rPr>
                        <w:t>sg</w:t>
                      </w:r>
                      <w:r w:rsidRPr="008F5F8F">
                        <w:rPr>
                          <w:rFonts w:ascii="Times New Roman" w:hAnsi="Times New Roman" w:cs="Times New Roman"/>
                        </w:rPr>
                        <w:t>8)</w:t>
                      </w:r>
                    </w:p>
                    <w:p w14:paraId="4A2FAFF5" w14:textId="77777777" w:rsidR="0066509A" w:rsidRPr="00A018AB" w:rsidRDefault="0066509A" w:rsidP="005F3EA9">
                      <w:pPr>
                        <w:spacing w:before="120" w:line="240" w:lineRule="auto"/>
                        <w:jc w:val="center"/>
                        <w:rPr>
                          <w:lang w:val="en-US"/>
                        </w:rPr>
                      </w:pPr>
                      <w:r>
                        <w:t>Транзакция</w:t>
                      </w:r>
                      <w:r w:rsidRPr="00A018AB">
                        <w:rPr>
                          <w:lang w:val="en-US"/>
                        </w:rPr>
                        <w:t xml:space="preserve"> (</w:t>
                      </w:r>
                      <w:r w:rsidRPr="002E06F5">
                        <w:rPr>
                          <w:lang w:val="en-US"/>
                        </w:rPr>
                        <w:t>kr857bdh83kx6</w:t>
                      </w:r>
                      <w:r w:rsidRPr="00A018AB">
                        <w:rPr>
                          <w:lang w:val="en-US"/>
                        </w:rPr>
                        <w:t>)</w:t>
                      </w:r>
                    </w:p>
                    <w:p w14:paraId="50125231" w14:textId="77777777" w:rsidR="0066509A" w:rsidRPr="00C64985" w:rsidRDefault="0066509A" w:rsidP="005F3EA9">
                      <w:pPr>
                        <w:rPr>
                          <w:lang w:val="en-US"/>
                        </w:rPr>
                      </w:pPr>
                    </w:p>
                    <w:p w14:paraId="5A25747A" w14:textId="77777777" w:rsidR="0066509A" w:rsidRPr="00A018AB" w:rsidRDefault="0066509A" w:rsidP="005F3EA9">
                      <w:pPr>
                        <w:rPr>
                          <w:lang w:val="en-US"/>
                        </w:rPr>
                      </w:pPr>
                    </w:p>
                  </w:txbxContent>
                </v:textbox>
              </v:shape>
            </w:pict>
          </mc:Fallback>
        </mc:AlternateContent>
      </w:r>
    </w:p>
    <w:p w14:paraId="49206A88" w14:textId="77777777" w:rsidR="005F3EA9" w:rsidRPr="00713BAB" w:rsidRDefault="005F3EA9" w:rsidP="005F3EA9">
      <w:pPr>
        <w:spacing w:line="240" w:lineRule="auto"/>
        <w:ind w:firstLine="709"/>
        <w:jc w:val="center"/>
      </w:pPr>
    </w:p>
    <w:p w14:paraId="67B7A70C" w14:textId="77777777" w:rsidR="005F3EA9" w:rsidRPr="00713BAB" w:rsidRDefault="005F3EA9" w:rsidP="005F3EA9">
      <w:pPr>
        <w:spacing w:after="240" w:line="240" w:lineRule="auto"/>
        <w:jc w:val="center"/>
        <w:rPr>
          <w:shd w:val="clear" w:color="auto" w:fill="FFFFFF"/>
        </w:rPr>
      </w:pPr>
    </w:p>
    <w:p w14:paraId="460C9E86" w14:textId="77777777" w:rsidR="005F3EA9" w:rsidRPr="00713BAB" w:rsidRDefault="005F3EA9" w:rsidP="005F3EA9">
      <w:pPr>
        <w:spacing w:line="240" w:lineRule="auto"/>
        <w:ind w:firstLine="709"/>
        <w:rPr>
          <w:shd w:val="clear" w:color="auto" w:fill="FFFFFF"/>
        </w:rPr>
      </w:pPr>
      <w:r>
        <w:rPr>
          <w:noProof/>
          <w:lang w:eastAsia="ru-RU"/>
        </w:rPr>
        <mc:AlternateContent>
          <mc:Choice Requires="wps">
            <w:drawing>
              <wp:anchor distT="4294967295" distB="4294967295" distL="114300" distR="114300" simplePos="0" relativeHeight="251694080" behindDoc="0" locked="0" layoutInCell="1" allowOverlap="1" wp14:anchorId="5ADCF6CD" wp14:editId="69F4F661">
                <wp:simplePos x="0" y="0"/>
                <wp:positionH relativeFrom="column">
                  <wp:posOffset>3600450</wp:posOffset>
                </wp:positionH>
                <wp:positionV relativeFrom="paragraph">
                  <wp:posOffset>148589</wp:posOffset>
                </wp:positionV>
                <wp:extent cx="476250" cy="0"/>
                <wp:effectExtent l="38100" t="76200" r="0" b="95250"/>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62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E7BFBAD" id="Прямая со стрелкой 25" o:spid="_x0000_s1026" type="#_x0000_t32" style="position:absolute;margin-left:283.5pt;margin-top:11.7pt;width:37.5pt;height:0;flip:x;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" strokecolor="black [3040]">
                <v:stroke endarrow="block"/>
                <o:lock v:ext="edit" shapetype="f"/>
              </v:shape>
            </w:pict>
          </mc:Fallback>
        </mc:AlternateContent>
      </w:r>
      <w:r>
        <w:rPr>
          <w:noProof/>
          <w:lang w:eastAsia="ru-RU"/>
        </w:rPr>
        <mc:AlternateContent>
          <mc:Choice Requires="wps">
            <w:drawing>
              <wp:anchor distT="4294967295" distB="4294967295" distL="114300" distR="114300" simplePos="0" relativeHeight="251693056" behindDoc="0" locked="0" layoutInCell="1" allowOverlap="1" wp14:anchorId="759CD442" wp14:editId="1C87CCD5">
                <wp:simplePos x="0" y="0"/>
                <wp:positionH relativeFrom="column">
                  <wp:posOffset>1586865</wp:posOffset>
                </wp:positionH>
                <wp:positionV relativeFrom="paragraph">
                  <wp:posOffset>149224</wp:posOffset>
                </wp:positionV>
                <wp:extent cx="476250" cy="0"/>
                <wp:effectExtent l="38100" t="76200" r="0" b="9525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62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D0CE5ED" id="Прямая со стрелкой 19" o:spid="_x0000_s1026" type="#_x0000_t32" style="position:absolute;margin-left:124.95pt;margin-top:11.75pt;width:37.5pt;height:0;flip:x;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" strokecolor="black [3040]">
                <v:stroke endarrow="block"/>
                <o:lock v:ext="edit" shapetype="f"/>
              </v:shape>
            </w:pict>
          </mc:Fallback>
        </mc:AlternateContent>
      </w:r>
    </w:p>
    <w:p w14:paraId="71887C79" w14:textId="77777777" w:rsidR="005F3EA9" w:rsidRPr="00713BAB" w:rsidRDefault="005F3EA9" w:rsidP="005F3EA9">
      <w:pPr>
        <w:spacing w:line="240" w:lineRule="auto"/>
        <w:ind w:firstLine="709"/>
        <w:rPr>
          <w:shd w:val="clear" w:color="auto" w:fill="FFFFFF"/>
        </w:rPr>
      </w:pPr>
    </w:p>
    <w:p w14:paraId="3B7FD67C" w14:textId="77777777" w:rsidR="005F3EA9" w:rsidRPr="00713BAB" w:rsidRDefault="005F3EA9" w:rsidP="005F3EA9">
      <w:pPr>
        <w:spacing w:line="240" w:lineRule="auto"/>
        <w:ind w:firstLine="709"/>
        <w:rPr>
          <w:shd w:val="clear" w:color="auto" w:fill="FFFFFF"/>
        </w:rPr>
      </w:pPr>
    </w:p>
    <w:p w14:paraId="38D6B9B6" w14:textId="77777777" w:rsidR="005F3EA9" w:rsidRDefault="005F3EA9" w:rsidP="005F3EA9">
      <w:pPr>
        <w:spacing w:before="120" w:after="240" w:line="240" w:lineRule="auto"/>
        <w:rPr>
          <w:shd w:val="clear" w:color="auto" w:fill="FFFFFF"/>
        </w:rPr>
      </w:pPr>
    </w:p>
    <w:p w14:paraId="4FEFFA63" w14:textId="77777777" w:rsidR="005F3EA9" w:rsidRDefault="005F3EA9" w:rsidP="005E47D0">
      <w:pPr>
        <w:spacing w:after="0" w:line="240" w:lineRule="auto"/>
        <w:ind w:firstLine="397"/>
        <w:jc w:val="center"/>
        <w:rPr>
          <w:rFonts w:ascii="Times New Roman" w:eastAsia="Times New Roman" w:hAnsi="Times New Roman" w:cs="Times New Roman"/>
          <w:sz w:val="20"/>
          <w:szCs w:val="20"/>
          <w:lang w:eastAsia="ru-RU"/>
        </w:rPr>
      </w:pPr>
      <w:r w:rsidRPr="005E47D0">
        <w:rPr>
          <w:rFonts w:ascii="Times New Roman" w:eastAsia="Times New Roman" w:hAnsi="Times New Roman" w:cs="Times New Roman"/>
          <w:sz w:val="20"/>
          <w:szCs w:val="20"/>
          <w:lang w:eastAsia="ru-RU"/>
        </w:rPr>
        <w:t>Рис.1. Пример процесса добычи биткоина</w:t>
      </w:r>
    </w:p>
    <w:p w14:paraId="22F860BB" w14:textId="77777777" w:rsidR="005E47D0" w:rsidRPr="009A017F" w:rsidRDefault="005E47D0" w:rsidP="005E47D0">
      <w:pPr>
        <w:spacing w:after="0" w:line="240" w:lineRule="auto"/>
        <w:ind w:firstLine="397"/>
        <w:jc w:val="center"/>
        <w:rPr>
          <w:rFonts w:ascii="Times New Roman" w:eastAsia="Times New Roman" w:hAnsi="Times New Roman" w:cs="Times New Roman"/>
          <w:sz w:val="24"/>
          <w:szCs w:val="24"/>
          <w:lang w:eastAsia="ru-RU"/>
        </w:rPr>
      </w:pPr>
    </w:p>
    <w:p w14:paraId="7EDB7468"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обеспечения неизменности базы </w:t>
      </w:r>
      <w:hyperlink r:id="rId29" w:tooltip="Цепочка блоков транзакций" w:history="1">
        <w:r w:rsidRPr="009A017F">
          <w:rPr>
            <w:rFonts w:ascii="Times New Roman" w:eastAsia="Times New Roman" w:hAnsi="Times New Roman" w:cs="Times New Roman"/>
            <w:sz w:val="24"/>
            <w:szCs w:val="24"/>
            <w:lang w:eastAsia="ru-RU"/>
          </w:rPr>
          <w:t>цепочки блоков транзакций</w:t>
        </w:r>
      </w:hyperlink>
      <w:r w:rsidRPr="009A017F">
        <w:rPr>
          <w:rFonts w:ascii="Times New Roman" w:eastAsia="Times New Roman" w:hAnsi="Times New Roman" w:cs="Times New Roman"/>
          <w:sz w:val="24"/>
          <w:szCs w:val="24"/>
          <w:lang w:eastAsia="ru-RU"/>
        </w:rPr>
        <w:t> используются элементы науки о методах обеспечения конфиденциальности [2].  Пример процесса добычи биткоина показан на рисунке 1.</w:t>
      </w:r>
    </w:p>
    <w:p w14:paraId="68C1DC5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того чтобы начать добывать первые монеты, прежде всего, стоит определиться со способом добычи (майнингом). От метода будет зависеть размер первоначальных вложений.</w:t>
      </w:r>
    </w:p>
    <w:p w14:paraId="126563FD"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Общий пошаговый алгоритм майнинга: приобрести необходимое оборудование; установить выбранную программу для майнинга биткоинов на ПК; выбрать сайт пула (специализированные web-службы); произвести регистрацию кошелька для вывода вознаграждения; запустить программное обеспечение.</w:t>
      </w:r>
    </w:p>
    <w:p w14:paraId="2B9811E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Основные характеристики процесса добычи биткоина:</w:t>
      </w:r>
    </w:p>
    <w:p w14:paraId="4F576DA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майнеры (люди, добывающие криптовалюту) создают новые блоки в цепи, за которые получают финансовое вознаграждение в виде новых единиц криптовалюты;</w:t>
      </w:r>
    </w:p>
    <w:p w14:paraId="348A3C9D"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каждый блок содержит в себе информацию обо всех кошельках, транзакциях, технических данных, а также специальное число;</w:t>
      </w:r>
    </w:p>
    <w:p w14:paraId="177D3AD5"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блок считается составленным, когда он «признан» всеми участниками сети, то есть миллионами других пользователей и майнеров. Это «признание» происходит в то время, когда фермы по добыче биткоинов открывают новый блок;</w:t>
      </w:r>
    </w:p>
    <w:p w14:paraId="56E9F66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каждый новый блок содержит «id» (идентификационный номер) номер предыдущего блока, то есть всю информацию, которая в нем была;</w:t>
      </w:r>
    </w:p>
    <w:p w14:paraId="333E423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5) это служит гарантией исключения возможности многоразового использования одной и той же электронной наличности.</w:t>
      </w:r>
    </w:p>
    <w:p w14:paraId="15851865"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Разберем самый простой вид майнинга биткоинов (с использованием персонального компьютера или ноутбука). Для начала нужно установить на компьютер программу, специально разработанную для майнинга биткоинов. Из плюсов можно выделить:</w:t>
      </w:r>
    </w:p>
    <w:p w14:paraId="1B6FAFC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минимальные вложения;</w:t>
      </w:r>
    </w:p>
    <w:p w14:paraId="153362B4"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в любой момент можно прекратить добычу, не теряя собственные средства.</w:t>
      </w:r>
    </w:p>
    <w:p w14:paraId="3F938D19"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Минусы «домашнего» майнинга:</w:t>
      </w:r>
    </w:p>
    <w:p w14:paraId="4B2CAB77"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минимальная возможность крупного заработка. </w:t>
      </w:r>
    </w:p>
    <w:p w14:paraId="5696ED25"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Майнинг биткоинов преследует цель — получение прибыли, поэтому прежде, чем начинать добычу криптовалюты и ждать, чтобы компьютер зарабатывал сам, без вашего участия, стоит узнать, на какой уровень заработка можно рассчитывать. Однозначного ответа на этот вопрос не существует, потому что величина дохода зависит от факторов (колебание курса биткоина, актуальность выбранного способа добычи, затрат на приобретение оборудования, стоимости электроэнергии, количества майнеров в сети и т.д.). Рассчитать приблизительную прибыль от майнинга можно с помощью специализированных калькуляторов (например, «btcsec»), учитывающих совокупность введенных пользователем параметров. Однако даже в этом случае стоит принимать во внимание, что при изменении курса биткоина на бирже криптовалют, результаты расчетов окажутся неактуальными.</w:t>
      </w:r>
    </w:p>
    <w:p w14:paraId="3B97DD23"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При регистрации биткоин-кошелька пользователю дается его личный код, который указывается при передвижении биткоинов, обеспечивающий полную безымянность. Первый кошелек в начале 2009 года создал сам Накамото. </w:t>
      </w:r>
    </w:p>
    <w:p w14:paraId="175C8479"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Приблизительный курс биткоина в 2009 году варьировался от 700 до 1600 единиц за один доллар и вычислялся из расчета потребляемой на создание одной единицы мощности процессора, умноженной на стоимость электричества в США и поделенной на общее число созданных майнером биткоинов. Из-за резкого увеличения числа пользователей к августу 2010 г. 10000 биткоинов равнялись 600 долларам, что послужило для создания биржи «MtGox», на которой приобретали данный вид валюты, и обменивали на реальные деньги. В конце 2010 г. весь объем рынка составил один миллион долларов. Уже в феврале 2011 г. биткоин сравнялся по цене с долларом. Именно в этот период известнейший сайт «Wikileaks» принимал пожертвования данным видом валюты, а уже в апреле 2011 г. весь объем рынка превысил 10 миллионов долларов, меньше полугода потребовалось чтобы совокупный объем рынка вырос в ДЕСЯТЬ раз. С ростом популярности у биткоинов стали появляться серьезные проблемы. Скачки курса валюты, не обеспеченной материально, стали заметнее, чем прежде: 9 июня один биткоин на MtGox оценивался в 29,58 доллара, а через два дня его стоимость упала до 17,61 доллара. Летом 2011г. на биржу были совершены хакерские атаки, был снижен курс биткоина с 17 долларов до 1 цента, также были взломаны логины и пароли 60 тысяч пользователей, однако за неделю биржа была полностью восстановлена. Весь 2012 г. валюта не могла завоевать интерес пользователей из-за взлома системы в 2011 г., соответственно курс в течение года не мог стабилизироваться. Уже в первой половине 2013 г. стоимость одного биткоина была равна 31,91 доллара. Именно на начало 2013 года пришлось массовое распространение биткоинов: к 1 апреля этого года они торговались по 100 долларов за штуку, а 10 апреля — уже по 266 долларов. Но продлилось это недолго, в скором времени курс биткоина пошел на убыль и к 16 апреля того года составлял 65 долларов за единицу. Однако, в начале ноября курс побил свой рекорд и равнялся 300 долларам. При этом в том же месяце в журнале Forbes было написано о сайте, на котором пользователи собирают «биткоины - для преступников» и в конце месяца благодаря СМИ курс одного биткоина был равен 1200 долларов. В декабре того же года стоимость вновь упала почти вдвое. Данное снижение обусловлено запретом китайским Центробанком финансовым учреждениям работать с биткоином, т.к. 80% трансакций совершается именно в этой стране. В апреле-мае Bitcoin-хранилище Elliptic запускает первый в мире безопасный сервис страхования и хранения биткоинов. Все депозиты страхуются компанией «Fortune 100» и хранятся в полном объеме. Это значит, что Elliptic не притрагивается к активам клиентов. Overstock.com становится первой в мире крупной площадкой онлайн-торговли, которая вводит поддержку биткоинов. Вслед за ней последователи и другие платформы. В июнь 2014 г. правительство США выставляет на аукцион более 29 тысяч биткоинов, изъятых у нелегальной торговой площадки. Успешное закрытие дела и проведение аукциона позволило биткоину оградить себя от статуса «денег для преступников». К концу года курс биткоина составлял 310 долларов. Очевидно, 2014 год можно считать «стабилизирующем» в вопросе стоимости биткоина, что говорит об укреплении валюты. Важно отметить, что с точки зрения развития рынка и сообщества, 2013 год сильно отличается от 2014. В 2013 году не было возможности передавать деньги во многие места, где сегодня биткоин в свободном использовании. Многие Bitcoin-площадки еще даже не были запущены. В те годы инвестирование в биткоин было гораздо более рискованным, нежели сейчас. В начале 2015 биткоин снова вырос, в марте его цена оставляла 281 доллар, после его очередного падения до 177 долларов в январе. В октябре 2015 цена нова повысилась до 500 долларов, эксперты связывали это с активностью одной из китайской финансовой пирамиды, якобы основанную всем известным Сергеем Мавроди. Далее в декабре курс снова снизился до 360 долларов.  В январе 2016 из-за ухода одного из главных разработчиков платформы биткоина Майка Херна курс обвалился на 50 долларов. В марте в Японии биткоин признают одной из разновидностей виртуальной валюты, используемую как обычные деньги. Стоимость биткоина держалась примерно на одном уровне 390-410 долларов. В начале мая стоимость снова снизилась. На протяжении всего мая курс неуклонно возрастал, и к концу месяца достиг 600 долларов. Таким образом, меньше, чем за месяц биткоин подорожал более чем на 150 долларов. К данному моменту совокупность валюты была примерно 31 млрд. долларов. Причина столь стремительного скачка стоимости биткоина так до конца и не выяснена. Тогда финансовые эксперты отмечали, что курс начал расти после увеличения объемов покупки криптовалюты на китайском рынке. До середины июня курс биткоина постоянно увеличивался. К 13 июню он достиг 722 долларов. После чего обвалился более чем на сотню. К концу декабря биткоин достиг 950 долларов, а уже в начале января упал на 100 долларов. Данное падение связано с новогодними и рождественскими праздниками, по </w:t>
      </w:r>
      <w:r w:rsidRPr="009A017F">
        <w:rPr>
          <w:rFonts w:ascii="Times New Roman" w:eastAsia="Times New Roman" w:hAnsi="Times New Roman" w:cs="Times New Roman"/>
          <w:sz w:val="24"/>
          <w:szCs w:val="24"/>
          <w:lang w:eastAsia="ru-RU"/>
        </w:rPr>
        <w:lastRenderedPageBreak/>
        <w:t>окончанию которых курс перевалил за 1000 долларов. Цена биткоина в 2017 году выросла более чем в 3 раза. В августе курс достигал уровня в 4 477 долларов. Аналитики полагают, что рост неизбежно продолжится в ближайшее время - сфера применения биткоина расширяется, заметно растет интерес институциональных инвесторов, предпринимаются новые регулятивные шаги для облегчения использования биткоина в повседневной жизни. Биткоин продолжил удивлять, так в декабре 2017 он достиг своего максимума в 20000 долларов, но после чего произошло падение до 7000 долларов. Так как Bitcoin по своей природе очень волатильная валюта, довольно глупо ожидать стагнации в показателях ее стоимости[4]. Наглядно изменение цены биткоина за анализируемый период можно рассмотреть на рисунке 1.2</w:t>
      </w:r>
    </w:p>
    <w:p w14:paraId="698536F5" w14:textId="77777777" w:rsidR="005F3EA9" w:rsidRPr="00713BAB" w:rsidRDefault="005F3EA9" w:rsidP="005F3EA9">
      <w:pPr>
        <w:spacing w:after="240" w:line="240" w:lineRule="auto"/>
      </w:pPr>
      <w:r>
        <w:rPr>
          <w:noProof/>
          <w:lang w:eastAsia="ru-RU"/>
        </w:rPr>
        <w:drawing>
          <wp:inline distT="0" distB="0" distL="0" distR="0" wp14:anchorId="2DA42BF7" wp14:editId="0E377514">
            <wp:extent cx="5915771" cy="3514476"/>
            <wp:effectExtent l="0" t="0" r="27940" b="10160"/>
            <wp:docPr id="18"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19748CD" w14:textId="77777777" w:rsidR="005F3EA9" w:rsidRDefault="005F3EA9" w:rsidP="005E47D0">
      <w:pPr>
        <w:spacing w:after="0" w:line="240" w:lineRule="auto"/>
        <w:ind w:firstLine="397"/>
        <w:jc w:val="center"/>
        <w:rPr>
          <w:rFonts w:ascii="Times New Roman" w:eastAsia="Times New Roman" w:hAnsi="Times New Roman" w:cs="Times New Roman"/>
          <w:sz w:val="20"/>
          <w:szCs w:val="20"/>
          <w:lang w:eastAsia="ru-RU"/>
        </w:rPr>
      </w:pPr>
      <w:r w:rsidRPr="005E47D0">
        <w:rPr>
          <w:rFonts w:ascii="Times New Roman" w:eastAsia="Times New Roman" w:hAnsi="Times New Roman" w:cs="Times New Roman"/>
          <w:sz w:val="20"/>
          <w:szCs w:val="20"/>
          <w:lang w:eastAsia="ru-RU"/>
        </w:rPr>
        <w:t>Рис.2. Изменение цены биткоина</w:t>
      </w:r>
    </w:p>
    <w:p w14:paraId="7BC1BAF2" w14:textId="77777777" w:rsidR="005E47D0" w:rsidRPr="005E47D0" w:rsidRDefault="005E47D0" w:rsidP="005E47D0">
      <w:pPr>
        <w:spacing w:after="0" w:line="240" w:lineRule="auto"/>
        <w:ind w:firstLine="397"/>
        <w:jc w:val="center"/>
        <w:rPr>
          <w:rFonts w:ascii="Times New Roman" w:eastAsia="Times New Roman" w:hAnsi="Times New Roman" w:cs="Times New Roman"/>
          <w:sz w:val="20"/>
          <w:szCs w:val="20"/>
          <w:lang w:eastAsia="ru-RU"/>
        </w:rPr>
      </w:pPr>
    </w:p>
    <w:p w14:paraId="03E9A16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диаграмме видно, что на протяжении 8 лет биткоин совершил крупный скачок, в 2009 г. также, как и в 2010 г. его цена составляла около одного цента, в 2011 году по сравнению с 2010 цена биткоина выросла в 17 раз – данное увеличение связано с ростом популярности самой валюты. Из-за хакерских атак в 2011 г. весь 2012 г. валюта не могла завоевать интерес пользователей, следовательно, курс биткоина снизился до одного цента. В свете того, что в начале 2013 года произошло массовое распространение данной криптавалюты стоимость одного биткоина равнялась 32 долларам. В 2014 г. благодаря аукциону курс взлетел до 310 долларов. Далее в 2015 году курс увеличился до 360 долларов благодаря китайской финансовой пирамиде. В августе 2017 г. курс достиг исторического максимума и равнялся 4477 долларам, что в 3,5 раза больше, чем в 2016 году.</w:t>
      </w:r>
    </w:p>
    <w:p w14:paraId="7808F5AA"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настоящее время официальная позиция властей России по криптовалютам и блокчейн-технологиям следующая. Так, Банк к России отмечает, что по «виртуальным валютам» отсутствует обеспечение и юридически обязанные по ним субъекты. Операции по ним носят спекулятивный характер, осуществляются на так называемых «виртуальных биржах» и несут высокий риск потери стоимости. Банк России предостерегает граждан и юридических лиц, прежде всего кредитные организации и не кредитные финансовые организации, от использования «виртуальных валют» для их обмена на товары (работы, услуги) или на денежные средства в рублях и в иностранной валюте. Согласно статье 27 Федерального закона «О Центральном банке Российской Федерации (Банке России)» выпуск на территории Российской Федерации денежных суррогатов запрещается. В связи с анонимным характером деятельности по выпуску «виртуальных валют» неограниченным кругом субъектов и по их использованию для совершения операций граждане и юридические лица могут быть, в том числе непреднамеренно, вовлечены в противоправную деятельность, включая легализацию (отмывание) доходов, полученных преступным путем, и финансирование терроризма. Банк России предупреждает, что предоставление российскими юридическими лицами услуг по обмену «виртуальных валют» на рубли и иностранную валюту, а также на товары (работы, услуги) будет рассматриваться как потенциальная вовлеченность в осуществление сомнительных операций в соответствии с законодательством </w:t>
      </w:r>
      <w:r w:rsidRPr="009A017F">
        <w:rPr>
          <w:rFonts w:ascii="Times New Roman" w:eastAsia="Times New Roman" w:hAnsi="Times New Roman" w:cs="Times New Roman"/>
          <w:sz w:val="24"/>
          <w:szCs w:val="24"/>
          <w:lang w:eastAsia="ru-RU"/>
        </w:rPr>
        <w:lastRenderedPageBreak/>
        <w:t>о противодействии легализации (отмыванию) доходов, полученных преступным путем, и финансированию терроризма.[9]</w:t>
      </w:r>
    </w:p>
    <w:p w14:paraId="703A872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Официальная позиция Минфина России: А. Силунов сообщил о том, что российские финансовые власти приняли принципиальное решение о регулировании обращения и майнинга криптовалют, и также, что законодательство в сфере криптовалют Минфин будет разрабатывать совместно с Центробанком м Росфинмониторингом. Важно, что Минфин планирует дать допуск к сделкам с криптовалютами в России только квалифицированным инвесторам, то есть юридическим лицам, обладающим собственным капиталом не менее 200 млн.рублей, а также физическим лицам с размером собственного имущества в виде вложений в ценные бумаги и драгоценные металлы, а также в виде денег на счетах не менее 6 млн.рублей. Кроме того, по словам замминистра финансов РФ, сделки с криптовалютами будет разрешено проводить исключительно на бирже. Также обязательным элементом системы должна стать идентификация лиц, занятых в сфере криптовалют и регулирование площадок, использующихся для обмена криптовалют.</w:t>
      </w:r>
    </w:p>
    <w:p w14:paraId="26A1BD02"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Перспективы криптовалюты в России, безусловно, есть. Технологией блокчейна интересуются государственные учреждения. Для России характерна ситуация, когда внедрение новых технологий начинается на государственном уровне, т.к. внедрение перспективных технологий требуют больших финансовых вложений.</w:t>
      </w:r>
    </w:p>
    <w:p w14:paraId="0783C30C"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Другой причиной, почему Россия может заинтересоваться развитием криптовалюты, может быть желание ее руководства противостоять доллару в экономике. После стремительного обесценивания рубля, его популярность как средства накопления значительно снизилась. Многие россияне по старой привычке, которая осталась еще с девяностых, начинают покупать доллары. Наличие </w:t>
      </w:r>
      <w:r w:rsidRPr="009A017F">
        <w:rPr>
          <w:rFonts w:ascii="Times New Roman" w:eastAsia="Times New Roman" w:hAnsi="Times New Roman" w:cs="Times New Roman"/>
          <w:b/>
          <w:bCs/>
          <w:sz w:val="24"/>
          <w:szCs w:val="24"/>
          <w:lang w:eastAsia="ru-RU"/>
        </w:rPr>
        <w:t>национальной криптовалюты</w:t>
      </w:r>
      <w:r w:rsidRPr="009A017F">
        <w:rPr>
          <w:rFonts w:ascii="Times New Roman" w:eastAsia="Times New Roman" w:hAnsi="Times New Roman" w:cs="Times New Roman"/>
          <w:sz w:val="24"/>
          <w:szCs w:val="24"/>
          <w:lang w:eastAsia="ru-RU"/>
        </w:rPr>
        <w:t> позволило бы не только остановить долларовую экспансию, но и защитило бы сбережения граждан, спасло бы экономику от «вымывания» из нее денег в результате инфляции.</w:t>
      </w:r>
    </w:p>
    <w:p w14:paraId="4E72C09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Кроме того, есть перспектива использования криптовалюты для развития бизнеса, привлечения инвестиций. Такие схемы уже существуют в зарубежной практике. Минэкономразвития РФ считает целесообразным после создания законодательной базы по криптовалюте создать полигон для тестирования криптовалют на Дальнем Востоке, как региона с благоприятными условиями для развития и внедрения блокчейн валют и технологий. Это актуально и с позиции привлечения инвестиций в рамках развития на Дальнем Вотсоке Свободного порта «Владивосток» и Территорий опережающего развития. Кроме того, многие туристы, приезжающие на Дальний Восток и во Владивосток из стран АТР, могли бы использовать биткоин в качестве платежного средства.[8]</w:t>
      </w:r>
    </w:p>
    <w:p w14:paraId="7396EEF1"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какой-то мере препятствием для развития сектора </w:t>
      </w:r>
      <w:hyperlink r:id="rId31" w:tgtFrame="_blank" w:tooltip="деньги тбиткоин" w:history="1">
        <w:r w:rsidRPr="009A017F">
          <w:rPr>
            <w:rFonts w:ascii="Times New Roman" w:eastAsia="Times New Roman" w:hAnsi="Times New Roman" w:cs="Times New Roman"/>
            <w:sz w:val="24"/>
            <w:szCs w:val="24"/>
            <w:lang w:eastAsia="ru-RU"/>
          </w:rPr>
          <w:t>виртуальных денег</w:t>
        </w:r>
      </w:hyperlink>
      <w:r w:rsidRPr="009A017F">
        <w:rPr>
          <w:rFonts w:ascii="Times New Roman" w:eastAsia="Times New Roman" w:hAnsi="Times New Roman" w:cs="Times New Roman"/>
          <w:sz w:val="24"/>
          <w:szCs w:val="24"/>
          <w:lang w:eastAsia="ru-RU"/>
        </w:rPr>
        <w:t> может стать национальный менталитет, российское общество весьма консервативно в финансовой сфере.</w:t>
      </w:r>
    </w:p>
    <w:p w14:paraId="7B9616DB"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Бесконтрольное распространение криптовалюты несет риск появление мошенников, наподобие того, как это было в свое время с АО «МММ». В случае легализации криптовалюты, она должна будет пройти лицензирование.</w:t>
      </w:r>
    </w:p>
    <w:p w14:paraId="545A9A60"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сегодняшний день многие россияне покупают товары через интернет-магазины, в социальных сетях. Даже не смотря на кризис, российский рынок товаров, приобретенных через интернет, неуклонно растет. Ведь выбрать и заказать товары через интернет проще, чем купить в обычном магазине. Особенно это касается дорогих вещей. Минкомсвязи прогнозирует что через десять лет каждый пользователь интернета будет совершать те или иные операции с системами на основе блокчейн. Это значит, что где-то в недрах российского государства идет работа по внедрению этих технологий [5]. </w:t>
      </w:r>
    </w:p>
    <w:p w14:paraId="0D6C9062"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Чтобы обеспечить безопасность и дать информативную поддержку, в соответствии с Постановлением Госдумы РФ в г.Владивостоке во ВГУЭС открыто первое в России крипто-детективное агентство на платформе Интерпола. Агентство оказывает консультационную помощь жителям Дальнего Востока в сфере криптовалюты и профилактики кибер-преступлений. Оно будет собирать информацию о российских компаниях, намеревающихся выйти на ICO (первичное размещение криптовалют). Информация будет храниться в специальном реестре. Руководителем агентства будет генерал-майор полиции в отставке Александр Бондаренко. Перед организацией будет стоять несколько задач: отслеживание сайтов, бирж и кошельков, появляющихся в зоне Дальневосточного Федерального округа, проведение семинаров с желающими заниматься майнингом и работой с криптовалютами. В июле 2018 года намечается принятие полного пакета законов о цифровых деньгах, биржах, майнинге и ICO (первичное размещение монет). В штат организации планируется включить 50 профессиональных IT-специалистов. Планируется привлекать и студентов [6]. </w:t>
      </w:r>
    </w:p>
    <w:p w14:paraId="4BE18B73"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 xml:space="preserve">Таким образом, тенденция к развитию биткоина очень велика. За восемь лет биткоин вырос в 4477 раза, при этом границы его цены не предвидится. </w:t>
      </w:r>
    </w:p>
    <w:p w14:paraId="713C516A"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На финансовом рынке биткоин стремительно набирает популярность среди спекулянтов и инвесторов. В будущем вероятно криптовалюта станет децентрализованной валютой и вытеснит фиатные деньги благодаря технологиям на базе блокчейн. Высокие темпы развития и распространения криптовалют на основе технологии блокчейн, признание ведущих экономистов, обеспечивает дальнейшее их распространение, а также развитие и совершенствование биржевых технологий – криптобирж.</w:t>
      </w:r>
    </w:p>
    <w:p w14:paraId="1C46ADA3" w14:textId="77777777" w:rsidR="005F3EA9" w:rsidRPr="009A017F" w:rsidRDefault="005F3EA9" w:rsidP="005E47D0">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российской практике после принятия соответствующей законодательной базы криптовалюта может стать средством расчетов, платежей и привлечения инвестиций в российскую экономику.</w:t>
      </w:r>
    </w:p>
    <w:p w14:paraId="737C408D" w14:textId="77777777" w:rsidR="005F3EA9" w:rsidRPr="009A017F" w:rsidRDefault="005F3EA9" w:rsidP="005E47D0">
      <w:pPr>
        <w:spacing w:after="0" w:line="240" w:lineRule="auto"/>
        <w:jc w:val="both"/>
        <w:rPr>
          <w:rFonts w:ascii="Times New Roman" w:hAnsi="Times New Roman" w:cs="Times New Roman"/>
          <w:sz w:val="24"/>
          <w:szCs w:val="24"/>
        </w:rPr>
      </w:pPr>
      <w:r w:rsidRPr="009A017F">
        <w:rPr>
          <w:rFonts w:ascii="Times New Roman" w:hAnsi="Times New Roman" w:cs="Times New Roman"/>
          <w:sz w:val="24"/>
          <w:szCs w:val="24"/>
        </w:rPr>
        <w:t>__________________________</w:t>
      </w:r>
    </w:p>
    <w:p w14:paraId="1F7E89B2"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Симонов Р. //Рейтинг криптовалют 2017, список самых перспективных [Электронный ресурс] // Топ Рейтинги Мира. - Режим доступа: http://basetop.ru/reyting-kriptovalyut-2017-spisok-samyih-perspektivnyih/.</w:t>
      </w:r>
    </w:p>
    <w:p w14:paraId="11D113CA"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Криптовалюта [Электронный ресурс] // Википедия. – Режим доступа:  </w:t>
      </w:r>
      <w:hyperlink r:id="rId32" w:history="1">
        <w:r w:rsidRPr="009A017F">
          <w:rPr>
            <w:rFonts w:ascii="Times New Roman" w:eastAsia="Times New Roman" w:hAnsi="Times New Roman" w:cs="Times New Roman"/>
            <w:sz w:val="24"/>
            <w:szCs w:val="24"/>
            <w:lang w:eastAsia="ru-RU"/>
          </w:rPr>
          <w:t>https://ru.wikipedia.org/wiki/Криптовалюта</w:t>
        </w:r>
      </w:hyperlink>
      <w:r w:rsidRPr="009A017F">
        <w:rPr>
          <w:rFonts w:ascii="Times New Roman" w:eastAsia="Times New Roman" w:hAnsi="Times New Roman" w:cs="Times New Roman"/>
          <w:sz w:val="24"/>
          <w:szCs w:val="24"/>
          <w:lang w:eastAsia="ru-RU"/>
        </w:rPr>
        <w:t>.</w:t>
      </w:r>
    </w:p>
    <w:p w14:paraId="2B2C608A"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История Биткоинов [Электронный ресурс] // TJ. – Режим доступа:   </w:t>
      </w:r>
      <w:hyperlink r:id="rId33" w:history="1">
        <w:r w:rsidRPr="009A017F">
          <w:rPr>
            <w:rFonts w:ascii="Times New Roman" w:eastAsia="Times New Roman" w:hAnsi="Times New Roman" w:cs="Times New Roman"/>
            <w:sz w:val="24"/>
            <w:szCs w:val="24"/>
            <w:lang w:eastAsia="ru-RU"/>
          </w:rPr>
          <w:t>https://tjournal.ru/48967-bitcoin-history</w:t>
        </w:r>
      </w:hyperlink>
      <w:r w:rsidRPr="009A017F">
        <w:rPr>
          <w:rFonts w:ascii="Times New Roman" w:eastAsia="Times New Roman" w:hAnsi="Times New Roman" w:cs="Times New Roman"/>
          <w:sz w:val="24"/>
          <w:szCs w:val="24"/>
          <w:lang w:eastAsia="ru-RU"/>
        </w:rPr>
        <w:t>.</w:t>
      </w:r>
    </w:p>
    <w:p w14:paraId="254B32C3"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Прогноз курса биткоина на 2018 год. Какой будет цена BTC/USD?  [Электронный ресурс] //InvestFuture. – Режим доступа: https://investfuture.ru.</w:t>
      </w:r>
    </w:p>
    <w:p w14:paraId="5CFC1936"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Криптовалюта в России. Будущее и перспективы. [Электронный ресурс] // DCCTM. – Режим доступа: </w:t>
      </w:r>
      <w:hyperlink r:id="rId34" w:history="1">
        <w:r w:rsidRPr="009A017F">
          <w:rPr>
            <w:rFonts w:ascii="Times New Roman" w:eastAsia="Times New Roman" w:hAnsi="Times New Roman" w:cs="Times New Roman"/>
            <w:sz w:val="24"/>
            <w:szCs w:val="24"/>
            <w:lang w:eastAsia="ru-RU"/>
          </w:rPr>
          <w:t>https://dcctm.info/bitkoin</w:t>
        </w:r>
      </w:hyperlink>
      <w:r w:rsidRPr="009A017F">
        <w:rPr>
          <w:rFonts w:ascii="Times New Roman" w:eastAsia="Times New Roman" w:hAnsi="Times New Roman" w:cs="Times New Roman"/>
          <w:sz w:val="24"/>
          <w:szCs w:val="24"/>
          <w:lang w:eastAsia="ru-RU"/>
        </w:rPr>
        <w:t>.</w:t>
      </w:r>
    </w:p>
    <w:p w14:paraId="146780E8"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Во Владивостоке готовится к открытию первое в России крипто-детективное агентство [Электронный ресурс] // Вести Приморья. – Режим доступа: http://vestiprim.ru/news/ptrnews/56910</w:t>
      </w:r>
    </w:p>
    <w:p w14:paraId="0A8C0D6C"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Добкина Л. Биткоин для начинающих: Полное руководство. [Электронный ресурс] // Режим доступа: – https://ru.insider.pro/tutorials/2017- 06-29/bitkoin-dlya-nachinayushih-polnoe-rukovodstvo.</w:t>
      </w:r>
    </w:p>
    <w:p w14:paraId="728027F7"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Стефанова Н.А., Герасимович А.Л. Криптовалюта как единая мировая децентрализованная валюта // Актуальные вопросы современной экономики. - №3. – 2017. – С. 60</w:t>
      </w:r>
    </w:p>
    <w:p w14:paraId="698A6734" w14:textId="77777777" w:rsidR="005F3EA9" w:rsidRPr="009A017F" w:rsidRDefault="005F3EA9" w:rsidP="001C4AF2">
      <w:pPr>
        <w:numPr>
          <w:ilvl w:val="0"/>
          <w:numId w:val="33"/>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Борисова О.В. Криптовалюта как средство повышения привлекательности Российского бизнеса // Электронный научно-экономический журнал «Стратегии бизнеса: анализ, прогноз, управление». - №9 (41). – 2017. – С.17</w:t>
      </w:r>
    </w:p>
    <w:p w14:paraId="61C988F9" w14:textId="77777777" w:rsidR="001C4AF2" w:rsidRDefault="001C4AF2" w:rsidP="005E47D0">
      <w:pPr>
        <w:keepNext/>
        <w:spacing w:before="120" w:after="120" w:line="240" w:lineRule="auto"/>
        <w:outlineLvl w:val="3"/>
        <w:rPr>
          <w:rFonts w:ascii="Times New Roman" w:eastAsia="Calibri" w:hAnsi="Times New Roman" w:cs="Times New Roman"/>
          <w:b/>
          <w:bCs/>
          <w:sz w:val="20"/>
          <w:szCs w:val="28"/>
        </w:rPr>
      </w:pPr>
    </w:p>
    <w:p w14:paraId="5570F6A6" w14:textId="77777777" w:rsidR="005F3EA9" w:rsidRPr="009A017F" w:rsidRDefault="005F3EA9" w:rsidP="005E47D0">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 xml:space="preserve">Рубрика: Экономика и управление народным хозяйством </w:t>
      </w:r>
    </w:p>
    <w:p w14:paraId="002B9E64" w14:textId="77777777" w:rsidR="005F3EA9" w:rsidRPr="009A017F" w:rsidRDefault="005F3EA9" w:rsidP="005E47D0">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 xml:space="preserve">УДК </w:t>
      </w:r>
    </w:p>
    <w:p w14:paraId="3B22BB7D" w14:textId="77777777" w:rsidR="005F3EA9" w:rsidRPr="009A017F" w:rsidRDefault="005F3EA9" w:rsidP="005F3EA9">
      <w:pPr>
        <w:spacing w:line="240" w:lineRule="auto"/>
        <w:ind w:firstLine="709"/>
        <w:jc w:val="center"/>
        <w:rPr>
          <w:rFonts w:ascii="Times New Roman" w:hAnsi="Times New Roman" w:cs="Times New Roman"/>
          <w:b/>
          <w:color w:val="000000" w:themeColor="text1"/>
          <w:sz w:val="24"/>
          <w:szCs w:val="24"/>
        </w:rPr>
      </w:pPr>
    </w:p>
    <w:p w14:paraId="2AD58657" w14:textId="77777777" w:rsidR="005F3EA9" w:rsidRPr="009A017F" w:rsidRDefault="005F3EA9" w:rsidP="005E47D0">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Анализ финансовых результатов ООО «Верона» и напр</w:t>
      </w:r>
      <w:r w:rsidR="005E47D0" w:rsidRPr="009A017F">
        <w:rPr>
          <w:rFonts w:ascii="Times New Roman" w:eastAsia="Times New Roman" w:hAnsi="Times New Roman" w:cs="Times New Roman"/>
          <w:b/>
          <w:bCs/>
          <w:caps/>
          <w:kern w:val="28"/>
          <w:sz w:val="24"/>
          <w:szCs w:val="24"/>
        </w:rPr>
        <w:t>авления их улучшения</w:t>
      </w:r>
    </w:p>
    <w:p w14:paraId="3DDE5E1E"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Недолужко Ольга Вячеславовна,</w:t>
      </w:r>
    </w:p>
    <w:p w14:paraId="186409F8"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кандидат экономических наук, доцент</w:t>
      </w:r>
    </w:p>
    <w:p w14:paraId="7DC2C07C"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DFAC29B"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41C877CE"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 xml:space="preserve">E-mail: </w:t>
      </w:r>
      <w:hyperlink r:id="rId35" w:history="1">
        <w:r w:rsidRPr="009A017F">
          <w:rPr>
            <w:rFonts w:ascii="Times New Roman" w:hAnsi="Times New Roman" w:cs="Times New Roman"/>
            <w:sz w:val="24"/>
            <w:szCs w:val="24"/>
          </w:rPr>
          <w:t>olga.nedoluzhko@vvsu.ru</w:t>
        </w:r>
      </w:hyperlink>
      <w:r w:rsidRPr="009A017F">
        <w:rPr>
          <w:rFonts w:ascii="Times New Roman" w:hAnsi="Times New Roman" w:cs="Times New Roman"/>
          <w:color w:val="000000" w:themeColor="text1"/>
          <w:sz w:val="24"/>
          <w:szCs w:val="24"/>
        </w:rPr>
        <w:t xml:space="preserve">; </w:t>
      </w:r>
    </w:p>
    <w:p w14:paraId="56158C5E"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ул. Гоголя, 41, г. Владивосток, Приморский край, Россия, 690014</w:t>
      </w:r>
    </w:p>
    <w:p w14:paraId="17B246DD"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rPr>
      </w:pPr>
    </w:p>
    <w:p w14:paraId="1344EAA3"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Шастина Доминика Андреевна,</w:t>
      </w:r>
    </w:p>
    <w:p w14:paraId="27455EF2"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 4 курса, кафедра управления</w:t>
      </w:r>
    </w:p>
    <w:p w14:paraId="412CC856"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479E0B7E" w14:textId="77777777" w:rsidR="005F3EA9" w:rsidRPr="009A017F" w:rsidRDefault="005F3EA9" w:rsidP="005E47D0">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7C91E11B"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 xml:space="preserve">E-mail: </w:t>
      </w:r>
      <w:bookmarkStart w:id="0" w:name="_Hlk510533927"/>
      <w:r w:rsidRPr="009A017F">
        <w:rPr>
          <w:rFonts w:ascii="Times New Roman" w:hAnsi="Times New Roman" w:cs="Times New Roman"/>
          <w:color w:val="000000" w:themeColor="text1"/>
          <w:sz w:val="24"/>
          <w:szCs w:val="24"/>
        </w:rPr>
        <w:t>dominika.shastina@mail.ru</w:t>
      </w:r>
      <w:bookmarkEnd w:id="0"/>
      <w:r w:rsidRPr="009A017F">
        <w:rPr>
          <w:rFonts w:ascii="Times New Roman" w:hAnsi="Times New Roman" w:cs="Times New Roman"/>
          <w:color w:val="000000" w:themeColor="text1"/>
          <w:sz w:val="24"/>
          <w:szCs w:val="24"/>
        </w:rPr>
        <w:t xml:space="preserve">; </w:t>
      </w:r>
    </w:p>
    <w:p w14:paraId="44C14B49" w14:textId="77777777" w:rsidR="005F3EA9" w:rsidRPr="009A017F" w:rsidRDefault="005F3EA9" w:rsidP="0018747F">
      <w:pPr>
        <w:spacing w:line="240" w:lineRule="auto"/>
        <w:ind w:firstLine="709"/>
        <w:jc w:val="center"/>
        <w:rPr>
          <w:rFonts w:ascii="Times New Roman" w:hAnsi="Times New Roman" w:cs="Times New Roman"/>
          <w:color w:val="000000" w:themeColor="text1"/>
          <w:sz w:val="24"/>
          <w:szCs w:val="24"/>
        </w:rPr>
      </w:pPr>
      <w:r w:rsidRPr="009A017F">
        <w:rPr>
          <w:rFonts w:ascii="Times New Roman" w:hAnsi="Times New Roman" w:cs="Times New Roman"/>
          <w:color w:val="000000" w:themeColor="text1"/>
          <w:sz w:val="24"/>
          <w:szCs w:val="24"/>
        </w:rPr>
        <w:t xml:space="preserve">ул. Гоголя, 41, г. Владивосток, </w:t>
      </w:r>
      <w:r w:rsidR="005E47D0" w:rsidRPr="009A017F">
        <w:rPr>
          <w:rFonts w:ascii="Times New Roman" w:hAnsi="Times New Roman" w:cs="Times New Roman"/>
          <w:color w:val="000000" w:themeColor="text1"/>
          <w:sz w:val="24"/>
          <w:szCs w:val="24"/>
        </w:rPr>
        <w:t>Приморский край, Россия, 690014</w:t>
      </w:r>
    </w:p>
    <w:p w14:paraId="749A5104" w14:textId="77777777" w:rsidR="005F3EA9" w:rsidRPr="009A017F" w:rsidRDefault="005F3EA9" w:rsidP="005E47D0">
      <w:pPr>
        <w:spacing w:after="0" w:line="240" w:lineRule="auto"/>
        <w:ind w:firstLine="709"/>
        <w:rPr>
          <w:rFonts w:ascii="Times New Roman" w:hAnsi="Times New Roman" w:cs="Times New Roman"/>
          <w:i/>
          <w:color w:val="000000" w:themeColor="text1"/>
          <w:sz w:val="24"/>
          <w:szCs w:val="24"/>
        </w:rPr>
      </w:pPr>
      <w:r w:rsidRPr="009A017F">
        <w:rPr>
          <w:rFonts w:ascii="Times New Roman" w:hAnsi="Times New Roman" w:cs="Times New Roman"/>
          <w:i/>
          <w:color w:val="000000" w:themeColor="text1"/>
          <w:sz w:val="24"/>
          <w:szCs w:val="24"/>
        </w:rPr>
        <w:lastRenderedPageBreak/>
        <w:t>Для эффективного управления финансами организации необходимо систематически проводить финансовый анализ.</w:t>
      </w:r>
      <w:r w:rsidRPr="009A017F">
        <w:rPr>
          <w:rFonts w:ascii="Times New Roman" w:hAnsi="Times New Roman" w:cs="Times New Roman"/>
          <w:sz w:val="24"/>
          <w:szCs w:val="24"/>
        </w:rPr>
        <w:t xml:space="preserve"> </w:t>
      </w:r>
      <w:r w:rsidRPr="009A017F">
        <w:rPr>
          <w:rFonts w:ascii="Times New Roman" w:hAnsi="Times New Roman" w:cs="Times New Roman"/>
          <w:i/>
          <w:color w:val="000000" w:themeColor="text1"/>
          <w:sz w:val="24"/>
          <w:szCs w:val="24"/>
        </w:rPr>
        <w:t>Анализ финансовых результатов позволяет выявить возможности улучшения финансового положения и по результатам расчётов принять экономически обоснованные решения. Он необходим не только для собственников компании, но и их партнеров, государственных и налоговых органов.</w:t>
      </w:r>
    </w:p>
    <w:p w14:paraId="547EF28E" w14:textId="77777777" w:rsidR="005F3EA9" w:rsidRPr="009A017F" w:rsidRDefault="005F3EA9" w:rsidP="005E47D0">
      <w:pPr>
        <w:spacing w:after="0" w:line="240" w:lineRule="auto"/>
        <w:ind w:firstLine="709"/>
        <w:rPr>
          <w:rFonts w:ascii="Times New Roman" w:hAnsi="Times New Roman" w:cs="Times New Roman"/>
          <w:i/>
          <w:color w:val="000000" w:themeColor="text1"/>
          <w:sz w:val="24"/>
          <w:szCs w:val="24"/>
        </w:rPr>
      </w:pPr>
      <w:r w:rsidRPr="009A017F">
        <w:rPr>
          <w:rFonts w:ascii="Times New Roman" w:hAnsi="Times New Roman" w:cs="Times New Roman"/>
          <w:b/>
          <w:i/>
          <w:color w:val="000000" w:themeColor="text1"/>
          <w:sz w:val="24"/>
          <w:szCs w:val="24"/>
        </w:rPr>
        <w:t>Ключевые слова и словосочетания</w:t>
      </w:r>
      <w:r w:rsidRPr="009A017F">
        <w:rPr>
          <w:rFonts w:ascii="Times New Roman" w:hAnsi="Times New Roman" w:cs="Times New Roman"/>
          <w:i/>
          <w:color w:val="000000" w:themeColor="text1"/>
          <w:sz w:val="24"/>
          <w:szCs w:val="24"/>
        </w:rPr>
        <w:t>: анализ</w:t>
      </w:r>
      <w:r w:rsidRPr="009A017F">
        <w:rPr>
          <w:rFonts w:ascii="Times New Roman" w:hAnsi="Times New Roman" w:cs="Times New Roman"/>
          <w:sz w:val="24"/>
          <w:szCs w:val="24"/>
        </w:rPr>
        <w:t xml:space="preserve"> </w:t>
      </w:r>
      <w:r w:rsidRPr="009A017F">
        <w:rPr>
          <w:rFonts w:ascii="Times New Roman" w:hAnsi="Times New Roman" w:cs="Times New Roman"/>
          <w:i/>
          <w:color w:val="000000" w:themeColor="text1"/>
          <w:sz w:val="24"/>
          <w:szCs w:val="24"/>
        </w:rPr>
        <w:t>финансовых результатов, менеджмент, прибыль, улучшения.</w:t>
      </w:r>
    </w:p>
    <w:p w14:paraId="396ADD93" w14:textId="77777777" w:rsidR="005F3EA9" w:rsidRPr="009A017F" w:rsidRDefault="0018747F" w:rsidP="0018747F">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Financial results analysis of LLC «Verona» and directions of their improvement</w:t>
      </w:r>
    </w:p>
    <w:p w14:paraId="00DEDDEF"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Nedoluzhko Olga Vyacheslavovna,</w:t>
      </w:r>
    </w:p>
    <w:p w14:paraId="10E4A853"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 xml:space="preserve">candidate of economic sciences, docent </w:t>
      </w:r>
    </w:p>
    <w:p w14:paraId="473E4013"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Vladivostok State University of Economics and Service,</w:t>
      </w:r>
    </w:p>
    <w:p w14:paraId="6E54472A"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Russia, Vladivostok</w:t>
      </w:r>
    </w:p>
    <w:p w14:paraId="06F19F3E"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 xml:space="preserve">E-mail: </w:t>
      </w:r>
      <w:hyperlink r:id="rId36" w:history="1">
        <w:r w:rsidRPr="009A017F">
          <w:rPr>
            <w:rFonts w:ascii="Times New Roman" w:hAnsi="Times New Roman" w:cs="Times New Roman"/>
            <w:sz w:val="24"/>
            <w:szCs w:val="24"/>
            <w:lang w:val="en-US"/>
          </w:rPr>
          <w:t>olga.nedoluzhko@vvsu.ru</w:t>
        </w:r>
      </w:hyperlink>
      <w:r w:rsidRPr="009A017F">
        <w:rPr>
          <w:rFonts w:ascii="Times New Roman" w:hAnsi="Times New Roman" w:cs="Times New Roman"/>
          <w:color w:val="000000" w:themeColor="text1"/>
          <w:sz w:val="24"/>
          <w:szCs w:val="24"/>
          <w:lang w:val="en-US"/>
        </w:rPr>
        <w:t>;</w:t>
      </w:r>
    </w:p>
    <w:p w14:paraId="5519BF32"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Gogolya street, 41, Vladivostok city, Primorskiy kray, Russia, 690014</w:t>
      </w:r>
    </w:p>
    <w:p w14:paraId="6BF89DA3" w14:textId="77777777" w:rsidR="005F3EA9" w:rsidRPr="009A017F" w:rsidRDefault="005F3EA9" w:rsidP="005F3EA9">
      <w:pPr>
        <w:spacing w:line="240" w:lineRule="auto"/>
        <w:ind w:firstLine="709"/>
        <w:jc w:val="center"/>
        <w:rPr>
          <w:rFonts w:ascii="Times New Roman" w:hAnsi="Times New Roman" w:cs="Times New Roman"/>
          <w:color w:val="000000" w:themeColor="text1"/>
          <w:sz w:val="24"/>
          <w:szCs w:val="24"/>
          <w:lang w:val="en-US"/>
        </w:rPr>
      </w:pPr>
    </w:p>
    <w:p w14:paraId="2C959AEA" w14:textId="77777777" w:rsidR="005F3EA9" w:rsidRPr="009A017F" w:rsidRDefault="005F3EA9" w:rsidP="005E47D0">
      <w:pPr>
        <w:spacing w:after="0" w:line="240" w:lineRule="auto"/>
        <w:ind w:firstLine="709"/>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Shastina Dominika Andreevna,</w:t>
      </w:r>
    </w:p>
    <w:p w14:paraId="1D837C06" w14:textId="77777777" w:rsidR="005F3EA9" w:rsidRPr="009A017F" w:rsidRDefault="005F3EA9" w:rsidP="005F3EA9">
      <w:pPr>
        <w:spacing w:line="240" w:lineRule="auto"/>
        <w:ind w:firstLine="709"/>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bachelor of the 4 course, department of management</w:t>
      </w:r>
    </w:p>
    <w:p w14:paraId="1B603D8E"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Vladivostok State University of Economics and Service,</w:t>
      </w:r>
    </w:p>
    <w:p w14:paraId="7AFBE4A6" w14:textId="77777777" w:rsidR="005F3EA9" w:rsidRPr="009A017F" w:rsidRDefault="005F3EA9" w:rsidP="005E47D0">
      <w:pPr>
        <w:spacing w:after="0"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Russia, Vladivostok</w:t>
      </w:r>
    </w:p>
    <w:p w14:paraId="011313E0" w14:textId="77777777" w:rsidR="005F3EA9" w:rsidRPr="009A017F" w:rsidRDefault="005F3EA9" w:rsidP="00E0266A">
      <w:pPr>
        <w:spacing w:after="0"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 xml:space="preserve">E-mail: dominika.shastina@mail.ru; </w:t>
      </w:r>
    </w:p>
    <w:p w14:paraId="39DE05DD" w14:textId="77777777" w:rsidR="0018747F" w:rsidRPr="009A017F" w:rsidRDefault="005F3EA9" w:rsidP="0018747F">
      <w:pPr>
        <w:spacing w:after="0" w:line="240" w:lineRule="auto"/>
        <w:ind w:firstLine="709"/>
        <w:jc w:val="center"/>
        <w:rPr>
          <w:rFonts w:ascii="Times New Roman" w:hAnsi="Times New Roman" w:cs="Times New Roman"/>
          <w:color w:val="000000" w:themeColor="text1"/>
          <w:sz w:val="24"/>
          <w:szCs w:val="24"/>
          <w:lang w:val="en-US"/>
        </w:rPr>
      </w:pPr>
      <w:r w:rsidRPr="009A017F">
        <w:rPr>
          <w:rFonts w:ascii="Times New Roman" w:hAnsi="Times New Roman" w:cs="Times New Roman"/>
          <w:color w:val="000000" w:themeColor="text1"/>
          <w:sz w:val="24"/>
          <w:szCs w:val="24"/>
          <w:lang w:val="en-US"/>
        </w:rPr>
        <w:t xml:space="preserve">Gogolya street, 41, Vladivostok city, </w:t>
      </w:r>
      <w:r w:rsidR="0018747F" w:rsidRPr="009A017F">
        <w:rPr>
          <w:rFonts w:ascii="Times New Roman" w:hAnsi="Times New Roman" w:cs="Times New Roman"/>
          <w:color w:val="000000" w:themeColor="text1"/>
          <w:sz w:val="24"/>
          <w:szCs w:val="24"/>
          <w:lang w:val="en-US"/>
        </w:rPr>
        <w:t>Primorskiy kray, Russia, 690014</w:t>
      </w:r>
    </w:p>
    <w:p w14:paraId="6432DFC0" w14:textId="77777777" w:rsidR="005F3EA9" w:rsidRPr="009A017F" w:rsidRDefault="005F3EA9" w:rsidP="0018747F">
      <w:pPr>
        <w:spacing w:before="240" w:after="0" w:line="240" w:lineRule="auto"/>
        <w:ind w:firstLine="709"/>
        <w:rPr>
          <w:rFonts w:ascii="Times New Roman" w:hAnsi="Times New Roman" w:cs="Times New Roman"/>
          <w:i/>
          <w:color w:val="000000" w:themeColor="text1"/>
          <w:sz w:val="24"/>
          <w:szCs w:val="24"/>
          <w:lang w:val="en-US"/>
        </w:rPr>
      </w:pPr>
      <w:r w:rsidRPr="009A017F">
        <w:rPr>
          <w:rFonts w:ascii="Times New Roman" w:hAnsi="Times New Roman" w:cs="Times New Roman"/>
          <w:i/>
          <w:color w:val="000000" w:themeColor="text1"/>
          <w:sz w:val="24"/>
          <w:szCs w:val="24"/>
          <w:lang w:val="en-US"/>
        </w:rPr>
        <w:t>For effective management of finance of the organization it is necessary to carry out a financial analysis systematically. The analysis of financial results allows to reveal possibilities of improvement of a financial position and by results of calculations to make economically reasoned decisions. It is necessary not only for owners of the company, but also their partners, the state and tax authorities.</w:t>
      </w:r>
    </w:p>
    <w:p w14:paraId="345F73BA" w14:textId="77777777" w:rsidR="005F3EA9" w:rsidRPr="009A017F" w:rsidRDefault="005F3EA9" w:rsidP="0018747F">
      <w:pPr>
        <w:spacing w:after="0" w:line="240" w:lineRule="auto"/>
        <w:ind w:firstLine="709"/>
        <w:rPr>
          <w:rFonts w:ascii="Times New Roman" w:hAnsi="Times New Roman" w:cs="Times New Roman"/>
          <w:i/>
          <w:color w:val="000000" w:themeColor="text1"/>
          <w:sz w:val="24"/>
          <w:szCs w:val="24"/>
          <w:lang w:val="en-US"/>
        </w:rPr>
      </w:pPr>
      <w:r w:rsidRPr="009A017F">
        <w:rPr>
          <w:rFonts w:ascii="Times New Roman" w:hAnsi="Times New Roman" w:cs="Times New Roman"/>
          <w:b/>
          <w:i/>
          <w:color w:val="000000" w:themeColor="text1"/>
          <w:sz w:val="24"/>
          <w:szCs w:val="24"/>
          <w:lang w:val="en-US"/>
        </w:rPr>
        <w:t>Keywords:</w:t>
      </w:r>
      <w:r w:rsidRPr="009A017F">
        <w:rPr>
          <w:rFonts w:ascii="Times New Roman" w:hAnsi="Times New Roman" w:cs="Times New Roman"/>
          <w:i/>
          <w:color w:val="000000" w:themeColor="text1"/>
          <w:sz w:val="24"/>
          <w:szCs w:val="24"/>
          <w:lang w:val="en-US"/>
        </w:rPr>
        <w:t xml:space="preserve"> analysis of financial results, management, profit, improvement. </w:t>
      </w:r>
    </w:p>
    <w:p w14:paraId="5C3E0E74" w14:textId="77777777" w:rsidR="0018747F" w:rsidRPr="009A017F" w:rsidRDefault="0018747F" w:rsidP="0018747F">
      <w:pPr>
        <w:spacing w:after="0" w:line="240" w:lineRule="auto"/>
        <w:ind w:firstLine="397"/>
        <w:jc w:val="both"/>
        <w:rPr>
          <w:rFonts w:ascii="Times New Roman" w:eastAsia="Times New Roman" w:hAnsi="Times New Roman" w:cs="Times New Roman"/>
          <w:sz w:val="24"/>
          <w:szCs w:val="24"/>
          <w:lang w:val="en-US" w:eastAsia="ru-RU"/>
        </w:rPr>
      </w:pPr>
    </w:p>
    <w:p w14:paraId="6E7A7A5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успешного управления любой компанией необходимо знать как она функционирует в данный момент, улучшилось ли её финансовое состояние по сравнению с предыдущим годом или ухудшилось, и что этому способствовало. Для каждого владельца компании главным показателем эффективности его деятельности является прибыль. Чем выше показатель прибыли, тем эффективнее работает компания.</w:t>
      </w:r>
    </w:p>
    <w:p w14:paraId="505917F9"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Актуальность данной темы связана прежде всего с тем, что потребность в финансовом анализе фирмы существуют всегда, независимо от вида экономических отношений, складывающихся в обществе, но акценты, делающиеся в его процессе, различны, они зависят от социально-экономических условий. Без анализа финансовых результатов, нельзя добиться эффективного управления финансами, вовремя выявить проблемы, возникшие в компании и принять нужные управленческие решения для их устранения. </w:t>
      </w:r>
    </w:p>
    <w:p w14:paraId="70CF796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Цель исследования – провести анализ финансовых результатов деятельности компании, на основе полученных данных выявить существующие на данный момент проблемы и разработать мероприятия по улучшению финансового положения. </w:t>
      </w:r>
    </w:p>
    <w:p w14:paraId="359BDF6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достижения поставленной цели решаются следующие задачи:</w:t>
      </w:r>
    </w:p>
    <w:p w14:paraId="706E5BF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разработать теоретические основы анализа финансовых результатов предприятия;</w:t>
      </w:r>
    </w:p>
    <w:p w14:paraId="495DD4C6"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провести анализ финансовых результатов ООО «Верона»; </w:t>
      </w:r>
    </w:p>
    <w:p w14:paraId="511D8FB5"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разработать мероприятия по улучшению финансового положения компании ООО «Верона». </w:t>
      </w:r>
    </w:p>
    <w:p w14:paraId="015AB5C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Объект исследования - ООО «Верона». Основным видом деятельности компании является обработка отходов и лома черных металлов.</w:t>
      </w:r>
    </w:p>
    <w:p w14:paraId="2F960C13"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Предмет исследования – финансовые результаты организации.</w:t>
      </w:r>
    </w:p>
    <w:p w14:paraId="2A37F183"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В работе были использованы следующие методы экономического исследования: статистико-экономический, математический, монографический, расчетно-конструктивный, балансовый метод и другие. </w:t>
      </w:r>
    </w:p>
    <w:p w14:paraId="464420D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Информационной базой является финансовая отчетность предприятия, бухгалтерская отчетность, статистическая отчетность, оперативная отчетность, выборочные учетные данные.</w:t>
      </w:r>
    </w:p>
    <w:p w14:paraId="511F7CA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Финансовый результат деятельности предприятий характеризуется показателями прибыли (убытка). Известно, что без получения прибыли предприятие не может развиваться в рыночной экономике, за исключением организаций, финансируемых за счёт государства или других источников [1]. </w:t>
      </w:r>
    </w:p>
    <w:p w14:paraId="4B33BEC4"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Прибыль — это особый систематически воспроизводимый ресурс коммерческой организации, конечная цель развития бизнеса. Сущность рассматриваемой экономической категории заключается в том, что необходимый уровень прибыли — это:</w:t>
      </w:r>
    </w:p>
    <w:p w14:paraId="7BCD33E3"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основной внутренний источник текущего и долгосрочного развития организации;</w:t>
      </w:r>
    </w:p>
    <w:p w14:paraId="389858A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главный источник возрастания рыночной стоимости организации;</w:t>
      </w:r>
    </w:p>
    <w:p w14:paraId="07CE30CD"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индикатор кредитоспособности организации;</w:t>
      </w:r>
    </w:p>
    <w:p w14:paraId="5E00D13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главный интерес собственника, поскольку он обеспечивает возможность возрастания капитала и бизнеса;</w:t>
      </w:r>
    </w:p>
    <w:p w14:paraId="62DA054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5 индикатор конкурентоспособности организации при наличии стабильного и устойчивого уровня прибыли;</w:t>
      </w:r>
    </w:p>
    <w:p w14:paraId="18631A8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6 гарант выполнения организацией своих обязательств перед государством, источник удовлетворения социальных потребностей общества [2].</w:t>
      </w:r>
    </w:p>
    <w:p w14:paraId="2F750CF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Поддержание необходимого уровня прибыльности - объективная закономерность нормального функционирования организации в рыночной экономике. Систематический недостаток прибыли и ее неудовлетворительная динамика свидетельствуют о неэффективности и рискованности бизнеса — одна из главных внутренних причин банкротства [3].</w:t>
      </w:r>
    </w:p>
    <w:p w14:paraId="60277E2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На деятельность организации влияют такие виды прибыли как: валовая прибыль (коммерческие и управленческие расходы), прибыль от продаж, прибыль до налогообложения и чистая прибыль. </w:t>
      </w:r>
    </w:p>
    <w:p w14:paraId="2CE84496"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начале анализа финансовых результатов был проведен анализ прибыли на основе отчета о финансовых результатах за 2016 год, результаты которого обобщены в таблице 1.</w:t>
      </w:r>
    </w:p>
    <w:p w14:paraId="66A1FAB9"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65E69E93" w14:textId="77777777" w:rsidR="005F3EA9" w:rsidRPr="0018747F" w:rsidRDefault="005F3EA9" w:rsidP="0018747F">
      <w:pPr>
        <w:pStyle w:val="afc"/>
      </w:pPr>
      <w:r w:rsidRPr="0018747F">
        <w:t xml:space="preserve">Таблица 1 </w:t>
      </w:r>
    </w:p>
    <w:p w14:paraId="369013C8" w14:textId="77777777" w:rsidR="005F3EA9" w:rsidRPr="0018747F" w:rsidRDefault="005F3EA9" w:rsidP="0018747F">
      <w:pPr>
        <w:pStyle w:val="afd"/>
      </w:pPr>
      <w:r w:rsidRPr="0018747F">
        <w:t>Анализ финансовых результатов ООО «Верона» за 2015-2016 годы</w:t>
      </w:r>
    </w:p>
    <w:p w14:paraId="64808FE1" w14:textId="77777777" w:rsidR="005F3EA9" w:rsidRPr="0018747F" w:rsidRDefault="005F3EA9" w:rsidP="0018747F">
      <w:pPr>
        <w:pStyle w:val="afc"/>
        <w:rPr>
          <w:i w:val="0"/>
        </w:rPr>
      </w:pPr>
      <w:r w:rsidRPr="0018747F">
        <w:rPr>
          <w:i w:val="0"/>
        </w:rPr>
        <w:t xml:space="preserve">                            В тысячах рублей</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1"/>
        <w:gridCol w:w="1501"/>
        <w:gridCol w:w="1638"/>
        <w:gridCol w:w="1364"/>
        <w:gridCol w:w="1215"/>
      </w:tblGrid>
      <w:tr w:rsidR="005F3EA9" w:rsidRPr="005A4AED" w14:paraId="0F8B0B50" w14:textId="77777777" w:rsidTr="005F3EA9">
        <w:trPr>
          <w:trHeight w:val="251"/>
        </w:trPr>
        <w:tc>
          <w:tcPr>
            <w:tcW w:w="3921" w:type="dxa"/>
            <w:vMerge w:val="restart"/>
            <w:vAlign w:val="center"/>
          </w:tcPr>
          <w:p w14:paraId="7351759D" w14:textId="77777777" w:rsidR="005F3EA9" w:rsidRPr="005A4AED" w:rsidRDefault="005F3EA9" w:rsidP="0018747F">
            <w:pPr>
              <w:pStyle w:val="13"/>
            </w:pPr>
            <w:r w:rsidRPr="005A4AED">
              <w:t>Показатель</w:t>
            </w:r>
          </w:p>
        </w:tc>
        <w:tc>
          <w:tcPr>
            <w:tcW w:w="1501" w:type="dxa"/>
            <w:vMerge w:val="restart"/>
            <w:vAlign w:val="center"/>
          </w:tcPr>
          <w:p w14:paraId="18FB1E55" w14:textId="77777777" w:rsidR="005F3EA9" w:rsidRPr="005A4AED" w:rsidRDefault="005F3EA9" w:rsidP="0018747F">
            <w:pPr>
              <w:pStyle w:val="13"/>
            </w:pPr>
            <w:r w:rsidRPr="005A4AED">
              <w:t>2015</w:t>
            </w:r>
          </w:p>
        </w:tc>
        <w:tc>
          <w:tcPr>
            <w:tcW w:w="1638" w:type="dxa"/>
            <w:vMerge w:val="restart"/>
            <w:vAlign w:val="center"/>
          </w:tcPr>
          <w:p w14:paraId="3EEBFC87" w14:textId="77777777" w:rsidR="005F3EA9" w:rsidRPr="005A4AED" w:rsidRDefault="0018747F" w:rsidP="0018747F">
            <w:pPr>
              <w:pStyle w:val="13"/>
            </w:pPr>
            <w:r>
              <w:t>2016</w:t>
            </w:r>
          </w:p>
        </w:tc>
        <w:tc>
          <w:tcPr>
            <w:tcW w:w="2579" w:type="dxa"/>
            <w:gridSpan w:val="2"/>
            <w:vAlign w:val="center"/>
          </w:tcPr>
          <w:p w14:paraId="1EC663D4" w14:textId="77777777" w:rsidR="005F3EA9" w:rsidRPr="005A4AED" w:rsidRDefault="005F3EA9" w:rsidP="0018747F">
            <w:pPr>
              <w:pStyle w:val="13"/>
            </w:pPr>
            <w:r w:rsidRPr="005A4AED">
              <w:t>Изменение 2016/2015</w:t>
            </w:r>
          </w:p>
        </w:tc>
      </w:tr>
      <w:tr w:rsidR="005F3EA9" w:rsidRPr="005A4AED" w14:paraId="455C3C9C" w14:textId="77777777" w:rsidTr="005F3EA9">
        <w:tc>
          <w:tcPr>
            <w:tcW w:w="3921" w:type="dxa"/>
            <w:vMerge/>
            <w:vAlign w:val="center"/>
          </w:tcPr>
          <w:p w14:paraId="76BB753C" w14:textId="77777777" w:rsidR="005F3EA9" w:rsidRPr="005A4AED" w:rsidRDefault="005F3EA9" w:rsidP="0018747F">
            <w:pPr>
              <w:pStyle w:val="13"/>
            </w:pPr>
          </w:p>
        </w:tc>
        <w:tc>
          <w:tcPr>
            <w:tcW w:w="1501" w:type="dxa"/>
            <w:vMerge/>
            <w:vAlign w:val="center"/>
          </w:tcPr>
          <w:p w14:paraId="513DA1E0" w14:textId="77777777" w:rsidR="005F3EA9" w:rsidRPr="005A4AED" w:rsidRDefault="005F3EA9" w:rsidP="0018747F">
            <w:pPr>
              <w:pStyle w:val="13"/>
            </w:pPr>
          </w:p>
        </w:tc>
        <w:tc>
          <w:tcPr>
            <w:tcW w:w="1638" w:type="dxa"/>
            <w:vMerge/>
            <w:vAlign w:val="center"/>
          </w:tcPr>
          <w:p w14:paraId="75CAC6F5" w14:textId="77777777" w:rsidR="005F3EA9" w:rsidRPr="005A4AED" w:rsidRDefault="005F3EA9" w:rsidP="0018747F">
            <w:pPr>
              <w:pStyle w:val="13"/>
            </w:pPr>
          </w:p>
        </w:tc>
        <w:tc>
          <w:tcPr>
            <w:tcW w:w="1364" w:type="dxa"/>
            <w:vAlign w:val="center"/>
          </w:tcPr>
          <w:p w14:paraId="2DCB3E05" w14:textId="77777777" w:rsidR="005F3EA9" w:rsidRPr="005A4AED" w:rsidRDefault="005F3EA9" w:rsidP="0018747F">
            <w:pPr>
              <w:pStyle w:val="13"/>
            </w:pPr>
            <w:r w:rsidRPr="005A4AED">
              <w:t>Абс.откл</w:t>
            </w:r>
          </w:p>
        </w:tc>
        <w:tc>
          <w:tcPr>
            <w:tcW w:w="1215" w:type="dxa"/>
            <w:vAlign w:val="center"/>
          </w:tcPr>
          <w:p w14:paraId="7B79D376" w14:textId="77777777" w:rsidR="005F3EA9" w:rsidRPr="005A4AED" w:rsidRDefault="005F3EA9" w:rsidP="0018747F">
            <w:pPr>
              <w:pStyle w:val="13"/>
            </w:pPr>
            <w:r w:rsidRPr="005A4AED">
              <w:t>Относит.</w:t>
            </w:r>
          </w:p>
          <w:p w14:paraId="45B2973C" w14:textId="77777777" w:rsidR="005F3EA9" w:rsidRPr="005A4AED" w:rsidRDefault="005F3EA9" w:rsidP="0018747F">
            <w:pPr>
              <w:pStyle w:val="13"/>
            </w:pPr>
            <w:r w:rsidRPr="005A4AED">
              <w:t>откл.,%</w:t>
            </w:r>
          </w:p>
        </w:tc>
      </w:tr>
      <w:tr w:rsidR="005F3EA9" w:rsidRPr="005A4AED" w14:paraId="0C8D50AE" w14:textId="77777777" w:rsidTr="005F3EA9">
        <w:tc>
          <w:tcPr>
            <w:tcW w:w="3921" w:type="dxa"/>
            <w:vAlign w:val="center"/>
          </w:tcPr>
          <w:p w14:paraId="22CD7FCC" w14:textId="77777777" w:rsidR="005F3EA9" w:rsidRPr="005A4AED" w:rsidRDefault="005F3EA9" w:rsidP="0018747F">
            <w:pPr>
              <w:pStyle w:val="afe"/>
            </w:pPr>
            <w:r w:rsidRPr="005A4AED">
              <w:t>Выручка</w:t>
            </w:r>
          </w:p>
        </w:tc>
        <w:tc>
          <w:tcPr>
            <w:tcW w:w="1501" w:type="dxa"/>
            <w:vAlign w:val="center"/>
          </w:tcPr>
          <w:p w14:paraId="7ED04695" w14:textId="77777777" w:rsidR="005F3EA9" w:rsidRPr="005A4AED" w:rsidRDefault="005F3EA9" w:rsidP="0018747F">
            <w:pPr>
              <w:pStyle w:val="afe"/>
            </w:pPr>
            <w:r w:rsidRPr="005A4AED">
              <w:t>42109</w:t>
            </w:r>
          </w:p>
        </w:tc>
        <w:tc>
          <w:tcPr>
            <w:tcW w:w="1638" w:type="dxa"/>
            <w:vAlign w:val="center"/>
          </w:tcPr>
          <w:p w14:paraId="037327D0" w14:textId="77777777" w:rsidR="005F3EA9" w:rsidRPr="005A4AED" w:rsidRDefault="005F3EA9" w:rsidP="0018747F">
            <w:pPr>
              <w:pStyle w:val="afe"/>
            </w:pPr>
            <w:r w:rsidRPr="005A4AED">
              <w:t>108219</w:t>
            </w:r>
          </w:p>
        </w:tc>
        <w:tc>
          <w:tcPr>
            <w:tcW w:w="1364" w:type="dxa"/>
            <w:vAlign w:val="center"/>
          </w:tcPr>
          <w:p w14:paraId="75CB3B0A" w14:textId="77777777" w:rsidR="005F3EA9" w:rsidRPr="005A4AED" w:rsidRDefault="005F3EA9" w:rsidP="0018747F">
            <w:pPr>
              <w:pStyle w:val="afe"/>
            </w:pPr>
            <w:r w:rsidRPr="005A4AED">
              <w:t>66110</w:t>
            </w:r>
          </w:p>
        </w:tc>
        <w:tc>
          <w:tcPr>
            <w:tcW w:w="1215" w:type="dxa"/>
            <w:vAlign w:val="center"/>
          </w:tcPr>
          <w:p w14:paraId="64B9FBE0" w14:textId="77777777" w:rsidR="005F3EA9" w:rsidRPr="005A4AED" w:rsidRDefault="005F3EA9" w:rsidP="0018747F">
            <w:pPr>
              <w:pStyle w:val="afe"/>
            </w:pPr>
            <w:r w:rsidRPr="005A4AED">
              <w:t>257,0</w:t>
            </w:r>
          </w:p>
        </w:tc>
      </w:tr>
      <w:tr w:rsidR="005F3EA9" w:rsidRPr="005A4AED" w14:paraId="0DBC0197" w14:textId="77777777" w:rsidTr="005F3EA9">
        <w:tc>
          <w:tcPr>
            <w:tcW w:w="3921" w:type="dxa"/>
            <w:vAlign w:val="center"/>
          </w:tcPr>
          <w:p w14:paraId="1EE0FAFC" w14:textId="77777777" w:rsidR="005F3EA9" w:rsidRPr="005A4AED" w:rsidRDefault="005F3EA9" w:rsidP="0018747F">
            <w:pPr>
              <w:pStyle w:val="afe"/>
            </w:pPr>
            <w:r w:rsidRPr="005A4AED">
              <w:t>Себестоимость</w:t>
            </w:r>
          </w:p>
        </w:tc>
        <w:tc>
          <w:tcPr>
            <w:tcW w:w="1501" w:type="dxa"/>
            <w:vAlign w:val="center"/>
          </w:tcPr>
          <w:p w14:paraId="1D05BFA9" w14:textId="77777777" w:rsidR="005F3EA9" w:rsidRPr="005A4AED" w:rsidRDefault="005F3EA9" w:rsidP="0018747F">
            <w:pPr>
              <w:pStyle w:val="afe"/>
            </w:pPr>
            <w:r w:rsidRPr="005A4AED">
              <w:t>36600</w:t>
            </w:r>
          </w:p>
        </w:tc>
        <w:tc>
          <w:tcPr>
            <w:tcW w:w="1638" w:type="dxa"/>
            <w:vAlign w:val="center"/>
          </w:tcPr>
          <w:p w14:paraId="4996F6D6" w14:textId="77777777" w:rsidR="005F3EA9" w:rsidRPr="005A4AED" w:rsidRDefault="005F3EA9" w:rsidP="0018747F">
            <w:pPr>
              <w:pStyle w:val="afe"/>
            </w:pPr>
            <w:r w:rsidRPr="005A4AED">
              <w:t>97200</w:t>
            </w:r>
          </w:p>
        </w:tc>
        <w:tc>
          <w:tcPr>
            <w:tcW w:w="1364" w:type="dxa"/>
            <w:vAlign w:val="center"/>
          </w:tcPr>
          <w:p w14:paraId="13AADF60" w14:textId="77777777" w:rsidR="005F3EA9" w:rsidRPr="005A4AED" w:rsidRDefault="005F3EA9" w:rsidP="0018747F">
            <w:pPr>
              <w:pStyle w:val="afe"/>
            </w:pPr>
            <w:r w:rsidRPr="005A4AED">
              <w:t>60600</w:t>
            </w:r>
          </w:p>
        </w:tc>
        <w:tc>
          <w:tcPr>
            <w:tcW w:w="1215" w:type="dxa"/>
            <w:vAlign w:val="center"/>
          </w:tcPr>
          <w:p w14:paraId="458FAD41" w14:textId="77777777" w:rsidR="005F3EA9" w:rsidRPr="005A4AED" w:rsidRDefault="005F3EA9" w:rsidP="0018747F">
            <w:pPr>
              <w:pStyle w:val="afe"/>
            </w:pPr>
            <w:r w:rsidRPr="005A4AED">
              <w:t>265,6</w:t>
            </w:r>
          </w:p>
        </w:tc>
      </w:tr>
      <w:tr w:rsidR="005F3EA9" w:rsidRPr="005A4AED" w14:paraId="469E9118" w14:textId="77777777" w:rsidTr="005F3EA9">
        <w:tc>
          <w:tcPr>
            <w:tcW w:w="3921" w:type="dxa"/>
            <w:vAlign w:val="center"/>
          </w:tcPr>
          <w:p w14:paraId="051F4DAA" w14:textId="77777777" w:rsidR="005F3EA9" w:rsidRPr="005A4AED" w:rsidRDefault="005F3EA9" w:rsidP="0018747F">
            <w:pPr>
              <w:pStyle w:val="afe"/>
            </w:pPr>
            <w:r w:rsidRPr="005A4AED">
              <w:t>Коммерческие расходы</w:t>
            </w:r>
          </w:p>
        </w:tc>
        <w:tc>
          <w:tcPr>
            <w:tcW w:w="1501" w:type="dxa"/>
            <w:vAlign w:val="center"/>
          </w:tcPr>
          <w:p w14:paraId="3D088ABE" w14:textId="77777777" w:rsidR="005F3EA9" w:rsidRPr="005A4AED" w:rsidRDefault="005F3EA9" w:rsidP="0018747F">
            <w:pPr>
              <w:pStyle w:val="afe"/>
            </w:pPr>
            <w:r w:rsidRPr="005A4AED">
              <w:t>2880</w:t>
            </w:r>
          </w:p>
        </w:tc>
        <w:tc>
          <w:tcPr>
            <w:tcW w:w="1638" w:type="dxa"/>
            <w:vAlign w:val="center"/>
          </w:tcPr>
          <w:p w14:paraId="4E68B438" w14:textId="77777777" w:rsidR="005F3EA9" w:rsidRPr="005A4AED" w:rsidRDefault="005F3EA9" w:rsidP="0018747F">
            <w:pPr>
              <w:pStyle w:val="afe"/>
            </w:pPr>
            <w:r w:rsidRPr="005A4AED">
              <w:t>5721</w:t>
            </w:r>
          </w:p>
        </w:tc>
        <w:tc>
          <w:tcPr>
            <w:tcW w:w="1364" w:type="dxa"/>
            <w:vAlign w:val="center"/>
          </w:tcPr>
          <w:p w14:paraId="5FCB1787" w14:textId="77777777" w:rsidR="005F3EA9" w:rsidRPr="005A4AED" w:rsidRDefault="005F3EA9" w:rsidP="0018747F">
            <w:pPr>
              <w:pStyle w:val="afe"/>
            </w:pPr>
            <w:r w:rsidRPr="005A4AED">
              <w:t>2841</w:t>
            </w:r>
          </w:p>
        </w:tc>
        <w:tc>
          <w:tcPr>
            <w:tcW w:w="1215" w:type="dxa"/>
            <w:vAlign w:val="center"/>
          </w:tcPr>
          <w:p w14:paraId="108B121A" w14:textId="77777777" w:rsidR="005F3EA9" w:rsidRPr="005A4AED" w:rsidRDefault="005F3EA9" w:rsidP="0018747F">
            <w:pPr>
              <w:pStyle w:val="afe"/>
            </w:pPr>
            <w:r w:rsidRPr="005A4AED">
              <w:t>198,6</w:t>
            </w:r>
          </w:p>
        </w:tc>
      </w:tr>
      <w:tr w:rsidR="005F3EA9" w:rsidRPr="005A4AED" w14:paraId="063D82D6" w14:textId="77777777" w:rsidTr="005F3EA9">
        <w:tc>
          <w:tcPr>
            <w:tcW w:w="3921" w:type="dxa"/>
            <w:vAlign w:val="center"/>
          </w:tcPr>
          <w:p w14:paraId="56B4F451" w14:textId="77777777" w:rsidR="005F3EA9" w:rsidRPr="005A4AED" w:rsidRDefault="005F3EA9" w:rsidP="0018747F">
            <w:pPr>
              <w:pStyle w:val="afe"/>
            </w:pPr>
            <w:r w:rsidRPr="005A4AED">
              <w:t>Управленческие расходы</w:t>
            </w:r>
          </w:p>
        </w:tc>
        <w:tc>
          <w:tcPr>
            <w:tcW w:w="1501" w:type="dxa"/>
            <w:vAlign w:val="center"/>
          </w:tcPr>
          <w:p w14:paraId="7E7C514E" w14:textId="77777777" w:rsidR="005F3EA9" w:rsidRPr="005A4AED" w:rsidRDefault="005F3EA9" w:rsidP="0018747F">
            <w:pPr>
              <w:pStyle w:val="afe"/>
            </w:pPr>
            <w:r w:rsidRPr="005A4AED">
              <w:t>2485</w:t>
            </w:r>
          </w:p>
        </w:tc>
        <w:tc>
          <w:tcPr>
            <w:tcW w:w="1638" w:type="dxa"/>
            <w:vAlign w:val="center"/>
          </w:tcPr>
          <w:p w14:paraId="459BB925" w14:textId="77777777" w:rsidR="005F3EA9" w:rsidRPr="005A4AED" w:rsidRDefault="005F3EA9" w:rsidP="0018747F">
            <w:pPr>
              <w:pStyle w:val="afe"/>
            </w:pPr>
            <w:r w:rsidRPr="005A4AED">
              <w:t>4970</w:t>
            </w:r>
          </w:p>
        </w:tc>
        <w:tc>
          <w:tcPr>
            <w:tcW w:w="1364" w:type="dxa"/>
            <w:vAlign w:val="center"/>
          </w:tcPr>
          <w:p w14:paraId="201BB1B2" w14:textId="77777777" w:rsidR="005F3EA9" w:rsidRPr="005A4AED" w:rsidRDefault="005F3EA9" w:rsidP="0018747F">
            <w:pPr>
              <w:pStyle w:val="afe"/>
            </w:pPr>
            <w:r w:rsidRPr="005A4AED">
              <w:t>2485</w:t>
            </w:r>
          </w:p>
        </w:tc>
        <w:tc>
          <w:tcPr>
            <w:tcW w:w="1215" w:type="dxa"/>
            <w:vAlign w:val="center"/>
          </w:tcPr>
          <w:p w14:paraId="2B2FC438" w14:textId="77777777" w:rsidR="005F3EA9" w:rsidRPr="005A4AED" w:rsidRDefault="005F3EA9" w:rsidP="0018747F">
            <w:pPr>
              <w:pStyle w:val="afe"/>
            </w:pPr>
            <w:r w:rsidRPr="005A4AED">
              <w:t>200,0</w:t>
            </w:r>
          </w:p>
        </w:tc>
      </w:tr>
      <w:tr w:rsidR="005F3EA9" w:rsidRPr="005A4AED" w14:paraId="5A75F202" w14:textId="77777777" w:rsidTr="005F3EA9">
        <w:tc>
          <w:tcPr>
            <w:tcW w:w="3921" w:type="dxa"/>
            <w:vAlign w:val="center"/>
          </w:tcPr>
          <w:p w14:paraId="41228A5D" w14:textId="77777777" w:rsidR="005F3EA9" w:rsidRPr="005A4AED" w:rsidRDefault="005F3EA9" w:rsidP="0018747F">
            <w:pPr>
              <w:pStyle w:val="afe"/>
            </w:pPr>
            <w:r w:rsidRPr="005A4AED">
              <w:t>Прибыль от продаж</w:t>
            </w:r>
          </w:p>
        </w:tc>
        <w:tc>
          <w:tcPr>
            <w:tcW w:w="1501" w:type="dxa"/>
            <w:vAlign w:val="center"/>
          </w:tcPr>
          <w:p w14:paraId="730C6128" w14:textId="77777777" w:rsidR="005F3EA9" w:rsidRPr="005A4AED" w:rsidRDefault="005F3EA9" w:rsidP="0018747F">
            <w:pPr>
              <w:pStyle w:val="afe"/>
            </w:pPr>
            <w:r w:rsidRPr="005A4AED">
              <w:t>144</w:t>
            </w:r>
          </w:p>
        </w:tc>
        <w:tc>
          <w:tcPr>
            <w:tcW w:w="1638" w:type="dxa"/>
            <w:vAlign w:val="center"/>
          </w:tcPr>
          <w:p w14:paraId="2B72C966" w14:textId="77777777" w:rsidR="005F3EA9" w:rsidRPr="005A4AED" w:rsidRDefault="005F3EA9" w:rsidP="0018747F">
            <w:pPr>
              <w:pStyle w:val="afe"/>
            </w:pPr>
            <w:r w:rsidRPr="005A4AED">
              <w:t>328</w:t>
            </w:r>
          </w:p>
        </w:tc>
        <w:tc>
          <w:tcPr>
            <w:tcW w:w="1364" w:type="dxa"/>
            <w:vAlign w:val="center"/>
          </w:tcPr>
          <w:p w14:paraId="71777008" w14:textId="77777777" w:rsidR="005F3EA9" w:rsidRPr="005A4AED" w:rsidRDefault="005F3EA9" w:rsidP="0018747F">
            <w:pPr>
              <w:pStyle w:val="afe"/>
            </w:pPr>
            <w:r w:rsidRPr="005A4AED">
              <w:t>184</w:t>
            </w:r>
          </w:p>
        </w:tc>
        <w:tc>
          <w:tcPr>
            <w:tcW w:w="1215" w:type="dxa"/>
            <w:vAlign w:val="center"/>
          </w:tcPr>
          <w:p w14:paraId="5C8D3EFC" w14:textId="77777777" w:rsidR="005F3EA9" w:rsidRPr="005A4AED" w:rsidRDefault="005F3EA9" w:rsidP="0018747F">
            <w:pPr>
              <w:pStyle w:val="afe"/>
            </w:pPr>
            <w:r w:rsidRPr="005A4AED">
              <w:t>227,8</w:t>
            </w:r>
          </w:p>
        </w:tc>
      </w:tr>
    </w:tbl>
    <w:p w14:paraId="66060428" w14:textId="77777777" w:rsidR="0018747F" w:rsidRPr="0018747F" w:rsidRDefault="0018747F" w:rsidP="0018747F">
      <w:pPr>
        <w:pStyle w:val="afe"/>
      </w:pPr>
    </w:p>
    <w:p w14:paraId="5C9B37C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1 видно, что выручка в 2016 году в сравнении с 2015 годом возросла на 66110 тысяч рублей или в 2,5 раза, при этом себестоимость продаж возросла в 2,6 раза. Превышение темпов роста себестоимости над темпами роста выручки отрицательно повлиял на прибыль от продаж. </w:t>
      </w:r>
    </w:p>
    <w:p w14:paraId="72C1780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Коммерческие расходы возросли на 2841 тысяч рублей или в 1,9 раза, а управленческие расходы увеличились в 2 раза, соответственно прибыль от продаж увеличилась лишь на 184 тысячи рублей или в 2,2 раза.</w:t>
      </w:r>
    </w:p>
    <w:p w14:paraId="15B4F6E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Проведем анализ прибыли от продаж товаров и факторов на нее влияющих, учитывая, что на изменение прибыли от продаж оказывают влияние следующие факторы:</w:t>
      </w:r>
    </w:p>
    <w:p w14:paraId="124E2C0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изменение отпускных цен на продукцию предприятия;</w:t>
      </w:r>
    </w:p>
    <w:p w14:paraId="529DD99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изменение себестоимости реализованной продукции;</w:t>
      </w:r>
    </w:p>
    <w:p w14:paraId="7DF530B0"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изменение физического объема реализованной продукции;</w:t>
      </w:r>
    </w:p>
    <w:p w14:paraId="187C199B"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изменение структуры реализованной продукции.</w:t>
      </w:r>
    </w:p>
    <w:p w14:paraId="55F4751D"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Для установления влияния этих факторов необходимо пересчитать выручку от реализации отчетного периода по ценам базисного периода и себестоимости фактического объема реализации и по себестоимости базисного периода. </w:t>
      </w:r>
    </w:p>
    <w:p w14:paraId="239209ED"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Расчет влияния данных факторов на сумму прибыли общества выполним способом ценных подстановок, используя данные таблицы 2.</w:t>
      </w:r>
    </w:p>
    <w:p w14:paraId="1D0656FE"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694CC234" w14:textId="77777777" w:rsidR="005F3EA9" w:rsidRPr="0018747F" w:rsidRDefault="005F3EA9" w:rsidP="0018747F">
      <w:pPr>
        <w:pStyle w:val="afc"/>
      </w:pPr>
      <w:r w:rsidRPr="0018747F">
        <w:t>Таблица 2</w:t>
      </w:r>
    </w:p>
    <w:p w14:paraId="1F84BBC5" w14:textId="77777777" w:rsidR="005F3EA9" w:rsidRPr="0018747F" w:rsidRDefault="005F3EA9" w:rsidP="0018747F">
      <w:pPr>
        <w:pStyle w:val="afd"/>
        <w:spacing w:after="0"/>
      </w:pPr>
      <w:r w:rsidRPr="0018747F">
        <w:t xml:space="preserve">Исходные данные для факторного анализа прибыли от продаж </w:t>
      </w:r>
    </w:p>
    <w:p w14:paraId="560B2066" w14:textId="77777777" w:rsidR="005F3EA9" w:rsidRPr="0018747F" w:rsidRDefault="005F3EA9" w:rsidP="0018747F">
      <w:pPr>
        <w:pStyle w:val="afd"/>
        <w:spacing w:before="0"/>
      </w:pPr>
      <w:r w:rsidRPr="0018747F">
        <w:t>ООО «Верона» за 2016 год</w:t>
      </w:r>
    </w:p>
    <w:p w14:paraId="151351B8" w14:textId="77777777" w:rsidR="005F3EA9" w:rsidRPr="00744420" w:rsidRDefault="005F3EA9" w:rsidP="0018747F">
      <w:pPr>
        <w:pStyle w:val="afc"/>
        <w:rPr>
          <w:i w:val="0"/>
        </w:rPr>
      </w:pPr>
      <w:r w:rsidRPr="00744420">
        <w:rPr>
          <w:i w:val="0"/>
        </w:rPr>
        <w:t>В тысячах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1266"/>
        <w:gridCol w:w="2504"/>
        <w:gridCol w:w="1289"/>
      </w:tblGrid>
      <w:tr w:rsidR="005F3EA9" w:rsidRPr="00744420" w14:paraId="409BB38F" w14:textId="77777777" w:rsidTr="005F3EA9">
        <w:trPr>
          <w:trHeight w:val="20"/>
        </w:trPr>
        <w:tc>
          <w:tcPr>
            <w:tcW w:w="4574" w:type="dxa"/>
            <w:vAlign w:val="center"/>
            <w:hideMark/>
          </w:tcPr>
          <w:p w14:paraId="7DC7CF5F" w14:textId="77777777" w:rsidR="005F3EA9" w:rsidRPr="00744420" w:rsidRDefault="005F3EA9" w:rsidP="0018747F">
            <w:pPr>
              <w:pStyle w:val="13"/>
            </w:pPr>
            <w:r w:rsidRPr="00744420">
              <w:t>Показатели</w:t>
            </w:r>
          </w:p>
        </w:tc>
        <w:tc>
          <w:tcPr>
            <w:tcW w:w="1266" w:type="dxa"/>
            <w:vAlign w:val="center"/>
            <w:hideMark/>
          </w:tcPr>
          <w:p w14:paraId="3AF4010F" w14:textId="77777777" w:rsidR="005F3EA9" w:rsidRPr="00744420" w:rsidRDefault="005F3EA9" w:rsidP="0018747F">
            <w:pPr>
              <w:pStyle w:val="13"/>
            </w:pPr>
            <w:r w:rsidRPr="00744420">
              <w:t>2015</w:t>
            </w:r>
          </w:p>
        </w:tc>
        <w:tc>
          <w:tcPr>
            <w:tcW w:w="2504" w:type="dxa"/>
            <w:vAlign w:val="center"/>
            <w:hideMark/>
          </w:tcPr>
          <w:p w14:paraId="2363EA8D" w14:textId="77777777" w:rsidR="005F3EA9" w:rsidRPr="00744420" w:rsidRDefault="005F3EA9" w:rsidP="0018747F">
            <w:pPr>
              <w:pStyle w:val="13"/>
            </w:pPr>
            <w:r w:rsidRPr="00744420">
              <w:t xml:space="preserve">Факт, пересчитанный в ценах 2015 </w:t>
            </w:r>
          </w:p>
        </w:tc>
        <w:tc>
          <w:tcPr>
            <w:tcW w:w="1289" w:type="dxa"/>
            <w:vAlign w:val="center"/>
            <w:hideMark/>
          </w:tcPr>
          <w:p w14:paraId="74EFA06E" w14:textId="77777777" w:rsidR="005F3EA9" w:rsidRPr="00744420" w:rsidRDefault="005F3EA9" w:rsidP="0018747F">
            <w:pPr>
              <w:pStyle w:val="13"/>
            </w:pPr>
            <w:r w:rsidRPr="00744420">
              <w:t>2016</w:t>
            </w:r>
          </w:p>
        </w:tc>
      </w:tr>
      <w:tr w:rsidR="005F3EA9" w:rsidRPr="00744420" w14:paraId="2EB88AA4" w14:textId="77777777" w:rsidTr="005F3EA9">
        <w:trPr>
          <w:trHeight w:val="20"/>
        </w:trPr>
        <w:tc>
          <w:tcPr>
            <w:tcW w:w="4574" w:type="dxa"/>
            <w:vAlign w:val="center"/>
            <w:hideMark/>
          </w:tcPr>
          <w:p w14:paraId="43FF5FDE" w14:textId="77777777" w:rsidR="005F3EA9" w:rsidRPr="00744420" w:rsidRDefault="005F3EA9" w:rsidP="0018747F">
            <w:pPr>
              <w:pStyle w:val="afe"/>
            </w:pPr>
            <w:r w:rsidRPr="00744420">
              <w:t>Выручка от продаж</w:t>
            </w:r>
          </w:p>
        </w:tc>
        <w:tc>
          <w:tcPr>
            <w:tcW w:w="1266" w:type="dxa"/>
            <w:vAlign w:val="center"/>
            <w:hideMark/>
          </w:tcPr>
          <w:p w14:paraId="21C3C677" w14:textId="77777777" w:rsidR="005F3EA9" w:rsidRPr="00744420" w:rsidRDefault="005F3EA9" w:rsidP="0018747F">
            <w:pPr>
              <w:pStyle w:val="afe"/>
            </w:pPr>
            <w:r w:rsidRPr="00744420">
              <w:t>42109</w:t>
            </w:r>
          </w:p>
        </w:tc>
        <w:tc>
          <w:tcPr>
            <w:tcW w:w="2504" w:type="dxa"/>
            <w:vAlign w:val="center"/>
          </w:tcPr>
          <w:p w14:paraId="3B0BC898" w14:textId="77777777" w:rsidR="005F3EA9" w:rsidRPr="00744420" w:rsidRDefault="005F3EA9" w:rsidP="0018747F">
            <w:pPr>
              <w:pStyle w:val="afe"/>
            </w:pPr>
            <w:r w:rsidRPr="00744420">
              <w:t>107763</w:t>
            </w:r>
          </w:p>
        </w:tc>
        <w:tc>
          <w:tcPr>
            <w:tcW w:w="1289" w:type="dxa"/>
            <w:vAlign w:val="center"/>
            <w:hideMark/>
          </w:tcPr>
          <w:p w14:paraId="1498FECB" w14:textId="77777777" w:rsidR="005F3EA9" w:rsidRPr="00744420" w:rsidRDefault="005F3EA9" w:rsidP="0018747F">
            <w:pPr>
              <w:pStyle w:val="afe"/>
            </w:pPr>
            <w:r w:rsidRPr="00744420">
              <w:t>108219</w:t>
            </w:r>
          </w:p>
        </w:tc>
      </w:tr>
      <w:tr w:rsidR="005F3EA9" w:rsidRPr="00744420" w14:paraId="41AC58CC" w14:textId="77777777" w:rsidTr="005F3EA9">
        <w:trPr>
          <w:trHeight w:val="20"/>
        </w:trPr>
        <w:tc>
          <w:tcPr>
            <w:tcW w:w="4574" w:type="dxa"/>
            <w:vAlign w:val="center"/>
            <w:hideMark/>
          </w:tcPr>
          <w:p w14:paraId="34EC69F7" w14:textId="77777777" w:rsidR="005F3EA9" w:rsidRPr="00744420" w:rsidRDefault="005F3EA9" w:rsidP="0018747F">
            <w:pPr>
              <w:pStyle w:val="afe"/>
            </w:pPr>
            <w:r w:rsidRPr="00744420">
              <w:t>Полная себестоимость с учетом коммерческих и управленческих расходов</w:t>
            </w:r>
          </w:p>
        </w:tc>
        <w:tc>
          <w:tcPr>
            <w:tcW w:w="1266" w:type="dxa"/>
            <w:vAlign w:val="center"/>
            <w:hideMark/>
          </w:tcPr>
          <w:p w14:paraId="543A7EAF" w14:textId="77777777" w:rsidR="005F3EA9" w:rsidRPr="00744420" w:rsidRDefault="005F3EA9" w:rsidP="0018747F">
            <w:pPr>
              <w:pStyle w:val="afe"/>
            </w:pPr>
            <w:r w:rsidRPr="00744420">
              <w:t>41965</w:t>
            </w:r>
          </w:p>
        </w:tc>
        <w:tc>
          <w:tcPr>
            <w:tcW w:w="2504" w:type="dxa"/>
            <w:vAlign w:val="center"/>
          </w:tcPr>
          <w:p w14:paraId="46187113" w14:textId="77777777" w:rsidR="005F3EA9" w:rsidRPr="00744420" w:rsidRDefault="005F3EA9" w:rsidP="0018747F">
            <w:pPr>
              <w:pStyle w:val="afe"/>
            </w:pPr>
            <w:r w:rsidRPr="00744420">
              <w:t>106632</w:t>
            </w:r>
          </w:p>
        </w:tc>
        <w:tc>
          <w:tcPr>
            <w:tcW w:w="1289" w:type="dxa"/>
            <w:vAlign w:val="center"/>
            <w:hideMark/>
          </w:tcPr>
          <w:p w14:paraId="2E710AB2" w14:textId="77777777" w:rsidR="005F3EA9" w:rsidRPr="00744420" w:rsidRDefault="005F3EA9" w:rsidP="0018747F">
            <w:pPr>
              <w:pStyle w:val="afe"/>
            </w:pPr>
            <w:r w:rsidRPr="00744420">
              <w:t>107891</w:t>
            </w:r>
          </w:p>
        </w:tc>
      </w:tr>
      <w:tr w:rsidR="005F3EA9" w:rsidRPr="00744420" w14:paraId="58238B27" w14:textId="77777777" w:rsidTr="005F3EA9">
        <w:trPr>
          <w:trHeight w:val="20"/>
        </w:trPr>
        <w:tc>
          <w:tcPr>
            <w:tcW w:w="4574" w:type="dxa"/>
            <w:vAlign w:val="center"/>
            <w:hideMark/>
          </w:tcPr>
          <w:p w14:paraId="61F8AB3A" w14:textId="77777777" w:rsidR="005F3EA9" w:rsidRPr="00744420" w:rsidRDefault="005F3EA9" w:rsidP="0018747F">
            <w:pPr>
              <w:pStyle w:val="afe"/>
            </w:pPr>
            <w:r w:rsidRPr="00744420">
              <w:t>Прибыль от продаж</w:t>
            </w:r>
          </w:p>
        </w:tc>
        <w:tc>
          <w:tcPr>
            <w:tcW w:w="1266" w:type="dxa"/>
            <w:vAlign w:val="center"/>
            <w:hideMark/>
          </w:tcPr>
          <w:p w14:paraId="35F1E13F" w14:textId="77777777" w:rsidR="005F3EA9" w:rsidRPr="00744420" w:rsidRDefault="005F3EA9" w:rsidP="0018747F">
            <w:pPr>
              <w:pStyle w:val="afe"/>
            </w:pPr>
            <w:r w:rsidRPr="00744420">
              <w:t>144</w:t>
            </w:r>
          </w:p>
        </w:tc>
        <w:tc>
          <w:tcPr>
            <w:tcW w:w="2504" w:type="dxa"/>
            <w:vAlign w:val="center"/>
          </w:tcPr>
          <w:p w14:paraId="6AA74964" w14:textId="77777777" w:rsidR="005F3EA9" w:rsidRPr="00744420" w:rsidRDefault="005F3EA9" w:rsidP="0018747F">
            <w:pPr>
              <w:pStyle w:val="afe"/>
            </w:pPr>
            <w:r w:rsidRPr="00744420">
              <w:t>1131</w:t>
            </w:r>
          </w:p>
        </w:tc>
        <w:tc>
          <w:tcPr>
            <w:tcW w:w="1289" w:type="dxa"/>
            <w:vAlign w:val="center"/>
            <w:hideMark/>
          </w:tcPr>
          <w:p w14:paraId="272815F2" w14:textId="77777777" w:rsidR="005F3EA9" w:rsidRPr="00744420" w:rsidRDefault="005F3EA9" w:rsidP="0018747F">
            <w:pPr>
              <w:pStyle w:val="afe"/>
            </w:pPr>
            <w:r w:rsidRPr="00744420">
              <w:t>328</w:t>
            </w:r>
          </w:p>
        </w:tc>
      </w:tr>
    </w:tbl>
    <w:p w14:paraId="7B37605A" w14:textId="77777777" w:rsidR="0018747F" w:rsidRPr="009A017F" w:rsidRDefault="0018747F" w:rsidP="0018747F">
      <w:pPr>
        <w:pStyle w:val="afe"/>
        <w:rPr>
          <w:sz w:val="24"/>
          <w:szCs w:val="24"/>
        </w:rPr>
      </w:pPr>
    </w:p>
    <w:p w14:paraId="147C5635"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Прибыль от продаж является важнейшим показателем основной деятельности предприятия. Для определения факторов, оказавших наибольшее влияние на показатель прибыли от продаж, рассчитаем влияние каждого фактора (таблица 3). </w:t>
      </w:r>
    </w:p>
    <w:p w14:paraId="2B19E0F9"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Объем прибыли от продаж в течение 2016 года увеличился на 184 тысяч рублей, в том числе за счет роста объемов продаж на 225 тысяч рублей, изменения структуры реализованных товаров на 762 тысяч рублей и изменения цен на 456 тысяч рублей. Изменение себестоимости в 2016 году способствовало уменьшению прибыли от продажи на 1259 тысяч рублей. </w:t>
      </w:r>
    </w:p>
    <w:p w14:paraId="0035A8D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Таким образом, резервом роста прибыли от продаж является снижение себестоимости, в связи с чем на предприятии необходимо внедрить контроль по управлению затратами. Но следует отметить, что, что уменьшение себестоимости имеет свой предел, после которого оно невозможно без снижения качества товаров.</w:t>
      </w:r>
    </w:p>
    <w:p w14:paraId="394798F2" w14:textId="77777777" w:rsidR="0018747F" w:rsidRPr="0018747F" w:rsidRDefault="0018747F" w:rsidP="0018747F">
      <w:pPr>
        <w:spacing w:after="0" w:line="240" w:lineRule="auto"/>
        <w:jc w:val="both"/>
        <w:rPr>
          <w:rFonts w:ascii="Times New Roman" w:eastAsia="Times New Roman" w:hAnsi="Times New Roman" w:cs="Times New Roman"/>
          <w:sz w:val="20"/>
          <w:szCs w:val="20"/>
          <w:lang w:eastAsia="ru-RU"/>
        </w:rPr>
      </w:pPr>
    </w:p>
    <w:p w14:paraId="49DD7946" w14:textId="77777777" w:rsidR="005F3EA9" w:rsidRPr="005B2207" w:rsidRDefault="005F3EA9" w:rsidP="0018747F">
      <w:pPr>
        <w:pStyle w:val="afc"/>
      </w:pPr>
      <w:r w:rsidRPr="0018747F">
        <w:t xml:space="preserve">Таблица 3 </w:t>
      </w:r>
    </w:p>
    <w:p w14:paraId="1F586785" w14:textId="77777777" w:rsidR="005F3EA9" w:rsidRPr="0018747F" w:rsidRDefault="005F3EA9" w:rsidP="0018747F">
      <w:pPr>
        <w:pStyle w:val="afd"/>
        <w:spacing w:after="0"/>
      </w:pPr>
      <w:r w:rsidRPr="0018747F">
        <w:t>Расчет влияния факторов на изменение прибыли от продаж</w:t>
      </w:r>
    </w:p>
    <w:p w14:paraId="03181184" w14:textId="77777777" w:rsidR="005F3EA9" w:rsidRPr="0018747F" w:rsidRDefault="005F3EA9" w:rsidP="0018747F">
      <w:pPr>
        <w:pStyle w:val="afd"/>
        <w:spacing w:before="0"/>
      </w:pPr>
      <w:r w:rsidRPr="0018747F">
        <w:t>ООО «Верона» за 2016 год</w:t>
      </w:r>
    </w:p>
    <w:p w14:paraId="37F3E92E" w14:textId="77777777" w:rsidR="005F3EA9" w:rsidRPr="005B2207" w:rsidRDefault="005F3EA9" w:rsidP="0018747F">
      <w:pPr>
        <w:pStyle w:val="afc"/>
        <w:rPr>
          <w:i w:val="0"/>
        </w:rPr>
      </w:pPr>
      <w:r w:rsidRPr="005B2207">
        <w:rPr>
          <w:i w:val="0"/>
        </w:rPr>
        <w:t>В тысячах рублей</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835"/>
        <w:gridCol w:w="3402"/>
        <w:gridCol w:w="1402"/>
      </w:tblGrid>
      <w:tr w:rsidR="005F3EA9" w:rsidRPr="005B2207" w14:paraId="000822CE" w14:textId="77777777" w:rsidTr="005F3EA9">
        <w:trPr>
          <w:trHeight w:val="526"/>
        </w:trPr>
        <w:tc>
          <w:tcPr>
            <w:tcW w:w="4835" w:type="dxa"/>
            <w:vAlign w:val="center"/>
          </w:tcPr>
          <w:p w14:paraId="609AE9E3" w14:textId="77777777" w:rsidR="005F3EA9" w:rsidRPr="005B2207" w:rsidRDefault="0018747F" w:rsidP="0018747F">
            <w:pPr>
              <w:pStyle w:val="13"/>
            </w:pPr>
            <w:r>
              <w:t>Показатели</w:t>
            </w:r>
          </w:p>
        </w:tc>
        <w:tc>
          <w:tcPr>
            <w:tcW w:w="3402" w:type="dxa"/>
            <w:vAlign w:val="center"/>
          </w:tcPr>
          <w:p w14:paraId="345EFF56" w14:textId="77777777" w:rsidR="005F3EA9" w:rsidRPr="005B2207" w:rsidRDefault="005F3EA9" w:rsidP="0018747F">
            <w:pPr>
              <w:pStyle w:val="13"/>
            </w:pPr>
            <w:r w:rsidRPr="005B2207">
              <w:t>Порядок расчета</w:t>
            </w:r>
          </w:p>
        </w:tc>
        <w:tc>
          <w:tcPr>
            <w:tcW w:w="1402" w:type="dxa"/>
            <w:vAlign w:val="center"/>
          </w:tcPr>
          <w:p w14:paraId="32663FA5" w14:textId="77777777" w:rsidR="005F3EA9" w:rsidRPr="005B2207" w:rsidRDefault="005F3EA9" w:rsidP="0018747F">
            <w:pPr>
              <w:pStyle w:val="13"/>
            </w:pPr>
            <w:r w:rsidRPr="005B2207">
              <w:t>Сумма</w:t>
            </w:r>
          </w:p>
        </w:tc>
      </w:tr>
      <w:tr w:rsidR="005F3EA9" w:rsidRPr="005B2207" w14:paraId="1FF848B3" w14:textId="77777777" w:rsidTr="005F3EA9">
        <w:tc>
          <w:tcPr>
            <w:tcW w:w="4835" w:type="dxa"/>
            <w:vAlign w:val="center"/>
          </w:tcPr>
          <w:p w14:paraId="420195AF" w14:textId="77777777" w:rsidR="005F3EA9" w:rsidRPr="005B2207" w:rsidRDefault="005F3EA9" w:rsidP="0018747F">
            <w:pPr>
              <w:pStyle w:val="afe"/>
            </w:pPr>
            <w:r w:rsidRPr="005B2207">
              <w:t xml:space="preserve">Изменение объема продаж </w:t>
            </w:r>
          </w:p>
        </w:tc>
        <w:tc>
          <w:tcPr>
            <w:tcW w:w="3402" w:type="dxa"/>
            <w:vAlign w:val="center"/>
          </w:tcPr>
          <w:p w14:paraId="42FBFA15" w14:textId="77777777" w:rsidR="005F3EA9" w:rsidRPr="005B2207" w:rsidRDefault="005F3EA9" w:rsidP="0018747F">
            <w:pPr>
              <w:pStyle w:val="afe"/>
            </w:pPr>
            <w:r w:rsidRPr="005B2207">
              <w:t>144 х (107763 /42109) -144</w:t>
            </w:r>
          </w:p>
        </w:tc>
        <w:tc>
          <w:tcPr>
            <w:tcW w:w="1402" w:type="dxa"/>
            <w:vAlign w:val="center"/>
          </w:tcPr>
          <w:p w14:paraId="65BE74F1" w14:textId="77777777" w:rsidR="005F3EA9" w:rsidRPr="005B2207" w:rsidRDefault="005F3EA9" w:rsidP="0018747F">
            <w:pPr>
              <w:pStyle w:val="afe"/>
            </w:pPr>
            <w:r w:rsidRPr="005B2207">
              <w:t>+225</w:t>
            </w:r>
          </w:p>
        </w:tc>
      </w:tr>
      <w:tr w:rsidR="005F3EA9" w:rsidRPr="005B2207" w14:paraId="2F6CFFBF" w14:textId="77777777" w:rsidTr="005F3EA9">
        <w:tc>
          <w:tcPr>
            <w:tcW w:w="4835" w:type="dxa"/>
            <w:vAlign w:val="center"/>
          </w:tcPr>
          <w:p w14:paraId="07031E02" w14:textId="77777777" w:rsidR="005F3EA9" w:rsidRPr="005B2207" w:rsidRDefault="005F3EA9" w:rsidP="0018747F">
            <w:pPr>
              <w:pStyle w:val="afe"/>
            </w:pPr>
            <w:r w:rsidRPr="005B2207">
              <w:t>Изменение структуры реализованных товаров</w:t>
            </w:r>
          </w:p>
        </w:tc>
        <w:tc>
          <w:tcPr>
            <w:tcW w:w="3402" w:type="dxa"/>
            <w:vAlign w:val="center"/>
          </w:tcPr>
          <w:p w14:paraId="0FE06A24" w14:textId="77777777" w:rsidR="005F3EA9" w:rsidRPr="005B2207" w:rsidRDefault="005F3EA9" w:rsidP="0018747F">
            <w:pPr>
              <w:pStyle w:val="afe"/>
            </w:pPr>
            <w:r w:rsidRPr="005B2207">
              <w:t>1131-(144х107763 /42109)</w:t>
            </w:r>
          </w:p>
        </w:tc>
        <w:tc>
          <w:tcPr>
            <w:tcW w:w="1402" w:type="dxa"/>
            <w:vAlign w:val="center"/>
          </w:tcPr>
          <w:p w14:paraId="48359DF2" w14:textId="77777777" w:rsidR="005F3EA9" w:rsidRPr="005B2207" w:rsidRDefault="005F3EA9" w:rsidP="0018747F">
            <w:pPr>
              <w:pStyle w:val="afe"/>
            </w:pPr>
            <w:r w:rsidRPr="005B2207">
              <w:t>+762</w:t>
            </w:r>
          </w:p>
        </w:tc>
      </w:tr>
      <w:tr w:rsidR="005F3EA9" w:rsidRPr="005B2207" w14:paraId="445BD406" w14:textId="77777777" w:rsidTr="005F3EA9">
        <w:tc>
          <w:tcPr>
            <w:tcW w:w="4835" w:type="dxa"/>
            <w:vAlign w:val="center"/>
          </w:tcPr>
          <w:p w14:paraId="10C96AB4" w14:textId="77777777" w:rsidR="005F3EA9" w:rsidRPr="005B2207" w:rsidRDefault="005F3EA9" w:rsidP="0018747F">
            <w:pPr>
              <w:pStyle w:val="afe"/>
            </w:pPr>
            <w:r w:rsidRPr="005B2207">
              <w:t xml:space="preserve">Изменение общей себестоимости </w:t>
            </w:r>
          </w:p>
        </w:tc>
        <w:tc>
          <w:tcPr>
            <w:tcW w:w="3402" w:type="dxa"/>
            <w:vAlign w:val="center"/>
          </w:tcPr>
          <w:p w14:paraId="4AF60D5E" w14:textId="77777777" w:rsidR="005F3EA9" w:rsidRPr="005B2207" w:rsidRDefault="005F3EA9" w:rsidP="0018747F">
            <w:pPr>
              <w:pStyle w:val="afe"/>
            </w:pPr>
            <w:r w:rsidRPr="005B2207">
              <w:t>106632-107891</w:t>
            </w:r>
          </w:p>
        </w:tc>
        <w:tc>
          <w:tcPr>
            <w:tcW w:w="1402" w:type="dxa"/>
            <w:vAlign w:val="center"/>
          </w:tcPr>
          <w:p w14:paraId="7C9B2F9E" w14:textId="77777777" w:rsidR="005F3EA9" w:rsidRPr="005B2207" w:rsidRDefault="005F3EA9" w:rsidP="0018747F">
            <w:pPr>
              <w:pStyle w:val="afe"/>
            </w:pPr>
            <w:r w:rsidRPr="005B2207">
              <w:t>-1259</w:t>
            </w:r>
          </w:p>
        </w:tc>
      </w:tr>
      <w:tr w:rsidR="005F3EA9" w:rsidRPr="005B2207" w14:paraId="3D1FA7AE" w14:textId="77777777" w:rsidTr="0018747F">
        <w:trPr>
          <w:trHeight w:val="355"/>
        </w:trPr>
        <w:tc>
          <w:tcPr>
            <w:tcW w:w="4835" w:type="dxa"/>
            <w:vAlign w:val="center"/>
          </w:tcPr>
          <w:p w14:paraId="58E954B1" w14:textId="77777777" w:rsidR="005F3EA9" w:rsidRPr="005B2207" w:rsidRDefault="005F3EA9" w:rsidP="0018747F">
            <w:pPr>
              <w:pStyle w:val="afe"/>
            </w:pPr>
            <w:r w:rsidRPr="005B2207">
              <w:t>Изменение отпускных цен на товары</w:t>
            </w:r>
          </w:p>
        </w:tc>
        <w:tc>
          <w:tcPr>
            <w:tcW w:w="3402" w:type="dxa"/>
            <w:vAlign w:val="center"/>
          </w:tcPr>
          <w:p w14:paraId="4C813922" w14:textId="77777777" w:rsidR="005F3EA9" w:rsidRPr="005B2207" w:rsidRDefault="005F3EA9" w:rsidP="0018747F">
            <w:pPr>
              <w:pStyle w:val="afe"/>
            </w:pPr>
            <w:r w:rsidRPr="005B2207">
              <w:t>108219-107763</w:t>
            </w:r>
          </w:p>
        </w:tc>
        <w:tc>
          <w:tcPr>
            <w:tcW w:w="1402" w:type="dxa"/>
            <w:vAlign w:val="center"/>
          </w:tcPr>
          <w:p w14:paraId="1BFB40F9" w14:textId="77777777" w:rsidR="005F3EA9" w:rsidRPr="005B2207" w:rsidRDefault="005F3EA9" w:rsidP="0018747F">
            <w:pPr>
              <w:pStyle w:val="afe"/>
            </w:pPr>
            <w:r w:rsidRPr="005B2207">
              <w:t>+456</w:t>
            </w:r>
          </w:p>
        </w:tc>
      </w:tr>
      <w:tr w:rsidR="005F3EA9" w:rsidRPr="005B2207" w14:paraId="00E2367D" w14:textId="77777777" w:rsidTr="005F3EA9">
        <w:tc>
          <w:tcPr>
            <w:tcW w:w="4835" w:type="dxa"/>
            <w:vAlign w:val="center"/>
          </w:tcPr>
          <w:p w14:paraId="1E64AC34" w14:textId="77777777" w:rsidR="005F3EA9" w:rsidRPr="005B2207" w:rsidRDefault="005F3EA9" w:rsidP="0018747F">
            <w:pPr>
              <w:pStyle w:val="afe"/>
            </w:pPr>
            <w:r w:rsidRPr="005B2207">
              <w:t>Итого</w:t>
            </w:r>
          </w:p>
        </w:tc>
        <w:tc>
          <w:tcPr>
            <w:tcW w:w="3402" w:type="dxa"/>
            <w:vAlign w:val="center"/>
          </w:tcPr>
          <w:p w14:paraId="3204179B" w14:textId="77777777" w:rsidR="005F3EA9" w:rsidRPr="005B2207" w:rsidRDefault="005F3EA9" w:rsidP="0018747F">
            <w:pPr>
              <w:pStyle w:val="afe"/>
            </w:pPr>
            <w:r w:rsidRPr="005B2207">
              <w:t>225+762-1259+456</w:t>
            </w:r>
          </w:p>
        </w:tc>
        <w:tc>
          <w:tcPr>
            <w:tcW w:w="1402" w:type="dxa"/>
            <w:vAlign w:val="center"/>
          </w:tcPr>
          <w:p w14:paraId="1AB18155" w14:textId="77777777" w:rsidR="005F3EA9" w:rsidRPr="005B2207" w:rsidRDefault="005F3EA9" w:rsidP="0018747F">
            <w:pPr>
              <w:pStyle w:val="afe"/>
            </w:pPr>
            <w:r w:rsidRPr="005B2207">
              <w:t>+184</w:t>
            </w:r>
          </w:p>
        </w:tc>
      </w:tr>
    </w:tbl>
    <w:p w14:paraId="3889A505" w14:textId="77777777" w:rsidR="0018747F" w:rsidRDefault="0018747F" w:rsidP="0018747F">
      <w:pPr>
        <w:pStyle w:val="afe"/>
      </w:pPr>
    </w:p>
    <w:p w14:paraId="03E0D616"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То же относится к управленческим и коммерческим расходам, которые невозможно свести к нулю, поскольку без них организация нормально функционировать не сможет, и продукция не будет реализовываться.</w:t>
      </w:r>
    </w:p>
    <w:p w14:paraId="5068B747" w14:textId="77777777" w:rsidR="005F3EA9" w:rsidRDefault="005F3EA9" w:rsidP="0018747F">
      <w:pPr>
        <w:spacing w:after="0" w:line="240" w:lineRule="auto"/>
        <w:ind w:firstLine="397"/>
        <w:jc w:val="both"/>
        <w:rPr>
          <w:rFonts w:ascii="Times New Roman" w:eastAsia="Times New Roman" w:hAnsi="Times New Roman" w:cs="Times New Roman"/>
          <w:sz w:val="20"/>
          <w:szCs w:val="20"/>
          <w:lang w:eastAsia="ru-RU"/>
        </w:rPr>
      </w:pPr>
      <w:r w:rsidRPr="009A017F">
        <w:rPr>
          <w:rFonts w:ascii="Times New Roman" w:eastAsia="Times New Roman" w:hAnsi="Times New Roman" w:cs="Times New Roman"/>
          <w:sz w:val="24"/>
          <w:szCs w:val="24"/>
          <w:lang w:eastAsia="ru-RU"/>
        </w:rPr>
        <w:t>Далее проведем анализ прочих доходов и расходов (таблица 4).</w:t>
      </w:r>
    </w:p>
    <w:p w14:paraId="29079D35"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6A1D99FE" w14:textId="77777777" w:rsidR="005F3EA9" w:rsidRPr="0018747F" w:rsidRDefault="005F3EA9" w:rsidP="0018747F">
      <w:pPr>
        <w:pStyle w:val="afc"/>
      </w:pPr>
      <w:r w:rsidRPr="0018747F">
        <w:t>Таблица 4</w:t>
      </w:r>
    </w:p>
    <w:p w14:paraId="0807D53A" w14:textId="77777777" w:rsidR="005F3EA9" w:rsidRPr="0018747F" w:rsidRDefault="005F3EA9" w:rsidP="0018747F">
      <w:pPr>
        <w:pStyle w:val="afd"/>
        <w:spacing w:after="0"/>
      </w:pPr>
      <w:r w:rsidRPr="0018747F">
        <w:t>Динамика и структура прибыли от прочих доходов и расходов</w:t>
      </w:r>
    </w:p>
    <w:p w14:paraId="087FBBD3" w14:textId="77777777" w:rsidR="005F3EA9" w:rsidRPr="0018747F" w:rsidRDefault="005F3EA9" w:rsidP="0018747F">
      <w:pPr>
        <w:pStyle w:val="afd"/>
        <w:spacing w:before="0"/>
      </w:pPr>
      <w:r w:rsidRPr="0018747F">
        <w:t>ООО «Верона» за 2015-2016 годы</w:t>
      </w:r>
    </w:p>
    <w:p w14:paraId="0337C354" w14:textId="77777777" w:rsidR="005F3EA9" w:rsidRPr="00FF4EB7" w:rsidRDefault="005F3EA9" w:rsidP="0018747F">
      <w:pPr>
        <w:pStyle w:val="afc"/>
        <w:rPr>
          <w:i w:val="0"/>
        </w:rPr>
      </w:pPr>
      <w:r w:rsidRPr="00FF4EB7">
        <w:rPr>
          <w:i w:val="0"/>
        </w:rPr>
        <w:t>В тысячах рублей</w:t>
      </w:r>
    </w:p>
    <w:tbl>
      <w:tblPr>
        <w:tblW w:w="96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863"/>
        <w:gridCol w:w="1276"/>
        <w:gridCol w:w="1559"/>
        <w:gridCol w:w="1559"/>
        <w:gridCol w:w="1417"/>
      </w:tblGrid>
      <w:tr w:rsidR="005F3EA9" w:rsidRPr="00FF4EB7" w14:paraId="6AAD2E1A" w14:textId="77777777" w:rsidTr="0018747F">
        <w:trPr>
          <w:trHeight w:val="700"/>
        </w:trPr>
        <w:tc>
          <w:tcPr>
            <w:tcW w:w="3863" w:type="dxa"/>
            <w:vAlign w:val="center"/>
          </w:tcPr>
          <w:p w14:paraId="742ABF47" w14:textId="77777777" w:rsidR="005F3EA9" w:rsidRPr="00FF4EB7" w:rsidRDefault="005F3EA9" w:rsidP="0018747F">
            <w:pPr>
              <w:pStyle w:val="13"/>
            </w:pPr>
            <w:r w:rsidRPr="00FF4EB7">
              <w:t>Составляющие прибыли</w:t>
            </w:r>
          </w:p>
        </w:tc>
        <w:tc>
          <w:tcPr>
            <w:tcW w:w="1276" w:type="dxa"/>
            <w:vAlign w:val="center"/>
          </w:tcPr>
          <w:p w14:paraId="07A8DB46" w14:textId="77777777" w:rsidR="005F3EA9" w:rsidRPr="00FF4EB7" w:rsidRDefault="005F3EA9" w:rsidP="0018747F">
            <w:pPr>
              <w:pStyle w:val="13"/>
            </w:pPr>
            <w:r w:rsidRPr="00FF4EB7">
              <w:t>2015</w:t>
            </w:r>
          </w:p>
        </w:tc>
        <w:tc>
          <w:tcPr>
            <w:tcW w:w="1559" w:type="dxa"/>
            <w:vAlign w:val="center"/>
          </w:tcPr>
          <w:p w14:paraId="1B8AB646" w14:textId="77777777" w:rsidR="005F3EA9" w:rsidRPr="00FF4EB7" w:rsidRDefault="005F3EA9" w:rsidP="0018747F">
            <w:pPr>
              <w:pStyle w:val="13"/>
            </w:pPr>
            <w:r w:rsidRPr="00FF4EB7">
              <w:t>2016</w:t>
            </w:r>
          </w:p>
        </w:tc>
        <w:tc>
          <w:tcPr>
            <w:tcW w:w="1559" w:type="dxa"/>
            <w:vAlign w:val="center"/>
          </w:tcPr>
          <w:p w14:paraId="47BBD996" w14:textId="77777777" w:rsidR="005F3EA9" w:rsidRPr="00FF4EB7" w:rsidRDefault="005F3EA9" w:rsidP="0018747F">
            <w:pPr>
              <w:pStyle w:val="13"/>
            </w:pPr>
            <w:r w:rsidRPr="00FF4EB7">
              <w:t>Абсолютное отклонение</w:t>
            </w:r>
          </w:p>
        </w:tc>
        <w:tc>
          <w:tcPr>
            <w:tcW w:w="1417" w:type="dxa"/>
            <w:vAlign w:val="center"/>
          </w:tcPr>
          <w:p w14:paraId="22CC5FDB" w14:textId="77777777" w:rsidR="005F3EA9" w:rsidRPr="00FF4EB7" w:rsidRDefault="005F3EA9" w:rsidP="0018747F">
            <w:pPr>
              <w:pStyle w:val="13"/>
            </w:pPr>
            <w:r w:rsidRPr="00FF4EB7">
              <w:t>Темп роста, %</w:t>
            </w:r>
          </w:p>
        </w:tc>
      </w:tr>
      <w:tr w:rsidR="005F3EA9" w:rsidRPr="00FF4EB7" w14:paraId="207E69CE" w14:textId="77777777" w:rsidTr="005F3EA9">
        <w:trPr>
          <w:trHeight w:val="269"/>
        </w:trPr>
        <w:tc>
          <w:tcPr>
            <w:tcW w:w="3858" w:type="dxa"/>
            <w:vAlign w:val="center"/>
          </w:tcPr>
          <w:p w14:paraId="6C8ED658" w14:textId="77777777" w:rsidR="005F3EA9" w:rsidRPr="00FF4EB7" w:rsidRDefault="005F3EA9" w:rsidP="0018747F">
            <w:pPr>
              <w:pStyle w:val="afe"/>
            </w:pPr>
            <w:r w:rsidRPr="00FF4EB7">
              <w:t>Прочие доходы всего, в т.ч.</w:t>
            </w:r>
          </w:p>
        </w:tc>
        <w:tc>
          <w:tcPr>
            <w:tcW w:w="1276" w:type="dxa"/>
            <w:vAlign w:val="center"/>
          </w:tcPr>
          <w:p w14:paraId="06909109" w14:textId="77777777" w:rsidR="005F3EA9" w:rsidRPr="00FF4EB7" w:rsidRDefault="005F3EA9" w:rsidP="0018747F">
            <w:pPr>
              <w:pStyle w:val="afe"/>
            </w:pPr>
            <w:r w:rsidRPr="00FF4EB7">
              <w:t>3197</w:t>
            </w:r>
          </w:p>
        </w:tc>
        <w:tc>
          <w:tcPr>
            <w:tcW w:w="1559" w:type="dxa"/>
            <w:vAlign w:val="center"/>
          </w:tcPr>
          <w:p w14:paraId="1AC68C5A" w14:textId="77777777" w:rsidR="005F3EA9" w:rsidRPr="00FF4EB7" w:rsidRDefault="005F3EA9" w:rsidP="0018747F">
            <w:pPr>
              <w:pStyle w:val="afe"/>
            </w:pPr>
            <w:r w:rsidRPr="00FF4EB7">
              <w:t>10194</w:t>
            </w:r>
          </w:p>
        </w:tc>
        <w:tc>
          <w:tcPr>
            <w:tcW w:w="1559" w:type="dxa"/>
            <w:vAlign w:val="center"/>
          </w:tcPr>
          <w:p w14:paraId="56B104A4" w14:textId="77777777" w:rsidR="005F3EA9" w:rsidRPr="00FF4EB7" w:rsidRDefault="005F3EA9" w:rsidP="0018747F">
            <w:pPr>
              <w:pStyle w:val="afe"/>
            </w:pPr>
            <w:r w:rsidRPr="00FF4EB7">
              <w:t>6997</w:t>
            </w:r>
          </w:p>
        </w:tc>
        <w:tc>
          <w:tcPr>
            <w:tcW w:w="1417" w:type="dxa"/>
            <w:vAlign w:val="center"/>
          </w:tcPr>
          <w:p w14:paraId="4AF192E7" w14:textId="77777777" w:rsidR="005F3EA9" w:rsidRPr="00FF4EB7" w:rsidRDefault="005F3EA9" w:rsidP="0018747F">
            <w:pPr>
              <w:pStyle w:val="afe"/>
            </w:pPr>
            <w:r w:rsidRPr="00FF4EB7">
              <w:t>318,9</w:t>
            </w:r>
          </w:p>
        </w:tc>
      </w:tr>
      <w:tr w:rsidR="005F3EA9" w:rsidRPr="00FF4EB7" w14:paraId="7CE79CC9" w14:textId="77777777" w:rsidTr="005F3EA9">
        <w:trPr>
          <w:trHeight w:val="269"/>
        </w:trPr>
        <w:tc>
          <w:tcPr>
            <w:tcW w:w="3858" w:type="dxa"/>
            <w:vAlign w:val="center"/>
          </w:tcPr>
          <w:p w14:paraId="473F5E9F" w14:textId="77777777" w:rsidR="005F3EA9" w:rsidRPr="00FF4EB7" w:rsidRDefault="005F3EA9" w:rsidP="0018747F">
            <w:pPr>
              <w:pStyle w:val="afe"/>
            </w:pPr>
            <w:r w:rsidRPr="00FF4EB7">
              <w:t>- продажа материалов</w:t>
            </w:r>
          </w:p>
        </w:tc>
        <w:tc>
          <w:tcPr>
            <w:tcW w:w="1276" w:type="dxa"/>
            <w:vAlign w:val="center"/>
          </w:tcPr>
          <w:p w14:paraId="73DF5886" w14:textId="77777777" w:rsidR="005F3EA9" w:rsidRPr="00FF4EB7" w:rsidRDefault="005F3EA9" w:rsidP="0018747F">
            <w:pPr>
              <w:pStyle w:val="afe"/>
            </w:pPr>
            <w:r w:rsidRPr="00FF4EB7">
              <w:t>2897</w:t>
            </w:r>
          </w:p>
        </w:tc>
        <w:tc>
          <w:tcPr>
            <w:tcW w:w="1559" w:type="dxa"/>
            <w:vAlign w:val="center"/>
          </w:tcPr>
          <w:p w14:paraId="429EEC24" w14:textId="77777777" w:rsidR="005F3EA9" w:rsidRPr="00FF4EB7" w:rsidRDefault="005F3EA9" w:rsidP="0018747F">
            <w:pPr>
              <w:pStyle w:val="afe"/>
            </w:pPr>
            <w:r w:rsidRPr="00FF4EB7">
              <w:t>9694</w:t>
            </w:r>
          </w:p>
        </w:tc>
        <w:tc>
          <w:tcPr>
            <w:tcW w:w="1559" w:type="dxa"/>
            <w:vAlign w:val="center"/>
          </w:tcPr>
          <w:p w14:paraId="3313A291" w14:textId="77777777" w:rsidR="005F3EA9" w:rsidRPr="00FF4EB7" w:rsidRDefault="005F3EA9" w:rsidP="0018747F">
            <w:pPr>
              <w:pStyle w:val="afe"/>
            </w:pPr>
            <w:r w:rsidRPr="00FF4EB7">
              <w:t>6797</w:t>
            </w:r>
          </w:p>
        </w:tc>
        <w:tc>
          <w:tcPr>
            <w:tcW w:w="1417" w:type="dxa"/>
            <w:vAlign w:val="center"/>
          </w:tcPr>
          <w:p w14:paraId="189317E4" w14:textId="77777777" w:rsidR="005F3EA9" w:rsidRPr="00FF4EB7" w:rsidRDefault="005F3EA9" w:rsidP="0018747F">
            <w:pPr>
              <w:pStyle w:val="afe"/>
            </w:pPr>
            <w:r w:rsidRPr="00FF4EB7">
              <w:t>334,6</w:t>
            </w:r>
          </w:p>
        </w:tc>
      </w:tr>
      <w:tr w:rsidR="005F3EA9" w:rsidRPr="00FF4EB7" w14:paraId="7BC58DEB" w14:textId="77777777" w:rsidTr="005F3EA9">
        <w:trPr>
          <w:trHeight w:val="269"/>
        </w:trPr>
        <w:tc>
          <w:tcPr>
            <w:tcW w:w="3858" w:type="dxa"/>
            <w:vAlign w:val="center"/>
          </w:tcPr>
          <w:p w14:paraId="55CEAC6B" w14:textId="77777777" w:rsidR="005F3EA9" w:rsidRPr="00FF4EB7" w:rsidRDefault="005F3EA9" w:rsidP="0018747F">
            <w:pPr>
              <w:pStyle w:val="afe"/>
            </w:pPr>
            <w:r w:rsidRPr="00FF4EB7">
              <w:t>- проценты по предоставленным займам</w:t>
            </w:r>
          </w:p>
        </w:tc>
        <w:tc>
          <w:tcPr>
            <w:tcW w:w="1276" w:type="dxa"/>
            <w:vAlign w:val="center"/>
          </w:tcPr>
          <w:p w14:paraId="34FB4232" w14:textId="77777777" w:rsidR="005F3EA9" w:rsidRPr="00FF4EB7" w:rsidRDefault="005F3EA9" w:rsidP="0018747F">
            <w:pPr>
              <w:pStyle w:val="afe"/>
            </w:pPr>
            <w:r w:rsidRPr="00FF4EB7">
              <w:t>300</w:t>
            </w:r>
          </w:p>
        </w:tc>
        <w:tc>
          <w:tcPr>
            <w:tcW w:w="1559" w:type="dxa"/>
            <w:vAlign w:val="center"/>
          </w:tcPr>
          <w:p w14:paraId="5B060510" w14:textId="77777777" w:rsidR="005F3EA9" w:rsidRPr="00FF4EB7" w:rsidRDefault="005F3EA9" w:rsidP="0018747F">
            <w:pPr>
              <w:pStyle w:val="afe"/>
            </w:pPr>
            <w:r w:rsidRPr="00FF4EB7">
              <w:t>500</w:t>
            </w:r>
          </w:p>
        </w:tc>
        <w:tc>
          <w:tcPr>
            <w:tcW w:w="1559" w:type="dxa"/>
            <w:vAlign w:val="center"/>
          </w:tcPr>
          <w:p w14:paraId="752B3F2C" w14:textId="77777777" w:rsidR="005F3EA9" w:rsidRPr="00FF4EB7" w:rsidRDefault="005F3EA9" w:rsidP="0018747F">
            <w:pPr>
              <w:pStyle w:val="afe"/>
            </w:pPr>
            <w:r w:rsidRPr="00FF4EB7">
              <w:t>200</w:t>
            </w:r>
          </w:p>
        </w:tc>
        <w:tc>
          <w:tcPr>
            <w:tcW w:w="1417" w:type="dxa"/>
            <w:vAlign w:val="center"/>
          </w:tcPr>
          <w:p w14:paraId="1C74D612" w14:textId="77777777" w:rsidR="005F3EA9" w:rsidRPr="00FF4EB7" w:rsidRDefault="005F3EA9" w:rsidP="0018747F">
            <w:pPr>
              <w:pStyle w:val="afe"/>
            </w:pPr>
            <w:r w:rsidRPr="00FF4EB7">
              <w:t>166,7</w:t>
            </w:r>
          </w:p>
        </w:tc>
      </w:tr>
      <w:tr w:rsidR="005F3EA9" w:rsidRPr="00FF4EB7" w14:paraId="4D5F90A6" w14:textId="77777777" w:rsidTr="005F3EA9">
        <w:trPr>
          <w:trHeight w:val="269"/>
        </w:trPr>
        <w:tc>
          <w:tcPr>
            <w:tcW w:w="3858" w:type="dxa"/>
            <w:vAlign w:val="center"/>
          </w:tcPr>
          <w:p w14:paraId="12DA5789" w14:textId="77777777" w:rsidR="005F3EA9" w:rsidRPr="00FF4EB7" w:rsidRDefault="005F3EA9" w:rsidP="0018747F">
            <w:pPr>
              <w:pStyle w:val="afe"/>
            </w:pPr>
            <w:r w:rsidRPr="00FF4EB7">
              <w:t>Прочие расходы всего, в т.ч.</w:t>
            </w:r>
          </w:p>
        </w:tc>
        <w:tc>
          <w:tcPr>
            <w:tcW w:w="1276" w:type="dxa"/>
            <w:vAlign w:val="center"/>
          </w:tcPr>
          <w:p w14:paraId="36974B6E" w14:textId="77777777" w:rsidR="005F3EA9" w:rsidRPr="00FF4EB7" w:rsidRDefault="005F3EA9" w:rsidP="0018747F">
            <w:pPr>
              <w:pStyle w:val="afe"/>
            </w:pPr>
            <w:r w:rsidRPr="00FF4EB7">
              <w:t>4197</w:t>
            </w:r>
          </w:p>
        </w:tc>
        <w:tc>
          <w:tcPr>
            <w:tcW w:w="1559" w:type="dxa"/>
            <w:vAlign w:val="center"/>
          </w:tcPr>
          <w:p w14:paraId="0AE00F6F" w14:textId="77777777" w:rsidR="005F3EA9" w:rsidRPr="00FF4EB7" w:rsidRDefault="005F3EA9" w:rsidP="0018747F">
            <w:pPr>
              <w:pStyle w:val="afe"/>
            </w:pPr>
            <w:r w:rsidRPr="00FF4EB7">
              <w:t>8590</w:t>
            </w:r>
          </w:p>
        </w:tc>
        <w:tc>
          <w:tcPr>
            <w:tcW w:w="1559" w:type="dxa"/>
            <w:vAlign w:val="center"/>
          </w:tcPr>
          <w:p w14:paraId="7A4F440C" w14:textId="77777777" w:rsidR="005F3EA9" w:rsidRPr="00FF4EB7" w:rsidRDefault="005F3EA9" w:rsidP="0018747F">
            <w:pPr>
              <w:pStyle w:val="afe"/>
            </w:pPr>
            <w:r w:rsidRPr="00FF4EB7">
              <w:t>4393</w:t>
            </w:r>
          </w:p>
        </w:tc>
        <w:tc>
          <w:tcPr>
            <w:tcW w:w="1417" w:type="dxa"/>
            <w:vAlign w:val="center"/>
          </w:tcPr>
          <w:p w14:paraId="106A6E5C" w14:textId="77777777" w:rsidR="005F3EA9" w:rsidRPr="00FF4EB7" w:rsidRDefault="005F3EA9" w:rsidP="0018747F">
            <w:pPr>
              <w:pStyle w:val="afe"/>
            </w:pPr>
            <w:r w:rsidRPr="00FF4EB7">
              <w:t>204,7</w:t>
            </w:r>
          </w:p>
        </w:tc>
      </w:tr>
      <w:tr w:rsidR="005F3EA9" w:rsidRPr="00FF4EB7" w14:paraId="6A08B699" w14:textId="77777777" w:rsidTr="005F3EA9">
        <w:trPr>
          <w:trHeight w:val="269"/>
        </w:trPr>
        <w:tc>
          <w:tcPr>
            <w:tcW w:w="3858" w:type="dxa"/>
            <w:vAlign w:val="center"/>
          </w:tcPr>
          <w:p w14:paraId="5E15CF26" w14:textId="77777777" w:rsidR="005F3EA9" w:rsidRPr="00FF4EB7" w:rsidRDefault="005F3EA9" w:rsidP="0018747F">
            <w:pPr>
              <w:pStyle w:val="afe"/>
            </w:pPr>
            <w:r w:rsidRPr="00FF4EB7">
              <w:lastRenderedPageBreak/>
              <w:t>- услуги банка</w:t>
            </w:r>
          </w:p>
        </w:tc>
        <w:tc>
          <w:tcPr>
            <w:tcW w:w="1276" w:type="dxa"/>
            <w:vAlign w:val="center"/>
          </w:tcPr>
          <w:p w14:paraId="26162648" w14:textId="77777777" w:rsidR="005F3EA9" w:rsidRPr="00FF4EB7" w:rsidRDefault="005F3EA9" w:rsidP="0018747F">
            <w:pPr>
              <w:pStyle w:val="afe"/>
            </w:pPr>
            <w:r w:rsidRPr="00FF4EB7">
              <w:t>197</w:t>
            </w:r>
          </w:p>
        </w:tc>
        <w:tc>
          <w:tcPr>
            <w:tcW w:w="1559" w:type="dxa"/>
            <w:vAlign w:val="center"/>
          </w:tcPr>
          <w:p w14:paraId="4C93232B" w14:textId="77777777" w:rsidR="005F3EA9" w:rsidRPr="00FF4EB7" w:rsidRDefault="005F3EA9" w:rsidP="0018747F">
            <w:pPr>
              <w:pStyle w:val="afe"/>
            </w:pPr>
            <w:r w:rsidRPr="00FF4EB7">
              <w:t>590</w:t>
            </w:r>
          </w:p>
        </w:tc>
        <w:tc>
          <w:tcPr>
            <w:tcW w:w="1559" w:type="dxa"/>
            <w:vAlign w:val="center"/>
          </w:tcPr>
          <w:p w14:paraId="271767D1" w14:textId="77777777" w:rsidR="005F3EA9" w:rsidRPr="00FF4EB7" w:rsidRDefault="005F3EA9" w:rsidP="0018747F">
            <w:pPr>
              <w:pStyle w:val="afe"/>
            </w:pPr>
            <w:r w:rsidRPr="00FF4EB7">
              <w:t>393</w:t>
            </w:r>
          </w:p>
        </w:tc>
        <w:tc>
          <w:tcPr>
            <w:tcW w:w="1417" w:type="dxa"/>
            <w:vAlign w:val="center"/>
          </w:tcPr>
          <w:p w14:paraId="0F3D311A" w14:textId="77777777" w:rsidR="005F3EA9" w:rsidRPr="00FF4EB7" w:rsidRDefault="005F3EA9" w:rsidP="0018747F">
            <w:pPr>
              <w:pStyle w:val="afe"/>
            </w:pPr>
            <w:r w:rsidRPr="00FF4EB7">
              <w:t>299,5</w:t>
            </w:r>
          </w:p>
        </w:tc>
      </w:tr>
      <w:tr w:rsidR="005F3EA9" w:rsidRPr="00FF4EB7" w14:paraId="5C325301" w14:textId="77777777" w:rsidTr="005F3EA9">
        <w:trPr>
          <w:trHeight w:val="269"/>
        </w:trPr>
        <w:tc>
          <w:tcPr>
            <w:tcW w:w="3858" w:type="dxa"/>
            <w:vAlign w:val="center"/>
          </w:tcPr>
          <w:p w14:paraId="4E17F19B" w14:textId="77777777" w:rsidR="005F3EA9" w:rsidRPr="00FF4EB7" w:rsidRDefault="005F3EA9" w:rsidP="0018747F">
            <w:pPr>
              <w:pStyle w:val="afe"/>
            </w:pPr>
            <w:r w:rsidRPr="00FF4EB7">
              <w:t>- штрафные санкции</w:t>
            </w:r>
          </w:p>
        </w:tc>
        <w:tc>
          <w:tcPr>
            <w:tcW w:w="1276" w:type="dxa"/>
            <w:vAlign w:val="center"/>
          </w:tcPr>
          <w:p w14:paraId="4A871F26" w14:textId="77777777" w:rsidR="005F3EA9" w:rsidRPr="00FF4EB7" w:rsidRDefault="005F3EA9" w:rsidP="0018747F">
            <w:pPr>
              <w:pStyle w:val="afe"/>
            </w:pPr>
            <w:r w:rsidRPr="00FF4EB7">
              <w:t>4000</w:t>
            </w:r>
          </w:p>
        </w:tc>
        <w:tc>
          <w:tcPr>
            <w:tcW w:w="1559" w:type="dxa"/>
            <w:vAlign w:val="center"/>
          </w:tcPr>
          <w:p w14:paraId="6D2ADDC6" w14:textId="77777777" w:rsidR="005F3EA9" w:rsidRPr="00FF4EB7" w:rsidRDefault="005F3EA9" w:rsidP="0018747F">
            <w:pPr>
              <w:pStyle w:val="afe"/>
            </w:pPr>
            <w:r w:rsidRPr="00FF4EB7">
              <w:t>8000</w:t>
            </w:r>
          </w:p>
        </w:tc>
        <w:tc>
          <w:tcPr>
            <w:tcW w:w="1559" w:type="dxa"/>
            <w:vAlign w:val="center"/>
          </w:tcPr>
          <w:p w14:paraId="50820788" w14:textId="77777777" w:rsidR="005F3EA9" w:rsidRPr="00FF4EB7" w:rsidRDefault="005F3EA9" w:rsidP="0018747F">
            <w:pPr>
              <w:pStyle w:val="afe"/>
            </w:pPr>
            <w:r w:rsidRPr="00FF4EB7">
              <w:t>4000</w:t>
            </w:r>
          </w:p>
        </w:tc>
        <w:tc>
          <w:tcPr>
            <w:tcW w:w="1417" w:type="dxa"/>
            <w:vAlign w:val="center"/>
          </w:tcPr>
          <w:p w14:paraId="43572DDC" w14:textId="77777777" w:rsidR="005F3EA9" w:rsidRPr="00FF4EB7" w:rsidRDefault="005F3EA9" w:rsidP="0018747F">
            <w:pPr>
              <w:pStyle w:val="afe"/>
            </w:pPr>
            <w:r w:rsidRPr="00FF4EB7">
              <w:t>200,0</w:t>
            </w:r>
          </w:p>
        </w:tc>
      </w:tr>
      <w:tr w:rsidR="005F3EA9" w:rsidRPr="00FF4EB7" w14:paraId="675C0767" w14:textId="77777777" w:rsidTr="005F3EA9">
        <w:trPr>
          <w:trHeight w:val="269"/>
        </w:trPr>
        <w:tc>
          <w:tcPr>
            <w:tcW w:w="3858" w:type="dxa"/>
            <w:vAlign w:val="center"/>
          </w:tcPr>
          <w:p w14:paraId="62B50D82" w14:textId="77777777" w:rsidR="005F3EA9" w:rsidRPr="00FF4EB7" w:rsidRDefault="005F3EA9" w:rsidP="0018747F">
            <w:pPr>
              <w:pStyle w:val="afe"/>
            </w:pPr>
            <w:r w:rsidRPr="00FF4EB7">
              <w:t>Результат от прочей деятельности</w:t>
            </w:r>
          </w:p>
        </w:tc>
        <w:tc>
          <w:tcPr>
            <w:tcW w:w="1276" w:type="dxa"/>
            <w:vAlign w:val="center"/>
          </w:tcPr>
          <w:p w14:paraId="33F8BC3E" w14:textId="77777777" w:rsidR="005F3EA9" w:rsidRPr="00FF4EB7" w:rsidRDefault="005F3EA9" w:rsidP="0018747F">
            <w:pPr>
              <w:pStyle w:val="afe"/>
            </w:pPr>
            <w:r w:rsidRPr="00FF4EB7">
              <w:t>-1000</w:t>
            </w:r>
          </w:p>
        </w:tc>
        <w:tc>
          <w:tcPr>
            <w:tcW w:w="1559" w:type="dxa"/>
            <w:vAlign w:val="center"/>
          </w:tcPr>
          <w:p w14:paraId="603C42DF" w14:textId="77777777" w:rsidR="005F3EA9" w:rsidRPr="00FF4EB7" w:rsidRDefault="005F3EA9" w:rsidP="0018747F">
            <w:pPr>
              <w:pStyle w:val="afe"/>
            </w:pPr>
            <w:r w:rsidRPr="00FF4EB7">
              <w:t>1604</w:t>
            </w:r>
          </w:p>
        </w:tc>
        <w:tc>
          <w:tcPr>
            <w:tcW w:w="1559" w:type="dxa"/>
            <w:vAlign w:val="center"/>
          </w:tcPr>
          <w:p w14:paraId="6508791B" w14:textId="77777777" w:rsidR="005F3EA9" w:rsidRPr="00FF4EB7" w:rsidRDefault="005F3EA9" w:rsidP="0018747F">
            <w:pPr>
              <w:pStyle w:val="afe"/>
            </w:pPr>
            <w:r w:rsidRPr="00FF4EB7">
              <w:t>2604</w:t>
            </w:r>
          </w:p>
        </w:tc>
        <w:tc>
          <w:tcPr>
            <w:tcW w:w="1417" w:type="dxa"/>
            <w:vAlign w:val="center"/>
          </w:tcPr>
          <w:p w14:paraId="005D2CE6" w14:textId="77777777" w:rsidR="005F3EA9" w:rsidRPr="00FF4EB7" w:rsidRDefault="005F3EA9" w:rsidP="0018747F">
            <w:pPr>
              <w:pStyle w:val="afe"/>
            </w:pPr>
            <w:r w:rsidRPr="00FF4EB7">
              <w:t>-160,4</w:t>
            </w:r>
          </w:p>
        </w:tc>
      </w:tr>
    </w:tbl>
    <w:p w14:paraId="17686DC7" w14:textId="77777777" w:rsidR="0018747F" w:rsidRPr="0018747F" w:rsidRDefault="0018747F" w:rsidP="0018747F">
      <w:pPr>
        <w:pStyle w:val="afe"/>
      </w:pPr>
    </w:p>
    <w:p w14:paraId="3CAEFC1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По данным таблицы видно, что результатом прочей деятельности в 2015 году годах является убыток в сумме 1000 тысяч рублей, в результате превышения прочих расходов над прочими доходами. В 2016 году обществом приняты меры по увеличению прочих доходов, за счет увеличения продажи остатков материалов на 6797 тысяч рублей и получения процентов по предоставленным займам на 200 тысяч рублей. </w:t>
      </w:r>
    </w:p>
    <w:p w14:paraId="61D0ADCF"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Однако на снижение прибыли от прочей деятельности в 2016 году повлиял рост стоимости услуг банка и рост штрафных санкций в 2 раза. В связи с чем на предприятии необходимо повысить исполнительскую дисциплину, с целью снижения штрафных санкций в связи с несвоевременной оплатой услуг подрядчикам, несвоевременным перечислением налогов в бюджет и внебюджетные фонды.</w:t>
      </w:r>
    </w:p>
    <w:p w14:paraId="68B6262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Далее проведем анализ прибыли до налогообложения и чистой прибыли (таблица 5).</w:t>
      </w:r>
    </w:p>
    <w:p w14:paraId="1AC86B5C"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 данным таблицы 5 видно, что прибыль до налогообложения в 2016 году в сравнении с 2015 годом возросла на 1076 тысяч рублей за счет следующих факторов:</w:t>
      </w:r>
    </w:p>
    <w:p w14:paraId="6B9895B4"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прибыль от продаж: 328 / 1932 х 100 = 17%</w:t>
      </w:r>
    </w:p>
    <w:p w14:paraId="0B17C84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прочие доходы 10194/1932 х 100 = 528%</w:t>
      </w:r>
    </w:p>
    <w:p w14:paraId="49F5B66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прочие расходы 8590/1932 х 100= –445%</w:t>
      </w:r>
    </w:p>
    <w:p w14:paraId="1F85C8C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баланс факторов: 17 + 528 – 445 = 100%</w:t>
      </w:r>
    </w:p>
    <w:p w14:paraId="6BF5EC2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Таким образом, положительное влияние на формирование прибыли до налогообложения в 2016 году оказали прочие доходы и прибыль от продаж, под влиянием которых прибыль до налогообложения увеличилась в 5,2 раза и на 17% соответственно. Рост прочих расходов вызвал снижение прибыли до налогообложения в 4,4 раза.</w:t>
      </w:r>
    </w:p>
    <w:p w14:paraId="53BD644D"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7A7361F2" w14:textId="77777777" w:rsidR="005F3EA9" w:rsidRPr="0018747F" w:rsidRDefault="005F3EA9" w:rsidP="0018747F">
      <w:pPr>
        <w:pStyle w:val="afc"/>
      </w:pPr>
      <w:r w:rsidRPr="0018747F">
        <w:t>Таблица 5</w:t>
      </w:r>
    </w:p>
    <w:p w14:paraId="4268F3E0" w14:textId="77777777" w:rsidR="005F3EA9" w:rsidRPr="0018747F" w:rsidRDefault="005F3EA9" w:rsidP="0018747F">
      <w:pPr>
        <w:pStyle w:val="afd"/>
      </w:pPr>
      <w:r w:rsidRPr="0018747F">
        <w:t>Анализ прибыли до налогообложения ООО «Верона» за 2015-2016 годы</w:t>
      </w:r>
    </w:p>
    <w:p w14:paraId="26B9CD84" w14:textId="77777777" w:rsidR="005F3EA9" w:rsidRPr="00FF4EB7" w:rsidRDefault="005F3EA9" w:rsidP="0018747F">
      <w:pPr>
        <w:pStyle w:val="afc"/>
        <w:rPr>
          <w:i w:val="0"/>
        </w:rPr>
      </w:pPr>
      <w:r w:rsidRPr="00FF4EB7">
        <w:rPr>
          <w:i w:val="0"/>
        </w:rPr>
        <w:t>В тысячах рублей</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2"/>
        <w:gridCol w:w="1056"/>
        <w:gridCol w:w="1176"/>
        <w:gridCol w:w="3083"/>
      </w:tblGrid>
      <w:tr w:rsidR="005F3EA9" w:rsidRPr="00FF4EB7" w14:paraId="78EDB014" w14:textId="77777777" w:rsidTr="005F3EA9">
        <w:trPr>
          <w:trHeight w:val="685"/>
        </w:trPr>
        <w:tc>
          <w:tcPr>
            <w:tcW w:w="4432" w:type="dxa"/>
            <w:vAlign w:val="center"/>
          </w:tcPr>
          <w:p w14:paraId="228D0A76" w14:textId="77777777" w:rsidR="005F3EA9" w:rsidRPr="00FF4EB7" w:rsidRDefault="005F3EA9" w:rsidP="0018747F">
            <w:pPr>
              <w:pStyle w:val="13"/>
            </w:pPr>
            <w:r w:rsidRPr="00FF4EB7">
              <w:t>Показатель</w:t>
            </w:r>
          </w:p>
        </w:tc>
        <w:tc>
          <w:tcPr>
            <w:tcW w:w="1056" w:type="dxa"/>
            <w:vAlign w:val="center"/>
          </w:tcPr>
          <w:p w14:paraId="61C390AC" w14:textId="77777777" w:rsidR="005F3EA9" w:rsidRPr="00FF4EB7" w:rsidRDefault="005F3EA9" w:rsidP="0018747F">
            <w:pPr>
              <w:pStyle w:val="13"/>
            </w:pPr>
            <w:r w:rsidRPr="00FF4EB7">
              <w:t>2015</w:t>
            </w:r>
          </w:p>
        </w:tc>
        <w:tc>
          <w:tcPr>
            <w:tcW w:w="1176" w:type="dxa"/>
            <w:vAlign w:val="center"/>
          </w:tcPr>
          <w:p w14:paraId="63B0E429" w14:textId="77777777" w:rsidR="005F3EA9" w:rsidRPr="00FF4EB7" w:rsidRDefault="005F3EA9" w:rsidP="0018747F">
            <w:pPr>
              <w:pStyle w:val="13"/>
            </w:pPr>
            <w:r w:rsidRPr="00FF4EB7">
              <w:t>2016</w:t>
            </w:r>
          </w:p>
        </w:tc>
        <w:tc>
          <w:tcPr>
            <w:tcW w:w="3083" w:type="dxa"/>
            <w:vAlign w:val="center"/>
          </w:tcPr>
          <w:p w14:paraId="52567DC6" w14:textId="77777777" w:rsidR="005F3EA9" w:rsidRPr="00FF4EB7" w:rsidRDefault="005F3EA9" w:rsidP="0018747F">
            <w:pPr>
              <w:pStyle w:val="13"/>
            </w:pPr>
            <w:r w:rsidRPr="00FF4EB7">
              <w:t>Влияние на прибыль до налогообложения</w:t>
            </w:r>
          </w:p>
        </w:tc>
      </w:tr>
      <w:tr w:rsidR="005F3EA9" w:rsidRPr="00FF4EB7" w14:paraId="68E56579" w14:textId="77777777" w:rsidTr="005F3EA9">
        <w:tc>
          <w:tcPr>
            <w:tcW w:w="4432" w:type="dxa"/>
            <w:vAlign w:val="center"/>
          </w:tcPr>
          <w:p w14:paraId="40BC2608" w14:textId="77777777" w:rsidR="005F3EA9" w:rsidRPr="00FF4EB7" w:rsidRDefault="005F3EA9" w:rsidP="0018747F">
            <w:pPr>
              <w:pStyle w:val="afe"/>
            </w:pPr>
            <w:r w:rsidRPr="00FF4EB7">
              <w:t>Прибыль от продаж</w:t>
            </w:r>
          </w:p>
        </w:tc>
        <w:tc>
          <w:tcPr>
            <w:tcW w:w="1056" w:type="dxa"/>
            <w:vAlign w:val="center"/>
          </w:tcPr>
          <w:p w14:paraId="452C52C8" w14:textId="77777777" w:rsidR="005F3EA9" w:rsidRPr="00FF4EB7" w:rsidRDefault="005F3EA9" w:rsidP="0018747F">
            <w:pPr>
              <w:pStyle w:val="afe"/>
            </w:pPr>
            <w:r w:rsidRPr="00FF4EB7">
              <w:t>144</w:t>
            </w:r>
          </w:p>
        </w:tc>
        <w:tc>
          <w:tcPr>
            <w:tcW w:w="1176" w:type="dxa"/>
            <w:vAlign w:val="center"/>
          </w:tcPr>
          <w:p w14:paraId="2CEE4D5A" w14:textId="77777777" w:rsidR="005F3EA9" w:rsidRPr="00FF4EB7" w:rsidRDefault="005F3EA9" w:rsidP="0018747F">
            <w:pPr>
              <w:pStyle w:val="afe"/>
            </w:pPr>
            <w:r w:rsidRPr="00FF4EB7">
              <w:t>328</w:t>
            </w:r>
          </w:p>
        </w:tc>
        <w:tc>
          <w:tcPr>
            <w:tcW w:w="3083" w:type="dxa"/>
            <w:vAlign w:val="center"/>
          </w:tcPr>
          <w:p w14:paraId="1BAA99EB" w14:textId="77777777" w:rsidR="005F3EA9" w:rsidRPr="00FF4EB7" w:rsidRDefault="005F3EA9" w:rsidP="0018747F">
            <w:pPr>
              <w:pStyle w:val="afe"/>
            </w:pPr>
            <w:r w:rsidRPr="00FF4EB7">
              <w:t>184</w:t>
            </w:r>
          </w:p>
        </w:tc>
      </w:tr>
      <w:tr w:rsidR="005F3EA9" w:rsidRPr="00FF4EB7" w14:paraId="4302ED67" w14:textId="77777777" w:rsidTr="005F3EA9">
        <w:tc>
          <w:tcPr>
            <w:tcW w:w="4432" w:type="dxa"/>
            <w:vAlign w:val="center"/>
          </w:tcPr>
          <w:p w14:paraId="22E0FE17" w14:textId="77777777" w:rsidR="005F3EA9" w:rsidRPr="00FF4EB7" w:rsidRDefault="005F3EA9" w:rsidP="0018747F">
            <w:pPr>
              <w:pStyle w:val="afe"/>
            </w:pPr>
            <w:r w:rsidRPr="00FF4EB7">
              <w:t xml:space="preserve">Проценты к получению </w:t>
            </w:r>
          </w:p>
        </w:tc>
        <w:tc>
          <w:tcPr>
            <w:tcW w:w="1056" w:type="dxa"/>
            <w:vAlign w:val="center"/>
          </w:tcPr>
          <w:p w14:paraId="1A3FAC43" w14:textId="77777777" w:rsidR="005F3EA9" w:rsidRPr="00FF4EB7" w:rsidRDefault="005F3EA9" w:rsidP="0018747F">
            <w:pPr>
              <w:pStyle w:val="afe"/>
            </w:pPr>
          </w:p>
        </w:tc>
        <w:tc>
          <w:tcPr>
            <w:tcW w:w="1176" w:type="dxa"/>
            <w:vAlign w:val="center"/>
          </w:tcPr>
          <w:p w14:paraId="2BBD94B2" w14:textId="77777777" w:rsidR="005F3EA9" w:rsidRPr="00FF4EB7" w:rsidRDefault="005F3EA9" w:rsidP="0018747F">
            <w:pPr>
              <w:pStyle w:val="afe"/>
            </w:pPr>
          </w:p>
        </w:tc>
        <w:tc>
          <w:tcPr>
            <w:tcW w:w="3083" w:type="dxa"/>
            <w:vAlign w:val="center"/>
          </w:tcPr>
          <w:p w14:paraId="4B584315" w14:textId="77777777" w:rsidR="005F3EA9" w:rsidRPr="00FF4EB7" w:rsidRDefault="005F3EA9" w:rsidP="0018747F">
            <w:pPr>
              <w:pStyle w:val="afe"/>
            </w:pPr>
            <w:r w:rsidRPr="00FF4EB7">
              <w:t>0</w:t>
            </w:r>
          </w:p>
        </w:tc>
      </w:tr>
      <w:tr w:rsidR="005F3EA9" w:rsidRPr="00FF4EB7" w14:paraId="7EA8D1B6" w14:textId="77777777" w:rsidTr="005F3EA9">
        <w:tc>
          <w:tcPr>
            <w:tcW w:w="4432" w:type="dxa"/>
            <w:vAlign w:val="center"/>
          </w:tcPr>
          <w:p w14:paraId="4D8F23C2" w14:textId="77777777" w:rsidR="005F3EA9" w:rsidRPr="00FF4EB7" w:rsidRDefault="005F3EA9" w:rsidP="0018747F">
            <w:pPr>
              <w:pStyle w:val="afe"/>
            </w:pPr>
            <w:r w:rsidRPr="00FF4EB7">
              <w:t>Проценты к уплате</w:t>
            </w:r>
          </w:p>
        </w:tc>
        <w:tc>
          <w:tcPr>
            <w:tcW w:w="1056" w:type="dxa"/>
            <w:vAlign w:val="center"/>
          </w:tcPr>
          <w:p w14:paraId="5854DE7F" w14:textId="77777777" w:rsidR="005F3EA9" w:rsidRPr="00FF4EB7" w:rsidRDefault="005F3EA9" w:rsidP="0018747F">
            <w:pPr>
              <w:pStyle w:val="afe"/>
            </w:pPr>
          </w:p>
        </w:tc>
        <w:tc>
          <w:tcPr>
            <w:tcW w:w="1176" w:type="dxa"/>
            <w:vAlign w:val="center"/>
          </w:tcPr>
          <w:p w14:paraId="2CA7ADD4" w14:textId="77777777" w:rsidR="005F3EA9" w:rsidRPr="00FF4EB7" w:rsidRDefault="005F3EA9" w:rsidP="0018747F">
            <w:pPr>
              <w:pStyle w:val="afe"/>
            </w:pPr>
          </w:p>
        </w:tc>
        <w:tc>
          <w:tcPr>
            <w:tcW w:w="3083" w:type="dxa"/>
            <w:vAlign w:val="center"/>
          </w:tcPr>
          <w:p w14:paraId="2322F001" w14:textId="77777777" w:rsidR="005F3EA9" w:rsidRPr="00FF4EB7" w:rsidRDefault="005F3EA9" w:rsidP="0018747F">
            <w:pPr>
              <w:pStyle w:val="afe"/>
            </w:pPr>
            <w:r w:rsidRPr="00FF4EB7">
              <w:t>0</w:t>
            </w:r>
          </w:p>
        </w:tc>
      </w:tr>
      <w:tr w:rsidR="005F3EA9" w:rsidRPr="00FF4EB7" w14:paraId="5E31F4A1" w14:textId="77777777" w:rsidTr="005F3EA9">
        <w:tc>
          <w:tcPr>
            <w:tcW w:w="4432" w:type="dxa"/>
            <w:vAlign w:val="center"/>
          </w:tcPr>
          <w:p w14:paraId="364C9246" w14:textId="77777777" w:rsidR="005F3EA9" w:rsidRPr="00FF4EB7" w:rsidRDefault="005F3EA9" w:rsidP="0018747F">
            <w:pPr>
              <w:pStyle w:val="afe"/>
            </w:pPr>
            <w:r w:rsidRPr="00FF4EB7">
              <w:t>Прочие доходы</w:t>
            </w:r>
          </w:p>
        </w:tc>
        <w:tc>
          <w:tcPr>
            <w:tcW w:w="1056" w:type="dxa"/>
            <w:vAlign w:val="center"/>
          </w:tcPr>
          <w:p w14:paraId="467A2936" w14:textId="77777777" w:rsidR="005F3EA9" w:rsidRPr="00FF4EB7" w:rsidRDefault="005F3EA9" w:rsidP="0018747F">
            <w:pPr>
              <w:pStyle w:val="afe"/>
            </w:pPr>
            <w:r w:rsidRPr="00FF4EB7">
              <w:t>3197</w:t>
            </w:r>
          </w:p>
        </w:tc>
        <w:tc>
          <w:tcPr>
            <w:tcW w:w="1176" w:type="dxa"/>
            <w:vAlign w:val="center"/>
          </w:tcPr>
          <w:p w14:paraId="21FD9326" w14:textId="77777777" w:rsidR="005F3EA9" w:rsidRPr="00FF4EB7" w:rsidRDefault="005F3EA9" w:rsidP="0018747F">
            <w:pPr>
              <w:pStyle w:val="afe"/>
            </w:pPr>
            <w:r w:rsidRPr="00FF4EB7">
              <w:t>10194</w:t>
            </w:r>
          </w:p>
        </w:tc>
        <w:tc>
          <w:tcPr>
            <w:tcW w:w="3083" w:type="dxa"/>
            <w:vAlign w:val="center"/>
          </w:tcPr>
          <w:p w14:paraId="141D1559" w14:textId="77777777" w:rsidR="005F3EA9" w:rsidRPr="00FF4EB7" w:rsidRDefault="005F3EA9" w:rsidP="0018747F">
            <w:pPr>
              <w:pStyle w:val="afe"/>
            </w:pPr>
            <w:r w:rsidRPr="00FF4EB7">
              <w:t>6997</w:t>
            </w:r>
          </w:p>
        </w:tc>
      </w:tr>
      <w:tr w:rsidR="005F3EA9" w:rsidRPr="00FF4EB7" w14:paraId="0580F250" w14:textId="77777777" w:rsidTr="005F3EA9">
        <w:tc>
          <w:tcPr>
            <w:tcW w:w="4432" w:type="dxa"/>
            <w:vAlign w:val="center"/>
          </w:tcPr>
          <w:p w14:paraId="215AE96A" w14:textId="77777777" w:rsidR="005F3EA9" w:rsidRPr="00FF4EB7" w:rsidRDefault="005F3EA9" w:rsidP="0018747F">
            <w:pPr>
              <w:pStyle w:val="afe"/>
            </w:pPr>
            <w:r w:rsidRPr="00FF4EB7">
              <w:t>Прочие расходы</w:t>
            </w:r>
          </w:p>
        </w:tc>
        <w:tc>
          <w:tcPr>
            <w:tcW w:w="1056" w:type="dxa"/>
            <w:vAlign w:val="center"/>
          </w:tcPr>
          <w:p w14:paraId="54A016F1" w14:textId="77777777" w:rsidR="005F3EA9" w:rsidRPr="00FF4EB7" w:rsidRDefault="005F3EA9" w:rsidP="0018747F">
            <w:pPr>
              <w:pStyle w:val="afe"/>
            </w:pPr>
            <w:r w:rsidRPr="00FF4EB7">
              <w:t>4197</w:t>
            </w:r>
          </w:p>
        </w:tc>
        <w:tc>
          <w:tcPr>
            <w:tcW w:w="1176" w:type="dxa"/>
            <w:vAlign w:val="center"/>
          </w:tcPr>
          <w:p w14:paraId="74D2B8EA" w14:textId="77777777" w:rsidR="005F3EA9" w:rsidRPr="00FF4EB7" w:rsidRDefault="005F3EA9" w:rsidP="0018747F">
            <w:pPr>
              <w:pStyle w:val="afe"/>
            </w:pPr>
            <w:r w:rsidRPr="00FF4EB7">
              <w:t>8590</w:t>
            </w:r>
          </w:p>
        </w:tc>
        <w:tc>
          <w:tcPr>
            <w:tcW w:w="3083" w:type="dxa"/>
            <w:vAlign w:val="center"/>
          </w:tcPr>
          <w:p w14:paraId="3CAED576" w14:textId="77777777" w:rsidR="005F3EA9" w:rsidRPr="00FF4EB7" w:rsidRDefault="005F3EA9" w:rsidP="0018747F">
            <w:pPr>
              <w:pStyle w:val="afe"/>
            </w:pPr>
            <w:r w:rsidRPr="00FF4EB7">
              <w:t>4393</w:t>
            </w:r>
          </w:p>
        </w:tc>
      </w:tr>
      <w:tr w:rsidR="005F3EA9" w:rsidRPr="00FF4EB7" w14:paraId="6D81D591" w14:textId="77777777" w:rsidTr="005F3EA9">
        <w:tc>
          <w:tcPr>
            <w:tcW w:w="4432" w:type="dxa"/>
            <w:vAlign w:val="center"/>
          </w:tcPr>
          <w:p w14:paraId="37EC4F9F" w14:textId="77777777" w:rsidR="005F3EA9" w:rsidRPr="00FF4EB7" w:rsidRDefault="005F3EA9" w:rsidP="0018747F">
            <w:pPr>
              <w:pStyle w:val="afe"/>
            </w:pPr>
            <w:r w:rsidRPr="00FF4EB7">
              <w:t xml:space="preserve">Итого прибыль до налогообложения </w:t>
            </w:r>
          </w:p>
        </w:tc>
        <w:tc>
          <w:tcPr>
            <w:tcW w:w="1056" w:type="dxa"/>
            <w:vAlign w:val="center"/>
          </w:tcPr>
          <w:p w14:paraId="58D49981" w14:textId="77777777" w:rsidR="005F3EA9" w:rsidRPr="00FF4EB7" w:rsidRDefault="005F3EA9" w:rsidP="0018747F">
            <w:pPr>
              <w:pStyle w:val="afe"/>
            </w:pPr>
            <w:r w:rsidRPr="00FF4EB7">
              <w:t>856</w:t>
            </w:r>
          </w:p>
        </w:tc>
        <w:tc>
          <w:tcPr>
            <w:tcW w:w="1176" w:type="dxa"/>
            <w:vAlign w:val="center"/>
          </w:tcPr>
          <w:p w14:paraId="01DE3DB2" w14:textId="77777777" w:rsidR="005F3EA9" w:rsidRPr="00FF4EB7" w:rsidRDefault="005F3EA9" w:rsidP="0018747F">
            <w:pPr>
              <w:pStyle w:val="afe"/>
            </w:pPr>
            <w:r w:rsidRPr="00FF4EB7">
              <w:t>1932</w:t>
            </w:r>
          </w:p>
        </w:tc>
        <w:tc>
          <w:tcPr>
            <w:tcW w:w="3083" w:type="dxa"/>
            <w:vAlign w:val="center"/>
          </w:tcPr>
          <w:p w14:paraId="3240D789" w14:textId="77777777" w:rsidR="005F3EA9" w:rsidRPr="00FF4EB7" w:rsidRDefault="005F3EA9" w:rsidP="0018747F">
            <w:pPr>
              <w:pStyle w:val="afe"/>
            </w:pPr>
            <w:r w:rsidRPr="00FF4EB7">
              <w:t>1076</w:t>
            </w:r>
          </w:p>
        </w:tc>
      </w:tr>
      <w:tr w:rsidR="005F3EA9" w:rsidRPr="00FF4EB7" w14:paraId="0FDD5650" w14:textId="77777777" w:rsidTr="005F3EA9">
        <w:tc>
          <w:tcPr>
            <w:tcW w:w="4432" w:type="dxa"/>
            <w:vAlign w:val="center"/>
          </w:tcPr>
          <w:p w14:paraId="356CFCBC" w14:textId="77777777" w:rsidR="005F3EA9" w:rsidRPr="00FF4EB7" w:rsidRDefault="005F3EA9" w:rsidP="0018747F">
            <w:pPr>
              <w:pStyle w:val="afe"/>
            </w:pPr>
            <w:r w:rsidRPr="00FF4EB7">
              <w:t>Налог на прибыль</w:t>
            </w:r>
          </w:p>
        </w:tc>
        <w:tc>
          <w:tcPr>
            <w:tcW w:w="1056" w:type="dxa"/>
            <w:vAlign w:val="center"/>
          </w:tcPr>
          <w:p w14:paraId="324D8258" w14:textId="77777777" w:rsidR="005F3EA9" w:rsidRPr="00FF4EB7" w:rsidRDefault="005F3EA9" w:rsidP="0018747F">
            <w:pPr>
              <w:pStyle w:val="afe"/>
            </w:pPr>
            <w:r w:rsidRPr="00FF4EB7">
              <w:t>171</w:t>
            </w:r>
          </w:p>
        </w:tc>
        <w:tc>
          <w:tcPr>
            <w:tcW w:w="1176" w:type="dxa"/>
            <w:vAlign w:val="center"/>
          </w:tcPr>
          <w:p w14:paraId="09C283A6" w14:textId="77777777" w:rsidR="005F3EA9" w:rsidRPr="00FF4EB7" w:rsidRDefault="005F3EA9" w:rsidP="0018747F">
            <w:pPr>
              <w:pStyle w:val="afe"/>
            </w:pPr>
            <w:r w:rsidRPr="00FF4EB7">
              <w:t>386</w:t>
            </w:r>
          </w:p>
        </w:tc>
        <w:tc>
          <w:tcPr>
            <w:tcW w:w="3083" w:type="dxa"/>
            <w:vAlign w:val="center"/>
          </w:tcPr>
          <w:p w14:paraId="47BAF74E" w14:textId="77777777" w:rsidR="005F3EA9" w:rsidRPr="00FF4EB7" w:rsidRDefault="005F3EA9" w:rsidP="0018747F">
            <w:pPr>
              <w:pStyle w:val="afe"/>
            </w:pPr>
            <w:r w:rsidRPr="00FF4EB7">
              <w:t>215</w:t>
            </w:r>
          </w:p>
        </w:tc>
      </w:tr>
      <w:tr w:rsidR="005F3EA9" w:rsidRPr="00FF4EB7" w14:paraId="56A7732C" w14:textId="77777777" w:rsidTr="005F3EA9">
        <w:tc>
          <w:tcPr>
            <w:tcW w:w="4432" w:type="dxa"/>
            <w:vAlign w:val="center"/>
          </w:tcPr>
          <w:p w14:paraId="615FEE9A" w14:textId="77777777" w:rsidR="005F3EA9" w:rsidRPr="00FF4EB7" w:rsidRDefault="005F3EA9" w:rsidP="0018747F">
            <w:pPr>
              <w:pStyle w:val="afe"/>
            </w:pPr>
            <w:r w:rsidRPr="00FF4EB7">
              <w:t>Чистая прибыль</w:t>
            </w:r>
          </w:p>
        </w:tc>
        <w:tc>
          <w:tcPr>
            <w:tcW w:w="1056" w:type="dxa"/>
            <w:vAlign w:val="center"/>
          </w:tcPr>
          <w:p w14:paraId="3076BEAD" w14:textId="77777777" w:rsidR="005F3EA9" w:rsidRPr="00FF4EB7" w:rsidRDefault="005F3EA9" w:rsidP="0018747F">
            <w:pPr>
              <w:pStyle w:val="afe"/>
            </w:pPr>
            <w:r w:rsidRPr="00FF4EB7">
              <w:t>685</w:t>
            </w:r>
          </w:p>
        </w:tc>
        <w:tc>
          <w:tcPr>
            <w:tcW w:w="1176" w:type="dxa"/>
            <w:vAlign w:val="center"/>
          </w:tcPr>
          <w:p w14:paraId="1E42DFE0" w14:textId="77777777" w:rsidR="005F3EA9" w:rsidRPr="00FF4EB7" w:rsidRDefault="005F3EA9" w:rsidP="0018747F">
            <w:pPr>
              <w:pStyle w:val="afe"/>
            </w:pPr>
            <w:r w:rsidRPr="00FF4EB7">
              <w:t>1546</w:t>
            </w:r>
          </w:p>
        </w:tc>
        <w:tc>
          <w:tcPr>
            <w:tcW w:w="3083" w:type="dxa"/>
            <w:vAlign w:val="center"/>
          </w:tcPr>
          <w:p w14:paraId="0A9E46A2" w14:textId="77777777" w:rsidR="005F3EA9" w:rsidRPr="00FF4EB7" w:rsidRDefault="005F3EA9" w:rsidP="0018747F">
            <w:pPr>
              <w:pStyle w:val="afe"/>
            </w:pPr>
            <w:r w:rsidRPr="00FF4EB7">
              <w:t>861</w:t>
            </w:r>
          </w:p>
        </w:tc>
      </w:tr>
    </w:tbl>
    <w:p w14:paraId="314EE24A" w14:textId="77777777" w:rsidR="0018747F" w:rsidRPr="009A017F" w:rsidRDefault="0018747F" w:rsidP="0018747F">
      <w:pPr>
        <w:pStyle w:val="afe"/>
        <w:rPr>
          <w:sz w:val="24"/>
          <w:szCs w:val="24"/>
        </w:rPr>
      </w:pPr>
    </w:p>
    <w:p w14:paraId="5DFBF8E2"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За 2015 год общество перечислило в бюджет налога на прибыль в сумме 171 тысяча рублей, а за 2016 год – 386 тысяч рублей. Чистая прибыль после уплаты налогов составила 685 тысяч руб. за 2015 год и 1546 тысяч рублей за 2016 год., что в 2 раза больше 2015 года. </w:t>
      </w:r>
    </w:p>
    <w:p w14:paraId="1F3C007B"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Нераспределенная прибыль на конец 2016 года составляет 1546 тысяч рублей, что нашло отражение в бухгалтерском балансе, в котором по состоянию на 31.12.2016 года по строке «Нераспределенная прибыль (непокрытый убыток) отражена нераспределенная прибыль в сумме 1546 тысяч рублей. </w:t>
      </w:r>
    </w:p>
    <w:p w14:paraId="71A527F1"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Маркетинговые исследования и планирование прибыли в ООО «Верона» прогнозируют увеличение поступления выручки от продаж в 2017 году, что должно положительно отразиться и на объеме чистой прибыли. Поэтому, руководство общества на 2017 год установило следующие пропорции распределения чистой прибыли:</w:t>
      </w:r>
    </w:p>
    <w:p w14:paraId="6D03F625"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Pr="009A017F">
        <w:rPr>
          <w:rFonts w:ascii="Times New Roman" w:eastAsia="Times New Roman" w:hAnsi="Times New Roman" w:cs="Times New Roman"/>
          <w:sz w:val="24"/>
          <w:szCs w:val="24"/>
          <w:lang w:eastAsia="ru-RU"/>
        </w:rPr>
        <w:tab/>
        <w:t>на материальное поощрение – 60% или 928 тысяч рублей;</w:t>
      </w:r>
    </w:p>
    <w:p w14:paraId="4314842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Pr="009A017F">
        <w:rPr>
          <w:rFonts w:ascii="Times New Roman" w:eastAsia="Times New Roman" w:hAnsi="Times New Roman" w:cs="Times New Roman"/>
          <w:sz w:val="24"/>
          <w:szCs w:val="24"/>
          <w:lang w:eastAsia="ru-RU"/>
        </w:rPr>
        <w:tab/>
        <w:t>выплата дивидендов – 20% или 309 тысяч рублей;</w:t>
      </w:r>
    </w:p>
    <w:p w14:paraId="1F97D2C0"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w:t>
      </w:r>
      <w:r w:rsidRPr="009A017F">
        <w:rPr>
          <w:rFonts w:ascii="Times New Roman" w:eastAsia="Times New Roman" w:hAnsi="Times New Roman" w:cs="Times New Roman"/>
          <w:sz w:val="24"/>
          <w:szCs w:val="24"/>
          <w:lang w:eastAsia="ru-RU"/>
        </w:rPr>
        <w:tab/>
        <w:t>резервный капитал – 20% или 309 тысяч рублей.</w:t>
      </w:r>
    </w:p>
    <w:p w14:paraId="11A6C077"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Таким образом, руководство предприятия в дальнейшем планирует ежегодно наращивать производственные мощности: расширять ассортимент товарной продукции, увеличивать долю рынка и объемы реализуемых товаров, тем самым принято решение об установлении нормативов распределения чистой прибыли на 2017 год.</w:t>
      </w:r>
    </w:p>
    <w:p w14:paraId="79FC1C7B"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Также экономическая эффективность работы организации характеризуется относительными показателями рентабельности, или прибыльности (доходности) организации.</w:t>
      </w:r>
    </w:p>
    <w:p w14:paraId="52EE408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 Показатели рентабельности позволяют оценить, какую прибыль имеет субъект хозяйствования с каждого рубля средств, вложенных в активы. Показатели рентабельности более полно, чем прибыль, отражает конечные результаты хозяйствования, потому что их величина показывает соотношение эффекта с наличными или использованными ресурсами [4].</w:t>
      </w:r>
    </w:p>
    <w:p w14:paraId="0A79767E"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При анализе финансовых результатов деятельности предприятия наиболее часто используются показатели рентабельность активов, рентабельность собственного капитала и рентабельность деятельности (таблица 6). </w:t>
      </w:r>
    </w:p>
    <w:p w14:paraId="5455A6A8"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Увеличение показателя рентабельности совокупных активов свидетельствует об увеличении эффективности деятельности предприятия в создании прибыли с помощью активов. Главным образом, это связано с увеличение чистой прибыли компании.</w:t>
      </w:r>
    </w:p>
    <w:p w14:paraId="13F19E8A" w14:textId="77777777" w:rsidR="005F3EA9" w:rsidRPr="009A017F" w:rsidRDefault="005F3EA9" w:rsidP="0018747F">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Также по таблице 6 можно увидеть, что происходит увеличение показателей рентабельности чистых активов и рентабельности деятельности, это является положительной тенденцией для ООО «Верона». Размер прибыли, приходящийся на размер собственного капитала, увеличивается. Произошло уменьшение показателей рентабельности оборотных активов. Это означает, что оборотные средства используются недостаточно эффективно. </w:t>
      </w:r>
    </w:p>
    <w:p w14:paraId="76614669" w14:textId="77777777" w:rsidR="0018747F" w:rsidRPr="0018747F" w:rsidRDefault="0018747F" w:rsidP="0018747F">
      <w:pPr>
        <w:spacing w:after="0" w:line="240" w:lineRule="auto"/>
        <w:ind w:firstLine="397"/>
        <w:jc w:val="both"/>
        <w:rPr>
          <w:rFonts w:ascii="Times New Roman" w:eastAsia="Times New Roman" w:hAnsi="Times New Roman" w:cs="Times New Roman"/>
          <w:sz w:val="20"/>
          <w:szCs w:val="20"/>
          <w:lang w:eastAsia="ru-RU"/>
        </w:rPr>
      </w:pPr>
    </w:p>
    <w:p w14:paraId="384958EE" w14:textId="77777777" w:rsidR="005F3EA9" w:rsidRPr="0018747F" w:rsidRDefault="005F3EA9" w:rsidP="0018747F">
      <w:pPr>
        <w:pStyle w:val="afc"/>
      </w:pPr>
      <w:r w:rsidRPr="0018747F">
        <w:t>Таблица 6</w:t>
      </w:r>
    </w:p>
    <w:p w14:paraId="7E50EA06" w14:textId="77777777" w:rsidR="005F3EA9" w:rsidRPr="0018747F" w:rsidRDefault="005F3EA9" w:rsidP="0018747F">
      <w:pPr>
        <w:pStyle w:val="afd"/>
      </w:pPr>
      <w:r w:rsidRPr="0018747F">
        <w:t>Показатели рентабельности ООО «Верона»</w:t>
      </w:r>
    </w:p>
    <w:p w14:paraId="7D870501" w14:textId="77777777" w:rsidR="005F3EA9" w:rsidRPr="001C6835" w:rsidRDefault="005F3EA9" w:rsidP="0018747F">
      <w:pPr>
        <w:pStyle w:val="afc"/>
        <w:rPr>
          <w:i w:val="0"/>
        </w:rPr>
      </w:pPr>
      <w:r w:rsidRPr="001C6835">
        <w:rPr>
          <w:i w:val="0"/>
        </w:rPr>
        <w:t>В тысячах рублей</w:t>
      </w:r>
    </w:p>
    <w:tbl>
      <w:tblPr>
        <w:tblStyle w:val="af7"/>
        <w:tblW w:w="0" w:type="auto"/>
        <w:tblInd w:w="-5" w:type="dxa"/>
        <w:tblLook w:val="04A0" w:firstRow="1" w:lastRow="0" w:firstColumn="1" w:lastColumn="0" w:noHBand="0" w:noVBand="1"/>
      </w:tblPr>
      <w:tblGrid>
        <w:gridCol w:w="3681"/>
        <w:gridCol w:w="1266"/>
        <w:gridCol w:w="1339"/>
        <w:gridCol w:w="1672"/>
        <w:gridCol w:w="1675"/>
      </w:tblGrid>
      <w:tr w:rsidR="005F3EA9" w:rsidRPr="001C6835" w14:paraId="7F7FAF26" w14:textId="77777777" w:rsidTr="005F3EA9">
        <w:tc>
          <w:tcPr>
            <w:tcW w:w="3681" w:type="dxa"/>
            <w:vAlign w:val="center"/>
          </w:tcPr>
          <w:p w14:paraId="32EF4C3B" w14:textId="77777777" w:rsidR="005F3EA9" w:rsidRPr="001C6835" w:rsidRDefault="005F3EA9" w:rsidP="0018747F">
            <w:pPr>
              <w:pStyle w:val="13"/>
            </w:pPr>
            <w:r w:rsidRPr="001C6835">
              <w:t>Показатели</w:t>
            </w:r>
          </w:p>
        </w:tc>
        <w:tc>
          <w:tcPr>
            <w:tcW w:w="1266" w:type="dxa"/>
            <w:vAlign w:val="center"/>
          </w:tcPr>
          <w:p w14:paraId="09CF1688" w14:textId="77777777" w:rsidR="005F3EA9" w:rsidRPr="001C6835" w:rsidRDefault="005F3EA9" w:rsidP="0018747F">
            <w:pPr>
              <w:pStyle w:val="13"/>
            </w:pPr>
            <w:r w:rsidRPr="001C6835">
              <w:t>2015</w:t>
            </w:r>
          </w:p>
        </w:tc>
        <w:tc>
          <w:tcPr>
            <w:tcW w:w="1339" w:type="dxa"/>
            <w:vAlign w:val="center"/>
          </w:tcPr>
          <w:p w14:paraId="76FC23C1" w14:textId="77777777" w:rsidR="005F3EA9" w:rsidRPr="001C6835" w:rsidRDefault="005F3EA9" w:rsidP="0018747F">
            <w:pPr>
              <w:pStyle w:val="13"/>
            </w:pPr>
            <w:r w:rsidRPr="001C6835">
              <w:t>2016</w:t>
            </w:r>
          </w:p>
        </w:tc>
        <w:tc>
          <w:tcPr>
            <w:tcW w:w="1672" w:type="dxa"/>
            <w:vAlign w:val="center"/>
          </w:tcPr>
          <w:p w14:paraId="2EE30715" w14:textId="77777777" w:rsidR="005F3EA9" w:rsidRPr="001C6835" w:rsidRDefault="005F3EA9" w:rsidP="0018747F">
            <w:pPr>
              <w:pStyle w:val="13"/>
            </w:pPr>
            <w:r w:rsidRPr="001C6835">
              <w:t>Абсолютное отклонение</w:t>
            </w:r>
          </w:p>
        </w:tc>
        <w:tc>
          <w:tcPr>
            <w:tcW w:w="1675" w:type="dxa"/>
            <w:vAlign w:val="center"/>
          </w:tcPr>
          <w:p w14:paraId="4A2AD3EB" w14:textId="77777777" w:rsidR="005F3EA9" w:rsidRPr="001C6835" w:rsidRDefault="005F3EA9" w:rsidP="0018747F">
            <w:pPr>
              <w:pStyle w:val="13"/>
            </w:pPr>
            <w:r>
              <w:t xml:space="preserve">Темп </w:t>
            </w:r>
            <w:r w:rsidRPr="001C6835">
              <w:t>роста, %</w:t>
            </w:r>
          </w:p>
        </w:tc>
      </w:tr>
      <w:tr w:rsidR="005F3EA9" w:rsidRPr="001C6835" w14:paraId="32A93B65" w14:textId="77777777" w:rsidTr="005F3EA9">
        <w:tc>
          <w:tcPr>
            <w:tcW w:w="3681" w:type="dxa"/>
            <w:vAlign w:val="center"/>
          </w:tcPr>
          <w:p w14:paraId="4BF77CBF" w14:textId="77777777" w:rsidR="005F3EA9" w:rsidRPr="001C6835" w:rsidRDefault="005F3EA9" w:rsidP="0018747F">
            <w:pPr>
              <w:pStyle w:val="afe"/>
            </w:pPr>
            <w:r w:rsidRPr="001C6835">
              <w:t>Рентабельность совокупных активов</w:t>
            </w:r>
          </w:p>
        </w:tc>
        <w:tc>
          <w:tcPr>
            <w:tcW w:w="1266" w:type="dxa"/>
            <w:vAlign w:val="center"/>
          </w:tcPr>
          <w:p w14:paraId="47B5A611" w14:textId="77777777" w:rsidR="005F3EA9" w:rsidRPr="001C6835" w:rsidRDefault="005F3EA9" w:rsidP="0018747F">
            <w:pPr>
              <w:pStyle w:val="afe"/>
            </w:pPr>
            <w:r w:rsidRPr="001C6835">
              <w:t>1,4</w:t>
            </w:r>
          </w:p>
        </w:tc>
        <w:tc>
          <w:tcPr>
            <w:tcW w:w="1339" w:type="dxa"/>
            <w:vAlign w:val="center"/>
          </w:tcPr>
          <w:p w14:paraId="5083ECF5" w14:textId="77777777" w:rsidR="005F3EA9" w:rsidRPr="001C6835" w:rsidRDefault="005F3EA9" w:rsidP="0018747F">
            <w:pPr>
              <w:pStyle w:val="afe"/>
            </w:pPr>
            <w:r w:rsidRPr="001C6835">
              <w:t>3,08</w:t>
            </w:r>
          </w:p>
        </w:tc>
        <w:tc>
          <w:tcPr>
            <w:tcW w:w="1672" w:type="dxa"/>
            <w:vAlign w:val="center"/>
          </w:tcPr>
          <w:p w14:paraId="0BA8864A" w14:textId="77777777" w:rsidR="005F3EA9" w:rsidRPr="001C6835" w:rsidRDefault="005F3EA9" w:rsidP="0018747F">
            <w:pPr>
              <w:pStyle w:val="afe"/>
            </w:pPr>
            <w:r w:rsidRPr="001C6835">
              <w:t>1,68</w:t>
            </w:r>
          </w:p>
        </w:tc>
        <w:tc>
          <w:tcPr>
            <w:tcW w:w="1675" w:type="dxa"/>
            <w:vAlign w:val="center"/>
          </w:tcPr>
          <w:p w14:paraId="6CC8039C" w14:textId="77777777" w:rsidR="005F3EA9" w:rsidRPr="001C6835" w:rsidRDefault="005F3EA9" w:rsidP="0018747F">
            <w:pPr>
              <w:pStyle w:val="afe"/>
            </w:pPr>
            <w:r w:rsidRPr="001C6835">
              <w:t>120</w:t>
            </w:r>
          </w:p>
        </w:tc>
      </w:tr>
      <w:tr w:rsidR="005F3EA9" w:rsidRPr="001C6835" w14:paraId="4F26F7D7" w14:textId="77777777" w:rsidTr="005F3EA9">
        <w:tc>
          <w:tcPr>
            <w:tcW w:w="3681" w:type="dxa"/>
            <w:vAlign w:val="center"/>
          </w:tcPr>
          <w:p w14:paraId="0FF2CF46" w14:textId="77777777" w:rsidR="005F3EA9" w:rsidRPr="001C6835" w:rsidRDefault="005F3EA9" w:rsidP="0018747F">
            <w:pPr>
              <w:pStyle w:val="afe"/>
            </w:pPr>
            <w:r w:rsidRPr="001C6835">
              <w:t>Рентабельность оборотных активов</w:t>
            </w:r>
          </w:p>
        </w:tc>
        <w:tc>
          <w:tcPr>
            <w:tcW w:w="1266" w:type="dxa"/>
            <w:vAlign w:val="center"/>
          </w:tcPr>
          <w:p w14:paraId="72F0523C" w14:textId="77777777" w:rsidR="005F3EA9" w:rsidRPr="001C6835" w:rsidRDefault="005F3EA9" w:rsidP="0018747F">
            <w:pPr>
              <w:pStyle w:val="afe"/>
            </w:pPr>
            <w:r w:rsidRPr="001C6835">
              <w:t>4,3</w:t>
            </w:r>
          </w:p>
        </w:tc>
        <w:tc>
          <w:tcPr>
            <w:tcW w:w="1339" w:type="dxa"/>
            <w:vAlign w:val="center"/>
          </w:tcPr>
          <w:p w14:paraId="7391F84F" w14:textId="77777777" w:rsidR="005F3EA9" w:rsidRPr="001C6835" w:rsidRDefault="005F3EA9" w:rsidP="0018747F">
            <w:pPr>
              <w:pStyle w:val="afe"/>
            </w:pPr>
            <w:r w:rsidRPr="001C6835">
              <w:t>1,84</w:t>
            </w:r>
          </w:p>
        </w:tc>
        <w:tc>
          <w:tcPr>
            <w:tcW w:w="1672" w:type="dxa"/>
            <w:vAlign w:val="center"/>
          </w:tcPr>
          <w:p w14:paraId="29116649" w14:textId="77777777" w:rsidR="005F3EA9" w:rsidRPr="001C6835" w:rsidRDefault="005F3EA9" w:rsidP="0018747F">
            <w:pPr>
              <w:pStyle w:val="afe"/>
            </w:pPr>
            <w:r w:rsidRPr="001C6835">
              <w:t>-2,46</w:t>
            </w:r>
          </w:p>
        </w:tc>
        <w:tc>
          <w:tcPr>
            <w:tcW w:w="1675" w:type="dxa"/>
            <w:vAlign w:val="center"/>
          </w:tcPr>
          <w:p w14:paraId="182BB6E6" w14:textId="77777777" w:rsidR="005F3EA9" w:rsidRPr="001C6835" w:rsidRDefault="005F3EA9" w:rsidP="0018747F">
            <w:pPr>
              <w:pStyle w:val="afe"/>
            </w:pPr>
            <w:r w:rsidRPr="001C6835">
              <w:t>-57,2</w:t>
            </w:r>
          </w:p>
        </w:tc>
      </w:tr>
      <w:tr w:rsidR="005F3EA9" w:rsidRPr="001C6835" w14:paraId="2FAC6675" w14:textId="77777777" w:rsidTr="005F3EA9">
        <w:tc>
          <w:tcPr>
            <w:tcW w:w="3681" w:type="dxa"/>
            <w:vAlign w:val="center"/>
          </w:tcPr>
          <w:p w14:paraId="042902A9" w14:textId="77777777" w:rsidR="005F3EA9" w:rsidRPr="001C6835" w:rsidRDefault="005F3EA9" w:rsidP="0018747F">
            <w:pPr>
              <w:pStyle w:val="afe"/>
            </w:pPr>
            <w:r w:rsidRPr="001C6835">
              <w:t>Рентабельность чистых активов</w:t>
            </w:r>
          </w:p>
        </w:tc>
        <w:tc>
          <w:tcPr>
            <w:tcW w:w="1266" w:type="dxa"/>
            <w:vAlign w:val="center"/>
          </w:tcPr>
          <w:p w14:paraId="2C8F5D35" w14:textId="77777777" w:rsidR="005F3EA9" w:rsidRPr="001C6835" w:rsidRDefault="005F3EA9" w:rsidP="0018747F">
            <w:pPr>
              <w:pStyle w:val="afe"/>
            </w:pPr>
            <w:r w:rsidRPr="001C6835">
              <w:t>76,1</w:t>
            </w:r>
          </w:p>
        </w:tc>
        <w:tc>
          <w:tcPr>
            <w:tcW w:w="1339" w:type="dxa"/>
            <w:vAlign w:val="center"/>
          </w:tcPr>
          <w:p w14:paraId="406564BF" w14:textId="77777777" w:rsidR="005F3EA9" w:rsidRPr="001C6835" w:rsidRDefault="005F3EA9" w:rsidP="0018747F">
            <w:pPr>
              <w:pStyle w:val="afe"/>
            </w:pPr>
            <w:r w:rsidRPr="001C6835">
              <w:t>157,7</w:t>
            </w:r>
          </w:p>
        </w:tc>
        <w:tc>
          <w:tcPr>
            <w:tcW w:w="1672" w:type="dxa"/>
            <w:vAlign w:val="center"/>
          </w:tcPr>
          <w:p w14:paraId="5AD67CB5" w14:textId="77777777" w:rsidR="005F3EA9" w:rsidRPr="001C6835" w:rsidRDefault="005F3EA9" w:rsidP="0018747F">
            <w:pPr>
              <w:pStyle w:val="afe"/>
            </w:pPr>
            <w:r w:rsidRPr="001C6835">
              <w:t>81,6</w:t>
            </w:r>
          </w:p>
        </w:tc>
        <w:tc>
          <w:tcPr>
            <w:tcW w:w="1675" w:type="dxa"/>
            <w:vAlign w:val="center"/>
          </w:tcPr>
          <w:p w14:paraId="0D92BFB4" w14:textId="77777777" w:rsidR="005F3EA9" w:rsidRPr="001C6835" w:rsidRDefault="005F3EA9" w:rsidP="0018747F">
            <w:pPr>
              <w:pStyle w:val="afe"/>
            </w:pPr>
            <w:r>
              <w:t>-</w:t>
            </w:r>
            <w:r w:rsidRPr="001C6835">
              <w:t>107,2</w:t>
            </w:r>
          </w:p>
        </w:tc>
      </w:tr>
      <w:tr w:rsidR="005F3EA9" w:rsidRPr="001C6835" w14:paraId="5109BD2E" w14:textId="77777777" w:rsidTr="005F3EA9">
        <w:tc>
          <w:tcPr>
            <w:tcW w:w="3681" w:type="dxa"/>
            <w:vAlign w:val="center"/>
          </w:tcPr>
          <w:p w14:paraId="3D7157BB" w14:textId="77777777" w:rsidR="005F3EA9" w:rsidRPr="001C6835" w:rsidRDefault="005F3EA9" w:rsidP="0018747F">
            <w:pPr>
              <w:pStyle w:val="afe"/>
            </w:pPr>
            <w:r w:rsidRPr="001C6835">
              <w:t>Рентабельность собственного капитала</w:t>
            </w:r>
          </w:p>
        </w:tc>
        <w:tc>
          <w:tcPr>
            <w:tcW w:w="1266" w:type="dxa"/>
            <w:vAlign w:val="center"/>
          </w:tcPr>
          <w:p w14:paraId="2FA88039" w14:textId="77777777" w:rsidR="005F3EA9" w:rsidRPr="001C6835" w:rsidRDefault="005F3EA9" w:rsidP="0018747F">
            <w:pPr>
              <w:pStyle w:val="afe"/>
            </w:pPr>
            <w:r w:rsidRPr="001C6835">
              <w:t>100,7</w:t>
            </w:r>
          </w:p>
        </w:tc>
        <w:tc>
          <w:tcPr>
            <w:tcW w:w="1339" w:type="dxa"/>
            <w:vAlign w:val="center"/>
          </w:tcPr>
          <w:p w14:paraId="5D9C2534" w14:textId="77777777" w:rsidR="005F3EA9" w:rsidRPr="001C6835" w:rsidRDefault="005F3EA9" w:rsidP="0018747F">
            <w:pPr>
              <w:pStyle w:val="afe"/>
            </w:pPr>
            <w:r w:rsidRPr="001C6835">
              <w:t>99,4</w:t>
            </w:r>
          </w:p>
        </w:tc>
        <w:tc>
          <w:tcPr>
            <w:tcW w:w="1672" w:type="dxa"/>
            <w:vAlign w:val="center"/>
          </w:tcPr>
          <w:p w14:paraId="2A4A4597" w14:textId="77777777" w:rsidR="005F3EA9" w:rsidRPr="001C6835" w:rsidRDefault="005F3EA9" w:rsidP="0018747F">
            <w:pPr>
              <w:pStyle w:val="afe"/>
            </w:pPr>
            <w:r w:rsidRPr="001C6835">
              <w:t>-1,3</w:t>
            </w:r>
          </w:p>
        </w:tc>
        <w:tc>
          <w:tcPr>
            <w:tcW w:w="1675" w:type="dxa"/>
            <w:vAlign w:val="center"/>
          </w:tcPr>
          <w:p w14:paraId="322580E3" w14:textId="77777777" w:rsidR="005F3EA9" w:rsidRPr="001C6835" w:rsidRDefault="005F3EA9" w:rsidP="0018747F">
            <w:pPr>
              <w:pStyle w:val="afe"/>
            </w:pPr>
            <w:r w:rsidRPr="001C6835">
              <w:t>-1,29</w:t>
            </w:r>
          </w:p>
        </w:tc>
      </w:tr>
      <w:tr w:rsidR="005F3EA9" w:rsidRPr="001C6835" w14:paraId="3215771D" w14:textId="77777777" w:rsidTr="005F3EA9">
        <w:tc>
          <w:tcPr>
            <w:tcW w:w="3681" w:type="dxa"/>
            <w:vAlign w:val="center"/>
          </w:tcPr>
          <w:p w14:paraId="0BBADBAC" w14:textId="77777777" w:rsidR="005F3EA9" w:rsidRPr="001C6835" w:rsidRDefault="005F3EA9" w:rsidP="0018747F">
            <w:pPr>
              <w:pStyle w:val="afe"/>
            </w:pPr>
            <w:r w:rsidRPr="001C6835">
              <w:t>Рентабельность деятельности</w:t>
            </w:r>
          </w:p>
        </w:tc>
        <w:tc>
          <w:tcPr>
            <w:tcW w:w="1266" w:type="dxa"/>
            <w:vAlign w:val="center"/>
          </w:tcPr>
          <w:p w14:paraId="2631C713" w14:textId="77777777" w:rsidR="005F3EA9" w:rsidRPr="001C6835" w:rsidRDefault="005F3EA9" w:rsidP="0018747F">
            <w:pPr>
              <w:pStyle w:val="afe"/>
            </w:pPr>
            <w:r w:rsidRPr="001C6835">
              <w:t>1,7</w:t>
            </w:r>
          </w:p>
        </w:tc>
        <w:tc>
          <w:tcPr>
            <w:tcW w:w="1339" w:type="dxa"/>
            <w:vAlign w:val="center"/>
          </w:tcPr>
          <w:p w14:paraId="3C735FFC" w14:textId="77777777" w:rsidR="005F3EA9" w:rsidRPr="001C6835" w:rsidRDefault="005F3EA9" w:rsidP="0018747F">
            <w:pPr>
              <w:pStyle w:val="afe"/>
            </w:pPr>
            <w:r w:rsidRPr="001C6835">
              <w:t>3,86</w:t>
            </w:r>
          </w:p>
        </w:tc>
        <w:tc>
          <w:tcPr>
            <w:tcW w:w="1672" w:type="dxa"/>
            <w:vAlign w:val="center"/>
          </w:tcPr>
          <w:p w14:paraId="35485836" w14:textId="77777777" w:rsidR="005F3EA9" w:rsidRPr="001C6835" w:rsidRDefault="005F3EA9" w:rsidP="0018747F">
            <w:pPr>
              <w:pStyle w:val="afe"/>
            </w:pPr>
            <w:r w:rsidRPr="001C6835">
              <w:t>2,16</w:t>
            </w:r>
          </w:p>
        </w:tc>
        <w:tc>
          <w:tcPr>
            <w:tcW w:w="1675" w:type="dxa"/>
            <w:vAlign w:val="center"/>
          </w:tcPr>
          <w:p w14:paraId="1D66412A" w14:textId="77777777" w:rsidR="005F3EA9" w:rsidRPr="001C6835" w:rsidRDefault="005F3EA9" w:rsidP="0018747F">
            <w:pPr>
              <w:pStyle w:val="afe"/>
            </w:pPr>
            <w:r w:rsidRPr="001C6835">
              <w:t>127</w:t>
            </w:r>
          </w:p>
        </w:tc>
      </w:tr>
    </w:tbl>
    <w:p w14:paraId="57590049" w14:textId="77777777" w:rsidR="00DC2937" w:rsidRDefault="00DC2937" w:rsidP="00DC2937">
      <w:pPr>
        <w:pStyle w:val="afe"/>
      </w:pPr>
    </w:p>
    <w:p w14:paraId="05B397F5"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Снижение рентабельности собственного капитала говорит о том, новые инвестиции в предприятие обеспечивают меньшую прибыль на собственный капитал, чем предыдущие инвестиции.</w:t>
      </w:r>
    </w:p>
    <w:p w14:paraId="0AB608DA"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В данной статье были проанализированы финансовые результаты деятельности ООО «Верона». В ходе анализа были выявлены следующие проблемы: высокое значение затрат на рубль произведенной продукции, что негативно сказывается на финансовых результатах компании, а также неэффективное управление оборотными средствами и поступающими инвестициями.</w:t>
      </w:r>
    </w:p>
    <w:p w14:paraId="42214D67"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Для решения данных проблем необходимо:</w:t>
      </w:r>
    </w:p>
    <w:p w14:paraId="3D3170EB"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1 внедрить контроль по управлению затратами;</w:t>
      </w:r>
    </w:p>
    <w:p w14:paraId="4760FAE9"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2 снизить себестоимость;</w:t>
      </w:r>
    </w:p>
    <w:p w14:paraId="59C15CDE"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3 осуществлять нормирование запасов;</w:t>
      </w:r>
    </w:p>
    <w:p w14:paraId="22042091"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4 минимизировать транспортные расходы за счет поиска новых рынков сбыта.</w:t>
      </w:r>
    </w:p>
    <w:p w14:paraId="03FDBD00" w14:textId="77777777" w:rsidR="005F3EA9" w:rsidRPr="009A017F" w:rsidRDefault="005F3EA9" w:rsidP="00DC2937">
      <w:pPr>
        <w:spacing w:after="0" w:line="240" w:lineRule="auto"/>
        <w:ind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Разумное, сбалансированное сочетание всех этих направлений может привести к существенному повышению прибыли и рентабельности ООО «Верона», а также поспособствует увеличению конкурентоспособности компании на рынке. </w:t>
      </w:r>
    </w:p>
    <w:p w14:paraId="0C5B615A" w14:textId="77777777" w:rsidR="005F3EA9" w:rsidRPr="009A017F" w:rsidRDefault="005F3EA9" w:rsidP="005F3EA9">
      <w:pPr>
        <w:spacing w:line="240" w:lineRule="auto"/>
        <w:ind w:firstLine="709"/>
        <w:rPr>
          <w:sz w:val="24"/>
          <w:szCs w:val="24"/>
        </w:rPr>
      </w:pPr>
    </w:p>
    <w:p w14:paraId="3D1041E3" w14:textId="77777777" w:rsidR="005F3EA9" w:rsidRPr="009A017F" w:rsidRDefault="005F3EA9" w:rsidP="005F3EA9">
      <w:pPr>
        <w:spacing w:after="120" w:line="240" w:lineRule="auto"/>
        <w:ind w:firstLine="709"/>
        <w:jc w:val="center"/>
        <w:rPr>
          <w:rFonts w:ascii="Times New Roman" w:hAnsi="Times New Roman" w:cs="Times New Roman"/>
          <w:sz w:val="24"/>
          <w:szCs w:val="24"/>
        </w:rPr>
      </w:pPr>
      <w:r w:rsidRPr="009A017F">
        <w:rPr>
          <w:rFonts w:ascii="Times New Roman" w:hAnsi="Times New Roman" w:cs="Times New Roman"/>
          <w:sz w:val="24"/>
          <w:szCs w:val="24"/>
        </w:rPr>
        <w:t>Список литературы:</w:t>
      </w:r>
    </w:p>
    <w:p w14:paraId="0F747F93"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Файдушенко В. А. Финансовый анализ: теория и практика: учебное пособие. – Хабаровск: Изд-во Хабар. гос. тех. ун-та, 2013 г. – 190 с.</w:t>
      </w:r>
    </w:p>
    <w:p w14:paraId="48E44469"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Крылов С. И. Финансовый анализ: учебное пособие / С. И. Крылов; [научный редактор Н. Н. Илышева] - Екатеринбург: Издательство Уральского университета, 2016 г. — 160 с.</w:t>
      </w:r>
    </w:p>
    <w:p w14:paraId="13804CEF"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 xml:space="preserve">Голубев А.А. Финансовый менеджмент: учебное </w:t>
      </w:r>
      <w:r w:rsidR="00936849" w:rsidRPr="009A017F">
        <w:rPr>
          <w:rFonts w:ascii="Times New Roman" w:eastAsia="Times New Roman" w:hAnsi="Times New Roman" w:cs="Times New Roman"/>
          <w:sz w:val="24"/>
          <w:szCs w:val="24"/>
          <w:lang w:eastAsia="ru-RU"/>
        </w:rPr>
        <w:t>пособие. – СПАб.: СПб НИУ ИТМО,</w:t>
      </w:r>
      <w:r w:rsidRPr="009A017F">
        <w:rPr>
          <w:rFonts w:ascii="Times New Roman" w:eastAsia="Times New Roman" w:hAnsi="Times New Roman" w:cs="Times New Roman"/>
          <w:sz w:val="24"/>
          <w:szCs w:val="24"/>
          <w:lang w:eastAsia="ru-RU"/>
        </w:rPr>
        <w:t xml:space="preserve">2013 г. – 130 с. </w:t>
      </w:r>
    </w:p>
    <w:p w14:paraId="02253D0E" w14:textId="77777777" w:rsidR="005F3EA9" w:rsidRPr="009A017F" w:rsidRDefault="005F3EA9" w:rsidP="001C4AF2">
      <w:pPr>
        <w:numPr>
          <w:ilvl w:val="0"/>
          <w:numId w:val="3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Скамай, Л. Г. Экономический анализ деятельности предприятия: уч</w:t>
      </w:r>
      <w:r w:rsidR="00936849" w:rsidRPr="009A017F">
        <w:rPr>
          <w:rFonts w:ascii="Times New Roman" w:eastAsia="Times New Roman" w:hAnsi="Times New Roman" w:cs="Times New Roman"/>
          <w:sz w:val="24"/>
          <w:szCs w:val="24"/>
          <w:lang w:eastAsia="ru-RU"/>
        </w:rPr>
        <w:t xml:space="preserve">ебник / Л. Г. Скамай. - Москва: </w:t>
      </w:r>
      <w:r w:rsidRPr="009A017F">
        <w:rPr>
          <w:rFonts w:ascii="Times New Roman" w:eastAsia="Times New Roman" w:hAnsi="Times New Roman" w:cs="Times New Roman"/>
          <w:sz w:val="24"/>
          <w:szCs w:val="24"/>
          <w:lang w:eastAsia="ru-RU"/>
        </w:rPr>
        <w:t>ИНФРА-М, 2014 г. – 376 с.</w:t>
      </w:r>
    </w:p>
    <w:p w14:paraId="792F1AA2" w14:textId="77777777" w:rsidR="00320EF3" w:rsidRPr="009A017F" w:rsidRDefault="00320EF3">
      <w:pPr>
        <w:rPr>
          <w:sz w:val="24"/>
          <w:szCs w:val="24"/>
          <w:lang w:eastAsia="ru-RU"/>
        </w:rPr>
      </w:pPr>
      <w:r w:rsidRPr="009A017F">
        <w:rPr>
          <w:sz w:val="24"/>
          <w:szCs w:val="24"/>
          <w:lang w:eastAsia="ru-RU"/>
        </w:rPr>
        <w:br w:type="page"/>
      </w:r>
    </w:p>
    <w:p w14:paraId="2D858480" w14:textId="77777777" w:rsidR="005F3EA9" w:rsidRPr="009A017F" w:rsidRDefault="009F362C" w:rsidP="009F362C">
      <w:pPr>
        <w:pStyle w:val="a3"/>
        <w:spacing w:after="240"/>
        <w:jc w:val="center"/>
        <w:rPr>
          <w:rFonts w:ascii="Times New Roman" w:hAnsi="Times New Roman" w:cs="Times New Roman"/>
          <w:sz w:val="24"/>
          <w:szCs w:val="24"/>
          <w:lang w:eastAsia="ru-RU"/>
        </w:rPr>
      </w:pPr>
      <w:r w:rsidRPr="009A017F">
        <w:rPr>
          <w:rFonts w:ascii="Times New Roman" w:eastAsia="Times New Roman" w:hAnsi="Times New Roman" w:cs="Times New Roman"/>
          <w:b/>
          <w:bCs/>
          <w:caps/>
          <w:kern w:val="28"/>
          <w:sz w:val="24"/>
          <w:szCs w:val="24"/>
          <w:lang w:eastAsia="ru-RU"/>
        </w:rPr>
        <w:lastRenderedPageBreak/>
        <w:t>Секция.</w:t>
      </w:r>
      <w:r w:rsidRPr="009A017F">
        <w:rPr>
          <w:rFonts w:ascii="Times New Roman" w:hAnsi="Times New Roman" w:cs="Times New Roman"/>
          <w:sz w:val="24"/>
          <w:szCs w:val="24"/>
          <w:lang w:eastAsia="ru-RU"/>
        </w:rPr>
        <w:t xml:space="preserve"> </w:t>
      </w:r>
      <w:r w:rsidR="00320EF3" w:rsidRPr="009A017F">
        <w:rPr>
          <w:rFonts w:ascii="Times New Roman" w:eastAsia="Times New Roman" w:hAnsi="Times New Roman" w:cs="Times New Roman"/>
          <w:b/>
          <w:bCs/>
          <w:kern w:val="28"/>
          <w:sz w:val="24"/>
          <w:szCs w:val="24"/>
          <w:lang w:eastAsia="ru-RU"/>
        </w:rPr>
        <w:t>Перспективы социально-экономического развития Дальнего Востока в контексте современных тенденций управления</w:t>
      </w:r>
    </w:p>
    <w:p w14:paraId="7B8D420A" w14:textId="77777777" w:rsidR="00320EF3" w:rsidRPr="009A017F" w:rsidRDefault="00320EF3" w:rsidP="009F362C">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экономика</w:t>
      </w:r>
    </w:p>
    <w:p w14:paraId="4C525C55" w14:textId="77777777" w:rsidR="00320EF3" w:rsidRPr="009A017F" w:rsidRDefault="00320EF3" w:rsidP="009F362C">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332.025.12</w:t>
      </w:r>
    </w:p>
    <w:p w14:paraId="05E6E081" w14:textId="77777777" w:rsidR="00320EF3" w:rsidRPr="009A017F" w:rsidRDefault="00320EF3" w:rsidP="009F362C">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Оценка эффективности системы государственной поддержки малого бизнеса</w:t>
      </w:r>
      <w:r w:rsidR="009F362C" w:rsidRPr="009A017F">
        <w:rPr>
          <w:rFonts w:ascii="Times New Roman" w:eastAsia="Times New Roman" w:hAnsi="Times New Roman" w:cs="Times New Roman"/>
          <w:b/>
          <w:bCs/>
          <w:caps/>
          <w:kern w:val="28"/>
          <w:sz w:val="24"/>
          <w:szCs w:val="24"/>
        </w:rPr>
        <w:t xml:space="preserve"> в России и </w:t>
      </w:r>
      <w:r w:rsidRPr="009A017F">
        <w:rPr>
          <w:rFonts w:ascii="Times New Roman" w:eastAsia="Times New Roman" w:hAnsi="Times New Roman" w:cs="Times New Roman"/>
          <w:b/>
          <w:bCs/>
          <w:caps/>
          <w:kern w:val="28"/>
          <w:sz w:val="24"/>
          <w:szCs w:val="24"/>
        </w:rPr>
        <w:t>Китае</w:t>
      </w:r>
    </w:p>
    <w:p w14:paraId="148AF294" w14:textId="77777777" w:rsidR="00320EF3" w:rsidRPr="009A017F" w:rsidRDefault="00320EF3" w:rsidP="009F362C">
      <w:pPr>
        <w:spacing w:before="240" w:after="0" w:line="240" w:lineRule="auto"/>
        <w:ind w:hanging="567"/>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Абрамова Анна Владимировна</w:t>
      </w:r>
    </w:p>
    <w:p w14:paraId="016A8C71" w14:textId="77777777" w:rsidR="00320EF3" w:rsidRPr="009A017F" w:rsidRDefault="00320EF3" w:rsidP="00320EF3">
      <w:pPr>
        <w:spacing w:after="0" w:line="240" w:lineRule="auto"/>
        <w:ind w:hanging="567"/>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 3 курса, кафедра управления</w:t>
      </w:r>
    </w:p>
    <w:p w14:paraId="142B07AD" w14:textId="77777777" w:rsidR="00320EF3" w:rsidRPr="009A017F" w:rsidRDefault="00320EF3" w:rsidP="00320EF3">
      <w:pPr>
        <w:spacing w:after="0" w:line="240" w:lineRule="auto"/>
        <w:ind w:hanging="567"/>
        <w:jc w:val="center"/>
        <w:rPr>
          <w:rFonts w:ascii="Times New Roman" w:hAnsi="Times New Roman" w:cs="Times New Roman"/>
          <w:bCs/>
          <w:sz w:val="24"/>
          <w:szCs w:val="24"/>
        </w:rPr>
      </w:pPr>
      <w:r w:rsidRPr="009A017F">
        <w:rPr>
          <w:rFonts w:ascii="Times New Roman" w:hAnsi="Times New Roman" w:cs="Times New Roman"/>
          <w:bCs/>
          <w:sz w:val="24"/>
          <w:szCs w:val="24"/>
          <w:lang w:val="en-US"/>
        </w:rPr>
        <w:t>E</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 xml:space="preserve">: </w:t>
      </w:r>
      <w:r w:rsidRPr="009A017F">
        <w:rPr>
          <w:rFonts w:ascii="Times New Roman" w:hAnsi="Times New Roman" w:cs="Times New Roman"/>
          <w:bCs/>
          <w:sz w:val="24"/>
          <w:szCs w:val="24"/>
          <w:lang w:val="en-US"/>
        </w:rPr>
        <w:t>anyarose</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ru</w:t>
      </w:r>
    </w:p>
    <w:p w14:paraId="7A41489A" w14:textId="77777777" w:rsidR="00320EF3" w:rsidRPr="009A017F" w:rsidRDefault="00320EF3" w:rsidP="009F362C">
      <w:pPr>
        <w:spacing w:before="240" w:after="0" w:line="240" w:lineRule="auto"/>
        <w:ind w:hanging="567"/>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Гончарук Кристина Сергеевна</w:t>
      </w:r>
    </w:p>
    <w:p w14:paraId="0F291F21" w14:textId="77777777" w:rsidR="00320EF3" w:rsidRPr="009A017F" w:rsidRDefault="00320EF3" w:rsidP="00320EF3">
      <w:pPr>
        <w:spacing w:after="0" w:line="240" w:lineRule="auto"/>
        <w:ind w:hanging="567"/>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 3 курса, кафедра управления</w:t>
      </w:r>
    </w:p>
    <w:p w14:paraId="1F36EC4C" w14:textId="77777777" w:rsidR="00320EF3" w:rsidRPr="009A017F" w:rsidRDefault="00320EF3" w:rsidP="00320EF3">
      <w:pPr>
        <w:spacing w:after="0" w:line="240" w:lineRule="auto"/>
        <w:ind w:hanging="567"/>
        <w:jc w:val="center"/>
        <w:rPr>
          <w:rFonts w:ascii="Times New Roman" w:hAnsi="Times New Roman" w:cs="Times New Roman"/>
          <w:sz w:val="24"/>
          <w:szCs w:val="24"/>
        </w:rPr>
      </w:pPr>
      <w:r w:rsidRPr="009A017F">
        <w:rPr>
          <w:rFonts w:ascii="Times New Roman" w:hAnsi="Times New Roman" w:cs="Times New Roman"/>
          <w:bCs/>
          <w:sz w:val="24"/>
          <w:szCs w:val="24"/>
          <w:lang w:val="en-US"/>
        </w:rPr>
        <w:t>E</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 xml:space="preserve">: </w:t>
      </w:r>
      <w:r w:rsidRPr="009A017F">
        <w:rPr>
          <w:rFonts w:ascii="Times New Roman" w:hAnsi="Times New Roman" w:cs="Times New Roman"/>
          <w:bCs/>
          <w:sz w:val="24"/>
          <w:szCs w:val="24"/>
          <w:lang w:val="en-US"/>
        </w:rPr>
        <w:t>gs</w:t>
      </w:r>
      <w:r w:rsidRPr="009A017F">
        <w:rPr>
          <w:rFonts w:ascii="Times New Roman" w:hAnsi="Times New Roman" w:cs="Times New Roman"/>
          <w:bCs/>
          <w:sz w:val="24"/>
          <w:szCs w:val="24"/>
        </w:rPr>
        <w:t>_</w:t>
      </w:r>
      <w:r w:rsidRPr="009A017F">
        <w:rPr>
          <w:rFonts w:ascii="Times New Roman" w:hAnsi="Times New Roman" w:cs="Times New Roman"/>
          <w:bCs/>
          <w:sz w:val="24"/>
          <w:szCs w:val="24"/>
          <w:lang w:val="en-US"/>
        </w:rPr>
        <w:t>kristina</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mail</w:t>
      </w:r>
      <w:r w:rsidRPr="009A017F">
        <w:rPr>
          <w:rFonts w:ascii="Times New Roman" w:hAnsi="Times New Roman" w:cs="Times New Roman"/>
          <w:bCs/>
          <w:sz w:val="24"/>
          <w:szCs w:val="24"/>
        </w:rPr>
        <w:t>.</w:t>
      </w:r>
      <w:r w:rsidRPr="009A017F">
        <w:rPr>
          <w:rFonts w:ascii="Times New Roman" w:hAnsi="Times New Roman" w:cs="Times New Roman"/>
          <w:bCs/>
          <w:sz w:val="24"/>
          <w:szCs w:val="24"/>
          <w:lang w:val="en-US"/>
        </w:rPr>
        <w:t>ru</w:t>
      </w:r>
    </w:p>
    <w:p w14:paraId="1A499DFC" w14:textId="77777777" w:rsidR="00320EF3" w:rsidRPr="009A017F" w:rsidRDefault="00320EF3" w:rsidP="00320EF3">
      <w:pPr>
        <w:spacing w:after="0" w:line="240" w:lineRule="auto"/>
        <w:ind w:hanging="567"/>
        <w:jc w:val="center"/>
        <w:rPr>
          <w:rFonts w:ascii="Times New Roman" w:hAnsi="Times New Roman" w:cs="Times New Roman"/>
          <w:bCs/>
          <w:sz w:val="24"/>
          <w:szCs w:val="24"/>
        </w:rPr>
      </w:pPr>
    </w:p>
    <w:p w14:paraId="0F3C48E8" w14:textId="77777777" w:rsidR="00320EF3" w:rsidRPr="009A017F" w:rsidRDefault="00320EF3" w:rsidP="009F362C">
      <w:pPr>
        <w:spacing w:before="240" w:after="0" w:line="240" w:lineRule="auto"/>
        <w:ind w:hanging="567"/>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Андреев Вячеслав Андреевич</w:t>
      </w:r>
    </w:p>
    <w:p w14:paraId="3AB146DB" w14:textId="77777777" w:rsidR="00320EF3" w:rsidRPr="009A017F" w:rsidRDefault="00320EF3" w:rsidP="00320EF3">
      <w:pPr>
        <w:spacing w:after="0" w:line="240" w:lineRule="auto"/>
        <w:ind w:hanging="567"/>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Научный руководитель, доцент кафедры управления</w:t>
      </w:r>
    </w:p>
    <w:p w14:paraId="45672534" w14:textId="77777777" w:rsidR="00320EF3" w:rsidRPr="009A017F" w:rsidRDefault="00320EF3" w:rsidP="00320EF3">
      <w:pPr>
        <w:spacing w:after="0" w:line="240" w:lineRule="auto"/>
        <w:ind w:hanging="567"/>
        <w:jc w:val="center"/>
        <w:rPr>
          <w:rFonts w:ascii="Times New Roman" w:hAnsi="Times New Roman" w:cs="Times New Roman"/>
          <w:i/>
          <w:sz w:val="24"/>
          <w:szCs w:val="24"/>
        </w:rPr>
      </w:pPr>
      <w:r w:rsidRPr="009A017F">
        <w:rPr>
          <w:rFonts w:ascii="Times New Roman" w:hAnsi="Times New Roman" w:cs="Times New Roman"/>
          <w:bCs/>
          <w:i/>
          <w:iCs/>
          <w:sz w:val="24"/>
          <w:szCs w:val="24"/>
        </w:rPr>
        <w:t>Владивостокский государственный университет экономики и сервиса</w:t>
      </w:r>
    </w:p>
    <w:p w14:paraId="3FDDE470" w14:textId="77777777" w:rsidR="00320EF3" w:rsidRPr="00A71B62" w:rsidRDefault="009A017F" w:rsidP="009A017F">
      <w:pPr>
        <w:tabs>
          <w:tab w:val="left" w:pos="1638"/>
          <w:tab w:val="center" w:pos="4394"/>
        </w:tabs>
        <w:spacing w:after="0" w:line="240" w:lineRule="auto"/>
        <w:ind w:hanging="567"/>
        <w:rPr>
          <w:rFonts w:ascii="Times New Roman" w:hAnsi="Times New Roman"/>
          <w:bCs/>
          <w:i/>
          <w:iCs/>
          <w:sz w:val="24"/>
          <w:szCs w:val="24"/>
        </w:rPr>
      </w:pPr>
      <w:r>
        <w:rPr>
          <w:rFonts w:ascii="Times New Roman" w:hAnsi="Times New Roman"/>
          <w:bCs/>
          <w:i/>
          <w:iCs/>
          <w:sz w:val="24"/>
          <w:szCs w:val="24"/>
        </w:rPr>
        <w:tab/>
      </w:r>
      <w:r>
        <w:rPr>
          <w:rFonts w:ascii="Times New Roman" w:hAnsi="Times New Roman"/>
          <w:bCs/>
          <w:i/>
          <w:iCs/>
          <w:sz w:val="24"/>
          <w:szCs w:val="24"/>
        </w:rPr>
        <w:tab/>
      </w:r>
      <w:r w:rsidR="00320EF3" w:rsidRPr="00A71B62">
        <w:rPr>
          <w:rFonts w:ascii="Times New Roman" w:hAnsi="Times New Roman"/>
          <w:bCs/>
          <w:i/>
          <w:iCs/>
          <w:sz w:val="24"/>
          <w:szCs w:val="24"/>
        </w:rPr>
        <w:t>Россия. Владивосток</w:t>
      </w:r>
    </w:p>
    <w:p w14:paraId="6213CB85" w14:textId="77777777" w:rsidR="00320EF3" w:rsidRPr="00AD2719" w:rsidRDefault="00320EF3" w:rsidP="00320EF3">
      <w:pPr>
        <w:spacing w:after="0" w:line="240" w:lineRule="auto"/>
        <w:ind w:hanging="567"/>
        <w:jc w:val="center"/>
        <w:rPr>
          <w:rFonts w:ascii="Times New Roman" w:hAnsi="Times New Roman"/>
          <w:sz w:val="20"/>
          <w:szCs w:val="24"/>
        </w:rPr>
      </w:pPr>
      <w:r w:rsidRPr="007F2927">
        <w:rPr>
          <w:rFonts w:ascii="Times New Roman" w:hAnsi="Times New Roman"/>
          <w:bCs/>
          <w:sz w:val="20"/>
          <w:szCs w:val="24"/>
          <w:lang w:val="en-US"/>
        </w:rPr>
        <w:t>E</w:t>
      </w:r>
      <w:r w:rsidRPr="00AD2719">
        <w:rPr>
          <w:rFonts w:ascii="Times New Roman" w:hAnsi="Times New Roman"/>
          <w:bCs/>
          <w:sz w:val="20"/>
          <w:szCs w:val="24"/>
        </w:rPr>
        <w:t>-</w:t>
      </w:r>
      <w:r w:rsidRPr="007F2927">
        <w:rPr>
          <w:rFonts w:ascii="Times New Roman" w:hAnsi="Times New Roman"/>
          <w:bCs/>
          <w:sz w:val="20"/>
          <w:szCs w:val="24"/>
          <w:lang w:val="en-US"/>
        </w:rPr>
        <w:t>mail</w:t>
      </w:r>
      <w:r w:rsidRPr="00AD2719">
        <w:rPr>
          <w:rFonts w:ascii="Times New Roman" w:hAnsi="Times New Roman"/>
          <w:bCs/>
          <w:sz w:val="20"/>
          <w:szCs w:val="24"/>
        </w:rPr>
        <w:t xml:space="preserve">: </w:t>
      </w:r>
      <w:r w:rsidRPr="007F2927">
        <w:rPr>
          <w:rFonts w:ascii="Times New Roman" w:hAnsi="Times New Roman"/>
          <w:bCs/>
          <w:sz w:val="20"/>
          <w:szCs w:val="24"/>
          <w:lang w:val="en-US"/>
        </w:rPr>
        <w:t>andreev</w:t>
      </w:r>
      <w:r w:rsidRPr="00AD2719">
        <w:rPr>
          <w:rFonts w:ascii="Times New Roman" w:hAnsi="Times New Roman"/>
          <w:bCs/>
          <w:sz w:val="20"/>
          <w:szCs w:val="24"/>
        </w:rPr>
        <w:t>_</w:t>
      </w:r>
      <w:r w:rsidRPr="007F2927">
        <w:rPr>
          <w:rFonts w:ascii="Times New Roman" w:hAnsi="Times New Roman"/>
          <w:bCs/>
          <w:sz w:val="20"/>
          <w:szCs w:val="24"/>
          <w:lang w:val="en-US"/>
        </w:rPr>
        <w:t>va</w:t>
      </w:r>
      <w:r w:rsidRPr="00AD2719">
        <w:rPr>
          <w:rFonts w:ascii="Times New Roman" w:hAnsi="Times New Roman"/>
          <w:bCs/>
          <w:sz w:val="20"/>
          <w:szCs w:val="24"/>
        </w:rPr>
        <w:t>@</w:t>
      </w:r>
      <w:r w:rsidRPr="007F2927">
        <w:rPr>
          <w:rFonts w:ascii="Times New Roman" w:hAnsi="Times New Roman"/>
          <w:bCs/>
          <w:sz w:val="20"/>
          <w:szCs w:val="24"/>
          <w:lang w:val="en-US"/>
        </w:rPr>
        <w:t>inbox</w:t>
      </w:r>
      <w:r w:rsidRPr="00AD2719">
        <w:rPr>
          <w:rFonts w:ascii="Times New Roman" w:hAnsi="Times New Roman"/>
          <w:bCs/>
          <w:sz w:val="20"/>
          <w:szCs w:val="24"/>
        </w:rPr>
        <w:t>.</w:t>
      </w:r>
      <w:r w:rsidRPr="007F2927">
        <w:rPr>
          <w:rFonts w:ascii="Times New Roman" w:hAnsi="Times New Roman"/>
          <w:bCs/>
          <w:sz w:val="20"/>
          <w:szCs w:val="24"/>
          <w:lang w:val="en-US"/>
        </w:rPr>
        <w:t>ru</w:t>
      </w:r>
    </w:p>
    <w:p w14:paraId="1940E2D1" w14:textId="77777777" w:rsidR="00320EF3" w:rsidRPr="007F2927" w:rsidRDefault="00320EF3" w:rsidP="00320EF3">
      <w:pPr>
        <w:spacing w:after="0" w:line="240" w:lineRule="auto"/>
        <w:ind w:hanging="567"/>
        <w:jc w:val="center"/>
        <w:rPr>
          <w:rFonts w:ascii="Times New Roman" w:hAnsi="Times New Roman"/>
          <w:sz w:val="20"/>
          <w:szCs w:val="24"/>
        </w:rPr>
      </w:pPr>
      <w:r w:rsidRPr="007F2927">
        <w:rPr>
          <w:rFonts w:ascii="Times New Roman" w:hAnsi="Times New Roman"/>
          <w:bCs/>
          <w:sz w:val="20"/>
          <w:szCs w:val="24"/>
        </w:rPr>
        <w:t>тел.: 8</w:t>
      </w:r>
      <w:r w:rsidRPr="007F2927">
        <w:rPr>
          <w:rFonts w:ascii="Times New Roman" w:hAnsi="Times New Roman"/>
          <w:bCs/>
          <w:sz w:val="20"/>
          <w:szCs w:val="24"/>
          <w:lang w:val="en-US"/>
        </w:rPr>
        <w:t> </w:t>
      </w:r>
      <w:r w:rsidRPr="007F2927">
        <w:rPr>
          <w:rFonts w:ascii="Times New Roman" w:hAnsi="Times New Roman"/>
          <w:bCs/>
          <w:sz w:val="20"/>
          <w:szCs w:val="24"/>
        </w:rPr>
        <w:t>914</w:t>
      </w:r>
      <w:r w:rsidRPr="007F2927">
        <w:rPr>
          <w:rFonts w:ascii="Times New Roman" w:hAnsi="Times New Roman"/>
          <w:bCs/>
          <w:sz w:val="20"/>
          <w:szCs w:val="24"/>
          <w:lang w:val="en-US"/>
        </w:rPr>
        <w:t> </w:t>
      </w:r>
      <w:r w:rsidRPr="007F2927">
        <w:rPr>
          <w:rFonts w:ascii="Times New Roman" w:hAnsi="Times New Roman"/>
          <w:bCs/>
          <w:sz w:val="20"/>
          <w:szCs w:val="24"/>
        </w:rPr>
        <w:t>652 77 80</w:t>
      </w:r>
    </w:p>
    <w:p w14:paraId="6FEDC036" w14:textId="77777777" w:rsidR="00320EF3" w:rsidRPr="007F2927" w:rsidRDefault="00320EF3" w:rsidP="007F2927">
      <w:pPr>
        <w:spacing w:after="0" w:line="240" w:lineRule="auto"/>
        <w:ind w:hanging="567"/>
        <w:jc w:val="center"/>
        <w:rPr>
          <w:rFonts w:ascii="Times New Roman" w:hAnsi="Times New Roman"/>
          <w:sz w:val="20"/>
          <w:szCs w:val="24"/>
        </w:rPr>
      </w:pPr>
      <w:r w:rsidRPr="007F2927">
        <w:rPr>
          <w:rFonts w:ascii="Times New Roman" w:hAnsi="Times New Roman"/>
          <w:bCs/>
          <w:sz w:val="20"/>
          <w:szCs w:val="24"/>
        </w:rPr>
        <w:t>ул. Гоголя, 41, г. Владивосток, Приморский край, Россия, 690014</w:t>
      </w:r>
    </w:p>
    <w:p w14:paraId="1BE90650" w14:textId="77777777" w:rsidR="00320EF3" w:rsidRPr="009A017F" w:rsidRDefault="00320EF3" w:rsidP="007F2927">
      <w:pPr>
        <w:spacing w:before="240"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На сегодняшний день вопрос эффективности государственной поддержки субъектов малого предпринимательства приобретает всё большую актуальность. Повышение роли государственной поддержки малого предпринимательства обусловливает необходимость оценки эффекта от реализуемых программ. В статье осуществлена оценка эффективности государственной поддержки малого бизнеса и разработаны меры по повышению ее эффективности в Российской Федерации.</w:t>
      </w:r>
    </w:p>
    <w:p w14:paraId="0536D6E5" w14:textId="77777777" w:rsidR="00320EF3" w:rsidRPr="009A017F" w:rsidRDefault="00320EF3" w:rsidP="007F2927">
      <w:pPr>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sz w:val="24"/>
          <w:szCs w:val="24"/>
        </w:rPr>
        <w:t xml:space="preserve"> </w:t>
      </w:r>
      <w:r w:rsidRPr="009A017F">
        <w:rPr>
          <w:rFonts w:ascii="Times New Roman" w:hAnsi="Times New Roman" w:cs="Times New Roman"/>
          <w:i/>
          <w:sz w:val="24"/>
          <w:szCs w:val="24"/>
        </w:rPr>
        <w:t>малое предпринимательство, государственная поддержка, эффективность.</w:t>
      </w:r>
      <w:r w:rsidR="007F2927" w:rsidRPr="009A017F">
        <w:rPr>
          <w:rFonts w:ascii="Times New Roman" w:hAnsi="Times New Roman" w:cs="Times New Roman"/>
          <w:i/>
          <w:sz w:val="24"/>
          <w:szCs w:val="24"/>
        </w:rPr>
        <w:t xml:space="preserve"> </w:t>
      </w:r>
    </w:p>
    <w:p w14:paraId="2EC61AC5" w14:textId="77777777" w:rsidR="00320EF3" w:rsidRPr="009A017F" w:rsidRDefault="00320EF3" w:rsidP="007F2927">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Effectiveness evaluation of the state support system for small business in Russia and China</w:t>
      </w:r>
    </w:p>
    <w:p w14:paraId="0C8462D5"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Today the issue of efficiency of the state policy in the field of support for small businesses, is becoming increasingly relevant. Enhancing the role of the state support of small business makes it necessary to assess the effect of the implemented programs. The paper proposes a method of determining the effectiveness of state support and develop measures to improve the proper level of state support of small business in underperforming regions</w:t>
      </w:r>
    </w:p>
    <w:p w14:paraId="7A0C1D30"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small business, government support, territorial dynamics, efficiency.</w:t>
      </w:r>
    </w:p>
    <w:p w14:paraId="5E7E3C41"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p>
    <w:p w14:paraId="01BF02FD"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 современном мире малый бизнес является неотъемлемой частью рыночной экономики, источником передовых экономических изменений. Малые предприятия (МП) способствуют развитию конкуренции, интенсивно занимаются научными разработками, мобилизуют трудовые, производственные и финансовые ресурсы, а также оказывают влияние на потребительский рынок страны. Необходимо отметить, что малый бизнес является важнейшим залогом демократизации общественной жизни и экономики, фактором поддержания социальной справедливости в обществе. Поэтому поддержка предприятий малого бизнеса органами государственного власти становится важнейшей задачей. Отсутствие целостной и эффективной системы государственной поддержки развития малого бизнеса определяет актуальность данной статьи. Российская Федерация ставит перед собой главной целью вхождение к 2020 г. в пятерку лучших стран-лидеров – но это становится невозможным, если не будет сформирован развитый сектор государственной поддержки малых предприятий.</w:t>
      </w:r>
    </w:p>
    <w:p w14:paraId="72E95B1D" w14:textId="77777777" w:rsidR="00320EF3" w:rsidRPr="009A017F" w:rsidRDefault="00320EF3" w:rsidP="000F2D0F">
      <w:pPr>
        <w:spacing w:after="0" w:line="240" w:lineRule="auto"/>
        <w:ind w:firstLine="709"/>
        <w:rPr>
          <w:rFonts w:ascii="Times New Roman" w:hAnsi="Times New Roman" w:cs="Times New Roman"/>
          <w:bCs/>
          <w:sz w:val="24"/>
          <w:szCs w:val="24"/>
        </w:rPr>
      </w:pPr>
      <w:r w:rsidRPr="009A017F">
        <w:rPr>
          <w:rFonts w:ascii="Times New Roman" w:hAnsi="Times New Roman" w:cs="Times New Roman"/>
          <w:bCs/>
          <w:sz w:val="24"/>
          <w:szCs w:val="24"/>
        </w:rPr>
        <w:t xml:space="preserve">Актуальность исследования обусловлена необходимостью применения и адаптации действенных механизмов государственной поддержки малого бизнеса Китайской Народной Республики в Российской Федерации с целью устойчивого развития рыночной экономики, </w:t>
      </w:r>
      <w:r w:rsidRPr="009A017F">
        <w:rPr>
          <w:rFonts w:ascii="Times New Roman" w:hAnsi="Times New Roman" w:cs="Times New Roman"/>
          <w:bCs/>
          <w:sz w:val="24"/>
          <w:szCs w:val="24"/>
        </w:rPr>
        <w:lastRenderedPageBreak/>
        <w:t>обеспечения стабильности общества и народного хозяйства, а также повышения конкурентоспособности страны.</w:t>
      </w:r>
    </w:p>
    <w:p w14:paraId="7156B922"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 основе исследования лежит метод структурного анализа данных статистики Китая и России по выбранным показателям, отражающим эффективность мер государственной поддержки малого бизнеса, а также метод обобщения этих данных. </w:t>
      </w:r>
    </w:p>
    <w:p w14:paraId="57CEFAC1"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Цель работы - исследование мер государственной поддержки развития малого бизнеса в России и Китае.</w:t>
      </w:r>
    </w:p>
    <w:p w14:paraId="36AFF483"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Для достижения поставленной цели в ходе исследования необходимо решить следующие задачи:</w:t>
      </w:r>
    </w:p>
    <w:p w14:paraId="44F13AEE"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проанализировать комплекс мер государственной поддержки малого бизнеса в России и Китае;</w:t>
      </w:r>
    </w:p>
    <w:p w14:paraId="4476A789"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рассмотреть опыт государственной поддержки малого бизнеса Китая применительно к России.</w:t>
      </w:r>
    </w:p>
    <w:p w14:paraId="5BB47107"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Государственная поддержка малого предпринимательства — это комплекс мер, направленных на становление, развитие и стабилизацию сегмента малого бизнеса. Приоритетность государственной поддержки именно малого бизнеса заключается в следующем:</w:t>
      </w:r>
    </w:p>
    <w:p w14:paraId="1AD454C5" w14:textId="77777777" w:rsidR="00320EF3" w:rsidRPr="009A017F" w:rsidRDefault="00320EF3" w:rsidP="000F2D0F">
      <w:pPr>
        <w:pStyle w:val="a5"/>
        <w:numPr>
          <w:ilvl w:val="0"/>
          <w:numId w:val="16"/>
        </w:numPr>
        <w:autoSpaceDE/>
        <w:autoSpaceDN/>
        <w:spacing w:line="240" w:lineRule="auto"/>
        <w:ind w:left="0" w:firstLine="851"/>
      </w:pPr>
      <w:r w:rsidRPr="009A017F">
        <w:t>во-первых, малый бизнес имеет высокое значение для развития конкурентоспособности. Высокая монополизация большого числа региональных и товарных рынков МП в наших условиях — почти единственный фактор конкуренции. Следовательно, малый бизнес дает экономике гибкость, так как он намного быстрее реагирует на новые рыночные ниши и потребности в отличие от крупных предприятий.</w:t>
      </w:r>
    </w:p>
    <w:p w14:paraId="16B043D1" w14:textId="77777777" w:rsidR="00320EF3" w:rsidRPr="009A017F" w:rsidRDefault="00320EF3" w:rsidP="000F2D0F">
      <w:pPr>
        <w:pStyle w:val="a5"/>
        <w:numPr>
          <w:ilvl w:val="0"/>
          <w:numId w:val="16"/>
        </w:numPr>
        <w:autoSpaceDE/>
        <w:autoSpaceDN/>
        <w:spacing w:line="240" w:lineRule="auto"/>
        <w:ind w:left="0" w:firstLine="851"/>
      </w:pPr>
      <w:r w:rsidRPr="009A017F">
        <w:t xml:space="preserve">во-вторых, малый бизнес является средой для дальнейшего преобразования МП в средние компании и крупные глобальные корпорации. </w:t>
      </w:r>
    </w:p>
    <w:p w14:paraId="70716A5A" w14:textId="77777777" w:rsidR="00320EF3" w:rsidRPr="009A017F" w:rsidRDefault="00320EF3" w:rsidP="000F2D0F">
      <w:pPr>
        <w:pStyle w:val="a5"/>
        <w:numPr>
          <w:ilvl w:val="0"/>
          <w:numId w:val="16"/>
        </w:numPr>
        <w:autoSpaceDE/>
        <w:autoSpaceDN/>
        <w:spacing w:line="240" w:lineRule="auto"/>
        <w:ind w:left="0" w:firstLine="851"/>
      </w:pPr>
      <w:r w:rsidRPr="009A017F">
        <w:t xml:space="preserve">в-третьих, малый бизнес во всех странах является ареной для инноваций. И это качество малого бизнеса имеет решающее значение для успеха инновационного «переходного периода». </w:t>
      </w:r>
    </w:p>
    <w:p w14:paraId="43CE813A" w14:textId="77777777" w:rsidR="00320EF3" w:rsidRPr="009A017F" w:rsidRDefault="00320EF3" w:rsidP="000F2D0F">
      <w:pPr>
        <w:pStyle w:val="a5"/>
        <w:numPr>
          <w:ilvl w:val="0"/>
          <w:numId w:val="16"/>
        </w:numPr>
        <w:autoSpaceDE/>
        <w:autoSpaceDN/>
        <w:spacing w:line="240" w:lineRule="auto"/>
        <w:ind w:left="0" w:firstLine="851"/>
      </w:pPr>
      <w:r w:rsidRPr="009A017F">
        <w:t xml:space="preserve">в-четвертых, малый бизнес является основой для формирования среднего класса, а, следовательно, и для формирования массового общественного порядка страны, преследующего своей целью политическую стабильность, развитие демократических основ и повышение качества человеческого капитала. </w:t>
      </w:r>
    </w:p>
    <w:p w14:paraId="34A02D67" w14:textId="77777777" w:rsidR="00320EF3" w:rsidRPr="009A017F" w:rsidRDefault="00320EF3" w:rsidP="000F2D0F">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Именно поэтому политическое руководство страны должно уделять особое внимание на развитие малого бизнеса.</w:t>
      </w:r>
    </w:p>
    <w:p w14:paraId="0E7A44F5"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Одной из главных проблем является оценка эффективности действующей системы государственной поддержки малого бизнеса, так как в экономической литературе имеются различные подходы к оценке эффективности государственной поддержки малого бизнеса. Наиболее применяемым является традиционный (количественный) подход, в соответствии с которым используются показатели, характеризующие долю малых предприятий:</w:t>
      </w:r>
    </w:p>
    <w:p w14:paraId="6A361BF7" w14:textId="77777777" w:rsidR="00320EF3" w:rsidRPr="009A017F" w:rsidRDefault="00320EF3" w:rsidP="00320EF3">
      <w:pPr>
        <w:pStyle w:val="a5"/>
        <w:numPr>
          <w:ilvl w:val="0"/>
          <w:numId w:val="15"/>
        </w:numPr>
        <w:autoSpaceDE/>
        <w:autoSpaceDN/>
        <w:spacing w:line="240" w:lineRule="auto"/>
      </w:pPr>
      <w:r w:rsidRPr="009A017F">
        <w:t>в общем числе предприятий;</w:t>
      </w:r>
    </w:p>
    <w:p w14:paraId="3E44469D" w14:textId="77777777" w:rsidR="00320EF3" w:rsidRPr="009A017F" w:rsidRDefault="00320EF3" w:rsidP="00320EF3">
      <w:pPr>
        <w:pStyle w:val="a5"/>
        <w:numPr>
          <w:ilvl w:val="0"/>
          <w:numId w:val="15"/>
        </w:numPr>
        <w:autoSpaceDE/>
        <w:autoSpaceDN/>
        <w:spacing w:line="240" w:lineRule="auto"/>
      </w:pPr>
      <w:r w:rsidRPr="009A017F">
        <w:t>в общем обороте;</w:t>
      </w:r>
    </w:p>
    <w:p w14:paraId="1663BF94" w14:textId="77777777" w:rsidR="00320EF3" w:rsidRPr="009A017F" w:rsidRDefault="00320EF3" w:rsidP="00320EF3">
      <w:pPr>
        <w:pStyle w:val="a5"/>
        <w:numPr>
          <w:ilvl w:val="0"/>
          <w:numId w:val="15"/>
        </w:numPr>
        <w:autoSpaceDE/>
        <w:autoSpaceDN/>
        <w:spacing w:line="240" w:lineRule="auto"/>
      </w:pPr>
      <w:r w:rsidRPr="009A017F">
        <w:t>в налоговых поступлениях;</w:t>
      </w:r>
    </w:p>
    <w:p w14:paraId="3F0D7106" w14:textId="77777777" w:rsidR="00320EF3" w:rsidRPr="009A017F" w:rsidRDefault="00320EF3" w:rsidP="00320EF3">
      <w:pPr>
        <w:pStyle w:val="a5"/>
        <w:numPr>
          <w:ilvl w:val="0"/>
          <w:numId w:val="15"/>
        </w:numPr>
        <w:autoSpaceDE/>
        <w:autoSpaceDN/>
        <w:spacing w:line="240" w:lineRule="auto"/>
      </w:pPr>
      <w:r w:rsidRPr="009A017F">
        <w:t>в формировании ВРП;</w:t>
      </w:r>
    </w:p>
    <w:p w14:paraId="55063A46" w14:textId="77777777" w:rsidR="00320EF3" w:rsidRPr="009A017F" w:rsidRDefault="00320EF3" w:rsidP="00320EF3">
      <w:pPr>
        <w:pStyle w:val="a5"/>
        <w:numPr>
          <w:ilvl w:val="0"/>
          <w:numId w:val="15"/>
        </w:numPr>
        <w:autoSpaceDE/>
        <w:autoSpaceDN/>
        <w:spacing w:line="240" w:lineRule="auto"/>
      </w:pPr>
      <w:r w:rsidRPr="009A017F">
        <w:t>занятых на малых предприятиях от общей численности занятых [1].</w:t>
      </w:r>
    </w:p>
    <w:p w14:paraId="346182F2"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По состоянию на 1 января 2015 года, по данным Росстата, в Российской Федерации зарегистрировано и действует 4,5 млн. субъектов малого и среднего предпринимательства, на которых занято более 18 млн. человек, что составляет 25% от общего числа занятых в экономике (Таблица 1).</w:t>
      </w:r>
    </w:p>
    <w:p w14:paraId="190A121F"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По состоянию на 10 апреля 2018 года, по данным Росстата, в Российской Федерации зарегистрировано и действует всего 6 179 486 предприятий, 6.1 млн. из которых это субъекты МСП, на которых занято более 18 млн. человек, что составляет 25% от общего числа занятых в экономике (Таблица 1).</w:t>
      </w:r>
    </w:p>
    <w:p w14:paraId="5C69DEF7"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Основу сектора МСП по количеству хозяйствующих субъектов составляют ИП – 3,2 млн. и микропредприятия – 2,6 млн. Малые предприятия составляют 264 тыс., а средние – 20 тыс. от общего количества субъектов МСП. (При этом на МСП занято всего 15 999 107).</w:t>
      </w:r>
    </w:p>
    <w:p w14:paraId="5AEA5B2B" w14:textId="77777777" w:rsidR="00320EF3" w:rsidRPr="009A017F" w:rsidRDefault="00320EF3" w:rsidP="00320EF3">
      <w:pPr>
        <w:spacing w:after="12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В Китае количество субъектов малого бизнеса равняется 64,2 млн. ед. В 2017 году насчитывалось 15 млн. 278 тыс. МСП, а ИП – 48,9 млн. предприятий. В общем в малом бизнесе Китая задействовано 80% работников от общего числа занятых в экономике. Среднегодовой прирост количества занятых в малом и среднем бизнесе за последние 5 лет составил 20,3%, в то время как общий прирост количества занятых в среднем по стране составил только 15,3%. Доля МСП в ВВП в России составляет 19,9 %, в Китае-60%.</w:t>
      </w:r>
    </w:p>
    <w:p w14:paraId="4C9E9F2D" w14:textId="77777777" w:rsidR="00320EF3" w:rsidRPr="009A017F" w:rsidRDefault="00320EF3" w:rsidP="00320EF3">
      <w:pPr>
        <w:shd w:val="clear" w:color="auto" w:fill="FFFFFF"/>
        <w:spacing w:after="120" w:line="240" w:lineRule="auto"/>
        <w:ind w:left="1276" w:hanging="1276"/>
        <w:jc w:val="both"/>
        <w:rPr>
          <w:rFonts w:ascii="Times New Roman" w:hAnsi="Times New Roman" w:cs="Times New Roman"/>
          <w:sz w:val="24"/>
          <w:szCs w:val="24"/>
          <w:lang w:eastAsia="ru-RU"/>
        </w:rPr>
      </w:pPr>
      <w:r w:rsidRPr="009A017F">
        <w:rPr>
          <w:rFonts w:ascii="Times New Roman" w:hAnsi="Times New Roman" w:cs="Times New Roman"/>
          <w:bCs/>
          <w:sz w:val="24"/>
          <w:szCs w:val="24"/>
          <w:lang w:eastAsia="ru-RU"/>
        </w:rPr>
        <w:lastRenderedPageBreak/>
        <w:t>Таблица 1. Основные показатели деятельности субъектов малого и среднего предпринимательства в РФ и КНР по состоянию на 01.01.2015г. (по итогам 2014 года)</w:t>
      </w:r>
      <w:r w:rsidRPr="009A017F">
        <w:rPr>
          <w:rFonts w:ascii="Times New Roman" w:hAnsi="Times New Roman" w:cs="Times New Roman"/>
          <w:sz w:val="24"/>
          <w:szCs w:val="24"/>
          <w:lang w:eastAsia="ru-RU"/>
        </w:rPr>
        <w:t>.</w:t>
      </w:r>
    </w:p>
    <w:tbl>
      <w:tblPr>
        <w:tblStyle w:val="af7"/>
        <w:tblW w:w="9354" w:type="dxa"/>
        <w:tblInd w:w="9" w:type="dxa"/>
        <w:tblLook w:val="04A0" w:firstRow="1" w:lastRow="0" w:firstColumn="1" w:lastColumn="0" w:noHBand="0" w:noVBand="1"/>
      </w:tblPr>
      <w:tblGrid>
        <w:gridCol w:w="3118"/>
        <w:gridCol w:w="3118"/>
        <w:gridCol w:w="3118"/>
      </w:tblGrid>
      <w:tr w:rsidR="00320EF3" w:rsidRPr="00BF01A4" w14:paraId="027213F6" w14:textId="77777777" w:rsidTr="00320EF3">
        <w:trPr>
          <w:trHeight w:val="219"/>
        </w:trPr>
        <w:tc>
          <w:tcPr>
            <w:tcW w:w="3118" w:type="dxa"/>
          </w:tcPr>
          <w:p w14:paraId="5E09640D" w14:textId="77777777" w:rsidR="00320EF3" w:rsidRPr="007F2927" w:rsidRDefault="00320EF3" w:rsidP="007F2927">
            <w:pPr>
              <w:pStyle w:val="13"/>
            </w:pPr>
            <w:r w:rsidRPr="007F2927">
              <w:t>Показатель</w:t>
            </w:r>
          </w:p>
        </w:tc>
        <w:tc>
          <w:tcPr>
            <w:tcW w:w="3118" w:type="dxa"/>
          </w:tcPr>
          <w:p w14:paraId="6264A48A" w14:textId="77777777" w:rsidR="00320EF3" w:rsidRPr="007F2927" w:rsidRDefault="00320EF3" w:rsidP="007F2927">
            <w:pPr>
              <w:pStyle w:val="13"/>
            </w:pPr>
            <w:r w:rsidRPr="007F2927">
              <w:t>РФ</w:t>
            </w:r>
          </w:p>
        </w:tc>
        <w:tc>
          <w:tcPr>
            <w:tcW w:w="3118" w:type="dxa"/>
          </w:tcPr>
          <w:p w14:paraId="40FCB529" w14:textId="77777777" w:rsidR="00320EF3" w:rsidRPr="007F2927" w:rsidRDefault="00320EF3" w:rsidP="007F2927">
            <w:pPr>
              <w:pStyle w:val="13"/>
            </w:pPr>
            <w:r w:rsidRPr="007F2927">
              <w:t>КНР</w:t>
            </w:r>
          </w:p>
        </w:tc>
      </w:tr>
      <w:tr w:rsidR="00320EF3" w:rsidRPr="00BF01A4" w14:paraId="520BA1BC" w14:textId="77777777" w:rsidTr="00320EF3">
        <w:trPr>
          <w:trHeight w:val="219"/>
        </w:trPr>
        <w:tc>
          <w:tcPr>
            <w:tcW w:w="3118" w:type="dxa"/>
          </w:tcPr>
          <w:p w14:paraId="64FFAD95" w14:textId="77777777" w:rsidR="00320EF3" w:rsidRPr="007F2927" w:rsidRDefault="00320EF3" w:rsidP="007F2927">
            <w:pPr>
              <w:pStyle w:val="afe"/>
            </w:pPr>
            <w:r w:rsidRPr="007F2927">
              <w:t xml:space="preserve">Наличие закона, регламентирующего малый и средний бизнес </w:t>
            </w:r>
          </w:p>
        </w:tc>
        <w:tc>
          <w:tcPr>
            <w:tcW w:w="3118" w:type="dxa"/>
            <w:vAlign w:val="bottom"/>
          </w:tcPr>
          <w:p w14:paraId="20C8E91E" w14:textId="77777777" w:rsidR="00320EF3" w:rsidRPr="007F2927" w:rsidRDefault="00320EF3" w:rsidP="007F2927">
            <w:pPr>
              <w:pStyle w:val="afe"/>
            </w:pPr>
            <w:r w:rsidRPr="007F2927">
              <w:t>Закон «О развитии малого и среднего предпринимательства в Российской Федерации» № 209- ФЗ от 24.07.2007 г.</w:t>
            </w:r>
          </w:p>
        </w:tc>
        <w:tc>
          <w:tcPr>
            <w:tcW w:w="3118" w:type="dxa"/>
          </w:tcPr>
          <w:p w14:paraId="1C1F3DE7" w14:textId="77777777" w:rsidR="00320EF3" w:rsidRPr="007F2927" w:rsidRDefault="00320EF3" w:rsidP="007F2927">
            <w:pPr>
              <w:pStyle w:val="afe"/>
            </w:pPr>
            <w:r w:rsidRPr="007F2927">
              <w:t>Закон «О стимулировании развития малых и средних предприятий» 2002 г.</w:t>
            </w:r>
          </w:p>
        </w:tc>
      </w:tr>
      <w:tr w:rsidR="00320EF3" w:rsidRPr="00BF01A4" w14:paraId="65DF8A34" w14:textId="77777777" w:rsidTr="00320EF3">
        <w:trPr>
          <w:trHeight w:val="219"/>
        </w:trPr>
        <w:tc>
          <w:tcPr>
            <w:tcW w:w="3118" w:type="dxa"/>
            <w:tcBorders>
              <w:bottom w:val="single" w:sz="6" w:space="0" w:color="000000" w:themeColor="text1"/>
            </w:tcBorders>
          </w:tcPr>
          <w:p w14:paraId="50703325" w14:textId="77777777" w:rsidR="00320EF3" w:rsidRPr="007F2927" w:rsidRDefault="00320EF3" w:rsidP="007F2927">
            <w:pPr>
              <w:pStyle w:val="afe"/>
            </w:pPr>
            <w:r w:rsidRPr="007F2927">
              <w:t>Численность населения на 2016 г.</w:t>
            </w:r>
          </w:p>
        </w:tc>
        <w:tc>
          <w:tcPr>
            <w:tcW w:w="3118" w:type="dxa"/>
            <w:tcBorders>
              <w:bottom w:val="single" w:sz="6" w:space="0" w:color="auto"/>
            </w:tcBorders>
            <w:vAlign w:val="bottom"/>
          </w:tcPr>
          <w:p w14:paraId="6E50537F" w14:textId="77777777" w:rsidR="00320EF3" w:rsidRPr="007F2927" w:rsidRDefault="00320EF3" w:rsidP="007F2927">
            <w:pPr>
              <w:pStyle w:val="afe"/>
            </w:pPr>
            <w:r w:rsidRPr="007F2927">
              <w:t>147 млн</w:t>
            </w:r>
          </w:p>
        </w:tc>
        <w:tc>
          <w:tcPr>
            <w:tcW w:w="3118" w:type="dxa"/>
            <w:vAlign w:val="bottom"/>
          </w:tcPr>
          <w:p w14:paraId="7DE756FF" w14:textId="77777777" w:rsidR="00320EF3" w:rsidRPr="007F2927" w:rsidRDefault="00320EF3" w:rsidP="007F2927">
            <w:pPr>
              <w:pStyle w:val="afe"/>
            </w:pPr>
            <w:r w:rsidRPr="007F2927">
              <w:t>1, 384 млрд</w:t>
            </w:r>
          </w:p>
        </w:tc>
      </w:tr>
      <w:tr w:rsidR="00320EF3" w:rsidRPr="00BF01A4" w14:paraId="2D9A8D16" w14:textId="77777777" w:rsidTr="00320EF3">
        <w:trPr>
          <w:trHeight w:val="219"/>
        </w:trPr>
        <w:tc>
          <w:tcPr>
            <w:tcW w:w="3118" w:type="dxa"/>
            <w:tcBorders>
              <w:bottom w:val="single" w:sz="6" w:space="0" w:color="000000" w:themeColor="text1"/>
            </w:tcBorders>
          </w:tcPr>
          <w:p w14:paraId="268D33DE" w14:textId="77777777" w:rsidR="00320EF3" w:rsidRPr="007F2927" w:rsidRDefault="00320EF3" w:rsidP="007F2927">
            <w:pPr>
              <w:pStyle w:val="afe"/>
            </w:pPr>
            <w:r w:rsidRPr="007F2927">
              <w:t>Всего предприятий</w:t>
            </w:r>
          </w:p>
        </w:tc>
        <w:tc>
          <w:tcPr>
            <w:tcW w:w="3118" w:type="dxa"/>
            <w:tcBorders>
              <w:bottom w:val="single" w:sz="6" w:space="0" w:color="auto"/>
            </w:tcBorders>
            <w:vAlign w:val="bottom"/>
          </w:tcPr>
          <w:p w14:paraId="24A841E2" w14:textId="77777777" w:rsidR="00320EF3" w:rsidRPr="007F2927" w:rsidRDefault="00320EF3" w:rsidP="007F2927">
            <w:pPr>
              <w:pStyle w:val="afe"/>
            </w:pPr>
            <w:r w:rsidRPr="007F2927">
              <w:t>6 179 486 (на 10.04.18)</w:t>
            </w:r>
          </w:p>
        </w:tc>
        <w:tc>
          <w:tcPr>
            <w:tcW w:w="3118" w:type="dxa"/>
            <w:vAlign w:val="bottom"/>
          </w:tcPr>
          <w:p w14:paraId="09FA2A7E" w14:textId="77777777" w:rsidR="00320EF3" w:rsidRPr="007F2927" w:rsidRDefault="00320EF3" w:rsidP="007F2927">
            <w:pPr>
              <w:pStyle w:val="afe"/>
            </w:pPr>
            <w:r w:rsidRPr="007F2927">
              <w:t>-</w:t>
            </w:r>
          </w:p>
        </w:tc>
      </w:tr>
      <w:tr w:rsidR="00320EF3" w:rsidRPr="00BF01A4" w14:paraId="6A8674B8" w14:textId="77777777" w:rsidTr="007F2927">
        <w:trPr>
          <w:trHeight w:val="296"/>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1A3AAD33" w14:textId="77777777" w:rsidR="00320EF3" w:rsidRPr="007F2927" w:rsidRDefault="00320EF3" w:rsidP="007F2927">
            <w:pPr>
              <w:pStyle w:val="afe"/>
            </w:pPr>
            <w:r w:rsidRPr="007F2927">
              <w:t>Количество субъектов МСП, млн.</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053F63AD" w14:textId="77777777" w:rsidR="00320EF3" w:rsidRPr="007F2927" w:rsidRDefault="00320EF3" w:rsidP="007F2927">
            <w:pPr>
              <w:pStyle w:val="afe"/>
            </w:pPr>
            <w:r w:rsidRPr="007F2927">
              <w:t>6,1</w:t>
            </w:r>
          </w:p>
        </w:tc>
        <w:tc>
          <w:tcPr>
            <w:tcW w:w="3118" w:type="dxa"/>
            <w:tcBorders>
              <w:left w:val="single" w:sz="6" w:space="0" w:color="auto"/>
            </w:tcBorders>
            <w:vAlign w:val="bottom"/>
          </w:tcPr>
          <w:p w14:paraId="24946E16" w14:textId="77777777" w:rsidR="00320EF3" w:rsidRPr="007F2927" w:rsidRDefault="00320EF3" w:rsidP="007F2927">
            <w:pPr>
              <w:pStyle w:val="afe"/>
            </w:pPr>
            <w:r w:rsidRPr="007F2927">
              <w:t xml:space="preserve">64,2 </w:t>
            </w:r>
          </w:p>
        </w:tc>
      </w:tr>
      <w:tr w:rsidR="00320EF3" w:rsidRPr="00BF01A4" w14:paraId="6BA5200F" w14:textId="77777777" w:rsidTr="007F2927">
        <w:trPr>
          <w:trHeight w:val="528"/>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4694CDD9" w14:textId="77777777" w:rsidR="00320EF3" w:rsidRPr="007F2927" w:rsidRDefault="00320EF3" w:rsidP="007F2927">
            <w:pPr>
              <w:pStyle w:val="afe"/>
            </w:pPr>
            <w:r w:rsidRPr="007F2927">
              <w:t>Доля МСП в численности всех предприятий, %</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1D3E6FDD" w14:textId="77777777" w:rsidR="00320EF3" w:rsidRPr="007F2927" w:rsidRDefault="00320EF3" w:rsidP="007F2927">
            <w:pPr>
              <w:pStyle w:val="afe"/>
            </w:pPr>
            <w:r w:rsidRPr="007F2927">
              <w:t>98</w:t>
            </w:r>
          </w:p>
        </w:tc>
        <w:tc>
          <w:tcPr>
            <w:tcW w:w="3118" w:type="dxa"/>
            <w:tcBorders>
              <w:left w:val="single" w:sz="6" w:space="0" w:color="auto"/>
            </w:tcBorders>
            <w:vAlign w:val="bottom"/>
          </w:tcPr>
          <w:p w14:paraId="14F3082A" w14:textId="77777777" w:rsidR="00320EF3" w:rsidRPr="007F2927" w:rsidRDefault="00320EF3" w:rsidP="007F2927">
            <w:pPr>
              <w:pStyle w:val="afe"/>
            </w:pPr>
            <w:r w:rsidRPr="007F2927">
              <w:t>99,6</w:t>
            </w:r>
          </w:p>
        </w:tc>
      </w:tr>
      <w:tr w:rsidR="00320EF3" w:rsidRPr="00BF01A4" w14:paraId="75492C26" w14:textId="77777777" w:rsidTr="007F2927">
        <w:trPr>
          <w:trHeight w:val="536"/>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344ABB80" w14:textId="77777777" w:rsidR="00320EF3" w:rsidRPr="007F2927" w:rsidRDefault="00320EF3" w:rsidP="007F2927">
            <w:pPr>
              <w:pStyle w:val="afe"/>
            </w:pPr>
            <w:r w:rsidRPr="007F2927">
              <w:t>Доля численности работников, занятых на МСП, %</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4BFDD700" w14:textId="77777777" w:rsidR="00320EF3" w:rsidRPr="007F2927" w:rsidRDefault="00320EF3" w:rsidP="007F2927">
            <w:pPr>
              <w:pStyle w:val="afe"/>
            </w:pPr>
            <w:r w:rsidRPr="007F2927">
              <w:t>25</w:t>
            </w:r>
          </w:p>
        </w:tc>
        <w:tc>
          <w:tcPr>
            <w:tcW w:w="3118" w:type="dxa"/>
            <w:tcBorders>
              <w:left w:val="single" w:sz="6" w:space="0" w:color="auto"/>
            </w:tcBorders>
            <w:vAlign w:val="bottom"/>
          </w:tcPr>
          <w:p w14:paraId="0F8EA849" w14:textId="77777777" w:rsidR="00320EF3" w:rsidRPr="007F2927" w:rsidRDefault="00320EF3" w:rsidP="007F2927">
            <w:pPr>
              <w:pStyle w:val="afe"/>
            </w:pPr>
            <w:r w:rsidRPr="007F2927">
              <w:t>80</w:t>
            </w:r>
          </w:p>
        </w:tc>
      </w:tr>
      <w:tr w:rsidR="00320EF3" w:rsidRPr="00BF01A4" w14:paraId="70843325" w14:textId="77777777" w:rsidTr="00320EF3">
        <w:trPr>
          <w:trHeight w:val="428"/>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067B5151" w14:textId="77777777" w:rsidR="00320EF3" w:rsidRPr="007F2927" w:rsidRDefault="00320EF3" w:rsidP="007F2927">
            <w:pPr>
              <w:pStyle w:val="afe"/>
            </w:pPr>
            <w:r w:rsidRPr="007F2927">
              <w:t>Оборот (выручка) субъектов МСП от реализации товаров (работ и услуг), млрд. рублей</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475D0A63" w14:textId="77777777" w:rsidR="00320EF3" w:rsidRPr="007F2927" w:rsidRDefault="00320EF3" w:rsidP="007F2927">
            <w:pPr>
              <w:pStyle w:val="afe"/>
            </w:pPr>
            <w:r w:rsidRPr="007F2927">
              <w:t>41 867,5 млрд. рублей</w:t>
            </w:r>
          </w:p>
        </w:tc>
        <w:tc>
          <w:tcPr>
            <w:tcW w:w="3118" w:type="dxa"/>
            <w:tcBorders>
              <w:left w:val="single" w:sz="6" w:space="0" w:color="auto"/>
            </w:tcBorders>
            <w:vAlign w:val="bottom"/>
          </w:tcPr>
          <w:p w14:paraId="34D4F20D" w14:textId="77777777" w:rsidR="00320EF3" w:rsidRPr="007F2927" w:rsidRDefault="00320EF3" w:rsidP="007F2927">
            <w:pPr>
              <w:pStyle w:val="afe"/>
            </w:pPr>
            <w:r w:rsidRPr="007F2927">
              <w:t>62 827,44 млрд. юаней</w:t>
            </w:r>
          </w:p>
        </w:tc>
      </w:tr>
      <w:tr w:rsidR="00320EF3" w:rsidRPr="00BF01A4" w14:paraId="60246747" w14:textId="77777777" w:rsidTr="007F2927">
        <w:trPr>
          <w:trHeight w:val="370"/>
        </w:trPr>
        <w:tc>
          <w:tcPr>
            <w:tcW w:w="3118" w:type="dxa"/>
            <w:tcBorders>
              <w:top w:val="single" w:sz="6" w:space="0" w:color="000000" w:themeColor="text1"/>
              <w:left w:val="single" w:sz="6" w:space="0" w:color="000000" w:themeColor="text1"/>
              <w:bottom w:val="single" w:sz="6" w:space="0" w:color="000000" w:themeColor="text1"/>
              <w:right w:val="single" w:sz="6" w:space="0" w:color="auto"/>
            </w:tcBorders>
            <w:shd w:val="clear" w:color="auto" w:fill="FFFFFF"/>
          </w:tcPr>
          <w:p w14:paraId="140A698A" w14:textId="77777777" w:rsidR="00320EF3" w:rsidRPr="007F2927" w:rsidRDefault="00320EF3" w:rsidP="007F2927">
            <w:pPr>
              <w:pStyle w:val="afe"/>
            </w:pPr>
            <w:r w:rsidRPr="007F2927">
              <w:t>Доля МСП в ВВП, %</w:t>
            </w:r>
          </w:p>
        </w:tc>
        <w:tc>
          <w:tcPr>
            <w:tcW w:w="3118" w:type="dxa"/>
            <w:tcBorders>
              <w:top w:val="single" w:sz="6" w:space="0" w:color="auto"/>
              <w:left w:val="single" w:sz="6" w:space="0" w:color="auto"/>
              <w:bottom w:val="single" w:sz="6" w:space="0" w:color="auto"/>
              <w:right w:val="single" w:sz="6" w:space="0" w:color="auto"/>
            </w:tcBorders>
            <w:shd w:val="clear" w:color="auto" w:fill="FFFFFF"/>
            <w:vAlign w:val="bottom"/>
          </w:tcPr>
          <w:p w14:paraId="43999590" w14:textId="77777777" w:rsidR="00320EF3" w:rsidRPr="007F2927" w:rsidRDefault="00320EF3" w:rsidP="007F2927">
            <w:pPr>
              <w:pStyle w:val="afe"/>
            </w:pPr>
            <w:r w:rsidRPr="007F2927">
              <w:t>19,9</w:t>
            </w:r>
          </w:p>
        </w:tc>
        <w:tc>
          <w:tcPr>
            <w:tcW w:w="3118" w:type="dxa"/>
            <w:tcBorders>
              <w:left w:val="single" w:sz="6" w:space="0" w:color="auto"/>
            </w:tcBorders>
            <w:vAlign w:val="bottom"/>
          </w:tcPr>
          <w:p w14:paraId="174B1212" w14:textId="77777777" w:rsidR="00320EF3" w:rsidRPr="007F2927" w:rsidRDefault="00320EF3" w:rsidP="007F2927">
            <w:pPr>
              <w:pStyle w:val="afe"/>
            </w:pPr>
            <w:r w:rsidRPr="007F2927">
              <w:t>60</w:t>
            </w:r>
          </w:p>
        </w:tc>
      </w:tr>
    </w:tbl>
    <w:p w14:paraId="707CBD23" w14:textId="77777777" w:rsidR="00320EF3" w:rsidRPr="009A017F" w:rsidRDefault="00320EF3" w:rsidP="00320EF3">
      <w:pPr>
        <w:spacing w:before="240" w:after="0" w:line="240" w:lineRule="auto"/>
        <w:ind w:firstLine="709"/>
        <w:jc w:val="both"/>
        <w:rPr>
          <w:rFonts w:ascii="Times New Roman" w:hAnsi="Times New Roman"/>
          <w:bCs/>
          <w:sz w:val="24"/>
          <w:szCs w:val="24"/>
        </w:rPr>
      </w:pPr>
      <w:r w:rsidRPr="009A017F">
        <w:rPr>
          <w:rFonts w:ascii="Times New Roman" w:hAnsi="Times New Roman"/>
          <w:bCs/>
          <w:sz w:val="24"/>
          <w:szCs w:val="24"/>
        </w:rPr>
        <w:t>По данным Федеральной налоговой службы, по итогам 2016 года число действующих предпринимателей выросло с 3,64 млн человек до 3,73 млн человек, в то время как численность бизнесменов прекративших работу, выросло более чем на 600 тысяч человек – с 8,05 млн до 8,66 млн человек.</w:t>
      </w:r>
    </w:p>
    <w:p w14:paraId="4F56DE42" w14:textId="77777777" w:rsidR="00320EF3" w:rsidRPr="009A017F" w:rsidRDefault="00320EF3" w:rsidP="00320EF3">
      <w:pPr>
        <w:spacing w:after="0" w:line="240" w:lineRule="auto"/>
        <w:ind w:firstLine="709"/>
        <w:jc w:val="both"/>
        <w:rPr>
          <w:rFonts w:ascii="Times New Roman" w:hAnsi="Times New Roman"/>
          <w:bCs/>
          <w:sz w:val="24"/>
          <w:szCs w:val="24"/>
        </w:rPr>
      </w:pPr>
      <w:r w:rsidRPr="009A017F">
        <w:rPr>
          <w:rFonts w:ascii="Times New Roman" w:hAnsi="Times New Roman"/>
          <w:bCs/>
          <w:sz w:val="24"/>
          <w:szCs w:val="24"/>
        </w:rPr>
        <w:t>Развитость поддержки МП в Китае находится на более высоком уровне, чем в России. Это связано с длительным периодом становления рыночного хозяйства, а также с тем, что правительство КНР в первую очередь придает большое значение малым формам предприятий в силу того, что они составляют большинство по отношению к общему числу предприятий в стране, и оказывает им более широкую поддержку в развитии, чем в Россия, а именно, разрабатывает специальные программы поддержки и предоставляет различные виды льгот.</w:t>
      </w:r>
    </w:p>
    <w:p w14:paraId="7F92438E" w14:textId="77777777" w:rsidR="00320EF3" w:rsidRPr="009A017F" w:rsidRDefault="00320EF3" w:rsidP="00320EF3">
      <w:pPr>
        <w:spacing w:after="0" w:line="240" w:lineRule="auto"/>
        <w:ind w:firstLine="709"/>
        <w:jc w:val="both"/>
        <w:rPr>
          <w:rFonts w:ascii="Times New Roman" w:hAnsi="Times New Roman"/>
          <w:bCs/>
          <w:sz w:val="24"/>
          <w:szCs w:val="24"/>
        </w:rPr>
      </w:pPr>
      <w:r w:rsidRPr="009A017F">
        <w:rPr>
          <w:rFonts w:ascii="Times New Roman" w:hAnsi="Times New Roman"/>
          <w:bCs/>
          <w:sz w:val="24"/>
          <w:szCs w:val="24"/>
        </w:rPr>
        <w:t>Но нельзя говорить о том, что малый бизнес в России стоит на месте, так как данный сегмент экономики за 2016 год увеличился на 500 000 МП. Этому способствовало появлению новых мер поддержки такой новой налоговой льготы, как налоговые каникулы (таблица 2). Данный опыт так же применяется в Китае. Тем самым крупные компании России начали переоформлять часть своих структур в малый бизнес, потому что это позволяет им оптимизировать свои налоги, что говорит о том, что правительство РФ идет в правильном направлении и заинтересовывает существующих и будущих субъектов малого бизнеса.</w:t>
      </w:r>
    </w:p>
    <w:p w14:paraId="03F828E4" w14:textId="77777777" w:rsidR="00320EF3" w:rsidRPr="009A017F" w:rsidRDefault="00320EF3" w:rsidP="00320EF3">
      <w:pPr>
        <w:spacing w:after="0" w:line="240" w:lineRule="auto"/>
        <w:jc w:val="both"/>
        <w:rPr>
          <w:rFonts w:ascii="Times New Roman" w:hAnsi="Times New Roman"/>
          <w:bCs/>
          <w:sz w:val="24"/>
          <w:szCs w:val="24"/>
        </w:rPr>
      </w:pPr>
    </w:p>
    <w:p w14:paraId="53E4CE8B" w14:textId="77777777" w:rsidR="00320EF3" w:rsidRPr="009A017F" w:rsidRDefault="00320EF3" w:rsidP="00320EF3">
      <w:pPr>
        <w:spacing w:after="120" w:line="240" w:lineRule="auto"/>
        <w:ind w:left="1276" w:hanging="1276"/>
        <w:rPr>
          <w:rFonts w:ascii="Times New Roman" w:hAnsi="Times New Roman"/>
          <w:sz w:val="24"/>
          <w:szCs w:val="24"/>
        </w:rPr>
      </w:pPr>
      <w:r w:rsidRPr="009A017F">
        <w:rPr>
          <w:rFonts w:ascii="Times New Roman" w:hAnsi="Times New Roman"/>
          <w:sz w:val="24"/>
          <w:szCs w:val="24"/>
        </w:rPr>
        <w:t xml:space="preserve">Таблица 2. Сравнение мер государственной поддержки малых предприятий России и КНР.          </w:t>
      </w:r>
    </w:p>
    <w:tbl>
      <w:tblPr>
        <w:tblStyle w:val="af7"/>
        <w:tblW w:w="9346" w:type="dxa"/>
        <w:tblLook w:val="04A0" w:firstRow="1" w:lastRow="0" w:firstColumn="1" w:lastColumn="0" w:noHBand="0" w:noVBand="1"/>
      </w:tblPr>
      <w:tblGrid>
        <w:gridCol w:w="4673"/>
        <w:gridCol w:w="4673"/>
      </w:tblGrid>
      <w:tr w:rsidR="00320EF3" w14:paraId="37D3E7C8" w14:textId="77777777" w:rsidTr="00320EF3">
        <w:trPr>
          <w:trHeight w:val="454"/>
          <w:tblHeader/>
        </w:trPr>
        <w:tc>
          <w:tcPr>
            <w:tcW w:w="9346" w:type="dxa"/>
            <w:gridSpan w:val="2"/>
            <w:vAlign w:val="center"/>
          </w:tcPr>
          <w:p w14:paraId="2120EEB8" w14:textId="77777777" w:rsidR="00320EF3" w:rsidRPr="007F2927" w:rsidRDefault="00320EF3" w:rsidP="007F2927">
            <w:pPr>
              <w:pStyle w:val="13"/>
            </w:pPr>
            <w:r w:rsidRPr="007F2927">
              <w:t xml:space="preserve">Меры поддержки малых предприятий России и КНР </w:t>
            </w:r>
          </w:p>
        </w:tc>
      </w:tr>
      <w:tr w:rsidR="00320EF3" w14:paraId="0820692F" w14:textId="77777777" w:rsidTr="00320EF3">
        <w:trPr>
          <w:trHeight w:val="454"/>
        </w:trPr>
        <w:tc>
          <w:tcPr>
            <w:tcW w:w="4673" w:type="dxa"/>
            <w:vAlign w:val="center"/>
          </w:tcPr>
          <w:p w14:paraId="6DA38EA9" w14:textId="77777777" w:rsidR="00320EF3" w:rsidRPr="007F2927" w:rsidRDefault="00320EF3" w:rsidP="007F2927">
            <w:pPr>
              <w:pStyle w:val="13"/>
            </w:pPr>
            <w:r w:rsidRPr="007F2927">
              <w:t>Россия</w:t>
            </w:r>
          </w:p>
        </w:tc>
        <w:tc>
          <w:tcPr>
            <w:tcW w:w="4673" w:type="dxa"/>
            <w:vAlign w:val="center"/>
          </w:tcPr>
          <w:p w14:paraId="0E569900" w14:textId="77777777" w:rsidR="00320EF3" w:rsidRPr="007F2927" w:rsidRDefault="00320EF3" w:rsidP="007F2927">
            <w:pPr>
              <w:pStyle w:val="13"/>
            </w:pPr>
            <w:r w:rsidRPr="007F2927">
              <w:t>КНР</w:t>
            </w:r>
          </w:p>
        </w:tc>
      </w:tr>
      <w:tr w:rsidR="00320EF3" w14:paraId="56162404" w14:textId="77777777" w:rsidTr="00320EF3">
        <w:trPr>
          <w:trHeight w:val="454"/>
        </w:trPr>
        <w:tc>
          <w:tcPr>
            <w:tcW w:w="4673" w:type="dxa"/>
            <w:vAlign w:val="center"/>
          </w:tcPr>
          <w:p w14:paraId="2AC57CB0" w14:textId="77777777" w:rsidR="00320EF3" w:rsidRPr="007F2927" w:rsidRDefault="00320EF3" w:rsidP="007F2927">
            <w:pPr>
              <w:pStyle w:val="afe"/>
            </w:pPr>
          </w:p>
        </w:tc>
        <w:tc>
          <w:tcPr>
            <w:tcW w:w="4673" w:type="dxa"/>
            <w:vAlign w:val="center"/>
          </w:tcPr>
          <w:p w14:paraId="37ADB3E2" w14:textId="77777777" w:rsidR="00320EF3" w:rsidRPr="007F2927" w:rsidRDefault="00320EF3" w:rsidP="007F2927">
            <w:pPr>
              <w:pStyle w:val="afe"/>
            </w:pPr>
            <w:r w:rsidRPr="007F2927">
              <w:t>«Национальная комиссия по развитию и реформированию» (NDRC).</w:t>
            </w:r>
          </w:p>
          <w:p w14:paraId="2F25140C" w14:textId="77777777" w:rsidR="00320EF3" w:rsidRPr="007F2927" w:rsidRDefault="00320EF3" w:rsidP="007F2927">
            <w:pPr>
              <w:pStyle w:val="afe"/>
            </w:pPr>
            <w:r w:rsidRPr="007F2927">
              <w:t xml:space="preserve"> Одним из важнейших направлений ее деятельности является формирование условий для динамичного развития малого бизнеса. Для этого в ее состав входит «Департамент малого и среднего предпринимательства» и образованный «Китайский центр координации и кооперации бизнеса» (ССВСС). ССВСС является специальным агентством по обслуживанию малого предпринимательства и одновременно обеспечивает экономическую и технологическую кооперацию между национальными и зарубежными организациями поддержки и развития предпринимательства.</w:t>
            </w:r>
          </w:p>
        </w:tc>
      </w:tr>
      <w:tr w:rsidR="00320EF3" w14:paraId="112F5409" w14:textId="77777777" w:rsidTr="00320EF3">
        <w:trPr>
          <w:trHeight w:val="454"/>
        </w:trPr>
        <w:tc>
          <w:tcPr>
            <w:tcW w:w="4673" w:type="dxa"/>
          </w:tcPr>
          <w:p w14:paraId="7F5BC05F" w14:textId="77777777" w:rsidR="00320EF3" w:rsidRPr="007F2927" w:rsidRDefault="00320EF3" w:rsidP="007F2927">
            <w:pPr>
              <w:pStyle w:val="afe"/>
            </w:pPr>
            <w:r w:rsidRPr="007F2927">
              <w:t>Преференции субъектам малого предпринимательства при осуществлении закупок товаров (работ, услуг) для государственных и муниципальных нужд в соответствии с ФЗ от 5 апреля 2013 г. № 44-ФЗ «О контрактной системе в сфере закупок товаров, работ, услуг для обеспечения государственных и муниципальных нужд».</w:t>
            </w:r>
          </w:p>
        </w:tc>
        <w:tc>
          <w:tcPr>
            <w:tcW w:w="4673" w:type="dxa"/>
          </w:tcPr>
          <w:p w14:paraId="577209D7" w14:textId="77777777" w:rsidR="00320EF3" w:rsidRPr="007F2927" w:rsidRDefault="00320EF3" w:rsidP="007F2927">
            <w:pPr>
              <w:pStyle w:val="afe"/>
            </w:pPr>
            <w:r w:rsidRPr="007F2927">
              <w:t>Аналогичная мера китайским законодательством не предусмотрена</w:t>
            </w:r>
          </w:p>
        </w:tc>
      </w:tr>
      <w:tr w:rsidR="00320EF3" w14:paraId="25A80038" w14:textId="77777777" w:rsidTr="00320EF3">
        <w:trPr>
          <w:trHeight w:val="454"/>
        </w:trPr>
        <w:tc>
          <w:tcPr>
            <w:tcW w:w="4673" w:type="dxa"/>
          </w:tcPr>
          <w:p w14:paraId="5DE44247" w14:textId="77777777" w:rsidR="00320EF3" w:rsidRPr="007F2927" w:rsidRDefault="00320EF3" w:rsidP="007F2927">
            <w:pPr>
              <w:pStyle w:val="afe"/>
            </w:pPr>
            <w:r w:rsidRPr="007F2927">
              <w:lastRenderedPageBreak/>
              <w:t>Фонды поддержки предпринимательства. Проводят экспертизу представленных предпринимателями проектов и на основании полученных результатов выделяют средства для финансирования малых предприятий</w:t>
            </w:r>
          </w:p>
        </w:tc>
        <w:tc>
          <w:tcPr>
            <w:tcW w:w="4673" w:type="dxa"/>
          </w:tcPr>
          <w:p w14:paraId="3BAE2E2B" w14:textId="77777777" w:rsidR="00320EF3" w:rsidRPr="007F2927" w:rsidRDefault="00320EF3" w:rsidP="007F2927">
            <w:pPr>
              <w:pStyle w:val="afe"/>
            </w:pPr>
            <w:r w:rsidRPr="007F2927">
              <w:t xml:space="preserve">Центры поддержки МСП. </w:t>
            </w:r>
          </w:p>
          <w:p w14:paraId="47945602" w14:textId="77777777" w:rsidR="00320EF3" w:rsidRPr="007F2927" w:rsidRDefault="00320EF3" w:rsidP="007F2927">
            <w:pPr>
              <w:pStyle w:val="afe"/>
            </w:pPr>
            <w:r w:rsidRPr="007F2927">
              <w:t>В настоящее время действует около 1800 таких центров, из которых 800 являются государственными организациями и 1000 — коммерческими. Центры поддержки МСП оказывают следующие услуги: проведение аудита (на безвозмездной основе); обучение персонала; юридическая помощь; технологическая поддержки.</w:t>
            </w:r>
          </w:p>
        </w:tc>
      </w:tr>
      <w:tr w:rsidR="00320EF3" w14:paraId="568DADF9" w14:textId="77777777" w:rsidTr="00320EF3">
        <w:trPr>
          <w:trHeight w:val="454"/>
        </w:trPr>
        <w:tc>
          <w:tcPr>
            <w:tcW w:w="4673" w:type="dxa"/>
          </w:tcPr>
          <w:p w14:paraId="3025222F" w14:textId="77777777" w:rsidR="00320EF3" w:rsidRPr="007F2927" w:rsidRDefault="00320EF3" w:rsidP="007F2927">
            <w:pPr>
              <w:pStyle w:val="afe"/>
            </w:pPr>
            <w:r w:rsidRPr="007F2927">
              <w:t xml:space="preserve">Налоговые льготы. </w:t>
            </w:r>
          </w:p>
          <w:p w14:paraId="1621EE37" w14:textId="77777777" w:rsidR="00320EF3" w:rsidRPr="007F2927" w:rsidRDefault="00320EF3" w:rsidP="007F2927">
            <w:pPr>
              <w:pStyle w:val="afe"/>
            </w:pPr>
            <w:r w:rsidRPr="007F2927">
              <w:t xml:space="preserve">Налоговые каникулы для впервые созданных ИП, снижение налоговой ставки с 15% до 5% (реализовано в 73 субъектах РФ) </w:t>
            </w:r>
          </w:p>
        </w:tc>
        <w:tc>
          <w:tcPr>
            <w:tcW w:w="4673" w:type="dxa"/>
          </w:tcPr>
          <w:p w14:paraId="55678FD2" w14:textId="77777777" w:rsidR="00320EF3" w:rsidRPr="007F2927" w:rsidRDefault="00320EF3" w:rsidP="007F2927">
            <w:pPr>
              <w:pStyle w:val="afe"/>
            </w:pPr>
            <w:r w:rsidRPr="007F2927">
              <w:t>Налоговые льготы.</w:t>
            </w:r>
          </w:p>
          <w:p w14:paraId="1877C32E" w14:textId="77777777" w:rsidR="00320EF3" w:rsidRPr="007F2927" w:rsidRDefault="00320EF3" w:rsidP="007F2927">
            <w:pPr>
              <w:pStyle w:val="afe"/>
            </w:pPr>
            <w:r w:rsidRPr="007F2927">
              <w:t>Возможность не уплачивать НДС и налог с оборота при условии, что их месячный доход составляет менее 3,2 тыс. долларов в месяц. Инновационным МСП предоставляются кредиты и гарантии.</w:t>
            </w:r>
          </w:p>
        </w:tc>
      </w:tr>
      <w:tr w:rsidR="00320EF3" w14:paraId="1A943091" w14:textId="77777777" w:rsidTr="00320EF3">
        <w:trPr>
          <w:trHeight w:val="454"/>
        </w:trPr>
        <w:tc>
          <w:tcPr>
            <w:tcW w:w="4673" w:type="dxa"/>
          </w:tcPr>
          <w:p w14:paraId="5677A14C" w14:textId="77777777" w:rsidR="00320EF3" w:rsidRPr="007F2927" w:rsidRDefault="00320EF3" w:rsidP="007F2927">
            <w:pPr>
              <w:pStyle w:val="afe"/>
            </w:pPr>
            <w:r w:rsidRPr="007F2927">
              <w:t>Бизнес-инкубаторы.</w:t>
            </w:r>
          </w:p>
          <w:p w14:paraId="6C5354C5" w14:textId="77777777" w:rsidR="00320EF3" w:rsidRPr="007F2927" w:rsidRDefault="00320EF3" w:rsidP="007F2927">
            <w:pPr>
              <w:pStyle w:val="afe"/>
            </w:pPr>
            <w:r w:rsidRPr="007F2927">
              <w:t>Оказывают начинающим предпринимателям инфраструктурную поддержку, предоставляют площади и оборудование для ведения деятельности</w:t>
            </w:r>
          </w:p>
          <w:p w14:paraId="5186B13D" w14:textId="77777777" w:rsidR="00320EF3" w:rsidRPr="007F2927" w:rsidRDefault="00320EF3" w:rsidP="007F2927">
            <w:pPr>
              <w:pStyle w:val="afe"/>
            </w:pPr>
          </w:p>
        </w:tc>
        <w:tc>
          <w:tcPr>
            <w:tcW w:w="4673" w:type="dxa"/>
          </w:tcPr>
          <w:p w14:paraId="4BB257D7" w14:textId="77777777" w:rsidR="00320EF3" w:rsidRPr="007F2927" w:rsidRDefault="00320EF3" w:rsidP="007F2927">
            <w:pPr>
              <w:pStyle w:val="afe"/>
            </w:pPr>
            <w:r w:rsidRPr="007F2927">
              <w:t xml:space="preserve">Организация «Китайский молодежный бизнес». </w:t>
            </w:r>
          </w:p>
          <w:p w14:paraId="0EF4FF96" w14:textId="77777777" w:rsidR="00320EF3" w:rsidRPr="007F2927" w:rsidRDefault="00320EF3" w:rsidP="007F2927">
            <w:pPr>
              <w:pStyle w:val="afe"/>
            </w:pPr>
            <w:r w:rsidRPr="007F2927">
              <w:t>Для получения поддержки со стороны «Китайского молодежного бизнеса» начинающий предприниматель должен удовлетворять следующим условиям: возраст 18 — 35 лет; отсутствие работы; невозможность получения финансирования в банках.</w:t>
            </w:r>
          </w:p>
        </w:tc>
      </w:tr>
      <w:tr w:rsidR="00320EF3" w14:paraId="62EFB462" w14:textId="77777777" w:rsidTr="00320EF3">
        <w:trPr>
          <w:trHeight w:val="454"/>
        </w:trPr>
        <w:tc>
          <w:tcPr>
            <w:tcW w:w="4673" w:type="dxa"/>
          </w:tcPr>
          <w:p w14:paraId="784027F5" w14:textId="77777777" w:rsidR="00320EF3" w:rsidRPr="007F2927" w:rsidRDefault="00320EF3" w:rsidP="007F2927">
            <w:pPr>
              <w:pStyle w:val="afe"/>
            </w:pPr>
            <w:r w:rsidRPr="007F2927">
              <w:t xml:space="preserve">Венчурные фонды. </w:t>
            </w:r>
          </w:p>
          <w:p w14:paraId="5A1418BE" w14:textId="77777777" w:rsidR="00320EF3" w:rsidRPr="007F2927" w:rsidRDefault="00320EF3" w:rsidP="007F2927">
            <w:pPr>
              <w:pStyle w:val="afe"/>
            </w:pPr>
            <w:r w:rsidRPr="007F2927">
              <w:t>Определяют наиболее перспективные стартапы и выделяют гранты на поддержку малого бизнеса 2018 года. Приоритетными для фондов являются научно-технические и инновационные проекты.</w:t>
            </w:r>
          </w:p>
          <w:p w14:paraId="6C57C439" w14:textId="77777777" w:rsidR="00320EF3" w:rsidRPr="007F2927" w:rsidRDefault="00320EF3" w:rsidP="007F2927">
            <w:pPr>
              <w:pStyle w:val="afe"/>
            </w:pPr>
          </w:p>
        </w:tc>
        <w:tc>
          <w:tcPr>
            <w:tcW w:w="4673" w:type="dxa"/>
          </w:tcPr>
          <w:p w14:paraId="4C88DAE1" w14:textId="77777777" w:rsidR="00320EF3" w:rsidRPr="007F2927" w:rsidRDefault="00320EF3" w:rsidP="007F2927">
            <w:pPr>
              <w:pStyle w:val="afe"/>
            </w:pPr>
            <w:r w:rsidRPr="007F2927">
              <w:t xml:space="preserve">Китайский банк развития. </w:t>
            </w:r>
          </w:p>
          <w:p w14:paraId="70E4E774" w14:textId="77777777" w:rsidR="00320EF3" w:rsidRPr="007F2927" w:rsidRDefault="00320EF3" w:rsidP="007F2927">
            <w:pPr>
              <w:pStyle w:val="afe"/>
            </w:pPr>
            <w:r w:rsidRPr="007F2927">
              <w:t>Занимается финансированием государственных программ и поддержкой высокотехнологичных отраслей, в том числе кредитованием МСП.</w:t>
            </w:r>
          </w:p>
        </w:tc>
      </w:tr>
      <w:tr w:rsidR="00320EF3" w14:paraId="5B83E495" w14:textId="77777777" w:rsidTr="00320EF3">
        <w:trPr>
          <w:trHeight w:val="454"/>
        </w:trPr>
        <w:tc>
          <w:tcPr>
            <w:tcW w:w="4673" w:type="dxa"/>
          </w:tcPr>
          <w:p w14:paraId="6B7EE4F3" w14:textId="77777777" w:rsidR="00320EF3" w:rsidRPr="007F2927" w:rsidRDefault="00320EF3" w:rsidP="007F2927">
            <w:pPr>
              <w:pStyle w:val="afe"/>
            </w:pPr>
            <w:r w:rsidRPr="007F2927">
              <w:t xml:space="preserve">Министерство экономического развития страны и центр занятости. </w:t>
            </w:r>
          </w:p>
          <w:p w14:paraId="5ACAB65F" w14:textId="77777777" w:rsidR="00320EF3" w:rsidRPr="007F2927" w:rsidRDefault="00320EF3" w:rsidP="007F2927">
            <w:pPr>
              <w:pStyle w:val="afe"/>
            </w:pPr>
            <w:r w:rsidRPr="007F2927">
              <w:t>Осуществляют поддержку субъектов малого и среднего бизнеса. А также оказывают ряд бесплатных консультаций в юридической и финансовой областях.</w:t>
            </w:r>
          </w:p>
        </w:tc>
        <w:tc>
          <w:tcPr>
            <w:tcW w:w="4673" w:type="dxa"/>
          </w:tcPr>
          <w:p w14:paraId="2BC24266" w14:textId="77777777" w:rsidR="00320EF3" w:rsidRPr="007F2927" w:rsidRDefault="00320EF3" w:rsidP="007F2927">
            <w:pPr>
              <w:pStyle w:val="afe"/>
            </w:pPr>
            <w:r w:rsidRPr="007F2927">
              <w:t>Государственная информационная служба CSMEO.</w:t>
            </w:r>
          </w:p>
          <w:p w14:paraId="5ED3E886" w14:textId="77777777" w:rsidR="00320EF3" w:rsidRPr="007F2927" w:rsidRDefault="00320EF3" w:rsidP="007F2927">
            <w:pPr>
              <w:pStyle w:val="afe"/>
            </w:pPr>
            <w:r w:rsidRPr="007F2927">
              <w:t>Эта служба занимается предоставлением услуг по информационному консультированию населения и предпринимателей вопросах деятельности малого и среднего бизнеса через свой Интернет-сайт. Сеть CSMEO охватывает все регионы Китая, что дает возможность информировать население и состоянии рынка труда, изменения действующего законодательства, последних достижениях в области науки и технологических изобретениях, о развитии и состоянии субъектов малого и среднего бизнеса.</w:t>
            </w:r>
          </w:p>
        </w:tc>
      </w:tr>
      <w:tr w:rsidR="00320EF3" w14:paraId="23E04701" w14:textId="77777777" w:rsidTr="00320EF3">
        <w:trPr>
          <w:trHeight w:val="454"/>
        </w:trPr>
        <w:tc>
          <w:tcPr>
            <w:tcW w:w="4673" w:type="dxa"/>
          </w:tcPr>
          <w:p w14:paraId="3D404BC9" w14:textId="77777777" w:rsidR="00320EF3" w:rsidRPr="007F2927" w:rsidRDefault="00320EF3" w:rsidP="007F2927">
            <w:pPr>
              <w:pStyle w:val="afe"/>
            </w:pPr>
          </w:p>
        </w:tc>
        <w:tc>
          <w:tcPr>
            <w:tcW w:w="4673" w:type="dxa"/>
          </w:tcPr>
          <w:p w14:paraId="75EC7B06" w14:textId="77777777" w:rsidR="00320EF3" w:rsidRPr="007F2927" w:rsidRDefault="00320EF3" w:rsidP="007F2927">
            <w:pPr>
              <w:pStyle w:val="afe"/>
            </w:pPr>
            <w:r w:rsidRPr="007F2927">
              <w:t>Министерство коммерции.</w:t>
            </w:r>
          </w:p>
          <w:p w14:paraId="0DD2F27E" w14:textId="77777777" w:rsidR="00320EF3" w:rsidRPr="007F2927" w:rsidRDefault="00320EF3" w:rsidP="007F2927">
            <w:pPr>
              <w:pStyle w:val="afe"/>
            </w:pPr>
            <w:r w:rsidRPr="007F2927">
              <w:t>Министерство оказывает помощь китайским МСП в поиске для них партнеров за рубежом.</w:t>
            </w:r>
          </w:p>
        </w:tc>
      </w:tr>
    </w:tbl>
    <w:p w14:paraId="61319B8A" w14:textId="77777777" w:rsidR="00320EF3" w:rsidRPr="007F2927" w:rsidRDefault="00320EF3" w:rsidP="00320EF3">
      <w:pPr>
        <w:spacing w:after="0" w:line="240" w:lineRule="auto"/>
        <w:jc w:val="both"/>
        <w:rPr>
          <w:rFonts w:ascii="Times New Roman" w:hAnsi="Times New Roman"/>
          <w:bCs/>
          <w:sz w:val="20"/>
          <w:szCs w:val="24"/>
        </w:rPr>
      </w:pPr>
    </w:p>
    <w:p w14:paraId="4E49DF13"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Государственная поддержка малого бизнеса в России нуждается в оказании информационно-консультационной функции на Федеральном уровне, как это реализуется в Китае Центром по координации и кооперации бизнеса и службой CSMEO. Так как структура, которая будет предоставлять информацию в масштабе всей страны, будет имеет более сильное политическое влияние на совершенствование законодательства и отстаивание интересов малого бизнеса [5].</w:t>
      </w:r>
    </w:p>
    <w:p w14:paraId="07EE24D9"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А также необходимо разработать в России законодательные меры, которые бы стимулировали кредитование и инвестирование в сфере малого бизнеса, так как основными проблемами, с которыми сталкиваются субъекты малого бизнеса являются высокая стоимость заемных ресурсов. А именно в закон «О развитии малого и среднего предпринимательства в Российской Федерации» № 209-ФЗ от 24.07.2007 г. внести меры, которые бы позволяли субсидировать процентную ставку до размера ¼ ставки ЦБ за счет создания специализированных фондов кредитования МБ (сейчас эти фонды являются источником финансирования проектов, а должны быть инструментом снижения финансовой нагрузки кредитования МБ).</w:t>
      </w:r>
    </w:p>
    <w:p w14:paraId="4A01C2B7"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Стоимость кредитования в Сбербанке на сегодняшний день составляет 12-17% в зависимости от категории заемщика, что несет существенную нагрузку на субъектов МСП. На наш взгляд стоимость кредитования (пополнения оборотного капитала) должна быть не более 3-3,5%, а для инвестиционных целей эта ставка должна быть еще меньше-2-3% (от 3 до 5 лет кредит). В Китае ставка по кредиту 4,35% (2016 г.).</w:t>
      </w:r>
    </w:p>
    <w:p w14:paraId="29A12AEB"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t>Необходим так же опыт Китая в проведении тренингов и конференций на всех уровнях власти с целью передачи и заимствования опыта развития и поддержки малого бизнеса в России.</w:t>
      </w:r>
    </w:p>
    <w:p w14:paraId="0510EDE3" w14:textId="77777777" w:rsidR="00320EF3" w:rsidRPr="009A017F" w:rsidRDefault="00320EF3" w:rsidP="00320EF3">
      <w:pPr>
        <w:spacing w:after="0" w:line="240" w:lineRule="auto"/>
        <w:ind w:firstLine="709"/>
        <w:jc w:val="both"/>
        <w:rPr>
          <w:rFonts w:ascii="Times New Roman" w:hAnsi="Times New Roman" w:cs="Times New Roman"/>
          <w:bCs/>
          <w:sz w:val="24"/>
          <w:szCs w:val="24"/>
        </w:rPr>
      </w:pPr>
      <w:r w:rsidRPr="009A017F">
        <w:rPr>
          <w:rFonts w:ascii="Times New Roman" w:hAnsi="Times New Roman" w:cs="Times New Roman"/>
          <w:bCs/>
          <w:sz w:val="24"/>
          <w:szCs w:val="24"/>
        </w:rPr>
        <w:lastRenderedPageBreak/>
        <w:t>Таким образом, дополнив меры государственной поддержки малого бизнеса в России выдвинутыми предложениями и применив их на практике, Россия может рассчитывать на стремительный и эффективный рост сферы малого бизнеса и увеличение доли занятых субъектов в данном секторе экономики, что будет способствовать экономическому росту страны.</w:t>
      </w:r>
    </w:p>
    <w:p w14:paraId="32C37631" w14:textId="77777777" w:rsidR="00320EF3" w:rsidRPr="009A017F" w:rsidRDefault="00320EF3" w:rsidP="00320EF3">
      <w:pPr>
        <w:spacing w:after="0" w:line="360" w:lineRule="auto"/>
        <w:jc w:val="both"/>
        <w:rPr>
          <w:rFonts w:ascii="Times New Roman" w:hAnsi="Times New Roman" w:cs="Times New Roman"/>
          <w:bCs/>
          <w:sz w:val="24"/>
          <w:szCs w:val="24"/>
        </w:rPr>
      </w:pPr>
      <w:r w:rsidRPr="009A017F">
        <w:rPr>
          <w:rFonts w:ascii="Times New Roman" w:hAnsi="Times New Roman" w:cs="Times New Roman"/>
          <w:bCs/>
          <w:sz w:val="24"/>
          <w:szCs w:val="24"/>
        </w:rPr>
        <w:t>_____________________</w:t>
      </w:r>
    </w:p>
    <w:p w14:paraId="106D2F64"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Быкова Н.В. Современный подход к оценке эффективности государственной поддержки малого предпринимательства. Вестник Ленинградского государственного университета им. А.С. Пушкина. Выпуск № 4 / том 6 / 2014</w:t>
      </w:r>
    </w:p>
    <w:p w14:paraId="2386DA31"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Труд и занятость в России. 2015. Стат.сб./Росстат, M., 2015. 274 c.</w:t>
      </w:r>
    </w:p>
    <w:p w14:paraId="6A52EC40"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Федеральный закон от 24 июля 2007 г. N 209-ФЗ "О развитии малого и среднего предпринимательства в Российской Федерации».</w:t>
      </w:r>
    </w:p>
    <w:p w14:paraId="3CB3CB10"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Переверзев М.П., Лунёва А.М. Основы предпринимательства: Учебник — М.: ИНФРА-М. — 176 с. — (Высшее образование). 2009 </w:t>
      </w:r>
    </w:p>
    <w:p w14:paraId="51B07CC1"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Малый бизнес: зарубежный опыт. Соединенные Штаты Америки: Малое и среднее предпринимательство Новосибирска: официал. сайт – [Электронный ресурс]. - Режим доступа: </w:t>
      </w:r>
      <w:hyperlink r:id="rId37" w:history="1">
        <w:r w:rsidRPr="009A017F">
          <w:rPr>
            <w:rFonts w:ascii="Times New Roman" w:eastAsia="Times New Roman" w:hAnsi="Times New Roman" w:cs="Times New Roman"/>
            <w:sz w:val="24"/>
            <w:szCs w:val="24"/>
            <w:lang w:eastAsia="ru-RU"/>
          </w:rPr>
          <w:t>http://www.mispnsk.ru/</w:t>
        </w:r>
      </w:hyperlink>
    </w:p>
    <w:p w14:paraId="4C8A347F" w14:textId="77777777" w:rsidR="00320EF3" w:rsidRPr="009A017F" w:rsidRDefault="00320EF3" w:rsidP="00936849">
      <w:pPr>
        <w:numPr>
          <w:ilvl w:val="0"/>
          <w:numId w:val="14"/>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Курнавкина Н.А., Филиппова И.А. Особенности развития малого бизнеса в Китае // Вестник УлГТУ. 2012. №4 (60).</w:t>
      </w:r>
    </w:p>
    <w:p w14:paraId="31A560F4" w14:textId="77777777" w:rsidR="008F5F8F" w:rsidRPr="009A017F" w:rsidRDefault="008F5F8F" w:rsidP="007F2927">
      <w:pPr>
        <w:keepNext/>
        <w:spacing w:before="120" w:after="120" w:line="240" w:lineRule="auto"/>
        <w:outlineLvl w:val="3"/>
        <w:rPr>
          <w:rFonts w:ascii="Times New Roman" w:eastAsia="Calibri" w:hAnsi="Times New Roman" w:cs="Times New Roman"/>
          <w:b/>
          <w:bCs/>
          <w:sz w:val="24"/>
          <w:szCs w:val="24"/>
        </w:rPr>
      </w:pPr>
    </w:p>
    <w:p w14:paraId="7AC97415" w14:textId="77777777" w:rsidR="00320EF3" w:rsidRPr="009A017F" w:rsidRDefault="00320EF3" w:rsidP="007F2927">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экономика</w:t>
      </w:r>
    </w:p>
    <w:p w14:paraId="7A3BA008" w14:textId="77777777" w:rsidR="00320EF3" w:rsidRPr="009A017F" w:rsidRDefault="00320EF3" w:rsidP="007F2927">
      <w:pPr>
        <w:spacing w:after="0" w:line="240" w:lineRule="auto"/>
        <w:rPr>
          <w:rFonts w:ascii="Times New Roman" w:hAnsi="Times New Roman" w:cs="Times New Roman"/>
          <w:sz w:val="24"/>
          <w:szCs w:val="24"/>
        </w:rPr>
      </w:pPr>
      <w:r w:rsidRPr="009A017F">
        <w:rPr>
          <w:rFonts w:ascii="Times New Roman" w:hAnsi="Times New Roman" w:cs="Times New Roman"/>
          <w:sz w:val="24"/>
          <w:szCs w:val="24"/>
        </w:rPr>
        <w:t>УДК 332.1</w:t>
      </w:r>
    </w:p>
    <w:p w14:paraId="4725B545" w14:textId="77777777" w:rsidR="00320EF3" w:rsidRPr="009A017F" w:rsidRDefault="00320EF3" w:rsidP="007F2927">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«Дальневосточный гектар»: молодежный аспект реализации программы</w:t>
      </w:r>
    </w:p>
    <w:p w14:paraId="71F304DA" w14:textId="77777777" w:rsidR="00320EF3" w:rsidRPr="009A017F" w:rsidRDefault="00320EF3" w:rsidP="00320EF3">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Береснева Арина Владимировна,</w:t>
      </w:r>
    </w:p>
    <w:p w14:paraId="344C7C09" w14:textId="77777777" w:rsidR="00320EF3" w:rsidRPr="009A017F" w:rsidRDefault="00320EF3" w:rsidP="007F2927">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136171A7" w14:textId="77777777" w:rsidR="00320EF3" w:rsidRPr="009A017F" w:rsidRDefault="00320EF3" w:rsidP="00320EF3">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2BA35A7A" w14:textId="77777777" w:rsidR="00320EF3" w:rsidRPr="009A017F" w:rsidRDefault="00320EF3" w:rsidP="00320EF3">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0DF1B67B" w14:textId="77777777" w:rsidR="00320EF3" w:rsidRPr="0093660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 xml:space="preserve">: </w:t>
      </w:r>
      <w:r w:rsidRPr="009A017F">
        <w:rPr>
          <w:rFonts w:ascii="Times New Roman" w:hAnsi="Times New Roman" w:cs="Times New Roman"/>
          <w:sz w:val="24"/>
          <w:szCs w:val="24"/>
          <w:lang w:val="en-US"/>
        </w:rPr>
        <w:t>arina</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beresneva</w:t>
      </w:r>
      <w:r w:rsidRPr="0093660F">
        <w:rPr>
          <w:rFonts w:ascii="Times New Roman" w:hAnsi="Times New Roman" w:cs="Times New Roman"/>
          <w:sz w:val="24"/>
          <w:szCs w:val="24"/>
        </w:rPr>
        <w:t>97@</w:t>
      </w:r>
      <w:r w:rsidRPr="009A017F">
        <w:rPr>
          <w:rFonts w:ascii="Times New Roman" w:hAnsi="Times New Roman" w:cs="Times New Roman"/>
          <w:sz w:val="24"/>
          <w:szCs w:val="24"/>
          <w:lang w:val="en-US"/>
        </w:rPr>
        <w:t>mail</w:t>
      </w:r>
      <w:r w:rsidRPr="0093660F">
        <w:rPr>
          <w:rFonts w:ascii="Times New Roman" w:hAnsi="Times New Roman" w:cs="Times New Roman"/>
          <w:sz w:val="24"/>
          <w:szCs w:val="24"/>
        </w:rPr>
        <w:t>.</w:t>
      </w:r>
      <w:r w:rsidRPr="009A017F">
        <w:rPr>
          <w:rFonts w:ascii="Times New Roman" w:hAnsi="Times New Roman" w:cs="Times New Roman"/>
          <w:sz w:val="24"/>
          <w:szCs w:val="24"/>
          <w:lang w:val="en-US"/>
        </w:rPr>
        <w:t>ru</w:t>
      </w:r>
      <w:r w:rsidRPr="0093660F">
        <w:rPr>
          <w:rFonts w:ascii="Times New Roman" w:hAnsi="Times New Roman" w:cs="Times New Roman"/>
          <w:sz w:val="24"/>
          <w:szCs w:val="24"/>
        </w:rPr>
        <w:t xml:space="preserve">; </w:t>
      </w:r>
      <w:r w:rsidRPr="009A017F">
        <w:rPr>
          <w:rFonts w:ascii="Times New Roman" w:hAnsi="Times New Roman" w:cs="Times New Roman"/>
          <w:sz w:val="24"/>
          <w:szCs w:val="24"/>
        </w:rPr>
        <w:t>тел</w:t>
      </w:r>
      <w:r w:rsidRPr="0093660F">
        <w:rPr>
          <w:rFonts w:ascii="Times New Roman" w:hAnsi="Times New Roman" w:cs="Times New Roman"/>
          <w:sz w:val="24"/>
          <w:szCs w:val="24"/>
        </w:rPr>
        <w:t>.: +79141882532</w:t>
      </w:r>
    </w:p>
    <w:p w14:paraId="0AEC752A" w14:textId="77777777" w:rsidR="00320EF3" w:rsidRPr="009A017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ул. Гоголя, 41, г. Владивосток, Приморский край, Россия, 690014</w:t>
      </w:r>
    </w:p>
    <w:p w14:paraId="70DF735C" w14:textId="77777777" w:rsidR="00320EF3" w:rsidRPr="009A017F" w:rsidRDefault="00320EF3" w:rsidP="00320EF3">
      <w:pPr>
        <w:spacing w:line="240" w:lineRule="auto"/>
        <w:rPr>
          <w:rFonts w:ascii="Times New Roman" w:hAnsi="Times New Roman" w:cs="Times New Roman"/>
          <w:sz w:val="24"/>
          <w:szCs w:val="24"/>
        </w:rPr>
      </w:pPr>
    </w:p>
    <w:p w14:paraId="2A653380" w14:textId="77777777" w:rsidR="00320EF3" w:rsidRPr="009A017F" w:rsidRDefault="00320EF3" w:rsidP="007F2927">
      <w:pPr>
        <w:spacing w:before="240"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Для современной России актуальной является проблема доступности жилья для различных социально-демографических групп населения. Особенно остро проблема стоит перед такой категорией как молодежь. Вследствие чего, создание оптимальной системы молодежного жилья в стране является крайне необходимой мерой. Основой может послужить действующая с 2017 года на Дальнем Востоке России государственная программа «Дальневосточный гектар».</w:t>
      </w:r>
    </w:p>
    <w:p w14:paraId="149574D2" w14:textId="77777777" w:rsidR="00320EF3" w:rsidRPr="009A017F" w:rsidRDefault="00320EF3" w:rsidP="007F2927">
      <w:pPr>
        <w:spacing w:line="240" w:lineRule="auto"/>
        <w:ind w:firstLine="709"/>
        <w:jc w:val="both"/>
        <w:rPr>
          <w:rFonts w:ascii="Times New Roman" w:hAnsi="Times New Roman" w:cs="Times New Roman"/>
          <w:i/>
          <w:sz w:val="24"/>
          <w:szCs w:val="24"/>
        </w:rPr>
      </w:pPr>
      <w:r w:rsidRPr="009A017F">
        <w:rPr>
          <w:rFonts w:ascii="Times New Roman" w:hAnsi="Times New Roman" w:cs="Times New Roman"/>
          <w:b/>
          <w:i/>
          <w:sz w:val="24"/>
          <w:szCs w:val="24"/>
        </w:rPr>
        <w:t xml:space="preserve">Ключевые слова и словосочетания: </w:t>
      </w:r>
      <w:r w:rsidRPr="009A017F">
        <w:rPr>
          <w:rFonts w:ascii="Times New Roman" w:hAnsi="Times New Roman" w:cs="Times New Roman"/>
          <w:i/>
          <w:sz w:val="24"/>
          <w:szCs w:val="24"/>
        </w:rPr>
        <w:t>российский Дальний Восток, государственная программа, дальневосточный гектар, жилье, молодежь.</w:t>
      </w:r>
    </w:p>
    <w:p w14:paraId="042960D3" w14:textId="77777777" w:rsidR="00320EF3" w:rsidRPr="009A017F" w:rsidRDefault="00320EF3" w:rsidP="007F2927">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Far East hectare: youth aspect of program implementation</w:t>
      </w:r>
    </w:p>
    <w:p w14:paraId="78E7B3E2" w14:textId="77777777" w:rsidR="00320EF3" w:rsidRPr="009A017F" w:rsidRDefault="00320EF3" w:rsidP="007F2927">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color w:val="212121"/>
          <w:sz w:val="24"/>
          <w:szCs w:val="24"/>
          <w:shd w:val="clear" w:color="auto" w:fill="FFFFFF"/>
          <w:lang w:val="en-US"/>
        </w:rPr>
        <w:t>For modern Russia, the problem of accessibility of housing for various socio-demographic groups of the population is topical. The problem is especially acute in front of such a category as youth. As a result, the creation of an optimal system of housing in the country is an extremely necessary measure. The basis is the state program «Far Eastern Hectare», effective from 2017 in the Far East of Russia.</w:t>
      </w:r>
    </w:p>
    <w:p w14:paraId="6FD6FD9D" w14:textId="77777777" w:rsidR="00320EF3" w:rsidRPr="009A017F" w:rsidRDefault="00320EF3" w:rsidP="007F2927">
      <w:pPr>
        <w:spacing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the Russian Far East, the state program, the Far Eastern hectare, housing, youth.</w:t>
      </w:r>
    </w:p>
    <w:p w14:paraId="54CBDC6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Дальний Восток – наиболее удаленная от столицы часть России. Дальний Восток - это огромное географическое пространство, которое включает в себя крупные субъекты России, такие как Республика Саха (Якутия), Магаданская область, Чукотский автономный округ, Камчатка край, Сахалинская область, Приморский край, Амурский край, Хабаровский край и Еврейскую автономную область. </w:t>
      </w:r>
    </w:p>
    <w:p w14:paraId="68DD6CB0"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lastRenderedPageBreak/>
        <w:t xml:space="preserve">С 1 февраля 2017 года каждый гражданин РФ имеет право совершенно бесплатно получить в пользование, а в дальнейшем оформить в собственность земельный участок площадью 1 гектар на Дальнем Востоке [5]. </w:t>
      </w:r>
    </w:p>
    <w:p w14:paraId="635D56B5"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Целью государственной программы «Дальневосточный гектар» является развитие территорий Дальнего Востока, предоставление местным жителям дополнительных преференций, возможностей и стимулов для жизни в регионе, создания своего дела, а также для увеличения населения на данной территории.</w:t>
      </w:r>
    </w:p>
    <w:p w14:paraId="15C7728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На сегодняшний день, места, где можно выбрать себе гектар предостаточно. Сейчас можно выбрать себе участок из более чем 150 миллионов «свободных» гектаров. То есть, чисто теоретически, любой гражданин нашей страны, может получить свой гектар. По назначению земли бывают различного типа, начиная от сельского хозяйства, заканчивая индивидуальным жилищным строительством.</w:t>
      </w:r>
    </w:p>
    <w:p w14:paraId="172C55C6"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Почему в программу вошел лишь Дальний Восток? На сегодняшний день он занимает треть площади нашей страны, но проживает, к сожалению, на данной территории всего 5% населения. Ими освоено 0,3% всей земли. Но есть еще примерно около 25%, вполне пригодных для жизни земельных участков. </w:t>
      </w:r>
    </w:p>
    <w:p w14:paraId="79A658C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Чем там можно заниматься на гектаре? Например, построить с нуля дом своей мечты, посадить дерево. Да хоть шалаш поставить и приезжать в отпуск каждое лето. Единственное, чтобы это не противоречило законам РФ. Одним словом - что душе угодно. Главным условием является это то, что в течение 5 лет нужно обязательно начать осваивать участок земли. </w:t>
      </w:r>
    </w:p>
    <w:p w14:paraId="0B22403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 сайте Министерства развития Дальнего Востока есть уже готовые бизнес-модели, которыми можно воспользоваться абсолютно бесплатно. </w:t>
      </w:r>
    </w:p>
    <w:p w14:paraId="641E3D2C"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Кроме того, существуют схемы по открытию своих рыболовных и охотничьих хозяйств, пасек, ферм, а также туристических маршрутов. Идей может быть масса, но для их воплощения нужны денежные средства. Государство и здесь не оставляет в беде владельцев гектара и предлагает свою поддержку. Свой проект по разработке гектара можно представить на грантовом конкурсе, чтобы государство дало тот самый, необходимый вам денежный «трамплин» [3].  </w:t>
      </w:r>
    </w:p>
    <w:p w14:paraId="3775E96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Как выбрать участок? Для этого нужно сначала зайти на профильный сайт. Подать заявку можно в том случае, если у вас есть личный кабинет на портале «Госуслуги». Дальше выбираете на карте нужный регион и конкретный участок (в пределах 1 га). И подаете онлайн-заявку. Чтобы не получилось так, что вы приехали, а там чей-то дом стоит. Если все чисто - зеленый свет. Нет - предложат подобрать другой вариант.</w:t>
      </w:r>
    </w:p>
    <w:p w14:paraId="1954C2E8"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Гектар может получить кто угодно: взрослый, ребенок, безработный - любой. Главное условие это наличие российского гражданства. За детей могут подать заявку родители. На себя можно зарегистрировать только один участок. Но не возбраняется каждому члену семьи иметь по гектару. </w:t>
      </w:r>
    </w:p>
    <w:p w14:paraId="2BDE08F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При желании группа единомышленников может зарегистрировать соседние участки по отдельности и объединиться в кооператив. Тогда будет легче договориться с властями о проводке электричества и водоснабжения за счет средств госбюджета. Но только если «коммунаров» не меньше 20, и их «коммуна» располагается не дальше 20 км от ближайшего населенного пункта.</w:t>
      </w:r>
    </w:p>
    <w:p w14:paraId="709F14A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А точно ли это бесплатно? Все мы боимся незапланированных денежных трат в своей повседневной жизни. Сложно поверить в такой аттракцион небывалой щедрости, но все абсолютно бесплатно. Даже анализ почвы или воды, а также никаких денег за регистрацию. Но все хорошее когда-нибудь заканчивается. У вас есть пять лет, чтобы за это время освоить участок, иначе вы обязаны будете его вернуть. Если все получилось, то через пять лет земля станет вашей и нужно будет оформить ее в собственность.</w:t>
      </w:r>
    </w:p>
    <w:p w14:paraId="6222BEA6"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Агентство по развитию человеческого капитала на Дальнем Востоке предлагает меры поддержки по освоению «Дальневосточного гектара» для каждого региона. Рассмотрев их, можно выделить четыре направления поддержки в Приморском крае:</w:t>
      </w:r>
    </w:p>
    <w:p w14:paraId="3D27ADF8"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жилье;</w:t>
      </w:r>
    </w:p>
    <w:p w14:paraId="7CFC79DC"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сельское хозяйство;</w:t>
      </w:r>
    </w:p>
    <w:p w14:paraId="115E4028"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поддержка безработным гражданам, решившим стать предпринимателями;</w:t>
      </w:r>
    </w:p>
    <w:p w14:paraId="770C3838" w14:textId="77777777" w:rsidR="00320EF3" w:rsidRPr="009A017F" w:rsidRDefault="00320EF3" w:rsidP="00320EF3">
      <w:pPr>
        <w:numPr>
          <w:ilvl w:val="0"/>
          <w:numId w:val="17"/>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поддержка малому и среднему предпринимательству [1]</w:t>
      </w:r>
    </w:p>
    <w:p w14:paraId="16A700E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Интерес граждан к программе «Дальневосточный гектар», желание поселиться на своей земле в гармонии с природой способствует образованию «селений» — компактно расположенных земельных участков, где граждане могут объединить свои усилия по созданию комфортной среды обитания, пространства для реализации своих идей и проектов. </w:t>
      </w:r>
    </w:p>
    <w:p w14:paraId="5FA759B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lastRenderedPageBreak/>
        <w:t>Очень сложно начать что-то с нуля, поэтому Министерством РФ по развитию Дальнего Востока были разработаны методические пособия, а также инструкции по созданию своих населенных пунктов.</w:t>
      </w:r>
    </w:p>
    <w:p w14:paraId="44DF3F6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Как показала практика, жилищная политика как социальное явление, как часть процесса современных преобразований в обществе осуществляется с большими трудностями и сопровождается нередко не спрогнозированным тяжелейшим кризисом, охватывая все сферы реформируемой социальной жизни. Особенно остро обозначенная проблема проявилась на региональном и муниципальном уровнях [2].</w:t>
      </w:r>
    </w:p>
    <w:p w14:paraId="342892F1"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 большинстве случаев у российской молодежи нет возможности купить жилье сразу. Причин несколько: невысокая зарплата, невозможность получить работу, которая лучше оплачивается, из-за отсутствия опыта, быстрый рост стоимости квартир и т.п. Поэтому молодые люди могут купить собственное жилье в лучшем случае годам к 30-35.</w:t>
      </w:r>
    </w:p>
    <w:p w14:paraId="56D46A2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Между тем в России средний возраст людей, создающих свою семью, составляет 22-24 года. Где же жить молодой семье эти 10-15 лет?</w:t>
      </w:r>
    </w:p>
    <w:p w14:paraId="477014E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 Приморском крае, вопрос обеспеченности жильем стоит наиболее остро: высокие цены за квадратный метр, большое количество ветхих и аварийный домов, нехватка территорий для комплексной застройки. Согласно статистике, столица края – город Владивосток – находится на четвертом месте по стоимости квадратного метра, цена которого составляет более 84 тыс. руб. Приморский край в целом входит в топ-10 регионов с самой высокой ценой 1 кв м на первичном рынке жилья [6]. </w:t>
      </w:r>
    </w:p>
    <w:p w14:paraId="2077BDB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Изучив вопрос первичного строительства, можно выделить следующие факторы, которые, оказывают существенное влияние на его стоимость. Это:</w:t>
      </w:r>
      <w:r w:rsidRPr="009A017F">
        <w:rPr>
          <w:rFonts w:ascii="Times New Roman" w:eastAsiaTheme="minorEastAsia" w:hAnsi="Times New Roman" w:cs="Times New Roman"/>
          <w:color w:val="000000" w:themeColor="text1"/>
          <w:kern w:val="24"/>
          <w:sz w:val="24"/>
          <w:szCs w:val="24"/>
          <w:lang w:eastAsia="ru-RU"/>
        </w:rPr>
        <w:t xml:space="preserve"> </w:t>
      </w:r>
    </w:p>
    <w:p w14:paraId="1B863CC0"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месторасположение;</w:t>
      </w:r>
    </w:p>
    <w:p w14:paraId="565A20A0"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цена земли для застройки;</w:t>
      </w:r>
    </w:p>
    <w:p w14:paraId="116601D2"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стоимость строительных материалов;</w:t>
      </w:r>
    </w:p>
    <w:p w14:paraId="06734E57"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внутренняя отделка помещений;</w:t>
      </w:r>
    </w:p>
    <w:p w14:paraId="235BCEAB" w14:textId="77777777" w:rsidR="00320EF3" w:rsidRPr="009A017F" w:rsidRDefault="00320EF3" w:rsidP="00320EF3">
      <w:pPr>
        <w:numPr>
          <w:ilvl w:val="0"/>
          <w:numId w:val="18"/>
        </w:numPr>
        <w:spacing w:after="0" w:line="240" w:lineRule="auto"/>
        <w:ind w:left="0" w:firstLine="709"/>
        <w:contextualSpacing/>
        <w:jc w:val="both"/>
        <w:rPr>
          <w:rFonts w:ascii="Times New Roman" w:hAnsi="Times New Roman" w:cs="Times New Roman"/>
          <w:sz w:val="24"/>
          <w:szCs w:val="24"/>
        </w:rPr>
      </w:pPr>
      <w:r w:rsidRPr="009A017F">
        <w:rPr>
          <w:rFonts w:ascii="Times New Roman" w:hAnsi="Times New Roman" w:cs="Times New Roman"/>
          <w:sz w:val="24"/>
          <w:szCs w:val="24"/>
        </w:rPr>
        <w:t xml:space="preserve">кредитование или долевое строительство. </w:t>
      </w:r>
    </w:p>
    <w:p w14:paraId="5177C4C8"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Для решения проблемы высокой стоимости жилья для молодежи предлагаем разработанный план действий, благодаря которому удастся снизить цену первичного жилья. Инициативная группа, включающая в себя 5 человек, берет по гектару соседствующих рядом друг с другом участков. Разрабатывается точный план освоения земли на 5 лет, а также проектирование строительства жилых многоэтажных домов и придомовой территории. По истечению 5 лет земля автоматически переходит в собственность инициативной группы, а вместе с ней и строения на ней. </w:t>
      </w:r>
    </w:p>
    <w:p w14:paraId="49744A26"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Открыв карту выдачи гектаров Приморского края и проанализировав ее, мы выбрали наиболее оптимальный район для подобного проекта – Хасанский район, а именно п. Славянка. </w:t>
      </w:r>
    </w:p>
    <w:p w14:paraId="43BAB12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Во-первых, прибрежный поселок имеет удобное географическое положение, хорошую бухту-порт открыт для навигации круглый год. </w:t>
      </w:r>
    </w:p>
    <w:p w14:paraId="680703A0"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Во-вторых, территория уже имеет начальную инфраструктуру – Славянка является порт-пунктом в составе порта Посьет, имеет связь в виде железной и автомобильной дорог. </w:t>
      </w:r>
    </w:p>
    <w:p w14:paraId="099CFD8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И, в-третьих, есть большой рабочий поселок, то есть требуется потенциальная рабочая сила, которая может быть привлечена на вновь создаваемые рабочие места.</w:t>
      </w:r>
    </w:p>
    <w:p w14:paraId="2C1D646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Программа по строительству молодежного жилья могла бы найти отклик в государственной программе «Жилище», действующая до 2020 года. Она нацелена на формирование рынка жилья эконом класса, которое было бы доступно большинству граждан нашей страны, на устранение недостатка экологичных и комфортных жилых помещений, на стимулирование спроса на жилые помещения и повышение качества жилищного фонда России. В государственную программу «Жилище» входит несколько подпрограмм, одна из которых «Обеспечение молодых семей доступным жилье» [4]. </w:t>
      </w:r>
    </w:p>
    <w:p w14:paraId="71782C2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Участниками программы могли бы стать: молодые семьи, где возраст одного из членов семьи не превышает 35 лет и молодые специалисты в возрасте до 30 лет. Строительство будет осуществляться благодаря долевым вложениям участников программы, а также при софинансировании государства. Желаемым результатом данной программы будет являться снижение стоимости жилья на первичном рынке до 1,2 млн рублей.</w:t>
      </w:r>
    </w:p>
    <w:p w14:paraId="195F03B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 сегодняшний день в крае очень сложно получить доступное жилье, тем более молодым людям. Осуществление данной идеи могло бы привести к тому, что квадратный метр жилья на первичном рынке в Приморье стоил бы около 33 тыс. рублей. </w:t>
      </w:r>
    </w:p>
    <w:p w14:paraId="1598D3E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Приморский край лидирует по количеству поступивших заявок на получение земли, а по количеству одобренных – занимает вторе место. Подписано более 6 тысяч договоров на </w:t>
      </w:r>
      <w:r w:rsidRPr="009A017F">
        <w:rPr>
          <w:rFonts w:ascii="Times New Roman" w:hAnsi="Times New Roman" w:cs="Times New Roman"/>
          <w:sz w:val="24"/>
          <w:szCs w:val="24"/>
        </w:rPr>
        <w:lastRenderedPageBreak/>
        <w:t xml:space="preserve">получение гектара. Освоение земель Дальнего Востока даст толчок к увеличению индивидуального жилищного строительства. Если государство возьмет на себя часть необходимых работ по строительству инфраструктуры, подъездных путей, электрификации, газификации, это позволит привлечь на Дальний Восток и, в частности, в Приморский край, поток переселенцев из других районов нашей страны  </w:t>
      </w:r>
    </w:p>
    <w:p w14:paraId="7013A66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Жилье не только является продуктом труда и потребительским товаром, но и выполняет комплекс специфических, присущих только ему функций, отличных от других потребительских товаров длительного пользования. Оно обеспечивает сохранение физического существования и нормальную жизнедеятельность человека, формирует его как личность, реализует хозяйственные и духовные потребности, являясь той материальной основой, на которой развивается и строится семья. </w:t>
      </w:r>
    </w:p>
    <w:p w14:paraId="63362075"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Жилищное строительство ввиду своих особенностей, таких как ресурсоемкость, длительность, большое число участников процесса, требует непосредственного участия государства. Проблема улучшения жилищных условий в настоящее время является одной из наиболее острых в России. А ведь улучшение жилищных условий является одним из основных показателей повышения благосостояния граждан, предпосылкой политической и экономической стабильности государства.</w:t>
      </w:r>
    </w:p>
    <w:p w14:paraId="376A09B8"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Жилищная политика является важным средством государственного участия в решении жилищной проблемы. Радикальные реформы, признанные повысить уровень жизни населения, главным образом за счет движения к рыночной экономике западного образца, оказались сопряженными со многими негативными последствиями, с обострением всех социальных проблем, в том числе и жилищной. </w:t>
      </w:r>
    </w:p>
    <w:p w14:paraId="2E2961B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Стратегической задачей функционирования жилищной отрасли является создание условий для устойчивого и эффективного экономического оборота жилищного фонда, в рамках которого удовлетворяются жилищные потребности граждан, поддерживаются и развиваются стандарты качества строительства и содержания жилья, воспроизводятся положительные импульсы для развития других секторов. </w:t>
      </w:r>
    </w:p>
    <w:p w14:paraId="7790EBFF"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__________________________________________________________________________</w:t>
      </w:r>
    </w:p>
    <w:p w14:paraId="361837F2"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Список литературы:</w:t>
      </w:r>
    </w:p>
    <w:p w14:paraId="27341B05"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Агентство по развитию человеческого капитала на Дальнем Востоке [Электронный ресурс]. – Режим доступа: hcfe.ru</w:t>
      </w:r>
    </w:p>
    <w:p w14:paraId="7EDE8915"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Грахов В.П., Мохначев С.А., Кислякова Ю.Г., Симакова У.Ф. Особенности применения государственных инструментов инвестиционной поддержки жилищного строительства в регионе // Региональная экономика и управление: электронный научный журнал. 2016. № 2 (46). С. 19-29.</w:t>
      </w:r>
    </w:p>
    <w:p w14:paraId="69201875"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Министерство РФ по развитию Дальнего Востока. Официальный сайт [Электронный ресурс]. – Режим доступа: minvr.ru</w:t>
      </w:r>
    </w:p>
    <w:p w14:paraId="3727C0F3"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Постановление Правительства РФ от 17.12.2010 № 1050 «О федеральной целевой программе «Жилище» на 2015 -2020 годы» (ред. от 14.06.2016 г.) [Электронный ресурс]. – Режим доступа:http://www.frccsc.ru</w:t>
      </w:r>
    </w:p>
    <w:p w14:paraId="5AC4DBFF" w14:textId="77777777" w:rsidR="00320EF3" w:rsidRPr="009A017F" w:rsidRDefault="00320EF3" w:rsidP="00936849">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ФИС «На Дальний Восток» [Электронный ресурс]. – Режим доступа: https://надальнийвосток.рф/</w:t>
      </w:r>
    </w:p>
    <w:p w14:paraId="1CFA3BEC" w14:textId="77777777" w:rsidR="008F5F8F" w:rsidRPr="009A017F" w:rsidRDefault="00320EF3" w:rsidP="00025D6C">
      <w:pPr>
        <w:numPr>
          <w:ilvl w:val="0"/>
          <w:numId w:val="1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Шек Е.В. Проблемы и перспективы реализации государственной жилищной политики в городе Владивостоке // «ИНТЕЛЛЕКТУАЛЬНЫЙ ПОТЕНЦИАЛ ВУЗОВ – НА РАЗВИТИЕ ДАЛЬНЕВОСТОЧНОГО РЕГИОНА РОССИИ И СТРАН АТР» (XIX международная научно-практическая конференция-конкурс студентов, аспирантов и молодых учёных). Владивосток: ВГУЭС, 2017. С.52-55.</w:t>
      </w:r>
    </w:p>
    <w:p w14:paraId="3A413BF6" w14:textId="77777777" w:rsidR="00025D6C" w:rsidRPr="009A017F" w:rsidRDefault="00025D6C" w:rsidP="007F2927">
      <w:pPr>
        <w:keepNext/>
        <w:spacing w:before="120" w:after="120" w:line="240" w:lineRule="auto"/>
        <w:outlineLvl w:val="3"/>
        <w:rPr>
          <w:rFonts w:ascii="Times New Roman" w:eastAsia="Calibri" w:hAnsi="Times New Roman" w:cs="Times New Roman"/>
          <w:b/>
          <w:bCs/>
          <w:sz w:val="24"/>
          <w:szCs w:val="24"/>
        </w:rPr>
      </w:pPr>
    </w:p>
    <w:p w14:paraId="2443DE07" w14:textId="77777777" w:rsidR="00025D6C" w:rsidRPr="009A017F" w:rsidRDefault="00025D6C" w:rsidP="00025D6C">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Перспективы социально-экономического развития Дальнего Востока в контексте современных тенденций управления.</w:t>
      </w:r>
    </w:p>
    <w:p w14:paraId="5685AA25" w14:textId="77777777" w:rsidR="00025D6C" w:rsidRPr="009A017F" w:rsidRDefault="00025D6C" w:rsidP="00025D6C">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316.35</w:t>
      </w:r>
    </w:p>
    <w:p w14:paraId="445044D4"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 xml:space="preserve">ПРОГРАММНО-ЦЕЛЕВОЙ МЕХАНИЗМ РЕАЛИЗАЦИИ ГОСУДАРСТВЕННОЙ </w:t>
      </w:r>
      <w:r w:rsidRPr="009A017F">
        <w:rPr>
          <w:rFonts w:ascii="Times New Roman" w:eastAsia="Times New Roman" w:hAnsi="Times New Roman" w:cs="Times New Roman"/>
          <w:b/>
          <w:bCs/>
          <w:caps/>
          <w:kern w:val="28"/>
          <w:sz w:val="24"/>
          <w:szCs w:val="24"/>
        </w:rPr>
        <w:br/>
        <w:t>МОЛОДЕЖНОЙ ПОЛИТИКИ В ПРИМОРСКОМ КРАЕ</w:t>
      </w:r>
    </w:p>
    <w:p w14:paraId="236A5161" w14:textId="77777777" w:rsidR="00025D6C" w:rsidRPr="009A017F" w:rsidRDefault="00025D6C" w:rsidP="00025D6C">
      <w:pPr>
        <w:pStyle w:val="a4"/>
        <w:spacing w:before="0" w:beforeAutospacing="0" w:after="0" w:afterAutospacing="0"/>
        <w:jc w:val="center"/>
        <w:rPr>
          <w:rFonts w:eastAsia="Calibri"/>
          <w:b/>
          <w:bCs/>
        </w:rPr>
      </w:pPr>
      <w:r w:rsidRPr="009A017F">
        <w:rPr>
          <w:rFonts w:eastAsia="Calibri"/>
          <w:b/>
          <w:bCs/>
        </w:rPr>
        <w:t>Демёхина Анна Сергеевна</w:t>
      </w:r>
    </w:p>
    <w:p w14:paraId="22C0A076" w14:textId="77777777" w:rsidR="00025D6C" w:rsidRPr="009A017F" w:rsidRDefault="00025D6C" w:rsidP="00025D6C">
      <w:pPr>
        <w:pStyle w:val="a4"/>
        <w:spacing w:before="0" w:beforeAutospacing="0" w:after="240" w:afterAutospacing="0"/>
        <w:jc w:val="center"/>
        <w:rPr>
          <w:rFonts w:eastAsia="Calibri"/>
          <w:bCs/>
        </w:rPr>
      </w:pPr>
      <w:r w:rsidRPr="009A017F">
        <w:rPr>
          <w:rFonts w:eastAsia="Calibri"/>
          <w:bCs/>
        </w:rPr>
        <w:t>Бакалавр 4 курса, кафедра управления</w:t>
      </w:r>
    </w:p>
    <w:p w14:paraId="579FF6CC" w14:textId="77777777" w:rsidR="00025D6C" w:rsidRPr="009A017F" w:rsidRDefault="00025D6C" w:rsidP="00025D6C">
      <w:pPr>
        <w:pStyle w:val="a4"/>
        <w:spacing w:before="0" w:beforeAutospacing="0" w:after="0" w:afterAutospacing="0"/>
        <w:jc w:val="center"/>
        <w:rPr>
          <w:color w:val="000000"/>
          <w:lang w:val="en-US"/>
        </w:rPr>
      </w:pPr>
      <w:r w:rsidRPr="009A017F">
        <w:rPr>
          <w:color w:val="000000"/>
          <w:lang w:val="en-US"/>
        </w:rPr>
        <w:t xml:space="preserve">E-mail: anna02_96@mail.ru; </w:t>
      </w:r>
      <w:r w:rsidRPr="009A017F">
        <w:rPr>
          <w:color w:val="000000"/>
        </w:rPr>
        <w:t>тел</w:t>
      </w:r>
      <w:r w:rsidRPr="009A017F">
        <w:rPr>
          <w:color w:val="000000"/>
          <w:lang w:val="en-US"/>
        </w:rPr>
        <w:t>.: +7924335892</w:t>
      </w:r>
    </w:p>
    <w:p w14:paraId="33D28B4B" w14:textId="77777777" w:rsidR="00025D6C" w:rsidRPr="009A017F" w:rsidRDefault="00025D6C" w:rsidP="00025D6C">
      <w:pPr>
        <w:pStyle w:val="a4"/>
        <w:spacing w:before="0" w:beforeAutospacing="0" w:after="0" w:afterAutospacing="0"/>
        <w:jc w:val="center"/>
        <w:rPr>
          <w:color w:val="000000"/>
          <w:lang w:val="en-US"/>
        </w:rPr>
      </w:pPr>
    </w:p>
    <w:p w14:paraId="02AE7100" w14:textId="77777777" w:rsidR="00025D6C" w:rsidRPr="009A017F" w:rsidRDefault="00025D6C" w:rsidP="00025D6C">
      <w:pPr>
        <w:pStyle w:val="a4"/>
        <w:spacing w:before="0" w:beforeAutospacing="0" w:after="0" w:afterAutospacing="0"/>
        <w:jc w:val="center"/>
        <w:rPr>
          <w:rFonts w:eastAsia="Calibri"/>
          <w:b/>
          <w:bCs/>
        </w:rPr>
      </w:pPr>
      <w:r w:rsidRPr="009A017F">
        <w:rPr>
          <w:rFonts w:eastAsia="Calibri"/>
          <w:b/>
          <w:bCs/>
        </w:rPr>
        <w:t>Андреев Вячеслав Андреевич</w:t>
      </w:r>
    </w:p>
    <w:p w14:paraId="41DE4A78" w14:textId="77777777" w:rsidR="00025D6C" w:rsidRPr="009A017F" w:rsidRDefault="00025D6C" w:rsidP="00025D6C">
      <w:pPr>
        <w:pStyle w:val="a4"/>
        <w:spacing w:before="0" w:beforeAutospacing="0" w:after="240" w:afterAutospacing="0"/>
        <w:jc w:val="center"/>
        <w:rPr>
          <w:rFonts w:eastAsia="Calibri"/>
          <w:bCs/>
        </w:rPr>
      </w:pPr>
      <w:r w:rsidRPr="009A017F">
        <w:rPr>
          <w:rFonts w:eastAsia="Calibri"/>
          <w:bCs/>
        </w:rPr>
        <w:t>Научный руководитель, доцент кафедры управления</w:t>
      </w:r>
    </w:p>
    <w:p w14:paraId="5F96B3E1" w14:textId="77777777" w:rsidR="00025D6C" w:rsidRPr="009A017F" w:rsidRDefault="00025D6C" w:rsidP="00025D6C">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4E0CE4D0" w14:textId="77777777" w:rsidR="00025D6C" w:rsidRPr="009A017F" w:rsidRDefault="00025D6C" w:rsidP="00025D6C">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365C861D" w14:textId="77777777" w:rsidR="00025D6C" w:rsidRPr="009A017F" w:rsidRDefault="00025D6C" w:rsidP="00025D6C">
      <w:pPr>
        <w:pStyle w:val="a4"/>
        <w:spacing w:before="0" w:beforeAutospacing="0" w:after="0" w:afterAutospacing="0"/>
        <w:jc w:val="center"/>
        <w:rPr>
          <w:color w:val="000000"/>
        </w:rPr>
      </w:pPr>
      <w:r w:rsidRPr="009A017F">
        <w:rPr>
          <w:color w:val="000000"/>
        </w:rPr>
        <w:t>E-mail: andreev_va@inbox.ru; тел.: 8 914 652 77 80</w:t>
      </w:r>
    </w:p>
    <w:p w14:paraId="6DD0BD86" w14:textId="77777777" w:rsidR="00025D6C" w:rsidRPr="009A017F" w:rsidRDefault="00025D6C" w:rsidP="00025D6C">
      <w:pPr>
        <w:pStyle w:val="a4"/>
        <w:spacing w:before="0" w:beforeAutospacing="0" w:after="0" w:afterAutospacing="0"/>
        <w:jc w:val="center"/>
        <w:rPr>
          <w:i/>
          <w:color w:val="000000"/>
        </w:rPr>
      </w:pPr>
      <w:r w:rsidRPr="009A017F">
        <w:rPr>
          <w:i/>
          <w:color w:val="000000"/>
        </w:rPr>
        <w:t>ул. Гоголя, 41, г. Владивосток, Приморский край, Россия, 690014</w:t>
      </w:r>
    </w:p>
    <w:p w14:paraId="37EFA3E3" w14:textId="77777777" w:rsidR="00025D6C" w:rsidRPr="009A017F" w:rsidRDefault="00025D6C" w:rsidP="00025D6C">
      <w:pPr>
        <w:pStyle w:val="a4"/>
        <w:spacing w:before="0" w:beforeAutospacing="0" w:after="0" w:afterAutospacing="0"/>
        <w:jc w:val="center"/>
        <w:rPr>
          <w:i/>
          <w:color w:val="000000"/>
        </w:rPr>
      </w:pPr>
    </w:p>
    <w:p w14:paraId="4A5C6CD9" w14:textId="77777777" w:rsidR="00025D6C" w:rsidRPr="009A017F" w:rsidRDefault="00025D6C" w:rsidP="00025D6C">
      <w:pPr>
        <w:pStyle w:val="a4"/>
        <w:spacing w:before="0" w:beforeAutospacing="0" w:after="0" w:afterAutospacing="0"/>
        <w:ind w:firstLine="709"/>
        <w:jc w:val="both"/>
        <w:rPr>
          <w:i/>
          <w:color w:val="000000"/>
        </w:rPr>
      </w:pPr>
      <w:r w:rsidRPr="009A017F">
        <w:rPr>
          <w:i/>
          <w:color w:val="000000"/>
        </w:rPr>
        <w:t xml:space="preserve"> Молодежная политика Российской Федерации является одной из важнейших сфер государственного управления и представляет комплекс мер правового, организационного, финансово-экономического, научного, информационного обеспечения, направленных на создание необходимых условий для всестороннего развития молодых людей. Решение задач, связанных с молодежной политикой невозможно без грамотного планирования со стороны государственной власти. В связи с этим особую актуальность приобретает такой метод планирования, как программно-целевое управление, который является, одним из наиболее действенных механизмов совершенствования государственного управления является создания государственных (целевых) программ на различных уровнях власти.</w:t>
      </w:r>
    </w:p>
    <w:p w14:paraId="63658C20" w14:textId="77777777" w:rsidR="00025D6C" w:rsidRPr="009A017F" w:rsidRDefault="00025D6C" w:rsidP="00025D6C">
      <w:pPr>
        <w:pStyle w:val="a4"/>
        <w:spacing w:before="0" w:beforeAutospacing="0" w:after="0" w:afterAutospacing="0"/>
        <w:ind w:firstLine="709"/>
        <w:jc w:val="both"/>
        <w:rPr>
          <w:i/>
          <w:color w:val="000000"/>
        </w:rPr>
      </w:pPr>
      <w:r w:rsidRPr="009A017F">
        <w:rPr>
          <w:i/>
          <w:color w:val="000000"/>
        </w:rPr>
        <w:t>В данной статье приведены результаты опроса целевых групп по вопросам реализации приоритетных направлений молодежной политики на территории Приморского края. Также дана оценка эффективности реализации программно-целевого управления молодежной политикой на территории Приморского края</w:t>
      </w:r>
    </w:p>
    <w:p w14:paraId="01555BD5" w14:textId="77777777" w:rsidR="00025D6C" w:rsidRPr="009A017F" w:rsidRDefault="00025D6C" w:rsidP="00025D6C">
      <w:pPr>
        <w:pStyle w:val="a4"/>
        <w:ind w:firstLine="709"/>
        <w:jc w:val="both"/>
        <w:rPr>
          <w:i/>
          <w:color w:val="000000"/>
        </w:rPr>
      </w:pPr>
      <w:r w:rsidRPr="009A017F">
        <w:rPr>
          <w:b/>
          <w:i/>
          <w:color w:val="000000"/>
        </w:rPr>
        <w:t>Ключевые слова:</w:t>
      </w:r>
      <w:r w:rsidRPr="009A017F">
        <w:rPr>
          <w:i/>
          <w:color w:val="000000"/>
        </w:rPr>
        <w:t xml:space="preserve"> молодежная политика, программно-целевой механизм, проектно-ориентированный метод, социальный капитал.</w:t>
      </w:r>
    </w:p>
    <w:p w14:paraId="6DDF7DC3"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PROGRAM-TARGET MECHANISM FOR REALIZATION OF STATE YOUTH POLICY IN THE PRIMORSK TERRITORY</w:t>
      </w:r>
    </w:p>
    <w:p w14:paraId="3B47DD39" w14:textId="77777777" w:rsidR="00025D6C" w:rsidRPr="009A017F" w:rsidRDefault="00025D6C" w:rsidP="00025D6C">
      <w:pPr>
        <w:pStyle w:val="a4"/>
        <w:spacing w:before="0" w:beforeAutospacing="0" w:after="0" w:afterAutospacing="0"/>
        <w:ind w:firstLine="709"/>
        <w:jc w:val="both"/>
        <w:rPr>
          <w:i/>
          <w:color w:val="000000"/>
          <w:lang w:val="en-US"/>
        </w:rPr>
      </w:pPr>
      <w:r w:rsidRPr="009A017F">
        <w:rPr>
          <w:i/>
          <w:color w:val="000000"/>
          <w:lang w:val="en-US"/>
        </w:rPr>
        <w:t>The youth policy of the Russian Federation is one of the most important spheres of public administration and represents a set of measures of legal, organizational, financial, economic, scientific and information support aimed at creating the necessary conditions for the comprehensive development of young people. Solving problems related to youth policy is impossible without competent planning by the state authorities. In this regard, a planning method such as program-targeted management, which is one of the most effective mechanisms for improving public administration, is the creation of state (targeted) programs at various levels of government becomes particularly relevant.</w:t>
      </w:r>
    </w:p>
    <w:p w14:paraId="51290107" w14:textId="77777777" w:rsidR="00025D6C" w:rsidRPr="009A017F" w:rsidRDefault="00025D6C" w:rsidP="00025D6C">
      <w:pPr>
        <w:pStyle w:val="a4"/>
        <w:spacing w:before="0" w:beforeAutospacing="0" w:after="0" w:afterAutospacing="0"/>
        <w:ind w:firstLine="709"/>
        <w:jc w:val="both"/>
        <w:rPr>
          <w:i/>
          <w:color w:val="000000"/>
          <w:lang w:val="en-US"/>
        </w:rPr>
      </w:pPr>
      <w:r w:rsidRPr="009A017F">
        <w:rPr>
          <w:i/>
          <w:color w:val="000000"/>
          <w:lang w:val="en-US"/>
        </w:rPr>
        <w:t>This article presents the results of a survey of target groups on the implementation of priority areas of youth policy in the Primorsky Territory. The evaluation of the effectiveness of the implementation of the program-targeted management of youth policy in the Primorsky Territory</w:t>
      </w:r>
    </w:p>
    <w:p w14:paraId="3A778759" w14:textId="77777777" w:rsidR="00025D6C" w:rsidRPr="009A017F" w:rsidRDefault="00025D6C" w:rsidP="00025D6C">
      <w:pPr>
        <w:pStyle w:val="a4"/>
        <w:spacing w:before="0" w:beforeAutospacing="0" w:after="0" w:afterAutospacing="0"/>
        <w:ind w:firstLine="709"/>
        <w:jc w:val="both"/>
        <w:rPr>
          <w:i/>
          <w:color w:val="000000"/>
          <w:lang w:val="en-US"/>
        </w:rPr>
      </w:pPr>
      <w:r w:rsidRPr="009A017F">
        <w:rPr>
          <w:b/>
          <w:i/>
          <w:color w:val="000000"/>
          <w:lang w:val="en-US"/>
        </w:rPr>
        <w:t>Keywords:</w:t>
      </w:r>
      <w:r w:rsidRPr="009A017F">
        <w:rPr>
          <w:i/>
          <w:color w:val="000000"/>
          <w:lang w:val="en-US"/>
        </w:rPr>
        <w:t xml:space="preserve"> youth policy, program-target mechanism, project-oriented method, social </w:t>
      </w:r>
      <w:r w:rsidRPr="009A017F">
        <w:rPr>
          <w:i/>
          <w:color w:val="000000"/>
          <w:lang w:val="en-US"/>
        </w:rPr>
        <w:br/>
        <w:t>capital.</w:t>
      </w:r>
    </w:p>
    <w:p w14:paraId="41C6AC2A" w14:textId="77777777" w:rsidR="00025D6C" w:rsidRPr="009A017F" w:rsidRDefault="00025D6C" w:rsidP="00025D6C">
      <w:pPr>
        <w:pStyle w:val="a4"/>
        <w:spacing w:before="0" w:beforeAutospacing="0" w:after="0" w:afterAutospacing="0"/>
        <w:ind w:firstLine="709"/>
        <w:jc w:val="both"/>
        <w:rPr>
          <w:i/>
          <w:color w:val="000000"/>
          <w:lang w:val="en-US"/>
        </w:rPr>
      </w:pPr>
    </w:p>
    <w:p w14:paraId="1FA25B3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основных направлений государственной молодежной политики в Российской Федерации на период до 2025 года особое внимание уделяется формированию информационного поля, благоприятного для развития программ и проектов, механизмов взаимодействия и обратной связи между государственными структурами, общественными объединениями и молодежью [1,2]. Стратегической задачей данного направления рассматривается повышение эффективности использования информационной инфраструктуры с целью развития активной патриотической и гражданской позиции молодежи.</w:t>
      </w:r>
    </w:p>
    <w:p w14:paraId="49C35E8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Каждому приоритету молодежной политики должна соответствовать определенная стратегия и конкретная программная позиция. Однако отсутствие комплексных стратегических и программных документов, определяющих ключевые направления и показатели молодежной политики в крае и отсутствие эффективного механизма взаимодействия органов исполнительной власти и местного самоуправления в реализации молодежных инициатив в муниципальных образованиях может стать сдерживающим фактором успешной реализации государственной молодежной политики на региональном уровне.</w:t>
      </w:r>
    </w:p>
    <w:p w14:paraId="6DBCD59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xml:space="preserve">Эффективная реализация направлений целевых программ возможна в том случае, если значительное влияние на процесс их воплощения в жизнь будет оказывать фактор вовлеченности молодежи. На начальном этапе проектирования целевой программы необходимо определиться с </w:t>
      </w:r>
      <w:r w:rsidRPr="009A017F">
        <w:rPr>
          <w:color w:val="000000"/>
        </w:rPr>
        <w:lastRenderedPageBreak/>
        <w:t>тем, какой из альтернативных вариантов молодежной политики более отвечает текущей ситуации: проблемно-ориентированная, потребностно-ориентированная либо ориентированная на перспективу политика. Сосредоточение на одном из вариантов изначально непродуктивно [3,4]. Следовательно, необходимо найти оптимальный способ сочетания данных альтернатив, выраженный в определенном соотношении ресурсов, которые будут задействованы. Программно-целевой подход позволяет сформировать объемное представление о заданном участке работы: частные мероприятия приобретают дополнительный смысл, будучи взаимоувязаны с общим социальным эффектом. Молодежную политику по праву можно считать одной из значимых «точек приложения» целевого программирования [5]. Программные направления должны охватывать нравственное и духовное развитие детей и молодежи, профилактику негативных проявлений в молодежной среде, решение проблем толерантности в современном обществе, подготовку квалифицированных молодых кадров для работы на территории Приморского края, снижение преступности в молодежной среде, а также содействовать в улучшении жилищных условий молодых семей, проживающих на территории Приморского края.</w:t>
      </w:r>
    </w:p>
    <w:p w14:paraId="4BEF468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С целью выявления программных направлений молодежной политики применялась методология опроса на основе анкетирования и интервьюирования целевых групп, а также структурно-аналитический метод обработки данных опроса. Для уточнения и дополнения данных опроса использованы данные ведомственной статистики и отчётности Департамента по делам молодежи Администрации Приморского края. Для оценки эффективности реализации мероприятий в молодежной сфере использован анализ соответствующих государственных программ (подпрограмм) Приморского края.</w:t>
      </w:r>
    </w:p>
    <w:p w14:paraId="17719DA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Для реализации приоритетных направлений Концепции реализации государственной молодежной политики в Приморском крае, предусмотрены следующие государственные целевые программы: «Безопасный край» на 2015-2020 годы, «Развитие образования Приморского края» на 2013-2020 гг, а также «Обеспечение жильем молодых семей» федеральной целевой программы «Жилище» на 2015-2020 годы.</w:t>
      </w:r>
    </w:p>
    <w:p w14:paraId="0F7592F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xml:space="preserve">В рамках реализации государственной программы «Безопасный край», а именно подпрограммы «Комплексные меры профилактики правонарушений, экстремизма и терроризма, незаконного потребления наркотических средств и психотропных веществ в Приморском крае», ежегодно организуется молодежный форум «Молодежь Приморья без наркотиков», а в муниципальных образованиях Приморского края проходят семинары по профилактике деструктивных проявлений в молодежной среде, по профилактике наркомании по принципу «ровесник-ровеснику». </w:t>
      </w:r>
    </w:p>
    <w:p w14:paraId="5D73473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государственной программы «Развитие образования Приморского края на 2013-2020 годы» департамент по делам молодежи Приморского края является соисполнителем подпрограмм: «Государственная поддержка талантливой молодежи», «Проведение мероприятий для детей и молодежи», «Обеспечение участия делегации волонтеров Приморского края». В рамках этих подпрограмм в 2017 году прошли два крупных фестиваля - «Мой фест» и «PrimGames». Фестиваль «Мой Фест» - это 7 уникальных направлений, включающие в себя спортивные, креативные, творческие, развлекательные площадки, которые работали для гостей и жителей города целый день. Молодежный фестиваль здорового образа жизни и экстремальных видов спорта Приморского края «Prim-game» объединил парк для BMX &amp; skateboard, зоны workout, slackline, wakeboard и другие площадки, где проходили показательные выступления, соревнования и мастер-классы.</w:t>
      </w:r>
    </w:p>
    <w:p w14:paraId="522B917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 же в рамках программы «Развитие образования Приморского края 2013-2020 годы» ведется активная форумная кампания. Молодежь собирается на таких форумах как: «Форум молодежного самоуправления ПК», «Форум молодежи», «Андреевский городок», «Открытое молодежное Правительство», «Форум волонтеров». В муниципальных образования края несколько раз в год проходят слеты молодежного актива. На территории всего Приморского края активно развивается КВН движение, Российское движение школьников, а также открываются отделения Российского союза молодежи.</w:t>
      </w:r>
    </w:p>
    <w:p w14:paraId="12BE073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xml:space="preserve">В рамках реализации краевой государственной программы «Обеспечение доступным жильем и качественными услугами жилищно-коммунального хозяйства населения Приморского края» на 2013 - 2020 годы молодым семьям предоставляются субсидии на приобретение жилья. Молодая семья без детей может получить 30% от расчетной стоимости жилья, а при наличии 1 или более детей - 35%. Семьи, состоящие из двух людей, получают в среднем 800 тысяч рублей, супруги же с двумя и более детьми могут рассчитывать на сумму более миллиона рублей. Кроме того, участникам программам предоставляется особая ипотека с пониженной ставкой. Также выплачивается дополнительная социальная выплата, если в процессе участия в программе у </w:t>
      </w:r>
      <w:r w:rsidRPr="009A017F">
        <w:rPr>
          <w:color w:val="000000"/>
        </w:rPr>
        <w:lastRenderedPageBreak/>
        <w:t>молодой семьи рождается ребенок. В 2017 году заявки на участие в подпрограмме представили 24 из 34 муниципальных образований Приморского края. В утвержденный список семей-претендентов на получение социальной выплаты попали 232 семьи, из которых 179 уже получили свои выплаты. В этом году участниками программы станут уже 25 муниципальных образований. Общее количество молодых семей-участников – 442.</w:t>
      </w:r>
    </w:p>
    <w:p w14:paraId="4B6749A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Анализ эффективности реализации краевых целевых(государственных) программ в соответствии с целями данных программ и, целевыми индикаторами указывает на следующее:</w:t>
      </w:r>
    </w:p>
    <w:p w14:paraId="71376C7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государственной программы Приморского края «Безопасный край» на 2015-2017 годы» из 45 мероприятий подпрограмм, запланированных к выполнению в 2016 году, в полном объеме выполнено 42 мероприятия, более чем на 50% выполнено 2 мероприятия, не выполнено 1 мероприятие. Эффективность государственной программы составила 95% (высокая). Вместе с тем эффективность подпрограммы «Комплексные меры профилактики правонарушений, экстремизма и терроризма, незаконного потребления наркотических средств и психотропных веществ в Приморском крае» составила 78% (удовлетворительная).</w:t>
      </w:r>
    </w:p>
    <w:p w14:paraId="4843B88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рамках реализации государственной программы «Развитие образования Приморского края» из 54 мероприятий подпрограмм «Государственная поддержка талантливой молодежи», «Проведение мероприятий для детей и молодежи», запланированных к выполнению в 2016 году, выполнены в полном объеме 47 мероприятия, более чем на 50% выполнены 5 мероприятий, не выполнены 2 мероприятия. В школе-интернате для одаренных детей ВГУЭС реализовано 5 многоуровневых программ для одаренных детей Приморского края. За год обучение прошли 800 школьников. Кроме того, было организовано 4 выездных профильных смены, 3 олимпиадных школы и 3 учебно-тренировочных сбора. Оценка эффективности реализации государственной программы в целом составила 101 % (высокая).</w:t>
      </w:r>
    </w:p>
    <w:p w14:paraId="194BD32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Из 34 мероприятий государственной программы «Обеспечение доступным жильем и качественными услугами жилищно-коммунального хозяйства населения Приморского края» на 2013-2020 годы», запланированных к выполнению в 2016 году, в полном объеме выполнено 20 мероприятий, более чем на 50 % выполнено 13 мероприятий, не выполнено 1 мероприятие. В ходе проводимых мероприятий государственной программы 309 молодых семей получили свидетельства на улучшение жилищных условий, из них 284 семей реализовали свое право на улучшение жилищных условий. Эффективность государственной программы в целом составила 82,0% (средняя). В рамках реализации подпрограммы «Обеспечение жильем молодых семей Приморского края» на 2013 - 2020 годы из запланированных мероприятий выполнено более чем на 50 % только 3 мероприятия. Эффективность подпрограммы составила 87,0% (средняя).</w:t>
      </w:r>
    </w:p>
    <w:p w14:paraId="775F1DF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По результатам анализа можно сделать вывод: степень эффективности реализации вышеуказанных подпрограмм в сфере молодежной политики неоднородна, и находится на уровне от среднего до высокого. Это указывает на недостаточную координацию усилий региональной власти и органов местного самоуправления в решении ряда проблем молодежной политики. Отсутствует комплексный программный подход решения задач. Кроме того, серьезной проблемой остается проблема занятости молодежи и организации досуга молодых граждан, особенно в сельской местности. Эти и другие проблемы молодежи в Приморском крае требуют целенаправленного вложения финансовых средств, объединения усилий различных государственных учреждений и ведомств, привлечения организационного потенциала общественных объединений и иных некоммерческих организаций. Приоритетные задачи в данной сфере требуют создания комплексной долгосрочной программы реализации государственной молодежной политики в Приморском крае для интеграции молодых граждан в социально-экономические, общественно-политические и социокультурные отношения в целях увеличения их вклада в развитие региона и Российской Федерации в целом. В программу необходимо включить такие направления работы как: дополнительное образование молодых людей, повышение уровня культуры, развитие творческого потенциала, образование, здравоохранение, жилье, патриотическое воспитание. Включение в структуру программы приоритетных проектов и мероприятий должно происходить с учетом мнения всех заинтересованных сторон.</w:t>
      </w:r>
    </w:p>
    <w:p w14:paraId="469A7C7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Для учета и обобщения мнения о приоритетных направлениях развития молодежной политики в период с октября 2017 г. по февраль 2018 г. инициативной группой Владивостокского государственного университета экономики и сервиса были опрошены на основе анкетирования и интервьюирования следующие целевые группы в г. Владивостоке и муниципальных образованиях Приморского края:</w:t>
      </w:r>
    </w:p>
    <w:p w14:paraId="4968E047"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учащиеся старших классов муниципальных образований края, - 106 респондентов;</w:t>
      </w:r>
    </w:p>
    <w:p w14:paraId="4DE0FC1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студенты высших учебных заведений, - 120 респондентов;</w:t>
      </w:r>
    </w:p>
    <w:p w14:paraId="76C6F63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lastRenderedPageBreak/>
        <w:t>- выпускники высших учебных заведений возрастной категории до 27 лет, - 36 респондентов;</w:t>
      </w:r>
    </w:p>
    <w:p w14:paraId="678B3A4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специалисты органов исполнительной власти и местного самоуправления, ответственные за реализацию молодежной политики, - 34 респондента;</w:t>
      </w:r>
    </w:p>
    <w:p w14:paraId="450F889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 представители молодежных НКО, 8 респондентов.</w:t>
      </w:r>
    </w:p>
    <w:p w14:paraId="7006EDE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Всего в опросе участвовали свыше 300 респондентов которым было предложено высказать мнение и ответить на 3 основные группы вопросов.</w:t>
      </w:r>
    </w:p>
    <w:p w14:paraId="537DDF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I Роль молодежи в формировании социального капитала Приморского края.</w:t>
      </w:r>
    </w:p>
    <w:p w14:paraId="3D4D41D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Как Вы обычно проводите свое свободное время?</w:t>
      </w:r>
    </w:p>
    <w:p w14:paraId="6D9050A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Посещаю театры, кино, выставки, ночные клубы - 60%</w:t>
      </w:r>
    </w:p>
    <w:p w14:paraId="512F6B2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Провожу время на природе – 15%</w:t>
      </w:r>
    </w:p>
    <w:p w14:paraId="5B2CE35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Занимаюсь спортом – 10%</w:t>
      </w:r>
    </w:p>
    <w:p w14:paraId="0B3BE23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Занимаюсь в клубах по интереса, соц. сетях – 2%</w:t>
      </w:r>
    </w:p>
    <w:p w14:paraId="6F12E4D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Дома с семьей – 3%</w:t>
      </w:r>
    </w:p>
    <w:p w14:paraId="7343616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Занимаюсь творчеством, научной деятельностью – 10%</w:t>
      </w:r>
    </w:p>
    <w:p w14:paraId="473DA64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Являетесь ли Вы членом какой-либо организации?</w:t>
      </w:r>
    </w:p>
    <w:p w14:paraId="771BC4A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Политическое объединение – 2%</w:t>
      </w:r>
    </w:p>
    <w:p w14:paraId="3273EF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Общественная организация – 20%</w:t>
      </w:r>
    </w:p>
    <w:p w14:paraId="03F39E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Спортивная организация – 10%</w:t>
      </w:r>
    </w:p>
    <w:p w14:paraId="7275743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Клуб по интересам – 2%</w:t>
      </w:r>
    </w:p>
    <w:p w14:paraId="7BB3B50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Творческие/ научные объединения – 5%</w:t>
      </w:r>
    </w:p>
    <w:p w14:paraId="5D71B69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Религиозные объединения – 1%</w:t>
      </w:r>
    </w:p>
    <w:p w14:paraId="70BE8F1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ж) Не являюсь членом какой-либо организации – 60%</w:t>
      </w:r>
    </w:p>
    <w:p w14:paraId="55003CD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Распределите в порядке значимости для Вас направления государственной молодежной политики</w:t>
      </w:r>
    </w:p>
    <w:p w14:paraId="003EBC3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Карьера и профессиональная траектория</w:t>
      </w:r>
    </w:p>
    <w:p w14:paraId="6320B53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Молодые семьи</w:t>
      </w:r>
    </w:p>
    <w:p w14:paraId="279A1B9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Здоровый образ жизни и спорт</w:t>
      </w:r>
    </w:p>
    <w:p w14:paraId="3EF0AF7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4) Молодежь, нуждающаяся в особой заботе государства</w:t>
      </w:r>
    </w:p>
    <w:p w14:paraId="7A50F94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5) Кадры в сфере государственной молодежной политики</w:t>
      </w:r>
    </w:p>
    <w:p w14:paraId="5556393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6) Толерантность, профилактика экстремизма</w:t>
      </w:r>
    </w:p>
    <w:p w14:paraId="4466D7E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7) Патриотическое воспитание</w:t>
      </w:r>
    </w:p>
    <w:p w14:paraId="726957C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4. Учитесь Вы или работаете?</w:t>
      </w:r>
    </w:p>
    <w:p w14:paraId="55D02D1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Учусь – 80%</w:t>
      </w:r>
    </w:p>
    <w:p w14:paraId="4C1C7CC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Учусь и работаю – 15%</w:t>
      </w:r>
    </w:p>
    <w:p w14:paraId="767CA6B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Работаю – 5%</w:t>
      </w:r>
    </w:p>
    <w:p w14:paraId="6F2A5AC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II. Роль органов власти Приморского края, а также молодежных общественных организаций и некоммерческих организаций</w:t>
      </w:r>
    </w:p>
    <w:p w14:paraId="0AB1A87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Знаете ли Вы о мероприятиях организованных департаментом по делам молодежи Приморского края?</w:t>
      </w:r>
    </w:p>
    <w:p w14:paraId="59B8209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Да, принимаю в них участие – 30%</w:t>
      </w:r>
    </w:p>
    <w:p w14:paraId="1C92917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Нет, не знаю – 70%</w:t>
      </w:r>
    </w:p>
    <w:p w14:paraId="2B8872D7"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Кто обеспечивает Ваше участие в данных мероприятиях?</w:t>
      </w:r>
    </w:p>
    <w:p w14:paraId="154FBEA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Органы власти- 15%</w:t>
      </w:r>
    </w:p>
    <w:p w14:paraId="6FD2D86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Спортивные организации – 5%</w:t>
      </w:r>
    </w:p>
    <w:p w14:paraId="4E74F2D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Руководство учебных заведений – 40%</w:t>
      </w:r>
    </w:p>
    <w:p w14:paraId="3B81D19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Организации, в которых вы работаете – 15%</w:t>
      </w:r>
    </w:p>
    <w:p w14:paraId="10AC7EE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Ваше собственное стремление – 20%</w:t>
      </w:r>
    </w:p>
    <w:p w14:paraId="1C59439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Бизнесмены, НКО – 2%</w:t>
      </w:r>
    </w:p>
    <w:p w14:paraId="459DEAE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ж) Затрудняюсь ответить – 3%</w:t>
      </w:r>
    </w:p>
    <w:p w14:paraId="577C7CA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Выступали ли Вы когда-нибудь организатором какого-либо мероприятия совместно с органом власти/общественной организацией/НКО?</w:t>
      </w:r>
    </w:p>
    <w:p w14:paraId="41C9CCF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Да – 30%</w:t>
      </w:r>
    </w:p>
    <w:p w14:paraId="107D3BA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Нет – 70%</w:t>
      </w:r>
    </w:p>
    <w:p w14:paraId="24891FF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III Соответствие мероприятий, реализуемых на территории Приморского края потребностям молодых людей</w:t>
      </w:r>
    </w:p>
    <w:p w14:paraId="17ED2DB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Мероприятия какой направленности для Вас наиболее интересны?</w:t>
      </w:r>
    </w:p>
    <w:p w14:paraId="663180EE"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Патриотические (юнармия, зарница) – 2%</w:t>
      </w:r>
    </w:p>
    <w:p w14:paraId="4DA387C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Профилактика экстремизма в молодежной среде – 3%</w:t>
      </w:r>
    </w:p>
    <w:p w14:paraId="75F0A91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Личностный рост/получение новых знаний (форумы, школы, тренинги) – 60 %</w:t>
      </w:r>
    </w:p>
    <w:p w14:paraId="2637DE7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lastRenderedPageBreak/>
        <w:t>г) Творческой направленности (КВН, студвесна, конкурсы) – 10%</w:t>
      </w:r>
    </w:p>
    <w:p w14:paraId="5BA65BB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Мероприятия, направленные на развитие волонтерского движения – 5%</w:t>
      </w:r>
    </w:p>
    <w:p w14:paraId="51FFAEA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Стажировки – 20%</w:t>
      </w:r>
    </w:p>
    <w:p w14:paraId="0A212D1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Какие возможности привлекают Вас в подобных мероприятиях?</w:t>
      </w:r>
    </w:p>
    <w:p w14:paraId="2B98CA7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Возможность познакомиться с новыми интересными людьми – 10%</w:t>
      </w:r>
    </w:p>
    <w:p w14:paraId="7742435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Раскрыть свой творческий потенциал – 7%</w:t>
      </w:r>
    </w:p>
    <w:p w14:paraId="680D8D26"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в) Расширить свои горизонты, получить новые знания – 45%</w:t>
      </w:r>
    </w:p>
    <w:p w14:paraId="431C575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г) Обеспечить свой профессиональный карьерный рост – 20%</w:t>
      </w:r>
    </w:p>
    <w:p w14:paraId="5265ACDD"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д) Возможность заявить о себе, прославиться – 10%</w:t>
      </w:r>
    </w:p>
    <w:p w14:paraId="23B57DB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е) Возможность найти союзников – 5%</w:t>
      </w:r>
    </w:p>
    <w:p w14:paraId="34DA67B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ж) Участие в культурных, развлекательных мероприятиях, предлагаемых для участников мероприятия – 3%</w:t>
      </w:r>
    </w:p>
    <w:p w14:paraId="1E36151C"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Есть ли у вас проект/инициатива, который бы вы хотели реализовать?</w:t>
      </w:r>
    </w:p>
    <w:p w14:paraId="3741FE73"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 Да, есть – 20%</w:t>
      </w:r>
    </w:p>
    <w:p w14:paraId="3EC2562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 Нет – 80%</w:t>
      </w:r>
    </w:p>
    <w:p w14:paraId="561A1141"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Результаты исследования указывают на следующие тенденции:</w:t>
      </w:r>
    </w:p>
    <w:p w14:paraId="0A316DE0"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Больше половины опрошенных молодых людей предпочитают проводить время за посещением кинотеатров, театров и т.д., только 10% отдают себя спорту, а также творческой и научной деятельности. Сама молодежь объясняет эту тенденцию следующим образом: большинство бесплатных спортивных, творческих секций предназначены для детей до 18%, а посещение фитнес-клубов и тренажерных залов может позволить себе не каждый молодой человек. Научная деятельность в Приморском крае крайне непопулярна и не распространена. Мероприятия, направленные на ее популяризацию проводятся только в отдельно взятых университетах г. Владивостока, в муниципальных образованиях края подобные мероприятия отсутствуют совсем.</w:t>
      </w:r>
    </w:p>
    <w:p w14:paraId="6772954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Небольшая часть молодежи занята в общественных организациях, например, «Российский союз молодежи», «Волонтер Приморья», «Волонтеры победы», данные организации существуют почти во всех муниципалитетах края. Также некоторые опрошенные являются членами спортивных организаций, клубов по интересам, таких как дайвинг, страйкбол, ассоциация барменов и др. Некоторые являются активистами политических партий. Однако большая часть не относит себя к каким-либо организациям.</w:t>
      </w:r>
    </w:p>
    <w:p w14:paraId="2720ACE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Большинство молодых людей заинтересованы в построении успешной карьеры и профессиональной траектории, а также считают одним из важнейших направлений государственной молодежной политики - поддержку молодых семей. Треть опрошенных считает важным поддержание здорового образа жизни и занятия спортом. 10% подчеркиваю важность таких направлений как творчество и международное сотрудничество.</w:t>
      </w:r>
    </w:p>
    <w:p w14:paraId="52CA7057"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Основная часть опрошенных отдает себя только учебе, 15% успешно совмещают учебу и работу.</w:t>
      </w:r>
    </w:p>
    <w:p w14:paraId="37149B9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 как главным организатором мероприятий на территории Приморского края является департамент по делам молодежи, был задан вопрос о том, знают ли вообще молодые люди о проводимых мероприятия. Опрос показал, что основная часть, 70% вообще ничего не знает о каких-либо мероприятиях, либо не представляет, кто является организатором. О предстоящих мероприятиях информация размещается в Интернет источниках, социальных сетях, СМИ. Так как молодежь является активным пользователем Интернета, а также групп в социальных сетях, посвященных жизни своих муниципальных образований, то скорее всего информация о предстоящих мероприятиях доходит до молодых людей, но они не проявляют интереса, чтобы поучаствовать в них.</w:t>
      </w:r>
    </w:p>
    <w:p w14:paraId="44A44CE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Что касается обеспечения участия молодежи в мероприятиях, почти половина опрошенных говорит о том, что их участие обеспечивает руководство учебных заведений, это может быть, как информирование, так и выделение средств на отправку делегации для участия в каком-либо мероприятии. Также одним из основных мотивов участия служит собственное стремление.</w:t>
      </w:r>
    </w:p>
    <w:p w14:paraId="6DB0E2B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Почти одна треть молодых людей когда-либо выступала в качестве организатора или оказывала содействие в проведении и организации мероприятий, совместно со своими организациями, либо с «Центром содействия развития молодежи Приморского края», а также с «Молодежным ресурсным центром».</w:t>
      </w:r>
    </w:p>
    <w:p w14:paraId="6A52F8D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Большая часть молодежи выбирает для себя мероприятия на которых присутствуют секции, направленные на личностный рост, также мероприятия творческой направленности. Мероприятия, на которых можно получить новые знания, а также познакомиться с новыми людьми, обзавестись связями, а также найти единомышленников.</w:t>
      </w:r>
    </w:p>
    <w:p w14:paraId="752BA4D2"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lastRenderedPageBreak/>
        <w:t>Также молодежь проявляет интерес к различным стажировкам. В Приморском крае можно получить такой опыт в органах исполнительной власти Приморского края, Агентстве по развитию человеческого капитала, а также в Министерстве по развитию Дальнего Востока.</w:t>
      </w:r>
    </w:p>
    <w:p w14:paraId="5E86C58F"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На вопрос есть ли вас какая-нибудь инициатива или проект 80% ответило «нет». Та небольшая группа молодежи, которая ответила «Да» хотела бы реализовать свой бизнес проект (кофейня, салон красоты), либо социальные проекты: создание парковок для маломобильных граждан, помощь детям с ограниченными возможностями, реконструкция объектов культурного наследия.</w:t>
      </w:r>
    </w:p>
    <w:p w14:paraId="073ED125"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Анализ целевых программ, реализуемых на территории Приморского края, позволяет сделать вывод о недостаточно высокой эффективности реализации подпрограмм в сфере молодежной политики на территории Приморского края. Степень достижения плановых показателей неоднородна и колеблется от 78% до 100%. Мероприятия в сфере молодежной политики распределены по 3-м государственным программам, что затрудняет координацию действий ответственных исполнителей и исполнителей программных мероприятий. Кроме того, в настоящее время молодежная политика в Приморском крае носит в основном «событийный» характер, то есть основные средства расходуются на проведение различных мероприятий, концертов, праздников. При этом не применяется долгосрочное планирование молодежной политики из-за отсутствия стратегии (концепции) долгосрочного развития данной важной сферы в Приморском крае, что не дает требуемого социального и экономического эффекта и не согласуется с приоритетами государственной политики по развитию Дальнего Востока России.</w:t>
      </w:r>
    </w:p>
    <w:p w14:paraId="390C1F94"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Таким образом механизм программно-целевого планирования реализации молодежной политики в Приморском крае должен включать комплексную государственную программу с выделением приоритетных проектов с учетом мнений, полученных в результате опроса:</w:t>
      </w:r>
    </w:p>
    <w:p w14:paraId="2A141EC8"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1 Развитие профессиональных и карьерных возможностей молодежи за счет стимулирования программ целевого набора и гарантированного государством трудоустройства по востребованным специальностям, реализации программ профессиональной переподготовки и адаптации;</w:t>
      </w:r>
    </w:p>
    <w:p w14:paraId="37EB4A5B"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2 Государственная поддержка молодежи и молодых семей Приморского края в решении вопроса приобретения в собственность комфортного жилься за счет механизма государственных инвестиций в жилищное строительство и субсидирования;</w:t>
      </w:r>
    </w:p>
    <w:p w14:paraId="1F5B92F9"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3 Поддержка молодежных инициатив, направленных на поддержание здорового образа жизни и занятие спортом за счет стимулирования мероприятий по созданию спортивной инфраструктуры из средств бюджетов и обеспечения доступного пользования этими объектами.</w:t>
      </w:r>
    </w:p>
    <w:p w14:paraId="424E804A" w14:textId="77777777" w:rsidR="00025D6C" w:rsidRPr="009A017F" w:rsidRDefault="00025D6C" w:rsidP="00025D6C">
      <w:pPr>
        <w:pStyle w:val="a4"/>
        <w:spacing w:before="0" w:beforeAutospacing="0" w:after="0" w:afterAutospacing="0"/>
        <w:ind w:firstLine="709"/>
        <w:jc w:val="both"/>
        <w:rPr>
          <w:color w:val="000000"/>
        </w:rPr>
      </w:pPr>
      <w:r w:rsidRPr="009A017F">
        <w:rPr>
          <w:color w:val="000000"/>
        </w:rPr>
        <w:t>Программные мероприятия должны включать воспитание толерантности, патриотическое воспитание, профилактику экстремизма. Заказчиком программы должна выступать Администрация Приморского края, а ответственным исполнителем и координатором департамент по делам молодежи Приморского края. Для реализации программных мероприятий целесообразно создание проектного офиса, уполномоченного на отбор, структурирование, ранжирование молодежных инициатив со статусом региональных (муниципальных) проектов и подготовку рекомендаций для предоставления государственной поддержки отобранным на основе конкурса проектам Кроме того, использование программно-целевого метода для решения проблем молодых граждан позволит создать условия и предпосылки для максимально эффективного управления государственными финансами в соответствии с приоритетами государственной молодёжной политики и с учётом бюджетных ограничений.</w:t>
      </w:r>
    </w:p>
    <w:p w14:paraId="2DC44586" w14:textId="77777777" w:rsidR="00025D6C" w:rsidRPr="009A017F" w:rsidRDefault="00025D6C" w:rsidP="00025D6C">
      <w:pPr>
        <w:pStyle w:val="a4"/>
        <w:spacing w:before="0" w:beforeAutospacing="0" w:after="0" w:afterAutospacing="0"/>
        <w:jc w:val="both"/>
        <w:rPr>
          <w:color w:val="000000"/>
        </w:rPr>
      </w:pPr>
    </w:p>
    <w:p w14:paraId="7B004CB3" w14:textId="77777777" w:rsidR="00025D6C" w:rsidRPr="009A017F" w:rsidRDefault="00025D6C" w:rsidP="00025D6C">
      <w:pPr>
        <w:pStyle w:val="a4"/>
        <w:spacing w:before="0" w:beforeAutospacing="0" w:after="0" w:afterAutospacing="0"/>
        <w:jc w:val="both"/>
        <w:rPr>
          <w:color w:val="000000"/>
        </w:rPr>
      </w:pPr>
      <w:r w:rsidRPr="009A017F">
        <w:rPr>
          <w:color w:val="000000"/>
        </w:rPr>
        <w:t>СПИСОК ЛИТЕРАТУРЫ:</w:t>
      </w:r>
    </w:p>
    <w:p w14:paraId="06F5A6BC" w14:textId="77777777" w:rsidR="00025D6C" w:rsidRPr="009A017F" w:rsidRDefault="00025D6C" w:rsidP="00025D6C">
      <w:pPr>
        <w:pStyle w:val="a4"/>
        <w:spacing w:before="0" w:beforeAutospacing="0" w:after="0" w:afterAutospacing="0"/>
        <w:rPr>
          <w:color w:val="000000"/>
        </w:rPr>
      </w:pPr>
      <w:r w:rsidRPr="009A017F">
        <w:rPr>
          <w:color w:val="000000"/>
        </w:rPr>
        <w:t>1. Лившиц Р.Л. Молодое поколение не выбирает (отчуждение молодежи от политики в постсоветской России: причины и последствия) // Credo new. 2002. № 4 (32). С. 52-60.</w:t>
      </w:r>
    </w:p>
    <w:p w14:paraId="7B674EE7" w14:textId="77777777" w:rsidR="00025D6C" w:rsidRPr="009A017F" w:rsidRDefault="00025D6C" w:rsidP="00025D6C">
      <w:pPr>
        <w:pStyle w:val="a4"/>
        <w:spacing w:before="0" w:beforeAutospacing="0" w:after="0" w:afterAutospacing="0"/>
        <w:rPr>
          <w:color w:val="000000"/>
        </w:rPr>
      </w:pPr>
      <w:r w:rsidRPr="009A017F">
        <w:rPr>
          <w:color w:val="000000"/>
        </w:rPr>
        <w:t>2. Самохвалов Н.А. Реализация государственной молодежной политики как элемент модернизации российской государственности на современном этапе // Государственная власть и местное самоуправление. 2015. № 7. С. 3-7.</w:t>
      </w:r>
    </w:p>
    <w:p w14:paraId="096A1123" w14:textId="77777777" w:rsidR="00025D6C" w:rsidRPr="009A017F" w:rsidRDefault="00025D6C" w:rsidP="00025D6C">
      <w:pPr>
        <w:pStyle w:val="a4"/>
        <w:spacing w:before="0" w:beforeAutospacing="0" w:after="0" w:afterAutospacing="0"/>
        <w:rPr>
          <w:color w:val="000000"/>
        </w:rPr>
      </w:pPr>
      <w:r w:rsidRPr="009A017F">
        <w:rPr>
          <w:color w:val="000000"/>
        </w:rPr>
        <w:t>3. Кривошей В.А. Оценка качества жизни населения, его региональная социально-экономическая дифференциация в России/В.А. Кривошей//Экономический вестник. – 2015. №13. – С. 116.</w:t>
      </w:r>
    </w:p>
    <w:p w14:paraId="79A11B60" w14:textId="77777777" w:rsidR="00025D6C" w:rsidRPr="009A017F" w:rsidRDefault="00025D6C" w:rsidP="00025D6C">
      <w:pPr>
        <w:pStyle w:val="a4"/>
        <w:spacing w:before="0" w:beforeAutospacing="0" w:after="0" w:afterAutospacing="0"/>
        <w:rPr>
          <w:color w:val="000000"/>
          <w:lang w:val="en-US"/>
        </w:rPr>
      </w:pPr>
      <w:r w:rsidRPr="009A017F">
        <w:rPr>
          <w:color w:val="000000"/>
        </w:rPr>
        <w:t xml:space="preserve">4. Кочкаров Р.А. Целевые программы: инструментальная поддержка /Р.А.Кочкаров// Экономика и развитие. – 2016. </w:t>
      </w:r>
      <w:r w:rsidRPr="009A017F">
        <w:rPr>
          <w:color w:val="000000"/>
          <w:lang w:val="en-US"/>
        </w:rPr>
        <w:t xml:space="preserve">№8. – </w:t>
      </w:r>
      <w:r w:rsidRPr="009A017F">
        <w:rPr>
          <w:color w:val="000000"/>
        </w:rPr>
        <w:t>С</w:t>
      </w:r>
      <w:r w:rsidRPr="009A017F">
        <w:rPr>
          <w:color w:val="000000"/>
          <w:lang w:val="en-US"/>
        </w:rPr>
        <w:t>. 14</w:t>
      </w:r>
    </w:p>
    <w:p w14:paraId="5667716C" w14:textId="77777777" w:rsidR="00025D6C" w:rsidRPr="009A017F" w:rsidRDefault="00025D6C" w:rsidP="00025D6C">
      <w:pPr>
        <w:pStyle w:val="a4"/>
        <w:spacing w:before="0" w:beforeAutospacing="0" w:after="0" w:afterAutospacing="0"/>
        <w:rPr>
          <w:color w:val="000000"/>
          <w:lang w:val="en-US"/>
        </w:rPr>
      </w:pPr>
      <w:r w:rsidRPr="009A017F">
        <w:rPr>
          <w:color w:val="000000"/>
          <w:lang w:val="en-US"/>
        </w:rPr>
        <w:t>5. Youth.gov. Civic engagement. Available from http://youth.gov/youth-topics/civic-engagement-and-volunteering (</w:t>
      </w:r>
      <w:r w:rsidRPr="009A017F">
        <w:rPr>
          <w:color w:val="000000"/>
        </w:rPr>
        <w:t>дата</w:t>
      </w:r>
      <w:r w:rsidRPr="009A017F">
        <w:rPr>
          <w:color w:val="000000"/>
          <w:lang w:val="en-US"/>
        </w:rPr>
        <w:t xml:space="preserve"> </w:t>
      </w:r>
      <w:r w:rsidRPr="009A017F">
        <w:rPr>
          <w:color w:val="000000"/>
        </w:rPr>
        <w:t>обращения</w:t>
      </w:r>
      <w:r w:rsidRPr="009A017F">
        <w:rPr>
          <w:color w:val="000000"/>
          <w:lang w:val="en-US"/>
        </w:rPr>
        <w:t>: 25.02.2018)</w:t>
      </w:r>
    </w:p>
    <w:p w14:paraId="4FFCBC07" w14:textId="77777777" w:rsidR="00025D6C" w:rsidRPr="009A017F" w:rsidRDefault="00025D6C" w:rsidP="007F2927">
      <w:pPr>
        <w:keepNext/>
        <w:spacing w:before="120" w:after="120" w:line="240" w:lineRule="auto"/>
        <w:outlineLvl w:val="3"/>
        <w:rPr>
          <w:rFonts w:ascii="Times New Roman" w:eastAsia="Calibri" w:hAnsi="Times New Roman" w:cs="Times New Roman"/>
          <w:b/>
          <w:bCs/>
          <w:sz w:val="24"/>
          <w:szCs w:val="24"/>
          <w:lang w:val="en-US"/>
        </w:rPr>
      </w:pPr>
    </w:p>
    <w:p w14:paraId="767B38A2" w14:textId="77777777" w:rsidR="00320EF3" w:rsidRPr="009A017F" w:rsidRDefault="00320EF3" w:rsidP="007F2927">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экономика</w:t>
      </w:r>
    </w:p>
    <w:p w14:paraId="49691CCD" w14:textId="77777777" w:rsidR="00320EF3" w:rsidRPr="009A017F" w:rsidRDefault="00320EF3" w:rsidP="00320EF3">
      <w:pPr>
        <w:pStyle w:val="ListParagraph1"/>
        <w:spacing w:after="0" w:line="240" w:lineRule="auto"/>
        <w:ind w:left="0"/>
        <w:jc w:val="both"/>
        <w:rPr>
          <w:rFonts w:ascii="Times New Roman" w:hAnsi="Times New Roman"/>
          <w:color w:val="000000"/>
          <w:sz w:val="24"/>
          <w:szCs w:val="24"/>
        </w:rPr>
      </w:pPr>
      <w:r w:rsidRPr="009A017F">
        <w:rPr>
          <w:rFonts w:ascii="Times New Roman" w:hAnsi="Times New Roman"/>
          <w:color w:val="000000"/>
          <w:sz w:val="24"/>
          <w:szCs w:val="24"/>
        </w:rPr>
        <w:t>УДК 332.13</w:t>
      </w:r>
    </w:p>
    <w:p w14:paraId="1728B4D0" w14:textId="77777777" w:rsidR="00320EF3" w:rsidRPr="009A017F" w:rsidRDefault="00320EF3" w:rsidP="00320EF3">
      <w:pPr>
        <w:spacing w:after="0" w:line="240" w:lineRule="auto"/>
        <w:jc w:val="center"/>
        <w:rPr>
          <w:rFonts w:ascii="Times New Roman" w:hAnsi="Times New Roman" w:cs="Times New Roman"/>
          <w:b/>
          <w:sz w:val="24"/>
          <w:szCs w:val="24"/>
          <w:lang w:eastAsia="ru-RU"/>
        </w:rPr>
      </w:pPr>
    </w:p>
    <w:p w14:paraId="563336C4" w14:textId="77777777" w:rsidR="00320EF3" w:rsidRPr="009A017F" w:rsidRDefault="00320EF3" w:rsidP="007F2927">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ПЕРСПЕКТИВЫ ПРОСТРАНСТВЕ</w:t>
      </w:r>
      <w:r w:rsidR="007F2927" w:rsidRPr="009A017F">
        <w:rPr>
          <w:rFonts w:ascii="Times New Roman" w:eastAsia="Times New Roman" w:hAnsi="Times New Roman" w:cs="Times New Roman"/>
          <w:b/>
          <w:bCs/>
          <w:caps/>
          <w:kern w:val="28"/>
          <w:sz w:val="24"/>
          <w:szCs w:val="24"/>
        </w:rPr>
        <w:t>ННОГО РАЗВИТИЯ ПРИМОРСКОГО КРАЯ</w:t>
      </w:r>
    </w:p>
    <w:p w14:paraId="44B95621" w14:textId="77777777" w:rsidR="007F2927" w:rsidRPr="009A017F" w:rsidRDefault="00320EF3" w:rsidP="00320EF3">
      <w:pPr>
        <w:spacing w:after="0" w:line="240" w:lineRule="auto"/>
        <w:ind w:firstLine="284"/>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Заика Яна Сергеевна, </w:t>
      </w:r>
    </w:p>
    <w:p w14:paraId="7DEE96D0" w14:textId="77777777" w:rsidR="00320EF3" w:rsidRPr="009A017F" w:rsidRDefault="00320EF3" w:rsidP="007F2927">
      <w:pPr>
        <w:spacing w:line="240" w:lineRule="auto"/>
        <w:ind w:firstLine="284"/>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37535542" w14:textId="77777777" w:rsidR="007F2927" w:rsidRPr="009A017F" w:rsidRDefault="00320EF3" w:rsidP="00320EF3">
      <w:pPr>
        <w:spacing w:after="0" w:line="240" w:lineRule="auto"/>
        <w:ind w:firstLine="284"/>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Андреев Вячеслав Андреевич, </w:t>
      </w:r>
    </w:p>
    <w:p w14:paraId="3B89A12F" w14:textId="77777777" w:rsidR="00320EF3" w:rsidRPr="009A017F" w:rsidRDefault="00320EF3" w:rsidP="007F2927">
      <w:pPr>
        <w:spacing w:line="240" w:lineRule="auto"/>
        <w:ind w:firstLine="284"/>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доцент кафедры управления</w:t>
      </w:r>
    </w:p>
    <w:p w14:paraId="354F65E8" w14:textId="77777777" w:rsidR="00320EF3" w:rsidRPr="009A017F" w:rsidRDefault="00320EF3" w:rsidP="007F2927">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w:t>
      </w:r>
    </w:p>
    <w:p w14:paraId="690A8A5A" w14:textId="77777777" w:rsidR="00320EF3" w:rsidRPr="009A017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A017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A017F">
        <w:rPr>
          <w:rFonts w:ascii="Times New Roman" w:hAnsi="Times New Roman" w:cs="Times New Roman"/>
          <w:sz w:val="24"/>
          <w:szCs w:val="24"/>
        </w:rPr>
        <w:t>:yanka.zaika@mail.ru; andreev_va@inbox.ru</w:t>
      </w:r>
    </w:p>
    <w:p w14:paraId="15AC0B01" w14:textId="77777777" w:rsidR="00320EF3" w:rsidRPr="009A017F" w:rsidRDefault="00320EF3" w:rsidP="00320EF3">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 xml:space="preserve">690014, Россия, Владивосток, улица Гоголя, 41 </w:t>
      </w:r>
    </w:p>
    <w:p w14:paraId="34959D4B" w14:textId="77777777" w:rsidR="00320EF3" w:rsidRPr="009A017F" w:rsidRDefault="00320EF3" w:rsidP="00320EF3">
      <w:pPr>
        <w:spacing w:after="0" w:line="240" w:lineRule="auto"/>
        <w:ind w:firstLine="284"/>
        <w:jc w:val="both"/>
        <w:rPr>
          <w:rFonts w:ascii="Times New Roman" w:hAnsi="Times New Roman" w:cs="Times New Roman"/>
          <w:b/>
          <w:bCs/>
          <w:sz w:val="24"/>
          <w:szCs w:val="24"/>
        </w:rPr>
      </w:pPr>
    </w:p>
    <w:p w14:paraId="5DB5B6A3" w14:textId="77777777" w:rsidR="00320EF3" w:rsidRPr="009A017F" w:rsidRDefault="00320EF3" w:rsidP="00320EF3">
      <w:pPr>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b/>
          <w:bCs/>
          <w:i/>
          <w:sz w:val="24"/>
          <w:szCs w:val="24"/>
        </w:rPr>
        <w:t>Аннотация.</w:t>
      </w:r>
      <w:r w:rsidRPr="009A017F">
        <w:rPr>
          <w:rFonts w:ascii="Times New Roman" w:hAnsi="Times New Roman" w:cs="Times New Roman"/>
          <w:bCs/>
          <w:i/>
          <w:sz w:val="24"/>
          <w:szCs w:val="24"/>
        </w:rPr>
        <w:t xml:space="preserve"> Исследуются факторы, влияющие на перспективы пространственного развития Приморского края до 2030 года. </w:t>
      </w:r>
      <w:r w:rsidRPr="009A017F">
        <w:rPr>
          <w:rFonts w:ascii="Times New Roman" w:hAnsi="Times New Roman" w:cs="Times New Roman"/>
          <w:i/>
          <w:sz w:val="24"/>
          <w:szCs w:val="24"/>
        </w:rPr>
        <w:t xml:space="preserve">Выявлены проблемы пространственного размещения производительных сил и сопутствующих им селитебных структур на территории региона. Рассматриваются предпосылки  </w:t>
      </w:r>
      <w:r w:rsidRPr="009A017F">
        <w:rPr>
          <w:rFonts w:ascii="Times New Roman" w:hAnsi="Times New Roman" w:cs="Times New Roman"/>
          <w:i/>
          <w:iCs/>
          <w:sz w:val="24"/>
          <w:szCs w:val="24"/>
        </w:rPr>
        <w:t xml:space="preserve"> формирования экономических </w:t>
      </w:r>
      <w:r w:rsidRPr="009A017F">
        <w:rPr>
          <w:rFonts w:ascii="Times New Roman" w:hAnsi="Times New Roman" w:cs="Times New Roman"/>
          <w:i/>
          <w:sz w:val="24"/>
          <w:szCs w:val="24"/>
        </w:rPr>
        <w:t xml:space="preserve">макроединиц на территории края, способствующие возникновению устойчивых интеграционных связей в «коридорах развития» на пути транспортных и товарных потоков из регионов Северо-Востока КНР в направлении портов южного Приморья. </w:t>
      </w:r>
    </w:p>
    <w:p w14:paraId="166626C0" w14:textId="77777777" w:rsidR="00320EF3" w:rsidRPr="009A017F" w:rsidRDefault="00320EF3" w:rsidP="00320EF3">
      <w:pPr>
        <w:spacing w:after="0" w:line="240" w:lineRule="auto"/>
        <w:ind w:firstLine="709"/>
        <w:jc w:val="both"/>
        <w:rPr>
          <w:rStyle w:val="fontstyle01"/>
          <w:rFonts w:ascii="Times New Roman" w:hAnsi="Times New Roman" w:cs="Times New Roman"/>
          <w:i/>
          <w:sz w:val="24"/>
          <w:szCs w:val="24"/>
        </w:rPr>
      </w:pPr>
      <w:r w:rsidRPr="009A017F">
        <w:rPr>
          <w:rFonts w:ascii="Times New Roman" w:hAnsi="Times New Roman" w:cs="Times New Roman"/>
          <w:b/>
          <w:i/>
          <w:sz w:val="24"/>
          <w:szCs w:val="24"/>
        </w:rPr>
        <w:t>Ключевые слова:</w:t>
      </w:r>
      <w:r w:rsidRPr="009A017F">
        <w:rPr>
          <w:rFonts w:ascii="Times New Roman" w:hAnsi="Times New Roman" w:cs="Times New Roman"/>
          <w:i/>
          <w:sz w:val="24"/>
          <w:szCs w:val="24"/>
        </w:rPr>
        <w:t xml:space="preserve"> пространственное развитие, Приморский край, экономическая макроединица, агломерационные структуры, кластерные связи,</w:t>
      </w:r>
      <w:r w:rsidRPr="009A017F">
        <w:rPr>
          <w:rStyle w:val="fontstyle01"/>
          <w:rFonts w:ascii="Times New Roman" w:hAnsi="Times New Roman" w:cs="Times New Roman"/>
          <w:i/>
          <w:sz w:val="24"/>
          <w:szCs w:val="24"/>
        </w:rPr>
        <w:t xml:space="preserve"> пространственная локализация, сетевая модель, экономическое пространство, полюс роста.</w:t>
      </w:r>
    </w:p>
    <w:p w14:paraId="7BD58BA2" w14:textId="77777777" w:rsidR="00320EF3" w:rsidRPr="009A017F" w:rsidRDefault="00320EF3" w:rsidP="00320EF3">
      <w:pPr>
        <w:spacing w:after="0" w:line="240" w:lineRule="auto"/>
        <w:ind w:firstLine="709"/>
        <w:jc w:val="center"/>
        <w:rPr>
          <w:rStyle w:val="fontstyle01"/>
          <w:rFonts w:ascii="Times New Roman" w:hAnsi="Times New Roman" w:cs="Times New Roman"/>
          <w:b/>
          <w:sz w:val="24"/>
          <w:szCs w:val="24"/>
        </w:rPr>
      </w:pPr>
    </w:p>
    <w:p w14:paraId="78376B3C" w14:textId="77777777" w:rsidR="00320EF3" w:rsidRPr="009A017F" w:rsidRDefault="00320EF3" w:rsidP="00246ABD">
      <w:pPr>
        <w:keepNext/>
        <w:spacing w:before="240" w:after="240" w:line="240" w:lineRule="auto"/>
        <w:jc w:val="center"/>
        <w:outlineLvl w:val="0"/>
        <w:rPr>
          <w:rFonts w:ascii="Times New Roman" w:eastAsia="Calibri" w:hAnsi="Times New Roman" w:cs="Times New Roman"/>
          <w:bCs/>
          <w:caps/>
          <w:kern w:val="28"/>
          <w:sz w:val="24"/>
          <w:szCs w:val="24"/>
          <w:lang w:val="en-US"/>
        </w:rPr>
      </w:pPr>
      <w:r w:rsidRPr="009A017F">
        <w:rPr>
          <w:rFonts w:ascii="Times New Roman" w:eastAsia="Calibri" w:hAnsi="Times New Roman" w:cs="Times New Roman"/>
          <w:bCs/>
          <w:caps/>
          <w:kern w:val="28"/>
          <w:sz w:val="24"/>
          <w:szCs w:val="24"/>
          <w:lang w:val="en-US"/>
        </w:rPr>
        <w:t>PERSPECTIVES OF PRIMORSKIY KRAI’ SPATIAL DEVELOPMENT</w:t>
      </w:r>
    </w:p>
    <w:p w14:paraId="27EBA489" w14:textId="77777777" w:rsidR="00246ABD" w:rsidRPr="009A017F" w:rsidRDefault="00320EF3" w:rsidP="00246ABD">
      <w:pPr>
        <w:spacing w:after="0" w:line="240" w:lineRule="auto"/>
        <w:ind w:firstLine="284"/>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 xml:space="preserve">Zaika Yana Sergeevna. </w:t>
      </w:r>
    </w:p>
    <w:p w14:paraId="5D0CF7AD" w14:textId="77777777" w:rsidR="00320EF3" w:rsidRPr="009A017F" w:rsidRDefault="00320EF3" w:rsidP="00246ABD">
      <w:pPr>
        <w:spacing w:line="240" w:lineRule="auto"/>
        <w:ind w:firstLine="284"/>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bachelor</w:t>
      </w:r>
    </w:p>
    <w:p w14:paraId="4A283D51" w14:textId="77777777" w:rsidR="00246ABD" w:rsidRPr="009A017F" w:rsidRDefault="00320EF3" w:rsidP="00246ABD">
      <w:pPr>
        <w:spacing w:after="0" w:line="240" w:lineRule="auto"/>
        <w:ind w:firstLine="284"/>
        <w:jc w:val="center"/>
        <w:rPr>
          <w:rFonts w:ascii="Times New Roman" w:eastAsia="Calibri" w:hAnsi="Times New Roman" w:cs="Times New Roman"/>
          <w:b/>
          <w:bCs/>
          <w:sz w:val="24"/>
          <w:szCs w:val="24"/>
          <w:lang w:val="en-US" w:eastAsia="ru-RU"/>
        </w:rPr>
      </w:pPr>
      <w:r w:rsidRPr="009A017F">
        <w:rPr>
          <w:rFonts w:ascii="Times New Roman" w:eastAsia="Calibri" w:hAnsi="Times New Roman" w:cs="Times New Roman"/>
          <w:b/>
          <w:bCs/>
          <w:sz w:val="24"/>
          <w:szCs w:val="24"/>
          <w:lang w:val="en-US" w:eastAsia="ru-RU"/>
        </w:rPr>
        <w:t xml:space="preserve">Andreev Vyacheslav Andreevich, </w:t>
      </w:r>
    </w:p>
    <w:p w14:paraId="60AAE116" w14:textId="77777777" w:rsidR="00320EF3" w:rsidRPr="009A017F" w:rsidRDefault="00320EF3" w:rsidP="00246ABD">
      <w:pPr>
        <w:spacing w:line="240" w:lineRule="auto"/>
        <w:ind w:firstLine="284"/>
        <w:jc w:val="center"/>
        <w:rPr>
          <w:rFonts w:ascii="Times New Roman" w:eastAsia="Calibri" w:hAnsi="Times New Roman" w:cs="Times New Roman"/>
          <w:bCs/>
          <w:sz w:val="24"/>
          <w:szCs w:val="24"/>
          <w:lang w:val="en-US" w:eastAsia="ru-RU"/>
        </w:rPr>
      </w:pPr>
      <w:r w:rsidRPr="009A017F">
        <w:rPr>
          <w:rFonts w:ascii="Times New Roman" w:eastAsia="Calibri" w:hAnsi="Times New Roman" w:cs="Times New Roman"/>
          <w:bCs/>
          <w:sz w:val="24"/>
          <w:szCs w:val="24"/>
          <w:lang w:val="en-US" w:eastAsia="ru-RU"/>
        </w:rPr>
        <w:t xml:space="preserve">associate professor of the department of management </w:t>
      </w:r>
    </w:p>
    <w:p w14:paraId="6A6228F3" w14:textId="77777777" w:rsidR="00320EF3" w:rsidRPr="009A017F" w:rsidRDefault="00320EF3" w:rsidP="00246ABD">
      <w:pPr>
        <w:spacing w:line="240" w:lineRule="auto"/>
        <w:jc w:val="center"/>
        <w:rPr>
          <w:rFonts w:ascii="Times New Roman" w:eastAsia="Calibri" w:hAnsi="Times New Roman" w:cs="Times New Roman"/>
          <w:i/>
          <w:sz w:val="24"/>
          <w:szCs w:val="24"/>
          <w:lang w:val="en-US"/>
        </w:rPr>
      </w:pPr>
      <w:r w:rsidRPr="009A017F">
        <w:rPr>
          <w:rFonts w:ascii="Times New Roman" w:eastAsia="Calibri" w:hAnsi="Times New Roman" w:cs="Times New Roman"/>
          <w:i/>
          <w:sz w:val="24"/>
          <w:szCs w:val="24"/>
          <w:lang w:val="en-US"/>
        </w:rPr>
        <w:t xml:space="preserve">Vladivostok State University of Economic and Service </w:t>
      </w:r>
    </w:p>
    <w:p w14:paraId="62F9F53A" w14:textId="77777777" w:rsidR="00246ABD" w:rsidRPr="009A017F" w:rsidRDefault="00320EF3" w:rsidP="00246ABD">
      <w:pPr>
        <w:spacing w:after="0" w:line="240" w:lineRule="auto"/>
        <w:jc w:val="center"/>
        <w:rPr>
          <w:rFonts w:ascii="Times New Roman" w:hAnsi="Times New Roman" w:cs="Times New Roman"/>
          <w:sz w:val="24"/>
          <w:szCs w:val="24"/>
          <w:lang w:val="en-US"/>
        </w:rPr>
      </w:pPr>
      <w:r w:rsidRPr="009A017F">
        <w:rPr>
          <w:rFonts w:ascii="Times New Roman" w:hAnsi="Times New Roman" w:cs="Times New Roman"/>
          <w:sz w:val="24"/>
          <w:szCs w:val="24"/>
          <w:lang w:val="en-US"/>
        </w:rPr>
        <w:t>690014, Russia, Vladivostok, street Gogolya 41,</w:t>
      </w:r>
    </w:p>
    <w:p w14:paraId="1A5DEEDB" w14:textId="77777777" w:rsidR="00320EF3" w:rsidRPr="009A017F" w:rsidRDefault="00320EF3" w:rsidP="00246ABD">
      <w:pPr>
        <w:spacing w:after="0" w:line="240" w:lineRule="auto"/>
        <w:jc w:val="center"/>
        <w:rPr>
          <w:rFonts w:ascii="Times New Roman" w:hAnsi="Times New Roman" w:cs="Times New Roman"/>
          <w:sz w:val="24"/>
          <w:szCs w:val="24"/>
          <w:lang w:val="en-US"/>
        </w:rPr>
      </w:pPr>
      <w:r w:rsidRPr="009A017F">
        <w:rPr>
          <w:rFonts w:ascii="Times New Roman" w:hAnsi="Times New Roman" w:cs="Times New Roman"/>
          <w:sz w:val="24"/>
          <w:szCs w:val="24"/>
          <w:lang w:val="en-US"/>
        </w:rPr>
        <w:t xml:space="preserve"> e-mail: </w:t>
      </w:r>
      <w:hyperlink r:id="rId38" w:history="1">
        <w:r w:rsidRPr="009A017F">
          <w:rPr>
            <w:rFonts w:ascii="Times New Roman" w:hAnsi="Times New Roman" w:cs="Times New Roman"/>
            <w:sz w:val="24"/>
            <w:szCs w:val="24"/>
            <w:lang w:val="en-US"/>
          </w:rPr>
          <w:t>yanka.zaika@mail.ru</w:t>
        </w:r>
      </w:hyperlink>
      <w:r w:rsidRPr="009A017F">
        <w:rPr>
          <w:rFonts w:ascii="Times New Roman" w:hAnsi="Times New Roman" w:cs="Times New Roman"/>
          <w:sz w:val="24"/>
          <w:szCs w:val="24"/>
          <w:lang w:val="en-US"/>
        </w:rPr>
        <w:t xml:space="preserve">; </w:t>
      </w:r>
      <w:hyperlink r:id="rId39" w:history="1">
        <w:r w:rsidRPr="009A017F">
          <w:rPr>
            <w:rFonts w:ascii="Times New Roman" w:hAnsi="Times New Roman" w:cs="Times New Roman"/>
            <w:sz w:val="24"/>
            <w:szCs w:val="24"/>
            <w:lang w:val="en-US"/>
          </w:rPr>
          <w:t>andreev_va@inbox.ru</w:t>
        </w:r>
      </w:hyperlink>
      <w:r w:rsidRPr="009A017F">
        <w:rPr>
          <w:rFonts w:ascii="Times New Roman" w:hAnsi="Times New Roman" w:cs="Times New Roman"/>
          <w:sz w:val="24"/>
          <w:szCs w:val="24"/>
          <w:lang w:val="en-US"/>
        </w:rPr>
        <w:t xml:space="preserve"> </w:t>
      </w:r>
    </w:p>
    <w:p w14:paraId="4357A966" w14:textId="77777777" w:rsidR="00320EF3" w:rsidRPr="009A017F" w:rsidRDefault="00320EF3" w:rsidP="00320EF3">
      <w:pPr>
        <w:spacing w:after="0" w:line="240" w:lineRule="auto"/>
        <w:ind w:firstLine="709"/>
        <w:jc w:val="both"/>
        <w:rPr>
          <w:rFonts w:ascii="Times New Roman" w:hAnsi="Times New Roman" w:cs="Times New Roman"/>
          <w:sz w:val="24"/>
          <w:szCs w:val="24"/>
          <w:lang w:val="en-US"/>
        </w:rPr>
      </w:pPr>
    </w:p>
    <w:p w14:paraId="61B27E65" w14:textId="77777777" w:rsidR="00320EF3" w:rsidRPr="009A017F" w:rsidRDefault="00320EF3" w:rsidP="00320EF3">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 xml:space="preserve">Abstract. </w:t>
      </w:r>
      <w:r w:rsidRPr="009A017F">
        <w:rPr>
          <w:rFonts w:ascii="Times New Roman" w:hAnsi="Times New Roman" w:cs="Times New Roman"/>
          <w:i/>
          <w:sz w:val="24"/>
          <w:szCs w:val="24"/>
          <w:lang w:val="en-US"/>
        </w:rPr>
        <w:t xml:space="preserve">Factors influencing the prospects of spatial development of Primorsky Territory up to 2030 are investigated. The problems of spatial distribution of the production forces and associated residential structures in the region are identified. The prerequisites for formation of economic macrounits on the territory of region are considered, which promote the emergence of stable integration links in the "corridors of development" along the way of transport and commodity flows from regions of the Northeast of China to the ports of southern Primorye. </w:t>
      </w:r>
    </w:p>
    <w:p w14:paraId="5C9A8C82" w14:textId="77777777" w:rsidR="00320EF3" w:rsidRPr="009A017F" w:rsidRDefault="00320EF3" w:rsidP="00246ABD">
      <w:pPr>
        <w:spacing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i/>
          <w:sz w:val="24"/>
          <w:szCs w:val="24"/>
          <w:lang w:val="en-US"/>
        </w:rPr>
        <w:t xml:space="preserve"> spatial development, Primorsky krai, economic macro unit, agglomeration structure, cluster interchange, spatial localization, networking chain model, economic space, emer</w:t>
      </w:r>
      <w:r w:rsidR="00246ABD" w:rsidRPr="009A017F">
        <w:rPr>
          <w:rFonts w:ascii="Times New Roman" w:hAnsi="Times New Roman" w:cs="Times New Roman"/>
          <w:i/>
          <w:sz w:val="24"/>
          <w:szCs w:val="24"/>
          <w:lang w:val="en-US"/>
        </w:rPr>
        <w:t>gency spot.</w:t>
      </w:r>
    </w:p>
    <w:p w14:paraId="4FE196B0" w14:textId="77777777" w:rsidR="00320EF3" w:rsidRPr="009A017F" w:rsidRDefault="00320EF3" w:rsidP="00320EF3">
      <w:pPr>
        <w:tabs>
          <w:tab w:val="left" w:pos="993"/>
        </w:tabs>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 xml:space="preserve">Постановка проблемы </w:t>
      </w:r>
    </w:p>
    <w:p w14:paraId="68B93CD9"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В рамках разработки стратегии социально-экономического развития Приморского края до 2030 года особое внимание уделяется целям, задачам и направлениям пространственного развития региона. Стратегической целью пространственного развития края является выявление и поддержка со стороны государства точек экономического роста, которые способствуют возникновению агломерационного эффекта, воздействуют на развитие селитебных пространств, определяют их расположение и границы в рамках региона.  Для реализации данной стратегии требуется содействие со стороны государства в установлении связей между точками экономического роста в Приморском крае и другими дальневосточными регионами, а также </w:t>
      </w:r>
      <w:r w:rsidRPr="009A017F">
        <w:rPr>
          <w:rFonts w:ascii="Times New Roman" w:hAnsi="Times New Roman" w:cs="Times New Roman"/>
          <w:sz w:val="24"/>
          <w:szCs w:val="24"/>
        </w:rPr>
        <w:lastRenderedPageBreak/>
        <w:t xml:space="preserve">компаниями приграничных провинций КНР, что создаст предпосылки для формирования единого экономического пространства на Дальнем Востоке России и, в перспективе, в регионе Северо-Восточной Азии. Важной темой для исследования является обоснование состава, территориального размещения и отраслевой специализации перспективных территорий (макроединиц), которые внесут наибольший вклад в экономический рост и повышение качества жизни в регионе. </w:t>
      </w:r>
    </w:p>
    <w:p w14:paraId="28CCA02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Задачами пространственного развития Приморского края рассматриваются: </w:t>
      </w:r>
    </w:p>
    <w:p w14:paraId="2F14053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устранение диспропорций сложившейся пространственной системы за счет экономически обоснованного размещения производительных сил и формирования условий их инновационного и инфраструктурного развития;</w:t>
      </w:r>
    </w:p>
    <w:p w14:paraId="5366ED0A"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активизация межрегиональных и трансграничных связей с учетом экономико-географического положения региона, особенностей концентрации трудовых ресурсов, движения товарных и транспортных потоков;</w:t>
      </w:r>
    </w:p>
    <w:p w14:paraId="3BF9E61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 установление особых условий ведения экономической деятельности и применение специальных мер поддержки в отношении монопрофильных муниципальных образований и формирующихся зон экономической и инвестиционной активности в рамках реализации проектов на территориях, отнесенных к свободному порту Владивосток, и на территориях опережающего социально-экономического развития; </w:t>
      </w:r>
    </w:p>
    <w:p w14:paraId="7F789763"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 формирование комфортных условий для расселения и закрепления квалифицированных трудовых ресурсов за счет создания селитебных и агломерационных структур, сопутствующих зонам экономической и инвестиционной активности. </w:t>
      </w:r>
    </w:p>
    <w:p w14:paraId="5E8CE662"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Анализ экономической и селитебной подсистем пространственного каркаса Приморского края указывает на наличие следующих основных проблем:</w:t>
      </w:r>
    </w:p>
    <w:p w14:paraId="46A7A5ED" w14:textId="77777777" w:rsidR="00320EF3" w:rsidRPr="009A017F" w:rsidRDefault="00320EF3" w:rsidP="00320EF3">
      <w:pPr>
        <w:pStyle w:val="a5"/>
        <w:numPr>
          <w:ilvl w:val="0"/>
          <w:numId w:val="22"/>
        </w:numPr>
        <w:autoSpaceDE/>
        <w:autoSpaceDN/>
        <w:spacing w:line="240" w:lineRule="auto"/>
        <w:ind w:left="0" w:firstLine="709"/>
      </w:pPr>
      <w:r w:rsidRPr="009A017F">
        <w:t>Существуют внутри региональные диспропорции сложившейся пространственной системы, обуславливаемые неравномерностью распределения населения и трудовых ресурсов на территории края;</w:t>
      </w:r>
    </w:p>
    <w:p w14:paraId="545480B9" w14:textId="77777777" w:rsidR="00320EF3" w:rsidRPr="009A017F" w:rsidRDefault="00320EF3" w:rsidP="00320EF3">
      <w:pPr>
        <w:pStyle w:val="a5"/>
        <w:numPr>
          <w:ilvl w:val="0"/>
          <w:numId w:val="22"/>
        </w:numPr>
        <w:autoSpaceDE/>
        <w:autoSpaceDN/>
        <w:spacing w:line="240" w:lineRule="auto"/>
        <w:ind w:left="0" w:firstLine="709"/>
      </w:pPr>
      <w:r w:rsidRPr="009A017F">
        <w:t xml:space="preserve"> Неразвитая транспортная и энергетическая инфраструктура в северных и северо-восточных районах края снижает привлекательность данных территорий для ведения активной инвестиционной и экономической деятельности;</w:t>
      </w:r>
    </w:p>
    <w:p w14:paraId="371C8124" w14:textId="77777777" w:rsidR="00320EF3" w:rsidRPr="009A017F" w:rsidRDefault="00320EF3" w:rsidP="00320EF3">
      <w:pPr>
        <w:pStyle w:val="a5"/>
        <w:widowControl w:val="0"/>
        <w:numPr>
          <w:ilvl w:val="0"/>
          <w:numId w:val="22"/>
        </w:numPr>
        <w:adjustRightInd w:val="0"/>
        <w:spacing w:line="240" w:lineRule="auto"/>
        <w:ind w:left="0" w:firstLine="709"/>
      </w:pPr>
      <w:r w:rsidRPr="009A017F">
        <w:t xml:space="preserve">Диспропорции в уровне концентрации населения (трудовых ресурсов) и темпах экономического развития между приграничными территориями Приморского края и провинциями Северо-Востока КНР. </w:t>
      </w:r>
    </w:p>
    <w:p w14:paraId="6D88BCC2"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Таким образом, для устранения указанных диспропорций и формирования сбалансированной модели пространственного каркаса необходимо проанализировать факторы, влияющие на пространственное развитие края до 2030 года, определить направления его развития, выявить функциональную роль и характеристики элементов перспективной модели пространственного развития Приморского края. </w:t>
      </w:r>
    </w:p>
    <w:p w14:paraId="631E1C4C"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Метод исследования</w:t>
      </w:r>
    </w:p>
    <w:p w14:paraId="401DC130"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Направления пространственного развития Приморского края исследуются в контексте возникновения и развития феномена агломерационных эффектов или агломерационной экономики. Используется метод структурно-функционального анализа основных элементов пространственной структуры региона: </w:t>
      </w:r>
    </w:p>
    <w:p w14:paraId="0B105AE8" w14:textId="77777777" w:rsidR="00320EF3" w:rsidRPr="009A017F" w:rsidRDefault="00320EF3" w:rsidP="00320EF3">
      <w:pPr>
        <w:pStyle w:val="a5"/>
        <w:widowControl w:val="0"/>
        <w:numPr>
          <w:ilvl w:val="0"/>
          <w:numId w:val="25"/>
        </w:numPr>
        <w:adjustRightInd w:val="0"/>
        <w:spacing w:line="240" w:lineRule="auto"/>
        <w:ind w:left="0" w:firstLine="709"/>
      </w:pPr>
      <w:r w:rsidRPr="009A017F">
        <w:t xml:space="preserve">экономической подсистемы пространственного каркаса; </w:t>
      </w:r>
    </w:p>
    <w:p w14:paraId="6A622311" w14:textId="77777777" w:rsidR="00320EF3" w:rsidRPr="009A017F" w:rsidRDefault="00320EF3" w:rsidP="00320EF3">
      <w:pPr>
        <w:pStyle w:val="a5"/>
        <w:widowControl w:val="0"/>
        <w:numPr>
          <w:ilvl w:val="0"/>
          <w:numId w:val="25"/>
        </w:numPr>
        <w:adjustRightInd w:val="0"/>
        <w:spacing w:line="240" w:lineRule="auto"/>
        <w:ind w:left="0" w:firstLine="709"/>
      </w:pPr>
      <w:r w:rsidRPr="009A017F">
        <w:t xml:space="preserve">селитебной подсистемы пространственного каркаса; </w:t>
      </w:r>
    </w:p>
    <w:p w14:paraId="04056155" w14:textId="77777777" w:rsidR="00320EF3" w:rsidRPr="009A017F" w:rsidRDefault="00320EF3" w:rsidP="00320EF3">
      <w:pPr>
        <w:pStyle w:val="a5"/>
        <w:widowControl w:val="0"/>
        <w:numPr>
          <w:ilvl w:val="0"/>
          <w:numId w:val="25"/>
        </w:numPr>
        <w:adjustRightInd w:val="0"/>
        <w:spacing w:line="240" w:lineRule="auto"/>
        <w:ind w:left="0" w:firstLine="709"/>
      </w:pPr>
      <w:r w:rsidRPr="009A017F">
        <w:t>объектов инфраструктуры, прежде всего транспортной, которые формируют направления пространственного развития;</w:t>
      </w:r>
    </w:p>
    <w:p w14:paraId="1A089F7D" w14:textId="77777777" w:rsidR="00320EF3" w:rsidRPr="009A017F" w:rsidRDefault="00320EF3" w:rsidP="00320EF3">
      <w:pPr>
        <w:pStyle w:val="a5"/>
        <w:widowControl w:val="0"/>
        <w:numPr>
          <w:ilvl w:val="0"/>
          <w:numId w:val="25"/>
        </w:numPr>
        <w:adjustRightInd w:val="0"/>
        <w:spacing w:line="240" w:lineRule="auto"/>
        <w:ind w:left="0" w:firstLine="709"/>
      </w:pPr>
      <w:r w:rsidRPr="009A017F">
        <w:t>системы сетевого взаимодействия хозяйствующих субъектов, которая связывает элементы пространственного каркаса в единое целое.</w:t>
      </w:r>
    </w:p>
    <w:p w14:paraId="3458192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 xml:space="preserve">Анализ последних исследований и публикаций </w:t>
      </w:r>
    </w:p>
    <w:p w14:paraId="0BD5D69A"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Пространственный каркас региона можно рассмотреть с точки зрения концепции «полюсов экономического роста». Точки экономического и инвестиционного развития рассматриваются как «полюса» экономического роста. Они обуславливают возникновение эффекта агломерации, когда экономическая, инвестиционная и хозяйственная деятельность объединяются в единый комплекс. Полюса роста обладают значительным агломерационным эффектом [1,2]. Далее точка роста преобразуется в территории и векторы развития в регионе или стране, формируя макроэкономический каркас. Следовательно, важная задача государственной политики в сфере пространственного развития региона состоит в стимулировании формирования «полюсов» роста и рациональном управлении направлениями (векторами развития) расширения их эффекта [3]. </w:t>
      </w:r>
    </w:p>
    <w:p w14:paraId="5FB667C7" w14:textId="77777777" w:rsidR="00320EF3" w:rsidRPr="009A017F" w:rsidRDefault="00320EF3" w:rsidP="00320EF3">
      <w:pPr>
        <w:widowControl w:val="0"/>
        <w:overflowPunct w:val="0"/>
        <w:autoSpaceDE w:val="0"/>
        <w:autoSpaceDN w:val="0"/>
        <w:adjustRightInd w:val="0"/>
        <w:spacing w:after="0" w:line="240" w:lineRule="auto"/>
        <w:ind w:left="20" w:right="40" w:firstLine="709"/>
        <w:jc w:val="both"/>
        <w:rPr>
          <w:rFonts w:ascii="Times New Roman" w:hAnsi="Times New Roman" w:cs="Times New Roman"/>
          <w:sz w:val="24"/>
          <w:szCs w:val="24"/>
        </w:rPr>
      </w:pPr>
      <w:r w:rsidRPr="009A017F">
        <w:rPr>
          <w:rFonts w:ascii="Times New Roman" w:hAnsi="Times New Roman" w:cs="Times New Roman"/>
          <w:sz w:val="24"/>
          <w:szCs w:val="24"/>
        </w:rPr>
        <w:lastRenderedPageBreak/>
        <w:t xml:space="preserve">Формирование селитебной подсистемы пространственного каркаса рассматривается как положительный экстернальный эффект пространственной концентрации компаний, работающих в одной отрасли или осуществляющих одинаковые виды деятельности. Различные отрасли и виды деятельности взаимодействуя и расширяясь влияют на концентрацию населения в точках где требуется квалифицированная рабочая сила [4,5]. Таким образом, масштаб экономического роста и географические векторы его развития воздействуют на параметры селитебных структур и определяют их расположение и границы в рамках региона. </w:t>
      </w:r>
    </w:p>
    <w:p w14:paraId="19FFC372"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Следует понимать, что локализованные в рамках узких географических границ производственные комплексы, прежде всего, в ресурсодобывающих отраслях со временем превращаются в самоизолированные функциональные структуры. Это влияет на снижение конкурентного потенциала региона на национальном и глобальном уровне [9].</w:t>
      </w:r>
    </w:p>
    <w:p w14:paraId="2788639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Оптимальная пространственная модель региона предполагает, что локализация предприятий в отдельных географических точках и границах является обоснованным вариантом расположения с учетом высокого уровня издержек по доставке продукции отраслей на территории специализации предприятий региона [10]. Следовательно, за счет рационального расположения и концентрации компаний формируются предпосылки для возникновения интеграционных связей, что способствует оптимизации транспортных и транзакционных издержек компаний [11]. </w:t>
      </w:r>
    </w:p>
    <w:p w14:paraId="6C70F11D"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Выявляя связь между возникновением кластерных образований и конкурентоспособностью, Майкл Портер отмечает, что факторы формирования конкурентных преимуществ у географических регионов существеннее, когда компании, работающие в конкретной отрасли, сосредоточены в рамках одного пространства [12, 13]. Следовательно, с позиции теории конкурентоспособности делается предположение о форме пространственной организации экономической деятельности в регионе, которая создает возможности обеспечения конкурентоспособности на макроэкономическом уровне, или на уровне глобальной экономики. Наличие множества активно взаимодействующих зон экономической деятельности создает возможности для внутренней конкуренции между компаниями и оптимизирует транзакционные издержки за счет использования общей транспортно-логистической, инженерной, технологической инфраструктуры [14]. Макроединицы – «полюса роста» разрастаясь и трансформируясь в территориальные кластеры варьируются в рамках географических границ внутри национальной территории, и соседствуя с территориями сопредельных стран, формируют предпосылки для возникновения международных и трансграничных кластеров [15].</w:t>
      </w:r>
    </w:p>
    <w:p w14:paraId="7C92104E"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 позиции концепции региональных кластеров Майкла Энрайта экономическая подсистема пространственного каркаса региона представляется в виде агломераций компаний, специализирующихся в конкретной отрасли экономики или сфере хозяйственной деятельности. [16].</w:t>
      </w:r>
    </w:p>
    <w:p w14:paraId="0A0AF63C" w14:textId="77777777" w:rsidR="00320EF3" w:rsidRPr="009A017F" w:rsidRDefault="00320EF3" w:rsidP="00320EF3">
      <w:pPr>
        <w:widowControl w:val="0"/>
        <w:overflowPunct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Можно отметить несколько форм сетевого взаимодействия с позиции формирования открытой для инновационного развития модели пространственного каркаса региона:</w:t>
      </w:r>
    </w:p>
    <w:p w14:paraId="7BE3D4E6" w14:textId="77777777" w:rsidR="00320EF3" w:rsidRPr="009A017F" w:rsidRDefault="00320EF3" w:rsidP="00320EF3">
      <w:pPr>
        <w:pStyle w:val="a5"/>
        <w:widowControl w:val="0"/>
        <w:numPr>
          <w:ilvl w:val="0"/>
          <w:numId w:val="20"/>
        </w:numPr>
        <w:adjustRightInd w:val="0"/>
        <w:spacing w:line="240" w:lineRule="auto"/>
        <w:ind w:left="0" w:firstLine="709"/>
      </w:pPr>
      <w:r w:rsidRPr="009A017F">
        <w:t>географическое взаимодействие, где главными факторами рассматриваются месторасположение и временные затраты на преодоление расстояния между предприятиями;</w:t>
      </w:r>
    </w:p>
    <w:p w14:paraId="7311F5F0" w14:textId="77777777" w:rsidR="00320EF3" w:rsidRPr="009A017F" w:rsidRDefault="00320EF3" w:rsidP="00320EF3">
      <w:pPr>
        <w:pStyle w:val="a5"/>
        <w:widowControl w:val="0"/>
        <w:numPr>
          <w:ilvl w:val="0"/>
          <w:numId w:val="20"/>
        </w:numPr>
        <w:adjustRightInd w:val="0"/>
        <w:spacing w:line="240" w:lineRule="auto"/>
        <w:ind w:left="0" w:firstLine="709"/>
      </w:pPr>
      <w:r w:rsidRPr="009A017F">
        <w:t>когнитивное взаимодействие в рамках формирования единой база знаний и намерений основных компаний в точках роста создавать инновационные товары и услуги.;</w:t>
      </w:r>
    </w:p>
    <w:p w14:paraId="43318D72" w14:textId="77777777" w:rsidR="00320EF3" w:rsidRPr="009A017F" w:rsidRDefault="00320EF3" w:rsidP="00320EF3">
      <w:pPr>
        <w:pStyle w:val="a5"/>
        <w:widowControl w:val="0"/>
        <w:numPr>
          <w:ilvl w:val="0"/>
          <w:numId w:val="20"/>
        </w:numPr>
        <w:adjustRightInd w:val="0"/>
        <w:spacing w:line="240" w:lineRule="auto"/>
        <w:ind w:left="0" w:firstLine="709"/>
      </w:pPr>
      <w:r w:rsidRPr="009A017F">
        <w:t xml:space="preserve">организационное взаимодействие, при котором компании проходят от неформальных отношений к формальным в рамках иерархически организованной   пространственной конструкции региона;   </w:t>
      </w:r>
    </w:p>
    <w:p w14:paraId="09F57BB6" w14:textId="77777777" w:rsidR="00320EF3" w:rsidRPr="009A017F" w:rsidRDefault="00320EF3" w:rsidP="00320EF3">
      <w:pPr>
        <w:pStyle w:val="a5"/>
        <w:widowControl w:val="0"/>
        <w:numPr>
          <w:ilvl w:val="0"/>
          <w:numId w:val="20"/>
        </w:numPr>
        <w:adjustRightInd w:val="0"/>
        <w:spacing w:line="240" w:lineRule="auto"/>
        <w:ind w:left="0" w:firstLine="709"/>
      </w:pPr>
      <w:r w:rsidRPr="009A017F">
        <w:t xml:space="preserve">институциональное взаимодействие, когда на экономические субъекты воздействуют одинаковые правила и нормы.[17]. Следовательно, создание сетевого механизма взаимодействия дает больший синергетический эффект. </w:t>
      </w:r>
    </w:p>
    <w:p w14:paraId="3960CC47" w14:textId="77777777" w:rsidR="00320EF3" w:rsidRPr="009A017F" w:rsidRDefault="00320EF3" w:rsidP="00320EF3">
      <w:pPr>
        <w:pStyle w:val="a5"/>
        <w:widowControl w:val="0"/>
        <w:adjustRightInd w:val="0"/>
        <w:spacing w:line="240" w:lineRule="auto"/>
        <w:ind w:left="284" w:firstLine="709"/>
        <w:rPr>
          <w:b/>
        </w:rPr>
      </w:pPr>
      <w:r w:rsidRPr="009A017F">
        <w:rPr>
          <w:b/>
        </w:rPr>
        <w:t>Изложение основного материала</w:t>
      </w:r>
    </w:p>
    <w:p w14:paraId="18945E3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Основной задачей пространственного развития Приморского края является устранение диспропорций пространственного развития за счет экономически обоснованного размещения производительных сил и формирования условий их инновационного и инфраструктурного развития. Предпосылками, способствующими развитию сбалансированной пространственной структуры Приморского края, рассматриваются:</w:t>
      </w:r>
    </w:p>
    <w:p w14:paraId="49662C0D" w14:textId="77777777" w:rsidR="00320EF3" w:rsidRPr="009A017F" w:rsidRDefault="00320EF3" w:rsidP="00320EF3">
      <w:pPr>
        <w:pStyle w:val="a5"/>
        <w:widowControl w:val="0"/>
        <w:numPr>
          <w:ilvl w:val="0"/>
          <w:numId w:val="26"/>
        </w:numPr>
        <w:adjustRightInd w:val="0"/>
        <w:spacing w:line="240" w:lineRule="auto"/>
        <w:ind w:left="0" w:firstLine="709"/>
      </w:pPr>
      <w:r w:rsidRPr="009A017F">
        <w:t>формирование иерархичной сети макроединиц;</w:t>
      </w:r>
    </w:p>
    <w:p w14:paraId="1196338B" w14:textId="77777777" w:rsidR="00320EF3" w:rsidRPr="009A017F" w:rsidRDefault="00320EF3" w:rsidP="00320EF3">
      <w:pPr>
        <w:pStyle w:val="a5"/>
        <w:numPr>
          <w:ilvl w:val="0"/>
          <w:numId w:val="23"/>
        </w:numPr>
        <w:autoSpaceDE/>
        <w:autoSpaceDN/>
        <w:spacing w:line="240" w:lineRule="auto"/>
        <w:ind w:left="0" w:firstLine="709"/>
      </w:pPr>
      <w:r w:rsidRPr="009A017F">
        <w:t xml:space="preserve">включение в сетевые структуры экономических агломераций сервисных и инновационных предприятий, позволяющих постепенно совершенствовать производственный процесс за счет передачи знаний; </w:t>
      </w:r>
    </w:p>
    <w:p w14:paraId="7364666D" w14:textId="77777777" w:rsidR="00320EF3" w:rsidRPr="009A017F" w:rsidRDefault="00320EF3" w:rsidP="00320EF3">
      <w:pPr>
        <w:pStyle w:val="a5"/>
        <w:numPr>
          <w:ilvl w:val="0"/>
          <w:numId w:val="23"/>
        </w:numPr>
        <w:autoSpaceDE/>
        <w:autoSpaceDN/>
        <w:spacing w:line="240" w:lineRule="auto"/>
        <w:ind w:left="0" w:firstLine="709"/>
      </w:pPr>
      <w:r w:rsidRPr="009A017F">
        <w:lastRenderedPageBreak/>
        <w:t>формирование устойчивых каналов (векторов) пространственного развития учитывающих направления товарных и транспортных потоков и включающих элементы инженерной, энергетической и транспортной инфраструктуры;</w:t>
      </w:r>
    </w:p>
    <w:p w14:paraId="300973E6" w14:textId="77777777" w:rsidR="00320EF3" w:rsidRPr="009A017F" w:rsidRDefault="00320EF3" w:rsidP="00320EF3">
      <w:pPr>
        <w:pStyle w:val="a5"/>
        <w:numPr>
          <w:ilvl w:val="0"/>
          <w:numId w:val="23"/>
        </w:numPr>
        <w:autoSpaceDE/>
        <w:autoSpaceDN/>
        <w:spacing w:line="240" w:lineRule="auto"/>
        <w:ind w:left="0" w:firstLine="709"/>
      </w:pPr>
      <w:r w:rsidRPr="009A017F">
        <w:t>включение компаний региона в цепочки добавления стоимости на национальном и глобальном уровне по мере роста их инновационной компетенции, что создает предпосылки для формирования региональных и трансграничных кластеров;</w:t>
      </w:r>
    </w:p>
    <w:p w14:paraId="65E848C4" w14:textId="77777777" w:rsidR="00320EF3" w:rsidRPr="009A017F" w:rsidRDefault="00320EF3" w:rsidP="00320EF3">
      <w:pPr>
        <w:pStyle w:val="a5"/>
        <w:numPr>
          <w:ilvl w:val="0"/>
          <w:numId w:val="23"/>
        </w:numPr>
        <w:autoSpaceDE/>
        <w:autoSpaceDN/>
        <w:spacing w:line="240" w:lineRule="auto"/>
        <w:ind w:left="0" w:firstLine="709"/>
      </w:pPr>
      <w:r w:rsidRPr="009A017F">
        <w:t>размещение точек роста на территориях с экономически выгодным доступом к рынкам, что способствует переносу перерабатывающих производств в прибрежную зону региона или места, которые обеспечивают близость к рынкам потребления [18-21].</w:t>
      </w:r>
    </w:p>
    <w:p w14:paraId="62D912D2"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Экономическую подсистему пространственного каркаса Приморского края можно представить в виде некоторого количества точек роста в рамках отдельных экономико-географических зон. Результаты исследования указывают на потенциал формирования следующих точек ускоренного роста в Приморском крае:</w:t>
      </w:r>
    </w:p>
    <w:p w14:paraId="68A5D405" w14:textId="77777777" w:rsidR="00320EF3" w:rsidRPr="009A017F" w:rsidRDefault="00320EF3" w:rsidP="00320EF3">
      <w:pPr>
        <w:pStyle w:val="a5"/>
        <w:widowControl w:val="0"/>
        <w:numPr>
          <w:ilvl w:val="0"/>
          <w:numId w:val="24"/>
        </w:numPr>
        <w:adjustRightInd w:val="0"/>
        <w:spacing w:line="240" w:lineRule="auto"/>
        <w:ind w:left="0" w:firstLine="709"/>
      </w:pPr>
      <w:r w:rsidRPr="009A017F">
        <w:t xml:space="preserve">В рамках формирования Владивостокской подсистемы территориального развития, опирающейся на агломерационный каркас Владивосток-Трудовой-Артем, макроединицами, обеспечивающими экономический рост рассматриваются территория опережающего социально-экономического развития «Надеждинская», логистический комплекс «Янковский», расположенный вблизи международного аэропорта «Кневичи», особая промышленно-производственная экономическая зона «Владивосток», интегрированный развлекательный курорт «Приморье» и перспективный технологический парк на острове Русский. Такая концентрация якорных компаний, с учетом реализации проектов в рамках свободного порта Владивосток, позволяет сформировать базис экономического роста в южной экономико-географической зоне Приморского края. Данные точки роста являются своего рода «входными воротами» на юге Дальнего Востока России для притока иностранных инвестиций, инновационных технологий и качественных рыночных услуг. </w:t>
      </w:r>
    </w:p>
    <w:p w14:paraId="7F51C030" w14:textId="77777777" w:rsidR="00320EF3" w:rsidRPr="009A017F" w:rsidRDefault="00320EF3" w:rsidP="00320EF3">
      <w:pPr>
        <w:pStyle w:val="a5"/>
        <w:widowControl w:val="0"/>
        <w:numPr>
          <w:ilvl w:val="0"/>
          <w:numId w:val="24"/>
        </w:numPr>
        <w:adjustRightInd w:val="0"/>
        <w:spacing w:line="240" w:lineRule="auto"/>
        <w:ind w:left="0" w:firstLine="709"/>
      </w:pPr>
      <w:r w:rsidRPr="009A017F">
        <w:t>В рамках формирования Находкинской подсистемы территориального развития, опирающейся на агломерационный каркас Находка-Врангель-Ливадия, точками роста рассматриваются проекты по развитию припортовых зон и терминалов портов Восточный, Козьмино, Находка, а также проект строительства нефтеперерабатывающего и нефтехимического комплекса в границах территории опережающего развития «Нефтехимический». Реализация данных проектов предусматривает активное развитие селитебных структур и инфраструктуры в границах территорий Находкинского городского округа и Партизанского муниципального района.</w:t>
      </w:r>
    </w:p>
    <w:p w14:paraId="2DB93252" w14:textId="77777777" w:rsidR="00320EF3" w:rsidRPr="009A017F" w:rsidRDefault="00320EF3" w:rsidP="00320EF3">
      <w:pPr>
        <w:pStyle w:val="a5"/>
        <w:widowControl w:val="0"/>
        <w:numPr>
          <w:ilvl w:val="0"/>
          <w:numId w:val="24"/>
        </w:numPr>
        <w:adjustRightInd w:val="0"/>
        <w:spacing w:line="240" w:lineRule="auto"/>
        <w:ind w:left="0" w:firstLine="709"/>
      </w:pPr>
      <w:r w:rsidRPr="009A017F">
        <w:t xml:space="preserve">В границах участка агломерационного развития Уссурийск-Михайловка точками роста являются якорные проекты на территории опережающего развития «Михайловский» связанные использованием общих методов производства и технологий в сфере сельского хозяйства, а также транспортной логистики, складирования и переработки грузов, поступающих из приграничных провинций КНР. В зону тяготения данной формирующейся экономической агломерации могут быть отнесены периферийные участки, расположенные вблизи пограничных переходов в населенных пунктах Пограничный и Полтавка. </w:t>
      </w:r>
    </w:p>
    <w:p w14:paraId="68CC0B72" w14:textId="77777777" w:rsidR="00320EF3" w:rsidRPr="009A017F" w:rsidRDefault="00320EF3" w:rsidP="00320EF3">
      <w:pPr>
        <w:pStyle w:val="a5"/>
        <w:widowControl w:val="0"/>
        <w:numPr>
          <w:ilvl w:val="0"/>
          <w:numId w:val="24"/>
        </w:numPr>
        <w:adjustRightInd w:val="0"/>
        <w:spacing w:line="240" w:lineRule="auto"/>
        <w:ind w:left="0" w:firstLine="709"/>
      </w:pPr>
      <w:r w:rsidRPr="009A017F">
        <w:t>В границах территории опережающего развития «Большой Камень» точку роста формирует проект по строительству судоверфи на заводе «Звезда». В рамках реализации проекта прогнозируется создание современного судостроительного кластера на основе отраслевой кооперации с предприятиями промышленно-производственных территорий опережающего развития, такими как «Комсомольск» и «Хабаровск». Проект строительства судоверфи способствует масштабному развитию жилищного строительства для размещения квалифицированных специалистов, что, в перспективе, создаст условия для формирования крупной субагломерационной селитебной структуры в Большом Камне. Данный проект является примером развития межрегиональной отраслевой структуры которая обеспечивает взаимодействие резидентов территорий опережающего развития дальневосточных регионов, что формирует предпосылки для создания единого экономического пространства на Дальнем Востоке России.</w:t>
      </w:r>
    </w:p>
    <w:p w14:paraId="649820CA" w14:textId="77777777" w:rsidR="00320EF3" w:rsidRPr="009A017F" w:rsidRDefault="00320EF3" w:rsidP="00320EF3">
      <w:pPr>
        <w:pStyle w:val="a5"/>
        <w:widowControl w:val="0"/>
        <w:numPr>
          <w:ilvl w:val="0"/>
          <w:numId w:val="24"/>
        </w:numPr>
        <w:adjustRightInd w:val="0"/>
        <w:spacing w:line="240" w:lineRule="auto"/>
        <w:ind w:left="0" w:firstLine="709"/>
      </w:pPr>
      <w:r w:rsidRPr="009A017F">
        <w:t>Российский порт Зарубино в бухте Троицы рассматривается важной точкой роста экономики на юге Приморского края и опорным объектом перспективного трансграничного транспортно-логистического комплекса на стыке границ Российской Федерации, КНР и КНДР. Развитие проекта по расширению припортовых и причальных мощностей порта Зарубино в перспективе создает возможности формирования на юге Приморского края многофункционального торгового порта, или целой сети портов в рамках свободного порта Владивосток, которые могут активно сотрудничать для обеспечения конкуренции на глобальных рынках как взаимосвязанные и взаимодополняющие звенья международных транспортно-</w:t>
      </w:r>
      <w:r w:rsidRPr="009A017F">
        <w:lastRenderedPageBreak/>
        <w:t>логистических цепочек.</w:t>
      </w:r>
    </w:p>
    <w:p w14:paraId="7219BD80" w14:textId="77777777" w:rsidR="00320EF3" w:rsidRPr="009A017F" w:rsidRDefault="00320EF3" w:rsidP="00320EF3">
      <w:pPr>
        <w:pStyle w:val="a5"/>
        <w:widowControl w:val="0"/>
        <w:numPr>
          <w:ilvl w:val="0"/>
          <w:numId w:val="24"/>
        </w:numPr>
        <w:adjustRightInd w:val="0"/>
        <w:spacing w:line="240" w:lineRule="auto"/>
        <w:ind w:left="0" w:firstLine="709"/>
      </w:pPr>
      <w:r w:rsidRPr="009A017F">
        <w:t>В северо-восточной экономико-географической зоне с учетом перспективных планов по созданию территории опережающего развития вероятно возникновение точек роста в границах городского округа Дальнегорск и в периферийных зонах Кавалерово, Ольга, Рудная Пристань. Параметры и границы этой агломерации определяются концентрацией экономической активности, преимущественно, в прибрежной зоне и участках тяготения немногочисленных транспортных путей. Эти точки роста в силу удаленности (изолированности) представляют собой замкнутую систему, их развитие сдерживается моноспециализацией территорий и отсутствием устойчивых интеграционных связей, что отражается на низкой инвестиционной и инновационной активности хозяйствующих субъектов. Для устранения проблемы требуется содействие со стороны государства в установлении связей между точками роста в северо-восточной экономической зоне Приморья и предприятиями других дальневосточных регионов.</w:t>
      </w:r>
    </w:p>
    <w:p w14:paraId="18E8DDD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Формирование устойчивых каналов (векторов) пространственного развития дает возможность для включения компаний региона в цепочки создания добавленной стоимости на национальном и глобальном уровне, что дает возможности для возникновения региональных и трансграничных кластеров. </w:t>
      </w:r>
    </w:p>
    <w:p w14:paraId="4803CCC7"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Результаты анализа указывают на следующие основные направления пространственного развития Приморского края:</w:t>
      </w:r>
    </w:p>
    <w:p w14:paraId="3A3C9EE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Во-первых, направление в зоне тяготения транспортного коридора «Приморье-1» в рамках международного маршрута Харбин, Суйфыньхэ (КНР) – станция Гродеково, порты юга Приморского края с выходом на порты Юго-Восточной Азии.  Данное направление соединяет в единую транспортно-логистическую систему порты юга Приморского края и железнодорожный маршрут от станции Находка-Восточная через приграничную станцию Гродеково в Суйфыньхэ и Харбин (КНР) с выходом на Транссибирскую магистраль. Данный коридор позволяет вывозить промышленные и сельскохозяйственные товары из провинций Хэйлунцзян и Цзилинь (КНР) через порты Приморья к морским транспортным маршрутам в направлении портов юга КНР, Японии, Республики Корея. Опорными элементами перспективного экономического кластера в Приморском крае могут выступать объекты транспортно-логистических центров на станциях Гродеково, Артем-Приморский 1, Находка, Уссурийск, а также предприятия на площадках территорий опережающего развития в Надеждинском, Михайловском районах Приморья и на территории свободного порта Владивосток.</w:t>
      </w:r>
    </w:p>
    <w:p w14:paraId="6AF36D74"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Во-вторых, направление в зоне тяготения транспортного коридора «Приморье-2» в рамках международного транспортного коридора «Туманган», который опирается на транспортную ось в рамках международного маршрута Чанчунь, Цзилинь, Хунчунь (КНР) – станция Краскино (Махалино), порт Зарубино (РФ) с выходом на порты Азиатско-Тихоокеанского региона. Развитие международных перевозок по данному маршруту способствует формированию крупного в регионе Северо-Восточной Азии транспортно-логистического кластера, включающего объекты портовой инфраструктуры, транспортно-логистические центры и производственные зоны на территории Российской Федерации, КНР, Республики Корея, КНДР, Японии и Монголии. Это дает возможности для формирования единого экономического пространства на Дальнем Востоке России и в регионе Северо-Восточной Азии, и позволяет приморским компаниям включаться в международные интеграционные цепочки.</w:t>
      </w:r>
    </w:p>
    <w:p w14:paraId="721B546A"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В-третьих, направление в зоне тяготения Транссибирского транспортного коридора, интегрированного в Евразийские транспортные коридоры, связывающего порты юга Приморского края и порты Балтийского побережья Российской Федерации. Опорными элементами пространственной сети, формирующейся на маршруте Транссибирского транспортного коридора могут выступать транспортно-логистические центры (ТЛЦ) планируемые к созданию РАО «РЖД» на территории Приморского края на станциях Артем-Приморский 1, Находка, Уссурийск, а также припортовые зоны и терминалы морских портов Владивосток, Находка, Восточный.</w:t>
      </w:r>
    </w:p>
    <w:p w14:paraId="041D8A0A"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Развитие территориальных производственных комплексов в Приморском крае способствует формированию полицентрических агломерационных структур в зонах тяготения транспортных и инфраструктурных коридоров, что, в перспективе, позволяет устранить диспропорции пространственного размещения производительных сил и сопутствующих им селитебных структур. Вместе с тем существующие внутри региона диспропорции пространственной системы, обуславливаемые неравномерностью распределения населения и трудовых ресурсов на территории края, несовершенство транспортной и энергетической инфраструктуры в северных и северо-восточных районах края, будут оказывать влияние на </w:t>
      </w:r>
      <w:r w:rsidRPr="009A017F">
        <w:rPr>
          <w:rFonts w:ascii="Times New Roman" w:hAnsi="Times New Roman" w:cs="Times New Roman"/>
          <w:sz w:val="24"/>
          <w:szCs w:val="24"/>
        </w:rPr>
        <w:lastRenderedPageBreak/>
        <w:t>пространственное развитие Приморского края и в долгосрочный период. Вероятным представляется сценарий формирования «очаговых» зон развития в северных и северо-восточных районах края связанных, преимущественно, с добычей и переработкой минерально-сырьевых ресурсов, рекреационным и экологическим туризмом. Другим сдерживающим фактором для сбалансированного пространственного развития является моноспециализация ряда муниципальных образований края, прежде всего, в ресурсодобывающих отраслях, что снижает конкурентные преимущества региона на национальном и глобальном уровне.</w:t>
      </w:r>
    </w:p>
    <w:p w14:paraId="214C1370" w14:textId="77777777" w:rsidR="00320EF3" w:rsidRPr="009A017F" w:rsidRDefault="00320EF3" w:rsidP="00320EF3">
      <w:pPr>
        <w:widowControl w:val="0"/>
        <w:overflowPunct w:val="0"/>
        <w:autoSpaceDE w:val="0"/>
        <w:autoSpaceDN w:val="0"/>
        <w:adjustRightInd w:val="0"/>
        <w:spacing w:after="0" w:line="240" w:lineRule="auto"/>
        <w:ind w:left="20" w:right="40" w:firstLine="709"/>
        <w:jc w:val="both"/>
        <w:rPr>
          <w:rFonts w:ascii="Times New Roman" w:hAnsi="Times New Roman" w:cs="Times New Roman"/>
          <w:sz w:val="24"/>
          <w:szCs w:val="24"/>
        </w:rPr>
      </w:pPr>
      <w:r w:rsidRPr="009A017F">
        <w:rPr>
          <w:rFonts w:ascii="Times New Roman" w:hAnsi="Times New Roman" w:cs="Times New Roman"/>
          <w:sz w:val="24"/>
          <w:szCs w:val="24"/>
        </w:rPr>
        <w:t>В условиях, когда Приморский край является местом базирования ряда крупных компаний из связанных отраслей, таких как транспорт и логистика, судостроение, сельское хозяйство, это может стимулировать обмен идеями и знаниями как внутри отраслей, так и между компаниями. В экономике Приморского края следует отметить перспективную сетевую структуру (кластер) на основе кооперации резидентов свободного порта Владивосток и промышленно-производственных территорий опережающего развития «Комсомольск», «Хабаровск», «Большой Камень». Они могут интегрироваться в единую цепочку технологических и кооперационных связей в рамках отраслевой специализации. Следовательно, экономическая политика государства должна быть направлена на установление связей между «полюсами» экономического роста в Приморском крае и регионах Дальнего Востока, а также на стимулирование продвижения конкурентоспособных товаров и услуг региона на внутреннем и внешнем рынках.</w:t>
      </w:r>
    </w:p>
    <w:p w14:paraId="636EC48D" w14:textId="77777777" w:rsidR="00320EF3" w:rsidRPr="009A017F" w:rsidRDefault="00320EF3" w:rsidP="00320EF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A017F">
        <w:rPr>
          <w:rFonts w:ascii="Times New Roman" w:hAnsi="Times New Roman" w:cs="Times New Roman"/>
          <w:b/>
          <w:sz w:val="24"/>
          <w:szCs w:val="24"/>
        </w:rPr>
        <w:t>Выводы исследования</w:t>
      </w:r>
    </w:p>
    <w:p w14:paraId="1A4E103B"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Результаты анализа указывают на предпосылки возникновения смешанной модели пространственного каркаса региона, предполагающей наличие некоторого количества равнозначных по своим масштабам и характеристикам точек экономического роста и сопутствующих им селитебных агломерационных структур. Локализация точек роста предполагается в зонах тяготения международных транспортных маршрутов и на припортовых участках морских портов Зарубино, Восточный, Козьмино и Владивосток, а также вблизи территорий опережающего развития, и в точках реализации региональных инвестиционных проектов. Таким образом возникают возможности для формирования крупных территориально-производственных комплексов с новой технологической специализацией в судостроении, автосборке, производстве автомобильных двигателей, нефтепереработке и нефтехимии.</w:t>
      </w:r>
    </w:p>
    <w:p w14:paraId="51524B29" w14:textId="77777777" w:rsidR="00320EF3" w:rsidRPr="009A017F" w:rsidRDefault="00320EF3" w:rsidP="00320EF3">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Структура пространственного развития Приморского края характеризуется силой сетевого взаимодействия региональных компаний с хозяйствующими субъектами в макрорегионе Дальний Восток России. Сетевая структура пространственного каркаса дает сильный синергетический эффект Однако сила сетевого взаимодействия и взаимная интеграция предприятий не единственные факторы, влияющие на организационно-функциональную структуру пространственного каркаса Приморского края. Во внимание необходимо принимать характеристики пространственного расположения, географические границы, отраслевую специализацию, инновационную активность компаний региона, а также силу их взаимодействия с иными предприятиями на национальном и глобальном уровнях.</w:t>
      </w:r>
    </w:p>
    <w:p w14:paraId="0C6AEEB3" w14:textId="77777777" w:rsidR="00320EF3" w:rsidRPr="009A017F" w:rsidRDefault="00320EF3" w:rsidP="00320EF3">
      <w:pPr>
        <w:spacing w:after="0" w:line="240" w:lineRule="auto"/>
        <w:ind w:firstLine="284"/>
        <w:jc w:val="both"/>
        <w:rPr>
          <w:rFonts w:ascii="Times New Roman" w:hAnsi="Times New Roman" w:cs="Times New Roman"/>
          <w:sz w:val="24"/>
          <w:szCs w:val="24"/>
        </w:rPr>
      </w:pPr>
      <w:r w:rsidRPr="009A017F">
        <w:rPr>
          <w:rFonts w:ascii="Times New Roman" w:hAnsi="Times New Roman" w:cs="Times New Roman"/>
          <w:b/>
          <w:sz w:val="24"/>
          <w:szCs w:val="24"/>
        </w:rPr>
        <w:t>СПИСОК ЛИТЕРАТУРЫ</w:t>
      </w:r>
      <w:r w:rsidRPr="009A017F">
        <w:rPr>
          <w:rFonts w:ascii="Times New Roman" w:hAnsi="Times New Roman" w:cs="Times New Roman"/>
          <w:sz w:val="24"/>
          <w:szCs w:val="24"/>
        </w:rPr>
        <w:t xml:space="preserve">: </w:t>
      </w:r>
    </w:p>
    <w:p w14:paraId="39A2424C"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Perroux F. Les investissements multinationaux et l’analyse des poles de developpement et des poles d’integration // Revue Tiers-Monde. </w:t>
      </w:r>
      <w:r w:rsidRPr="009A017F">
        <w:rPr>
          <w:rFonts w:ascii="Times New Roman" w:eastAsia="Times New Roman" w:hAnsi="Times New Roman" w:cs="Times New Roman"/>
          <w:sz w:val="24"/>
          <w:szCs w:val="24"/>
          <w:lang w:eastAsia="ru-RU"/>
        </w:rPr>
        <w:t>1968. T. 9. № 34.</w:t>
      </w:r>
    </w:p>
    <w:p w14:paraId="4FC1A816"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Fujita, M., J.V. Henderson, Y. Kanemoto, and T. Mori. (2004). Spatial Distribution of Economic Activities In China and Japan, in J. V. Henderson and J.-F. Thisse (eds.) </w:t>
      </w:r>
      <w:r w:rsidRPr="009A017F">
        <w:rPr>
          <w:rFonts w:ascii="Times New Roman" w:eastAsia="Times New Roman" w:hAnsi="Times New Roman" w:cs="Times New Roman"/>
          <w:sz w:val="24"/>
          <w:szCs w:val="24"/>
          <w:lang w:eastAsia="ru-RU"/>
        </w:rPr>
        <w:t>Handbook of Regional and Urban Economics, 4, 1087.</w:t>
      </w:r>
    </w:p>
    <w:p w14:paraId="5F0C13B9"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Андреев В.А. Выявление организационных и функциональных моделей территорий опережающего развития в Российской Федерации // Российское предпринимательство. 2016. №5 (17). </w:t>
      </w:r>
    </w:p>
    <w:p w14:paraId="4BD84474"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Jacobs, J. (1969) ‘The Economy of Cities’, New York: Random House</w:t>
      </w:r>
    </w:p>
    <w:p w14:paraId="7C961825"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Mohan, R. (1994), Understanding the Developing Metropolis, Oxford University Press</w:t>
      </w:r>
    </w:p>
    <w:p w14:paraId="00FB8CE4"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Krugman P. A Dynamic Spatial Model // NBER Working Paper No. 4219.</w:t>
      </w:r>
    </w:p>
    <w:p w14:paraId="2E4262E8"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Combes, P-P, G. Duranton, L. Gobillon, D. Puga, and S. Roux. (2010). Estimating Agglomeration economies with History, Geology and Worker, 15-66.</w:t>
      </w:r>
    </w:p>
    <w:p w14:paraId="6212E860"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E. Glaeser (ed.). (2010). Effects in The Economics of Agglomeration. </w:t>
      </w:r>
      <w:r w:rsidRPr="009A017F">
        <w:rPr>
          <w:rFonts w:ascii="Times New Roman" w:eastAsia="Times New Roman" w:hAnsi="Times New Roman" w:cs="Times New Roman"/>
          <w:sz w:val="24"/>
          <w:szCs w:val="24"/>
          <w:lang w:eastAsia="ru-RU"/>
        </w:rPr>
        <w:t>University of Chicago Press.1-14.</w:t>
      </w:r>
    </w:p>
    <w:p w14:paraId="3ADDA37B"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Ellison G. and E. Glaeser (1997), ‘Geographic Concentration in US Manufacturing Industries: a   Dartboard Approach’,  Journal of Political Economy, 105, 889-927.</w:t>
      </w:r>
    </w:p>
    <w:p w14:paraId="77E44196"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Бос Х. Размещение хозяйства. Пер. с англ. / Под ред. В.А. Маша. М.: Изд-во Прогресс, 1970. – 158 с.</w:t>
      </w:r>
    </w:p>
    <w:p w14:paraId="3860D8F2"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lastRenderedPageBreak/>
        <w:t xml:space="preserve">Duranton, G. (2007). Urban Evolutions: the Still, the Fact and the Slow. </w:t>
      </w:r>
      <w:r w:rsidRPr="009A017F">
        <w:rPr>
          <w:rFonts w:ascii="Times New Roman" w:eastAsia="Times New Roman" w:hAnsi="Times New Roman" w:cs="Times New Roman"/>
          <w:sz w:val="24"/>
          <w:szCs w:val="24"/>
          <w:lang w:eastAsia="ru-RU"/>
        </w:rPr>
        <w:t>American Economic Review, 97, 197-221.</w:t>
      </w:r>
    </w:p>
    <w:p w14:paraId="14C2EA17"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Porter M.E. Clusters and the New Economics of Competition // Harward Business Reviews, November-December, 1988.</w:t>
      </w:r>
    </w:p>
    <w:p w14:paraId="0ECCC482"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Портер М. Конкуренция: Пер. с англ. - М.: Изд-ий дом «Вильямс», 2002. – 496 с</w:t>
      </w:r>
    </w:p>
    <w:p w14:paraId="6E5B8791"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 xml:space="preserve">Lucas, R.E. and E. Rossi-Hansberg (2002), "On the Internal Structure of Cities," Econometrica,   70:4, 1445-1476.  </w:t>
      </w:r>
    </w:p>
    <w:p w14:paraId="265F2FC8"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 xml:space="preserve">Marshall, A. (1890), The Principles of Economics, McMillan  </w:t>
      </w:r>
    </w:p>
    <w:p w14:paraId="469A2D9F"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Enright M. The Geographical Scope of Competitive Advantage // Stuck in the Region? Changing scales for regional identity / Ed by E. Dirven, J. Grocnewegen and S/ van Hoof. </w:t>
      </w:r>
      <w:r w:rsidRPr="009A017F">
        <w:rPr>
          <w:rFonts w:ascii="Times New Roman" w:eastAsia="Times New Roman" w:hAnsi="Times New Roman" w:cs="Times New Roman"/>
          <w:sz w:val="24"/>
          <w:szCs w:val="24"/>
          <w:lang w:eastAsia="ru-RU"/>
        </w:rPr>
        <w:t>Utrecht, 1993.</w:t>
      </w:r>
    </w:p>
    <w:p w14:paraId="4B99D941"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Boschma Ron, Frenken Koen. The spatial evolution of innovation networks: a proximity perspective // Handbook on Evolutionary Economic Geography, Cheltenham: Edward Elgar, 2010.</w:t>
      </w:r>
    </w:p>
    <w:p w14:paraId="32C6022E"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Henderson, J.V. (2005). «Urbanization and Growth» in the Handbook of Economic Growth, P. Aghion and S. Durlauf (eds.). </w:t>
      </w:r>
      <w:r w:rsidRPr="009A017F">
        <w:rPr>
          <w:rFonts w:ascii="Times New Roman" w:eastAsia="Times New Roman" w:hAnsi="Times New Roman" w:cs="Times New Roman"/>
          <w:sz w:val="24"/>
          <w:szCs w:val="24"/>
          <w:lang w:eastAsia="ru-RU"/>
        </w:rPr>
        <w:t>North Holland, 1, 1543-1591.</w:t>
      </w:r>
    </w:p>
    <w:p w14:paraId="7170E9C1"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val="en-US" w:eastAsia="ru-RU"/>
        </w:rPr>
        <w:t xml:space="preserve">Krugman, P. (1991). Increasing Returns and Economic Geography. </w:t>
      </w:r>
      <w:r w:rsidRPr="009A017F">
        <w:rPr>
          <w:rFonts w:ascii="Times New Roman" w:eastAsia="Times New Roman" w:hAnsi="Times New Roman" w:cs="Times New Roman"/>
          <w:sz w:val="24"/>
          <w:szCs w:val="24"/>
          <w:lang w:eastAsia="ru-RU"/>
        </w:rPr>
        <w:t>Journal of Political Economy, 99, 483-99.</w:t>
      </w:r>
    </w:p>
    <w:p w14:paraId="377F313D" w14:textId="77777777" w:rsidR="00320EF3"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Fujita, J., P. Krugman and A.J. Venables (1999), The Spatial Economy: Cities, Regions, and International Trade, MIT Press, 367.</w:t>
      </w:r>
    </w:p>
    <w:p w14:paraId="1AEA5DE6" w14:textId="77777777" w:rsidR="00246ABD" w:rsidRPr="009A017F" w:rsidRDefault="00320EF3" w:rsidP="00936849">
      <w:pPr>
        <w:numPr>
          <w:ilvl w:val="0"/>
          <w:numId w:val="21"/>
        </w:numPr>
        <w:spacing w:after="0" w:line="240" w:lineRule="auto"/>
        <w:ind w:left="0" w:firstLine="397"/>
        <w:jc w:val="both"/>
        <w:rPr>
          <w:rFonts w:ascii="Times New Roman" w:eastAsia="Times New Roman" w:hAnsi="Times New Roman" w:cs="Times New Roman"/>
          <w:sz w:val="24"/>
          <w:szCs w:val="24"/>
          <w:lang w:val="en-US" w:eastAsia="ru-RU"/>
        </w:rPr>
      </w:pPr>
      <w:r w:rsidRPr="009A017F">
        <w:rPr>
          <w:rFonts w:ascii="Times New Roman" w:eastAsia="Times New Roman" w:hAnsi="Times New Roman" w:cs="Times New Roman"/>
          <w:sz w:val="24"/>
          <w:szCs w:val="24"/>
          <w:lang w:val="en-US" w:eastAsia="ru-RU"/>
        </w:rPr>
        <w:t xml:space="preserve">Henderson, J.V. (2003), ‘The Urbanization Process and Economic Growth: The So-What   Question’, Journal of Economic Growth, 2003, 8, 47-71.  </w:t>
      </w:r>
    </w:p>
    <w:p w14:paraId="44690661" w14:textId="77777777" w:rsidR="008F5F8F" w:rsidRPr="009A017F" w:rsidRDefault="008F5F8F" w:rsidP="008050C9">
      <w:pPr>
        <w:keepNext/>
        <w:spacing w:before="120" w:after="120" w:line="240" w:lineRule="auto"/>
        <w:outlineLvl w:val="3"/>
        <w:rPr>
          <w:rFonts w:ascii="Times New Roman" w:eastAsia="Calibri" w:hAnsi="Times New Roman" w:cs="Times New Roman"/>
          <w:b/>
          <w:bCs/>
          <w:sz w:val="24"/>
          <w:szCs w:val="24"/>
          <w:lang w:val="en-US"/>
        </w:rPr>
      </w:pPr>
    </w:p>
    <w:p w14:paraId="70A5CE99" w14:textId="77777777" w:rsidR="008050C9" w:rsidRPr="009A017F" w:rsidRDefault="008050C9" w:rsidP="008050C9">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Региональная политика</w:t>
      </w:r>
    </w:p>
    <w:p w14:paraId="423B55B4" w14:textId="77777777" w:rsidR="008050C9" w:rsidRPr="009A017F" w:rsidRDefault="008050C9" w:rsidP="008050C9">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314.74</w:t>
      </w:r>
    </w:p>
    <w:p w14:paraId="53D3864A" w14:textId="77777777" w:rsidR="008050C9" w:rsidRPr="009A017F" w:rsidRDefault="008050C9" w:rsidP="008050C9">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Реализация государственных программ в сфере молодежной политики на примере Приморского края</w:t>
      </w:r>
    </w:p>
    <w:p w14:paraId="3AA4C15A" w14:textId="77777777" w:rsidR="008050C9" w:rsidRPr="009A017F" w:rsidRDefault="008050C9" w:rsidP="008050C9">
      <w:pPr>
        <w:suppressAutoHyphens/>
        <w:spacing w:after="0"/>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Конева Юлия Олеговна,</w:t>
      </w:r>
    </w:p>
    <w:p w14:paraId="02D20743" w14:textId="77777777" w:rsidR="008050C9" w:rsidRPr="009A017F" w:rsidRDefault="008050C9" w:rsidP="008050C9">
      <w:pPr>
        <w:suppressAutoHyphens/>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Бакалавр</w:t>
      </w:r>
    </w:p>
    <w:p w14:paraId="4D246FAE" w14:textId="77777777" w:rsidR="008050C9" w:rsidRPr="009A017F" w:rsidRDefault="008050C9" w:rsidP="008050C9">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Владивостокский государственный университет экономики и сервиса </w:t>
      </w:r>
    </w:p>
    <w:p w14:paraId="57E559A5" w14:textId="77777777" w:rsidR="008050C9" w:rsidRPr="009A017F" w:rsidRDefault="008050C9" w:rsidP="008050C9">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4629CD81" w14:textId="77777777" w:rsidR="008050C9" w:rsidRPr="009A017F" w:rsidRDefault="008050C9" w:rsidP="008050C9">
      <w:pPr>
        <w:suppressAutoHyphens/>
        <w:spacing w:after="0"/>
        <w:jc w:val="center"/>
        <w:rPr>
          <w:rFonts w:ascii="Times New Roman" w:hAnsi="Times New Roman" w:cs="Times New Roman"/>
          <w:color w:val="000000"/>
          <w:sz w:val="24"/>
          <w:szCs w:val="24"/>
        </w:rPr>
      </w:pPr>
      <w:r w:rsidRPr="009A017F">
        <w:rPr>
          <w:rFonts w:ascii="Times New Roman" w:hAnsi="Times New Roman" w:cs="Times New Roman"/>
          <w:color w:val="000000"/>
          <w:sz w:val="24"/>
          <w:szCs w:val="24"/>
          <w:lang w:val="en-US"/>
        </w:rPr>
        <w:t>E</w:t>
      </w:r>
      <w:r w:rsidRPr="009A017F">
        <w:rPr>
          <w:rFonts w:ascii="Times New Roman" w:hAnsi="Times New Roman" w:cs="Times New Roman"/>
          <w:color w:val="000000"/>
          <w:sz w:val="24"/>
          <w:szCs w:val="24"/>
        </w:rPr>
        <w:t>-</w:t>
      </w:r>
      <w:r w:rsidRPr="009A017F">
        <w:rPr>
          <w:rFonts w:ascii="Times New Roman" w:hAnsi="Times New Roman" w:cs="Times New Roman"/>
          <w:color w:val="000000"/>
          <w:sz w:val="24"/>
          <w:szCs w:val="24"/>
          <w:lang w:val="en-US"/>
        </w:rPr>
        <w:t>mail</w:t>
      </w:r>
      <w:r w:rsidRPr="009A017F">
        <w:rPr>
          <w:rFonts w:ascii="Times New Roman" w:hAnsi="Times New Roman" w:cs="Times New Roman"/>
          <w:color w:val="000000"/>
          <w:sz w:val="24"/>
          <w:szCs w:val="24"/>
        </w:rPr>
        <w:t xml:space="preserve">: </w:t>
      </w:r>
      <w:hyperlink r:id="rId40" w:history="1">
        <w:r w:rsidRPr="009A017F">
          <w:rPr>
            <w:rStyle w:val="a7"/>
            <w:rFonts w:ascii="Times New Roman" w:hAnsi="Times New Roman"/>
            <w:sz w:val="24"/>
            <w:szCs w:val="24"/>
            <w:lang w:val="en-US"/>
          </w:rPr>
          <w:t>yuliya</w:t>
        </w:r>
        <w:r w:rsidRPr="009A017F">
          <w:rPr>
            <w:rStyle w:val="a7"/>
            <w:rFonts w:ascii="Times New Roman" w:hAnsi="Times New Roman"/>
            <w:sz w:val="24"/>
            <w:szCs w:val="24"/>
          </w:rPr>
          <w:t>.</w:t>
        </w:r>
        <w:r w:rsidRPr="009A017F">
          <w:rPr>
            <w:rStyle w:val="a7"/>
            <w:rFonts w:ascii="Times New Roman" w:hAnsi="Times New Roman"/>
            <w:sz w:val="24"/>
            <w:szCs w:val="24"/>
            <w:lang w:val="en-US"/>
          </w:rPr>
          <w:t>koneva</w:t>
        </w:r>
        <w:r w:rsidRPr="009A017F">
          <w:rPr>
            <w:rStyle w:val="a7"/>
            <w:rFonts w:ascii="Times New Roman" w:hAnsi="Times New Roman"/>
            <w:sz w:val="24"/>
            <w:szCs w:val="24"/>
          </w:rPr>
          <w:t>.96@</w:t>
        </w:r>
        <w:r w:rsidRPr="009A017F">
          <w:rPr>
            <w:rStyle w:val="a7"/>
            <w:rFonts w:ascii="Times New Roman" w:hAnsi="Times New Roman"/>
            <w:sz w:val="24"/>
            <w:szCs w:val="24"/>
            <w:lang w:val="en-US"/>
          </w:rPr>
          <w:t>mail</w:t>
        </w:r>
        <w:r w:rsidRPr="009A017F">
          <w:rPr>
            <w:rStyle w:val="a7"/>
            <w:rFonts w:ascii="Times New Roman" w:hAnsi="Times New Roman"/>
            <w:sz w:val="24"/>
            <w:szCs w:val="24"/>
          </w:rPr>
          <w:t>.</w:t>
        </w:r>
        <w:r w:rsidRPr="009A017F">
          <w:rPr>
            <w:rStyle w:val="a7"/>
            <w:rFonts w:ascii="Times New Roman" w:hAnsi="Times New Roman"/>
            <w:sz w:val="24"/>
            <w:szCs w:val="24"/>
            <w:lang w:val="en-US"/>
          </w:rPr>
          <w:t>ru</w:t>
        </w:r>
      </w:hyperlink>
      <w:r w:rsidRPr="009A017F">
        <w:rPr>
          <w:rFonts w:ascii="Times New Roman" w:hAnsi="Times New Roman" w:cs="Times New Roman"/>
          <w:color w:val="000000"/>
          <w:sz w:val="24"/>
          <w:szCs w:val="24"/>
        </w:rPr>
        <w:t xml:space="preserve"> тел: 89243283592</w:t>
      </w:r>
    </w:p>
    <w:p w14:paraId="175938C9" w14:textId="77777777" w:rsidR="008050C9" w:rsidRPr="009A017F" w:rsidRDefault="008050C9" w:rsidP="008050C9">
      <w:pPr>
        <w:suppressAutoHyphens/>
        <w:spacing w:after="0"/>
        <w:jc w:val="center"/>
        <w:rPr>
          <w:rFonts w:ascii="Times New Roman" w:hAnsi="Times New Roman" w:cs="Times New Roman"/>
          <w:color w:val="000000"/>
          <w:sz w:val="24"/>
          <w:szCs w:val="24"/>
        </w:rPr>
      </w:pPr>
      <w:r w:rsidRPr="009A017F">
        <w:rPr>
          <w:rFonts w:ascii="Times New Roman" w:hAnsi="Times New Roman" w:cs="Times New Roman"/>
          <w:color w:val="000000"/>
          <w:sz w:val="24"/>
          <w:szCs w:val="24"/>
        </w:rPr>
        <w:t>ул. Гоголя, 41, г. Владивосток, Приморский край, Россия, 640014</w:t>
      </w:r>
    </w:p>
    <w:p w14:paraId="3DAC34D7"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b/>
          <w:i/>
          <w:color w:val="000000"/>
          <w:sz w:val="24"/>
          <w:szCs w:val="24"/>
        </w:rPr>
        <w:t>Аннотация:</w:t>
      </w:r>
      <w:r w:rsidRPr="009A017F">
        <w:rPr>
          <w:rFonts w:ascii="Times New Roman" w:hAnsi="Times New Roman" w:cs="Times New Roman"/>
          <w:color w:val="000000"/>
          <w:sz w:val="24"/>
          <w:szCs w:val="24"/>
        </w:rPr>
        <w:t xml:space="preserve"> </w:t>
      </w:r>
      <w:r w:rsidRPr="009A017F">
        <w:rPr>
          <w:rFonts w:ascii="Times New Roman" w:hAnsi="Times New Roman" w:cs="Times New Roman"/>
          <w:i/>
          <w:color w:val="000000"/>
          <w:sz w:val="24"/>
          <w:szCs w:val="24"/>
        </w:rPr>
        <w:t>Статья посвящена проблеме разработки и реализации государственных программ в сфере молодежной политики. Автором проведен а</w:t>
      </w:r>
      <w:r w:rsidRPr="009A017F">
        <w:rPr>
          <w:rFonts w:ascii="Times New Roman" w:hAnsi="Times New Roman" w:cs="Times New Roman"/>
          <w:i/>
          <w:sz w:val="24"/>
          <w:szCs w:val="24"/>
        </w:rPr>
        <w:t>нализ особенностей взаимоотношения государства, общества и молодёжи, выявлены перспективные направления поддержки молодёжи, сделан вывод о том, что эффективное развитие государственной молодежной политики обеспечит улучшение положения молодежи.</w:t>
      </w:r>
    </w:p>
    <w:p w14:paraId="2F987C8C" w14:textId="77777777" w:rsidR="008050C9" w:rsidRPr="009A017F" w:rsidRDefault="008050C9" w:rsidP="008050C9">
      <w:pPr>
        <w:suppressAutoHyphens/>
        <w:spacing w:after="0"/>
        <w:ind w:firstLine="709"/>
        <w:jc w:val="both"/>
        <w:rPr>
          <w:rFonts w:ascii="Times New Roman" w:hAnsi="Times New Roman" w:cs="Times New Roman"/>
          <w:i/>
          <w:color w:val="000000"/>
          <w:sz w:val="24"/>
          <w:szCs w:val="24"/>
        </w:rPr>
      </w:pPr>
      <w:r w:rsidRPr="009A017F">
        <w:rPr>
          <w:rFonts w:ascii="Times New Roman" w:hAnsi="Times New Roman" w:cs="Times New Roman"/>
          <w:b/>
          <w:i/>
          <w:color w:val="000000"/>
          <w:sz w:val="24"/>
          <w:szCs w:val="24"/>
        </w:rPr>
        <w:t xml:space="preserve">Ключевые слова: </w:t>
      </w:r>
      <w:r w:rsidRPr="009A017F">
        <w:rPr>
          <w:rFonts w:ascii="Times New Roman" w:hAnsi="Times New Roman" w:cs="Times New Roman"/>
          <w:i/>
          <w:color w:val="000000"/>
          <w:sz w:val="24"/>
          <w:szCs w:val="24"/>
        </w:rPr>
        <w:t>молодёжь, молодёжная политика, государство, государственные программы, развитие молодёжи, Приморский край.</w:t>
      </w:r>
    </w:p>
    <w:p w14:paraId="01D9E892" w14:textId="77777777" w:rsidR="008050C9" w:rsidRPr="009A017F" w:rsidRDefault="008050C9" w:rsidP="008050C9">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Realization of state programs in the sphere of youth policy on the example of Primorsky Krai</w:t>
      </w:r>
    </w:p>
    <w:p w14:paraId="1973D575" w14:textId="77777777" w:rsidR="008050C9" w:rsidRPr="009A017F" w:rsidRDefault="008050C9" w:rsidP="008050C9">
      <w:pPr>
        <w:spacing w:after="0"/>
        <w:ind w:firstLine="709"/>
        <w:jc w:val="both"/>
        <w:rPr>
          <w:rFonts w:ascii="Times New Roman" w:hAnsi="Times New Roman" w:cs="Times New Roman"/>
          <w:i/>
          <w:color w:val="000000"/>
          <w:sz w:val="24"/>
          <w:szCs w:val="24"/>
          <w:lang w:val="en-US"/>
        </w:rPr>
      </w:pPr>
      <w:r w:rsidRPr="009A017F">
        <w:rPr>
          <w:rFonts w:ascii="Times New Roman" w:hAnsi="Times New Roman" w:cs="Times New Roman"/>
          <w:b/>
          <w:i/>
          <w:sz w:val="24"/>
          <w:szCs w:val="24"/>
          <w:lang w:val="en-US"/>
        </w:rPr>
        <w:t xml:space="preserve">Abstract: </w:t>
      </w:r>
      <w:r w:rsidRPr="009A017F">
        <w:rPr>
          <w:rFonts w:ascii="Times New Roman" w:hAnsi="Times New Roman" w:cs="Times New Roman"/>
          <w:i/>
          <w:color w:val="000000"/>
          <w:sz w:val="24"/>
          <w:szCs w:val="24"/>
          <w:lang w:val="en-US"/>
        </w:rPr>
        <w:t>The article is devoted to the problem of development and implementation of state programs in the sphere of youth policy. The author analyzed the peculiarities of the relationship between the state, society and youth, identified promising areas of youth support, concluded that the effective development of state youth policy will ensure the improvement of the situation of young people.</w:t>
      </w:r>
    </w:p>
    <w:p w14:paraId="0077CD52" w14:textId="77777777" w:rsidR="008050C9" w:rsidRPr="009A017F" w:rsidRDefault="008050C9" w:rsidP="008050C9">
      <w:pPr>
        <w:pStyle w:val="HTML"/>
        <w:shd w:val="clear" w:color="auto" w:fill="FFFFFF"/>
        <w:ind w:firstLine="709"/>
        <w:rPr>
          <w:rFonts w:ascii="Times New Roman" w:hAnsi="Times New Roman" w:cs="Times New Roman"/>
          <w:color w:val="212121"/>
          <w:sz w:val="24"/>
          <w:szCs w:val="24"/>
          <w:lang w:val="en-US" w:eastAsia="x-none"/>
        </w:rPr>
      </w:pPr>
      <w:r w:rsidRPr="009A017F">
        <w:rPr>
          <w:rFonts w:ascii="Times New Roman" w:hAnsi="Times New Roman" w:cs="Times New Roman"/>
          <w:b/>
          <w:i/>
          <w:sz w:val="24"/>
          <w:szCs w:val="24"/>
          <w:lang w:val="en-US" w:eastAsia="x-none"/>
        </w:rPr>
        <w:t>Keywords:</w:t>
      </w:r>
      <w:r w:rsidRPr="009A017F">
        <w:rPr>
          <w:rFonts w:ascii="Times New Roman" w:hAnsi="Times New Roman" w:cs="Times New Roman"/>
          <w:i/>
          <w:sz w:val="24"/>
          <w:szCs w:val="24"/>
          <w:lang w:val="en-US" w:eastAsia="x-none"/>
        </w:rPr>
        <w:t xml:space="preserve">  youth, youth policy, state, state programs, </w:t>
      </w:r>
      <w:r w:rsidRPr="009A017F">
        <w:rPr>
          <w:rFonts w:ascii="Times New Roman" w:hAnsi="Times New Roman" w:cs="Times New Roman"/>
          <w:i/>
          <w:color w:val="212121"/>
          <w:sz w:val="24"/>
          <w:szCs w:val="24"/>
          <w:lang w:val="en" w:eastAsia="x-none"/>
        </w:rPr>
        <w:t>youth development</w:t>
      </w:r>
      <w:r w:rsidRPr="009A017F">
        <w:rPr>
          <w:rFonts w:ascii="Times New Roman" w:hAnsi="Times New Roman" w:cs="Times New Roman"/>
          <w:i/>
          <w:color w:val="212121"/>
          <w:sz w:val="24"/>
          <w:szCs w:val="24"/>
          <w:lang w:val="en-US" w:eastAsia="x-none"/>
        </w:rPr>
        <w:t>,</w:t>
      </w:r>
      <w:r w:rsidRPr="009A017F">
        <w:rPr>
          <w:rFonts w:ascii="Times New Roman" w:hAnsi="Times New Roman" w:cs="Times New Roman"/>
          <w:i/>
          <w:sz w:val="24"/>
          <w:szCs w:val="24"/>
          <w:lang w:val="en-US" w:eastAsia="x-none"/>
        </w:rPr>
        <w:t xml:space="preserve"> Primorsky Krai.</w:t>
      </w:r>
    </w:p>
    <w:p w14:paraId="29D6B04F" w14:textId="77777777" w:rsidR="008050C9" w:rsidRPr="009A017F" w:rsidRDefault="008050C9" w:rsidP="008050C9">
      <w:pPr>
        <w:spacing w:after="0"/>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 xml:space="preserve"> </w:t>
      </w:r>
    </w:p>
    <w:p w14:paraId="2C2F3810" w14:textId="77777777" w:rsidR="008050C9" w:rsidRPr="009A017F" w:rsidRDefault="008050C9" w:rsidP="008050C9">
      <w:pPr>
        <w:spacing w:after="0"/>
        <w:ind w:firstLine="709"/>
        <w:jc w:val="both"/>
        <w:rPr>
          <w:rFonts w:ascii="Times New Roman" w:hAnsi="Times New Roman" w:cs="Times New Roman"/>
          <w:i/>
          <w:sz w:val="24"/>
          <w:szCs w:val="24"/>
        </w:rPr>
      </w:pPr>
      <w:r w:rsidRPr="009A017F">
        <w:rPr>
          <w:rFonts w:ascii="Times New Roman" w:hAnsi="Times New Roman" w:cs="Times New Roman"/>
          <w:sz w:val="24"/>
          <w:szCs w:val="24"/>
        </w:rPr>
        <w:t xml:space="preserve">Молодежь является фактором социально-экономического прогресса общества. Реализация интеллектуального потенциала молодого поколения является показателем успешного государства. Духовное развитие страны возможно при условии концентрации внимания и усилий государства на решении проблем молодежи. </w:t>
      </w:r>
    </w:p>
    <w:p w14:paraId="0CEE4B7E" w14:textId="77777777" w:rsidR="008050C9" w:rsidRPr="009A017F" w:rsidRDefault="008050C9" w:rsidP="008050C9">
      <w:pPr>
        <w:spacing w:after="0"/>
        <w:ind w:firstLine="709"/>
        <w:jc w:val="both"/>
        <w:rPr>
          <w:rStyle w:val="afb"/>
          <w:rFonts w:ascii="Times New Roman" w:hAnsi="Times New Roman"/>
          <w:b w:val="0"/>
          <w:bCs w:val="0"/>
          <w:sz w:val="24"/>
          <w:szCs w:val="24"/>
          <w:shd w:val="clear" w:color="auto" w:fill="FFFFFF"/>
        </w:rPr>
      </w:pPr>
      <w:r w:rsidRPr="009A017F">
        <w:rPr>
          <w:rFonts w:ascii="Times New Roman" w:hAnsi="Times New Roman" w:cs="Times New Roman"/>
          <w:sz w:val="24"/>
          <w:szCs w:val="24"/>
        </w:rPr>
        <w:lastRenderedPageBreak/>
        <w:t>Дальнейшее развитие общества в наибольшей степени зависит от обеспечения достойных условий для жизнедеятельности молодежи. Несмотря на осознание этой истины, Россия на сегодня имеет ряд нерешенных молодежных проблем: безработица, распространение асоциальных проявлений, проблемы с состоянием здоровья и брачно-семейные конфликты [3]. В условиях современного экономического и демографического кризиса, молодежные проблемы требуют углубленного анализа и регулирования, разработки сбалансированной, взвешенной политики, в этой связи, актуальным представляется</w:t>
      </w:r>
      <w:bookmarkStart w:id="1" w:name="_Toc510076588"/>
      <w:r w:rsidRPr="009A017F">
        <w:rPr>
          <w:rFonts w:ascii="Times New Roman" w:hAnsi="Times New Roman" w:cs="Times New Roman"/>
          <w:sz w:val="24"/>
          <w:szCs w:val="24"/>
        </w:rPr>
        <w:t xml:space="preserve"> </w:t>
      </w:r>
      <w:r w:rsidRPr="009A017F">
        <w:rPr>
          <w:rFonts w:ascii="Times New Roman" w:hAnsi="Times New Roman" w:cs="Times New Roman"/>
          <w:iCs/>
          <w:sz w:val="24"/>
          <w:szCs w:val="24"/>
        </w:rPr>
        <w:t xml:space="preserve">анализ </w:t>
      </w:r>
      <w:bookmarkStart w:id="2" w:name="_Toc387782321"/>
      <w:bookmarkStart w:id="3" w:name="_Toc407093920"/>
      <w:r w:rsidRPr="009A017F">
        <w:rPr>
          <w:rStyle w:val="afb"/>
          <w:rFonts w:ascii="Times New Roman" w:hAnsi="Times New Roman"/>
          <w:b w:val="0"/>
          <w:bCs w:val="0"/>
          <w:sz w:val="24"/>
          <w:szCs w:val="24"/>
          <w:shd w:val="clear" w:color="auto" w:fill="FFFFFF"/>
        </w:rPr>
        <w:t>государственных программ в сфере молодежной политики</w:t>
      </w:r>
      <w:bookmarkStart w:id="4" w:name="_Toc508629203"/>
      <w:bookmarkStart w:id="5" w:name="_Toc510076589"/>
      <w:bookmarkEnd w:id="1"/>
      <w:r w:rsidRPr="009A017F">
        <w:rPr>
          <w:rStyle w:val="afb"/>
          <w:rFonts w:ascii="Times New Roman" w:hAnsi="Times New Roman"/>
          <w:b w:val="0"/>
          <w:bCs w:val="0"/>
          <w:sz w:val="24"/>
          <w:szCs w:val="24"/>
          <w:shd w:val="clear" w:color="auto" w:fill="FFFFFF"/>
        </w:rPr>
        <w:t xml:space="preserve">. </w:t>
      </w:r>
    </w:p>
    <w:p w14:paraId="4E768A14" w14:textId="77777777" w:rsidR="008050C9" w:rsidRPr="009A017F" w:rsidRDefault="008050C9" w:rsidP="008050C9">
      <w:pPr>
        <w:autoSpaceDE w:val="0"/>
        <w:autoSpaceDN w:val="0"/>
        <w:adjustRightInd w:val="0"/>
        <w:spacing w:after="0"/>
        <w:ind w:firstLine="720"/>
        <w:jc w:val="both"/>
        <w:rPr>
          <w:rFonts w:ascii="Times New Roman" w:hAnsi="Times New Roman" w:cs="Times New Roman"/>
          <w:color w:val="000000"/>
          <w:sz w:val="24"/>
          <w:szCs w:val="24"/>
        </w:rPr>
      </w:pPr>
      <w:r w:rsidRPr="009A017F">
        <w:rPr>
          <w:rFonts w:ascii="Times New Roman" w:hAnsi="Times New Roman" w:cs="Times New Roman"/>
          <w:color w:val="000000"/>
          <w:sz w:val="24"/>
          <w:szCs w:val="24"/>
        </w:rPr>
        <w:t>Государственная молодежная политика позиционируется в качестве одного из приоритетных направлений деятельности Российского государства, в основе которого - создание социально-экономических, нормативно</w:t>
      </w:r>
      <w:r w:rsidRPr="009A017F">
        <w:rPr>
          <w:rFonts w:ascii="Times New Roman" w:eastAsia="MS Mincho" w:hAnsi="Times New Roman" w:cs="Times New Roman"/>
          <w:color w:val="000000"/>
          <w:sz w:val="24"/>
          <w:szCs w:val="24"/>
        </w:rPr>
        <w:t>-</w:t>
      </w:r>
      <w:r w:rsidRPr="009A017F">
        <w:rPr>
          <w:rFonts w:ascii="Times New Roman" w:hAnsi="Times New Roman" w:cs="Times New Roman"/>
          <w:color w:val="000000"/>
          <w:sz w:val="24"/>
          <w:szCs w:val="24"/>
        </w:rPr>
        <w:t>правовых, структурно</w:t>
      </w:r>
      <w:r w:rsidRPr="009A017F">
        <w:rPr>
          <w:rFonts w:ascii="Times New Roman" w:eastAsia="MS Mincho" w:hAnsi="Times New Roman" w:cs="Times New Roman"/>
          <w:color w:val="000000"/>
          <w:sz w:val="24"/>
          <w:szCs w:val="24"/>
        </w:rPr>
        <w:t>-</w:t>
      </w:r>
      <w:r w:rsidRPr="009A017F">
        <w:rPr>
          <w:rFonts w:ascii="Times New Roman" w:hAnsi="Times New Roman" w:cs="Times New Roman"/>
          <w:color w:val="000000"/>
          <w:sz w:val="24"/>
          <w:szCs w:val="24"/>
        </w:rPr>
        <w:t xml:space="preserve">организационных условий для самореализации, социализации и социальной интеграции разных категорий молодежи, а также максимальное раскрытие личностного потенциала молодых граждан, их поддержка в интересах общественного развития. </w:t>
      </w:r>
      <w:r w:rsidRPr="009A017F">
        <w:rPr>
          <w:rStyle w:val="afb"/>
          <w:rFonts w:ascii="Times New Roman" w:hAnsi="Times New Roman"/>
          <w:b w:val="0"/>
          <w:bCs w:val="0"/>
          <w:sz w:val="24"/>
          <w:szCs w:val="24"/>
          <w:shd w:val="clear" w:color="auto" w:fill="FFFFFF"/>
        </w:rPr>
        <w:t>Её становление</w:t>
      </w:r>
      <w:r w:rsidRPr="009A017F">
        <w:rPr>
          <w:rStyle w:val="afb"/>
          <w:rFonts w:ascii="Times New Roman" w:hAnsi="Times New Roman"/>
          <w:bCs w:val="0"/>
          <w:color w:val="FF0000"/>
          <w:sz w:val="24"/>
          <w:szCs w:val="24"/>
          <w:shd w:val="clear" w:color="auto" w:fill="FFFFFF"/>
        </w:rPr>
        <w:t xml:space="preserve"> </w:t>
      </w:r>
      <w:r w:rsidRPr="009A017F">
        <w:rPr>
          <w:rFonts w:ascii="Times New Roman" w:hAnsi="Times New Roman" w:cs="Times New Roman"/>
          <w:sz w:val="24"/>
          <w:szCs w:val="24"/>
        </w:rPr>
        <w:t xml:space="preserve">в России можно условно разделить на три этапа, каждый из которых имеет свои особенности и соответствующий уровень управления. </w:t>
      </w:r>
    </w:p>
    <w:p w14:paraId="169050FF"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На первом этапе (1990 – 1995 гг.) – федеральном – были определены права молодёжи, принципы формирования государственной молодёжной политики и приняты важные федеральные правовые акты. </w:t>
      </w:r>
    </w:p>
    <w:p w14:paraId="7C0830A0"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Для второго этапа (1996 – 2000 гг.) – регионального – характерно делегирование полномочий по развитию молодёжной политики преимущественно субъектам государства, которые взялись за расширение нормативно-правовой базы, опираясь на федеральные стандарты и законодательство. </w:t>
      </w:r>
    </w:p>
    <w:p w14:paraId="67D7AEDA"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На третьем этапе (</w:t>
      </w:r>
      <w:smartTag w:uri="urn:schemas-microsoft-com:office:smarttags" w:element="metricconverter">
        <w:smartTagPr>
          <w:attr w:name="ProductID" w:val="2000 г"/>
        </w:smartTagPr>
        <w:r w:rsidRPr="009A017F">
          <w:rPr>
            <w:rFonts w:ascii="Times New Roman" w:hAnsi="Times New Roman" w:cs="Times New Roman"/>
            <w:sz w:val="24"/>
            <w:szCs w:val="24"/>
          </w:rPr>
          <w:t>2000 г</w:t>
        </w:r>
      </w:smartTag>
      <w:r w:rsidRPr="009A017F">
        <w:rPr>
          <w:rFonts w:ascii="Times New Roman" w:hAnsi="Times New Roman" w:cs="Times New Roman"/>
          <w:sz w:val="24"/>
          <w:szCs w:val="24"/>
        </w:rPr>
        <w:t xml:space="preserve">. – настоящее время) в связи с укреплением вертикали власти доминирующие позиции вновь занимает федеральный уровень управления молодёжной политикой [2]. </w:t>
      </w:r>
    </w:p>
    <w:p w14:paraId="28418C44" w14:textId="77777777" w:rsidR="008050C9" w:rsidRPr="009A017F" w:rsidRDefault="008050C9" w:rsidP="008050C9">
      <w:pPr>
        <w:spacing w:after="0"/>
        <w:ind w:firstLine="709"/>
        <w:jc w:val="both"/>
        <w:rPr>
          <w:rStyle w:val="afb"/>
          <w:rFonts w:ascii="Times New Roman" w:hAnsi="Times New Roman"/>
          <w:b w:val="0"/>
          <w:bCs w:val="0"/>
          <w:sz w:val="24"/>
          <w:szCs w:val="24"/>
          <w:shd w:val="clear" w:color="auto" w:fill="FFFFFF"/>
        </w:rPr>
      </w:pPr>
      <w:r w:rsidRPr="009A017F">
        <w:rPr>
          <w:rStyle w:val="afb"/>
          <w:rFonts w:ascii="Times New Roman" w:hAnsi="Times New Roman"/>
          <w:b w:val="0"/>
          <w:bCs w:val="0"/>
          <w:sz w:val="24"/>
          <w:szCs w:val="24"/>
          <w:shd w:val="clear" w:color="auto" w:fill="FFFFFF"/>
        </w:rPr>
        <w:t>Периоды становления государственной молодежной политики показывает важность социализации и эффективной самореализации молодежного поколения, для развития потенциала молодых граждан в интересах российского государства, в обеспечении её национальной безопасности и конкурентоспособности.</w:t>
      </w:r>
    </w:p>
    <w:bookmarkEnd w:id="2"/>
    <w:bookmarkEnd w:id="3"/>
    <w:bookmarkEnd w:id="4"/>
    <w:bookmarkEnd w:id="5"/>
    <w:p w14:paraId="00248CF2"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Анализ особенностей взаимоотношения государства, общества и молодёжи может проводиться эффективнее при рассмотрении молодёжной политики как особого механизма, который ориентирован на демократические преобразования общества, и должен создаваться вместе с новыми общественно-политическими институтами. Эффективность институтов молодёжной политики во многом зависит от принципа преемственности и разумного использования накопленного опыта, нарушение данного принципа приводит к частой их реорганизации [3]. Одним из политических аспектов в исследовании молодежной политики как особого механизма являются государственные программы.</w:t>
      </w:r>
    </w:p>
    <w:p w14:paraId="28EB854B"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В настоящее время основным нормативным документом в нашей стране в сфере молодежной политики стала «Стратегия развития молодёжи Российской Федерации на период до 2025 года». Основная цель создания этого документа состояла в том, чтобы обозначить долгосрочные ориентиры развития молодёжной политики страны. Кроме него в РФ осуществляется целый ряд Федеральных целевых программ адресованных преимущественно молодежи. Это, в частности программы: «Развитие физической культуры и спорта в Российской Федерации на 2006 – 2015 годы», «Развитие образования на 2011-2015 гг.», ФЦП «Жилище» на 2011 – 2015 была дополнена подпрограммой «Обеспечение жильём молодых семей» [5]. А так же «Стратегия инновационного развития Российской Федерации на период до 2020 года», которая ставит перед собой цель внедрить инновационную деятельность в жизнь молодых людей путем проведения научных олимпиад, разработанных образовательными организациями, студентами, школьниками, одарёнными детьми инновационных программ, проектов.</w:t>
      </w:r>
    </w:p>
    <w:p w14:paraId="4E0BA7A2"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Субъекты Российской Федерации стали материально поддерживать молодёжь: предоставлять гранты и стипендии учащимся и молодым исследователям, финансировать бизнес-проекты начинающих предпринимателей и т.д. Федеральные целевые программы стали </w:t>
      </w:r>
      <w:r w:rsidRPr="009A017F">
        <w:rPr>
          <w:rFonts w:ascii="Times New Roman" w:hAnsi="Times New Roman" w:cs="Times New Roman"/>
          <w:sz w:val="24"/>
          <w:szCs w:val="24"/>
        </w:rPr>
        <w:lastRenderedPageBreak/>
        <w:t>основным ориентиром и средством проведения молодёжной политики. На основе федеральных программ проводится разработка и реализация региональных целевых долгосрочных программ. Их можно рассматривать как главный инструмент государственного регулирования социально- экономического развития страны в сфере молодежной политики на уровне региона[4].</w:t>
      </w:r>
    </w:p>
    <w:p w14:paraId="2AD1A3D0"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Однако, стоит отметить, что целевые программы предназначаются или для молодежи с проблемами или на тех, у кого есть талант, который ведут социально активный образ жизни. Что касается остальных, которые составляют приблизительно 60%, то они не подпадают под воздействие государственной молодежной политики. Таким образом, реализация государственных программ и проектов оказывает на решение существующих проблем у молодежи точечное воздействие, и не получают масштабного распространения, а также слабым образом показывают специфику региональной молодежной политики. </w:t>
      </w:r>
    </w:p>
    <w:p w14:paraId="22B63C19" w14:textId="77777777" w:rsidR="008050C9" w:rsidRPr="009A017F" w:rsidRDefault="008050C9" w:rsidP="008050C9">
      <w:pPr>
        <w:widowControl w:val="0"/>
        <w:autoSpaceDE w:val="0"/>
        <w:autoSpaceDN w:val="0"/>
        <w:adjustRightInd w:val="0"/>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Государственная молодежная политика в Приморском крае исполняется в соответствии с законом «О молодежной политике в Приморском крае» от 30 апреля 2009 года № 423-КЗ. Настоящий закон регулирует отношения, связанные с осуществлением в Приморском крае молодежной политики как системы мер, направленных на создание правовых, экономических и организационных условий для реализации молодыми гражданами своих конституционных прав, а также для участия молодых граждан в системе общественных отношений и полной их самореализации в интересах общества. Вследствие чего, молодежная политика в Приморском крае основывается на следующих принципах:</w:t>
      </w:r>
    </w:p>
    <w:p w14:paraId="01EF05CF"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1) привлечения молодежи к непосредственному участию в общественно-политической жизни Приморского края, в формировании и реализации молодежной политики;</w:t>
      </w:r>
    </w:p>
    <w:p w14:paraId="3F0A2831"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2) взаимодействия органов государственной власти Приморского края, органов местного самоуправления, граждан, молодежных общественных объединений и иных юридических лиц в реализации основных направлений молодежной политики;</w:t>
      </w:r>
    </w:p>
    <w:p w14:paraId="558ADF08"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3) информационной открытости формирования и реализации молодежной политики;</w:t>
      </w:r>
    </w:p>
    <w:p w14:paraId="3360CC97"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4) единства общегосударственной молодежной политики;</w:t>
      </w:r>
    </w:p>
    <w:p w14:paraId="5A77C2C9"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5) признания законных интересов и потребностей молодежи как особой социальной группы и сбалансированности ее законных интересов и прав с интересами и правами других социальных групп и общества в целом;</w:t>
      </w:r>
    </w:p>
    <w:p w14:paraId="786E3908"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6) реализации комплексного подхода к решению молодежных проблем, предусматривающего объединение усилий различных социальных институтов [1].</w:t>
      </w:r>
    </w:p>
    <w:p w14:paraId="26482CB8"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При этом основными целями молодежной политики стали:</w:t>
      </w:r>
    </w:p>
    <w:p w14:paraId="774CE93D"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1) создание наиболее благоприятных условий для всестороннего развития молодежи в Приморском крае;</w:t>
      </w:r>
    </w:p>
    <w:p w14:paraId="5CCF478C"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2) повышение привлекательности Приморского края как постоянного места проживания и деятельности молодежи;</w:t>
      </w:r>
    </w:p>
    <w:p w14:paraId="2AFD8830"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3) поддержка проектов в области формирования и реализации молодежной политики;</w:t>
      </w:r>
    </w:p>
    <w:p w14:paraId="4CB16074"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4) поддержка талантливой молодежи;</w:t>
      </w:r>
    </w:p>
    <w:p w14:paraId="66B20DD3"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5) правовое, культурное просвещение молодежи;</w:t>
      </w:r>
    </w:p>
    <w:p w14:paraId="154F4A6A"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6) содействие охране и укреплению здоровья, повышение социальной престижности здорового образа жизни среди молодых граждан;</w:t>
      </w:r>
    </w:p>
    <w:p w14:paraId="6BBFE11B"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7) государственная поддержка молодых семей;</w:t>
      </w:r>
    </w:p>
    <w:p w14:paraId="55A2CF3E"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8) развитие толерантности молодежи;</w:t>
      </w:r>
    </w:p>
    <w:p w14:paraId="425338D3"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9) участие молодежи в социально-экономическом развитии Приморского края;</w:t>
      </w:r>
    </w:p>
    <w:p w14:paraId="79067C30" w14:textId="77777777" w:rsidR="008050C9" w:rsidRPr="009A017F" w:rsidRDefault="008050C9" w:rsidP="008050C9">
      <w:pPr>
        <w:widowControl w:val="0"/>
        <w:autoSpaceDE w:val="0"/>
        <w:autoSpaceDN w:val="0"/>
        <w:adjustRightInd w:val="0"/>
        <w:spacing w:after="0"/>
        <w:jc w:val="both"/>
        <w:rPr>
          <w:rFonts w:ascii="Times New Roman" w:hAnsi="Times New Roman" w:cs="Times New Roman"/>
          <w:sz w:val="24"/>
          <w:szCs w:val="24"/>
        </w:rPr>
      </w:pPr>
      <w:r w:rsidRPr="009A017F">
        <w:rPr>
          <w:rFonts w:ascii="Times New Roman" w:hAnsi="Times New Roman" w:cs="Times New Roman"/>
          <w:sz w:val="24"/>
          <w:szCs w:val="24"/>
        </w:rPr>
        <w:t>(п. 9 введен Законом Приморского края от 03.12.2012 N 138-КЗ)</w:t>
      </w:r>
    </w:p>
    <w:p w14:paraId="0A351416" w14:textId="77777777" w:rsidR="008050C9" w:rsidRPr="009A017F" w:rsidRDefault="008050C9" w:rsidP="008050C9">
      <w:pPr>
        <w:widowControl w:val="0"/>
        <w:autoSpaceDE w:val="0"/>
        <w:autoSpaceDN w:val="0"/>
        <w:adjustRightInd w:val="0"/>
        <w:spacing w:after="0"/>
        <w:ind w:firstLine="540"/>
        <w:jc w:val="both"/>
        <w:rPr>
          <w:rFonts w:ascii="Times New Roman" w:hAnsi="Times New Roman" w:cs="Times New Roman"/>
          <w:sz w:val="24"/>
          <w:szCs w:val="24"/>
        </w:rPr>
      </w:pPr>
      <w:r w:rsidRPr="009A017F">
        <w:rPr>
          <w:rFonts w:ascii="Times New Roman" w:hAnsi="Times New Roman" w:cs="Times New Roman"/>
          <w:sz w:val="24"/>
          <w:szCs w:val="24"/>
        </w:rPr>
        <w:t>10) содействие развитию у молодежи положительной трудовой мотивации, высокой деловой активности и навыков эффективного поведения на рынке труда.</w:t>
      </w:r>
    </w:p>
    <w:p w14:paraId="04FCA904" w14:textId="77777777" w:rsidR="008050C9" w:rsidRPr="009A017F" w:rsidRDefault="008050C9" w:rsidP="008050C9">
      <w:pPr>
        <w:widowControl w:val="0"/>
        <w:autoSpaceDE w:val="0"/>
        <w:autoSpaceDN w:val="0"/>
        <w:adjustRightInd w:val="0"/>
        <w:spacing w:after="0"/>
        <w:jc w:val="both"/>
        <w:rPr>
          <w:rFonts w:ascii="Times New Roman" w:hAnsi="Times New Roman" w:cs="Times New Roman"/>
          <w:sz w:val="24"/>
          <w:szCs w:val="24"/>
        </w:rPr>
      </w:pPr>
      <w:r w:rsidRPr="009A017F">
        <w:rPr>
          <w:rFonts w:ascii="Times New Roman" w:hAnsi="Times New Roman" w:cs="Times New Roman"/>
          <w:sz w:val="24"/>
          <w:szCs w:val="24"/>
        </w:rPr>
        <w:t>(п. 10 введен Законом Приморского края от 03.12.2012 N 138-КЗ) [1].</w:t>
      </w:r>
    </w:p>
    <w:p w14:paraId="27EA45EF" w14:textId="77777777" w:rsidR="008050C9" w:rsidRPr="009A017F" w:rsidRDefault="008050C9" w:rsidP="008050C9">
      <w:pPr>
        <w:widowControl w:val="0"/>
        <w:autoSpaceDE w:val="0"/>
        <w:autoSpaceDN w:val="0"/>
        <w:adjustRightInd w:val="0"/>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Так, в целях поощрения талантливых молодых учёных и студентов, высших и средних учебных заведений, стимулирования их дальнейшей научно-исследовательской деятельности, в крае устанавливаются стипендии и гранты Приморского края. На территории края, также действует целевая программа подготовки молодёжи с обучением и прохождением стажировки </w:t>
      </w:r>
      <w:r w:rsidRPr="009A017F">
        <w:rPr>
          <w:rFonts w:ascii="Times New Roman" w:hAnsi="Times New Roman" w:cs="Times New Roman"/>
          <w:sz w:val="24"/>
          <w:szCs w:val="24"/>
        </w:rPr>
        <w:lastRenderedPageBreak/>
        <w:t>за рубежом. Кроме того, в Приморье действуют следующие молодежные программы: краевая программа «Обеспечение жильем молодых семей Приморского края»; региональная программа «Российская студенческая весна», на основе которой проводятся мероприятия - форум молодежи, фестивали кино, искусства, конкурсы социальной рекламы, конкурс молодежных проектов; организуется работа волонтеров, студенческих отрядов; производится выплата стипендий губернатора Приморского края.</w:t>
      </w:r>
    </w:p>
    <w:p w14:paraId="21293465" w14:textId="77777777" w:rsidR="008050C9" w:rsidRPr="009A017F" w:rsidRDefault="008050C9" w:rsidP="008050C9">
      <w:pPr>
        <w:pStyle w:val="a4"/>
        <w:shd w:val="clear" w:color="auto" w:fill="FFFFFF"/>
        <w:spacing w:before="0" w:beforeAutospacing="0" w:after="0" w:afterAutospacing="0"/>
        <w:ind w:firstLine="709"/>
        <w:jc w:val="both"/>
      </w:pPr>
      <w:r w:rsidRPr="009A017F">
        <w:t>На муниципальном уровне реализуется программа «Молодежь - Владивостока» на 2014-2018 годы. В эту программу входят такие мероприятия, как проведение городского конкурса «Молодежная инициатива»; вручение и выплата премии молодежи города Владивостока «Есть за что!», вручения знака «Молодежный вектор»; обеспечение выполнения функций муниципального казенного учреждения «Молодежный ресурсный центр» [6].</w:t>
      </w:r>
    </w:p>
    <w:p w14:paraId="60071EC4"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sz w:val="24"/>
          <w:szCs w:val="24"/>
        </w:rPr>
        <w:t>Сегодня активно создаются совместные организации в рамках государственно-частного партнерства, которые оказывают помощь в развитии молодежного предпринимательства. К ним относятся: - Международный форум лидеров бизнеса (IBLF RUSSIA); - Российский центр содействия молодежному предпринимательству; - Бизнес-молодость; - Ассоциация молодых предпринимателей России; - ООО «Опора России»; - Российский союз промышленников и предпринимателей. Кроме того, в сотрудничестве с Российским филиалом Международного форума лидеров бизнеса (IBLF), Британской неправительственной некоммерческой организацией OXFAM и «Королевским Банком Шотландии» разработана программа «Молодежный бизнес России». Общее управление Программой осуществляется филиалом IBLF в России. Данная программа действует в 8 регионах России, в том числе и в Приморском крае.</w:t>
      </w:r>
    </w:p>
    <w:p w14:paraId="3FB120A8" w14:textId="77777777" w:rsidR="008050C9" w:rsidRPr="009A017F" w:rsidRDefault="008050C9" w:rsidP="008050C9">
      <w:pPr>
        <w:spacing w:after="0"/>
        <w:ind w:firstLine="709"/>
        <w:jc w:val="both"/>
        <w:rPr>
          <w:rFonts w:ascii="Times New Roman" w:hAnsi="Times New Roman" w:cs="Times New Roman"/>
          <w:color w:val="000000"/>
          <w:sz w:val="24"/>
          <w:szCs w:val="24"/>
        </w:rPr>
      </w:pPr>
      <w:r w:rsidRPr="009A017F">
        <w:rPr>
          <w:rFonts w:ascii="Times New Roman" w:hAnsi="Times New Roman" w:cs="Times New Roman"/>
          <w:color w:val="000000"/>
          <w:sz w:val="24"/>
          <w:szCs w:val="24"/>
        </w:rPr>
        <w:t xml:space="preserve">В Приморье реализуются региональные программы, нацеленные на повышение качества и уровня жизни молодых граждан. В то же время следует отметить, что здесь (Приморский край) так же, как и на федеральном уровне, нет специальной программы, направленной исключительно на реализацию мероприятий молодежной политики. Хотя, мероприятия, ориентированные на молодых граждан, в обязательном порядке находят свое отражение как в программах федерального, так и регионального уровня. </w:t>
      </w:r>
    </w:p>
    <w:p w14:paraId="0FD06F62" w14:textId="77777777" w:rsidR="008050C9" w:rsidRPr="009A017F" w:rsidRDefault="008050C9" w:rsidP="008050C9">
      <w:pPr>
        <w:spacing w:after="0"/>
        <w:ind w:firstLine="709"/>
        <w:jc w:val="both"/>
        <w:rPr>
          <w:rFonts w:ascii="Times New Roman" w:hAnsi="Times New Roman" w:cs="Times New Roman"/>
          <w:sz w:val="24"/>
          <w:szCs w:val="24"/>
        </w:rPr>
      </w:pPr>
      <w:r w:rsidRPr="009A017F">
        <w:rPr>
          <w:rFonts w:ascii="Times New Roman" w:hAnsi="Times New Roman" w:cs="Times New Roman"/>
          <w:color w:val="000000"/>
          <w:sz w:val="24"/>
          <w:szCs w:val="24"/>
        </w:rPr>
        <w:t>В целом, ц</w:t>
      </w:r>
      <w:r w:rsidRPr="009A017F">
        <w:rPr>
          <w:rFonts w:ascii="Times New Roman" w:hAnsi="Times New Roman" w:cs="Times New Roman"/>
          <w:sz w:val="24"/>
          <w:szCs w:val="24"/>
        </w:rPr>
        <w:t xml:space="preserve">елевые государственные программы в </w:t>
      </w:r>
      <w:r w:rsidRPr="009A017F">
        <w:rPr>
          <w:rFonts w:ascii="Times New Roman" w:hAnsi="Times New Roman" w:cs="Times New Roman"/>
          <w:bCs/>
          <w:sz w:val="24"/>
          <w:szCs w:val="24"/>
        </w:rPr>
        <w:t xml:space="preserve">сфере молодежной политики </w:t>
      </w:r>
      <w:r w:rsidRPr="009A017F">
        <w:rPr>
          <w:rFonts w:ascii="Times New Roman" w:hAnsi="Times New Roman" w:cs="Times New Roman"/>
          <w:sz w:val="24"/>
          <w:szCs w:val="24"/>
        </w:rPr>
        <w:t>являются одним из важнейших средств реализации структурной политики государства и комплексно осуществляются на территории Российской Федерации, где ф</w:t>
      </w:r>
      <w:r w:rsidRPr="009A017F">
        <w:rPr>
          <w:rFonts w:ascii="Times New Roman" w:hAnsi="Times New Roman" w:cs="Times New Roman"/>
          <w:iCs/>
          <w:sz w:val="24"/>
          <w:szCs w:val="24"/>
        </w:rPr>
        <w:t xml:space="preserve">едеральные программы </w:t>
      </w:r>
      <w:r w:rsidRPr="009A017F">
        <w:rPr>
          <w:rFonts w:ascii="Times New Roman" w:hAnsi="Times New Roman" w:cs="Times New Roman"/>
          <w:sz w:val="24"/>
          <w:szCs w:val="24"/>
        </w:rPr>
        <w:t>направлены на решение приоритетных задач для всей страны, р</w:t>
      </w:r>
      <w:r w:rsidRPr="009A017F">
        <w:rPr>
          <w:rFonts w:ascii="Times New Roman" w:hAnsi="Times New Roman" w:cs="Times New Roman"/>
          <w:iCs/>
          <w:sz w:val="24"/>
          <w:szCs w:val="24"/>
        </w:rPr>
        <w:t xml:space="preserve">егиональные - </w:t>
      </w:r>
      <w:r w:rsidRPr="009A017F">
        <w:rPr>
          <w:rFonts w:ascii="Times New Roman" w:hAnsi="Times New Roman" w:cs="Times New Roman"/>
          <w:sz w:val="24"/>
          <w:szCs w:val="24"/>
        </w:rPr>
        <w:t>позволяют определить стратегию культурного развития молодежи конкретных регионов. Г</w:t>
      </w:r>
      <w:r w:rsidRPr="009A017F">
        <w:rPr>
          <w:rFonts w:ascii="Times New Roman" w:hAnsi="Times New Roman" w:cs="Times New Roman"/>
          <w:sz w:val="24"/>
          <w:szCs w:val="24"/>
          <w:shd w:val="clear" w:color="auto" w:fill="FFFFFF"/>
        </w:rPr>
        <w:t xml:space="preserve">осударственные программы в системе государственной молодежной политики нацелены на развитие потенциала молодежи в интересах государства и являются средством, а также инструментом непосредственного вовлечения молодежи в решение собственных проблем и общероссийских задач. </w:t>
      </w:r>
      <w:r w:rsidRPr="009A017F">
        <w:rPr>
          <w:rFonts w:ascii="Times New Roman" w:hAnsi="Times New Roman" w:cs="Times New Roman"/>
          <w:sz w:val="24"/>
          <w:szCs w:val="24"/>
        </w:rPr>
        <w:t>Реализуемые государственные программы в той или иной степени касаются молодежи и направлены на решение проблем молодых граждан. Однако отсутствует государственная программа, ориентированная исключительно на молодое поколение, содержащая мероприятия сферы молодежной политики на территории Российской Федерации.</w:t>
      </w:r>
    </w:p>
    <w:p w14:paraId="3BC8935F" w14:textId="77777777" w:rsidR="008050C9" w:rsidRPr="009A017F" w:rsidRDefault="008050C9" w:rsidP="008050C9">
      <w:pPr>
        <w:spacing w:after="0"/>
        <w:ind w:firstLine="709"/>
        <w:jc w:val="both"/>
        <w:rPr>
          <w:rFonts w:ascii="Times New Roman" w:hAnsi="Times New Roman" w:cs="Times New Roman"/>
          <w:color w:val="000000"/>
          <w:sz w:val="24"/>
          <w:szCs w:val="24"/>
        </w:rPr>
      </w:pPr>
      <w:r w:rsidRPr="009A017F">
        <w:rPr>
          <w:rFonts w:ascii="Times New Roman" w:hAnsi="Times New Roman" w:cs="Times New Roman"/>
          <w:color w:val="000000"/>
          <w:sz w:val="24"/>
          <w:szCs w:val="24"/>
          <w:shd w:val="clear" w:color="auto" w:fill="FFFFFF"/>
        </w:rPr>
        <w:t>В Приморском крае государственная молодежная политика исполняется в соответствии с законом «О молодежной политике в Приморском крае»</w:t>
      </w:r>
      <w:r w:rsidRPr="009A017F">
        <w:rPr>
          <w:rFonts w:ascii="Times New Roman" w:hAnsi="Times New Roman" w:cs="Times New Roman"/>
          <w:color w:val="000000"/>
          <w:sz w:val="24"/>
          <w:szCs w:val="24"/>
        </w:rPr>
        <w:t xml:space="preserve"> касающимся конкретных областей жизни молодых людей. В рамках реализации развития молодежной среды в Приморье реализуются следующие мероприятия:</w:t>
      </w:r>
      <w:r w:rsidRPr="009A017F">
        <w:rPr>
          <w:rFonts w:ascii="Times New Roman" w:hAnsi="Times New Roman" w:cs="Times New Roman"/>
          <w:sz w:val="24"/>
          <w:szCs w:val="24"/>
        </w:rPr>
        <w:t xml:space="preserve"> конкурс профессионального мастерства; «ресурсные центры» в сфере дополнительного образования детей; Всероссийские спортивные соревнования школьников «Президентские состязания» и Всероссийские спортивные игры школьников «Президентские спортивные игры»; Всероссийский робототехнический фестиваль «РобоФест»; выставка «Научно-техническое творчество молодежи»; XXIV Всероссийский фестиваль «Российская студенческая весна»; Всероссийский конкурс лидеров и руководителей молодежных общественных организаций «Лидер XXI века»; Всероссийский молодежный форум «Территория смыслов»; Всероссийский молодежный форум «Таврида» [6]. Их проведение осуществлялось на основе </w:t>
      </w:r>
      <w:r w:rsidRPr="009A017F">
        <w:rPr>
          <w:rFonts w:ascii="Times New Roman" w:hAnsi="Times New Roman" w:cs="Times New Roman"/>
          <w:color w:val="000000"/>
          <w:sz w:val="24"/>
          <w:szCs w:val="24"/>
        </w:rPr>
        <w:t xml:space="preserve">государственных программ: «Развитие образования Приморского края» на 2013-2020 годы; </w:t>
      </w:r>
      <w:r w:rsidRPr="009A017F">
        <w:rPr>
          <w:rFonts w:ascii="Times New Roman" w:hAnsi="Times New Roman" w:cs="Times New Roman"/>
          <w:color w:val="000000"/>
          <w:spacing w:val="2"/>
          <w:sz w:val="24"/>
          <w:szCs w:val="24"/>
        </w:rPr>
        <w:t xml:space="preserve">«Экономическое развитие и инновационная экономика Приморского </w:t>
      </w:r>
      <w:r w:rsidRPr="009A017F">
        <w:rPr>
          <w:rFonts w:ascii="Times New Roman" w:hAnsi="Times New Roman" w:cs="Times New Roman"/>
          <w:color w:val="000000"/>
          <w:spacing w:val="2"/>
          <w:sz w:val="24"/>
          <w:szCs w:val="24"/>
        </w:rPr>
        <w:lastRenderedPageBreak/>
        <w:t xml:space="preserve">края» на 2013 - 2020 годы; «Развитие физической культуры и спорта Приморского края» на 2013-2020 годы. Приоритетные направления, которых </w:t>
      </w:r>
      <w:r w:rsidRPr="009A017F">
        <w:rPr>
          <w:rFonts w:ascii="Times New Roman" w:hAnsi="Times New Roman" w:cs="Times New Roman"/>
          <w:color w:val="000000"/>
          <w:sz w:val="24"/>
          <w:szCs w:val="24"/>
        </w:rPr>
        <w:t>удовлетворили потребности молодежи в получении доступного и качественного образования всех ступеней;</w:t>
      </w:r>
      <w:r w:rsidRPr="009A017F">
        <w:rPr>
          <w:rFonts w:ascii="Times New Roman" w:hAnsi="Times New Roman" w:cs="Times New Roman"/>
          <w:color w:val="000000"/>
          <w:spacing w:val="2"/>
          <w:sz w:val="24"/>
          <w:szCs w:val="24"/>
        </w:rPr>
        <w:t xml:space="preserve"> оздоровлении и занятости молодого поколения; обеспечении условий для совершенствования военно-патриотического воспитания и подготовки молодежи к службе в Вооруженных Силах Российской Федерации; </w:t>
      </w:r>
      <w:r w:rsidRPr="009A017F">
        <w:rPr>
          <w:rFonts w:ascii="Times New Roman" w:hAnsi="Times New Roman" w:cs="Times New Roman"/>
          <w:color w:val="000000"/>
          <w:sz w:val="24"/>
          <w:szCs w:val="24"/>
        </w:rPr>
        <w:t xml:space="preserve">повышении уровня и качества жизни молодежи; </w:t>
      </w:r>
      <w:r w:rsidRPr="009A017F">
        <w:rPr>
          <w:rFonts w:ascii="Times New Roman" w:hAnsi="Times New Roman" w:cs="Times New Roman"/>
          <w:color w:val="000000"/>
          <w:spacing w:val="2"/>
          <w:sz w:val="24"/>
          <w:szCs w:val="24"/>
        </w:rPr>
        <w:t>организации эффективной системы детско-юношеского спорта.</w:t>
      </w:r>
    </w:p>
    <w:p w14:paraId="73C6BA38" w14:textId="77777777" w:rsidR="008050C9" w:rsidRPr="009A017F" w:rsidRDefault="008050C9" w:rsidP="008050C9">
      <w:pPr>
        <w:pStyle w:val="Default"/>
        <w:ind w:firstLine="709"/>
        <w:jc w:val="both"/>
      </w:pPr>
      <w:r w:rsidRPr="009A017F">
        <w:t>Таким образом, можно сделать вывод о том, что реализуемые на территории Приморского края государственные программы и мероприятия указывают на эффективное развитие государственной молодежной политики, которая обеспечит улучшение положения молодежи, увеличение ее вклада в конкурентоспособность страны и одновременно компенсирует, и минимизирует последствия ошибок, свойственных молодежи.</w:t>
      </w:r>
    </w:p>
    <w:p w14:paraId="11132406" w14:textId="77777777" w:rsidR="008050C9" w:rsidRPr="009A017F" w:rsidRDefault="008050C9" w:rsidP="008050C9">
      <w:pPr>
        <w:pStyle w:val="Default"/>
        <w:ind w:firstLine="709"/>
        <w:jc w:val="both"/>
        <w:rPr>
          <w:b/>
        </w:rPr>
      </w:pPr>
      <w:r w:rsidRPr="009A017F">
        <w:rPr>
          <w:b/>
        </w:rPr>
        <w:t>Список литературы</w:t>
      </w:r>
    </w:p>
    <w:p w14:paraId="37837FA2"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Закон Приморского края от 30 апреля 2009 года № 423-КЗ «О молодёжной политике в Приморском крае» [Электронный ресурс]. – Режим доступа: </w:t>
      </w:r>
      <w:hyperlink r:id="rId41" w:history="1">
        <w:r w:rsidRPr="009A017F">
          <w:rPr>
            <w:rFonts w:ascii="Times New Roman" w:eastAsia="Times New Roman" w:hAnsi="Times New Roman" w:cs="Times New Roman"/>
            <w:sz w:val="24"/>
            <w:szCs w:val="24"/>
            <w:lang w:eastAsia="ru-RU"/>
          </w:rPr>
          <w:t>https://primorsky.ru/upload/iblock/f7a/f7a3b551a77de822b1156a254fb2eb9c.doc</w:t>
        </w:r>
      </w:hyperlink>
      <w:r w:rsidRPr="009A017F">
        <w:rPr>
          <w:rFonts w:ascii="Times New Roman" w:eastAsia="Times New Roman" w:hAnsi="Times New Roman" w:cs="Times New Roman"/>
          <w:sz w:val="24"/>
          <w:szCs w:val="24"/>
          <w:lang w:eastAsia="ru-RU"/>
        </w:rPr>
        <w:t xml:space="preserve"> (Дата обращения: 7.04.2018)</w:t>
      </w:r>
    </w:p>
    <w:p w14:paraId="5B53B782"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Кашхчян О.С. Молодежное предпринимательство в России: значение и формы поддержки // Экономика и социум. – 2016. – № 5-1. – С. 941. </w:t>
      </w:r>
    </w:p>
    <w:p w14:paraId="58CF8E33"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Любимов А.П. Государство и молодежь: взаимные социальные обязательства // Вестник МГУКИ. - 2014. - №1 (57). - С. 28-33. </w:t>
      </w:r>
    </w:p>
    <w:p w14:paraId="753BDE6F"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Медведева Л.М., Полозов М.И. </w:t>
      </w:r>
      <w:hyperlink r:id="rId42" w:history="1">
        <w:r w:rsidRPr="009A017F">
          <w:rPr>
            <w:rFonts w:ascii="Times New Roman" w:eastAsia="Times New Roman" w:hAnsi="Times New Roman" w:cs="Times New Roman"/>
            <w:sz w:val="24"/>
            <w:szCs w:val="24"/>
            <w:lang w:eastAsia="ru-RU"/>
          </w:rPr>
          <w:t>Государственная молодёжная политика: приоритеты и инструменты реализации</w:t>
        </w:r>
      </w:hyperlink>
      <w:r w:rsidRPr="009A017F">
        <w:rPr>
          <w:rFonts w:ascii="Times New Roman" w:eastAsia="Times New Roman" w:hAnsi="Times New Roman" w:cs="Times New Roman"/>
          <w:sz w:val="24"/>
          <w:szCs w:val="24"/>
          <w:lang w:eastAsia="ru-RU"/>
        </w:rPr>
        <w:t xml:space="preserve"> // </w:t>
      </w:r>
      <w:hyperlink r:id="rId43" w:history="1">
        <w:r w:rsidRPr="009A017F">
          <w:rPr>
            <w:rFonts w:ascii="Times New Roman" w:eastAsia="Times New Roman" w:hAnsi="Times New Roman" w:cs="Times New Roman"/>
            <w:sz w:val="24"/>
            <w:szCs w:val="24"/>
            <w:lang w:eastAsia="ru-RU"/>
          </w:rPr>
          <w:t>Известия Восточного института</w:t>
        </w:r>
      </w:hyperlink>
      <w:r w:rsidRPr="009A017F">
        <w:rPr>
          <w:rFonts w:ascii="Times New Roman" w:eastAsia="Times New Roman" w:hAnsi="Times New Roman" w:cs="Times New Roman"/>
          <w:sz w:val="24"/>
          <w:szCs w:val="24"/>
          <w:lang w:eastAsia="ru-RU"/>
        </w:rPr>
        <w:t>. 2014. </w:t>
      </w:r>
      <w:hyperlink r:id="rId44" w:history="1">
        <w:r w:rsidRPr="009A017F">
          <w:rPr>
            <w:rFonts w:ascii="Times New Roman" w:eastAsia="Times New Roman" w:hAnsi="Times New Roman" w:cs="Times New Roman"/>
            <w:sz w:val="24"/>
            <w:szCs w:val="24"/>
            <w:lang w:eastAsia="ru-RU"/>
          </w:rPr>
          <w:t>№ 2 (24)</w:t>
        </w:r>
      </w:hyperlink>
      <w:r w:rsidRPr="009A017F">
        <w:rPr>
          <w:rFonts w:ascii="Times New Roman" w:eastAsia="Times New Roman" w:hAnsi="Times New Roman" w:cs="Times New Roman"/>
          <w:sz w:val="24"/>
          <w:szCs w:val="24"/>
          <w:lang w:eastAsia="ru-RU"/>
        </w:rPr>
        <w:t>. С. 36-44.</w:t>
      </w:r>
    </w:p>
    <w:p w14:paraId="0726B3A4"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 xml:space="preserve">Основы государственной молодежной политики России на период до </w:t>
      </w:r>
      <w:smartTag w:uri="urn:schemas-microsoft-com:office:smarttags" w:element="metricconverter">
        <w:smartTagPr>
          <w:attr w:name="ProductID" w:val="2025 г"/>
        </w:smartTagPr>
        <w:r w:rsidRPr="009A017F">
          <w:rPr>
            <w:rFonts w:ascii="Times New Roman" w:eastAsia="Times New Roman" w:hAnsi="Times New Roman" w:cs="Times New Roman"/>
            <w:sz w:val="24"/>
            <w:szCs w:val="24"/>
            <w:lang w:eastAsia="ru-RU"/>
          </w:rPr>
          <w:t>2025 г</w:t>
        </w:r>
      </w:smartTag>
      <w:r w:rsidRPr="009A017F">
        <w:rPr>
          <w:rFonts w:ascii="Times New Roman" w:eastAsia="Times New Roman" w:hAnsi="Times New Roman" w:cs="Times New Roman"/>
          <w:sz w:val="24"/>
          <w:szCs w:val="24"/>
          <w:lang w:eastAsia="ru-RU"/>
        </w:rPr>
        <w:t xml:space="preserve">., утв. Правительством РФ от 29.11.2014 г. </w:t>
      </w:r>
    </w:p>
    <w:p w14:paraId="632405C8" w14:textId="77777777" w:rsidR="008050C9" w:rsidRPr="009A017F" w:rsidRDefault="008050C9" w:rsidP="008050C9">
      <w:pPr>
        <w:numPr>
          <w:ilvl w:val="0"/>
          <w:numId w:val="30"/>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Официальный сайт Администрации Приморского края – режим доступа:  www.</w:t>
      </w:r>
      <w:hyperlink r:id="rId45" w:tgtFrame="_blank" w:history="1">
        <w:r w:rsidRPr="009A017F">
          <w:rPr>
            <w:rFonts w:ascii="Times New Roman" w:eastAsia="Times New Roman" w:hAnsi="Times New Roman" w:cs="Times New Roman"/>
            <w:sz w:val="24"/>
            <w:szCs w:val="24"/>
            <w:lang w:eastAsia="ru-RU"/>
          </w:rPr>
          <w:t>primorsky.ru</w:t>
        </w:r>
      </w:hyperlink>
    </w:p>
    <w:p w14:paraId="74539910" w14:textId="77777777" w:rsidR="00246ABD" w:rsidRPr="008050C9" w:rsidRDefault="00246ABD">
      <w:pPr>
        <w:rPr>
          <w:rFonts w:ascii="Times New Roman" w:eastAsia="Times New Roman" w:hAnsi="Times New Roman" w:cs="Times New Roman"/>
          <w:sz w:val="20"/>
          <w:szCs w:val="20"/>
          <w:lang w:eastAsia="ru-RU"/>
        </w:rPr>
      </w:pPr>
    </w:p>
    <w:p w14:paraId="6D8FA9B8" w14:textId="77777777" w:rsidR="00320EF3" w:rsidRPr="009A017F" w:rsidRDefault="00FE2735" w:rsidP="00FE2735">
      <w:pPr>
        <w:keepNext/>
        <w:pageBreakBefore/>
        <w:spacing w:after="240" w:line="240" w:lineRule="auto"/>
        <w:jc w:val="center"/>
        <w:outlineLvl w:val="0"/>
        <w:rPr>
          <w:rFonts w:ascii="Times New Roman" w:eastAsia="Times New Roman" w:hAnsi="Times New Roman" w:cs="Times New Roman"/>
          <w:b/>
          <w:bCs/>
          <w:caps/>
          <w:kern w:val="28"/>
          <w:sz w:val="24"/>
          <w:szCs w:val="24"/>
          <w:lang w:eastAsia="ru-RU"/>
        </w:rPr>
      </w:pPr>
      <w:r w:rsidRPr="009A017F">
        <w:rPr>
          <w:rFonts w:ascii="Times New Roman" w:eastAsia="Times New Roman" w:hAnsi="Times New Roman" w:cs="Times New Roman"/>
          <w:b/>
          <w:bCs/>
          <w:kern w:val="28"/>
          <w:sz w:val="24"/>
          <w:szCs w:val="24"/>
          <w:lang w:eastAsia="ru-RU"/>
        </w:rPr>
        <w:lastRenderedPageBreak/>
        <w:t>Секция</w:t>
      </w:r>
      <w:r w:rsidRPr="009A017F">
        <w:rPr>
          <w:rFonts w:ascii="Times New Roman" w:eastAsia="Times New Roman" w:hAnsi="Times New Roman" w:cs="Times New Roman"/>
          <w:b/>
          <w:bCs/>
          <w:caps/>
          <w:kern w:val="28"/>
          <w:sz w:val="24"/>
          <w:szCs w:val="24"/>
          <w:lang w:eastAsia="ru-RU"/>
        </w:rPr>
        <w:t>. Молодые ученые на развитие социально-экономического потенциала Дальнего Востока</w:t>
      </w:r>
    </w:p>
    <w:p w14:paraId="7004F808" w14:textId="77777777" w:rsidR="00FE2735" w:rsidRPr="009A017F" w:rsidRDefault="00FE2735" w:rsidP="00FE2735">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 управление народным хозяйством</w:t>
      </w:r>
    </w:p>
    <w:p w14:paraId="2E764AF1" w14:textId="77777777" w:rsidR="00FE2735" w:rsidRPr="009A017F" w:rsidRDefault="00FE2735" w:rsidP="00FE2735">
      <w:pPr>
        <w:spacing w:after="0" w:line="360" w:lineRule="auto"/>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УДК: 33933</w:t>
      </w:r>
    </w:p>
    <w:p w14:paraId="055CC554" w14:textId="77777777" w:rsidR="00FE2735" w:rsidRPr="009A017F" w:rsidRDefault="00FE2735" w:rsidP="00FE2735">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Методический подход к разработке стратегии управления товарными запасами оптового торгового предприятия</w:t>
      </w:r>
    </w:p>
    <w:p w14:paraId="65DB5011" w14:textId="77777777" w:rsidR="00FE2735" w:rsidRPr="009A017F" w:rsidRDefault="00D31570" w:rsidP="00D31570">
      <w:pPr>
        <w:spacing w:after="0" w:line="240" w:lineRule="auto"/>
        <w:ind w:firstLine="709"/>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 xml:space="preserve">                                      </w:t>
      </w:r>
      <w:r w:rsidR="00DC6B2B">
        <w:rPr>
          <w:rFonts w:ascii="Times New Roman" w:eastAsia="Calibri" w:hAnsi="Times New Roman" w:cs="Times New Roman"/>
          <w:b/>
          <w:bCs/>
          <w:sz w:val="24"/>
          <w:szCs w:val="24"/>
          <w:lang w:eastAsia="ru-RU"/>
        </w:rPr>
        <w:t xml:space="preserve">  </w:t>
      </w:r>
      <w:r w:rsidRPr="009A017F">
        <w:rPr>
          <w:rFonts w:ascii="Times New Roman" w:eastAsia="Calibri" w:hAnsi="Times New Roman" w:cs="Times New Roman"/>
          <w:b/>
          <w:bCs/>
          <w:sz w:val="24"/>
          <w:szCs w:val="24"/>
          <w:lang w:eastAsia="ru-RU"/>
        </w:rPr>
        <w:t xml:space="preserve">  </w:t>
      </w:r>
      <w:r w:rsidR="002214A6">
        <w:rPr>
          <w:rFonts w:ascii="Times New Roman" w:eastAsia="Calibri" w:hAnsi="Times New Roman" w:cs="Times New Roman"/>
          <w:b/>
          <w:bCs/>
          <w:sz w:val="24"/>
          <w:szCs w:val="24"/>
          <w:lang w:eastAsia="ru-RU"/>
        </w:rPr>
        <w:t>Герасюта</w:t>
      </w:r>
      <w:r w:rsidR="002214A6" w:rsidRPr="002214A6">
        <w:rPr>
          <w:rFonts w:ascii="Times New Roman" w:eastAsia="Calibri" w:hAnsi="Times New Roman" w:cs="Times New Roman"/>
          <w:b/>
          <w:bCs/>
          <w:sz w:val="24"/>
          <w:szCs w:val="24"/>
          <w:lang w:eastAsia="ru-RU"/>
        </w:rPr>
        <w:t xml:space="preserve"> </w:t>
      </w:r>
      <w:r w:rsidR="002214A6" w:rsidRPr="009A017F">
        <w:rPr>
          <w:rFonts w:ascii="Times New Roman" w:eastAsia="Calibri" w:hAnsi="Times New Roman" w:cs="Times New Roman"/>
          <w:b/>
          <w:bCs/>
          <w:sz w:val="24"/>
          <w:szCs w:val="24"/>
          <w:lang w:eastAsia="ru-RU"/>
        </w:rPr>
        <w:t>Екатерина Викторовна</w:t>
      </w:r>
      <w:r w:rsidR="002214A6">
        <w:rPr>
          <w:rFonts w:ascii="Times New Roman" w:eastAsia="Calibri" w:hAnsi="Times New Roman" w:cs="Times New Roman"/>
          <w:b/>
          <w:bCs/>
          <w:sz w:val="24"/>
          <w:szCs w:val="24"/>
          <w:lang w:eastAsia="ru-RU"/>
        </w:rPr>
        <w:t xml:space="preserve"> </w:t>
      </w:r>
    </w:p>
    <w:p w14:paraId="399EC170" w14:textId="77777777" w:rsidR="00FE2735" w:rsidRPr="009A017F" w:rsidRDefault="00FE2735" w:rsidP="00FE2735">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магистрант</w:t>
      </w:r>
    </w:p>
    <w:p w14:paraId="4DF2EC62" w14:textId="77777777" w:rsidR="00FE2735" w:rsidRPr="009A017F" w:rsidRDefault="00DC6B2B" w:rsidP="00DC6B2B">
      <w:pPr>
        <w:spacing w:after="0" w:line="240" w:lineRule="auto"/>
        <w:ind w:firstLine="709"/>
        <w:rPr>
          <w:rFonts w:ascii="Times New Roman" w:eastAsia="Calibri" w:hAnsi="Times New Roman" w:cs="Times New Roman"/>
          <w:b/>
          <w:bCs/>
          <w:sz w:val="24"/>
          <w:szCs w:val="24"/>
          <w:lang w:eastAsia="ru-RU"/>
        </w:rPr>
      </w:pPr>
      <w:r>
        <w:rPr>
          <w:rFonts w:ascii="Times New Roman" w:eastAsia="Calibri" w:hAnsi="Times New Roman" w:cs="Times New Roman"/>
          <w:b/>
          <w:bCs/>
          <w:sz w:val="24"/>
          <w:szCs w:val="24"/>
          <w:lang w:eastAsia="ru-RU"/>
        </w:rPr>
        <w:t xml:space="preserve">                                          </w:t>
      </w:r>
      <w:r w:rsidR="00FE2735" w:rsidRPr="009A017F">
        <w:rPr>
          <w:rFonts w:ascii="Times New Roman" w:eastAsia="Calibri" w:hAnsi="Times New Roman" w:cs="Times New Roman"/>
          <w:b/>
          <w:bCs/>
          <w:sz w:val="24"/>
          <w:szCs w:val="24"/>
          <w:lang w:eastAsia="ru-RU"/>
        </w:rPr>
        <w:t>Бараусова Елена Александровна,</w:t>
      </w:r>
    </w:p>
    <w:p w14:paraId="7C264125" w14:textId="77777777" w:rsidR="00FE2735" w:rsidRPr="009A017F" w:rsidRDefault="00FE2735" w:rsidP="00FE2735">
      <w:pPr>
        <w:spacing w:line="240" w:lineRule="auto"/>
        <w:ind w:firstLine="709"/>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доцент кандидат экономических наук</w:t>
      </w:r>
    </w:p>
    <w:p w14:paraId="6D4FD5C9" w14:textId="77777777" w:rsidR="00FE2735" w:rsidRPr="009A017F" w:rsidRDefault="00FE2735" w:rsidP="00FE2735">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 xml:space="preserve">Владивостокский государственный университет экономики и сервиса </w:t>
      </w:r>
    </w:p>
    <w:p w14:paraId="48AB52E0" w14:textId="77777777" w:rsidR="00FE2735" w:rsidRPr="009A017F" w:rsidRDefault="00FE2735" w:rsidP="00FE2735">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4790CD97" w14:textId="77777777" w:rsidR="00FE2735" w:rsidRPr="009A017F" w:rsidRDefault="00FE2735" w:rsidP="00FE2735">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 xml:space="preserve">E-mail: </w:t>
      </w:r>
      <w:hyperlink r:id="rId46" w:history="1">
        <w:r w:rsidRPr="009A017F">
          <w:rPr>
            <w:rFonts w:ascii="Times New Roman" w:hAnsi="Times New Roman" w:cs="Times New Roman"/>
            <w:sz w:val="24"/>
            <w:szCs w:val="24"/>
          </w:rPr>
          <w:t>gerasuta_kv@mail.ru</w:t>
        </w:r>
      </w:hyperlink>
      <w:r w:rsidRPr="009A017F">
        <w:rPr>
          <w:rFonts w:ascii="Times New Roman" w:hAnsi="Times New Roman" w:cs="Times New Roman"/>
          <w:sz w:val="24"/>
          <w:szCs w:val="24"/>
        </w:rPr>
        <w:t>, тел: +79089764581</w:t>
      </w:r>
    </w:p>
    <w:p w14:paraId="6F750C3C" w14:textId="77777777" w:rsidR="00FE2735" w:rsidRPr="009A017F" w:rsidRDefault="00FE2735" w:rsidP="00FE2735">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ул. Гоголя, 41, г. Владивосток, Приморский край, Россия, 690014</w:t>
      </w:r>
    </w:p>
    <w:p w14:paraId="5A7E0CF2" w14:textId="77777777" w:rsidR="00FE2735" w:rsidRPr="009A017F" w:rsidRDefault="00FE2735" w:rsidP="00FE2735">
      <w:pPr>
        <w:spacing w:after="0" w:line="240" w:lineRule="auto"/>
        <w:ind w:firstLine="709"/>
        <w:jc w:val="center"/>
        <w:rPr>
          <w:rFonts w:ascii="Times New Roman" w:eastAsia="Times New Roman" w:hAnsi="Times New Roman" w:cs="Times New Roman"/>
          <w:sz w:val="24"/>
          <w:szCs w:val="24"/>
        </w:rPr>
      </w:pPr>
    </w:p>
    <w:p w14:paraId="35A76618" w14:textId="77777777" w:rsidR="00FE2735" w:rsidRPr="009A017F" w:rsidRDefault="00FE2735" w:rsidP="00FE2735">
      <w:pPr>
        <w:spacing w:after="0" w:line="240" w:lineRule="auto"/>
        <w:ind w:firstLine="709"/>
        <w:jc w:val="both"/>
        <w:rPr>
          <w:rFonts w:ascii="Times New Roman" w:eastAsia="Times New Roman" w:hAnsi="Times New Roman" w:cs="Times New Roman"/>
          <w:i/>
          <w:sz w:val="24"/>
          <w:szCs w:val="24"/>
        </w:rPr>
      </w:pPr>
      <w:r w:rsidRPr="009A017F">
        <w:rPr>
          <w:rFonts w:ascii="Times New Roman" w:eastAsia="Times New Roman" w:hAnsi="Times New Roman" w:cs="Times New Roman"/>
          <w:i/>
          <w:sz w:val="24"/>
          <w:szCs w:val="24"/>
        </w:rPr>
        <w:t>Что такое стратегия управления товарными запасами? Какие виды стратегий управления запасами подходят для оптовых торговых компаний? Для чего нужен методический подход к разработке стратегии управления запасами? На эти и другие вопросы можно найти ответы в данной статье.</w:t>
      </w:r>
    </w:p>
    <w:p w14:paraId="41F5DE53" w14:textId="77777777" w:rsidR="00FE2735" w:rsidRPr="009A017F" w:rsidRDefault="00FE2735" w:rsidP="00FE2735">
      <w:pPr>
        <w:spacing w:after="0" w:line="240" w:lineRule="auto"/>
        <w:ind w:firstLine="709"/>
        <w:jc w:val="both"/>
        <w:rPr>
          <w:rFonts w:ascii="Times New Roman" w:eastAsia="Times New Roman" w:hAnsi="Times New Roman" w:cs="Times New Roman"/>
          <w:i/>
          <w:sz w:val="24"/>
          <w:szCs w:val="24"/>
        </w:rPr>
      </w:pPr>
      <w:r w:rsidRPr="009A017F">
        <w:rPr>
          <w:rFonts w:ascii="Times New Roman" w:eastAsia="Times New Roman" w:hAnsi="Times New Roman" w:cs="Times New Roman"/>
          <w:b/>
          <w:i/>
          <w:sz w:val="24"/>
          <w:szCs w:val="24"/>
        </w:rPr>
        <w:t>Ключевые слова и словосочетания</w:t>
      </w:r>
      <w:r w:rsidRPr="009A017F">
        <w:rPr>
          <w:rFonts w:ascii="Times New Roman" w:eastAsia="Times New Roman" w:hAnsi="Times New Roman" w:cs="Times New Roman"/>
          <w:sz w:val="24"/>
          <w:szCs w:val="24"/>
        </w:rPr>
        <w:t xml:space="preserve">: </w:t>
      </w:r>
      <w:r w:rsidRPr="009A017F">
        <w:rPr>
          <w:rFonts w:ascii="Times New Roman" w:eastAsia="Times New Roman" w:hAnsi="Times New Roman" w:cs="Times New Roman"/>
          <w:i/>
          <w:sz w:val="24"/>
          <w:szCs w:val="24"/>
        </w:rPr>
        <w:t>стратегия, оптовое торговое предприятие, торговля, рыночная экономика, разработка стратегии, стратегический менеджмент, управление товарными запасами, товарные запасы.</w:t>
      </w:r>
    </w:p>
    <w:p w14:paraId="036B545A" w14:textId="77777777" w:rsidR="00FE2735" w:rsidRPr="009A017F" w:rsidRDefault="00FE2735" w:rsidP="00FE2735">
      <w:pPr>
        <w:keepNext/>
        <w:spacing w:before="240" w:after="240" w:line="240" w:lineRule="auto"/>
        <w:jc w:val="center"/>
        <w:outlineLvl w:val="0"/>
        <w:rPr>
          <w:rFonts w:ascii="Times New Roman" w:eastAsia="Calibri" w:hAnsi="Times New Roman" w:cs="Times New Roman"/>
          <w:b/>
          <w:bCs/>
          <w:caps/>
          <w:kern w:val="28"/>
          <w:sz w:val="24"/>
          <w:szCs w:val="24"/>
          <w:lang w:val="en-US"/>
        </w:rPr>
      </w:pPr>
      <w:r w:rsidRPr="009A017F">
        <w:rPr>
          <w:rFonts w:ascii="Times New Roman" w:eastAsia="Calibri" w:hAnsi="Times New Roman" w:cs="Times New Roman"/>
          <w:b/>
          <w:bCs/>
          <w:caps/>
          <w:kern w:val="28"/>
          <w:sz w:val="24"/>
          <w:szCs w:val="24"/>
          <w:lang w:val="en-US"/>
        </w:rPr>
        <w:t>Methodical approach to developing a strategy for managing the commodity stocks of a wholesale trading enterprise</w:t>
      </w:r>
    </w:p>
    <w:p w14:paraId="4A8F6A9E" w14:textId="77777777" w:rsidR="00FE2735" w:rsidRPr="009A017F" w:rsidRDefault="00FE2735" w:rsidP="00FE2735">
      <w:pPr>
        <w:spacing w:after="0" w:line="240" w:lineRule="auto"/>
        <w:ind w:firstLine="709"/>
        <w:jc w:val="both"/>
        <w:rPr>
          <w:rFonts w:ascii="Times New Roman" w:eastAsia="Times New Roman" w:hAnsi="Times New Roman" w:cs="Times New Roman"/>
          <w:i/>
          <w:sz w:val="24"/>
          <w:szCs w:val="24"/>
          <w:lang w:val="en-US"/>
        </w:rPr>
      </w:pPr>
      <w:r w:rsidRPr="009A017F">
        <w:rPr>
          <w:rFonts w:ascii="Times New Roman" w:eastAsia="Times New Roman" w:hAnsi="Times New Roman" w:cs="Times New Roman"/>
          <w:i/>
          <w:sz w:val="24"/>
          <w:szCs w:val="24"/>
          <w:lang w:val="en-US"/>
        </w:rPr>
        <w:t>What is the inventory management strategy? What types of inventory management strategies are suitable for wholesale trading companies? Why do we need a methodical approach to developing a strategy for inventory management? These and other questions can be answered in this article.</w:t>
      </w:r>
    </w:p>
    <w:p w14:paraId="488968BF" w14:textId="77777777" w:rsidR="00FE2735" w:rsidRPr="009A017F" w:rsidRDefault="00FE2735" w:rsidP="00FE2735">
      <w:pPr>
        <w:spacing w:line="240" w:lineRule="auto"/>
        <w:ind w:firstLine="709"/>
        <w:jc w:val="both"/>
        <w:rPr>
          <w:rFonts w:ascii="Times New Roman" w:eastAsia="Times New Roman" w:hAnsi="Times New Roman" w:cs="Times New Roman"/>
          <w:i/>
          <w:sz w:val="24"/>
          <w:szCs w:val="24"/>
          <w:lang w:val="en-US"/>
        </w:rPr>
      </w:pPr>
      <w:r w:rsidRPr="009A017F">
        <w:rPr>
          <w:rFonts w:ascii="Times New Roman" w:eastAsia="Times New Roman" w:hAnsi="Times New Roman" w:cs="Times New Roman"/>
          <w:b/>
          <w:i/>
          <w:sz w:val="24"/>
          <w:szCs w:val="24"/>
          <w:lang w:val="en-US"/>
        </w:rPr>
        <w:t>Keywords:</w:t>
      </w:r>
      <w:r w:rsidRPr="009A017F">
        <w:rPr>
          <w:rFonts w:ascii="Times New Roman" w:eastAsia="Times New Roman" w:hAnsi="Times New Roman" w:cs="Times New Roman"/>
          <w:i/>
          <w:sz w:val="24"/>
          <w:szCs w:val="24"/>
          <w:lang w:val="en-US"/>
        </w:rPr>
        <w:t xml:space="preserve"> strategy, wholesale trade enterprise, trade, market economy, strategy development, strategic management, inventory management, commodity stocks.</w:t>
      </w:r>
    </w:p>
    <w:p w14:paraId="507FD287"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В области формирования и использования товарных запасов рыночные отношения выступают толчком для проявления инициативы хозяйствующих субъектов. Для торговых предприятий товарные запасы являются главным инструментом сохранения и расширения своего влияния на рынке, основным фактором конкурентоспособности. Как показывает практика, именно торговые организации используют наиболее передовые современные подходы к управлению запасами. Компании, занимающиеся торговлей, вынуждены искать способы для оптимизации своих многономенклатурных запасов, т.к. конкуренция оказывает давление на устанавливаемую наценку этих фирм.</w:t>
      </w:r>
    </w:p>
    <w:p w14:paraId="21A1CB4F"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Товарные запасы для торговых компаний – это их основной удельный вес в стоимости активов, основной источник пополнения собственных средств, выраженный прибылью от реализации, а также товарные запасы являются основной проблемой ежедневного контроля [4,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177].</w:t>
      </w:r>
    </w:p>
    <w:p w14:paraId="5A2BC0E1"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Оптовая торговля выступает как активный коммерческий посредник, поэтому развитие торговли как системы без ее участия невозможно. Оптовая торговля обеспечивает стратегическую стабильность потребительского рынка в целом. Согласно рыночным условиям хозяйствования оптовую торговлю можно охарактеризовать все большим усложнением структуры, ростом объема товаров, расширением масштаба деятельности, увеличением числа структурных элементов и многообразием их связей между собой и поставщиками. Данные обстоятельства нуждаются в новых подходах к управлению торговлей и процессом товародвижения как такового. В нынешних условиях функционирования оптовой торговли для повышения ее эффективности необходимо значительно усовершенствовать стратегию </w:t>
      </w:r>
      <w:r w:rsidRPr="009A017F">
        <w:rPr>
          <w:rFonts w:ascii="Times New Roman" w:eastAsia="Times New Roman" w:hAnsi="Times New Roman" w:cs="Times New Roman"/>
          <w:sz w:val="24"/>
          <w:szCs w:val="24"/>
        </w:rPr>
        <w:lastRenderedPageBreak/>
        <w:t xml:space="preserve">управления запасами, т.е. оптимизировать их на основе методического подхода к управлению ими [3,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635].</w:t>
      </w:r>
    </w:p>
    <w:p w14:paraId="326CC8BE"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Актуальность темы следует считать необходимость разработки принципиально новых, оптимальных методов управления товарными запасами оптовых предприятий, которые смогли бы обеспечить стабильность их функционирования и максимизировать прибыль в условиях конкурентности. Целесообразность проведения такого исследования в рыночных условиях необходима для сокращения времени обращения товаров и товарных групп, минимизации затрат на формирование и хранение запасов, при одновременном удовлетворении спроса и обеспечении высокой прибыли при имеющихся ресурсах [5,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455].</w:t>
      </w:r>
    </w:p>
    <w:p w14:paraId="0B757583"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Проблема исследования заключается в том, что правильное управление запасами – важнейшая функция управления компании не только в оптовой торговле, но и в розничной. На взгляд автора, вопросам стратегического управления товарными запасами в торговле уделено немного внимания, а проблемы оптовой торговли рассмотрены в недостаточном формате. В данном вопросе отсутствует единый сформированный подход, что дает возможность утверждать, что есть необходимость разработки методического подхода к разработке стратегии управления товарными запасами оптовых торговых компаний.</w:t>
      </w:r>
    </w:p>
    <w:p w14:paraId="1F8CE404"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Научная новизна полученных результатов заключается в следующем: обоснован авторский взгляд на то, что управление товарными запасами необходимо осуществлять на основе комплексного методического подхода с использованием методов экономики, маркетинга, финансов и логистики.</w:t>
      </w:r>
    </w:p>
    <w:p w14:paraId="6BAC1FB1"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Цель: предложить методический подход к разработке стратегии управления товарными запасами оптового торгового предприятия.</w:t>
      </w:r>
    </w:p>
    <w:p w14:paraId="7A502202"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Задачи данного исследования:</w:t>
      </w:r>
    </w:p>
    <w:p w14:paraId="42CD599F" w14:textId="77777777" w:rsidR="00FE2735" w:rsidRPr="009A017F" w:rsidRDefault="00FE2735" w:rsidP="00FE2735">
      <w:pPr>
        <w:pStyle w:val="a5"/>
        <w:numPr>
          <w:ilvl w:val="0"/>
          <w:numId w:val="28"/>
        </w:numPr>
        <w:tabs>
          <w:tab w:val="left" w:pos="709"/>
          <w:tab w:val="left" w:pos="993"/>
        </w:tabs>
        <w:autoSpaceDE/>
        <w:autoSpaceDN/>
        <w:spacing w:line="240" w:lineRule="auto"/>
        <w:ind w:left="0" w:firstLine="709"/>
      </w:pPr>
      <w:r w:rsidRPr="009A017F">
        <w:t>определить какие подходы к управлению товарными запасами применимы в оптовой торговле;</w:t>
      </w:r>
    </w:p>
    <w:p w14:paraId="288D4427" w14:textId="77777777" w:rsidR="00FE2735" w:rsidRPr="009A017F" w:rsidRDefault="00FE2735" w:rsidP="00FE2735">
      <w:pPr>
        <w:pStyle w:val="a5"/>
        <w:numPr>
          <w:ilvl w:val="0"/>
          <w:numId w:val="28"/>
        </w:numPr>
        <w:tabs>
          <w:tab w:val="left" w:pos="709"/>
          <w:tab w:val="left" w:pos="993"/>
        </w:tabs>
        <w:autoSpaceDE/>
        <w:autoSpaceDN/>
        <w:spacing w:line="240" w:lineRule="auto"/>
        <w:ind w:left="0" w:firstLine="709"/>
      </w:pPr>
      <w:r w:rsidRPr="009A017F">
        <w:t>определить основные этапы разработки стратегии управления товарными запасами;</w:t>
      </w:r>
    </w:p>
    <w:p w14:paraId="6C61752F" w14:textId="77777777" w:rsidR="00FE2735" w:rsidRPr="009A017F" w:rsidRDefault="00FE2735" w:rsidP="00FE2735">
      <w:pPr>
        <w:pStyle w:val="a5"/>
        <w:numPr>
          <w:ilvl w:val="0"/>
          <w:numId w:val="28"/>
        </w:numPr>
        <w:tabs>
          <w:tab w:val="left" w:pos="709"/>
          <w:tab w:val="left" w:pos="993"/>
        </w:tabs>
        <w:autoSpaceDE/>
        <w:autoSpaceDN/>
        <w:spacing w:line="240" w:lineRule="auto"/>
        <w:ind w:left="0" w:firstLine="709"/>
      </w:pPr>
      <w:r w:rsidRPr="009A017F">
        <w:t>разработать методический подход для разработки стратегии управления товарными запасами.</w:t>
      </w:r>
    </w:p>
    <w:p w14:paraId="3F2A06BE"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Теоретическая и методологическая основа исследования. Проведенное исследование базируется на трудах отечественных и зарубежных ученых по проблемам закупок, управления товарными запасами предприятия, их прогнозирования и стратегического планирования.</w:t>
      </w:r>
    </w:p>
    <w:p w14:paraId="64F8C930"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Что же такое методический подход? В широком смысле методический подход – это объединение всех способов и средств воздействия на систему с целью ее улучшения. Применяя такой подход к стратегии управления товарными, можно считать, что методический подход – все средства (экономические, логистические показатели и методический инструментарий) и способы (организационные, экономические механизмы) разработки стратегии с целью совершенствования управления товарными запасами в минимальные сроки при условии бесперебойной деятельности предприятия.</w:t>
      </w:r>
    </w:p>
    <w:p w14:paraId="362D53E3"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Принято считать, что управление товарными запасами решает множество коммерческих задач, которые связаны с формированием и поддержанием ассортимента товаров на достаточном уровне для  удовлетворения спроса покупателей. Мы считаем, что такое обоснование не дает полного содержания научно-методического обеспечения для эффективного развития компании и формирования методического подхода к разработке стратегии управления товарными запасами.</w:t>
      </w:r>
    </w:p>
    <w:p w14:paraId="7D0B76CD"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Существуют различные подходы к управлению товарными запасами. Для оптовой торговли можно выделить следующие подходы [1, </w:t>
      </w:r>
      <w:r w:rsidRPr="009A017F">
        <w:rPr>
          <w:rFonts w:ascii="Times New Roman" w:eastAsia="Times New Roman" w:hAnsi="Times New Roman" w:cs="Times New Roman"/>
          <w:sz w:val="24"/>
          <w:szCs w:val="24"/>
          <w:lang w:val="en-US"/>
        </w:rPr>
        <w:t>c</w:t>
      </w:r>
      <w:r w:rsidRPr="009A017F">
        <w:rPr>
          <w:rFonts w:ascii="Times New Roman" w:eastAsia="Times New Roman" w:hAnsi="Times New Roman" w:cs="Times New Roman"/>
          <w:sz w:val="24"/>
          <w:szCs w:val="24"/>
        </w:rPr>
        <w:t>. 171]:</w:t>
      </w:r>
    </w:p>
    <w:p w14:paraId="178336E1"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1 система управления запасами с фиксированным размером заказа;</w:t>
      </w:r>
    </w:p>
    <w:p w14:paraId="3289D08D"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2 система с фиксированным периодом заказа;</w:t>
      </w:r>
    </w:p>
    <w:p w14:paraId="3C81C6CF"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3 система с установленной периодичностью пополнения запасов;</w:t>
      </w:r>
    </w:p>
    <w:p w14:paraId="3E1201B5" w14:textId="77777777" w:rsidR="00FE2735" w:rsidRPr="009A017F" w:rsidRDefault="00FE2735" w:rsidP="00FE2735">
      <w:pPr>
        <w:tabs>
          <w:tab w:val="left" w:pos="993"/>
        </w:tabs>
        <w:spacing w:after="0" w:line="240" w:lineRule="auto"/>
        <w:ind w:left="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4 система «минимум - максимум».</w:t>
      </w:r>
    </w:p>
    <w:p w14:paraId="69C63C39"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В системе управления запасами с фиксированным размером заказа главным параметром является размер заказа, который строго фиксируется и не меняется ни при каких условиях. При этом, размер закупки должен быть экономически обоснован, а критерием его оптимизации будет выступать минимум совокупных затрат на хранение запасов и возобновление заказа. В управлении товарными запасами на предприятиях торговли возможно применить систему управления запасами с фиксированным размером заказа для управления дорогостоящими товарными группами, потому что она обеспечивает наименьший средний размер заказа. Но для этой системы свойствена высокая трудоемкость обслуживания. Так для других товаров применима иная схема.</w:t>
      </w:r>
    </w:p>
    <w:p w14:paraId="58C7B55B"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lastRenderedPageBreak/>
        <w:t>Система с фиксированным периодом заказа заключается в том, что размещение очередного заказа у поставщика происходит через заранее заданный период времени. В управлении товарными запасами данная система подходит товаров, имеющих постоянный спрос и невысокие транспортные расходы, низкие затраты.</w:t>
      </w:r>
    </w:p>
    <w:p w14:paraId="5A91C014"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Существует и другой вариант управления товарными запасами при условиях резкого колебания спроса при особой нежелательности возникновения нехватки запасов - система с установленной периодичностью пополнения запасов до постоянного уровня. Данная система содержит в себе составляющие системы с фиксированным размером заказа (точка заказа – мониторинг порогового уровня запасов) и составляющую системы с фиксированным периодом заказа (с установленной периодичностью возобновления заказа). Благодаря этим элементам система защищена от перехода в дефицитное состояние. В управлении товарными запасами такая система подходит для товаров, имеющих непостоянный, сезонный спрос, чтобы не вызвать превышение товаров на складе, но и не вызвать дефицит.</w:t>
      </w:r>
    </w:p>
    <w:p w14:paraId="510A62BA"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Система «минимум-максимум» уместна при условиях высокой стоимости оформления заказа, возможности дефицита и крайней нежелательности чрезмерных запасов. Функционирует такая система при учете двух уровней запасов: максимального и минимального, содержит в себе составляющие двух основных систем. В такой системе устанавливается постоянный промежуток между заказами, как у системы с фиксированным периодом заказа, а из системы с фиксированным размером заказа взята идея мониторинга порогового уровня, т.е. минимальной точки заказа. В управлении товарными запасами такая система подходит для товаров, которые отличаются относительно небольшой величиной спроса.</w:t>
      </w:r>
    </w:p>
    <w:p w14:paraId="1E30809A"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highlight w:val="yellow"/>
        </w:rPr>
      </w:pPr>
      <w:r w:rsidRPr="009A017F">
        <w:rPr>
          <w:rFonts w:ascii="Times New Roman" w:eastAsia="Times New Roman" w:hAnsi="Times New Roman" w:cs="Times New Roman"/>
          <w:sz w:val="24"/>
          <w:szCs w:val="24"/>
        </w:rPr>
        <w:t>Разрабатывая стратегию управления товарными запасами, следует охватить ряд основных последовательно выполняемых этапов работ:</w:t>
      </w:r>
    </w:p>
    <w:p w14:paraId="41229284"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анализ запасов товарно-материальных ценностей в предыдущем периоде;</w:t>
      </w:r>
    </w:p>
    <w:p w14:paraId="3EC73DEB"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определение целей формирования запасов;</w:t>
      </w:r>
    </w:p>
    <w:p w14:paraId="3D4F22FC"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оптимизация размера основных групп текущих запасов;</w:t>
      </w:r>
    </w:p>
    <w:p w14:paraId="0A3D62BF"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оптимизация общей суммы запасов товарно-материальных ценностей, которые складываются за счет оборотного капитала;</w:t>
      </w:r>
    </w:p>
    <w:p w14:paraId="7E84C75B" w14:textId="77777777" w:rsidR="00FE2735" w:rsidRPr="009A017F" w:rsidRDefault="00FE2735" w:rsidP="00FE2735">
      <w:pPr>
        <w:pStyle w:val="a5"/>
        <w:numPr>
          <w:ilvl w:val="0"/>
          <w:numId w:val="27"/>
        </w:numPr>
        <w:tabs>
          <w:tab w:val="left" w:pos="993"/>
        </w:tabs>
        <w:autoSpaceDE/>
        <w:autoSpaceDN/>
        <w:spacing w:line="240" w:lineRule="auto"/>
        <w:ind w:left="0" w:firstLine="709"/>
      </w:pPr>
      <w:r w:rsidRPr="009A017F">
        <w:t xml:space="preserve">создание результативных систем контроля за движением запасов в компании [2, </w:t>
      </w:r>
      <w:r w:rsidRPr="009A017F">
        <w:rPr>
          <w:lang w:val="en-US"/>
        </w:rPr>
        <w:t>c</w:t>
      </w:r>
      <w:r w:rsidRPr="009A017F">
        <w:t>. 23].</w:t>
      </w:r>
    </w:p>
    <w:p w14:paraId="63F518D2"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В рамках методического подхода предлагается расширить понимание управления товарными запасами в торгово-оптовом предприятии, связав это понятие с системой закупок, одной стороны и с общим стратегическим анализом (в частности анализ ассортиментного портфеля), с другой стороны. </w:t>
      </w:r>
    </w:p>
    <w:p w14:paraId="7CDEAF84"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Если говорить подробнее, то стратегию управления товарными запасами необходимо разрабатывать вместе со стратегией закупок, т.к. зачастую поставщики заключают контракты на своих условиях, что мешает управлять товарными запасами правильно. Что же касается общего стратегического анализа, то с его помощью можно будет узнать, какой товар конкурентоспособен, какой приносит больше прибыли, выявить неликвид, проследить за тенденцией внешнего рынка и др.</w:t>
      </w:r>
    </w:p>
    <w:p w14:paraId="3105A97B"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 xml:space="preserve">Также в основе методического подхода к разработке стратегии управления товарными запасами лежит методический инструментарий подходов к управлению запасами. </w:t>
      </w:r>
    </w:p>
    <w:p w14:paraId="2931C357" w14:textId="77777777" w:rsidR="00FE2735" w:rsidRPr="009A017F" w:rsidRDefault="00FE2735" w:rsidP="00FE2735">
      <w:pPr>
        <w:spacing w:after="0" w:line="240" w:lineRule="auto"/>
        <w:ind w:firstLine="709"/>
        <w:jc w:val="both"/>
        <w:rPr>
          <w:rFonts w:ascii="Times New Roman" w:eastAsia="Times New Roman" w:hAnsi="Times New Roman" w:cs="Times New Roman"/>
          <w:sz w:val="24"/>
          <w:szCs w:val="24"/>
        </w:rPr>
      </w:pPr>
      <w:r w:rsidRPr="009A017F">
        <w:rPr>
          <w:rFonts w:ascii="Times New Roman" w:eastAsia="Times New Roman" w:hAnsi="Times New Roman" w:cs="Times New Roman"/>
          <w:sz w:val="24"/>
          <w:szCs w:val="24"/>
        </w:rPr>
        <w:t>Таким образом, проблемы, которые связаны с управлением товарными запасами на оптовом предприятии, на сегодняшний день являются довольно актуальными, а потому требуют наиболее подходящего подхода для разработки данной стратегии.</w:t>
      </w:r>
    </w:p>
    <w:p w14:paraId="02B4FCF8" w14:textId="77777777" w:rsidR="00FE2735" w:rsidRPr="009A017F" w:rsidRDefault="00FE2735" w:rsidP="00FE2735">
      <w:pPr>
        <w:spacing w:after="0" w:line="240" w:lineRule="auto"/>
        <w:jc w:val="both"/>
        <w:rPr>
          <w:rFonts w:ascii="Times New Roman" w:eastAsia="Times New Roman" w:hAnsi="Times New Roman" w:cs="Times New Roman"/>
          <w:sz w:val="24"/>
          <w:szCs w:val="24"/>
          <w:lang w:val="en-US"/>
        </w:rPr>
      </w:pPr>
      <w:r w:rsidRPr="009A017F">
        <w:rPr>
          <w:rFonts w:ascii="Times New Roman" w:eastAsia="Times New Roman" w:hAnsi="Times New Roman" w:cs="Times New Roman"/>
          <w:sz w:val="24"/>
          <w:szCs w:val="24"/>
          <w:lang w:val="en-US"/>
        </w:rPr>
        <w:t>________________________________________________________________________________</w:t>
      </w:r>
    </w:p>
    <w:p w14:paraId="61797B3C"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Алябьева М. В. Оптимизация управления товарными запасами в оптовой торговле // М.В. Алябьева. – Белгород: Кооперативное образование, 2015. - 171 с.</w:t>
      </w:r>
    </w:p>
    <w:p w14:paraId="358DDADA"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Ассэль Г. Маркетинг. Принципы и стратегия: учебник // Г. Ассель. - М.: Инфра-М, 2001. – 23 с.</w:t>
      </w:r>
    </w:p>
    <w:p w14:paraId="5C7D1105"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Бауэрокс Д. Дж. Логистика: интегрированная цепь поставок // Д. Дж. Бауэрокс, Д. Дж. Клосс. - М.: Олимп-бизнес, 2016. – 635 с.</w:t>
      </w:r>
    </w:p>
    <w:p w14:paraId="7423A836"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Боровинский Д.В. Совершенствование управления ассортиментом и товарными запасами в оптовой торговле: дис… канд. экон. наук: 08.05.01/ Д.В. Боровинский. – Красноярск, 2010. - 177 с.</w:t>
      </w:r>
    </w:p>
    <w:p w14:paraId="45C89319"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Герасюта Е.В. Стратегия как источник повышения эффективности деятельности в предприятиях сферы торговли /Е.В. Герасюта // Интеллектуальный потенциал вузов - на развитие Дальневосточного региона России и стран АТР: сб. мат. XIX междун. научно-практической конференции студентов, аспирантов и молодых исследователей, (26-28 апреля 2017); в 5 т. Т.1 / под общ. ред. О.Ю. Ворожбит; ВГУЭС. – Владивосток: изд-во ВГУЭС, 2017. – С. 354-358.</w:t>
      </w:r>
    </w:p>
    <w:p w14:paraId="0E4F404B"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lastRenderedPageBreak/>
        <w:t>Долгов А.П. Логистический менеджмент. Управление запасами: учеб. пос. / А.П. Долгов, С.А. Уваров. - СПб.: Изд-во СПбГУЭФ, 2014. - 455 с.</w:t>
      </w:r>
    </w:p>
    <w:p w14:paraId="46CF46CE"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Лаптев Е.О. Модели построения стратегии / Е.О. Лаптев // Маркетолог. – 2014. – № 5 – 165 с.</w:t>
      </w:r>
    </w:p>
    <w:p w14:paraId="288754EF" w14:textId="77777777" w:rsidR="00FE2735" w:rsidRPr="009A017F" w:rsidRDefault="00FE2735" w:rsidP="008F5F8F">
      <w:pPr>
        <w:numPr>
          <w:ilvl w:val="3"/>
          <w:numId w:val="29"/>
        </w:numPr>
        <w:spacing w:after="0" w:line="240" w:lineRule="auto"/>
        <w:ind w:left="0" w:firstLine="397"/>
        <w:jc w:val="both"/>
        <w:rPr>
          <w:rFonts w:ascii="Times New Roman" w:eastAsia="Times New Roman" w:hAnsi="Times New Roman" w:cs="Times New Roman"/>
          <w:sz w:val="24"/>
          <w:szCs w:val="24"/>
          <w:lang w:eastAsia="ru-RU"/>
        </w:rPr>
      </w:pPr>
      <w:r w:rsidRPr="009A017F">
        <w:rPr>
          <w:rFonts w:ascii="Times New Roman" w:eastAsia="Times New Roman" w:hAnsi="Times New Roman" w:cs="Times New Roman"/>
          <w:sz w:val="24"/>
          <w:szCs w:val="24"/>
          <w:lang w:eastAsia="ru-RU"/>
        </w:rPr>
        <w:t>Янков В.М. Запасы материальных оборотных средств: проблемы расчета / В.М. Янков // Вопросы статистики. – 2013. – № 6. – с.16.</w:t>
      </w:r>
    </w:p>
    <w:p w14:paraId="60FA6563" w14:textId="77777777" w:rsidR="008F5F8F" w:rsidRPr="009A017F" w:rsidRDefault="008F5F8F" w:rsidP="00AD2719">
      <w:pPr>
        <w:keepNext/>
        <w:spacing w:before="120" w:after="120" w:line="240" w:lineRule="auto"/>
        <w:outlineLvl w:val="3"/>
        <w:rPr>
          <w:rFonts w:ascii="Times New Roman" w:eastAsia="Calibri" w:hAnsi="Times New Roman" w:cs="Times New Roman"/>
          <w:b/>
          <w:bCs/>
          <w:sz w:val="24"/>
          <w:szCs w:val="24"/>
        </w:rPr>
      </w:pPr>
    </w:p>
    <w:p w14:paraId="68F1248B" w14:textId="77777777" w:rsidR="00025D6C" w:rsidRPr="009A017F" w:rsidRDefault="00025D6C" w:rsidP="00025D6C">
      <w:pPr>
        <w:keepNext/>
        <w:spacing w:before="120" w:after="120" w:line="240" w:lineRule="auto"/>
        <w:outlineLvl w:val="3"/>
        <w:rPr>
          <w:rFonts w:ascii="Times New Roman" w:eastAsia="Calibri" w:hAnsi="Times New Roman" w:cs="Times New Roman"/>
          <w:b/>
          <w:bCs/>
          <w:sz w:val="24"/>
          <w:szCs w:val="24"/>
        </w:rPr>
      </w:pPr>
      <w:r w:rsidRPr="009A017F">
        <w:rPr>
          <w:rFonts w:ascii="Times New Roman" w:eastAsia="Calibri" w:hAnsi="Times New Roman" w:cs="Times New Roman"/>
          <w:b/>
          <w:bCs/>
          <w:sz w:val="24"/>
          <w:szCs w:val="24"/>
        </w:rPr>
        <w:t>Рубрика: Экономика и управление народным хозяйством</w:t>
      </w:r>
    </w:p>
    <w:p w14:paraId="5CAF18E5" w14:textId="77777777" w:rsidR="00025D6C" w:rsidRPr="009A017F" w:rsidRDefault="00025D6C" w:rsidP="00025D6C">
      <w:pPr>
        <w:spacing w:after="0" w:line="240" w:lineRule="auto"/>
        <w:jc w:val="both"/>
        <w:rPr>
          <w:rFonts w:ascii="Times New Roman" w:eastAsia="Calibri" w:hAnsi="Times New Roman" w:cs="Times New Roman"/>
          <w:sz w:val="24"/>
          <w:szCs w:val="24"/>
        </w:rPr>
      </w:pPr>
      <w:r w:rsidRPr="009A017F">
        <w:rPr>
          <w:rFonts w:ascii="Times New Roman" w:eastAsia="Calibri" w:hAnsi="Times New Roman" w:cs="Times New Roman"/>
          <w:sz w:val="24"/>
          <w:szCs w:val="24"/>
        </w:rPr>
        <w:t>УДК: 331.101.3:316.477</w:t>
      </w:r>
    </w:p>
    <w:p w14:paraId="03B11D64"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rPr>
      </w:pPr>
      <w:r w:rsidRPr="009A017F">
        <w:rPr>
          <w:rFonts w:ascii="Times New Roman" w:eastAsia="Times New Roman" w:hAnsi="Times New Roman" w:cs="Times New Roman"/>
          <w:b/>
          <w:bCs/>
          <w:caps/>
          <w:kern w:val="28"/>
          <w:sz w:val="24"/>
          <w:szCs w:val="24"/>
        </w:rPr>
        <w:t>Особенности мотивации персонала на разных стадиях жизненного цикла организации</w:t>
      </w:r>
    </w:p>
    <w:p w14:paraId="7FC40760" w14:textId="77777777" w:rsidR="00025D6C" w:rsidRPr="009A017F" w:rsidRDefault="00025D6C" w:rsidP="00025D6C">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Кудинова Ольга Леонидовна,</w:t>
      </w:r>
    </w:p>
    <w:p w14:paraId="4A114638" w14:textId="77777777" w:rsidR="00025D6C" w:rsidRPr="009A017F" w:rsidRDefault="00025D6C" w:rsidP="00025D6C">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магистрант</w:t>
      </w:r>
    </w:p>
    <w:p w14:paraId="27D94651" w14:textId="77777777" w:rsidR="00025D6C" w:rsidRPr="009A017F" w:rsidRDefault="00025D6C" w:rsidP="00025D6C">
      <w:pPr>
        <w:spacing w:after="0" w:line="240" w:lineRule="auto"/>
        <w:jc w:val="center"/>
        <w:rPr>
          <w:rFonts w:ascii="Times New Roman" w:eastAsia="Calibri" w:hAnsi="Times New Roman" w:cs="Times New Roman"/>
          <w:b/>
          <w:bCs/>
          <w:sz w:val="24"/>
          <w:szCs w:val="24"/>
          <w:lang w:eastAsia="ru-RU"/>
        </w:rPr>
      </w:pPr>
      <w:r w:rsidRPr="009A017F">
        <w:rPr>
          <w:rFonts w:ascii="Times New Roman" w:eastAsia="Calibri" w:hAnsi="Times New Roman" w:cs="Times New Roman"/>
          <w:b/>
          <w:bCs/>
          <w:sz w:val="24"/>
          <w:szCs w:val="24"/>
          <w:lang w:eastAsia="ru-RU"/>
        </w:rPr>
        <w:t>Бараусова Елена Александровна,</w:t>
      </w:r>
    </w:p>
    <w:p w14:paraId="58F684F5" w14:textId="77777777" w:rsidR="00025D6C" w:rsidRPr="009A017F" w:rsidRDefault="00025D6C" w:rsidP="00025D6C">
      <w:pPr>
        <w:spacing w:line="240" w:lineRule="auto"/>
        <w:jc w:val="center"/>
        <w:rPr>
          <w:rFonts w:ascii="Times New Roman" w:eastAsia="Calibri" w:hAnsi="Times New Roman" w:cs="Times New Roman"/>
          <w:bCs/>
          <w:sz w:val="24"/>
          <w:szCs w:val="24"/>
          <w:lang w:eastAsia="ru-RU"/>
        </w:rPr>
      </w:pPr>
      <w:r w:rsidRPr="009A017F">
        <w:rPr>
          <w:rFonts w:ascii="Times New Roman" w:eastAsia="Calibri" w:hAnsi="Times New Roman" w:cs="Times New Roman"/>
          <w:bCs/>
          <w:sz w:val="24"/>
          <w:szCs w:val="24"/>
          <w:lang w:eastAsia="ru-RU"/>
        </w:rPr>
        <w:t>доцент кандидат экономических наук</w:t>
      </w:r>
    </w:p>
    <w:p w14:paraId="49A9BE2B" w14:textId="77777777" w:rsidR="00025D6C" w:rsidRPr="009A017F" w:rsidRDefault="00025D6C" w:rsidP="00025D6C">
      <w:pPr>
        <w:spacing w:after="0"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 xml:space="preserve">Владивостокский государственный университет экономики и сервиса </w:t>
      </w:r>
    </w:p>
    <w:p w14:paraId="4E14BA58" w14:textId="77777777" w:rsidR="00025D6C" w:rsidRPr="009A017F" w:rsidRDefault="00025D6C" w:rsidP="00025D6C">
      <w:pPr>
        <w:spacing w:line="240" w:lineRule="auto"/>
        <w:jc w:val="center"/>
        <w:rPr>
          <w:rFonts w:ascii="Times New Roman" w:eastAsia="Calibri" w:hAnsi="Times New Roman" w:cs="Times New Roman"/>
          <w:i/>
          <w:sz w:val="24"/>
          <w:szCs w:val="24"/>
        </w:rPr>
      </w:pPr>
      <w:r w:rsidRPr="009A017F">
        <w:rPr>
          <w:rFonts w:ascii="Times New Roman" w:eastAsia="Calibri" w:hAnsi="Times New Roman" w:cs="Times New Roman"/>
          <w:i/>
          <w:sz w:val="24"/>
          <w:szCs w:val="24"/>
        </w:rPr>
        <w:t>Россия, Владивосток</w:t>
      </w:r>
    </w:p>
    <w:p w14:paraId="36B9DAB2" w14:textId="77777777" w:rsidR="00025D6C" w:rsidRPr="009A017F" w:rsidRDefault="00025D6C" w:rsidP="00025D6C">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lang w:val="en-US"/>
        </w:rPr>
        <w:t>E</w:t>
      </w:r>
      <w:r w:rsidRPr="009A017F">
        <w:rPr>
          <w:rFonts w:ascii="Times New Roman" w:hAnsi="Times New Roman" w:cs="Times New Roman"/>
          <w:sz w:val="24"/>
          <w:szCs w:val="24"/>
        </w:rPr>
        <w:t>-</w:t>
      </w:r>
      <w:r w:rsidRPr="009A017F">
        <w:rPr>
          <w:rFonts w:ascii="Times New Roman" w:hAnsi="Times New Roman" w:cs="Times New Roman"/>
          <w:sz w:val="24"/>
          <w:szCs w:val="24"/>
          <w:lang w:val="en-US"/>
        </w:rPr>
        <w:t>mail</w:t>
      </w:r>
      <w:r w:rsidRPr="009A017F">
        <w:rPr>
          <w:rFonts w:ascii="Times New Roman" w:hAnsi="Times New Roman" w:cs="Times New Roman"/>
          <w:sz w:val="24"/>
          <w:szCs w:val="24"/>
        </w:rPr>
        <w:t xml:space="preserve">: </w:t>
      </w:r>
      <w:hyperlink r:id="rId47" w:history="1">
        <w:r w:rsidRPr="009A017F">
          <w:rPr>
            <w:rStyle w:val="a7"/>
            <w:rFonts w:ascii="Times New Roman" w:hAnsi="Times New Roman"/>
            <w:sz w:val="24"/>
            <w:szCs w:val="24"/>
            <w:lang w:val="en-US"/>
          </w:rPr>
          <w:t>kudolga</w:t>
        </w:r>
        <w:r w:rsidRPr="009A017F">
          <w:rPr>
            <w:rStyle w:val="a7"/>
            <w:rFonts w:ascii="Times New Roman" w:hAnsi="Times New Roman"/>
            <w:sz w:val="24"/>
            <w:szCs w:val="24"/>
          </w:rPr>
          <w:t>90@</w:t>
        </w:r>
        <w:r w:rsidRPr="009A017F">
          <w:rPr>
            <w:rStyle w:val="a7"/>
            <w:rFonts w:ascii="Times New Roman" w:hAnsi="Times New Roman"/>
            <w:sz w:val="24"/>
            <w:szCs w:val="24"/>
            <w:lang w:val="en-US"/>
          </w:rPr>
          <w:t>bk</w:t>
        </w:r>
        <w:r w:rsidRPr="009A017F">
          <w:rPr>
            <w:rStyle w:val="a7"/>
            <w:rFonts w:ascii="Times New Roman" w:hAnsi="Times New Roman"/>
            <w:sz w:val="24"/>
            <w:szCs w:val="24"/>
          </w:rPr>
          <w:t>.</w:t>
        </w:r>
        <w:r w:rsidRPr="009A017F">
          <w:rPr>
            <w:rStyle w:val="a7"/>
            <w:rFonts w:ascii="Times New Roman" w:hAnsi="Times New Roman"/>
            <w:sz w:val="24"/>
            <w:szCs w:val="24"/>
            <w:lang w:val="en-US"/>
          </w:rPr>
          <w:t>ru</w:t>
        </w:r>
      </w:hyperlink>
      <w:r w:rsidRPr="009A017F">
        <w:rPr>
          <w:rFonts w:ascii="Times New Roman" w:hAnsi="Times New Roman" w:cs="Times New Roman"/>
          <w:sz w:val="24"/>
          <w:szCs w:val="24"/>
        </w:rPr>
        <w:t>, тел: +79147188707</w:t>
      </w:r>
    </w:p>
    <w:p w14:paraId="6FF7861C" w14:textId="77777777" w:rsidR="00025D6C" w:rsidRPr="009A017F" w:rsidRDefault="00025D6C" w:rsidP="00025D6C">
      <w:pPr>
        <w:spacing w:after="0" w:line="240" w:lineRule="auto"/>
        <w:jc w:val="center"/>
        <w:rPr>
          <w:rFonts w:ascii="Times New Roman" w:hAnsi="Times New Roman" w:cs="Times New Roman"/>
          <w:sz w:val="24"/>
          <w:szCs w:val="24"/>
        </w:rPr>
      </w:pPr>
      <w:r w:rsidRPr="009A017F">
        <w:rPr>
          <w:rFonts w:ascii="Times New Roman" w:hAnsi="Times New Roman" w:cs="Times New Roman"/>
          <w:sz w:val="24"/>
          <w:szCs w:val="24"/>
        </w:rPr>
        <w:t>ул. Гоголя, 41, г. Владивосток, Приморский край, Россия, 690014</w:t>
      </w:r>
    </w:p>
    <w:p w14:paraId="66518E39" w14:textId="77777777" w:rsidR="00025D6C" w:rsidRPr="009A017F" w:rsidRDefault="00025D6C" w:rsidP="00025D6C">
      <w:pPr>
        <w:spacing w:after="0" w:line="240" w:lineRule="auto"/>
        <w:ind w:firstLine="709"/>
        <w:jc w:val="center"/>
        <w:rPr>
          <w:rFonts w:ascii="Times New Roman" w:hAnsi="Times New Roman" w:cs="Times New Roman"/>
          <w:sz w:val="24"/>
          <w:szCs w:val="24"/>
        </w:rPr>
      </w:pPr>
    </w:p>
    <w:p w14:paraId="4EAD8A81" w14:textId="77777777" w:rsidR="00025D6C" w:rsidRPr="009A017F" w:rsidRDefault="00025D6C" w:rsidP="00025D6C">
      <w:pPr>
        <w:spacing w:after="0" w:line="240" w:lineRule="auto"/>
        <w:ind w:firstLine="709"/>
        <w:jc w:val="both"/>
        <w:rPr>
          <w:rFonts w:ascii="Times New Roman" w:hAnsi="Times New Roman" w:cs="Times New Roman"/>
          <w:i/>
          <w:sz w:val="24"/>
          <w:szCs w:val="24"/>
        </w:rPr>
      </w:pPr>
      <w:r w:rsidRPr="009A017F">
        <w:rPr>
          <w:rFonts w:ascii="Times New Roman" w:hAnsi="Times New Roman" w:cs="Times New Roman"/>
          <w:i/>
          <w:sz w:val="24"/>
          <w:szCs w:val="24"/>
        </w:rPr>
        <w:t xml:space="preserve">Рассмотрены предпочтительные формы мотивационных воздействий в зависимости от стадии жизненного цикла организации. Выделены три мотивационных типа работников, характерных для любой организации. Исследованы взаимосвязи между жизненным циклом организации и мотивационным типом работника. </w:t>
      </w:r>
    </w:p>
    <w:p w14:paraId="1EC62A00"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b/>
          <w:i/>
          <w:sz w:val="24"/>
          <w:szCs w:val="24"/>
        </w:rPr>
        <w:t>Ключевые слова и словосочетания</w:t>
      </w:r>
      <w:r w:rsidRPr="009A017F">
        <w:rPr>
          <w:rFonts w:ascii="Times New Roman" w:hAnsi="Times New Roman" w:cs="Times New Roman"/>
          <w:sz w:val="24"/>
          <w:szCs w:val="24"/>
        </w:rPr>
        <w:t>: мотивация, стадии жизненного цикла организации, мотивационный тип работника.</w:t>
      </w:r>
    </w:p>
    <w:p w14:paraId="2A07B1C1" w14:textId="77777777" w:rsidR="00025D6C" w:rsidRPr="009A017F" w:rsidRDefault="00025D6C" w:rsidP="00025D6C">
      <w:pPr>
        <w:keepNext/>
        <w:spacing w:before="240" w:after="240" w:line="240" w:lineRule="auto"/>
        <w:jc w:val="center"/>
        <w:outlineLvl w:val="0"/>
        <w:rPr>
          <w:rFonts w:ascii="Times New Roman" w:eastAsia="Times New Roman" w:hAnsi="Times New Roman" w:cs="Times New Roman"/>
          <w:b/>
          <w:bCs/>
          <w:caps/>
          <w:kern w:val="28"/>
          <w:sz w:val="24"/>
          <w:szCs w:val="24"/>
          <w:lang w:val="en-US"/>
        </w:rPr>
      </w:pPr>
      <w:r w:rsidRPr="009A017F">
        <w:rPr>
          <w:rFonts w:ascii="Times New Roman" w:eastAsia="Times New Roman" w:hAnsi="Times New Roman" w:cs="Times New Roman"/>
          <w:b/>
          <w:bCs/>
          <w:caps/>
          <w:kern w:val="28"/>
          <w:sz w:val="24"/>
          <w:szCs w:val="24"/>
          <w:lang w:val="en-US"/>
        </w:rPr>
        <w:t xml:space="preserve">Employee motivation peculiarities at different stages of the organization life cycle </w:t>
      </w:r>
    </w:p>
    <w:p w14:paraId="316232A7" w14:textId="77777777" w:rsidR="00025D6C" w:rsidRPr="009A017F" w:rsidRDefault="00025D6C" w:rsidP="00025D6C">
      <w:pPr>
        <w:spacing w:after="0" w:line="240" w:lineRule="auto"/>
        <w:ind w:firstLine="709"/>
        <w:jc w:val="both"/>
        <w:rPr>
          <w:rFonts w:ascii="Times New Roman" w:hAnsi="Times New Roman" w:cs="Times New Roman"/>
          <w:i/>
          <w:sz w:val="24"/>
          <w:szCs w:val="24"/>
          <w:lang w:val="en-US"/>
        </w:rPr>
      </w:pPr>
      <w:r w:rsidRPr="009A017F">
        <w:rPr>
          <w:rFonts w:ascii="Times New Roman" w:hAnsi="Times New Roman" w:cs="Times New Roman"/>
          <w:i/>
          <w:sz w:val="24"/>
          <w:szCs w:val="24"/>
          <w:lang w:val="en-US"/>
        </w:rPr>
        <w:t xml:space="preserve">The preferred forms of motivational influences are considered depending on the stage of the organization's life cycle. Three motivational types of workers, characteristic of any organization, are singled out. The interrelations between the life cycle of an organization and the motivational type of employee are explored. </w:t>
      </w:r>
    </w:p>
    <w:p w14:paraId="5FFD93E9" w14:textId="77777777" w:rsidR="00025D6C" w:rsidRPr="009A017F" w:rsidRDefault="00025D6C" w:rsidP="00025D6C">
      <w:pPr>
        <w:spacing w:after="0" w:line="240" w:lineRule="auto"/>
        <w:ind w:firstLine="709"/>
        <w:jc w:val="both"/>
        <w:rPr>
          <w:rFonts w:ascii="Times New Roman" w:hAnsi="Times New Roman" w:cs="Times New Roman"/>
          <w:sz w:val="24"/>
          <w:szCs w:val="24"/>
          <w:lang w:val="en-US"/>
        </w:rPr>
      </w:pPr>
      <w:r w:rsidRPr="009A017F">
        <w:rPr>
          <w:rFonts w:ascii="Times New Roman" w:hAnsi="Times New Roman" w:cs="Times New Roman"/>
          <w:b/>
          <w:i/>
          <w:sz w:val="24"/>
          <w:szCs w:val="24"/>
          <w:lang w:val="en-US"/>
        </w:rPr>
        <w:t>Keywords:</w:t>
      </w:r>
      <w:r w:rsidRPr="009A017F">
        <w:rPr>
          <w:rFonts w:ascii="Times New Roman" w:hAnsi="Times New Roman" w:cs="Times New Roman"/>
          <w:sz w:val="24"/>
          <w:szCs w:val="24"/>
          <w:lang w:val="en-US"/>
        </w:rPr>
        <w:t xml:space="preserve"> motivation, stages of organization life cycle, motivational type of employee.</w:t>
      </w:r>
    </w:p>
    <w:p w14:paraId="7E75FCD0" w14:textId="77777777" w:rsidR="00025D6C" w:rsidRPr="009A017F" w:rsidRDefault="00025D6C" w:rsidP="00025D6C">
      <w:pPr>
        <w:spacing w:after="0" w:line="240" w:lineRule="auto"/>
        <w:ind w:firstLine="709"/>
        <w:jc w:val="both"/>
        <w:rPr>
          <w:rFonts w:ascii="Times New Roman" w:hAnsi="Times New Roman" w:cs="Times New Roman"/>
          <w:sz w:val="24"/>
          <w:szCs w:val="24"/>
          <w:lang w:val="en-US"/>
        </w:rPr>
      </w:pPr>
    </w:p>
    <w:p w14:paraId="3B988DFF"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Управление человеком – это, по сути, управление его мотивацией. Проблема мотивации работников является одной из самых актуальных в настоящее время. С точки зрения менеджмента трудовую мотивацию можно определить как совокупность действий, направленных на активизацию рабочих усилий. Мотивация – это результат многоаспектного взаимодействия внутреннего мира человека. Кроме того, важное значение имеет ситуация, в которой осуществляется восприятие стимула и появляется активность, направленная на его получение.</w:t>
      </w:r>
    </w:p>
    <w:p w14:paraId="5A1A998D"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При разработке системы мотивации следует принимать во внимание множество различных факторов, важнейшими из которых являются стратегические цели и стадия развития, на которой находится компания. Однако довольно сложно одновременно отслеживать все факторы, влияющие на мотивацию. Помочь в этом может концепция жизненного цикла организации, получившая развитие в работах Л. Грейнера, И. Адизеса, Д. Миллера, М. Скота, Т.Ю. Базарова, С.Е. Поварницыной, Н. Емельянова и многих других исследователей. Эта концепция обеспечивает максимальный учет различных управленческих факторов, а также способов реагирования на организационные изменения. Этим объясняется возросший в последние годы интерес ученых и практиков к вопросам управления жизненным циклом организации [1]. </w:t>
      </w:r>
    </w:p>
    <w:p w14:paraId="524CFB39" w14:textId="77777777" w:rsidR="00025D6C" w:rsidRPr="009A017F" w:rsidRDefault="00025D6C" w:rsidP="00025D6C">
      <w:pPr>
        <w:spacing w:after="0" w:line="240" w:lineRule="auto"/>
        <w:ind w:firstLine="709"/>
        <w:jc w:val="both"/>
        <w:rPr>
          <w:rFonts w:ascii="Times New Roman" w:hAnsi="Times New Roman" w:cs="Times New Roman"/>
          <w:sz w:val="24"/>
          <w:szCs w:val="24"/>
        </w:rPr>
      </w:pPr>
      <w:r w:rsidRPr="009A017F">
        <w:rPr>
          <w:rFonts w:ascii="Times New Roman" w:hAnsi="Times New Roman" w:cs="Times New Roman"/>
          <w:sz w:val="24"/>
          <w:szCs w:val="24"/>
        </w:rPr>
        <w:t xml:space="preserve">Мы согласны авторами, считающими, что деловая организация проходит несколько циклов в своем развитии, каждый из которых имеет определенные цели, ценностные </w:t>
      </w:r>
      <w:r w:rsidRPr="009A017F">
        <w:rPr>
          <w:rFonts w:ascii="Times New Roman" w:hAnsi="Times New Roman" w:cs="Times New Roman"/>
          <w:sz w:val="24"/>
          <w:szCs w:val="24"/>
        </w:rPr>
        <w:lastRenderedPageBreak/>
        <w:t>ориентации, признаки, методы управления и организацию труда. В деятельности организации на каждом цикле развития можно выделить ряд стадий: становление, рост, стабилизация, кризис (рисунок 1). Кризис может завершиться либо прекращением деятельности компании, либо ее выходом на качественно новый уровень организации деятельности – на новый цикл. Нужно отметить, что новый цикл должен формироваться на основе совершенно иных подходов и методов управления. Подобное выделение стадий жизненного цикла организации можно встретить в работах [2-4].</w:t>
      </w:r>
    </w:p>
    <w:p w14:paraId="10FDAA0E" w14:textId="77777777" w:rsidR="00025D6C" w:rsidRDefault="00025D6C" w:rsidP="00025D6C">
      <w:pPr>
        <w:spacing w:after="0" w:line="240" w:lineRule="auto"/>
        <w:jc w:val="center"/>
        <w:rPr>
          <w:rFonts w:ascii="Times New Roman" w:hAnsi="Times New Roman"/>
          <w:sz w:val="24"/>
          <w:szCs w:val="24"/>
        </w:rPr>
      </w:pPr>
      <w:r>
        <w:rPr>
          <w:noProof/>
          <w:lang w:eastAsia="ru-RU"/>
        </w:rPr>
        <w:drawing>
          <wp:inline distT="0" distB="0" distL="0" distR="0" wp14:anchorId="223302B5" wp14:editId="19FB8C42">
            <wp:extent cx="5048885" cy="3283585"/>
            <wp:effectExtent l="0" t="0" r="0" b="0"/>
            <wp:docPr id="1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048885" cy="3283585"/>
                    </a:xfrm>
                    <a:prstGeom prst="rect">
                      <a:avLst/>
                    </a:prstGeom>
                    <a:noFill/>
                    <a:ln>
                      <a:noFill/>
                    </a:ln>
                  </pic:spPr>
                </pic:pic>
              </a:graphicData>
            </a:graphic>
          </wp:inline>
        </w:drawing>
      </w:r>
    </w:p>
    <w:p w14:paraId="24C4A711" w14:textId="77777777" w:rsidR="00025D6C" w:rsidRPr="00025D6C" w:rsidRDefault="00025D6C" w:rsidP="00025D6C">
      <w:pPr>
        <w:spacing w:before="120" w:after="120" w:line="240" w:lineRule="auto"/>
        <w:jc w:val="center"/>
        <w:rPr>
          <w:rFonts w:ascii="Times New Roman" w:hAnsi="Times New Roman"/>
          <w:sz w:val="20"/>
          <w:szCs w:val="24"/>
        </w:rPr>
      </w:pPr>
      <w:r w:rsidRPr="00025D6C">
        <w:rPr>
          <w:rFonts w:ascii="Times New Roman" w:hAnsi="Times New Roman"/>
          <w:sz w:val="20"/>
          <w:szCs w:val="24"/>
        </w:rPr>
        <w:t xml:space="preserve">Рисунок 1 – Стадии развития организации </w:t>
      </w:r>
    </w:p>
    <w:p w14:paraId="4C6F56EA"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Набор мотивационных воздействий на персонал должен быть привязан к стадии развития и не должен зависеть от цикла, потому что на одноименных стадиях разных циклов работники демонстрируют одинаковое поведение, которое определяется сходными побудительными мотивами [4]. </w:t>
      </w:r>
    </w:p>
    <w:p w14:paraId="42921457"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Для выбора наиболее эффективной комбинации управляющих воздействий в структуре системы мотивации необходимо выделить особенности каждой стадии развития организации, а также определить основные потребности и мотивы, направляющие поведение работников на каждой стадии.</w:t>
      </w:r>
    </w:p>
    <w:p w14:paraId="775E445A"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Рассмотрим признаки каждой стадии жизненного цикла организации и выделим особенности поведения персонала на каждой стадии.</w:t>
      </w:r>
    </w:p>
    <w:p w14:paraId="3F1049F9"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Стадия «Становление» характеризуется следующими параметрами: динамичность структуры деятельности, некоторая неопределенность (хаос) в организации, устные договоры между руководителем и работником. В поведении персонала на этой стадии можно выделить следующие характеристики: энтузиазм, новаторство, коммуникабельность, работоспособность, готовность к риску, взаимовыручка, коллективизм, чувствительность к меняющимся условиям.</w:t>
      </w:r>
    </w:p>
    <w:p w14:paraId="2C9B4D19"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На стадии «Рост» происходит изменение структуры деятельности, увеличиваются объем и качество продукции (услуг). Наблюдается привлечение дополнительных ресурсов, изменение организационной структуры. Состояние персонала на этой стадии развития: увеличение количества сотрудников, организационная закрепленность, гибкость в изменяющихся условиях, проблемная ориентация, появление конфликтов.</w:t>
      </w:r>
    </w:p>
    <w:p w14:paraId="0D06451C"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На стадии «Стабилизация» организационная структура управления устойчива, организация в целом работает стабильно, но ее развитие либо замедляется, либо вообще приостанавливается. К особенностям поведения сотрудников на этой стадии развития можно отнести: понимание сотрудниками целей и правил, наличие необходимых навыков, готовность к обучению, отсутствие инициативы и творчества, отдельные конфликты. </w:t>
      </w:r>
    </w:p>
    <w:p w14:paraId="1814F586"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Стадия «Кризис» характеризуется недопустимо низким уровнем эффективности деятельности. При этом наблюдается снижение объемов выпуска или продаж, неуклонное снижение прибыли, дефицит финансов. В поведении персонала отмечаются уменьшение приверженности фирме, повторяющиеся межличностные и межфункциональные конфликты, снижение трудовой активности.</w:t>
      </w:r>
    </w:p>
    <w:p w14:paraId="0429D2B0" w14:textId="77777777" w:rsidR="00025D6C" w:rsidRPr="009A017F" w:rsidRDefault="00025D6C" w:rsidP="00025D6C">
      <w:pPr>
        <w:widowControl w:val="0"/>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Полученные результаты позволяют сделать вывод, что на стадии «Становление» предпочтительно использовать организационно-распорядительные воздействия для </w:t>
      </w:r>
      <w:r w:rsidRPr="009A017F">
        <w:rPr>
          <w:rFonts w:ascii="Times New Roman" w:hAnsi="Times New Roman"/>
          <w:sz w:val="24"/>
          <w:szCs w:val="24"/>
        </w:rPr>
        <w:lastRenderedPageBreak/>
        <w:t>определения целей и методов работы, поскольку состояние персонала будет восприимчиво именно к этим воздействиям. Использование экономических и социально-психологических воздействий пока не требуется. На стадии «Рост» финансовые ресурсы требуются для развития фирмы, административные методы уже достигли своей цели, поэтому здесь будут востребованы социально-психологические меры для обеспечения поддержки работников. На стадии «Стабилизация» в организации появляется возможность использовать экономическое стимулирование. На стадии «Кризис» вновь следует отдать предпочтение организационно-распорядительным воздействиям, но теперь они должны быть направлены на реструктуризацию и выбор новых видов деятельности. В некоторых случаях могут потребоваться даже методы принуждения.</w:t>
      </w:r>
    </w:p>
    <w:p w14:paraId="07934CB0" w14:textId="77777777" w:rsidR="00025D6C" w:rsidRPr="009A017F" w:rsidRDefault="00025D6C" w:rsidP="00025D6C">
      <w:pPr>
        <w:spacing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Формирование эффективной системы управления персоналом предполагает направленное воздействие на работников. Для этого нужно четко понимать, какие мотивы побуждают их к труду. Однако определить это бывает достаточно сложно. Для оптимизации этого процесса мы будем использовать упрощённую классификацию потребностей работников (рисунок 2) [4]. </w:t>
      </w:r>
    </w:p>
    <w:p w14:paraId="774AF2BF" w14:textId="77777777" w:rsidR="00025D6C" w:rsidRPr="009A017F" w:rsidRDefault="00025D6C" w:rsidP="00025D6C">
      <w:pPr>
        <w:spacing w:after="0" w:line="240" w:lineRule="auto"/>
        <w:ind w:firstLine="709"/>
        <w:jc w:val="both"/>
        <w:rPr>
          <w:rFonts w:ascii="Times New Roman" w:hAnsi="Times New Roman"/>
          <w:sz w:val="24"/>
          <w:szCs w:val="24"/>
        </w:rPr>
      </w:pPr>
    </w:p>
    <w:p w14:paraId="7A292896" w14:textId="77777777" w:rsidR="00025D6C" w:rsidRDefault="00025D6C" w:rsidP="00025D6C">
      <w:pPr>
        <w:spacing w:after="0" w:line="240" w:lineRule="auto"/>
        <w:jc w:val="center"/>
        <w:rPr>
          <w:rFonts w:ascii="Times New Roman" w:hAnsi="Times New Roman"/>
          <w:sz w:val="24"/>
          <w:szCs w:val="24"/>
        </w:rPr>
      </w:pPr>
      <w:r>
        <w:rPr>
          <w:noProof/>
          <w:lang w:eastAsia="ru-RU"/>
        </w:rPr>
        <w:drawing>
          <wp:inline distT="0" distB="0" distL="0" distR="0" wp14:anchorId="4B41B4EA" wp14:editId="37F8A421">
            <wp:extent cx="3331845" cy="2258060"/>
            <wp:effectExtent l="0" t="0" r="0" b="0"/>
            <wp:docPr id="46854282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9">
                      <a:extLst>
                        <a:ext uri="{28A0092B-C50C-407E-A947-70E740481C1C}">
                          <a14:useLocalDpi xmlns:a14="http://schemas.microsoft.com/office/drawing/2010/main" val="0"/>
                        </a:ext>
                      </a:extLst>
                    </a:blip>
                    <a:stretch>
                      <a:fillRect/>
                    </a:stretch>
                  </pic:blipFill>
                  <pic:spPr>
                    <a:xfrm>
                      <a:off x="0" y="0"/>
                      <a:ext cx="3331845" cy="2258060"/>
                    </a:xfrm>
                    <a:prstGeom prst="rect">
                      <a:avLst/>
                    </a:prstGeom>
                  </pic:spPr>
                </pic:pic>
              </a:graphicData>
            </a:graphic>
          </wp:inline>
        </w:drawing>
      </w:r>
    </w:p>
    <w:p w14:paraId="1152CC49" w14:textId="77777777" w:rsidR="00025D6C" w:rsidRPr="00025D6C" w:rsidRDefault="00025D6C" w:rsidP="00025D6C">
      <w:pPr>
        <w:spacing w:before="120" w:after="240" w:line="240" w:lineRule="auto"/>
        <w:jc w:val="center"/>
        <w:rPr>
          <w:rFonts w:ascii="Times New Roman" w:hAnsi="Times New Roman"/>
          <w:sz w:val="20"/>
          <w:szCs w:val="24"/>
        </w:rPr>
      </w:pPr>
      <w:r w:rsidRPr="00025D6C">
        <w:rPr>
          <w:rFonts w:ascii="Times New Roman" w:hAnsi="Times New Roman"/>
          <w:sz w:val="20"/>
          <w:szCs w:val="24"/>
        </w:rPr>
        <w:t>Рисунок 2 – Классификация потребностей работников</w:t>
      </w:r>
    </w:p>
    <w:p w14:paraId="31E33593" w14:textId="77777777" w:rsidR="00025D6C" w:rsidRPr="00025D6C" w:rsidRDefault="00025D6C" w:rsidP="00025D6C">
      <w:pPr>
        <w:spacing w:after="0" w:line="240" w:lineRule="auto"/>
        <w:ind w:firstLine="709"/>
        <w:jc w:val="both"/>
        <w:rPr>
          <w:rFonts w:ascii="Times New Roman" w:hAnsi="Times New Roman"/>
          <w:sz w:val="20"/>
          <w:szCs w:val="24"/>
        </w:rPr>
      </w:pPr>
      <w:r w:rsidRPr="00025D6C">
        <w:rPr>
          <w:rFonts w:ascii="Times New Roman" w:hAnsi="Times New Roman"/>
          <w:sz w:val="20"/>
          <w:szCs w:val="24"/>
        </w:rPr>
        <w:t xml:space="preserve">В таблице 1. представлен список основных потребностей, мотивов и ожиданий работников, соответствующих уровням предложенной иерархии. </w:t>
      </w:r>
    </w:p>
    <w:p w14:paraId="100C2927" w14:textId="77777777" w:rsidR="00025D6C" w:rsidRPr="00025D6C" w:rsidRDefault="00025D6C" w:rsidP="00025D6C">
      <w:pPr>
        <w:pStyle w:val="afc"/>
      </w:pPr>
      <w:r w:rsidRPr="00025D6C">
        <w:t>Таблица 1 – Мотивационные факторы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3"/>
        <w:gridCol w:w="7937"/>
      </w:tblGrid>
      <w:tr w:rsidR="00025D6C" w:rsidRPr="00E7454C" w14:paraId="18D8B7AC" w14:textId="77777777" w:rsidTr="00914A02">
        <w:tc>
          <w:tcPr>
            <w:tcW w:w="975" w:type="pct"/>
            <w:vAlign w:val="center"/>
          </w:tcPr>
          <w:p w14:paraId="2318DFC6" w14:textId="77777777" w:rsidR="00025D6C" w:rsidRPr="00025D6C" w:rsidRDefault="00025D6C" w:rsidP="00025D6C">
            <w:pPr>
              <w:pStyle w:val="13"/>
              <w:spacing w:after="0"/>
            </w:pPr>
            <w:r w:rsidRPr="00025D6C">
              <w:t>Уровень</w:t>
            </w:r>
          </w:p>
          <w:p w14:paraId="796F146B" w14:textId="77777777" w:rsidR="00025D6C" w:rsidRPr="00025D6C" w:rsidRDefault="00025D6C" w:rsidP="00025D6C">
            <w:pPr>
              <w:pStyle w:val="13"/>
              <w:spacing w:before="0"/>
            </w:pPr>
            <w:r w:rsidRPr="00025D6C">
              <w:t>иерархии</w:t>
            </w:r>
          </w:p>
        </w:tc>
        <w:tc>
          <w:tcPr>
            <w:tcW w:w="4025" w:type="pct"/>
            <w:vAlign w:val="center"/>
          </w:tcPr>
          <w:p w14:paraId="0BE13701" w14:textId="77777777" w:rsidR="00025D6C" w:rsidRPr="00025D6C" w:rsidRDefault="00025D6C" w:rsidP="00025D6C">
            <w:pPr>
              <w:pStyle w:val="13"/>
            </w:pPr>
            <w:r w:rsidRPr="00025D6C">
              <w:t>Потребности, мотивы, ожидания</w:t>
            </w:r>
          </w:p>
        </w:tc>
      </w:tr>
      <w:tr w:rsidR="00025D6C" w:rsidRPr="00E7454C" w14:paraId="6E5556BC" w14:textId="77777777" w:rsidTr="00025D6C">
        <w:trPr>
          <w:cantSplit/>
          <w:trHeight w:val="1420"/>
        </w:trPr>
        <w:tc>
          <w:tcPr>
            <w:tcW w:w="975" w:type="pct"/>
            <w:vAlign w:val="center"/>
          </w:tcPr>
          <w:p w14:paraId="10211FEF" w14:textId="77777777" w:rsidR="00025D6C" w:rsidRPr="00025D6C" w:rsidRDefault="00025D6C" w:rsidP="00025D6C">
            <w:pPr>
              <w:pStyle w:val="afe"/>
            </w:pPr>
            <w:r w:rsidRPr="00025D6C">
              <w:t>Материальны</w:t>
            </w:r>
          </w:p>
          <w:p w14:paraId="16BE45EC" w14:textId="77777777" w:rsidR="00025D6C" w:rsidRPr="00025D6C" w:rsidRDefault="00025D6C" w:rsidP="00025D6C">
            <w:pPr>
              <w:pStyle w:val="afe"/>
            </w:pPr>
            <w:r w:rsidRPr="00025D6C">
              <w:t>потребности</w:t>
            </w:r>
          </w:p>
        </w:tc>
        <w:tc>
          <w:tcPr>
            <w:tcW w:w="4025" w:type="pct"/>
          </w:tcPr>
          <w:p w14:paraId="3340CCA0" w14:textId="77777777" w:rsidR="00025D6C" w:rsidRPr="00025D6C" w:rsidRDefault="00025D6C" w:rsidP="00025D6C">
            <w:pPr>
              <w:pStyle w:val="afe"/>
            </w:pPr>
            <w:r w:rsidRPr="00025D6C">
              <w:t>Пища, вода, сон, жилье, чистота, физический отдых, средства удовлетворения первичных потребностей; безопасность, защищенность; зарплата, обеспечивающая удовлетворение первичных потребностей; психологический отдых, собственное благополучие, чувство территории, статус, моральное подкрепление, удобство рабочего места, зарплата, одобрение со стороны коллег и руководства, уверенность в завтрашнем дне, семейный комфорт, карьерный рост, успех, индивидуально значимое самовыражение</w:t>
            </w:r>
          </w:p>
        </w:tc>
      </w:tr>
      <w:tr w:rsidR="00025D6C" w:rsidRPr="00E7454C" w14:paraId="19874A11" w14:textId="77777777" w:rsidTr="00025D6C">
        <w:trPr>
          <w:cantSplit/>
          <w:trHeight w:val="1256"/>
        </w:trPr>
        <w:tc>
          <w:tcPr>
            <w:tcW w:w="975" w:type="pct"/>
            <w:vAlign w:val="center"/>
          </w:tcPr>
          <w:p w14:paraId="4ACB6AD5" w14:textId="77777777" w:rsidR="00025D6C" w:rsidRPr="00025D6C" w:rsidRDefault="00025D6C" w:rsidP="00025D6C">
            <w:pPr>
              <w:pStyle w:val="afe"/>
            </w:pPr>
            <w:r w:rsidRPr="00025D6C">
              <w:t>Социальные</w:t>
            </w:r>
          </w:p>
          <w:p w14:paraId="0726EBD2" w14:textId="77777777" w:rsidR="00025D6C" w:rsidRPr="00025D6C" w:rsidRDefault="00025D6C" w:rsidP="00025D6C">
            <w:pPr>
              <w:pStyle w:val="afe"/>
            </w:pPr>
            <w:r w:rsidRPr="00025D6C">
              <w:t>потребности</w:t>
            </w:r>
          </w:p>
        </w:tc>
        <w:tc>
          <w:tcPr>
            <w:tcW w:w="4025" w:type="pct"/>
          </w:tcPr>
          <w:p w14:paraId="6E27F80A" w14:textId="77777777" w:rsidR="00025D6C" w:rsidRPr="00025D6C" w:rsidRDefault="00025D6C" w:rsidP="00025D6C">
            <w:pPr>
              <w:pStyle w:val="afe"/>
            </w:pPr>
            <w:r w:rsidRPr="00025D6C">
              <w:t>Социальный отдых, потребность в общении, взаимодействие, хорошие отношения в группе, соревнование, справедливость, равноправие, интересная работа, правовая и нормативная обеспеченность, довольствие от работы, гордость за успехи, сопричастность к делам фирмы, рост ответственности, повышение квалификации, полезность, одобрение результатов работы, ясные цели и задачи, получение информации, самореализация</w:t>
            </w:r>
          </w:p>
        </w:tc>
      </w:tr>
      <w:tr w:rsidR="00025D6C" w:rsidRPr="00E7454C" w14:paraId="3F2325CF" w14:textId="77777777" w:rsidTr="00025D6C">
        <w:trPr>
          <w:cantSplit/>
          <w:trHeight w:val="1273"/>
        </w:trPr>
        <w:tc>
          <w:tcPr>
            <w:tcW w:w="975" w:type="pct"/>
            <w:vAlign w:val="center"/>
          </w:tcPr>
          <w:p w14:paraId="229E2C36" w14:textId="77777777" w:rsidR="00025D6C" w:rsidRPr="00025D6C" w:rsidRDefault="00025D6C" w:rsidP="00025D6C">
            <w:pPr>
              <w:pStyle w:val="afe"/>
            </w:pPr>
            <w:r w:rsidRPr="00025D6C">
              <w:t>Личностные</w:t>
            </w:r>
          </w:p>
          <w:p w14:paraId="2C51E55C" w14:textId="77777777" w:rsidR="00025D6C" w:rsidRPr="00025D6C" w:rsidRDefault="00025D6C" w:rsidP="00025D6C">
            <w:pPr>
              <w:pStyle w:val="afe"/>
            </w:pPr>
            <w:r w:rsidRPr="00025D6C">
              <w:t>потребности</w:t>
            </w:r>
          </w:p>
        </w:tc>
        <w:tc>
          <w:tcPr>
            <w:tcW w:w="4025" w:type="pct"/>
          </w:tcPr>
          <w:p w14:paraId="754BB825" w14:textId="77777777" w:rsidR="00025D6C" w:rsidRPr="00025D6C" w:rsidRDefault="00025D6C" w:rsidP="00025D6C">
            <w:pPr>
              <w:pStyle w:val="afe"/>
            </w:pPr>
            <w:r w:rsidRPr="00025D6C">
              <w:t>Творчество в деятельности, стремление к новизне и к экспериментированию, саморазвитие, возможность совершенствования деятельности фирмы, повышение престижа фирмы, творчество в социально-культурной сфере, развитие социально-культурной сферы, доверие к профессионализму, пропаганда принципов гуманности и демократичности, участие в общественном развитии</w:t>
            </w:r>
          </w:p>
        </w:tc>
      </w:tr>
    </w:tbl>
    <w:p w14:paraId="2191599E" w14:textId="77777777" w:rsidR="00025D6C" w:rsidRPr="00025D6C" w:rsidRDefault="00025D6C" w:rsidP="00025D6C">
      <w:pPr>
        <w:widowControl w:val="0"/>
        <w:spacing w:before="120" w:after="0" w:line="240" w:lineRule="auto"/>
        <w:ind w:firstLine="709"/>
        <w:jc w:val="both"/>
        <w:rPr>
          <w:rFonts w:ascii="Times New Roman" w:hAnsi="Times New Roman"/>
          <w:sz w:val="20"/>
          <w:szCs w:val="24"/>
        </w:rPr>
      </w:pPr>
    </w:p>
    <w:p w14:paraId="08605A8C" w14:textId="77777777" w:rsidR="00025D6C" w:rsidRPr="009A017F" w:rsidRDefault="00025D6C" w:rsidP="00025D6C">
      <w:pPr>
        <w:widowControl w:val="0"/>
        <w:spacing w:before="120"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Для разработки системы мотивации выделим три типа поведения работников в соответствии с доминирующей потребностью. У работника </w:t>
      </w:r>
      <w:r w:rsidRPr="009A017F">
        <w:rPr>
          <w:rFonts w:ascii="Times New Roman" w:hAnsi="Times New Roman"/>
          <w:i/>
          <w:sz w:val="24"/>
          <w:szCs w:val="24"/>
        </w:rPr>
        <w:t xml:space="preserve">типа А </w:t>
      </w:r>
      <w:r w:rsidRPr="009A017F">
        <w:rPr>
          <w:rFonts w:ascii="Times New Roman" w:hAnsi="Times New Roman"/>
          <w:sz w:val="24"/>
          <w:szCs w:val="24"/>
        </w:rPr>
        <w:t>насущными являются материальные потребности. К работе такой тип относится как к источнику получения средств для удовлетворения потребностей. Рабочие задания такой сотрудник может видоизменять для своего удобства, даже принося вред организации. Если он затрудняется выполнить задание, то сразу теряет мотивацию и прекращает работу.</w:t>
      </w:r>
    </w:p>
    <w:p w14:paraId="1251DEFF" w14:textId="77777777" w:rsidR="00025D6C" w:rsidRPr="009A017F" w:rsidRDefault="00025D6C" w:rsidP="00025D6C">
      <w:pPr>
        <w:widowControl w:val="0"/>
        <w:spacing w:after="0" w:line="240" w:lineRule="auto"/>
        <w:ind w:firstLine="709"/>
        <w:jc w:val="both"/>
        <w:rPr>
          <w:rFonts w:ascii="Times New Roman" w:hAnsi="Times New Roman"/>
          <w:sz w:val="24"/>
          <w:szCs w:val="24"/>
          <w:highlight w:val="yellow"/>
        </w:rPr>
      </w:pPr>
      <w:r w:rsidRPr="009A017F">
        <w:rPr>
          <w:rFonts w:ascii="Times New Roman" w:hAnsi="Times New Roman"/>
          <w:sz w:val="24"/>
          <w:szCs w:val="24"/>
        </w:rPr>
        <w:t xml:space="preserve">Поведение работника </w:t>
      </w:r>
      <w:r w:rsidRPr="009A017F">
        <w:rPr>
          <w:rFonts w:ascii="Times New Roman" w:hAnsi="Times New Roman"/>
          <w:bCs/>
          <w:i/>
          <w:sz w:val="24"/>
          <w:szCs w:val="24"/>
        </w:rPr>
        <w:t>типа</w:t>
      </w:r>
      <w:r w:rsidRPr="009A017F">
        <w:rPr>
          <w:rFonts w:ascii="Times New Roman" w:hAnsi="Times New Roman"/>
          <w:sz w:val="24"/>
          <w:szCs w:val="24"/>
        </w:rPr>
        <w:t xml:space="preserve"> </w:t>
      </w:r>
      <w:r w:rsidRPr="009A017F">
        <w:rPr>
          <w:rFonts w:ascii="Times New Roman" w:hAnsi="Times New Roman"/>
          <w:i/>
          <w:sz w:val="24"/>
          <w:szCs w:val="24"/>
        </w:rPr>
        <w:t>В</w:t>
      </w:r>
      <w:r w:rsidRPr="009A017F">
        <w:rPr>
          <w:rFonts w:ascii="Times New Roman" w:hAnsi="Times New Roman"/>
          <w:sz w:val="24"/>
          <w:szCs w:val="24"/>
        </w:rPr>
        <w:t xml:space="preserve"> определяется социальными потребностями. Он оценивает </w:t>
      </w:r>
      <w:r w:rsidRPr="009A017F">
        <w:rPr>
          <w:rFonts w:ascii="Times New Roman" w:hAnsi="Times New Roman"/>
          <w:sz w:val="24"/>
          <w:szCs w:val="24"/>
        </w:rPr>
        <w:lastRenderedPageBreak/>
        <w:t>свои действия и организационное окружение с точки зрения выполнения функциональных обязанностей и организационных норм. В случае возникновения трудностей при решении задачи этот сотрудник либо корректирует свои действия в рамках заданной нормы, либо ищет помощи у руководителя. Такой работник готов к дополнительному обучению.</w:t>
      </w:r>
    </w:p>
    <w:p w14:paraId="21766BFA" w14:textId="77777777" w:rsidR="00025D6C" w:rsidRPr="009A017F" w:rsidRDefault="00025D6C" w:rsidP="00025D6C">
      <w:pPr>
        <w:tabs>
          <w:tab w:val="left" w:pos="720"/>
        </w:tabs>
        <w:spacing w:after="0" w:line="240" w:lineRule="auto"/>
        <w:ind w:firstLine="709"/>
        <w:jc w:val="both"/>
        <w:rPr>
          <w:rFonts w:ascii="Times New Roman" w:hAnsi="Times New Roman"/>
          <w:sz w:val="24"/>
          <w:szCs w:val="24"/>
        </w:rPr>
      </w:pPr>
      <w:r w:rsidRPr="009A017F">
        <w:rPr>
          <w:rFonts w:ascii="Times New Roman" w:hAnsi="Times New Roman"/>
          <w:sz w:val="24"/>
          <w:szCs w:val="24"/>
        </w:rPr>
        <w:t>Поведение работника</w:t>
      </w:r>
      <w:r w:rsidRPr="009A017F">
        <w:rPr>
          <w:rFonts w:ascii="Times New Roman" w:hAnsi="Times New Roman"/>
          <w:bCs/>
          <w:i/>
          <w:sz w:val="24"/>
          <w:szCs w:val="24"/>
        </w:rPr>
        <w:t xml:space="preserve"> типа</w:t>
      </w:r>
      <w:r w:rsidRPr="009A017F">
        <w:rPr>
          <w:rFonts w:ascii="Times New Roman" w:hAnsi="Times New Roman"/>
          <w:sz w:val="24"/>
          <w:szCs w:val="24"/>
        </w:rPr>
        <w:t xml:space="preserve"> </w:t>
      </w:r>
      <w:r w:rsidRPr="009A017F">
        <w:rPr>
          <w:rFonts w:ascii="Times New Roman" w:hAnsi="Times New Roman"/>
          <w:i/>
          <w:sz w:val="24"/>
          <w:szCs w:val="24"/>
        </w:rPr>
        <w:t>С</w:t>
      </w:r>
      <w:r w:rsidRPr="009A017F">
        <w:rPr>
          <w:rFonts w:ascii="Times New Roman" w:hAnsi="Times New Roman"/>
          <w:sz w:val="24"/>
          <w:szCs w:val="24"/>
        </w:rPr>
        <w:t xml:space="preserve"> определяется личностными потребностями и направлено на постоянное совершенствование деятельности организации и повышение ее престижа. С трудностями в решении задач такой работник справляется сам. </w:t>
      </w:r>
    </w:p>
    <w:p w14:paraId="3CAC2BB7" w14:textId="77777777" w:rsidR="00025D6C" w:rsidRPr="009A017F" w:rsidRDefault="00025D6C" w:rsidP="00025D6C">
      <w:pPr>
        <w:pStyle w:val="a4"/>
        <w:spacing w:before="0" w:beforeAutospacing="0" w:after="0" w:afterAutospacing="0"/>
        <w:ind w:firstLine="708"/>
        <w:jc w:val="both"/>
        <w:rPr>
          <w:highlight w:val="yellow"/>
        </w:rPr>
      </w:pPr>
      <w:r w:rsidRPr="009A017F">
        <w:t xml:space="preserve">Мы считаем, что при разработке эффективной системы мотивации деятельности обязателен учет поведения всех трех типов работников, их установок и форм реагирования. </w:t>
      </w:r>
    </w:p>
    <w:p w14:paraId="769E9F88" w14:textId="77777777" w:rsidR="00025D6C" w:rsidRPr="009A017F" w:rsidRDefault="00025D6C" w:rsidP="00025D6C">
      <w:pPr>
        <w:pStyle w:val="a4"/>
        <w:spacing w:before="0" w:beforeAutospacing="0" w:after="0" w:afterAutospacing="0"/>
        <w:ind w:firstLine="709"/>
        <w:jc w:val="both"/>
      </w:pPr>
      <w:r w:rsidRPr="009A017F">
        <w:t xml:space="preserve">Содержание деятельности по управлению персоналом определяется задачами, которые решаются организацией на различных стадиях ее развития [4]. Кроме того, материальные и моральные стимулы только в том случае приводят к повышению производительности труда, когда они соответствуют основным мотивам, лежащим в основе деятельности и поведения личности. Следовательно, стимулирование должно соответствовать типу поведения работника и стадии жизненного цикла организации. </w:t>
      </w:r>
    </w:p>
    <w:p w14:paraId="5FE711FF" w14:textId="77777777" w:rsidR="00025D6C" w:rsidRPr="009A017F" w:rsidRDefault="00025D6C" w:rsidP="00025D6C">
      <w:pPr>
        <w:pStyle w:val="a4"/>
        <w:spacing w:before="0" w:beforeAutospacing="0" w:after="0" w:afterAutospacing="0"/>
        <w:ind w:firstLine="708"/>
        <w:jc w:val="both"/>
      </w:pPr>
      <w:r w:rsidRPr="009A017F">
        <w:t xml:space="preserve">Мы рассмотрели основные мотивационные ориентиры каждой стадии жизненного цикла организации и теперь можем выделить мотивирующие факторы для трех типов сотрудников (таблица 2). </w:t>
      </w:r>
    </w:p>
    <w:p w14:paraId="21437872" w14:textId="77777777" w:rsidR="00025D6C" w:rsidRPr="009A017F" w:rsidRDefault="00025D6C" w:rsidP="00025D6C">
      <w:pPr>
        <w:pStyle w:val="a4"/>
        <w:spacing w:before="0" w:beforeAutospacing="0" w:after="0" w:afterAutospacing="0"/>
        <w:ind w:firstLine="708"/>
        <w:jc w:val="both"/>
      </w:pPr>
      <w:r w:rsidRPr="009A017F">
        <w:t>Для стадии «Становление» характерно харизматическое влияние руководителя на подчиненных, заражение работников энтузиазмом, энергией, оптимизмом и командным духом. Рекомендуем здесь использовать моральное и, по возможности, материальное стимулирование инициативы и оперативности. Задачи сотрудникам назначаются с учетом их предрасположенности. На стадии «Рост» значимым в мотивационном плане выступает моральное и материальное стимулирование работников к поиску новых идей по совершенствованию деятельности в организации, поощрение работников, пропагандирующих необходимость организационных изменений, ведущих разъяснительную работу о необходимости внедрения нововведений в организации. На стадии «Стабилизация» работают стабильное материальное стимулирование и повышение зарплаты в соответствии с результатами работы и уровнем квалификации, поощрение профессионального роста и усовершенствования деятельности.</w:t>
      </w:r>
    </w:p>
    <w:p w14:paraId="76D8AF06" w14:textId="77777777" w:rsidR="00025D6C" w:rsidRPr="009A017F" w:rsidRDefault="00025D6C" w:rsidP="00025D6C">
      <w:pPr>
        <w:pStyle w:val="a4"/>
        <w:spacing w:before="0" w:beforeAutospacing="0" w:after="0" w:afterAutospacing="0"/>
        <w:ind w:firstLine="708"/>
        <w:jc w:val="both"/>
      </w:pPr>
      <w:r w:rsidRPr="009A017F">
        <w:t>На стадии «Кризис» целью мотивации становится выживание организации. Поэтому важным для мотивации будет гарантия сохранения заработной платы. Результаты может дать компенсация за работу в критических условиях, система внутрифирменного кредитования и методы моральной мотивации.</w:t>
      </w:r>
    </w:p>
    <w:p w14:paraId="1F05CCB2" w14:textId="77777777" w:rsidR="00025D6C" w:rsidRPr="00025D6C" w:rsidRDefault="00025D6C" w:rsidP="00025D6C">
      <w:pPr>
        <w:pStyle w:val="afc"/>
      </w:pPr>
      <w:r w:rsidRPr="00025D6C">
        <w:t>Таблица 2 – Мотивация работников на разных стадиях развития организации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3"/>
        <w:gridCol w:w="2579"/>
        <w:gridCol w:w="2844"/>
        <w:gridCol w:w="2844"/>
      </w:tblGrid>
      <w:tr w:rsidR="00025D6C" w:rsidRPr="00025D6C" w14:paraId="7EE7087C" w14:textId="77777777" w:rsidTr="00914A02">
        <w:trPr>
          <w:cantSplit/>
        </w:trPr>
        <w:tc>
          <w:tcPr>
            <w:tcW w:w="808" w:type="pct"/>
            <w:vMerge w:val="restart"/>
            <w:vAlign w:val="center"/>
          </w:tcPr>
          <w:p w14:paraId="0FA23077" w14:textId="77777777" w:rsidR="00025D6C" w:rsidRPr="00025D6C" w:rsidRDefault="00025D6C" w:rsidP="00025D6C">
            <w:pPr>
              <w:pStyle w:val="13"/>
              <w:rPr>
                <w:i/>
              </w:rPr>
            </w:pPr>
            <w:r w:rsidRPr="00025D6C">
              <w:rPr>
                <w:i/>
              </w:rPr>
              <w:t>Стадия ЖЦО</w:t>
            </w:r>
          </w:p>
        </w:tc>
        <w:tc>
          <w:tcPr>
            <w:tcW w:w="4192" w:type="pct"/>
            <w:gridSpan w:val="3"/>
            <w:vAlign w:val="center"/>
          </w:tcPr>
          <w:p w14:paraId="1469236B" w14:textId="77777777" w:rsidR="00025D6C" w:rsidRPr="00025D6C" w:rsidRDefault="00025D6C" w:rsidP="00025D6C">
            <w:pPr>
              <w:pStyle w:val="13"/>
              <w:rPr>
                <w:i/>
              </w:rPr>
            </w:pPr>
            <w:r w:rsidRPr="00025D6C">
              <w:rPr>
                <w:i/>
              </w:rPr>
              <w:t>Основные факторы мотивации</w:t>
            </w:r>
          </w:p>
        </w:tc>
      </w:tr>
      <w:tr w:rsidR="00025D6C" w:rsidRPr="00025D6C" w14:paraId="6C3693F8" w14:textId="77777777" w:rsidTr="00914A02">
        <w:trPr>
          <w:cantSplit/>
        </w:trPr>
        <w:tc>
          <w:tcPr>
            <w:tcW w:w="808" w:type="pct"/>
            <w:vMerge/>
            <w:vAlign w:val="center"/>
          </w:tcPr>
          <w:p w14:paraId="7673E5AE" w14:textId="77777777" w:rsidR="00025D6C" w:rsidRPr="00025D6C" w:rsidRDefault="00025D6C" w:rsidP="00025D6C">
            <w:pPr>
              <w:pStyle w:val="13"/>
              <w:rPr>
                <w:i/>
              </w:rPr>
            </w:pPr>
          </w:p>
        </w:tc>
        <w:tc>
          <w:tcPr>
            <w:tcW w:w="1308" w:type="pct"/>
            <w:vAlign w:val="center"/>
          </w:tcPr>
          <w:p w14:paraId="59D674C3" w14:textId="77777777" w:rsidR="00025D6C" w:rsidRPr="00025D6C" w:rsidRDefault="00025D6C" w:rsidP="00025D6C">
            <w:pPr>
              <w:pStyle w:val="13"/>
              <w:rPr>
                <w:i/>
              </w:rPr>
            </w:pPr>
            <w:r w:rsidRPr="00025D6C">
              <w:rPr>
                <w:i/>
              </w:rPr>
              <w:t>Работник типа А</w:t>
            </w:r>
          </w:p>
        </w:tc>
        <w:tc>
          <w:tcPr>
            <w:tcW w:w="1442" w:type="pct"/>
            <w:vAlign w:val="center"/>
          </w:tcPr>
          <w:p w14:paraId="78B86A47" w14:textId="77777777" w:rsidR="00025D6C" w:rsidRPr="00025D6C" w:rsidRDefault="00025D6C" w:rsidP="00025D6C">
            <w:pPr>
              <w:pStyle w:val="13"/>
              <w:rPr>
                <w:i/>
              </w:rPr>
            </w:pPr>
            <w:r w:rsidRPr="00025D6C">
              <w:rPr>
                <w:i/>
              </w:rPr>
              <w:t>Работник типа В</w:t>
            </w:r>
          </w:p>
        </w:tc>
        <w:tc>
          <w:tcPr>
            <w:tcW w:w="1442" w:type="pct"/>
            <w:vAlign w:val="center"/>
          </w:tcPr>
          <w:p w14:paraId="7EFE8524" w14:textId="77777777" w:rsidR="00025D6C" w:rsidRPr="00025D6C" w:rsidRDefault="00025D6C" w:rsidP="00025D6C">
            <w:pPr>
              <w:pStyle w:val="13"/>
              <w:rPr>
                <w:i/>
              </w:rPr>
            </w:pPr>
            <w:r w:rsidRPr="00025D6C">
              <w:rPr>
                <w:i/>
              </w:rPr>
              <w:t>Работник типа С</w:t>
            </w:r>
          </w:p>
        </w:tc>
      </w:tr>
      <w:tr w:rsidR="00025D6C" w:rsidRPr="0076478E" w14:paraId="16B191EC" w14:textId="77777777" w:rsidTr="00025D6C">
        <w:trPr>
          <w:trHeight w:val="1767"/>
        </w:trPr>
        <w:tc>
          <w:tcPr>
            <w:tcW w:w="808" w:type="pct"/>
            <w:vAlign w:val="center"/>
          </w:tcPr>
          <w:p w14:paraId="44F36905" w14:textId="77777777" w:rsidR="00025D6C" w:rsidRPr="00025D6C" w:rsidRDefault="00025D6C" w:rsidP="00025D6C">
            <w:pPr>
              <w:pStyle w:val="afe"/>
            </w:pPr>
            <w:r w:rsidRPr="00025D6C">
              <w:t>Становление</w:t>
            </w:r>
          </w:p>
        </w:tc>
        <w:tc>
          <w:tcPr>
            <w:tcW w:w="1308" w:type="pct"/>
          </w:tcPr>
          <w:p w14:paraId="0797DEE6" w14:textId="77777777" w:rsidR="00025D6C" w:rsidRPr="00025D6C" w:rsidRDefault="00025D6C" w:rsidP="00025D6C">
            <w:pPr>
              <w:pStyle w:val="afe"/>
            </w:pPr>
            <w:r w:rsidRPr="00025D6C">
              <w:t>Стабильное материальное стимулирование, перспективы повышения зарплаты и социального статуса, поощрение командной работы, оперативности</w:t>
            </w:r>
          </w:p>
        </w:tc>
        <w:tc>
          <w:tcPr>
            <w:tcW w:w="1442" w:type="pct"/>
          </w:tcPr>
          <w:p w14:paraId="7FE3941E" w14:textId="77777777" w:rsidR="00025D6C" w:rsidRPr="00025D6C" w:rsidRDefault="00025D6C" w:rsidP="00025D6C">
            <w:pPr>
              <w:pStyle w:val="afe"/>
            </w:pPr>
            <w:r w:rsidRPr="00025D6C">
              <w:t>Организационная поддержка, постановка конкретных задач с учетом предрасположенности, публичное одобрение положительных результатов, открытое общение, доверие, гарантия большей стабильности</w:t>
            </w:r>
          </w:p>
        </w:tc>
        <w:tc>
          <w:tcPr>
            <w:tcW w:w="1442" w:type="pct"/>
          </w:tcPr>
          <w:p w14:paraId="2EFF62EF" w14:textId="77777777" w:rsidR="00025D6C" w:rsidRPr="00025D6C" w:rsidRDefault="00025D6C" w:rsidP="00025D6C">
            <w:pPr>
              <w:pStyle w:val="afe"/>
            </w:pPr>
            <w:r w:rsidRPr="00025D6C">
              <w:t>Поощрение творческой активности, инициативы, привлечение к принятию решений, поручение новых необычных задач, подчеркнутое доверие профессионализму, поддержка донесения эффективных идей в коллектив</w:t>
            </w:r>
          </w:p>
        </w:tc>
      </w:tr>
      <w:tr w:rsidR="00025D6C" w:rsidRPr="0076478E" w14:paraId="0B2F256A" w14:textId="77777777" w:rsidTr="00025D6C">
        <w:trPr>
          <w:trHeight w:val="1395"/>
        </w:trPr>
        <w:tc>
          <w:tcPr>
            <w:tcW w:w="808" w:type="pct"/>
            <w:vAlign w:val="center"/>
          </w:tcPr>
          <w:p w14:paraId="15328CE7" w14:textId="77777777" w:rsidR="00025D6C" w:rsidRPr="00025D6C" w:rsidRDefault="00025D6C" w:rsidP="00025D6C">
            <w:pPr>
              <w:pStyle w:val="afe"/>
            </w:pPr>
            <w:r w:rsidRPr="00025D6C">
              <w:t>Рост</w:t>
            </w:r>
          </w:p>
        </w:tc>
        <w:tc>
          <w:tcPr>
            <w:tcW w:w="1308" w:type="pct"/>
          </w:tcPr>
          <w:p w14:paraId="73B27626" w14:textId="77777777" w:rsidR="00025D6C" w:rsidRPr="00025D6C" w:rsidRDefault="00025D6C" w:rsidP="00025D6C">
            <w:pPr>
              <w:pStyle w:val="afe"/>
            </w:pPr>
            <w:r w:rsidRPr="00025D6C">
              <w:t>Аргументированная гарантия повышения материального стимулирования после внедрения нововведений в организации. Социальные льготы.</w:t>
            </w:r>
          </w:p>
        </w:tc>
        <w:tc>
          <w:tcPr>
            <w:tcW w:w="1442" w:type="pct"/>
          </w:tcPr>
          <w:p w14:paraId="08999AAE" w14:textId="77777777" w:rsidR="00025D6C" w:rsidRPr="00025D6C" w:rsidRDefault="00025D6C" w:rsidP="00025D6C">
            <w:pPr>
              <w:pStyle w:val="afe"/>
            </w:pPr>
            <w:r w:rsidRPr="00025D6C">
              <w:t>Разъяснение целей и задач организационных изменений. Подтверждение стабильности деятельности организации. Возможность обучения. Социальные льготы.</w:t>
            </w:r>
          </w:p>
        </w:tc>
        <w:tc>
          <w:tcPr>
            <w:tcW w:w="1442" w:type="pct"/>
          </w:tcPr>
          <w:p w14:paraId="0C22CE87" w14:textId="77777777" w:rsidR="00025D6C" w:rsidRPr="00025D6C" w:rsidRDefault="00025D6C" w:rsidP="00025D6C">
            <w:pPr>
              <w:pStyle w:val="afe"/>
            </w:pPr>
            <w:r w:rsidRPr="00025D6C">
              <w:t xml:space="preserve">Моральное и материальное подкрепление инновационных идей, система поощрений неформальных лидеров, помогающих в проведении организационных изменений. </w:t>
            </w:r>
          </w:p>
        </w:tc>
      </w:tr>
      <w:tr w:rsidR="00025D6C" w:rsidRPr="0076478E" w14:paraId="243CA109" w14:textId="77777777" w:rsidTr="00025D6C">
        <w:trPr>
          <w:trHeight w:val="1557"/>
        </w:trPr>
        <w:tc>
          <w:tcPr>
            <w:tcW w:w="808" w:type="pct"/>
            <w:vAlign w:val="center"/>
          </w:tcPr>
          <w:p w14:paraId="1D4D2CAE" w14:textId="77777777" w:rsidR="00025D6C" w:rsidRPr="00025D6C" w:rsidRDefault="00025D6C" w:rsidP="00025D6C">
            <w:pPr>
              <w:pStyle w:val="afe"/>
            </w:pPr>
            <w:r w:rsidRPr="00025D6C">
              <w:t>Стабилизация</w:t>
            </w:r>
          </w:p>
        </w:tc>
        <w:tc>
          <w:tcPr>
            <w:tcW w:w="1308" w:type="pct"/>
          </w:tcPr>
          <w:p w14:paraId="39DADDC6" w14:textId="77777777" w:rsidR="00025D6C" w:rsidRPr="00025D6C" w:rsidRDefault="00025D6C" w:rsidP="00025D6C">
            <w:pPr>
              <w:pStyle w:val="afe"/>
            </w:pPr>
            <w:r w:rsidRPr="00025D6C">
              <w:t xml:space="preserve">Стабильное материальное стимулирование в соответствии с результатами работы и уровнем квалификации. Рост зарплаты при повышении объема и качества работы </w:t>
            </w:r>
          </w:p>
        </w:tc>
        <w:tc>
          <w:tcPr>
            <w:tcW w:w="1442" w:type="pct"/>
          </w:tcPr>
          <w:p w14:paraId="09F1BA61" w14:textId="77777777" w:rsidR="00025D6C" w:rsidRPr="00025D6C" w:rsidRDefault="00025D6C" w:rsidP="00025D6C">
            <w:pPr>
              <w:pStyle w:val="afe"/>
            </w:pPr>
            <w:r w:rsidRPr="00025D6C">
              <w:t>Стимулирование четкого соответствия своему функционалу и нормам позиционного взаимодействия. Повышение квалификации. Поощрение новых способов решения сложных задач</w:t>
            </w:r>
          </w:p>
        </w:tc>
        <w:tc>
          <w:tcPr>
            <w:tcW w:w="1442" w:type="pct"/>
          </w:tcPr>
          <w:p w14:paraId="4E2A82CD" w14:textId="77777777" w:rsidR="00025D6C" w:rsidRPr="00025D6C" w:rsidRDefault="00025D6C" w:rsidP="00025D6C">
            <w:pPr>
              <w:pStyle w:val="afe"/>
            </w:pPr>
            <w:r w:rsidRPr="00025D6C">
              <w:t>Возможность саморазвития и большего вклада в деятельность фирмы. Поощрение поиска новых способов решения сложных проблем</w:t>
            </w:r>
          </w:p>
        </w:tc>
      </w:tr>
    </w:tbl>
    <w:p w14:paraId="1B53BE4E" w14:textId="77777777" w:rsidR="00025D6C" w:rsidRPr="009A017F" w:rsidRDefault="00025D6C" w:rsidP="00025D6C">
      <w:pPr>
        <w:spacing w:before="120" w:after="0" w:line="240" w:lineRule="auto"/>
        <w:ind w:firstLine="709"/>
        <w:jc w:val="both"/>
        <w:rPr>
          <w:rFonts w:ascii="Times New Roman" w:hAnsi="Times New Roman"/>
          <w:sz w:val="24"/>
          <w:szCs w:val="24"/>
        </w:rPr>
      </w:pPr>
      <w:r w:rsidRPr="009A017F">
        <w:rPr>
          <w:rFonts w:ascii="Times New Roman" w:hAnsi="Times New Roman"/>
          <w:sz w:val="24"/>
          <w:szCs w:val="24"/>
        </w:rPr>
        <w:t xml:space="preserve">Предложенный подход позволит сформировать эффективную систему мотивации для каждого работника организации. Изменение мотивационных воздействий на работников разных типов при переходе со стадии на стадию развития будет способствовать повышению </w:t>
      </w:r>
      <w:r w:rsidRPr="009A017F">
        <w:rPr>
          <w:rFonts w:ascii="Times New Roman" w:hAnsi="Times New Roman"/>
          <w:sz w:val="24"/>
          <w:szCs w:val="24"/>
        </w:rPr>
        <w:lastRenderedPageBreak/>
        <w:t>эффективности функционирования организации на рынке и повышению ее конкурентоспособности.</w:t>
      </w:r>
    </w:p>
    <w:p w14:paraId="42E35F57" w14:textId="77777777" w:rsidR="00025D6C" w:rsidRPr="009A017F" w:rsidRDefault="00025D6C" w:rsidP="00025D6C">
      <w:pPr>
        <w:spacing w:after="0" w:line="240" w:lineRule="auto"/>
        <w:jc w:val="both"/>
        <w:rPr>
          <w:rFonts w:ascii="Times New Roman" w:hAnsi="Times New Roman"/>
          <w:sz w:val="24"/>
          <w:szCs w:val="24"/>
        </w:rPr>
      </w:pPr>
      <w:r w:rsidRPr="009A017F">
        <w:rPr>
          <w:rFonts w:ascii="Times New Roman" w:hAnsi="Times New Roman"/>
          <w:sz w:val="24"/>
          <w:szCs w:val="24"/>
        </w:rPr>
        <w:t>________________________________________________________________________________</w:t>
      </w:r>
    </w:p>
    <w:p w14:paraId="40871CD3" w14:textId="77777777" w:rsidR="00025D6C" w:rsidRPr="009A017F" w:rsidRDefault="00025D6C" w:rsidP="00025D6C">
      <w:pPr>
        <w:pStyle w:val="a5"/>
        <w:numPr>
          <w:ilvl w:val="0"/>
          <w:numId w:val="38"/>
        </w:numPr>
        <w:tabs>
          <w:tab w:val="left" w:pos="1134"/>
        </w:tabs>
        <w:autoSpaceDE/>
        <w:autoSpaceDN/>
        <w:spacing w:line="240" w:lineRule="auto"/>
        <w:ind w:left="0" w:firstLine="709"/>
      </w:pPr>
      <w:r w:rsidRPr="009A017F">
        <w:t>Борновалова Т. И. Методы управления деловыми организациями на различных стадиях жизненного цикла: дис… канд. экон, наук: 08.05.01 /</w:t>
      </w:r>
      <w:bookmarkStart w:id="6" w:name="bookmark0"/>
      <w:r w:rsidRPr="009A017F">
        <w:t xml:space="preserve"> Т.И. Борновалова. – М</w:t>
      </w:r>
      <w:bookmarkEnd w:id="6"/>
      <w:r w:rsidRPr="009A017F">
        <w:t>, 2008. - 167 с.</w:t>
      </w:r>
    </w:p>
    <w:p w14:paraId="27ACE574" w14:textId="77777777" w:rsidR="00025D6C" w:rsidRPr="009A017F" w:rsidRDefault="00025D6C" w:rsidP="00025D6C">
      <w:pPr>
        <w:pStyle w:val="a5"/>
        <w:numPr>
          <w:ilvl w:val="0"/>
          <w:numId w:val="38"/>
        </w:numPr>
        <w:tabs>
          <w:tab w:val="left" w:pos="1134"/>
        </w:tabs>
        <w:autoSpaceDE/>
        <w:autoSpaceDN/>
        <w:spacing w:line="240" w:lineRule="auto"/>
        <w:ind w:left="0" w:firstLine="709"/>
      </w:pPr>
      <w:r w:rsidRPr="009A017F">
        <w:t>Чумак В.Г. Мотивация персонала на основе моделей жизненных циклов в условиях модернизации экономики / В.Г. Чумак, А.О. Горбунова // Вестник Самарского государственного экономического университета. – 2013. - № 3(101). – с. 130-134.</w:t>
      </w:r>
    </w:p>
    <w:p w14:paraId="2FEC1FD6" w14:textId="77777777" w:rsidR="00025D6C" w:rsidRPr="009A017F" w:rsidRDefault="00025D6C" w:rsidP="00025D6C">
      <w:pPr>
        <w:pStyle w:val="a5"/>
        <w:numPr>
          <w:ilvl w:val="0"/>
          <w:numId w:val="38"/>
        </w:numPr>
        <w:tabs>
          <w:tab w:val="left" w:pos="1134"/>
        </w:tabs>
        <w:autoSpaceDE/>
        <w:autoSpaceDN/>
        <w:spacing w:line="240" w:lineRule="auto"/>
        <w:ind w:left="0" w:firstLine="709"/>
      </w:pPr>
      <w:r w:rsidRPr="009A017F">
        <w:t>Емельянов E.H. Психология бизнеса / E.H. Емельянов, С.Е. Поварицына. - М.: Армада, 1998. – 511 с.</w:t>
      </w:r>
    </w:p>
    <w:p w14:paraId="0AB6CDBD" w14:textId="77777777" w:rsidR="00025D6C" w:rsidRDefault="00025D6C" w:rsidP="00025D6C">
      <w:pPr>
        <w:pStyle w:val="a5"/>
        <w:numPr>
          <w:ilvl w:val="0"/>
          <w:numId w:val="38"/>
        </w:numPr>
        <w:tabs>
          <w:tab w:val="left" w:pos="1134"/>
        </w:tabs>
        <w:autoSpaceDE/>
        <w:autoSpaceDN/>
        <w:spacing w:line="240" w:lineRule="auto"/>
        <w:ind w:left="0" w:firstLine="709"/>
      </w:pPr>
      <w:r w:rsidRPr="009A017F">
        <w:t>Бараусова Е.А. Совершенствование системы методов управления персоналом в организациях малого бизнеса: дис… канд. экон. наук: 08.05.01/ Е.А. Бараусова. – Владивосток, 2003. – 136 с.</w:t>
      </w:r>
    </w:p>
    <w:p w14:paraId="041D98D7" w14:textId="77777777" w:rsidR="009A017F" w:rsidRDefault="009A017F" w:rsidP="009A017F">
      <w:pPr>
        <w:tabs>
          <w:tab w:val="left" w:pos="1134"/>
        </w:tabs>
        <w:spacing w:line="240" w:lineRule="auto"/>
      </w:pPr>
    </w:p>
    <w:p w14:paraId="5AB7C0C5" w14:textId="77777777" w:rsidR="009A017F" w:rsidRPr="009A017F" w:rsidRDefault="009A017F" w:rsidP="009A017F">
      <w:pPr>
        <w:tabs>
          <w:tab w:val="left" w:pos="1134"/>
        </w:tabs>
        <w:spacing w:line="240" w:lineRule="auto"/>
      </w:pPr>
    </w:p>
    <w:p w14:paraId="546D0FA7" w14:textId="77777777" w:rsidR="00914A02" w:rsidRPr="009C384E" w:rsidRDefault="00914A02" w:rsidP="00914A02">
      <w:pPr>
        <w:rPr>
          <w:rFonts w:ascii="Times New Roman" w:hAnsi="Times New Roman"/>
          <w:sz w:val="24"/>
          <w:szCs w:val="24"/>
        </w:rPr>
      </w:pPr>
      <w:r w:rsidRPr="009C384E">
        <w:rPr>
          <w:rFonts w:ascii="Times New Roman" w:hAnsi="Times New Roman"/>
          <w:sz w:val="24"/>
          <w:szCs w:val="24"/>
        </w:rPr>
        <w:t>Рубрика: Перспективы социально-экономического развития Дальнего Востока в контексте современных тенденций управления</w:t>
      </w:r>
    </w:p>
    <w:p w14:paraId="0C3FFBF1" w14:textId="590D6D37" w:rsidR="0066509A" w:rsidRPr="009C384E" w:rsidRDefault="00914A02" w:rsidP="0066509A">
      <w:pPr>
        <w:rPr>
          <w:rFonts w:ascii="Times New Roman" w:hAnsi="Times New Roman"/>
          <w:sz w:val="24"/>
          <w:szCs w:val="24"/>
          <w:lang w:eastAsia="x-none"/>
        </w:rPr>
      </w:pPr>
      <w:r w:rsidRPr="009C384E">
        <w:rPr>
          <w:rFonts w:ascii="Times New Roman" w:hAnsi="Times New Roman"/>
          <w:sz w:val="24"/>
          <w:szCs w:val="24"/>
          <w:lang w:val="x-none" w:eastAsia="x-none"/>
        </w:rPr>
        <w:t>УДК 314.7</w:t>
      </w:r>
      <w:r w:rsidRPr="009C384E">
        <w:rPr>
          <w:rFonts w:ascii="Times New Roman" w:hAnsi="Times New Roman"/>
          <w:sz w:val="24"/>
          <w:szCs w:val="24"/>
          <w:lang w:eastAsia="x-none"/>
        </w:rPr>
        <w:t>4</w:t>
      </w:r>
      <w:r w:rsidR="0066509A" w:rsidRPr="0066509A">
        <w:rPr>
          <w:rFonts w:ascii="Times New Roman" w:hAnsi="Times New Roman"/>
          <w:sz w:val="24"/>
          <w:szCs w:val="24"/>
          <w:lang w:eastAsia="x-none"/>
        </w:rPr>
        <w:t xml:space="preserve"> </w:t>
      </w:r>
    </w:p>
    <w:p w14:paraId="0DB0F757" w14:textId="77777777" w:rsidR="0066509A" w:rsidRDefault="0066509A" w:rsidP="0066509A">
      <w:pPr>
        <w:widowControl w:val="0"/>
        <w:autoSpaceDE w:val="0"/>
        <w:autoSpaceDN w:val="0"/>
        <w:adjustRightInd w:val="0"/>
        <w:spacing w:before="160" w:after="0"/>
        <w:jc w:val="center"/>
        <w:rPr>
          <w:rFonts w:ascii="Times New Roman" w:hAnsi="Times New Roman"/>
          <w:b/>
          <w:bCs/>
          <w:sz w:val="24"/>
          <w:szCs w:val="24"/>
        </w:rPr>
      </w:pPr>
      <w:bookmarkStart w:id="7" w:name="_GoBack"/>
      <w:r w:rsidRPr="009C384E">
        <w:rPr>
          <w:rFonts w:ascii="Times New Roman" w:hAnsi="Times New Roman"/>
          <w:b/>
          <w:bCs/>
          <w:sz w:val="24"/>
          <w:szCs w:val="24"/>
        </w:rPr>
        <w:t>А</w:t>
      </w:r>
      <w:r>
        <w:rPr>
          <w:rFonts w:ascii="Times New Roman" w:hAnsi="Times New Roman"/>
          <w:b/>
          <w:bCs/>
          <w:sz w:val="24"/>
          <w:szCs w:val="24"/>
        </w:rPr>
        <w:t>нализ реализации проекта</w:t>
      </w:r>
      <w:r w:rsidRPr="009C384E">
        <w:rPr>
          <w:rFonts w:ascii="Times New Roman" w:hAnsi="Times New Roman"/>
          <w:b/>
          <w:bCs/>
          <w:sz w:val="24"/>
          <w:szCs w:val="24"/>
        </w:rPr>
        <w:t xml:space="preserve"> ТОР </w:t>
      </w:r>
      <w:r>
        <w:rPr>
          <w:rFonts w:ascii="Times New Roman" w:hAnsi="Times New Roman"/>
          <w:b/>
          <w:bCs/>
          <w:sz w:val="24"/>
          <w:szCs w:val="24"/>
        </w:rPr>
        <w:t>Михайловский - проблемы и перспективы</w:t>
      </w:r>
    </w:p>
    <w:bookmarkEnd w:id="7"/>
    <w:p w14:paraId="55B33694" w14:textId="7408AF74" w:rsidR="00914A02" w:rsidRDefault="00914A02" w:rsidP="0066509A">
      <w:pPr>
        <w:rPr>
          <w:rFonts w:ascii="Times New Roman" w:hAnsi="Times New Roman"/>
          <w:b/>
          <w:sz w:val="24"/>
          <w:szCs w:val="24"/>
        </w:rPr>
      </w:pPr>
    </w:p>
    <w:p w14:paraId="77709FB1" w14:textId="77777777" w:rsidR="00914A02" w:rsidRPr="006430BB" w:rsidRDefault="00914A02" w:rsidP="00914A02">
      <w:pPr>
        <w:widowControl w:val="0"/>
        <w:autoSpaceDE w:val="0"/>
        <w:autoSpaceDN w:val="0"/>
        <w:adjustRightInd w:val="0"/>
        <w:spacing w:before="160" w:after="0" w:line="240" w:lineRule="auto"/>
        <w:contextualSpacing/>
        <w:jc w:val="center"/>
        <w:rPr>
          <w:rFonts w:ascii="Times New Roman" w:hAnsi="Times New Roman"/>
          <w:b/>
          <w:bCs/>
          <w:sz w:val="24"/>
          <w:szCs w:val="24"/>
        </w:rPr>
      </w:pPr>
      <w:r w:rsidRPr="006430BB">
        <w:rPr>
          <w:rFonts w:ascii="Times New Roman" w:hAnsi="Times New Roman"/>
          <w:b/>
          <w:sz w:val="24"/>
          <w:szCs w:val="24"/>
        </w:rPr>
        <w:t>Богомолов Александр Александрович</w:t>
      </w:r>
    </w:p>
    <w:p w14:paraId="4135654F" w14:textId="77777777" w:rsidR="00914A02" w:rsidRDefault="00914A02" w:rsidP="00914A02">
      <w:pPr>
        <w:spacing w:before="160" w:line="240" w:lineRule="auto"/>
        <w:contextualSpacing/>
        <w:jc w:val="center"/>
        <w:rPr>
          <w:rFonts w:ascii="Times New Roman" w:hAnsi="Times New Roman"/>
          <w:color w:val="000000"/>
          <w:sz w:val="24"/>
          <w:szCs w:val="24"/>
        </w:rPr>
      </w:pPr>
      <w:r w:rsidRPr="009C384E">
        <w:rPr>
          <w:rFonts w:ascii="Times New Roman" w:hAnsi="Times New Roman"/>
          <w:sz w:val="24"/>
          <w:szCs w:val="24"/>
        </w:rPr>
        <w:t>Магистрант</w:t>
      </w:r>
      <w:r>
        <w:rPr>
          <w:rFonts w:ascii="Times New Roman" w:hAnsi="Times New Roman"/>
          <w:sz w:val="24"/>
          <w:szCs w:val="24"/>
        </w:rPr>
        <w:t xml:space="preserve"> </w:t>
      </w:r>
      <w:r w:rsidRPr="006430BB">
        <w:rPr>
          <w:rFonts w:ascii="Times New Roman" w:hAnsi="Times New Roman"/>
          <w:color w:val="000000"/>
          <w:sz w:val="24"/>
          <w:szCs w:val="24"/>
        </w:rPr>
        <w:t>1 курса, кафедра управления</w:t>
      </w:r>
    </w:p>
    <w:p w14:paraId="3444228B" w14:textId="77777777" w:rsidR="00914A02" w:rsidRPr="00007234" w:rsidRDefault="00914A02" w:rsidP="00914A02">
      <w:pPr>
        <w:spacing w:line="240" w:lineRule="auto"/>
        <w:contextualSpacing/>
        <w:jc w:val="center"/>
        <w:rPr>
          <w:rFonts w:ascii="Times New Roman" w:hAnsi="Times New Roman"/>
          <w:sz w:val="24"/>
          <w:szCs w:val="24"/>
          <w:lang w:val="en-US" w:eastAsia="x-none"/>
        </w:rPr>
      </w:pPr>
      <w:r w:rsidRPr="009C384E">
        <w:rPr>
          <w:rFonts w:ascii="Times New Roman" w:hAnsi="Times New Roman"/>
          <w:sz w:val="24"/>
          <w:szCs w:val="24"/>
          <w:lang w:val="en-US" w:eastAsia="x-none"/>
        </w:rPr>
        <w:t>E</w:t>
      </w:r>
      <w:r w:rsidRPr="009C384E">
        <w:rPr>
          <w:rFonts w:ascii="Times New Roman" w:hAnsi="Times New Roman"/>
          <w:sz w:val="24"/>
          <w:szCs w:val="24"/>
          <w:lang w:val="x-none" w:eastAsia="x-none"/>
        </w:rPr>
        <w:t>-</w:t>
      </w:r>
      <w:r w:rsidRPr="009C384E">
        <w:rPr>
          <w:rFonts w:ascii="Times New Roman" w:hAnsi="Times New Roman"/>
          <w:sz w:val="24"/>
          <w:szCs w:val="24"/>
          <w:lang w:val="en-US" w:eastAsia="x-none"/>
        </w:rPr>
        <w:t>mail</w:t>
      </w:r>
      <w:r w:rsidRPr="009C384E">
        <w:rPr>
          <w:rFonts w:ascii="Times New Roman" w:hAnsi="Times New Roman"/>
          <w:sz w:val="24"/>
          <w:szCs w:val="24"/>
          <w:lang w:val="x-none" w:eastAsia="x-none"/>
        </w:rPr>
        <w:t xml:space="preserve">: </w:t>
      </w:r>
      <w:r w:rsidRPr="009C384E">
        <w:rPr>
          <w:rFonts w:ascii="Times New Roman" w:hAnsi="Times New Roman"/>
          <w:sz w:val="24"/>
          <w:szCs w:val="24"/>
          <w:lang w:val="en-US" w:eastAsia="x-none"/>
        </w:rPr>
        <w:t>alex</w:t>
      </w:r>
      <w:r w:rsidRPr="00007234">
        <w:rPr>
          <w:rFonts w:ascii="Times New Roman" w:hAnsi="Times New Roman"/>
          <w:sz w:val="24"/>
          <w:szCs w:val="24"/>
          <w:lang w:val="en-US" w:eastAsia="x-none"/>
        </w:rPr>
        <w:t>9780@</w:t>
      </w:r>
      <w:r w:rsidRPr="009C384E">
        <w:rPr>
          <w:rFonts w:ascii="Times New Roman" w:hAnsi="Times New Roman"/>
          <w:sz w:val="24"/>
          <w:szCs w:val="24"/>
          <w:lang w:val="en-US" w:eastAsia="x-none"/>
        </w:rPr>
        <w:t>mail</w:t>
      </w:r>
      <w:r w:rsidRPr="00007234">
        <w:rPr>
          <w:rFonts w:ascii="Times New Roman" w:hAnsi="Times New Roman"/>
          <w:sz w:val="24"/>
          <w:szCs w:val="24"/>
          <w:lang w:val="en-US" w:eastAsia="x-none"/>
        </w:rPr>
        <w:t>.</w:t>
      </w:r>
      <w:r w:rsidRPr="009C384E">
        <w:rPr>
          <w:rFonts w:ascii="Times New Roman" w:hAnsi="Times New Roman"/>
          <w:sz w:val="24"/>
          <w:szCs w:val="24"/>
          <w:lang w:val="en-US" w:eastAsia="x-none"/>
        </w:rPr>
        <w:t>ru</w:t>
      </w:r>
      <w:r w:rsidRPr="009C384E">
        <w:rPr>
          <w:rFonts w:ascii="Times New Roman" w:hAnsi="Times New Roman"/>
          <w:sz w:val="24"/>
          <w:szCs w:val="24"/>
          <w:lang w:val="x-none" w:eastAsia="x-none"/>
        </w:rPr>
        <w:t>; тел.: +7</w:t>
      </w:r>
      <w:r w:rsidRPr="00007234">
        <w:rPr>
          <w:rFonts w:ascii="Times New Roman" w:hAnsi="Times New Roman"/>
          <w:sz w:val="24"/>
          <w:szCs w:val="24"/>
          <w:lang w:val="en-US" w:eastAsia="x-none"/>
        </w:rPr>
        <w:t>9146908260</w:t>
      </w:r>
    </w:p>
    <w:p w14:paraId="7F2EE705" w14:textId="77777777" w:rsidR="00914A02" w:rsidRDefault="00914A02" w:rsidP="00914A02">
      <w:pPr>
        <w:spacing w:line="240" w:lineRule="auto"/>
        <w:contextualSpacing/>
        <w:jc w:val="center"/>
        <w:rPr>
          <w:rFonts w:ascii="Times New Roman" w:hAnsi="Times New Roman"/>
          <w:b/>
          <w:color w:val="000000"/>
          <w:sz w:val="24"/>
          <w:szCs w:val="24"/>
        </w:rPr>
      </w:pPr>
      <w:r w:rsidRPr="00007234">
        <w:rPr>
          <w:rFonts w:ascii="Times New Roman" w:hAnsi="Times New Roman"/>
          <w:b/>
          <w:color w:val="000000"/>
          <w:sz w:val="24"/>
          <w:szCs w:val="24"/>
        </w:rPr>
        <w:t>Андреев Вячеслав Андреевич</w:t>
      </w:r>
    </w:p>
    <w:p w14:paraId="2397829C" w14:textId="77777777" w:rsidR="00914A02" w:rsidRPr="007657BC" w:rsidRDefault="00914A02" w:rsidP="00914A02">
      <w:pPr>
        <w:spacing w:line="240" w:lineRule="auto"/>
        <w:contextualSpacing/>
        <w:jc w:val="center"/>
        <w:rPr>
          <w:rFonts w:ascii="Times New Roman" w:hAnsi="Times New Roman"/>
          <w:color w:val="000000"/>
          <w:sz w:val="24"/>
          <w:szCs w:val="24"/>
          <w:lang w:eastAsia="ru-RU"/>
        </w:rPr>
      </w:pPr>
      <w:r w:rsidRPr="00D906B0">
        <w:rPr>
          <w:rFonts w:ascii="Times New Roman" w:hAnsi="Times New Roman"/>
          <w:color w:val="000000"/>
          <w:sz w:val="24"/>
          <w:szCs w:val="24"/>
          <w:lang w:val="en-US"/>
        </w:rPr>
        <w:t>E</w:t>
      </w:r>
      <w:r w:rsidRPr="007657BC">
        <w:rPr>
          <w:rFonts w:ascii="Times New Roman" w:hAnsi="Times New Roman"/>
          <w:color w:val="000000"/>
          <w:sz w:val="24"/>
          <w:szCs w:val="24"/>
        </w:rPr>
        <w:t>-</w:t>
      </w:r>
      <w:r w:rsidRPr="00D906B0">
        <w:rPr>
          <w:rFonts w:ascii="Times New Roman" w:hAnsi="Times New Roman"/>
          <w:color w:val="000000"/>
          <w:sz w:val="24"/>
          <w:szCs w:val="24"/>
          <w:lang w:val="en-US"/>
        </w:rPr>
        <w:t>mail</w:t>
      </w:r>
      <w:r w:rsidRPr="007657BC">
        <w:rPr>
          <w:rFonts w:ascii="Times New Roman" w:hAnsi="Times New Roman"/>
          <w:color w:val="000000"/>
          <w:sz w:val="24"/>
          <w:szCs w:val="24"/>
        </w:rPr>
        <w:t xml:space="preserve">: </w:t>
      </w:r>
      <w:r w:rsidRPr="00D906B0">
        <w:rPr>
          <w:rFonts w:ascii="Times New Roman" w:hAnsi="Times New Roman"/>
          <w:color w:val="000000"/>
          <w:sz w:val="24"/>
          <w:szCs w:val="24"/>
          <w:lang w:val="en-US"/>
        </w:rPr>
        <w:t>andreev</w:t>
      </w:r>
      <w:r w:rsidRPr="007657BC">
        <w:rPr>
          <w:rFonts w:ascii="Times New Roman" w:hAnsi="Times New Roman"/>
          <w:color w:val="000000"/>
          <w:sz w:val="24"/>
          <w:szCs w:val="24"/>
        </w:rPr>
        <w:t>_</w:t>
      </w:r>
      <w:r w:rsidRPr="00D906B0">
        <w:rPr>
          <w:rFonts w:ascii="Times New Roman" w:hAnsi="Times New Roman"/>
          <w:color w:val="000000"/>
          <w:sz w:val="24"/>
          <w:szCs w:val="24"/>
          <w:lang w:val="en-US"/>
        </w:rPr>
        <w:t>va</w:t>
      </w:r>
      <w:r w:rsidRPr="007657BC">
        <w:rPr>
          <w:rFonts w:ascii="Times New Roman" w:hAnsi="Times New Roman"/>
          <w:color w:val="000000"/>
          <w:sz w:val="24"/>
          <w:szCs w:val="24"/>
        </w:rPr>
        <w:t>@</w:t>
      </w:r>
      <w:r w:rsidRPr="00D906B0">
        <w:rPr>
          <w:rFonts w:ascii="Times New Roman" w:hAnsi="Times New Roman"/>
          <w:color w:val="000000"/>
          <w:sz w:val="24"/>
          <w:szCs w:val="24"/>
          <w:lang w:val="en-US"/>
        </w:rPr>
        <w:t>inbox</w:t>
      </w:r>
      <w:r w:rsidRPr="007657BC">
        <w:rPr>
          <w:rFonts w:ascii="Times New Roman" w:hAnsi="Times New Roman"/>
          <w:color w:val="000000"/>
          <w:sz w:val="24"/>
          <w:szCs w:val="24"/>
        </w:rPr>
        <w:t>.</w:t>
      </w:r>
      <w:r w:rsidRPr="00D906B0">
        <w:rPr>
          <w:rFonts w:ascii="Times New Roman" w:hAnsi="Times New Roman"/>
          <w:color w:val="000000"/>
          <w:sz w:val="24"/>
          <w:szCs w:val="24"/>
          <w:lang w:val="en-US"/>
        </w:rPr>
        <w:t>ru</w:t>
      </w:r>
      <w:r w:rsidRPr="007657BC">
        <w:rPr>
          <w:rFonts w:ascii="Times New Roman" w:hAnsi="Times New Roman"/>
          <w:color w:val="000000"/>
          <w:sz w:val="24"/>
          <w:szCs w:val="24"/>
        </w:rPr>
        <w:t xml:space="preserve">; </w:t>
      </w:r>
      <w:r w:rsidRPr="00D906B0">
        <w:rPr>
          <w:rFonts w:ascii="Times New Roman" w:hAnsi="Times New Roman"/>
          <w:color w:val="000000"/>
          <w:sz w:val="24"/>
          <w:szCs w:val="24"/>
        </w:rPr>
        <w:t>тел</w:t>
      </w:r>
      <w:r w:rsidRPr="007657BC">
        <w:rPr>
          <w:rFonts w:ascii="Times New Roman" w:hAnsi="Times New Roman"/>
          <w:color w:val="000000"/>
          <w:sz w:val="24"/>
          <w:szCs w:val="24"/>
        </w:rPr>
        <w:t>.: 8 914 652 77 80</w:t>
      </w:r>
    </w:p>
    <w:p w14:paraId="478710B8" w14:textId="77777777" w:rsidR="00914A02" w:rsidRPr="00007234" w:rsidRDefault="00914A02" w:rsidP="00914A02">
      <w:pPr>
        <w:spacing w:line="240" w:lineRule="auto"/>
        <w:contextualSpacing/>
        <w:jc w:val="center"/>
        <w:rPr>
          <w:rFonts w:ascii="Times New Roman" w:hAnsi="Times New Roman"/>
          <w:color w:val="000000"/>
          <w:sz w:val="24"/>
          <w:szCs w:val="24"/>
        </w:rPr>
      </w:pPr>
      <w:r w:rsidRPr="00007234">
        <w:rPr>
          <w:rFonts w:ascii="Times New Roman" w:hAnsi="Times New Roman"/>
          <w:color w:val="000000"/>
          <w:sz w:val="24"/>
          <w:szCs w:val="24"/>
        </w:rPr>
        <w:t>Научный руководитель, доцент кафедры управления</w:t>
      </w:r>
    </w:p>
    <w:p w14:paraId="148A0B26" w14:textId="77777777" w:rsidR="00914A02" w:rsidRPr="009C384E" w:rsidRDefault="00914A02" w:rsidP="00914A02">
      <w:pPr>
        <w:spacing w:line="240" w:lineRule="auto"/>
        <w:contextualSpacing/>
        <w:jc w:val="center"/>
        <w:rPr>
          <w:rFonts w:ascii="Times New Roman" w:hAnsi="Times New Roman"/>
          <w:i/>
          <w:sz w:val="24"/>
          <w:szCs w:val="24"/>
          <w:lang w:eastAsia="x-none"/>
        </w:rPr>
      </w:pPr>
      <w:r w:rsidRPr="009C384E">
        <w:rPr>
          <w:rFonts w:ascii="Times New Roman" w:hAnsi="Times New Roman"/>
          <w:i/>
          <w:sz w:val="24"/>
          <w:szCs w:val="24"/>
          <w:lang w:val="x-none" w:eastAsia="x-none"/>
        </w:rPr>
        <w:t>Владивостокский государственный университет экономики и сервис</w:t>
      </w:r>
      <w:r w:rsidRPr="009C384E">
        <w:rPr>
          <w:rFonts w:ascii="Times New Roman" w:hAnsi="Times New Roman"/>
          <w:i/>
          <w:sz w:val="24"/>
          <w:szCs w:val="24"/>
          <w:lang w:eastAsia="x-none"/>
        </w:rPr>
        <w:t>а</w:t>
      </w:r>
    </w:p>
    <w:p w14:paraId="0557CAB0" w14:textId="77777777" w:rsidR="00914A02" w:rsidRDefault="00914A02" w:rsidP="00914A02">
      <w:pPr>
        <w:spacing w:line="240" w:lineRule="auto"/>
        <w:contextualSpacing/>
        <w:jc w:val="center"/>
        <w:rPr>
          <w:rFonts w:ascii="Times New Roman" w:hAnsi="Times New Roman"/>
          <w:i/>
          <w:sz w:val="24"/>
          <w:szCs w:val="24"/>
          <w:lang w:eastAsia="x-none"/>
        </w:rPr>
      </w:pPr>
      <w:r w:rsidRPr="009C384E">
        <w:rPr>
          <w:rFonts w:ascii="Times New Roman" w:hAnsi="Times New Roman"/>
          <w:i/>
          <w:sz w:val="24"/>
          <w:szCs w:val="24"/>
          <w:lang w:val="x-none" w:eastAsia="x-none"/>
        </w:rPr>
        <w:t>Россия. Владивосто</w:t>
      </w:r>
      <w:r w:rsidRPr="009C384E">
        <w:rPr>
          <w:rFonts w:ascii="Times New Roman" w:hAnsi="Times New Roman"/>
          <w:i/>
          <w:sz w:val="24"/>
          <w:szCs w:val="24"/>
          <w:lang w:eastAsia="x-none"/>
        </w:rPr>
        <w:t>к</w:t>
      </w:r>
    </w:p>
    <w:p w14:paraId="1531B8C8" w14:textId="77777777" w:rsidR="00914A02" w:rsidRDefault="00914A02" w:rsidP="00914A02">
      <w:pPr>
        <w:spacing w:line="240" w:lineRule="auto"/>
        <w:contextualSpacing/>
        <w:jc w:val="center"/>
        <w:rPr>
          <w:rFonts w:ascii="Times New Roman" w:hAnsi="Times New Roman"/>
          <w:i/>
          <w:sz w:val="24"/>
          <w:szCs w:val="24"/>
        </w:rPr>
      </w:pPr>
      <w:r w:rsidRPr="00007234">
        <w:rPr>
          <w:rFonts w:ascii="Times New Roman" w:hAnsi="Times New Roman"/>
          <w:i/>
          <w:sz w:val="24"/>
          <w:szCs w:val="24"/>
        </w:rPr>
        <w:t xml:space="preserve">ул. Гоголя, </w:t>
      </w:r>
      <w:smartTag w:uri="urn:schemas-microsoft-com:office:smarttags" w:element="metricconverter">
        <w:smartTagPr>
          <w:attr w:name="ProductID" w:val="41, г"/>
        </w:smartTagPr>
        <w:r w:rsidRPr="00007234">
          <w:rPr>
            <w:rFonts w:ascii="Times New Roman" w:hAnsi="Times New Roman"/>
            <w:i/>
            <w:sz w:val="24"/>
            <w:szCs w:val="24"/>
          </w:rPr>
          <w:t>41, г</w:t>
        </w:r>
      </w:smartTag>
      <w:r w:rsidRPr="00007234">
        <w:rPr>
          <w:rFonts w:ascii="Times New Roman" w:hAnsi="Times New Roman"/>
          <w:i/>
          <w:sz w:val="24"/>
          <w:szCs w:val="24"/>
        </w:rPr>
        <w:t>. Владивосток, Приморский край, Россия, 690014</w:t>
      </w:r>
    </w:p>
    <w:p w14:paraId="4455F193" w14:textId="77777777" w:rsidR="00914A02" w:rsidRDefault="00914A02" w:rsidP="00914A02">
      <w:pPr>
        <w:spacing w:line="240" w:lineRule="auto"/>
        <w:contextualSpacing/>
        <w:jc w:val="center"/>
        <w:rPr>
          <w:rFonts w:ascii="Times New Roman" w:hAnsi="Times New Roman"/>
          <w:b/>
          <w:bCs/>
          <w:i/>
          <w:szCs w:val="24"/>
        </w:rPr>
      </w:pPr>
    </w:p>
    <w:p w14:paraId="398F29D9" w14:textId="77777777" w:rsidR="00914A02" w:rsidRPr="007D1A76" w:rsidRDefault="00914A02" w:rsidP="00914A02">
      <w:pPr>
        <w:spacing w:after="0" w:line="240" w:lineRule="auto"/>
        <w:ind w:firstLine="709"/>
        <w:contextualSpacing/>
        <w:jc w:val="both"/>
        <w:rPr>
          <w:rFonts w:ascii="Times New Roman" w:hAnsi="Times New Roman"/>
          <w:i/>
          <w:sz w:val="24"/>
          <w:szCs w:val="24"/>
        </w:rPr>
      </w:pPr>
      <w:r w:rsidRPr="00E85126">
        <w:rPr>
          <w:rFonts w:ascii="Times New Roman" w:hAnsi="Times New Roman"/>
          <w:i/>
          <w:sz w:val="24"/>
          <w:szCs w:val="24"/>
        </w:rPr>
        <w:t xml:space="preserve">Актуальность выбранной темы обусловлена задачами, поставленными </w:t>
      </w:r>
      <w:r w:rsidRPr="00E85126">
        <w:rPr>
          <w:rFonts w:ascii="Times New Roman" w:hAnsi="Times New Roman"/>
          <w:i/>
          <w:sz w:val="24"/>
          <w:szCs w:val="24"/>
          <w:lang w:eastAsia="ru-RU"/>
        </w:rPr>
        <w:t xml:space="preserve">Президентом Российской Федерации Владимиром Путиным в декабре 2013 года </w:t>
      </w:r>
      <w:r w:rsidRPr="00E85126">
        <w:rPr>
          <w:rFonts w:ascii="Times New Roman" w:hAnsi="Times New Roman"/>
          <w:i/>
          <w:sz w:val="24"/>
          <w:szCs w:val="24"/>
        </w:rPr>
        <w:t xml:space="preserve">по </w:t>
      </w:r>
      <w:r w:rsidRPr="00E85126">
        <w:rPr>
          <w:rFonts w:ascii="Times New Roman" w:hAnsi="Times New Roman"/>
          <w:i/>
          <w:sz w:val="24"/>
          <w:szCs w:val="24"/>
          <w:lang w:eastAsia="ru-RU"/>
        </w:rPr>
        <w:t>определению регионов Дальнего Востока, где будет создана сеть территорий опережающего развития, с особыми условиями организации несырьевых производств, ориентированных, в том числе, и на экспорт.</w:t>
      </w:r>
    </w:p>
    <w:p w14:paraId="13E74418" w14:textId="77777777" w:rsidR="00914A02" w:rsidRDefault="00914A02" w:rsidP="00914A02">
      <w:pPr>
        <w:spacing w:after="0" w:line="240" w:lineRule="auto"/>
        <w:ind w:firstLine="709"/>
        <w:contextualSpacing/>
        <w:jc w:val="both"/>
        <w:rPr>
          <w:rFonts w:ascii="Times New Roman" w:hAnsi="Times New Roman"/>
          <w:i/>
          <w:sz w:val="24"/>
          <w:szCs w:val="24"/>
        </w:rPr>
      </w:pPr>
      <w:r w:rsidRPr="00E85126">
        <w:rPr>
          <w:rFonts w:ascii="Times New Roman" w:hAnsi="Times New Roman"/>
          <w:b/>
          <w:i/>
          <w:sz w:val="24"/>
          <w:szCs w:val="24"/>
          <w:lang w:val="x-none" w:eastAsia="x-none"/>
        </w:rPr>
        <w:t>Ключевые слова и словосочетания</w:t>
      </w:r>
      <w:r>
        <w:rPr>
          <w:rFonts w:ascii="Times New Roman" w:hAnsi="Times New Roman"/>
          <w:b/>
          <w:i/>
          <w:sz w:val="24"/>
          <w:szCs w:val="24"/>
          <w:lang w:eastAsia="x-none"/>
        </w:rPr>
        <w:t xml:space="preserve">: </w:t>
      </w:r>
      <w:r w:rsidRPr="00CB4EAC">
        <w:rPr>
          <w:rFonts w:ascii="Times New Roman" w:hAnsi="Times New Roman"/>
          <w:i/>
          <w:sz w:val="24"/>
          <w:szCs w:val="24"/>
        </w:rPr>
        <w:t xml:space="preserve">Корпорация развития Дальнего Востока, Территория опережающего социально-экономического развития, Михайловский, </w:t>
      </w:r>
      <w:r w:rsidRPr="00CB4EAC">
        <w:rPr>
          <w:rFonts w:ascii="Times New Roman" w:hAnsi="Times New Roman"/>
          <w:i/>
          <w:sz w:val="24"/>
          <w:szCs w:val="24"/>
          <w:lang w:eastAsia="ru-RU"/>
        </w:rPr>
        <w:t xml:space="preserve">резидент, </w:t>
      </w:r>
      <w:r w:rsidRPr="00CB4EAC">
        <w:rPr>
          <w:rFonts w:ascii="Times New Roman" w:hAnsi="Times New Roman"/>
          <w:i/>
          <w:sz w:val="24"/>
          <w:szCs w:val="24"/>
        </w:rPr>
        <w:t>Рус Агро Приморье.</w:t>
      </w:r>
    </w:p>
    <w:p w14:paraId="1C2776EB" w14:textId="77777777" w:rsidR="00914A02" w:rsidRDefault="00914A02" w:rsidP="00914A02">
      <w:pPr>
        <w:spacing w:after="0" w:line="240" w:lineRule="auto"/>
        <w:ind w:firstLine="709"/>
        <w:contextualSpacing/>
        <w:jc w:val="both"/>
        <w:rPr>
          <w:rFonts w:ascii="Times New Roman" w:hAnsi="Times New Roman"/>
          <w:i/>
          <w:sz w:val="24"/>
          <w:szCs w:val="24"/>
        </w:rPr>
      </w:pPr>
    </w:p>
    <w:p w14:paraId="3E27B2D3" w14:textId="77777777" w:rsidR="00914A02" w:rsidRPr="00AF5984" w:rsidRDefault="00914A02" w:rsidP="00914A02">
      <w:pPr>
        <w:spacing w:after="0" w:line="240" w:lineRule="auto"/>
        <w:ind w:firstLine="709"/>
        <w:contextualSpacing/>
        <w:jc w:val="center"/>
        <w:rPr>
          <w:rFonts w:ascii="Times New Roman" w:hAnsi="Times New Roman"/>
          <w:b/>
          <w:sz w:val="24"/>
          <w:szCs w:val="24"/>
          <w:lang w:val="en-US"/>
        </w:rPr>
      </w:pPr>
      <w:r w:rsidRPr="00AF5984">
        <w:rPr>
          <w:rFonts w:ascii="Times New Roman" w:hAnsi="Times New Roman"/>
          <w:b/>
          <w:sz w:val="24"/>
          <w:szCs w:val="24"/>
          <w:lang w:val="en-US"/>
        </w:rPr>
        <w:t xml:space="preserve">Analysis of the implementation of the project </w:t>
      </w:r>
      <w:r w:rsidRPr="00AF5984">
        <w:rPr>
          <w:rFonts w:ascii="Times New Roman" w:hAnsi="Times New Roman"/>
          <w:b/>
          <w:sz w:val="24"/>
          <w:szCs w:val="24"/>
        </w:rPr>
        <w:t>А</w:t>
      </w:r>
      <w:r w:rsidRPr="00AF5984">
        <w:rPr>
          <w:rFonts w:ascii="Times New Roman" w:hAnsi="Times New Roman"/>
          <w:b/>
          <w:sz w:val="24"/>
          <w:szCs w:val="24"/>
          <w:lang w:val="en-US"/>
        </w:rPr>
        <w:t>AD Mikhailovsky "Problems and Perspectives".</w:t>
      </w:r>
    </w:p>
    <w:p w14:paraId="3AE5DE2A" w14:textId="77777777" w:rsidR="00914A02" w:rsidRDefault="00914A02" w:rsidP="00914A02">
      <w:pPr>
        <w:spacing w:after="0" w:line="240" w:lineRule="auto"/>
        <w:ind w:firstLine="709"/>
        <w:jc w:val="both"/>
        <w:rPr>
          <w:rFonts w:ascii="Times New Roman" w:hAnsi="Times New Roman"/>
          <w:i/>
          <w:sz w:val="24"/>
          <w:szCs w:val="24"/>
          <w:lang w:val="en-US" w:eastAsia="ru-RU"/>
        </w:rPr>
      </w:pPr>
      <w:r w:rsidRPr="007657BC">
        <w:rPr>
          <w:rFonts w:ascii="Times New Roman" w:hAnsi="Times New Roman"/>
          <w:i/>
          <w:sz w:val="24"/>
          <w:szCs w:val="24"/>
          <w:lang w:val="en-US" w:eastAsia="ru-RU"/>
        </w:rPr>
        <w:t>The relevance of the chosen topic is determined by the tasks set by the President of the Russian Federation Vladimir Putin in December 2013. These tasks concern the definition of the Far East regions, where a network of advanced development territories will be created, with special conditions for the organization of non-primary export-oriented industries.</w:t>
      </w:r>
    </w:p>
    <w:p w14:paraId="51E68A07" w14:textId="77777777" w:rsidR="00914A02" w:rsidRPr="007657BC" w:rsidRDefault="00914A02" w:rsidP="00914A02">
      <w:pPr>
        <w:spacing w:after="0" w:line="240" w:lineRule="auto"/>
        <w:ind w:firstLine="709"/>
        <w:jc w:val="both"/>
        <w:rPr>
          <w:rFonts w:ascii="Times New Roman" w:hAnsi="Times New Roman"/>
          <w:i/>
          <w:sz w:val="24"/>
          <w:szCs w:val="24"/>
          <w:lang w:val="en-US" w:eastAsia="ru-RU"/>
        </w:rPr>
      </w:pPr>
      <w:r w:rsidRPr="007657BC">
        <w:rPr>
          <w:rFonts w:ascii="Times New Roman" w:hAnsi="Times New Roman"/>
          <w:b/>
          <w:i/>
          <w:sz w:val="24"/>
          <w:szCs w:val="24"/>
          <w:lang w:val="en-US" w:eastAsia="ru-RU"/>
        </w:rPr>
        <w:t>Key words and phrases:</w:t>
      </w:r>
      <w:r w:rsidRPr="007657BC">
        <w:rPr>
          <w:rFonts w:ascii="Times New Roman" w:hAnsi="Times New Roman"/>
          <w:i/>
          <w:sz w:val="24"/>
          <w:szCs w:val="24"/>
          <w:lang w:val="en-US" w:eastAsia="ru-RU"/>
        </w:rPr>
        <w:t xml:space="preserve"> Far East Development Corporation, Territory of advanced social and economic development, Mikhailovsky, resident, Rus Agro Primorye. </w:t>
      </w:r>
    </w:p>
    <w:p w14:paraId="15342E60" w14:textId="77777777" w:rsidR="00914A02" w:rsidRPr="007657BC" w:rsidRDefault="00914A02" w:rsidP="00914A02">
      <w:pPr>
        <w:spacing w:after="0" w:line="240" w:lineRule="auto"/>
        <w:ind w:firstLine="709"/>
        <w:jc w:val="both"/>
        <w:rPr>
          <w:rFonts w:ascii="Times New Roman" w:hAnsi="Times New Roman"/>
          <w:i/>
          <w:sz w:val="24"/>
          <w:szCs w:val="24"/>
          <w:lang w:val="en-US" w:eastAsia="ru-RU"/>
        </w:rPr>
      </w:pPr>
    </w:p>
    <w:p w14:paraId="071F01E4" w14:textId="77777777" w:rsidR="00914A02" w:rsidRPr="00CB6333" w:rsidRDefault="00914A02" w:rsidP="00914A02">
      <w:pPr>
        <w:ind w:firstLine="709"/>
        <w:jc w:val="both"/>
        <w:rPr>
          <w:rFonts w:ascii="Times New Roman" w:hAnsi="Times New Roman"/>
          <w:sz w:val="24"/>
          <w:szCs w:val="24"/>
        </w:rPr>
      </w:pPr>
      <w:r>
        <w:rPr>
          <w:rFonts w:ascii="Times New Roman" w:hAnsi="Times New Roman"/>
          <w:sz w:val="24"/>
          <w:szCs w:val="24"/>
        </w:rPr>
        <w:t xml:space="preserve">В рамках выполнения данной задачи делается акцент на стратегическое освоение территорий Дальневосточного региона, привлечению населения, созданию современных предприятий с высокопроизводительными рабочими местами и производстве с высокой добавленной стоимостью. </w:t>
      </w:r>
      <w:r w:rsidRPr="004F3009">
        <w:rPr>
          <w:rFonts w:ascii="Times New Roman" w:hAnsi="Times New Roman"/>
          <w:sz w:val="24"/>
          <w:szCs w:val="24"/>
        </w:rPr>
        <w:t xml:space="preserve">30 апреля 2015 года </w:t>
      </w:r>
      <w:r>
        <w:rPr>
          <w:rFonts w:ascii="Times New Roman" w:hAnsi="Times New Roman"/>
          <w:sz w:val="24"/>
          <w:szCs w:val="24"/>
        </w:rPr>
        <w:t xml:space="preserve">было </w:t>
      </w:r>
      <w:r w:rsidRPr="004F3009">
        <w:rPr>
          <w:rFonts w:ascii="Times New Roman" w:hAnsi="Times New Roman"/>
          <w:sz w:val="24"/>
          <w:szCs w:val="24"/>
        </w:rPr>
        <w:t xml:space="preserve">принято Постановление Правительства Российской Федерации, </w:t>
      </w:r>
      <w:r>
        <w:rPr>
          <w:rFonts w:ascii="Times New Roman" w:hAnsi="Times New Roman"/>
          <w:sz w:val="24"/>
          <w:szCs w:val="24"/>
        </w:rPr>
        <w:t>в котором Акционерное общество «</w:t>
      </w:r>
      <w:r w:rsidRPr="004F3009">
        <w:rPr>
          <w:rFonts w:ascii="Times New Roman" w:hAnsi="Times New Roman"/>
          <w:sz w:val="24"/>
          <w:szCs w:val="24"/>
        </w:rPr>
        <w:t>Корпо</w:t>
      </w:r>
      <w:r>
        <w:rPr>
          <w:rFonts w:ascii="Times New Roman" w:hAnsi="Times New Roman"/>
          <w:sz w:val="24"/>
          <w:szCs w:val="24"/>
        </w:rPr>
        <w:t>рация развития Дальнего Востока» (КРДВ)</w:t>
      </w:r>
      <w:r w:rsidRPr="004F3009">
        <w:rPr>
          <w:rFonts w:ascii="Times New Roman" w:hAnsi="Times New Roman"/>
          <w:sz w:val="24"/>
          <w:szCs w:val="24"/>
        </w:rPr>
        <w:t xml:space="preserve"> определено управляющей компанией, осуществляющей функции по </w:t>
      </w:r>
      <w:r w:rsidRPr="004F3009">
        <w:rPr>
          <w:rFonts w:ascii="Times New Roman" w:hAnsi="Times New Roman"/>
          <w:sz w:val="24"/>
          <w:szCs w:val="24"/>
        </w:rPr>
        <w:lastRenderedPageBreak/>
        <w:t>управлению территориями опережающего социально-экономического развития</w:t>
      </w:r>
      <w:r>
        <w:rPr>
          <w:rFonts w:ascii="Times New Roman" w:hAnsi="Times New Roman"/>
          <w:sz w:val="24"/>
          <w:szCs w:val="24"/>
        </w:rPr>
        <w:t xml:space="preserve"> (ТОР)</w:t>
      </w:r>
      <w:r w:rsidRPr="004F3009">
        <w:rPr>
          <w:rFonts w:ascii="Times New Roman" w:hAnsi="Times New Roman"/>
          <w:sz w:val="24"/>
          <w:szCs w:val="24"/>
        </w:rPr>
        <w:t xml:space="preserve"> в субъектах Российской Федерации, входящих в состав Дальневост</w:t>
      </w:r>
      <w:r>
        <w:rPr>
          <w:rFonts w:ascii="Times New Roman" w:hAnsi="Times New Roman"/>
          <w:sz w:val="24"/>
          <w:szCs w:val="24"/>
        </w:rPr>
        <w:t>очного федерального округа. АО «КРДВ»</w:t>
      </w:r>
      <w:r w:rsidRPr="004F3009">
        <w:rPr>
          <w:rFonts w:ascii="Times New Roman" w:hAnsi="Times New Roman"/>
          <w:sz w:val="24"/>
          <w:szCs w:val="24"/>
        </w:rPr>
        <w:t xml:space="preserve"> рассматривает заявки потенциальных инвесторов на получение статуса резидента ТОР, обеспечивает строительство инфраструктуры ТОР, предоставляет земельные участки на ТОР для реализации проектов резидентов, а также оказывает поддержку резидентов в ходе их реализации.</w:t>
      </w:r>
      <w:r>
        <w:rPr>
          <w:rFonts w:ascii="Times New Roman" w:hAnsi="Times New Roman"/>
          <w:sz w:val="24"/>
          <w:szCs w:val="24"/>
        </w:rPr>
        <w:t xml:space="preserve"> </w:t>
      </w:r>
      <w:r w:rsidRPr="00CB6333">
        <w:rPr>
          <w:rFonts w:ascii="Times New Roman" w:hAnsi="Times New Roman"/>
          <w:sz w:val="24"/>
          <w:szCs w:val="24"/>
        </w:rPr>
        <w:t>Руководство</w:t>
      </w:r>
      <w:r>
        <w:rPr>
          <w:rFonts w:ascii="Times New Roman" w:hAnsi="Times New Roman"/>
          <w:sz w:val="24"/>
          <w:szCs w:val="24"/>
        </w:rPr>
        <w:t xml:space="preserve"> КРДВ </w:t>
      </w:r>
      <w:r w:rsidRPr="00CB6333">
        <w:rPr>
          <w:rFonts w:ascii="Times New Roman" w:hAnsi="Times New Roman"/>
          <w:sz w:val="24"/>
          <w:szCs w:val="24"/>
        </w:rPr>
        <w:t>осуществляется методом собрания, конференции</w:t>
      </w:r>
      <w:r>
        <w:rPr>
          <w:rFonts w:ascii="Times New Roman" w:hAnsi="Times New Roman"/>
          <w:sz w:val="24"/>
          <w:szCs w:val="24"/>
        </w:rPr>
        <w:t xml:space="preserve"> или</w:t>
      </w:r>
      <w:r w:rsidRPr="00CB6333">
        <w:rPr>
          <w:rFonts w:ascii="Times New Roman" w:hAnsi="Times New Roman"/>
          <w:sz w:val="24"/>
          <w:szCs w:val="24"/>
        </w:rPr>
        <w:t xml:space="preserve"> заседания</w:t>
      </w:r>
      <w:r>
        <w:rPr>
          <w:rFonts w:ascii="Times New Roman" w:hAnsi="Times New Roman"/>
          <w:sz w:val="24"/>
          <w:szCs w:val="24"/>
        </w:rPr>
        <w:t>, п</w:t>
      </w:r>
      <w:r w:rsidRPr="00CB6333">
        <w:rPr>
          <w:rFonts w:ascii="Times New Roman" w:hAnsi="Times New Roman"/>
          <w:sz w:val="24"/>
          <w:szCs w:val="24"/>
        </w:rPr>
        <w:t xml:space="preserve">осле чего создаётся документ, в котором определяются задачи обязательные для исполнения всеми </w:t>
      </w:r>
      <w:r>
        <w:rPr>
          <w:rFonts w:ascii="Times New Roman" w:hAnsi="Times New Roman"/>
          <w:sz w:val="24"/>
          <w:szCs w:val="24"/>
        </w:rPr>
        <w:t>участниками данного заседания (руководство КРДВ, резиденты ТОР)</w:t>
      </w:r>
      <w:r w:rsidRPr="00CB6333">
        <w:rPr>
          <w:rFonts w:ascii="Times New Roman" w:hAnsi="Times New Roman"/>
          <w:sz w:val="24"/>
          <w:szCs w:val="24"/>
        </w:rPr>
        <w:t xml:space="preserve">. На основании </w:t>
      </w:r>
      <w:r>
        <w:rPr>
          <w:rFonts w:ascii="Times New Roman" w:hAnsi="Times New Roman"/>
          <w:sz w:val="24"/>
          <w:szCs w:val="24"/>
        </w:rPr>
        <w:t>вышеуказанного документа</w:t>
      </w:r>
      <w:r w:rsidRPr="00CB6333">
        <w:rPr>
          <w:rFonts w:ascii="Times New Roman" w:hAnsi="Times New Roman"/>
          <w:sz w:val="24"/>
          <w:szCs w:val="24"/>
        </w:rPr>
        <w:t xml:space="preserve"> органы власти издают свои постановления, решения и другие нормативные </w:t>
      </w:r>
      <w:r>
        <w:rPr>
          <w:rFonts w:ascii="Times New Roman" w:hAnsi="Times New Roman"/>
          <w:sz w:val="24"/>
          <w:szCs w:val="24"/>
        </w:rPr>
        <w:t>акты</w:t>
      </w:r>
      <w:r w:rsidRPr="00CB6333">
        <w:rPr>
          <w:rFonts w:ascii="Times New Roman" w:hAnsi="Times New Roman"/>
          <w:sz w:val="24"/>
          <w:szCs w:val="24"/>
        </w:rPr>
        <w:t>.</w:t>
      </w:r>
      <w:r>
        <w:rPr>
          <w:rFonts w:ascii="Times New Roman" w:hAnsi="Times New Roman"/>
          <w:sz w:val="24"/>
          <w:szCs w:val="24"/>
        </w:rPr>
        <w:t xml:space="preserve"> </w:t>
      </w:r>
    </w:p>
    <w:p w14:paraId="2DF50E0B" w14:textId="77777777" w:rsidR="00914A02" w:rsidRDefault="00914A02" w:rsidP="00914A02">
      <w:pPr>
        <w:spacing w:after="0" w:line="240" w:lineRule="auto"/>
        <w:ind w:firstLine="709"/>
        <w:jc w:val="both"/>
        <w:rPr>
          <w:rFonts w:ascii="Times New Roman" w:hAnsi="Times New Roman"/>
          <w:sz w:val="24"/>
          <w:szCs w:val="24"/>
        </w:rPr>
      </w:pPr>
      <w:r w:rsidRPr="004F3009">
        <w:rPr>
          <w:rFonts w:ascii="Times New Roman" w:hAnsi="Times New Roman"/>
          <w:sz w:val="24"/>
          <w:szCs w:val="24"/>
        </w:rPr>
        <w:t xml:space="preserve">Территория опережающего социально-экономического развития (ТОР) — часть территории субъекта Российской Федерации, на которой установлен особый правовой режим осуществления предпринимательской деятельности. </w:t>
      </w:r>
      <w:r w:rsidRPr="00B97B88">
        <w:rPr>
          <w:rFonts w:ascii="Times New Roman" w:hAnsi="Times New Roman"/>
          <w:sz w:val="24"/>
          <w:szCs w:val="24"/>
        </w:rPr>
        <w:t xml:space="preserve">ТОР создаётся на 70 лет. </w:t>
      </w:r>
      <w:r>
        <w:rPr>
          <w:rFonts w:ascii="Times New Roman" w:hAnsi="Times New Roman"/>
          <w:sz w:val="24"/>
          <w:szCs w:val="24"/>
        </w:rPr>
        <w:t>Всего на территории Дальнего Востока создано 18 ТОР.</w:t>
      </w:r>
    </w:p>
    <w:p w14:paraId="5A097CE6" w14:textId="77777777" w:rsidR="00914A02" w:rsidRDefault="00914A02" w:rsidP="00914A02">
      <w:pPr>
        <w:pStyle w:val="a5"/>
        <w:spacing w:line="240" w:lineRule="auto"/>
        <w:ind w:left="0" w:firstLine="709"/>
      </w:pPr>
      <w:r w:rsidRPr="0083467D">
        <w:t>Резидентами ТОР являются индивидуальные предприниматели или являющ</w:t>
      </w:r>
      <w:r>
        <w:t>и</w:t>
      </w:r>
      <w:r w:rsidRPr="0083467D">
        <w:t>еся коммерческ</w:t>
      </w:r>
      <w:r>
        <w:t>ми</w:t>
      </w:r>
      <w:r w:rsidRPr="0083467D">
        <w:t xml:space="preserve"> организаци</w:t>
      </w:r>
      <w:r>
        <w:t>ями</w:t>
      </w:r>
      <w:r w:rsidRPr="0083467D">
        <w:t xml:space="preserve"> юридические лица, государственная регистрация которых осуществлена на территории опережающего социально-экономического развития согласно законодательству Российской Федерации, которые заключили в соответствии Федеральным законом (от 29 декабря 2014 г. N 473-ФЗ) соглашение об осуществлении деятельности на территории опережающего социально-экономического развития и включены в реестр резидентов ТОР. Резиденты имеют целый ряд налоговых льгот: налог на прибыль 0% в течение первых 5 лет, 12% следующие 5 лет (льгота по региональной части налога устанавливается субъектом РФ); налог на землю 0% в течение первых 3 лет (льгота устанавливается муниципальным образованием), налог на имущество 0% в течение первых 5 лет, не более 2,2% следующие 5 лет (льгота устанавливается субъектом РФ) и единый социальный налог, снижены с 30% до7,6% страховые взносы в ПФР, ФСС, ФОМС. Важно отметить, что льготы начинают действовать после окончания строительства, с момента ввода объектов в эксплуатацию и их запуска. Так же резиденты ТОР располагают административными преференциями, основными из которых являются предоставление земельн</w:t>
      </w:r>
      <w:r>
        <w:t>ых</w:t>
      </w:r>
      <w:r w:rsidRPr="0083467D">
        <w:t xml:space="preserve"> участк</w:t>
      </w:r>
      <w:r>
        <w:t>ов</w:t>
      </w:r>
      <w:r w:rsidRPr="0083467D">
        <w:t xml:space="preserve"> для реализации проект</w:t>
      </w:r>
      <w:r>
        <w:t>ов</w:t>
      </w:r>
      <w:r w:rsidRPr="0083467D">
        <w:t xml:space="preserve"> и готовая инфраструктура. Далее идут привлечение иностранной рабочей силы без учета квот (доля устанавливается наблюдательным советом ТОР), сокращенные сроки проведения контрольных проверок, режим «одного окна» для инвестора, возможность применения процедуры свободной таможенной зоны (СТЗ), право управляющей компании на защиту резидента в суде.</w:t>
      </w:r>
      <w:r>
        <w:t xml:space="preserve"> </w:t>
      </w:r>
    </w:p>
    <w:p w14:paraId="3500E7C4" w14:textId="77777777" w:rsidR="00914A02" w:rsidRPr="004F3009" w:rsidRDefault="00914A02" w:rsidP="00914A02">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В Приморском крае созданы четыре территории опережающего социально-экономического развития (Надеждинская, Михайловский, Большой Камень и Нефтехимический). </w:t>
      </w:r>
      <w:r w:rsidRPr="004F3009">
        <w:rPr>
          <w:rFonts w:ascii="Times New Roman" w:hAnsi="Times New Roman"/>
          <w:sz w:val="24"/>
          <w:szCs w:val="24"/>
          <w:lang w:eastAsia="ru-RU"/>
        </w:rPr>
        <w:t>ТОР «Михайловский» – это мощный сельскохозяйственный кластер, действующий на территории Михайловского, Спасского и Черниговского районов Приморского края Дальневосточного Федерального округа. ТОР «Михайловский» создана Постановлением Правительства РФ 21 августа 2015 года и специализируется на размещении крупных сельскохозяйственных производств и центров глубокой переработки и логистики сельхозпродук</w:t>
      </w:r>
      <w:r>
        <w:rPr>
          <w:rFonts w:ascii="Times New Roman" w:hAnsi="Times New Roman"/>
          <w:sz w:val="24"/>
          <w:szCs w:val="24"/>
          <w:lang w:eastAsia="ru-RU"/>
        </w:rPr>
        <w:t>ции. Общая площадь: 171 733,25 г</w:t>
      </w:r>
      <w:r w:rsidRPr="004F3009">
        <w:rPr>
          <w:rFonts w:ascii="Times New Roman" w:hAnsi="Times New Roman"/>
          <w:sz w:val="24"/>
          <w:szCs w:val="24"/>
          <w:lang w:eastAsia="ru-RU"/>
        </w:rPr>
        <w:t>а</w:t>
      </w:r>
      <w:r>
        <w:rPr>
          <w:rFonts w:ascii="Times New Roman" w:hAnsi="Times New Roman"/>
          <w:sz w:val="24"/>
          <w:szCs w:val="24"/>
          <w:lang w:eastAsia="ru-RU"/>
        </w:rPr>
        <w:t xml:space="preserve">. </w:t>
      </w:r>
      <w:r w:rsidRPr="004F3009">
        <w:rPr>
          <w:rFonts w:ascii="Times New Roman" w:hAnsi="Times New Roman"/>
          <w:sz w:val="24"/>
          <w:szCs w:val="24"/>
          <w:lang w:eastAsia="ru-RU"/>
        </w:rPr>
        <w:t xml:space="preserve">Резидентами ТОР Михайловский на сегодняшний день стали </w:t>
      </w:r>
      <w:r>
        <w:rPr>
          <w:rFonts w:ascii="Times New Roman" w:hAnsi="Times New Roman"/>
          <w:sz w:val="24"/>
          <w:szCs w:val="24"/>
          <w:lang w:eastAsia="ru-RU"/>
        </w:rPr>
        <w:t>10</w:t>
      </w:r>
      <w:r w:rsidRPr="004F3009">
        <w:rPr>
          <w:rFonts w:ascii="Times New Roman" w:hAnsi="Times New Roman"/>
          <w:sz w:val="24"/>
          <w:szCs w:val="24"/>
          <w:lang w:eastAsia="ru-RU"/>
        </w:rPr>
        <w:t xml:space="preserve"> компаний. </w:t>
      </w:r>
      <w:r>
        <w:rPr>
          <w:rFonts w:ascii="Times New Roman" w:hAnsi="Times New Roman"/>
          <w:sz w:val="24"/>
          <w:szCs w:val="24"/>
        </w:rPr>
        <w:t xml:space="preserve">Заявленный объем инвестиций </w:t>
      </w:r>
      <w:r w:rsidRPr="004F3009">
        <w:rPr>
          <w:rFonts w:ascii="Times New Roman" w:hAnsi="Times New Roman"/>
          <w:sz w:val="24"/>
          <w:szCs w:val="24"/>
        </w:rPr>
        <w:t>61 млрд руб.</w:t>
      </w:r>
      <w:r>
        <w:rPr>
          <w:rFonts w:ascii="Times New Roman" w:hAnsi="Times New Roman"/>
          <w:sz w:val="24"/>
          <w:szCs w:val="24"/>
        </w:rPr>
        <w:t>, ф</w:t>
      </w:r>
      <w:r w:rsidRPr="004F3009">
        <w:rPr>
          <w:rFonts w:ascii="Times New Roman" w:hAnsi="Times New Roman"/>
          <w:sz w:val="24"/>
          <w:szCs w:val="24"/>
        </w:rPr>
        <w:t xml:space="preserve">актически вложено 26 млрд рублей. </w:t>
      </w:r>
      <w:r>
        <w:rPr>
          <w:rFonts w:ascii="Times New Roman" w:hAnsi="Times New Roman"/>
          <w:sz w:val="24"/>
          <w:szCs w:val="24"/>
        </w:rPr>
        <w:t>Запланированное к</w:t>
      </w:r>
      <w:r w:rsidRPr="004F3009">
        <w:rPr>
          <w:rFonts w:ascii="Times New Roman" w:hAnsi="Times New Roman"/>
          <w:sz w:val="24"/>
          <w:szCs w:val="24"/>
        </w:rPr>
        <w:t xml:space="preserve">оличество рабочих мест 2973, на сегодняшний день </w:t>
      </w:r>
      <w:r>
        <w:rPr>
          <w:rFonts w:ascii="Times New Roman" w:hAnsi="Times New Roman"/>
          <w:sz w:val="24"/>
          <w:szCs w:val="24"/>
        </w:rPr>
        <w:t xml:space="preserve">создано </w:t>
      </w:r>
      <w:r w:rsidRPr="004F3009">
        <w:rPr>
          <w:rFonts w:ascii="Times New Roman" w:hAnsi="Times New Roman"/>
          <w:sz w:val="24"/>
          <w:szCs w:val="24"/>
        </w:rPr>
        <w:t xml:space="preserve">более 300. </w:t>
      </w:r>
      <w:r>
        <w:rPr>
          <w:rFonts w:ascii="Times New Roman" w:hAnsi="Times New Roman"/>
          <w:sz w:val="24"/>
          <w:szCs w:val="24"/>
        </w:rPr>
        <w:t>По данным из</w:t>
      </w:r>
      <w:r w:rsidRPr="004F3009">
        <w:rPr>
          <w:rFonts w:ascii="Times New Roman" w:hAnsi="Times New Roman"/>
          <w:sz w:val="24"/>
          <w:szCs w:val="24"/>
        </w:rPr>
        <w:t xml:space="preserve"> макроэкономического расчета </w:t>
      </w:r>
      <w:r>
        <w:rPr>
          <w:rFonts w:ascii="Times New Roman" w:hAnsi="Times New Roman"/>
          <w:sz w:val="24"/>
          <w:szCs w:val="24"/>
        </w:rPr>
        <w:t>предполагаются</w:t>
      </w:r>
      <w:r w:rsidRPr="004F3009">
        <w:rPr>
          <w:rFonts w:ascii="Times New Roman" w:hAnsi="Times New Roman"/>
          <w:sz w:val="24"/>
          <w:szCs w:val="24"/>
        </w:rPr>
        <w:t xml:space="preserve"> поступления в бюджет </w:t>
      </w:r>
      <w:r>
        <w:rPr>
          <w:rFonts w:ascii="Times New Roman" w:hAnsi="Times New Roman"/>
          <w:sz w:val="24"/>
          <w:szCs w:val="24"/>
        </w:rPr>
        <w:t xml:space="preserve">от </w:t>
      </w:r>
      <w:r w:rsidRPr="004F3009">
        <w:rPr>
          <w:rFonts w:ascii="Times New Roman" w:hAnsi="Times New Roman"/>
          <w:sz w:val="24"/>
          <w:szCs w:val="24"/>
        </w:rPr>
        <w:t>НДФЛ 170 млн. руб</w:t>
      </w:r>
      <w:r>
        <w:rPr>
          <w:rFonts w:ascii="Times New Roman" w:hAnsi="Times New Roman"/>
          <w:sz w:val="24"/>
          <w:szCs w:val="24"/>
        </w:rPr>
        <w:t xml:space="preserve">. Резидентами ТОР «Михайловский» являются следующие компании: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Мерси трейд</w:t>
      </w:r>
      <w:r>
        <w:rPr>
          <w:rFonts w:ascii="Times New Roman" w:hAnsi="Times New Roman"/>
          <w:sz w:val="24"/>
          <w:szCs w:val="24"/>
        </w:rPr>
        <w:t xml:space="preserve">»,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Приморский бекон</w:t>
      </w:r>
      <w:r>
        <w:rPr>
          <w:rFonts w:ascii="Times New Roman" w:hAnsi="Times New Roman"/>
          <w:sz w:val="24"/>
          <w:szCs w:val="24"/>
        </w:rPr>
        <w:t xml:space="preserve">»,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Рус Агро Приморье</w:t>
      </w:r>
      <w:r>
        <w:rPr>
          <w:rFonts w:ascii="Times New Roman" w:hAnsi="Times New Roman"/>
          <w:sz w:val="24"/>
          <w:szCs w:val="24"/>
        </w:rPr>
        <w:t xml:space="preserve">», </w:t>
      </w:r>
      <w:r w:rsidRPr="004F3009">
        <w:rPr>
          <w:rFonts w:ascii="Times New Roman" w:hAnsi="Times New Roman"/>
          <w:sz w:val="24"/>
          <w:szCs w:val="24"/>
        </w:rPr>
        <w:t>ООО «Хороль Агро Холдинг»</w:t>
      </w:r>
      <w:r>
        <w:rPr>
          <w:rFonts w:ascii="Times New Roman" w:hAnsi="Times New Roman"/>
          <w:sz w:val="24"/>
          <w:szCs w:val="24"/>
        </w:rPr>
        <w:t xml:space="preserve">, </w:t>
      </w:r>
      <w:r w:rsidRPr="004F3009">
        <w:rPr>
          <w:rFonts w:ascii="Times New Roman" w:hAnsi="Times New Roman"/>
          <w:sz w:val="24"/>
          <w:szCs w:val="24"/>
          <w:lang w:eastAsia="ru-RU"/>
        </w:rPr>
        <w:t>ООО «Дальневосточная сельскохозяйственная компания»</w:t>
      </w:r>
      <w:r>
        <w:rPr>
          <w:rFonts w:ascii="Times New Roman" w:hAnsi="Times New Roman"/>
          <w:sz w:val="24"/>
          <w:szCs w:val="24"/>
          <w:lang w:eastAsia="ru-RU"/>
        </w:rPr>
        <w:t xml:space="preserve">, </w:t>
      </w:r>
      <w:r w:rsidRPr="004F3009">
        <w:rPr>
          <w:rFonts w:ascii="Times New Roman" w:hAnsi="Times New Roman"/>
          <w:sz w:val="24"/>
          <w:szCs w:val="24"/>
        </w:rPr>
        <w:t>ООО «Черниговский Агрохолдинг»</w:t>
      </w:r>
      <w:r>
        <w:rPr>
          <w:rFonts w:ascii="Times New Roman" w:hAnsi="Times New Roman"/>
          <w:sz w:val="24"/>
          <w:szCs w:val="24"/>
        </w:rPr>
        <w:t xml:space="preserve">, </w:t>
      </w:r>
      <w:r w:rsidRPr="004F3009">
        <w:rPr>
          <w:rFonts w:ascii="Times New Roman" w:hAnsi="Times New Roman"/>
          <w:sz w:val="24"/>
          <w:szCs w:val="24"/>
        </w:rPr>
        <w:t>ООО «Зодчий»</w:t>
      </w:r>
      <w:r>
        <w:rPr>
          <w:rFonts w:ascii="Times New Roman" w:hAnsi="Times New Roman"/>
          <w:sz w:val="24"/>
          <w:szCs w:val="24"/>
        </w:rPr>
        <w:t xml:space="preserve">, </w:t>
      </w:r>
      <w:r w:rsidRPr="004F3009">
        <w:rPr>
          <w:rFonts w:ascii="Times New Roman" w:hAnsi="Times New Roman"/>
          <w:sz w:val="24"/>
          <w:szCs w:val="24"/>
        </w:rPr>
        <w:t>ООО "Ти Эйч Рус Приморский"</w:t>
      </w:r>
      <w:r>
        <w:rPr>
          <w:rFonts w:ascii="Times New Roman" w:hAnsi="Times New Roman"/>
          <w:sz w:val="24"/>
          <w:szCs w:val="24"/>
        </w:rPr>
        <w:t xml:space="preserve">, </w:t>
      </w:r>
      <w:r w:rsidRPr="004F3009">
        <w:rPr>
          <w:rFonts w:ascii="Times New Roman" w:hAnsi="Times New Roman"/>
          <w:sz w:val="24"/>
          <w:szCs w:val="24"/>
        </w:rPr>
        <w:t>ООО «Русское поле»</w:t>
      </w:r>
      <w:r>
        <w:rPr>
          <w:rFonts w:ascii="Times New Roman" w:hAnsi="Times New Roman"/>
          <w:sz w:val="24"/>
          <w:szCs w:val="24"/>
        </w:rPr>
        <w:t xml:space="preserve">, </w:t>
      </w:r>
      <w:r w:rsidRPr="004F3009">
        <w:rPr>
          <w:rFonts w:ascii="Times New Roman" w:hAnsi="Times New Roman"/>
          <w:sz w:val="24"/>
          <w:szCs w:val="24"/>
        </w:rPr>
        <w:t>ООО «Молоко Приморья»</w:t>
      </w:r>
      <w:r>
        <w:rPr>
          <w:rFonts w:ascii="Times New Roman" w:hAnsi="Times New Roman"/>
          <w:sz w:val="24"/>
          <w:szCs w:val="24"/>
        </w:rPr>
        <w:t xml:space="preserve">. </w:t>
      </w:r>
      <w:r w:rsidRPr="004F3009">
        <w:rPr>
          <w:rFonts w:ascii="Times New Roman" w:hAnsi="Times New Roman"/>
          <w:sz w:val="24"/>
          <w:szCs w:val="24"/>
          <w:lang w:eastAsia="ru-RU"/>
        </w:rPr>
        <w:t xml:space="preserve">Основными видами деятельности </w:t>
      </w:r>
      <w:r>
        <w:rPr>
          <w:rFonts w:ascii="Times New Roman" w:hAnsi="Times New Roman"/>
          <w:sz w:val="24"/>
          <w:szCs w:val="24"/>
          <w:lang w:eastAsia="ru-RU"/>
        </w:rPr>
        <w:t>данных компаний</w:t>
      </w:r>
      <w:r w:rsidRPr="004F3009">
        <w:rPr>
          <w:rFonts w:ascii="Times New Roman" w:hAnsi="Times New Roman"/>
          <w:sz w:val="24"/>
          <w:szCs w:val="24"/>
          <w:lang w:eastAsia="ru-RU"/>
        </w:rPr>
        <w:t xml:space="preserve"> являются: растениеводство</w:t>
      </w:r>
      <w:r>
        <w:rPr>
          <w:rFonts w:ascii="Times New Roman" w:hAnsi="Times New Roman"/>
          <w:sz w:val="24"/>
          <w:szCs w:val="24"/>
          <w:lang w:eastAsia="ru-RU"/>
        </w:rPr>
        <w:t>,</w:t>
      </w:r>
      <w:r w:rsidRPr="004F3009">
        <w:rPr>
          <w:rFonts w:ascii="Times New Roman" w:hAnsi="Times New Roman"/>
          <w:sz w:val="24"/>
          <w:szCs w:val="24"/>
          <w:lang w:eastAsia="ru-RU"/>
        </w:rPr>
        <w:t xml:space="preserve"> животноводство</w:t>
      </w:r>
      <w:r>
        <w:rPr>
          <w:rFonts w:ascii="Times New Roman" w:hAnsi="Times New Roman"/>
          <w:sz w:val="24"/>
          <w:szCs w:val="24"/>
          <w:lang w:eastAsia="ru-RU"/>
        </w:rPr>
        <w:t xml:space="preserve"> и </w:t>
      </w:r>
      <w:r w:rsidRPr="004F3009">
        <w:rPr>
          <w:rFonts w:ascii="Times New Roman" w:hAnsi="Times New Roman"/>
          <w:sz w:val="24"/>
          <w:szCs w:val="24"/>
          <w:lang w:eastAsia="ru-RU"/>
        </w:rPr>
        <w:t>производство пищевых продуктов.</w:t>
      </w:r>
      <w:r>
        <w:rPr>
          <w:rFonts w:ascii="Times New Roman" w:hAnsi="Times New Roman"/>
          <w:sz w:val="24"/>
          <w:szCs w:val="24"/>
          <w:lang w:eastAsia="ru-RU"/>
        </w:rPr>
        <w:t xml:space="preserve"> </w:t>
      </w:r>
    </w:p>
    <w:p w14:paraId="7F51B317" w14:textId="77777777" w:rsidR="00914A02" w:rsidRDefault="00914A02" w:rsidP="00914A02">
      <w:pPr>
        <w:spacing w:after="0" w:line="240" w:lineRule="auto"/>
        <w:ind w:firstLine="709"/>
        <w:jc w:val="both"/>
        <w:rPr>
          <w:rFonts w:ascii="Times New Roman" w:hAnsi="Times New Roman"/>
          <w:sz w:val="24"/>
          <w:szCs w:val="24"/>
        </w:rPr>
      </w:pPr>
      <w:r w:rsidRPr="004F3009">
        <w:rPr>
          <w:rFonts w:ascii="Times New Roman" w:hAnsi="Times New Roman"/>
          <w:sz w:val="24"/>
          <w:szCs w:val="24"/>
        </w:rPr>
        <w:t xml:space="preserve">В декабре 2015 года было заключено соглашение между Рус Агро </w:t>
      </w:r>
      <w:r>
        <w:rPr>
          <w:rFonts w:ascii="Times New Roman" w:hAnsi="Times New Roman"/>
          <w:sz w:val="24"/>
          <w:szCs w:val="24"/>
        </w:rPr>
        <w:t>П</w:t>
      </w:r>
      <w:r w:rsidRPr="004F3009">
        <w:rPr>
          <w:rFonts w:ascii="Times New Roman" w:hAnsi="Times New Roman"/>
          <w:sz w:val="24"/>
          <w:szCs w:val="24"/>
        </w:rPr>
        <w:t xml:space="preserve">риморье и </w:t>
      </w:r>
      <w:r>
        <w:rPr>
          <w:rFonts w:ascii="Times New Roman" w:hAnsi="Times New Roman"/>
          <w:sz w:val="24"/>
          <w:szCs w:val="24"/>
        </w:rPr>
        <w:t>«</w:t>
      </w:r>
      <w:r w:rsidRPr="004F3009">
        <w:rPr>
          <w:rFonts w:ascii="Times New Roman" w:hAnsi="Times New Roman"/>
          <w:sz w:val="24"/>
          <w:szCs w:val="24"/>
        </w:rPr>
        <w:t>КРДВ</w:t>
      </w:r>
      <w:r>
        <w:rPr>
          <w:rFonts w:ascii="Times New Roman" w:hAnsi="Times New Roman"/>
          <w:sz w:val="24"/>
          <w:szCs w:val="24"/>
        </w:rPr>
        <w:t>»</w:t>
      </w:r>
      <w:r w:rsidRPr="004F3009">
        <w:rPr>
          <w:rFonts w:ascii="Times New Roman" w:hAnsi="Times New Roman"/>
          <w:sz w:val="24"/>
          <w:szCs w:val="24"/>
        </w:rPr>
        <w:t xml:space="preserve"> на осуществлении деятельности на ТОР, строительство свинокомплексов и </w:t>
      </w:r>
      <w:r>
        <w:rPr>
          <w:rFonts w:ascii="Times New Roman" w:hAnsi="Times New Roman"/>
          <w:sz w:val="24"/>
          <w:szCs w:val="24"/>
        </w:rPr>
        <w:t>других</w:t>
      </w:r>
      <w:r w:rsidRPr="004F3009">
        <w:rPr>
          <w:rFonts w:ascii="Times New Roman" w:hAnsi="Times New Roman"/>
          <w:sz w:val="24"/>
          <w:szCs w:val="24"/>
        </w:rPr>
        <w:t xml:space="preserve"> объектов которые </w:t>
      </w:r>
      <w:r>
        <w:rPr>
          <w:rFonts w:ascii="Times New Roman" w:hAnsi="Times New Roman"/>
          <w:sz w:val="24"/>
          <w:szCs w:val="24"/>
        </w:rPr>
        <w:t>связаны</w:t>
      </w:r>
      <w:r w:rsidRPr="004F3009">
        <w:rPr>
          <w:rFonts w:ascii="Times New Roman" w:hAnsi="Times New Roman"/>
          <w:sz w:val="24"/>
          <w:szCs w:val="24"/>
        </w:rPr>
        <w:t xml:space="preserve"> с производством свинины. </w:t>
      </w:r>
      <w:r>
        <w:rPr>
          <w:rFonts w:ascii="Times New Roman" w:hAnsi="Times New Roman"/>
          <w:sz w:val="24"/>
          <w:szCs w:val="24"/>
        </w:rPr>
        <w:t>Предполагаемые и</w:t>
      </w:r>
      <w:r w:rsidRPr="004F3009">
        <w:rPr>
          <w:rFonts w:ascii="Times New Roman" w:hAnsi="Times New Roman"/>
          <w:sz w:val="24"/>
          <w:szCs w:val="24"/>
        </w:rPr>
        <w:t xml:space="preserve">нвестиции в проект </w:t>
      </w:r>
      <w:r>
        <w:rPr>
          <w:rFonts w:ascii="Times New Roman" w:hAnsi="Times New Roman"/>
          <w:sz w:val="24"/>
          <w:szCs w:val="24"/>
        </w:rPr>
        <w:t xml:space="preserve">должны составить </w:t>
      </w:r>
      <w:r w:rsidRPr="004F3009">
        <w:rPr>
          <w:rFonts w:ascii="Times New Roman" w:hAnsi="Times New Roman"/>
          <w:sz w:val="24"/>
          <w:szCs w:val="24"/>
        </w:rPr>
        <w:t>более 15,8 млрд руб.</w:t>
      </w:r>
      <w:r>
        <w:rPr>
          <w:rFonts w:ascii="Times New Roman" w:hAnsi="Times New Roman"/>
          <w:sz w:val="24"/>
          <w:szCs w:val="24"/>
        </w:rPr>
        <w:t>, н</w:t>
      </w:r>
      <w:r w:rsidRPr="004F3009">
        <w:rPr>
          <w:rFonts w:ascii="Times New Roman" w:hAnsi="Times New Roman"/>
          <w:sz w:val="24"/>
          <w:szCs w:val="24"/>
        </w:rPr>
        <w:t>а данн</w:t>
      </w:r>
      <w:r>
        <w:rPr>
          <w:rFonts w:ascii="Times New Roman" w:hAnsi="Times New Roman"/>
          <w:sz w:val="24"/>
          <w:szCs w:val="24"/>
        </w:rPr>
        <w:t>ый</w:t>
      </w:r>
      <w:r w:rsidRPr="004F3009">
        <w:rPr>
          <w:rFonts w:ascii="Times New Roman" w:hAnsi="Times New Roman"/>
          <w:sz w:val="24"/>
          <w:szCs w:val="24"/>
        </w:rPr>
        <w:t xml:space="preserve"> </w:t>
      </w:r>
      <w:r>
        <w:rPr>
          <w:rFonts w:ascii="Times New Roman" w:hAnsi="Times New Roman"/>
          <w:sz w:val="24"/>
          <w:szCs w:val="24"/>
        </w:rPr>
        <w:t>момент у</w:t>
      </w:r>
      <w:r w:rsidRPr="004F3009">
        <w:rPr>
          <w:rFonts w:ascii="Times New Roman" w:hAnsi="Times New Roman"/>
          <w:sz w:val="24"/>
          <w:szCs w:val="24"/>
        </w:rPr>
        <w:t xml:space="preserve">же </w:t>
      </w:r>
      <w:r>
        <w:rPr>
          <w:rFonts w:ascii="Times New Roman" w:hAnsi="Times New Roman"/>
          <w:sz w:val="24"/>
          <w:szCs w:val="24"/>
        </w:rPr>
        <w:t>инвестировано</w:t>
      </w:r>
      <w:r w:rsidRPr="004F3009">
        <w:rPr>
          <w:rFonts w:ascii="Times New Roman" w:hAnsi="Times New Roman"/>
          <w:sz w:val="24"/>
          <w:szCs w:val="24"/>
        </w:rPr>
        <w:t xml:space="preserve"> компанией 9,717 млрд руб.</w:t>
      </w:r>
      <w:r>
        <w:rPr>
          <w:rFonts w:ascii="Times New Roman" w:hAnsi="Times New Roman"/>
          <w:sz w:val="24"/>
          <w:szCs w:val="24"/>
        </w:rPr>
        <w:t>, а в будущем рассматривается увеличение</w:t>
      </w:r>
      <w:r w:rsidRPr="004F3009">
        <w:rPr>
          <w:rFonts w:ascii="Times New Roman" w:hAnsi="Times New Roman"/>
          <w:sz w:val="24"/>
          <w:szCs w:val="24"/>
        </w:rPr>
        <w:t xml:space="preserve"> до 29 млрд руб. </w:t>
      </w:r>
      <w:r>
        <w:rPr>
          <w:rFonts w:ascii="Times New Roman" w:hAnsi="Times New Roman"/>
          <w:sz w:val="24"/>
          <w:szCs w:val="24"/>
        </w:rPr>
        <w:t>Основные объекты</w:t>
      </w:r>
      <w:r w:rsidRPr="004F3009">
        <w:rPr>
          <w:rFonts w:ascii="Times New Roman" w:hAnsi="Times New Roman"/>
          <w:sz w:val="24"/>
          <w:szCs w:val="24"/>
        </w:rPr>
        <w:t xml:space="preserve"> </w:t>
      </w:r>
      <w:r>
        <w:rPr>
          <w:rFonts w:ascii="Times New Roman" w:hAnsi="Times New Roman"/>
          <w:sz w:val="24"/>
          <w:szCs w:val="24"/>
        </w:rPr>
        <w:t>«</w:t>
      </w:r>
      <w:r w:rsidRPr="004F3009">
        <w:rPr>
          <w:rFonts w:ascii="Times New Roman" w:hAnsi="Times New Roman"/>
          <w:sz w:val="24"/>
          <w:szCs w:val="24"/>
        </w:rPr>
        <w:t xml:space="preserve">Рус Агро </w:t>
      </w:r>
      <w:r>
        <w:rPr>
          <w:rFonts w:ascii="Times New Roman" w:hAnsi="Times New Roman"/>
          <w:sz w:val="24"/>
          <w:szCs w:val="24"/>
        </w:rPr>
        <w:t>П</w:t>
      </w:r>
      <w:r w:rsidRPr="004F3009">
        <w:rPr>
          <w:rFonts w:ascii="Times New Roman" w:hAnsi="Times New Roman"/>
          <w:sz w:val="24"/>
          <w:szCs w:val="24"/>
        </w:rPr>
        <w:t>риморье</w:t>
      </w:r>
      <w:r>
        <w:rPr>
          <w:rFonts w:ascii="Times New Roman" w:hAnsi="Times New Roman"/>
          <w:sz w:val="24"/>
          <w:szCs w:val="24"/>
        </w:rPr>
        <w:t>»</w:t>
      </w:r>
      <w:r w:rsidRPr="004F3009">
        <w:rPr>
          <w:rFonts w:ascii="Times New Roman" w:hAnsi="Times New Roman"/>
          <w:sz w:val="24"/>
          <w:szCs w:val="24"/>
        </w:rPr>
        <w:t xml:space="preserve"> на территории </w:t>
      </w:r>
      <w:r>
        <w:rPr>
          <w:rFonts w:ascii="Times New Roman" w:hAnsi="Times New Roman"/>
          <w:sz w:val="24"/>
          <w:szCs w:val="24"/>
        </w:rPr>
        <w:t>Приморского края это</w:t>
      </w:r>
      <w:r w:rsidRPr="004F3009">
        <w:rPr>
          <w:rFonts w:ascii="Times New Roman" w:hAnsi="Times New Roman"/>
          <w:sz w:val="24"/>
          <w:szCs w:val="24"/>
        </w:rPr>
        <w:t xml:space="preserve"> </w:t>
      </w:r>
      <w:r>
        <w:rPr>
          <w:rFonts w:ascii="Times New Roman" w:hAnsi="Times New Roman"/>
          <w:sz w:val="24"/>
          <w:szCs w:val="24"/>
        </w:rPr>
        <w:t xml:space="preserve">7 </w:t>
      </w:r>
      <w:r w:rsidRPr="004F3009">
        <w:rPr>
          <w:rFonts w:ascii="Times New Roman" w:hAnsi="Times New Roman"/>
          <w:sz w:val="24"/>
          <w:szCs w:val="24"/>
        </w:rPr>
        <w:t>комплексов по производству товарной свинины,</w:t>
      </w:r>
      <w:r w:rsidRPr="00D5399C">
        <w:rPr>
          <w:rFonts w:ascii="Times New Roman" w:hAnsi="Times New Roman"/>
          <w:sz w:val="24"/>
          <w:szCs w:val="24"/>
        </w:rPr>
        <w:t xml:space="preserve"> </w:t>
      </w:r>
      <w:r>
        <w:rPr>
          <w:rFonts w:ascii="Times New Roman" w:hAnsi="Times New Roman"/>
          <w:sz w:val="24"/>
          <w:szCs w:val="24"/>
        </w:rPr>
        <w:t xml:space="preserve">с планируемым объемом производства </w:t>
      </w:r>
      <w:r w:rsidRPr="004F3009">
        <w:rPr>
          <w:rFonts w:ascii="Times New Roman" w:hAnsi="Times New Roman"/>
          <w:sz w:val="24"/>
          <w:szCs w:val="24"/>
        </w:rPr>
        <w:t>77 тыс. тонн в год</w:t>
      </w:r>
      <w:r>
        <w:rPr>
          <w:rFonts w:ascii="Times New Roman" w:hAnsi="Times New Roman"/>
          <w:sz w:val="24"/>
          <w:szCs w:val="24"/>
        </w:rPr>
        <w:t xml:space="preserve"> в живом весе; </w:t>
      </w:r>
      <w:r w:rsidRPr="004F3009">
        <w:rPr>
          <w:rFonts w:ascii="Times New Roman" w:hAnsi="Times New Roman"/>
          <w:sz w:val="24"/>
          <w:szCs w:val="24"/>
        </w:rPr>
        <w:t>убойно</w:t>
      </w:r>
      <w:r>
        <w:rPr>
          <w:rFonts w:ascii="Times New Roman" w:hAnsi="Times New Roman"/>
          <w:sz w:val="24"/>
          <w:szCs w:val="24"/>
        </w:rPr>
        <w:t>е</w:t>
      </w:r>
      <w:r w:rsidRPr="004F3009">
        <w:rPr>
          <w:rFonts w:ascii="Times New Roman" w:hAnsi="Times New Roman"/>
          <w:sz w:val="24"/>
          <w:szCs w:val="24"/>
        </w:rPr>
        <w:t xml:space="preserve"> </w:t>
      </w:r>
      <w:r w:rsidRPr="004F3009">
        <w:rPr>
          <w:rFonts w:ascii="Times New Roman" w:hAnsi="Times New Roman"/>
          <w:sz w:val="24"/>
          <w:szCs w:val="24"/>
        </w:rPr>
        <w:lastRenderedPageBreak/>
        <w:t>производств</w:t>
      </w:r>
      <w:r>
        <w:rPr>
          <w:rFonts w:ascii="Times New Roman" w:hAnsi="Times New Roman"/>
          <w:sz w:val="24"/>
          <w:szCs w:val="24"/>
        </w:rPr>
        <w:t xml:space="preserve">о - </w:t>
      </w:r>
      <w:r w:rsidRPr="004F3009">
        <w:rPr>
          <w:rFonts w:ascii="Times New Roman" w:hAnsi="Times New Roman"/>
          <w:sz w:val="24"/>
          <w:szCs w:val="24"/>
        </w:rPr>
        <w:t>140 голов в час</w:t>
      </w:r>
      <w:r>
        <w:rPr>
          <w:rFonts w:ascii="Times New Roman" w:hAnsi="Times New Roman"/>
          <w:sz w:val="24"/>
          <w:szCs w:val="24"/>
        </w:rPr>
        <w:t>;</w:t>
      </w:r>
      <w:r w:rsidRPr="004F3009">
        <w:rPr>
          <w:rFonts w:ascii="Times New Roman" w:hAnsi="Times New Roman"/>
          <w:sz w:val="24"/>
          <w:szCs w:val="24"/>
        </w:rPr>
        <w:t xml:space="preserve"> комбикормовый завод мощностью</w:t>
      </w:r>
      <w:r>
        <w:rPr>
          <w:rFonts w:ascii="Times New Roman" w:hAnsi="Times New Roman"/>
          <w:sz w:val="24"/>
          <w:szCs w:val="24"/>
        </w:rPr>
        <w:t xml:space="preserve"> </w:t>
      </w:r>
      <w:r w:rsidRPr="004F3009">
        <w:rPr>
          <w:rFonts w:ascii="Times New Roman" w:hAnsi="Times New Roman"/>
          <w:sz w:val="24"/>
          <w:szCs w:val="24"/>
        </w:rPr>
        <w:t>300 тыс. тонн в го</w:t>
      </w:r>
      <w:r>
        <w:rPr>
          <w:rFonts w:ascii="Times New Roman" w:hAnsi="Times New Roman"/>
          <w:sz w:val="24"/>
          <w:szCs w:val="24"/>
        </w:rPr>
        <w:t>д;</w:t>
      </w:r>
      <w:r w:rsidRPr="004F3009">
        <w:rPr>
          <w:rFonts w:ascii="Times New Roman" w:hAnsi="Times New Roman"/>
          <w:sz w:val="24"/>
          <w:szCs w:val="24"/>
        </w:rPr>
        <w:t xml:space="preserve"> терминал для хранения зерна</w:t>
      </w:r>
      <w:r>
        <w:rPr>
          <w:rFonts w:ascii="Times New Roman" w:hAnsi="Times New Roman"/>
          <w:sz w:val="24"/>
          <w:szCs w:val="24"/>
        </w:rPr>
        <w:t xml:space="preserve"> объемом </w:t>
      </w:r>
      <w:r w:rsidRPr="004F3009">
        <w:rPr>
          <w:rFonts w:ascii="Times New Roman" w:hAnsi="Times New Roman"/>
          <w:sz w:val="24"/>
          <w:szCs w:val="24"/>
        </w:rPr>
        <w:t>60 тыс. тонн</w:t>
      </w:r>
      <w:r>
        <w:rPr>
          <w:rFonts w:ascii="Times New Roman" w:hAnsi="Times New Roman"/>
          <w:sz w:val="24"/>
          <w:szCs w:val="24"/>
        </w:rPr>
        <w:t>; ц</w:t>
      </w:r>
      <w:r w:rsidRPr="004F3009">
        <w:rPr>
          <w:rFonts w:ascii="Times New Roman" w:hAnsi="Times New Roman"/>
          <w:sz w:val="24"/>
          <w:szCs w:val="24"/>
        </w:rPr>
        <w:t xml:space="preserve">ех технических фабрикатов для переработки отходов производства </w:t>
      </w:r>
      <w:r>
        <w:rPr>
          <w:rFonts w:ascii="Times New Roman" w:hAnsi="Times New Roman"/>
          <w:sz w:val="24"/>
          <w:szCs w:val="24"/>
        </w:rPr>
        <w:t>с</w:t>
      </w:r>
      <w:r w:rsidRPr="004F3009">
        <w:rPr>
          <w:rFonts w:ascii="Times New Roman" w:hAnsi="Times New Roman"/>
          <w:sz w:val="24"/>
          <w:szCs w:val="24"/>
        </w:rPr>
        <w:t xml:space="preserve"> мясоперерабатывающе</w:t>
      </w:r>
      <w:r>
        <w:rPr>
          <w:rFonts w:ascii="Times New Roman" w:hAnsi="Times New Roman"/>
          <w:sz w:val="24"/>
          <w:szCs w:val="24"/>
        </w:rPr>
        <w:t>го</w:t>
      </w:r>
      <w:r w:rsidRPr="004F3009">
        <w:rPr>
          <w:rFonts w:ascii="Times New Roman" w:hAnsi="Times New Roman"/>
          <w:sz w:val="24"/>
          <w:szCs w:val="24"/>
        </w:rPr>
        <w:t xml:space="preserve"> комплекс</w:t>
      </w:r>
      <w:r>
        <w:rPr>
          <w:rFonts w:ascii="Times New Roman" w:hAnsi="Times New Roman"/>
          <w:sz w:val="24"/>
          <w:szCs w:val="24"/>
        </w:rPr>
        <w:t xml:space="preserve">а. </w:t>
      </w:r>
      <w:r w:rsidRPr="004F3009">
        <w:rPr>
          <w:rFonts w:ascii="Times New Roman" w:hAnsi="Times New Roman"/>
          <w:sz w:val="24"/>
          <w:szCs w:val="24"/>
        </w:rPr>
        <w:t>Сырьё для кормов будут поставлять местные производител</w:t>
      </w:r>
      <w:r>
        <w:rPr>
          <w:rFonts w:ascii="Times New Roman" w:hAnsi="Times New Roman"/>
          <w:sz w:val="24"/>
          <w:szCs w:val="24"/>
        </w:rPr>
        <w:t>и</w:t>
      </w:r>
      <w:r w:rsidRPr="004F3009">
        <w:rPr>
          <w:rFonts w:ascii="Times New Roman" w:hAnsi="Times New Roman"/>
          <w:sz w:val="24"/>
          <w:szCs w:val="24"/>
        </w:rPr>
        <w:t xml:space="preserve">, компания </w:t>
      </w:r>
      <w:r>
        <w:rPr>
          <w:rFonts w:ascii="Times New Roman" w:hAnsi="Times New Roman"/>
          <w:sz w:val="24"/>
          <w:szCs w:val="24"/>
        </w:rPr>
        <w:t>«</w:t>
      </w:r>
      <w:r w:rsidRPr="004F3009">
        <w:rPr>
          <w:rFonts w:ascii="Times New Roman" w:hAnsi="Times New Roman"/>
          <w:sz w:val="24"/>
          <w:szCs w:val="24"/>
        </w:rPr>
        <w:t>Прим Агро</w:t>
      </w:r>
      <w:r>
        <w:rPr>
          <w:rFonts w:ascii="Times New Roman" w:hAnsi="Times New Roman"/>
          <w:sz w:val="24"/>
          <w:szCs w:val="24"/>
        </w:rPr>
        <w:t>»</w:t>
      </w:r>
      <w:r w:rsidRPr="004F3009">
        <w:rPr>
          <w:rFonts w:ascii="Times New Roman" w:hAnsi="Times New Roman"/>
          <w:sz w:val="24"/>
          <w:szCs w:val="24"/>
        </w:rPr>
        <w:t xml:space="preserve">. </w:t>
      </w:r>
      <w:r>
        <w:rPr>
          <w:rFonts w:ascii="Times New Roman" w:hAnsi="Times New Roman"/>
          <w:sz w:val="24"/>
          <w:szCs w:val="24"/>
        </w:rPr>
        <w:t>До запуска</w:t>
      </w:r>
      <w:r w:rsidRPr="004F3009">
        <w:rPr>
          <w:rFonts w:ascii="Times New Roman" w:hAnsi="Times New Roman"/>
          <w:sz w:val="24"/>
          <w:szCs w:val="24"/>
        </w:rPr>
        <w:t xml:space="preserve"> комбикормов</w:t>
      </w:r>
      <w:r>
        <w:rPr>
          <w:rFonts w:ascii="Times New Roman" w:hAnsi="Times New Roman"/>
          <w:sz w:val="24"/>
          <w:szCs w:val="24"/>
        </w:rPr>
        <w:t>ого</w:t>
      </w:r>
      <w:r w:rsidRPr="004F3009">
        <w:rPr>
          <w:rFonts w:ascii="Times New Roman" w:hAnsi="Times New Roman"/>
          <w:sz w:val="24"/>
          <w:szCs w:val="24"/>
        </w:rPr>
        <w:t xml:space="preserve"> завод</w:t>
      </w:r>
      <w:r>
        <w:rPr>
          <w:rFonts w:ascii="Times New Roman" w:hAnsi="Times New Roman"/>
          <w:sz w:val="24"/>
          <w:szCs w:val="24"/>
        </w:rPr>
        <w:t>а</w:t>
      </w:r>
      <w:r w:rsidRPr="004F3009">
        <w:rPr>
          <w:rFonts w:ascii="Times New Roman" w:hAnsi="Times New Roman"/>
          <w:sz w:val="24"/>
          <w:szCs w:val="24"/>
        </w:rPr>
        <w:t xml:space="preserve"> доставка комбикорма </w:t>
      </w:r>
      <w:r>
        <w:rPr>
          <w:rFonts w:ascii="Times New Roman" w:hAnsi="Times New Roman"/>
          <w:sz w:val="24"/>
          <w:szCs w:val="24"/>
        </w:rPr>
        <w:t xml:space="preserve">будет осуществляться </w:t>
      </w:r>
      <w:r w:rsidRPr="004F3009">
        <w:rPr>
          <w:rFonts w:ascii="Times New Roman" w:hAnsi="Times New Roman"/>
          <w:sz w:val="24"/>
          <w:szCs w:val="24"/>
        </w:rPr>
        <w:t xml:space="preserve">из Тамбова, </w:t>
      </w:r>
      <w:r>
        <w:rPr>
          <w:rFonts w:ascii="Times New Roman" w:hAnsi="Times New Roman"/>
          <w:sz w:val="24"/>
          <w:szCs w:val="24"/>
        </w:rPr>
        <w:t>где</w:t>
      </w:r>
      <w:r w:rsidRPr="004F3009">
        <w:rPr>
          <w:rFonts w:ascii="Times New Roman" w:hAnsi="Times New Roman"/>
          <w:sz w:val="24"/>
          <w:szCs w:val="24"/>
        </w:rPr>
        <w:t xml:space="preserve"> </w:t>
      </w:r>
      <w:r>
        <w:rPr>
          <w:rFonts w:ascii="Times New Roman" w:hAnsi="Times New Roman"/>
          <w:sz w:val="24"/>
          <w:szCs w:val="24"/>
        </w:rPr>
        <w:t xml:space="preserve">расположен </w:t>
      </w:r>
      <w:r w:rsidRPr="004F3009">
        <w:rPr>
          <w:rFonts w:ascii="Times New Roman" w:hAnsi="Times New Roman"/>
          <w:sz w:val="24"/>
          <w:szCs w:val="24"/>
        </w:rPr>
        <w:t xml:space="preserve">комбикормовый завод, который способен обеспечить компанию </w:t>
      </w:r>
      <w:r>
        <w:rPr>
          <w:rFonts w:ascii="Times New Roman" w:hAnsi="Times New Roman"/>
          <w:sz w:val="24"/>
          <w:szCs w:val="24"/>
        </w:rPr>
        <w:t xml:space="preserve">своей </w:t>
      </w:r>
      <w:r w:rsidRPr="004F3009">
        <w:rPr>
          <w:rFonts w:ascii="Times New Roman" w:hAnsi="Times New Roman"/>
          <w:sz w:val="24"/>
          <w:szCs w:val="24"/>
        </w:rPr>
        <w:t xml:space="preserve">продукцией. </w:t>
      </w:r>
    </w:p>
    <w:p w14:paraId="47C78D37" w14:textId="77777777" w:rsidR="00914A02" w:rsidRPr="0014747F" w:rsidRDefault="00914A02" w:rsidP="00914A02">
      <w:pPr>
        <w:spacing w:after="0" w:line="240" w:lineRule="auto"/>
        <w:ind w:firstLine="709"/>
        <w:jc w:val="center"/>
        <w:rPr>
          <w:rFonts w:ascii="Times New Roman" w:hAnsi="Times New Roman"/>
          <w:sz w:val="24"/>
          <w:szCs w:val="24"/>
        </w:rPr>
      </w:pPr>
      <w:r w:rsidRPr="0014747F">
        <w:rPr>
          <w:rFonts w:ascii="Times New Roman" w:hAnsi="Times New Roman"/>
          <w:sz w:val="24"/>
          <w:szCs w:val="24"/>
        </w:rPr>
        <w:t>Таблица</w:t>
      </w:r>
      <w:r>
        <w:rPr>
          <w:rFonts w:ascii="Times New Roman" w:hAnsi="Times New Roman"/>
          <w:sz w:val="24"/>
          <w:szCs w:val="24"/>
        </w:rPr>
        <w:t xml:space="preserve"> 1: </w:t>
      </w:r>
      <w:r w:rsidRPr="0014747F">
        <w:rPr>
          <w:rFonts w:ascii="Times New Roman" w:hAnsi="Times New Roman"/>
          <w:sz w:val="24"/>
          <w:szCs w:val="24"/>
        </w:rPr>
        <w:t>Сроки строительства объектов инвестиционного проекта</w:t>
      </w:r>
      <w:r>
        <w:rPr>
          <w:rFonts w:ascii="Times New Roman" w:hAnsi="Times New Roman"/>
          <w:sz w:val="24"/>
          <w:szCs w:val="24"/>
        </w:rPr>
        <w:t xml:space="preserve"> ТОР «Михайловский</w:t>
      </w:r>
      <w:r w:rsidRPr="0014747F">
        <w:rPr>
          <w:rFonts w:ascii="Times New Roman" w:hAnsi="Times New Roman"/>
          <w:sz w:val="24"/>
          <w:szCs w:val="24"/>
        </w:rPr>
        <w:t>»</w:t>
      </w:r>
    </w:p>
    <w:tbl>
      <w:tblPr>
        <w:tblStyle w:val="af7"/>
        <w:tblW w:w="0" w:type="auto"/>
        <w:tblLook w:val="04A0" w:firstRow="1" w:lastRow="0" w:firstColumn="1" w:lastColumn="0" w:noHBand="0" w:noVBand="1"/>
      </w:tblPr>
      <w:tblGrid>
        <w:gridCol w:w="456"/>
        <w:gridCol w:w="3367"/>
        <w:gridCol w:w="1760"/>
        <w:gridCol w:w="1924"/>
        <w:gridCol w:w="1838"/>
      </w:tblGrid>
      <w:tr w:rsidR="00914A02" w14:paraId="02B4ACCB" w14:textId="77777777" w:rsidTr="00914A02">
        <w:tc>
          <w:tcPr>
            <w:tcW w:w="456" w:type="dxa"/>
          </w:tcPr>
          <w:p w14:paraId="427D9C9B" w14:textId="77777777" w:rsidR="00914A02" w:rsidRDefault="00914A02" w:rsidP="00914A02">
            <w:pPr>
              <w:jc w:val="center"/>
              <w:rPr>
                <w:rFonts w:ascii="Times New Roman" w:hAnsi="Times New Roman"/>
                <w:sz w:val="24"/>
                <w:szCs w:val="24"/>
              </w:rPr>
            </w:pPr>
            <w:r>
              <w:rPr>
                <w:rFonts w:ascii="Times New Roman" w:hAnsi="Times New Roman"/>
                <w:sz w:val="24"/>
                <w:szCs w:val="24"/>
              </w:rPr>
              <w:t>№</w:t>
            </w:r>
          </w:p>
        </w:tc>
        <w:tc>
          <w:tcPr>
            <w:tcW w:w="3367" w:type="dxa"/>
          </w:tcPr>
          <w:p w14:paraId="79CB2007"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Название объекта</w:t>
            </w:r>
          </w:p>
        </w:tc>
        <w:tc>
          <w:tcPr>
            <w:tcW w:w="1760" w:type="dxa"/>
          </w:tcPr>
          <w:p w14:paraId="3364491A"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Начало строительства</w:t>
            </w:r>
          </w:p>
        </w:tc>
        <w:tc>
          <w:tcPr>
            <w:tcW w:w="1924" w:type="dxa"/>
          </w:tcPr>
          <w:p w14:paraId="143486C8"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Окончание строительства</w:t>
            </w:r>
          </w:p>
        </w:tc>
        <w:tc>
          <w:tcPr>
            <w:tcW w:w="1838" w:type="dxa"/>
          </w:tcPr>
          <w:p w14:paraId="2F21128D" w14:textId="77777777" w:rsidR="00914A02" w:rsidRPr="003406FF" w:rsidRDefault="00914A02" w:rsidP="00914A02">
            <w:pPr>
              <w:jc w:val="center"/>
              <w:rPr>
                <w:rFonts w:ascii="Times New Roman" w:hAnsi="Times New Roman"/>
                <w:sz w:val="24"/>
                <w:szCs w:val="24"/>
              </w:rPr>
            </w:pPr>
            <w:r>
              <w:rPr>
                <w:rFonts w:ascii="Times New Roman" w:hAnsi="Times New Roman"/>
                <w:sz w:val="24"/>
                <w:szCs w:val="24"/>
              </w:rPr>
              <w:t>Дата заселения</w:t>
            </w:r>
          </w:p>
        </w:tc>
      </w:tr>
      <w:tr w:rsidR="00914A02" w:rsidRPr="00142851" w14:paraId="77AD55ED" w14:textId="77777777" w:rsidTr="00914A02">
        <w:tc>
          <w:tcPr>
            <w:tcW w:w="456" w:type="dxa"/>
          </w:tcPr>
          <w:p w14:paraId="050B3AD0" w14:textId="77777777" w:rsidR="00914A02" w:rsidRPr="00142851" w:rsidRDefault="00914A02" w:rsidP="00914A02">
            <w:pPr>
              <w:jc w:val="center"/>
              <w:rPr>
                <w:rFonts w:ascii="Times New Roman" w:hAnsi="Times New Roman"/>
                <w:sz w:val="24"/>
                <w:szCs w:val="24"/>
              </w:rPr>
            </w:pPr>
            <w:r>
              <w:rPr>
                <w:rFonts w:ascii="Times New Roman" w:hAnsi="Times New Roman"/>
                <w:sz w:val="24"/>
                <w:szCs w:val="24"/>
              </w:rPr>
              <w:t>1</w:t>
            </w:r>
          </w:p>
        </w:tc>
        <w:tc>
          <w:tcPr>
            <w:tcW w:w="3367" w:type="dxa"/>
          </w:tcPr>
          <w:p w14:paraId="47E0137E" w14:textId="77777777" w:rsidR="00914A02" w:rsidRPr="00142851" w:rsidRDefault="00914A02" w:rsidP="00914A02">
            <w:pPr>
              <w:rPr>
                <w:rFonts w:ascii="Times New Roman" w:hAnsi="Times New Roman"/>
                <w:sz w:val="24"/>
                <w:szCs w:val="24"/>
              </w:rPr>
            </w:pPr>
            <w:r>
              <w:rPr>
                <w:rFonts w:ascii="Times New Roman" w:hAnsi="Times New Roman"/>
                <w:sz w:val="24"/>
                <w:szCs w:val="24"/>
              </w:rPr>
              <w:t>СК «Дубки 1»</w:t>
            </w:r>
          </w:p>
        </w:tc>
        <w:tc>
          <w:tcPr>
            <w:tcW w:w="1760" w:type="dxa"/>
          </w:tcPr>
          <w:p w14:paraId="1CD2FB1B"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20.09.2017</w:t>
            </w:r>
          </w:p>
        </w:tc>
        <w:tc>
          <w:tcPr>
            <w:tcW w:w="1924" w:type="dxa"/>
          </w:tcPr>
          <w:p w14:paraId="08F28763"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17.11.2018</w:t>
            </w:r>
          </w:p>
        </w:tc>
        <w:tc>
          <w:tcPr>
            <w:tcW w:w="1838" w:type="dxa"/>
          </w:tcPr>
          <w:p w14:paraId="22CA7D68"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Март 2019</w:t>
            </w:r>
          </w:p>
        </w:tc>
      </w:tr>
      <w:tr w:rsidR="00914A02" w:rsidRPr="00142851" w14:paraId="704BC0A4" w14:textId="77777777" w:rsidTr="00914A02">
        <w:tc>
          <w:tcPr>
            <w:tcW w:w="456" w:type="dxa"/>
          </w:tcPr>
          <w:p w14:paraId="7842F596"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2</w:t>
            </w:r>
          </w:p>
        </w:tc>
        <w:tc>
          <w:tcPr>
            <w:tcW w:w="3367" w:type="dxa"/>
          </w:tcPr>
          <w:p w14:paraId="338CFFDB"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«Дубки 2»</w:t>
            </w:r>
          </w:p>
        </w:tc>
        <w:tc>
          <w:tcPr>
            <w:tcW w:w="1760" w:type="dxa"/>
          </w:tcPr>
          <w:p w14:paraId="7C2C66EC"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01.04.2017</w:t>
            </w:r>
          </w:p>
        </w:tc>
        <w:tc>
          <w:tcPr>
            <w:tcW w:w="1924" w:type="dxa"/>
          </w:tcPr>
          <w:p w14:paraId="2C8D9CFE"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15.09.2018</w:t>
            </w:r>
          </w:p>
        </w:tc>
        <w:tc>
          <w:tcPr>
            <w:tcW w:w="1838" w:type="dxa"/>
          </w:tcPr>
          <w:p w14:paraId="30181353"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Октябрь 2018</w:t>
            </w:r>
          </w:p>
        </w:tc>
      </w:tr>
      <w:tr w:rsidR="00914A02" w:rsidRPr="00142851" w14:paraId="45FAC088" w14:textId="77777777" w:rsidTr="00914A02">
        <w:tc>
          <w:tcPr>
            <w:tcW w:w="456" w:type="dxa"/>
          </w:tcPr>
          <w:p w14:paraId="68D9363B"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3</w:t>
            </w:r>
          </w:p>
        </w:tc>
        <w:tc>
          <w:tcPr>
            <w:tcW w:w="3367" w:type="dxa"/>
          </w:tcPr>
          <w:p w14:paraId="049981E3"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«Степное 1»</w:t>
            </w:r>
          </w:p>
        </w:tc>
        <w:tc>
          <w:tcPr>
            <w:tcW w:w="1760" w:type="dxa"/>
          </w:tcPr>
          <w:p w14:paraId="46ED14A6"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05.09.2017</w:t>
            </w:r>
          </w:p>
        </w:tc>
        <w:tc>
          <w:tcPr>
            <w:tcW w:w="1924" w:type="dxa"/>
          </w:tcPr>
          <w:p w14:paraId="1F6D24C2"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12.11.2018</w:t>
            </w:r>
          </w:p>
        </w:tc>
        <w:tc>
          <w:tcPr>
            <w:tcW w:w="1838" w:type="dxa"/>
          </w:tcPr>
          <w:p w14:paraId="7C35167C"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Март 2019</w:t>
            </w:r>
          </w:p>
        </w:tc>
      </w:tr>
      <w:tr w:rsidR="00914A02" w:rsidRPr="00142851" w14:paraId="6F5B99C2" w14:textId="77777777" w:rsidTr="00914A02">
        <w:tc>
          <w:tcPr>
            <w:tcW w:w="456" w:type="dxa"/>
          </w:tcPr>
          <w:p w14:paraId="17310F6F"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4</w:t>
            </w:r>
          </w:p>
        </w:tc>
        <w:tc>
          <w:tcPr>
            <w:tcW w:w="3367" w:type="dxa"/>
          </w:tcPr>
          <w:p w14:paraId="26E3AE93"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«Степное 2»</w:t>
            </w:r>
          </w:p>
        </w:tc>
        <w:tc>
          <w:tcPr>
            <w:tcW w:w="1760" w:type="dxa"/>
          </w:tcPr>
          <w:p w14:paraId="5B82A5B6"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05.09.2017</w:t>
            </w:r>
          </w:p>
        </w:tc>
        <w:tc>
          <w:tcPr>
            <w:tcW w:w="1924" w:type="dxa"/>
          </w:tcPr>
          <w:p w14:paraId="3DC02207"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02.12.2018</w:t>
            </w:r>
          </w:p>
        </w:tc>
        <w:tc>
          <w:tcPr>
            <w:tcW w:w="1838" w:type="dxa"/>
          </w:tcPr>
          <w:p w14:paraId="4DCF259C"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Март 2019</w:t>
            </w:r>
          </w:p>
        </w:tc>
      </w:tr>
      <w:tr w:rsidR="00914A02" w:rsidRPr="00142851" w14:paraId="01D65953" w14:textId="77777777" w:rsidTr="00914A02">
        <w:tc>
          <w:tcPr>
            <w:tcW w:w="456" w:type="dxa"/>
          </w:tcPr>
          <w:p w14:paraId="76DB90EB"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5</w:t>
            </w:r>
          </w:p>
        </w:tc>
        <w:tc>
          <w:tcPr>
            <w:tcW w:w="3367" w:type="dxa"/>
          </w:tcPr>
          <w:p w14:paraId="04221451"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«Ленинский 1»</w:t>
            </w:r>
          </w:p>
        </w:tc>
        <w:tc>
          <w:tcPr>
            <w:tcW w:w="1760" w:type="dxa"/>
          </w:tcPr>
          <w:p w14:paraId="6D57B7B1"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01.06.2017</w:t>
            </w:r>
          </w:p>
        </w:tc>
        <w:tc>
          <w:tcPr>
            <w:tcW w:w="1924" w:type="dxa"/>
          </w:tcPr>
          <w:p w14:paraId="1A986D70"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30.10.2018</w:t>
            </w:r>
          </w:p>
        </w:tc>
        <w:tc>
          <w:tcPr>
            <w:tcW w:w="1838" w:type="dxa"/>
          </w:tcPr>
          <w:p w14:paraId="27BA50A2"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Октябрь 2018</w:t>
            </w:r>
          </w:p>
        </w:tc>
      </w:tr>
      <w:tr w:rsidR="00914A02" w:rsidRPr="00142851" w14:paraId="6874C4BB" w14:textId="77777777" w:rsidTr="00914A02">
        <w:tc>
          <w:tcPr>
            <w:tcW w:w="456" w:type="dxa"/>
          </w:tcPr>
          <w:p w14:paraId="1946A7AE"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6</w:t>
            </w:r>
          </w:p>
        </w:tc>
        <w:tc>
          <w:tcPr>
            <w:tcW w:w="3367" w:type="dxa"/>
          </w:tcPr>
          <w:p w14:paraId="591A8453"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«Ленинский 2»</w:t>
            </w:r>
          </w:p>
        </w:tc>
        <w:tc>
          <w:tcPr>
            <w:tcW w:w="1760" w:type="dxa"/>
          </w:tcPr>
          <w:p w14:paraId="1A59C0AB"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01.06.2017</w:t>
            </w:r>
          </w:p>
        </w:tc>
        <w:tc>
          <w:tcPr>
            <w:tcW w:w="1924" w:type="dxa"/>
          </w:tcPr>
          <w:p w14:paraId="190EF8B3"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30.10.2018</w:t>
            </w:r>
          </w:p>
        </w:tc>
        <w:tc>
          <w:tcPr>
            <w:tcW w:w="1838" w:type="dxa"/>
          </w:tcPr>
          <w:p w14:paraId="32B4732F"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Март 2019</w:t>
            </w:r>
          </w:p>
        </w:tc>
      </w:tr>
      <w:tr w:rsidR="00914A02" w:rsidRPr="00142851" w14:paraId="47764BAB" w14:textId="77777777" w:rsidTr="00914A02">
        <w:tc>
          <w:tcPr>
            <w:tcW w:w="456" w:type="dxa"/>
          </w:tcPr>
          <w:p w14:paraId="6F74D8FD" w14:textId="77777777" w:rsidR="00914A02" w:rsidRPr="00D219DA" w:rsidRDefault="00914A02" w:rsidP="00914A02">
            <w:pPr>
              <w:jc w:val="center"/>
              <w:rPr>
                <w:rFonts w:ascii="Times New Roman" w:hAnsi="Times New Roman"/>
                <w:sz w:val="24"/>
                <w:szCs w:val="24"/>
              </w:rPr>
            </w:pPr>
            <w:r>
              <w:rPr>
                <w:rFonts w:ascii="Times New Roman" w:hAnsi="Times New Roman"/>
                <w:sz w:val="24"/>
                <w:szCs w:val="24"/>
              </w:rPr>
              <w:t>7</w:t>
            </w:r>
          </w:p>
        </w:tc>
        <w:tc>
          <w:tcPr>
            <w:tcW w:w="3367" w:type="dxa"/>
          </w:tcPr>
          <w:p w14:paraId="23F4AD4D" w14:textId="77777777" w:rsidR="00914A02" w:rsidRPr="00142851" w:rsidRDefault="00914A02" w:rsidP="00914A02">
            <w:pPr>
              <w:rPr>
                <w:rFonts w:ascii="Times New Roman" w:hAnsi="Times New Roman"/>
                <w:sz w:val="24"/>
                <w:szCs w:val="24"/>
                <w:lang w:val="en-US"/>
              </w:rPr>
            </w:pPr>
            <w:r>
              <w:rPr>
                <w:rFonts w:ascii="Times New Roman" w:hAnsi="Times New Roman"/>
                <w:sz w:val="24"/>
                <w:szCs w:val="24"/>
              </w:rPr>
              <w:t>СК «Абрамовский 1»</w:t>
            </w:r>
          </w:p>
        </w:tc>
        <w:tc>
          <w:tcPr>
            <w:tcW w:w="1760" w:type="dxa"/>
          </w:tcPr>
          <w:p w14:paraId="6FC02C4A"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01.05.2018</w:t>
            </w:r>
          </w:p>
        </w:tc>
        <w:tc>
          <w:tcPr>
            <w:tcW w:w="1924" w:type="dxa"/>
          </w:tcPr>
          <w:p w14:paraId="4F48E086" w14:textId="77777777" w:rsidR="00914A02" w:rsidRPr="00142851" w:rsidRDefault="00914A02" w:rsidP="00914A02">
            <w:pPr>
              <w:jc w:val="center"/>
              <w:rPr>
                <w:rFonts w:ascii="Times New Roman" w:hAnsi="Times New Roman"/>
                <w:sz w:val="24"/>
                <w:szCs w:val="24"/>
                <w:lang w:val="en-US"/>
              </w:rPr>
            </w:pPr>
            <w:r>
              <w:rPr>
                <w:rFonts w:ascii="Times New Roman" w:hAnsi="Times New Roman"/>
                <w:sz w:val="24"/>
                <w:szCs w:val="24"/>
              </w:rPr>
              <w:t>01.05.2019</w:t>
            </w:r>
          </w:p>
        </w:tc>
        <w:tc>
          <w:tcPr>
            <w:tcW w:w="1838" w:type="dxa"/>
          </w:tcPr>
          <w:p w14:paraId="5060F846" w14:textId="77777777" w:rsidR="00914A02" w:rsidRPr="005F20C2" w:rsidRDefault="00914A02" w:rsidP="00914A02">
            <w:pPr>
              <w:jc w:val="center"/>
              <w:rPr>
                <w:rFonts w:ascii="Times New Roman" w:hAnsi="Times New Roman"/>
                <w:sz w:val="24"/>
                <w:szCs w:val="24"/>
              </w:rPr>
            </w:pPr>
            <w:r>
              <w:rPr>
                <w:rFonts w:ascii="Times New Roman" w:hAnsi="Times New Roman"/>
                <w:sz w:val="24"/>
                <w:szCs w:val="24"/>
              </w:rPr>
              <w:t>Июль 2019</w:t>
            </w:r>
          </w:p>
        </w:tc>
      </w:tr>
      <w:tr w:rsidR="00914A02" w:rsidRPr="00142851" w14:paraId="1CA744EC" w14:textId="77777777" w:rsidTr="00914A02">
        <w:tc>
          <w:tcPr>
            <w:tcW w:w="456" w:type="dxa"/>
          </w:tcPr>
          <w:p w14:paraId="49832D11" w14:textId="77777777" w:rsidR="00914A02" w:rsidRDefault="00914A02" w:rsidP="00914A02">
            <w:pPr>
              <w:jc w:val="center"/>
              <w:rPr>
                <w:rFonts w:ascii="Times New Roman" w:hAnsi="Times New Roman"/>
                <w:sz w:val="24"/>
                <w:szCs w:val="24"/>
              </w:rPr>
            </w:pPr>
            <w:r>
              <w:rPr>
                <w:rFonts w:ascii="Times New Roman" w:hAnsi="Times New Roman"/>
                <w:sz w:val="24"/>
                <w:szCs w:val="24"/>
              </w:rPr>
              <w:t>8</w:t>
            </w:r>
          </w:p>
        </w:tc>
        <w:tc>
          <w:tcPr>
            <w:tcW w:w="3367" w:type="dxa"/>
          </w:tcPr>
          <w:p w14:paraId="6C04DE05" w14:textId="77777777" w:rsidR="00914A02" w:rsidRDefault="00914A02" w:rsidP="00914A02">
            <w:pPr>
              <w:rPr>
                <w:rFonts w:ascii="Times New Roman" w:hAnsi="Times New Roman"/>
                <w:sz w:val="24"/>
                <w:szCs w:val="24"/>
              </w:rPr>
            </w:pPr>
            <w:r>
              <w:rPr>
                <w:rFonts w:ascii="Times New Roman" w:hAnsi="Times New Roman"/>
                <w:sz w:val="24"/>
                <w:szCs w:val="24"/>
              </w:rPr>
              <w:t>Комбикормовый завод</w:t>
            </w:r>
          </w:p>
        </w:tc>
        <w:tc>
          <w:tcPr>
            <w:tcW w:w="1760" w:type="dxa"/>
          </w:tcPr>
          <w:p w14:paraId="4F2763E2" w14:textId="77777777" w:rsidR="00914A02" w:rsidRDefault="00914A02" w:rsidP="00914A02">
            <w:pPr>
              <w:jc w:val="center"/>
              <w:rPr>
                <w:rFonts w:ascii="Times New Roman" w:hAnsi="Times New Roman"/>
                <w:sz w:val="24"/>
                <w:szCs w:val="24"/>
              </w:rPr>
            </w:pPr>
            <w:r>
              <w:rPr>
                <w:rFonts w:ascii="Times New Roman" w:hAnsi="Times New Roman"/>
                <w:sz w:val="24"/>
                <w:szCs w:val="24"/>
              </w:rPr>
              <w:t>15.11.2017</w:t>
            </w:r>
          </w:p>
        </w:tc>
        <w:tc>
          <w:tcPr>
            <w:tcW w:w="1924" w:type="dxa"/>
          </w:tcPr>
          <w:p w14:paraId="485D9CC1" w14:textId="77777777" w:rsidR="00914A02" w:rsidRDefault="00914A02" w:rsidP="00914A02">
            <w:pPr>
              <w:jc w:val="center"/>
              <w:rPr>
                <w:rFonts w:ascii="Times New Roman" w:hAnsi="Times New Roman"/>
                <w:sz w:val="24"/>
                <w:szCs w:val="24"/>
              </w:rPr>
            </w:pPr>
            <w:r>
              <w:rPr>
                <w:rFonts w:ascii="Times New Roman" w:hAnsi="Times New Roman"/>
                <w:sz w:val="24"/>
                <w:szCs w:val="24"/>
              </w:rPr>
              <w:t>25.03.2019</w:t>
            </w:r>
          </w:p>
        </w:tc>
        <w:tc>
          <w:tcPr>
            <w:tcW w:w="1838" w:type="dxa"/>
          </w:tcPr>
          <w:p w14:paraId="5EB89DE8" w14:textId="77777777" w:rsidR="00914A02" w:rsidRDefault="00914A02" w:rsidP="00914A02">
            <w:pPr>
              <w:jc w:val="center"/>
              <w:rPr>
                <w:rFonts w:ascii="Times New Roman" w:hAnsi="Times New Roman"/>
                <w:sz w:val="24"/>
                <w:szCs w:val="24"/>
              </w:rPr>
            </w:pPr>
          </w:p>
        </w:tc>
      </w:tr>
      <w:tr w:rsidR="00914A02" w:rsidRPr="00142851" w14:paraId="6B177167" w14:textId="77777777" w:rsidTr="00914A02">
        <w:tc>
          <w:tcPr>
            <w:tcW w:w="456" w:type="dxa"/>
          </w:tcPr>
          <w:p w14:paraId="42124560" w14:textId="77777777" w:rsidR="00914A02" w:rsidRDefault="00914A02" w:rsidP="00914A02">
            <w:pPr>
              <w:jc w:val="center"/>
              <w:rPr>
                <w:rFonts w:ascii="Times New Roman" w:hAnsi="Times New Roman"/>
                <w:sz w:val="24"/>
                <w:szCs w:val="24"/>
              </w:rPr>
            </w:pPr>
            <w:r>
              <w:rPr>
                <w:rFonts w:ascii="Times New Roman" w:hAnsi="Times New Roman"/>
                <w:sz w:val="24"/>
                <w:szCs w:val="24"/>
              </w:rPr>
              <w:t>9</w:t>
            </w:r>
          </w:p>
        </w:tc>
        <w:tc>
          <w:tcPr>
            <w:tcW w:w="3367" w:type="dxa"/>
          </w:tcPr>
          <w:p w14:paraId="7DDA5049" w14:textId="77777777" w:rsidR="00914A02" w:rsidRDefault="00914A02" w:rsidP="00914A02">
            <w:pPr>
              <w:rPr>
                <w:rFonts w:ascii="Times New Roman" w:hAnsi="Times New Roman"/>
                <w:sz w:val="24"/>
                <w:szCs w:val="24"/>
              </w:rPr>
            </w:pPr>
            <w:r>
              <w:rPr>
                <w:rFonts w:ascii="Times New Roman" w:hAnsi="Times New Roman"/>
                <w:sz w:val="24"/>
                <w:szCs w:val="24"/>
              </w:rPr>
              <w:t>Элеваторный комплекс</w:t>
            </w:r>
          </w:p>
        </w:tc>
        <w:tc>
          <w:tcPr>
            <w:tcW w:w="1760" w:type="dxa"/>
          </w:tcPr>
          <w:p w14:paraId="110A949F" w14:textId="77777777" w:rsidR="00914A02" w:rsidRDefault="00914A02" w:rsidP="00914A02">
            <w:pPr>
              <w:jc w:val="center"/>
              <w:rPr>
                <w:rFonts w:ascii="Times New Roman" w:hAnsi="Times New Roman"/>
                <w:sz w:val="24"/>
                <w:szCs w:val="24"/>
              </w:rPr>
            </w:pPr>
            <w:r>
              <w:rPr>
                <w:rFonts w:ascii="Times New Roman" w:hAnsi="Times New Roman"/>
                <w:sz w:val="24"/>
                <w:szCs w:val="24"/>
              </w:rPr>
              <w:t>10.06.2017</w:t>
            </w:r>
          </w:p>
        </w:tc>
        <w:tc>
          <w:tcPr>
            <w:tcW w:w="1924" w:type="dxa"/>
          </w:tcPr>
          <w:p w14:paraId="371EE63C" w14:textId="77777777" w:rsidR="00914A02" w:rsidRDefault="00914A02" w:rsidP="00914A02">
            <w:pPr>
              <w:jc w:val="center"/>
              <w:rPr>
                <w:rFonts w:ascii="Times New Roman" w:hAnsi="Times New Roman"/>
                <w:sz w:val="24"/>
                <w:szCs w:val="24"/>
              </w:rPr>
            </w:pPr>
            <w:r>
              <w:rPr>
                <w:rFonts w:ascii="Times New Roman" w:hAnsi="Times New Roman"/>
                <w:sz w:val="24"/>
                <w:szCs w:val="24"/>
              </w:rPr>
              <w:t>17.09.2018</w:t>
            </w:r>
          </w:p>
        </w:tc>
        <w:tc>
          <w:tcPr>
            <w:tcW w:w="1838" w:type="dxa"/>
          </w:tcPr>
          <w:p w14:paraId="7D62D461" w14:textId="77777777" w:rsidR="00914A02" w:rsidRDefault="00914A02" w:rsidP="00914A02">
            <w:pPr>
              <w:jc w:val="center"/>
              <w:rPr>
                <w:rFonts w:ascii="Times New Roman" w:hAnsi="Times New Roman"/>
                <w:sz w:val="24"/>
                <w:szCs w:val="24"/>
              </w:rPr>
            </w:pPr>
          </w:p>
        </w:tc>
      </w:tr>
      <w:tr w:rsidR="00914A02" w:rsidRPr="00142851" w14:paraId="28EAAB1F" w14:textId="77777777" w:rsidTr="00914A02">
        <w:tc>
          <w:tcPr>
            <w:tcW w:w="456" w:type="dxa"/>
          </w:tcPr>
          <w:p w14:paraId="31830EAB" w14:textId="77777777" w:rsidR="00914A02" w:rsidRDefault="00914A02" w:rsidP="00914A02">
            <w:pPr>
              <w:jc w:val="center"/>
              <w:rPr>
                <w:rFonts w:ascii="Times New Roman" w:hAnsi="Times New Roman"/>
                <w:sz w:val="24"/>
                <w:szCs w:val="24"/>
              </w:rPr>
            </w:pPr>
            <w:r>
              <w:rPr>
                <w:rFonts w:ascii="Times New Roman" w:hAnsi="Times New Roman"/>
                <w:sz w:val="24"/>
                <w:szCs w:val="24"/>
              </w:rPr>
              <w:t>10</w:t>
            </w:r>
          </w:p>
        </w:tc>
        <w:tc>
          <w:tcPr>
            <w:tcW w:w="3367" w:type="dxa"/>
          </w:tcPr>
          <w:p w14:paraId="23DC7F8C" w14:textId="77777777" w:rsidR="00914A02" w:rsidRDefault="00914A02" w:rsidP="00914A02">
            <w:pPr>
              <w:rPr>
                <w:rFonts w:ascii="Times New Roman" w:hAnsi="Times New Roman"/>
                <w:sz w:val="24"/>
                <w:szCs w:val="24"/>
              </w:rPr>
            </w:pPr>
            <w:r>
              <w:rPr>
                <w:rFonts w:ascii="Times New Roman" w:hAnsi="Times New Roman"/>
                <w:sz w:val="24"/>
                <w:szCs w:val="24"/>
              </w:rPr>
              <w:t>Племенная ферма</w:t>
            </w:r>
          </w:p>
        </w:tc>
        <w:tc>
          <w:tcPr>
            <w:tcW w:w="1760" w:type="dxa"/>
          </w:tcPr>
          <w:p w14:paraId="22DE7070" w14:textId="77777777" w:rsidR="00914A02" w:rsidRDefault="00914A02" w:rsidP="00914A02">
            <w:pPr>
              <w:jc w:val="center"/>
              <w:rPr>
                <w:rFonts w:ascii="Times New Roman" w:hAnsi="Times New Roman"/>
                <w:sz w:val="24"/>
                <w:szCs w:val="24"/>
              </w:rPr>
            </w:pPr>
            <w:r>
              <w:rPr>
                <w:rFonts w:ascii="Times New Roman" w:hAnsi="Times New Roman"/>
                <w:sz w:val="24"/>
                <w:szCs w:val="24"/>
              </w:rPr>
              <w:t>01.06.2017</w:t>
            </w:r>
          </w:p>
        </w:tc>
        <w:tc>
          <w:tcPr>
            <w:tcW w:w="1924" w:type="dxa"/>
          </w:tcPr>
          <w:p w14:paraId="6AF62FF9" w14:textId="77777777" w:rsidR="00914A02" w:rsidRDefault="00914A02" w:rsidP="00914A02">
            <w:pPr>
              <w:jc w:val="center"/>
              <w:rPr>
                <w:rFonts w:ascii="Times New Roman" w:hAnsi="Times New Roman"/>
                <w:sz w:val="24"/>
                <w:szCs w:val="24"/>
              </w:rPr>
            </w:pPr>
            <w:r>
              <w:rPr>
                <w:rFonts w:ascii="Times New Roman" w:hAnsi="Times New Roman"/>
                <w:sz w:val="24"/>
                <w:szCs w:val="24"/>
              </w:rPr>
              <w:t>15.09.2018</w:t>
            </w:r>
          </w:p>
        </w:tc>
        <w:tc>
          <w:tcPr>
            <w:tcW w:w="1838" w:type="dxa"/>
          </w:tcPr>
          <w:p w14:paraId="078B034E" w14:textId="77777777" w:rsidR="00914A02" w:rsidRDefault="00914A02" w:rsidP="00914A02">
            <w:pPr>
              <w:jc w:val="center"/>
              <w:rPr>
                <w:rFonts w:ascii="Times New Roman" w:hAnsi="Times New Roman"/>
                <w:sz w:val="24"/>
                <w:szCs w:val="24"/>
              </w:rPr>
            </w:pPr>
          </w:p>
        </w:tc>
      </w:tr>
      <w:tr w:rsidR="00914A02" w:rsidRPr="00142851" w14:paraId="3DC6DE96" w14:textId="77777777" w:rsidTr="00914A02">
        <w:tc>
          <w:tcPr>
            <w:tcW w:w="456" w:type="dxa"/>
          </w:tcPr>
          <w:p w14:paraId="7A622172" w14:textId="77777777" w:rsidR="00914A02" w:rsidRDefault="00914A02" w:rsidP="00914A02">
            <w:pPr>
              <w:jc w:val="center"/>
              <w:rPr>
                <w:rFonts w:ascii="Times New Roman" w:hAnsi="Times New Roman"/>
                <w:sz w:val="24"/>
                <w:szCs w:val="24"/>
              </w:rPr>
            </w:pPr>
            <w:r>
              <w:rPr>
                <w:rFonts w:ascii="Times New Roman" w:hAnsi="Times New Roman"/>
                <w:sz w:val="24"/>
                <w:szCs w:val="24"/>
              </w:rPr>
              <w:t>11</w:t>
            </w:r>
          </w:p>
        </w:tc>
        <w:tc>
          <w:tcPr>
            <w:tcW w:w="3367" w:type="dxa"/>
          </w:tcPr>
          <w:p w14:paraId="784AC48B" w14:textId="77777777" w:rsidR="00914A02" w:rsidRDefault="00914A02" w:rsidP="00914A02">
            <w:pPr>
              <w:rPr>
                <w:rFonts w:ascii="Times New Roman" w:hAnsi="Times New Roman"/>
                <w:sz w:val="24"/>
                <w:szCs w:val="24"/>
              </w:rPr>
            </w:pPr>
            <w:r>
              <w:rPr>
                <w:rFonts w:ascii="Times New Roman" w:hAnsi="Times New Roman"/>
                <w:sz w:val="24"/>
                <w:szCs w:val="24"/>
              </w:rPr>
              <w:t>Цех технических фабрикатов</w:t>
            </w:r>
          </w:p>
        </w:tc>
        <w:tc>
          <w:tcPr>
            <w:tcW w:w="1760" w:type="dxa"/>
          </w:tcPr>
          <w:p w14:paraId="016919C7" w14:textId="77777777" w:rsidR="00914A02" w:rsidRDefault="00914A02" w:rsidP="00914A02">
            <w:pPr>
              <w:jc w:val="center"/>
              <w:rPr>
                <w:rFonts w:ascii="Times New Roman" w:hAnsi="Times New Roman"/>
                <w:sz w:val="24"/>
                <w:szCs w:val="24"/>
              </w:rPr>
            </w:pPr>
            <w:r>
              <w:rPr>
                <w:rFonts w:ascii="Times New Roman" w:hAnsi="Times New Roman"/>
                <w:sz w:val="24"/>
                <w:szCs w:val="24"/>
              </w:rPr>
              <w:t>16.10.2017</w:t>
            </w:r>
          </w:p>
        </w:tc>
        <w:tc>
          <w:tcPr>
            <w:tcW w:w="1924" w:type="dxa"/>
          </w:tcPr>
          <w:p w14:paraId="78FB9B49" w14:textId="77777777" w:rsidR="00914A02" w:rsidRDefault="00914A02" w:rsidP="00914A02">
            <w:pPr>
              <w:jc w:val="center"/>
              <w:rPr>
                <w:rFonts w:ascii="Times New Roman" w:hAnsi="Times New Roman"/>
                <w:sz w:val="24"/>
                <w:szCs w:val="24"/>
              </w:rPr>
            </w:pPr>
            <w:r>
              <w:rPr>
                <w:rFonts w:ascii="Times New Roman" w:hAnsi="Times New Roman"/>
                <w:sz w:val="24"/>
                <w:szCs w:val="24"/>
              </w:rPr>
              <w:t>24.11.2018</w:t>
            </w:r>
          </w:p>
        </w:tc>
        <w:tc>
          <w:tcPr>
            <w:tcW w:w="1838" w:type="dxa"/>
          </w:tcPr>
          <w:p w14:paraId="492506DD" w14:textId="77777777" w:rsidR="00914A02" w:rsidRDefault="00914A02" w:rsidP="00914A02">
            <w:pPr>
              <w:jc w:val="center"/>
              <w:rPr>
                <w:rFonts w:ascii="Times New Roman" w:hAnsi="Times New Roman"/>
                <w:sz w:val="24"/>
                <w:szCs w:val="24"/>
              </w:rPr>
            </w:pPr>
          </w:p>
        </w:tc>
      </w:tr>
      <w:tr w:rsidR="00914A02" w:rsidRPr="00142851" w14:paraId="5653B5EE" w14:textId="77777777" w:rsidTr="00914A02">
        <w:tc>
          <w:tcPr>
            <w:tcW w:w="456" w:type="dxa"/>
          </w:tcPr>
          <w:p w14:paraId="48DF98D7" w14:textId="77777777" w:rsidR="00914A02" w:rsidRDefault="00914A02" w:rsidP="00914A02">
            <w:pPr>
              <w:jc w:val="center"/>
              <w:rPr>
                <w:rFonts w:ascii="Times New Roman" w:hAnsi="Times New Roman"/>
                <w:sz w:val="24"/>
                <w:szCs w:val="24"/>
              </w:rPr>
            </w:pPr>
            <w:r>
              <w:rPr>
                <w:rFonts w:ascii="Times New Roman" w:hAnsi="Times New Roman"/>
                <w:sz w:val="24"/>
                <w:szCs w:val="24"/>
              </w:rPr>
              <w:t>12</w:t>
            </w:r>
          </w:p>
        </w:tc>
        <w:tc>
          <w:tcPr>
            <w:tcW w:w="3367" w:type="dxa"/>
          </w:tcPr>
          <w:p w14:paraId="09309B69" w14:textId="77777777" w:rsidR="00914A02" w:rsidRDefault="00914A02" w:rsidP="00914A02">
            <w:pPr>
              <w:rPr>
                <w:rFonts w:ascii="Times New Roman" w:hAnsi="Times New Roman"/>
                <w:sz w:val="24"/>
                <w:szCs w:val="24"/>
              </w:rPr>
            </w:pPr>
            <w:r>
              <w:rPr>
                <w:rFonts w:ascii="Times New Roman" w:hAnsi="Times New Roman"/>
                <w:sz w:val="24"/>
                <w:szCs w:val="24"/>
              </w:rPr>
              <w:t>Убойное производство</w:t>
            </w:r>
          </w:p>
        </w:tc>
        <w:tc>
          <w:tcPr>
            <w:tcW w:w="1760" w:type="dxa"/>
          </w:tcPr>
          <w:p w14:paraId="760F54B1" w14:textId="77777777" w:rsidR="00914A02" w:rsidRDefault="00914A02" w:rsidP="00914A02">
            <w:pPr>
              <w:jc w:val="center"/>
              <w:rPr>
                <w:rFonts w:ascii="Times New Roman" w:hAnsi="Times New Roman"/>
                <w:sz w:val="24"/>
                <w:szCs w:val="24"/>
              </w:rPr>
            </w:pPr>
            <w:r>
              <w:rPr>
                <w:rFonts w:ascii="Times New Roman" w:hAnsi="Times New Roman"/>
                <w:sz w:val="24"/>
                <w:szCs w:val="24"/>
              </w:rPr>
              <w:t>Июль 2018</w:t>
            </w:r>
          </w:p>
        </w:tc>
        <w:tc>
          <w:tcPr>
            <w:tcW w:w="1924" w:type="dxa"/>
          </w:tcPr>
          <w:p w14:paraId="68175904" w14:textId="77777777" w:rsidR="00914A02" w:rsidRDefault="00914A02" w:rsidP="00914A02">
            <w:pPr>
              <w:jc w:val="center"/>
              <w:rPr>
                <w:rFonts w:ascii="Times New Roman" w:hAnsi="Times New Roman"/>
                <w:sz w:val="24"/>
                <w:szCs w:val="24"/>
              </w:rPr>
            </w:pPr>
            <w:r>
              <w:rPr>
                <w:rFonts w:ascii="Times New Roman" w:hAnsi="Times New Roman"/>
                <w:sz w:val="24"/>
                <w:szCs w:val="24"/>
              </w:rPr>
              <w:t>Февраль 2020</w:t>
            </w:r>
          </w:p>
        </w:tc>
        <w:tc>
          <w:tcPr>
            <w:tcW w:w="1838" w:type="dxa"/>
          </w:tcPr>
          <w:p w14:paraId="31CD0C16" w14:textId="77777777" w:rsidR="00914A02" w:rsidRDefault="00914A02" w:rsidP="00914A02">
            <w:pPr>
              <w:jc w:val="center"/>
              <w:rPr>
                <w:rFonts w:ascii="Times New Roman" w:hAnsi="Times New Roman"/>
                <w:sz w:val="24"/>
                <w:szCs w:val="24"/>
              </w:rPr>
            </w:pPr>
          </w:p>
        </w:tc>
      </w:tr>
    </w:tbl>
    <w:p w14:paraId="04E20166" w14:textId="77777777" w:rsidR="00914A02" w:rsidRPr="004F3009" w:rsidRDefault="00914A02" w:rsidP="00914A02">
      <w:pPr>
        <w:spacing w:after="0" w:line="240" w:lineRule="auto"/>
        <w:ind w:firstLine="709"/>
        <w:jc w:val="both"/>
        <w:rPr>
          <w:rFonts w:ascii="Times New Roman" w:hAnsi="Times New Roman"/>
          <w:sz w:val="24"/>
          <w:szCs w:val="24"/>
        </w:rPr>
      </w:pPr>
      <w:r>
        <w:rPr>
          <w:rFonts w:ascii="Times New Roman" w:hAnsi="Times New Roman"/>
          <w:sz w:val="24"/>
          <w:szCs w:val="24"/>
        </w:rPr>
        <w:t>С</w:t>
      </w:r>
      <w:r w:rsidRPr="004F3009">
        <w:rPr>
          <w:rFonts w:ascii="Times New Roman" w:hAnsi="Times New Roman"/>
          <w:sz w:val="24"/>
          <w:szCs w:val="24"/>
        </w:rPr>
        <w:t>троительство всей инфраструктуры полностью синхронизировано со строительством объектов резидентов.</w:t>
      </w:r>
      <w:r>
        <w:rPr>
          <w:rFonts w:ascii="Times New Roman" w:hAnsi="Times New Roman"/>
          <w:sz w:val="24"/>
          <w:szCs w:val="24"/>
        </w:rPr>
        <w:t xml:space="preserve"> Запланированные р</w:t>
      </w:r>
      <w:r w:rsidRPr="004F3009">
        <w:rPr>
          <w:rFonts w:ascii="Times New Roman" w:hAnsi="Times New Roman"/>
          <w:sz w:val="24"/>
          <w:szCs w:val="24"/>
        </w:rPr>
        <w:t>асход</w:t>
      </w:r>
      <w:r>
        <w:rPr>
          <w:rFonts w:ascii="Times New Roman" w:hAnsi="Times New Roman"/>
          <w:sz w:val="24"/>
          <w:szCs w:val="24"/>
        </w:rPr>
        <w:t>ы</w:t>
      </w:r>
      <w:r w:rsidRPr="004F3009">
        <w:rPr>
          <w:rFonts w:ascii="Times New Roman" w:hAnsi="Times New Roman"/>
          <w:sz w:val="24"/>
          <w:szCs w:val="24"/>
        </w:rPr>
        <w:t xml:space="preserve"> из краевого бюджета</w:t>
      </w:r>
      <w:r>
        <w:rPr>
          <w:rFonts w:ascii="Times New Roman" w:hAnsi="Times New Roman"/>
          <w:sz w:val="24"/>
          <w:szCs w:val="24"/>
        </w:rPr>
        <w:t xml:space="preserve"> составляют 2,451</w:t>
      </w:r>
      <w:r w:rsidRPr="004F3009">
        <w:rPr>
          <w:rFonts w:ascii="Times New Roman" w:hAnsi="Times New Roman"/>
          <w:sz w:val="24"/>
          <w:szCs w:val="24"/>
        </w:rPr>
        <w:t xml:space="preserve"> млрд руб.</w:t>
      </w:r>
      <w:r>
        <w:rPr>
          <w:rFonts w:ascii="Times New Roman" w:hAnsi="Times New Roman"/>
          <w:sz w:val="24"/>
          <w:szCs w:val="24"/>
        </w:rPr>
        <w:t>, н</w:t>
      </w:r>
      <w:r w:rsidRPr="004F3009">
        <w:rPr>
          <w:rFonts w:ascii="Times New Roman" w:hAnsi="Times New Roman"/>
          <w:sz w:val="24"/>
          <w:szCs w:val="24"/>
        </w:rPr>
        <w:t>а 2018 год заложено 1,629 млрд из этих средств. Исполнителями являются департаменты дорожного хозяйства, ЖКХ и градостроительств</w:t>
      </w:r>
      <w:r>
        <w:rPr>
          <w:rFonts w:ascii="Times New Roman" w:hAnsi="Times New Roman"/>
          <w:sz w:val="24"/>
          <w:szCs w:val="24"/>
        </w:rPr>
        <w:t>а</w:t>
      </w:r>
      <w:r w:rsidRPr="004F3009">
        <w:rPr>
          <w:rFonts w:ascii="Times New Roman" w:hAnsi="Times New Roman"/>
          <w:sz w:val="24"/>
          <w:szCs w:val="24"/>
        </w:rPr>
        <w:t>.</w:t>
      </w:r>
      <w:r>
        <w:rPr>
          <w:rFonts w:ascii="Times New Roman" w:hAnsi="Times New Roman"/>
          <w:sz w:val="24"/>
          <w:szCs w:val="24"/>
        </w:rPr>
        <w:t xml:space="preserve"> </w:t>
      </w:r>
      <w:r w:rsidRPr="004F3009">
        <w:rPr>
          <w:rFonts w:ascii="Times New Roman" w:hAnsi="Times New Roman"/>
          <w:sz w:val="24"/>
          <w:szCs w:val="24"/>
        </w:rPr>
        <w:t xml:space="preserve">За счет средств регионального бюджета создаётся автодорожная инфраструктура. </w:t>
      </w:r>
      <w:r>
        <w:rPr>
          <w:rFonts w:ascii="Times New Roman" w:hAnsi="Times New Roman"/>
          <w:sz w:val="24"/>
          <w:szCs w:val="24"/>
        </w:rPr>
        <w:t xml:space="preserve">В </w:t>
      </w:r>
      <w:r w:rsidRPr="004F3009">
        <w:rPr>
          <w:rFonts w:ascii="Times New Roman" w:hAnsi="Times New Roman"/>
          <w:sz w:val="24"/>
          <w:szCs w:val="24"/>
        </w:rPr>
        <w:t xml:space="preserve">2017 год </w:t>
      </w:r>
      <w:r>
        <w:rPr>
          <w:rFonts w:ascii="Times New Roman" w:hAnsi="Times New Roman"/>
          <w:sz w:val="24"/>
          <w:szCs w:val="24"/>
        </w:rPr>
        <w:t>построено 7 км дорог, в</w:t>
      </w:r>
      <w:r w:rsidRPr="004F3009">
        <w:rPr>
          <w:rFonts w:ascii="Times New Roman" w:hAnsi="Times New Roman"/>
          <w:sz w:val="24"/>
          <w:szCs w:val="24"/>
        </w:rPr>
        <w:t>ыполнен ремонт на 16 км</w:t>
      </w:r>
      <w:r>
        <w:rPr>
          <w:rFonts w:ascii="Times New Roman" w:hAnsi="Times New Roman"/>
          <w:sz w:val="24"/>
          <w:szCs w:val="24"/>
        </w:rPr>
        <w:t xml:space="preserve"> и</w:t>
      </w:r>
      <w:r w:rsidRPr="004F3009">
        <w:rPr>
          <w:rFonts w:ascii="Times New Roman" w:hAnsi="Times New Roman"/>
          <w:sz w:val="24"/>
          <w:szCs w:val="24"/>
        </w:rPr>
        <w:t xml:space="preserve"> </w:t>
      </w:r>
      <w:r>
        <w:rPr>
          <w:rFonts w:ascii="Times New Roman" w:hAnsi="Times New Roman"/>
          <w:sz w:val="24"/>
          <w:szCs w:val="24"/>
        </w:rPr>
        <w:t>предусмотрен</w:t>
      </w:r>
      <w:r w:rsidRPr="004F3009">
        <w:rPr>
          <w:rFonts w:ascii="Times New Roman" w:hAnsi="Times New Roman"/>
          <w:sz w:val="24"/>
          <w:szCs w:val="24"/>
        </w:rPr>
        <w:t xml:space="preserve"> ремонт дорог на текущий год. </w:t>
      </w:r>
      <w:r>
        <w:rPr>
          <w:rFonts w:ascii="Times New Roman" w:hAnsi="Times New Roman"/>
          <w:sz w:val="24"/>
          <w:szCs w:val="24"/>
        </w:rPr>
        <w:t>З</w:t>
      </w:r>
      <w:r w:rsidRPr="004F3009">
        <w:rPr>
          <w:rFonts w:ascii="Times New Roman" w:hAnsi="Times New Roman"/>
          <w:sz w:val="24"/>
          <w:szCs w:val="24"/>
        </w:rPr>
        <w:t>апланировано строительство</w:t>
      </w:r>
      <w:r>
        <w:rPr>
          <w:rFonts w:ascii="Times New Roman" w:hAnsi="Times New Roman"/>
          <w:sz w:val="24"/>
          <w:szCs w:val="24"/>
        </w:rPr>
        <w:t>:</w:t>
      </w:r>
      <w:r w:rsidRPr="004F3009">
        <w:rPr>
          <w:rFonts w:ascii="Times New Roman" w:hAnsi="Times New Roman"/>
          <w:sz w:val="24"/>
          <w:szCs w:val="24"/>
        </w:rPr>
        <w:t xml:space="preserve"> от дорог регионального значения до границ земельных участков Рус Агро приморье и вдоль них. </w:t>
      </w:r>
      <w:r>
        <w:rPr>
          <w:rFonts w:ascii="Times New Roman" w:hAnsi="Times New Roman"/>
          <w:sz w:val="24"/>
          <w:szCs w:val="24"/>
        </w:rPr>
        <w:t>На строительство с</w:t>
      </w:r>
      <w:r w:rsidRPr="004F3009">
        <w:rPr>
          <w:rFonts w:ascii="Times New Roman" w:hAnsi="Times New Roman"/>
          <w:sz w:val="24"/>
          <w:szCs w:val="24"/>
        </w:rPr>
        <w:t xml:space="preserve">истем водоснабжения и водоотведения </w:t>
      </w:r>
      <w:r>
        <w:rPr>
          <w:rFonts w:ascii="Times New Roman" w:hAnsi="Times New Roman"/>
          <w:sz w:val="24"/>
          <w:szCs w:val="24"/>
        </w:rPr>
        <w:t xml:space="preserve">предусмотрено выделение </w:t>
      </w:r>
      <w:r w:rsidRPr="004F3009">
        <w:rPr>
          <w:rFonts w:ascii="Times New Roman" w:hAnsi="Times New Roman"/>
          <w:sz w:val="24"/>
          <w:szCs w:val="24"/>
        </w:rPr>
        <w:t>495 млн руб</w:t>
      </w:r>
      <w:r>
        <w:rPr>
          <w:rFonts w:ascii="Times New Roman" w:hAnsi="Times New Roman"/>
          <w:sz w:val="24"/>
          <w:szCs w:val="24"/>
        </w:rPr>
        <w:t>. из местного</w:t>
      </w:r>
      <w:r w:rsidRPr="004F3009">
        <w:rPr>
          <w:rFonts w:ascii="Times New Roman" w:hAnsi="Times New Roman"/>
          <w:sz w:val="24"/>
          <w:szCs w:val="24"/>
        </w:rPr>
        <w:t xml:space="preserve"> бюджета.</w:t>
      </w:r>
      <w:r>
        <w:rPr>
          <w:rFonts w:ascii="Times New Roman" w:hAnsi="Times New Roman"/>
          <w:sz w:val="24"/>
          <w:szCs w:val="24"/>
        </w:rPr>
        <w:t xml:space="preserve"> Для выполнения данных мероприятий в 20</w:t>
      </w:r>
      <w:r w:rsidRPr="004F3009">
        <w:rPr>
          <w:rFonts w:ascii="Times New Roman" w:hAnsi="Times New Roman"/>
          <w:sz w:val="24"/>
          <w:szCs w:val="24"/>
        </w:rPr>
        <w:t>16 год</w:t>
      </w:r>
      <w:r>
        <w:rPr>
          <w:rFonts w:ascii="Times New Roman" w:hAnsi="Times New Roman"/>
          <w:sz w:val="24"/>
          <w:szCs w:val="24"/>
        </w:rPr>
        <w:t>у были проведены</w:t>
      </w:r>
      <w:r w:rsidRPr="004F3009">
        <w:rPr>
          <w:rFonts w:ascii="Times New Roman" w:hAnsi="Times New Roman"/>
          <w:sz w:val="24"/>
          <w:szCs w:val="24"/>
        </w:rPr>
        <w:t xml:space="preserve"> проектные работы, </w:t>
      </w:r>
      <w:r>
        <w:rPr>
          <w:rFonts w:ascii="Times New Roman" w:hAnsi="Times New Roman"/>
          <w:sz w:val="24"/>
          <w:szCs w:val="24"/>
        </w:rPr>
        <w:t>а в 20</w:t>
      </w:r>
      <w:r w:rsidRPr="004F3009">
        <w:rPr>
          <w:rFonts w:ascii="Times New Roman" w:hAnsi="Times New Roman"/>
          <w:sz w:val="24"/>
          <w:szCs w:val="24"/>
        </w:rPr>
        <w:t>17 год</w:t>
      </w:r>
      <w:r>
        <w:rPr>
          <w:rFonts w:ascii="Times New Roman" w:hAnsi="Times New Roman"/>
          <w:sz w:val="24"/>
          <w:szCs w:val="24"/>
        </w:rPr>
        <w:t>у</w:t>
      </w:r>
      <w:r w:rsidRPr="004F3009">
        <w:rPr>
          <w:rFonts w:ascii="Times New Roman" w:hAnsi="Times New Roman"/>
          <w:sz w:val="24"/>
          <w:szCs w:val="24"/>
        </w:rPr>
        <w:t xml:space="preserve"> выбран подрядчик. </w:t>
      </w:r>
      <w:r>
        <w:rPr>
          <w:rFonts w:ascii="Times New Roman" w:hAnsi="Times New Roman"/>
          <w:sz w:val="24"/>
          <w:szCs w:val="24"/>
        </w:rPr>
        <w:t xml:space="preserve">В настоящее время </w:t>
      </w:r>
      <w:r w:rsidRPr="004F3009">
        <w:rPr>
          <w:rFonts w:ascii="Times New Roman" w:hAnsi="Times New Roman"/>
          <w:sz w:val="24"/>
          <w:szCs w:val="24"/>
        </w:rPr>
        <w:t>ведутся</w:t>
      </w:r>
      <w:r>
        <w:rPr>
          <w:rFonts w:ascii="Times New Roman" w:hAnsi="Times New Roman"/>
          <w:sz w:val="24"/>
          <w:szCs w:val="24"/>
        </w:rPr>
        <w:t xml:space="preserve"> работы</w:t>
      </w:r>
      <w:r w:rsidRPr="004F3009">
        <w:rPr>
          <w:rFonts w:ascii="Times New Roman" w:hAnsi="Times New Roman"/>
          <w:sz w:val="24"/>
          <w:szCs w:val="24"/>
        </w:rPr>
        <w:t>, срок завершения</w:t>
      </w:r>
      <w:r>
        <w:rPr>
          <w:rFonts w:ascii="Times New Roman" w:hAnsi="Times New Roman"/>
          <w:sz w:val="24"/>
          <w:szCs w:val="24"/>
        </w:rPr>
        <w:t xml:space="preserve"> </w:t>
      </w:r>
      <w:r w:rsidRPr="004F3009">
        <w:rPr>
          <w:rFonts w:ascii="Times New Roman" w:hAnsi="Times New Roman"/>
          <w:sz w:val="24"/>
          <w:szCs w:val="24"/>
        </w:rPr>
        <w:t>-</w:t>
      </w:r>
      <w:r>
        <w:rPr>
          <w:rFonts w:ascii="Times New Roman" w:hAnsi="Times New Roman"/>
          <w:sz w:val="24"/>
          <w:szCs w:val="24"/>
        </w:rPr>
        <w:t xml:space="preserve"> </w:t>
      </w:r>
      <w:r w:rsidRPr="004F3009">
        <w:rPr>
          <w:rFonts w:ascii="Times New Roman" w:hAnsi="Times New Roman"/>
          <w:sz w:val="24"/>
          <w:szCs w:val="24"/>
        </w:rPr>
        <w:t>июль теку</w:t>
      </w:r>
      <w:r>
        <w:rPr>
          <w:rFonts w:ascii="Times New Roman" w:hAnsi="Times New Roman"/>
          <w:sz w:val="24"/>
          <w:szCs w:val="24"/>
        </w:rPr>
        <w:t xml:space="preserve">щего года. Мощность потребления </w:t>
      </w:r>
      <w:r w:rsidRPr="004F3009">
        <w:rPr>
          <w:rFonts w:ascii="Times New Roman" w:hAnsi="Times New Roman"/>
          <w:sz w:val="24"/>
          <w:szCs w:val="24"/>
        </w:rPr>
        <w:t>2600 куб метров в сутки и водоотведение</w:t>
      </w:r>
      <w:r>
        <w:rPr>
          <w:rFonts w:ascii="Times New Roman" w:hAnsi="Times New Roman"/>
          <w:sz w:val="24"/>
          <w:szCs w:val="24"/>
        </w:rPr>
        <w:t xml:space="preserve"> </w:t>
      </w:r>
      <w:r w:rsidRPr="004F3009">
        <w:rPr>
          <w:rFonts w:ascii="Times New Roman" w:hAnsi="Times New Roman"/>
          <w:sz w:val="24"/>
          <w:szCs w:val="24"/>
        </w:rPr>
        <w:t>1500 куб метров в сутки. За счет средств федерального бюджета резидентам обеспечи</w:t>
      </w:r>
      <w:r>
        <w:rPr>
          <w:rFonts w:ascii="Times New Roman" w:hAnsi="Times New Roman"/>
          <w:sz w:val="24"/>
          <w:szCs w:val="24"/>
        </w:rPr>
        <w:t>ли</w:t>
      </w:r>
      <w:r w:rsidRPr="004F3009">
        <w:rPr>
          <w:rFonts w:ascii="Times New Roman" w:hAnsi="Times New Roman"/>
          <w:sz w:val="24"/>
          <w:szCs w:val="24"/>
        </w:rPr>
        <w:t xml:space="preserve"> развитие сетевой инфраструктуры. По договору технологического присоединения с ДРСК Приморье создается 3 подстанции (Агрокомплекс, Дубки и Ленинское) и линии 10 Киловольт до границ земельных участков резидентов.</w:t>
      </w:r>
      <w:r>
        <w:rPr>
          <w:rFonts w:ascii="Times New Roman" w:hAnsi="Times New Roman"/>
          <w:sz w:val="24"/>
          <w:szCs w:val="24"/>
        </w:rPr>
        <w:t xml:space="preserve"> </w:t>
      </w:r>
      <w:r w:rsidRPr="004F3009">
        <w:rPr>
          <w:rFonts w:ascii="Times New Roman" w:hAnsi="Times New Roman"/>
          <w:sz w:val="24"/>
          <w:szCs w:val="24"/>
        </w:rPr>
        <w:t>На сегодняшний день законченно строительство подстанции Агрокомплекс и резидент готов принять мощности этой подстанции.</w:t>
      </w:r>
      <w:r>
        <w:rPr>
          <w:rFonts w:ascii="Times New Roman" w:hAnsi="Times New Roman"/>
          <w:sz w:val="24"/>
          <w:szCs w:val="24"/>
        </w:rPr>
        <w:t xml:space="preserve"> За счет средств и</w:t>
      </w:r>
      <w:r w:rsidRPr="004F3009">
        <w:rPr>
          <w:rFonts w:ascii="Times New Roman" w:hAnsi="Times New Roman"/>
          <w:sz w:val="24"/>
          <w:szCs w:val="24"/>
        </w:rPr>
        <w:t>нвест</w:t>
      </w:r>
      <w:r>
        <w:rPr>
          <w:rFonts w:ascii="Times New Roman" w:hAnsi="Times New Roman"/>
          <w:sz w:val="24"/>
          <w:szCs w:val="24"/>
        </w:rPr>
        <w:t>иционной</w:t>
      </w:r>
      <w:r w:rsidRPr="004F3009">
        <w:rPr>
          <w:rFonts w:ascii="Times New Roman" w:hAnsi="Times New Roman"/>
          <w:sz w:val="24"/>
          <w:szCs w:val="24"/>
        </w:rPr>
        <w:t xml:space="preserve"> программ</w:t>
      </w:r>
      <w:r>
        <w:rPr>
          <w:rFonts w:ascii="Times New Roman" w:hAnsi="Times New Roman"/>
          <w:sz w:val="24"/>
          <w:szCs w:val="24"/>
        </w:rPr>
        <w:t>ы</w:t>
      </w:r>
      <w:r w:rsidRPr="004F3009">
        <w:rPr>
          <w:rFonts w:ascii="Times New Roman" w:hAnsi="Times New Roman"/>
          <w:sz w:val="24"/>
          <w:szCs w:val="24"/>
        </w:rPr>
        <w:t xml:space="preserve"> ПАО Газпром создается газотранспортная инфраструктура. </w:t>
      </w:r>
    </w:p>
    <w:p w14:paraId="32BB500E" w14:textId="77777777" w:rsidR="00914A02" w:rsidRPr="004F3009" w:rsidRDefault="00914A02" w:rsidP="00914A02">
      <w:pPr>
        <w:spacing w:after="0" w:line="240" w:lineRule="auto"/>
        <w:ind w:firstLine="709"/>
        <w:jc w:val="both"/>
        <w:rPr>
          <w:rFonts w:ascii="Times New Roman" w:hAnsi="Times New Roman"/>
          <w:sz w:val="24"/>
          <w:szCs w:val="24"/>
          <w:lang w:eastAsia="ru-RU"/>
        </w:rPr>
      </w:pPr>
      <w:r>
        <w:rPr>
          <w:rFonts w:ascii="Times New Roman" w:hAnsi="Times New Roman"/>
          <w:sz w:val="24"/>
          <w:szCs w:val="24"/>
        </w:rPr>
        <w:t xml:space="preserve">На построенных предприятиях компании </w:t>
      </w:r>
      <w:r w:rsidRPr="004F3009">
        <w:rPr>
          <w:rFonts w:ascii="Times New Roman" w:hAnsi="Times New Roman"/>
          <w:sz w:val="24"/>
          <w:szCs w:val="24"/>
        </w:rPr>
        <w:t xml:space="preserve">Рус Агро </w:t>
      </w:r>
      <w:r>
        <w:rPr>
          <w:rFonts w:ascii="Times New Roman" w:hAnsi="Times New Roman"/>
          <w:sz w:val="24"/>
          <w:szCs w:val="24"/>
        </w:rPr>
        <w:t>П</w:t>
      </w:r>
      <w:r w:rsidRPr="004F3009">
        <w:rPr>
          <w:rFonts w:ascii="Times New Roman" w:hAnsi="Times New Roman"/>
          <w:sz w:val="24"/>
          <w:szCs w:val="24"/>
        </w:rPr>
        <w:t>риморье</w:t>
      </w:r>
      <w:r>
        <w:rPr>
          <w:rFonts w:ascii="Times New Roman" w:hAnsi="Times New Roman"/>
          <w:sz w:val="24"/>
          <w:szCs w:val="24"/>
        </w:rPr>
        <w:t xml:space="preserve"> будут</w:t>
      </w:r>
      <w:r w:rsidRPr="004F3009">
        <w:rPr>
          <w:rFonts w:ascii="Times New Roman" w:hAnsi="Times New Roman"/>
          <w:sz w:val="24"/>
          <w:szCs w:val="24"/>
        </w:rPr>
        <w:t xml:space="preserve"> 1555</w:t>
      </w:r>
      <w:r>
        <w:rPr>
          <w:rFonts w:ascii="Times New Roman" w:hAnsi="Times New Roman"/>
          <w:sz w:val="24"/>
          <w:szCs w:val="24"/>
        </w:rPr>
        <w:t xml:space="preserve"> человек</w:t>
      </w:r>
      <w:r w:rsidRPr="004F3009">
        <w:rPr>
          <w:rFonts w:ascii="Times New Roman" w:hAnsi="Times New Roman"/>
          <w:sz w:val="24"/>
          <w:szCs w:val="24"/>
        </w:rPr>
        <w:t xml:space="preserve">. Основной персонал </w:t>
      </w:r>
      <w:r>
        <w:rPr>
          <w:rFonts w:ascii="Times New Roman" w:hAnsi="Times New Roman"/>
          <w:sz w:val="24"/>
          <w:szCs w:val="24"/>
        </w:rPr>
        <w:t xml:space="preserve">для работы на производстве </w:t>
      </w:r>
      <w:r w:rsidRPr="004F3009">
        <w:rPr>
          <w:rFonts w:ascii="Times New Roman" w:hAnsi="Times New Roman"/>
          <w:sz w:val="24"/>
          <w:szCs w:val="24"/>
        </w:rPr>
        <w:t xml:space="preserve">планируется привлечь с </w:t>
      </w:r>
      <w:r>
        <w:rPr>
          <w:rFonts w:ascii="Times New Roman" w:hAnsi="Times New Roman"/>
          <w:sz w:val="24"/>
          <w:szCs w:val="24"/>
        </w:rPr>
        <w:t xml:space="preserve">разных районов </w:t>
      </w:r>
      <w:r w:rsidRPr="004F3009">
        <w:rPr>
          <w:rFonts w:ascii="Times New Roman" w:hAnsi="Times New Roman"/>
          <w:sz w:val="24"/>
          <w:szCs w:val="24"/>
        </w:rPr>
        <w:t xml:space="preserve">Приморского края. </w:t>
      </w:r>
      <w:r>
        <w:rPr>
          <w:rFonts w:ascii="Times New Roman" w:hAnsi="Times New Roman"/>
          <w:sz w:val="24"/>
          <w:szCs w:val="24"/>
        </w:rPr>
        <w:t>В их число не включены</w:t>
      </w:r>
      <w:r w:rsidRPr="004F3009">
        <w:rPr>
          <w:rFonts w:ascii="Times New Roman" w:hAnsi="Times New Roman"/>
          <w:sz w:val="24"/>
          <w:szCs w:val="24"/>
        </w:rPr>
        <w:t xml:space="preserve"> офисны</w:t>
      </w:r>
      <w:r>
        <w:rPr>
          <w:rFonts w:ascii="Times New Roman" w:hAnsi="Times New Roman"/>
          <w:sz w:val="24"/>
          <w:szCs w:val="24"/>
        </w:rPr>
        <w:t>е</w:t>
      </w:r>
      <w:r w:rsidRPr="004F3009">
        <w:rPr>
          <w:rFonts w:ascii="Times New Roman" w:hAnsi="Times New Roman"/>
          <w:sz w:val="24"/>
          <w:szCs w:val="24"/>
        </w:rPr>
        <w:t xml:space="preserve"> </w:t>
      </w:r>
      <w:r>
        <w:rPr>
          <w:rFonts w:ascii="Times New Roman" w:hAnsi="Times New Roman"/>
          <w:sz w:val="24"/>
          <w:szCs w:val="24"/>
        </w:rPr>
        <w:t>сотрудники, работающие</w:t>
      </w:r>
      <w:r w:rsidRPr="004F3009">
        <w:rPr>
          <w:rFonts w:ascii="Times New Roman" w:hAnsi="Times New Roman"/>
          <w:sz w:val="24"/>
          <w:szCs w:val="24"/>
        </w:rPr>
        <w:t xml:space="preserve"> в </w:t>
      </w:r>
      <w:r>
        <w:rPr>
          <w:rFonts w:ascii="Times New Roman" w:hAnsi="Times New Roman"/>
          <w:sz w:val="24"/>
          <w:szCs w:val="24"/>
        </w:rPr>
        <w:t xml:space="preserve">городе </w:t>
      </w:r>
      <w:r w:rsidRPr="004F3009">
        <w:rPr>
          <w:rFonts w:ascii="Times New Roman" w:hAnsi="Times New Roman"/>
          <w:sz w:val="24"/>
          <w:szCs w:val="24"/>
        </w:rPr>
        <w:t xml:space="preserve">Уссурийске. Подготовка </w:t>
      </w:r>
      <w:r>
        <w:rPr>
          <w:rFonts w:ascii="Times New Roman" w:hAnsi="Times New Roman"/>
          <w:sz w:val="24"/>
          <w:szCs w:val="24"/>
        </w:rPr>
        <w:t>отдельных кадров</w:t>
      </w:r>
      <w:r w:rsidRPr="004F3009">
        <w:rPr>
          <w:rFonts w:ascii="Times New Roman" w:hAnsi="Times New Roman"/>
          <w:sz w:val="24"/>
          <w:szCs w:val="24"/>
        </w:rPr>
        <w:t xml:space="preserve"> будет производиться в Уссурийском аграрном колледже, в 2018 году будет произведен первый набор студентов из 15 человек по специальности «Технология производства мяса и мясных продуктов».</w:t>
      </w:r>
      <w:r>
        <w:rPr>
          <w:rFonts w:ascii="Times New Roman" w:hAnsi="Times New Roman"/>
          <w:sz w:val="24"/>
          <w:szCs w:val="24"/>
        </w:rPr>
        <w:t xml:space="preserve"> </w:t>
      </w:r>
    </w:p>
    <w:p w14:paraId="3D6EF5A9" w14:textId="77777777" w:rsidR="00914A02" w:rsidRDefault="00914A02" w:rsidP="00914A02">
      <w:pPr>
        <w:spacing w:after="0" w:line="240" w:lineRule="auto"/>
        <w:ind w:firstLine="709"/>
        <w:jc w:val="both"/>
        <w:rPr>
          <w:rFonts w:ascii="Times New Roman" w:hAnsi="Times New Roman"/>
          <w:b/>
          <w:bCs/>
          <w:sz w:val="24"/>
          <w:szCs w:val="24"/>
          <w:lang w:eastAsia="ru-RU"/>
        </w:rPr>
      </w:pPr>
      <w:r>
        <w:rPr>
          <w:rFonts w:ascii="Times New Roman" w:hAnsi="Times New Roman"/>
          <w:sz w:val="24"/>
          <w:szCs w:val="24"/>
        </w:rPr>
        <w:t xml:space="preserve">Одним из основных видов деятельности компании является производство свинины. Ниже на диаграмме приведен объем производства в 2017-2022 гг. </w:t>
      </w:r>
      <w:r w:rsidRPr="007C6E73">
        <w:rPr>
          <w:noProof/>
          <w:lang w:eastAsia="ru-RU"/>
        </w:rPr>
        <w:lastRenderedPageBreak/>
        <w:drawing>
          <wp:inline distT="0" distB="0" distL="0" distR="0" wp14:anchorId="236DC844" wp14:editId="45A8A80D">
            <wp:extent cx="5946140" cy="2683510"/>
            <wp:effectExtent l="0" t="0" r="0" b="0"/>
            <wp:docPr id="38" name="Диаграмма 3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r w:rsidRPr="00470EE8">
        <w:rPr>
          <w:rFonts w:ascii="Times New Roman" w:hAnsi="Times New Roman"/>
          <w:sz w:val="24"/>
          <w:szCs w:val="24"/>
        </w:rPr>
        <w:t xml:space="preserve"> </w:t>
      </w:r>
      <w:r>
        <w:rPr>
          <w:rFonts w:ascii="Times New Roman" w:hAnsi="Times New Roman"/>
          <w:sz w:val="24"/>
          <w:szCs w:val="24"/>
        </w:rPr>
        <w:t xml:space="preserve">Так же на территории ТОР Михайловский работает другой резидент: </w:t>
      </w:r>
      <w:r w:rsidRPr="004F3009">
        <w:rPr>
          <w:rFonts w:ascii="Times New Roman" w:hAnsi="Times New Roman"/>
          <w:sz w:val="24"/>
          <w:szCs w:val="24"/>
        </w:rPr>
        <w:t xml:space="preserve">ООО </w:t>
      </w:r>
      <w:r>
        <w:rPr>
          <w:rFonts w:ascii="Times New Roman" w:hAnsi="Times New Roman"/>
          <w:sz w:val="24"/>
          <w:szCs w:val="24"/>
        </w:rPr>
        <w:t>«</w:t>
      </w:r>
      <w:r w:rsidRPr="004F3009">
        <w:rPr>
          <w:rFonts w:ascii="Times New Roman" w:hAnsi="Times New Roman"/>
          <w:sz w:val="24"/>
          <w:szCs w:val="24"/>
        </w:rPr>
        <w:t>Мерси трейд</w:t>
      </w:r>
      <w:r>
        <w:rPr>
          <w:rFonts w:ascii="Times New Roman" w:hAnsi="Times New Roman"/>
          <w:sz w:val="24"/>
          <w:szCs w:val="24"/>
        </w:rPr>
        <w:t>». Объёмы его производства в 2016 году уже составляли 4 тыс. тонн свинины, а в 2019 году планируют выйти на мощность в 10 тыс. тонн.</w:t>
      </w:r>
    </w:p>
    <w:p w14:paraId="38F61DEB" w14:textId="77777777" w:rsidR="00914A02" w:rsidRDefault="00914A02" w:rsidP="00914A02">
      <w:pPr>
        <w:pStyle w:val="a4"/>
        <w:spacing w:before="0" w:beforeAutospacing="0" w:after="0" w:afterAutospacing="0"/>
        <w:ind w:firstLine="709"/>
        <w:jc w:val="both"/>
      </w:pPr>
      <w:r w:rsidRPr="00B65716">
        <w:rPr>
          <w:rStyle w:val="afb"/>
          <w:b w:val="0"/>
        </w:rPr>
        <w:t>В России в 2017 году по сравнению с предыдущим годом объем потребления мяса на душу населения увеличился на 3 % и составил по разным подсчетам около 75 кг.</w:t>
      </w:r>
      <w:r>
        <w:rPr>
          <w:rStyle w:val="afb"/>
          <w:b w:val="0"/>
        </w:rPr>
        <w:t>, свинина составляет треть от этого количества (</w:t>
      </w:r>
      <w:r w:rsidRPr="00B65716">
        <w:rPr>
          <w:rStyle w:val="afb"/>
          <w:b w:val="0"/>
        </w:rPr>
        <w:t>25 кг</w:t>
      </w:r>
      <w:r>
        <w:rPr>
          <w:rStyle w:val="afb"/>
          <w:b w:val="0"/>
        </w:rPr>
        <w:t>)</w:t>
      </w:r>
      <w:r w:rsidRPr="00B65716">
        <w:rPr>
          <w:rStyle w:val="afb"/>
          <w:b w:val="0"/>
        </w:rPr>
        <w:t>.</w:t>
      </w:r>
      <w:r>
        <w:rPr>
          <w:rStyle w:val="afb"/>
        </w:rPr>
        <w:t xml:space="preserve"> </w:t>
      </w:r>
      <w:r w:rsidRPr="004F3009">
        <w:t>По итогам 201</w:t>
      </w:r>
      <w:r>
        <w:t>6</w:t>
      </w:r>
      <w:r w:rsidRPr="004F3009">
        <w:t xml:space="preserve"> года обеспеченность мясом и мясопродуктами, произведенными отечественным АПК, превысила 90%, что на 5% выше определенного в Доктрине продовольственной безопасности Российской Федерации параметра (85%)</w:t>
      </w:r>
      <w:r>
        <w:t xml:space="preserve"> и продолжает расти</w:t>
      </w:r>
      <w:r w:rsidRPr="004F3009">
        <w:t>.</w:t>
      </w:r>
      <w:r>
        <w:t xml:space="preserve"> </w:t>
      </w:r>
      <w:r w:rsidRPr="004F3009">
        <w:t xml:space="preserve">По итогам 2017 года экспорт продукции свиноводства увеличился на 34,2% к аналогичному периоду прошлого года и составил 71,0 тыс. тонн. Поставки осуществлялись в страны СНГ и в страны </w:t>
      </w:r>
      <w:r>
        <w:t>ближнего</w:t>
      </w:r>
      <w:r w:rsidRPr="004F3009">
        <w:t xml:space="preserve"> зарубежья. </w:t>
      </w:r>
    </w:p>
    <w:p w14:paraId="6226F875" w14:textId="77777777" w:rsidR="00914A02" w:rsidRDefault="00914A02" w:rsidP="00914A02">
      <w:pPr>
        <w:pStyle w:val="a4"/>
        <w:spacing w:before="0" w:beforeAutospacing="0" w:after="0" w:afterAutospacing="0"/>
        <w:ind w:firstLine="709"/>
        <w:jc w:val="both"/>
      </w:pPr>
      <w:r>
        <w:t>Какое количество свинины необходимо для жителей Дальневосточного региона, чтобы исключить импортную продукцию и как это отразится на местных производителях? Если н</w:t>
      </w:r>
      <w:r w:rsidRPr="004A5AC9">
        <w:t>аселение Дальнего Востока 6300000 чел</w:t>
      </w:r>
      <w:r>
        <w:t xml:space="preserve">овек и каждый съедает </w:t>
      </w:r>
      <w:r w:rsidRPr="004A5AC9">
        <w:t>25</w:t>
      </w:r>
      <w:r>
        <w:t xml:space="preserve"> </w:t>
      </w:r>
      <w:r w:rsidRPr="004A5AC9">
        <w:t>кг</w:t>
      </w:r>
      <w:r>
        <w:t xml:space="preserve"> свинины в год, то получаем </w:t>
      </w:r>
      <w:r w:rsidRPr="004A5AC9">
        <w:t>157,500 тыс. тонн годово</w:t>
      </w:r>
      <w:r>
        <w:t>го</w:t>
      </w:r>
      <w:r w:rsidRPr="004A5AC9">
        <w:t xml:space="preserve"> потреблени</w:t>
      </w:r>
      <w:r>
        <w:t>я</w:t>
      </w:r>
      <w:r w:rsidRPr="004A5AC9">
        <w:t xml:space="preserve">. </w:t>
      </w:r>
      <w:r w:rsidRPr="004A5AC9">
        <w:rPr>
          <w:iCs/>
        </w:rPr>
        <w:t>Население</w:t>
      </w:r>
      <w:r w:rsidRPr="004A5AC9">
        <w:t> Приморского края 1 913</w:t>
      </w:r>
      <w:r>
        <w:t> </w:t>
      </w:r>
      <w:r w:rsidRPr="004A5AC9">
        <w:t>037</w:t>
      </w:r>
      <w:r>
        <w:t xml:space="preserve"> </w:t>
      </w:r>
      <w:r w:rsidRPr="004A5AC9">
        <w:t>чел</w:t>
      </w:r>
      <w:r>
        <w:t xml:space="preserve">овек, соответственно </w:t>
      </w:r>
      <w:r w:rsidRPr="004A5AC9">
        <w:t>47,825 тыс. тонн годово</w:t>
      </w:r>
      <w:r>
        <w:t>го</w:t>
      </w:r>
      <w:r w:rsidRPr="004A5AC9">
        <w:t xml:space="preserve"> потреблени</w:t>
      </w:r>
      <w:r>
        <w:t>я</w:t>
      </w:r>
      <w:r w:rsidRPr="004A5AC9">
        <w:t xml:space="preserve">. </w:t>
      </w:r>
      <w:r>
        <w:t xml:space="preserve">Необходимый объем импорт замещения составляет 10% по 2016 году, а на сегодняшний день и менее того. В соответствии с приведенными выше данными потребность в свинине отечественного производства на Дальнем востоке составляет 15,75 тыс. тонн и 4,78 тыс. тонн в Приморском крае. Сразу возникает вопрос, о дальнейшей реализации продукции. Исходя из модели развития предприятий, прогнозируемых объёмов производства и географического расположения ТОР Михайловский предполагается экспорт продукции в страны Азиатско-тихоокеанского региона, о чем и говорилось ранее резидентами. 21 февраля 2018 года исполнительный директор компании Рус Агро Приморье признался, что вопрос об экспансии на китайский рынок комментировать не может, отметив, что по действующему бизнес-плану предусмотрены поставки продукции на внутренний рынок. В Приморском крае практически нет недостатка свинины с учетом производства компании Мерси трейд, причем работающих не на полную мощность (в данный момент идет строительство свинокомплексов). В 2020 году у Рус Агро Приморье планируется резкий рост производства до 64 тыс. тонн, к тому времени на полную мощность заработает Мерси трейд, что добавит ещё 10 тыс. тонн. Местные производители, крестьянско-фермерские хозяйства и частные лица не справятся с конкуренцией, не имея таких налоговых льгот, административных преференций и объёмов продаж как у резидентов ТОР. Они будут вынуждены закрыть свои производства, а работники переходить с закрывшихся предприятий на предприятия резидента. Так компании, работающие в аналогичном сегменте, уже сегодня озадачились продажей своих объектов, понимая, что в ближайшем будущем могут оказаться не способны противостоять натиску резидентов. Важно сказать, что закрываются действующие предприятия, от деятельности которых идет уплата налогов в данный момент, а резиденты ТОР начнут их уплачивать в полном объёме только по истечении льготного периода, т.е. в лучшем случае начиная с 2020 года, тем более что сроки ввода в эксплуатацию постоянно сдвигаются.  </w:t>
      </w:r>
    </w:p>
    <w:p w14:paraId="441EDF83" w14:textId="77777777" w:rsidR="00914A02" w:rsidRDefault="00914A02" w:rsidP="00914A02">
      <w:pPr>
        <w:spacing w:after="0" w:line="240" w:lineRule="auto"/>
        <w:ind w:firstLine="709"/>
        <w:jc w:val="both"/>
        <w:rPr>
          <w:rFonts w:ascii="Times New Roman" w:hAnsi="Times New Roman"/>
          <w:sz w:val="24"/>
          <w:szCs w:val="24"/>
        </w:rPr>
      </w:pPr>
      <w:r w:rsidRPr="004F3009">
        <w:rPr>
          <w:rFonts w:ascii="Times New Roman" w:hAnsi="Times New Roman"/>
          <w:sz w:val="24"/>
          <w:szCs w:val="24"/>
        </w:rPr>
        <w:t>Еще на стадии строительства администрация Михайловского района</w:t>
      </w:r>
      <w:r>
        <w:rPr>
          <w:rFonts w:ascii="Times New Roman" w:hAnsi="Times New Roman"/>
          <w:sz w:val="24"/>
          <w:szCs w:val="24"/>
        </w:rPr>
        <w:t xml:space="preserve"> указывала на порядок</w:t>
      </w:r>
      <w:r w:rsidRPr="004F3009">
        <w:rPr>
          <w:rFonts w:ascii="Times New Roman" w:hAnsi="Times New Roman"/>
          <w:sz w:val="24"/>
          <w:szCs w:val="24"/>
        </w:rPr>
        <w:t xml:space="preserve">, обязывающей подрядчиков и субподрядчиков регистрироваться в местном налоговом органе и уплачивать НДФЛ в краевой и районный бюджеты. По информации </w:t>
      </w:r>
      <w:r>
        <w:rPr>
          <w:rFonts w:ascii="Times New Roman" w:hAnsi="Times New Roman"/>
          <w:sz w:val="24"/>
          <w:szCs w:val="24"/>
        </w:rPr>
        <w:t>«</w:t>
      </w:r>
      <w:r w:rsidRPr="004F3009">
        <w:rPr>
          <w:rFonts w:ascii="Times New Roman" w:hAnsi="Times New Roman"/>
          <w:sz w:val="24"/>
          <w:szCs w:val="24"/>
        </w:rPr>
        <w:t>Рус Агро</w:t>
      </w:r>
      <w:r>
        <w:rPr>
          <w:rFonts w:ascii="Times New Roman" w:hAnsi="Times New Roman"/>
          <w:sz w:val="24"/>
          <w:szCs w:val="24"/>
        </w:rPr>
        <w:t>»</w:t>
      </w:r>
      <w:r w:rsidRPr="004F3009">
        <w:rPr>
          <w:rFonts w:ascii="Times New Roman" w:hAnsi="Times New Roman"/>
          <w:sz w:val="24"/>
          <w:szCs w:val="24"/>
        </w:rPr>
        <w:t xml:space="preserve"> в сентябре 2017 года работало 15 подрядчиков, около 800 человек, на февраль 2018 года около 1000. На октябрь </w:t>
      </w:r>
      <w:r>
        <w:rPr>
          <w:rFonts w:ascii="Times New Roman" w:hAnsi="Times New Roman"/>
          <w:sz w:val="24"/>
          <w:szCs w:val="24"/>
        </w:rPr>
        <w:t xml:space="preserve">2017 года в местном налоговом органе </w:t>
      </w:r>
      <w:r w:rsidRPr="004F3009">
        <w:rPr>
          <w:rFonts w:ascii="Times New Roman" w:hAnsi="Times New Roman"/>
          <w:sz w:val="24"/>
          <w:szCs w:val="24"/>
        </w:rPr>
        <w:t xml:space="preserve">было зарегистрировано 5 подрядчиков, </w:t>
      </w:r>
      <w:r w:rsidRPr="004F3009">
        <w:rPr>
          <w:rFonts w:ascii="Times New Roman" w:hAnsi="Times New Roman"/>
          <w:sz w:val="24"/>
          <w:szCs w:val="24"/>
        </w:rPr>
        <w:lastRenderedPageBreak/>
        <w:t xml:space="preserve">из них </w:t>
      </w:r>
      <w:r>
        <w:rPr>
          <w:rFonts w:ascii="Times New Roman" w:hAnsi="Times New Roman"/>
          <w:sz w:val="24"/>
          <w:szCs w:val="24"/>
        </w:rPr>
        <w:t xml:space="preserve">только </w:t>
      </w:r>
      <w:r w:rsidRPr="004F3009">
        <w:rPr>
          <w:rFonts w:ascii="Times New Roman" w:hAnsi="Times New Roman"/>
          <w:sz w:val="24"/>
          <w:szCs w:val="24"/>
        </w:rPr>
        <w:t>один реально платил НДФЛ</w:t>
      </w:r>
      <w:r>
        <w:rPr>
          <w:rFonts w:ascii="Times New Roman" w:hAnsi="Times New Roman"/>
          <w:sz w:val="24"/>
          <w:szCs w:val="24"/>
        </w:rPr>
        <w:t>. В</w:t>
      </w:r>
      <w:r w:rsidRPr="004F3009">
        <w:rPr>
          <w:rFonts w:ascii="Times New Roman" w:hAnsi="Times New Roman"/>
          <w:sz w:val="24"/>
          <w:szCs w:val="24"/>
        </w:rPr>
        <w:t xml:space="preserve"> 2017 году </w:t>
      </w:r>
      <w:r>
        <w:rPr>
          <w:rFonts w:ascii="Times New Roman" w:hAnsi="Times New Roman"/>
          <w:sz w:val="24"/>
          <w:szCs w:val="24"/>
        </w:rPr>
        <w:t xml:space="preserve">суммарно поступило в бюджет </w:t>
      </w:r>
      <w:r w:rsidRPr="004F3009">
        <w:rPr>
          <w:rFonts w:ascii="Times New Roman" w:hAnsi="Times New Roman"/>
          <w:sz w:val="24"/>
          <w:szCs w:val="24"/>
        </w:rPr>
        <w:t>4,065 млн. руб.</w:t>
      </w:r>
      <w:r>
        <w:rPr>
          <w:rFonts w:ascii="Times New Roman" w:hAnsi="Times New Roman"/>
          <w:sz w:val="24"/>
          <w:szCs w:val="24"/>
        </w:rPr>
        <w:t>, и эта сумма должна быть минимум в 5, а то и 10 раз выше</w:t>
      </w:r>
      <w:r w:rsidRPr="004F3009">
        <w:rPr>
          <w:rFonts w:ascii="Times New Roman" w:hAnsi="Times New Roman"/>
          <w:sz w:val="24"/>
          <w:szCs w:val="24"/>
        </w:rPr>
        <w:t>. На сегодняшний день зарегистрировано только 7 подрядчиков, и ситуация не меняется. Пока есть только планируемые суммы по налогам к отчислению в 2018 году: федеральный бюдже</w:t>
      </w:r>
      <w:r>
        <w:rPr>
          <w:rFonts w:ascii="Times New Roman" w:hAnsi="Times New Roman"/>
          <w:sz w:val="24"/>
          <w:szCs w:val="24"/>
        </w:rPr>
        <w:t>т - 24406 тыс. руб. (НДФЛ 85%, н</w:t>
      </w:r>
      <w:r w:rsidRPr="004F3009">
        <w:rPr>
          <w:rFonts w:ascii="Times New Roman" w:hAnsi="Times New Roman"/>
          <w:sz w:val="24"/>
          <w:szCs w:val="24"/>
        </w:rPr>
        <w:t>едропользование), региональный бюджет – 1022 тыс. руб. (транспортный, налог на имущество), местный – 4714 тыс. руб. (НДФЛ 15%, земля).</w:t>
      </w:r>
      <w:r>
        <w:rPr>
          <w:rFonts w:ascii="Times New Roman" w:hAnsi="Times New Roman"/>
          <w:sz w:val="24"/>
          <w:szCs w:val="24"/>
        </w:rPr>
        <w:t xml:space="preserve"> </w:t>
      </w:r>
      <w:r w:rsidRPr="004F3009">
        <w:rPr>
          <w:rFonts w:ascii="Times New Roman" w:hAnsi="Times New Roman"/>
          <w:sz w:val="24"/>
          <w:szCs w:val="24"/>
        </w:rPr>
        <w:t>К 2026 году планируется поступления в бюджеты различного уровня около 6 млрд руб.</w:t>
      </w:r>
      <w:r>
        <w:rPr>
          <w:rFonts w:ascii="Times New Roman" w:hAnsi="Times New Roman"/>
          <w:sz w:val="24"/>
          <w:szCs w:val="24"/>
        </w:rPr>
        <w:t xml:space="preserve"> </w:t>
      </w:r>
    </w:p>
    <w:p w14:paraId="1BEA7AB5" w14:textId="77777777" w:rsidR="00914A02" w:rsidRDefault="00914A02" w:rsidP="00914A02">
      <w:pPr>
        <w:spacing w:after="0" w:line="240" w:lineRule="auto"/>
        <w:ind w:firstLine="709"/>
        <w:jc w:val="both"/>
        <w:rPr>
          <w:rFonts w:ascii="Times New Roman" w:hAnsi="Times New Roman"/>
          <w:sz w:val="24"/>
          <w:szCs w:val="24"/>
        </w:rPr>
      </w:pPr>
      <w:r>
        <w:rPr>
          <w:rFonts w:ascii="Times New Roman" w:hAnsi="Times New Roman"/>
          <w:sz w:val="24"/>
          <w:szCs w:val="24"/>
        </w:rPr>
        <w:t>К</w:t>
      </w:r>
      <w:r w:rsidRPr="001C4A85">
        <w:rPr>
          <w:rFonts w:ascii="Times New Roman" w:hAnsi="Times New Roman"/>
          <w:sz w:val="24"/>
          <w:szCs w:val="24"/>
        </w:rPr>
        <w:t xml:space="preserve">омпания Примагро </w:t>
      </w:r>
      <w:r>
        <w:rPr>
          <w:rFonts w:ascii="Times New Roman" w:hAnsi="Times New Roman"/>
          <w:sz w:val="24"/>
          <w:szCs w:val="24"/>
        </w:rPr>
        <w:t xml:space="preserve">(входящая в группу компаний Рус Агро), </w:t>
      </w:r>
      <w:r w:rsidRPr="001C4A85">
        <w:rPr>
          <w:rFonts w:ascii="Times New Roman" w:hAnsi="Times New Roman"/>
          <w:sz w:val="24"/>
          <w:szCs w:val="24"/>
        </w:rPr>
        <w:t xml:space="preserve">которая обеспечивает </w:t>
      </w:r>
      <w:r>
        <w:rPr>
          <w:rFonts w:ascii="Times New Roman" w:hAnsi="Times New Roman"/>
          <w:sz w:val="24"/>
          <w:szCs w:val="24"/>
        </w:rPr>
        <w:t>собственную</w:t>
      </w:r>
      <w:r w:rsidRPr="001C4A85">
        <w:rPr>
          <w:rFonts w:ascii="Times New Roman" w:hAnsi="Times New Roman"/>
          <w:sz w:val="24"/>
          <w:szCs w:val="24"/>
        </w:rPr>
        <w:t xml:space="preserve"> кормовую базу</w:t>
      </w:r>
      <w:r>
        <w:rPr>
          <w:rFonts w:ascii="Times New Roman" w:hAnsi="Times New Roman"/>
          <w:sz w:val="24"/>
          <w:szCs w:val="24"/>
        </w:rPr>
        <w:t xml:space="preserve">, </w:t>
      </w:r>
      <w:r w:rsidRPr="001C4A85">
        <w:rPr>
          <w:rFonts w:ascii="Times New Roman" w:hAnsi="Times New Roman"/>
          <w:sz w:val="24"/>
          <w:szCs w:val="24"/>
        </w:rPr>
        <w:t xml:space="preserve">ведет достаточно агрессивную политику </w:t>
      </w:r>
      <w:r>
        <w:rPr>
          <w:rFonts w:ascii="Times New Roman" w:hAnsi="Times New Roman"/>
          <w:sz w:val="24"/>
          <w:szCs w:val="24"/>
        </w:rPr>
        <w:t>по отношению к</w:t>
      </w:r>
      <w:r w:rsidRPr="001C4A85">
        <w:rPr>
          <w:rFonts w:ascii="Times New Roman" w:hAnsi="Times New Roman"/>
          <w:sz w:val="24"/>
          <w:szCs w:val="24"/>
        </w:rPr>
        <w:t xml:space="preserve"> мелки</w:t>
      </w:r>
      <w:r>
        <w:rPr>
          <w:rFonts w:ascii="Times New Roman" w:hAnsi="Times New Roman"/>
          <w:sz w:val="24"/>
          <w:szCs w:val="24"/>
        </w:rPr>
        <w:t>м</w:t>
      </w:r>
      <w:r w:rsidRPr="001C4A85">
        <w:rPr>
          <w:rFonts w:ascii="Times New Roman" w:hAnsi="Times New Roman"/>
          <w:sz w:val="24"/>
          <w:szCs w:val="24"/>
        </w:rPr>
        <w:t xml:space="preserve"> производител</w:t>
      </w:r>
      <w:r>
        <w:rPr>
          <w:rFonts w:ascii="Times New Roman" w:hAnsi="Times New Roman"/>
          <w:sz w:val="24"/>
          <w:szCs w:val="24"/>
        </w:rPr>
        <w:t xml:space="preserve">ям, всячески вытесняя их с рынка. Одним из примеров можно назвать </w:t>
      </w:r>
      <w:r w:rsidRPr="001C4A85">
        <w:rPr>
          <w:rFonts w:ascii="Times New Roman" w:hAnsi="Times New Roman"/>
          <w:sz w:val="24"/>
          <w:szCs w:val="24"/>
        </w:rPr>
        <w:t>Уссурийский масложирокомбинат</w:t>
      </w:r>
      <w:r>
        <w:rPr>
          <w:rFonts w:ascii="Times New Roman" w:hAnsi="Times New Roman"/>
          <w:sz w:val="24"/>
          <w:szCs w:val="24"/>
        </w:rPr>
        <w:t xml:space="preserve"> (МЖК), ведущий закупку</w:t>
      </w:r>
      <w:r w:rsidRPr="001C4A85">
        <w:rPr>
          <w:rFonts w:ascii="Times New Roman" w:hAnsi="Times New Roman"/>
          <w:sz w:val="24"/>
          <w:szCs w:val="24"/>
        </w:rPr>
        <w:t xml:space="preserve"> со</w:t>
      </w:r>
      <w:r>
        <w:rPr>
          <w:rFonts w:ascii="Times New Roman" w:hAnsi="Times New Roman"/>
          <w:sz w:val="24"/>
          <w:szCs w:val="24"/>
        </w:rPr>
        <w:t>и у местных компаний и частных производителей</w:t>
      </w:r>
      <w:r w:rsidRPr="001C4A85">
        <w:rPr>
          <w:rFonts w:ascii="Times New Roman" w:hAnsi="Times New Roman"/>
          <w:sz w:val="24"/>
          <w:szCs w:val="24"/>
        </w:rPr>
        <w:t xml:space="preserve"> по </w:t>
      </w:r>
      <w:r>
        <w:rPr>
          <w:rFonts w:ascii="Times New Roman" w:hAnsi="Times New Roman"/>
          <w:sz w:val="24"/>
          <w:szCs w:val="24"/>
        </w:rPr>
        <w:t>приемлемой</w:t>
      </w:r>
      <w:r w:rsidRPr="001C4A85">
        <w:rPr>
          <w:rFonts w:ascii="Times New Roman" w:hAnsi="Times New Roman"/>
          <w:sz w:val="24"/>
          <w:szCs w:val="24"/>
        </w:rPr>
        <w:t xml:space="preserve"> </w:t>
      </w:r>
      <w:r>
        <w:rPr>
          <w:rFonts w:ascii="Times New Roman" w:hAnsi="Times New Roman"/>
          <w:sz w:val="24"/>
          <w:szCs w:val="24"/>
        </w:rPr>
        <w:t xml:space="preserve">для них </w:t>
      </w:r>
      <w:r w:rsidRPr="001C4A85">
        <w:rPr>
          <w:rFonts w:ascii="Times New Roman" w:hAnsi="Times New Roman"/>
          <w:sz w:val="24"/>
          <w:szCs w:val="24"/>
        </w:rPr>
        <w:t>цене</w:t>
      </w:r>
      <w:r>
        <w:rPr>
          <w:rFonts w:ascii="Times New Roman" w:hAnsi="Times New Roman"/>
          <w:sz w:val="24"/>
          <w:szCs w:val="24"/>
        </w:rPr>
        <w:t>. П</w:t>
      </w:r>
      <w:r w:rsidRPr="001C4A85">
        <w:rPr>
          <w:rFonts w:ascii="Times New Roman" w:hAnsi="Times New Roman"/>
          <w:sz w:val="24"/>
          <w:szCs w:val="24"/>
        </w:rPr>
        <w:t>о</w:t>
      </w:r>
      <w:r>
        <w:rPr>
          <w:rFonts w:ascii="Times New Roman" w:hAnsi="Times New Roman"/>
          <w:sz w:val="24"/>
          <w:szCs w:val="24"/>
        </w:rPr>
        <w:t>сле того как Уссурийский МЖК</w:t>
      </w:r>
      <w:r w:rsidRPr="001C4A85">
        <w:rPr>
          <w:rFonts w:ascii="Times New Roman" w:hAnsi="Times New Roman"/>
          <w:sz w:val="24"/>
          <w:szCs w:val="24"/>
        </w:rPr>
        <w:t xml:space="preserve"> стал активом</w:t>
      </w:r>
      <w:r>
        <w:rPr>
          <w:rFonts w:ascii="Times New Roman" w:hAnsi="Times New Roman"/>
          <w:sz w:val="24"/>
          <w:szCs w:val="24"/>
        </w:rPr>
        <w:t xml:space="preserve"> Примагро</w:t>
      </w:r>
      <w:r w:rsidRPr="001C4A85">
        <w:rPr>
          <w:rFonts w:ascii="Times New Roman" w:hAnsi="Times New Roman"/>
          <w:sz w:val="24"/>
          <w:szCs w:val="24"/>
        </w:rPr>
        <w:t xml:space="preserve">, цена на сою </w:t>
      </w:r>
      <w:r>
        <w:rPr>
          <w:rFonts w:ascii="Times New Roman" w:hAnsi="Times New Roman"/>
          <w:sz w:val="24"/>
          <w:szCs w:val="24"/>
        </w:rPr>
        <w:t>резко опустилась вниз, что повлекло за собой снижение прибыли или полное её отсутствие в данном сегменте</w:t>
      </w:r>
      <w:r w:rsidRPr="001C4A85">
        <w:rPr>
          <w:rFonts w:ascii="Times New Roman" w:hAnsi="Times New Roman"/>
          <w:sz w:val="24"/>
          <w:szCs w:val="24"/>
        </w:rPr>
        <w:t>.</w:t>
      </w:r>
      <w:r>
        <w:t xml:space="preserve"> </w:t>
      </w:r>
      <w:r>
        <w:rPr>
          <w:rFonts w:ascii="Times New Roman" w:hAnsi="Times New Roman"/>
          <w:sz w:val="24"/>
          <w:szCs w:val="24"/>
        </w:rPr>
        <w:t>Для производства 80 тыс. тонн свинины при нынешних технологиях необходимо 5-6 кг зерна на один кг мяса, получаем около 450000 тонн кормов. В приморье столько не выращивают, соответственно доставлять недостающее количество придется из других регионов, что спровоцирует дефицит кормовой базы и негативно отразится на местных производителях.</w:t>
      </w:r>
    </w:p>
    <w:p w14:paraId="0A20BF94" w14:textId="77777777" w:rsidR="00914A02" w:rsidRDefault="00914A02" w:rsidP="00914A02">
      <w:pPr>
        <w:spacing w:after="0" w:line="240" w:lineRule="auto"/>
        <w:ind w:firstLine="709"/>
        <w:jc w:val="both"/>
        <w:rPr>
          <w:rFonts w:ascii="Times New Roman" w:hAnsi="Times New Roman"/>
          <w:sz w:val="24"/>
          <w:szCs w:val="24"/>
        </w:rPr>
      </w:pPr>
      <w:r>
        <w:rPr>
          <w:rFonts w:ascii="Times New Roman" w:hAnsi="Times New Roman"/>
          <w:sz w:val="24"/>
          <w:szCs w:val="24"/>
        </w:rPr>
        <w:t xml:space="preserve">Можно сделать вывод, что получение налогов в тех объемах, в которых обещают резиденты ТОР положительно скажутся на местных и региональных бюджетах. Для развития региона большая часть прибыли должна оставаться здесь и вкладываться в инфраструктурные объекты, медицину, образование, культуру, социальную сферу и т.д. Должны улучшаться условия жизни и расти доходы населения. Согласно стратегии развития должны </w:t>
      </w:r>
      <w:r w:rsidRPr="00500369">
        <w:rPr>
          <w:rFonts w:ascii="Times New Roman" w:hAnsi="Times New Roman"/>
          <w:sz w:val="24"/>
          <w:szCs w:val="24"/>
        </w:rPr>
        <w:t>реализ</w:t>
      </w:r>
      <w:r>
        <w:rPr>
          <w:rFonts w:ascii="Times New Roman" w:hAnsi="Times New Roman"/>
          <w:sz w:val="24"/>
          <w:szCs w:val="24"/>
        </w:rPr>
        <w:t>овываться</w:t>
      </w:r>
      <w:r w:rsidRPr="00500369">
        <w:rPr>
          <w:rFonts w:ascii="Times New Roman" w:hAnsi="Times New Roman"/>
          <w:sz w:val="24"/>
          <w:szCs w:val="24"/>
        </w:rPr>
        <w:t xml:space="preserve"> геополитическ</w:t>
      </w:r>
      <w:r>
        <w:rPr>
          <w:rFonts w:ascii="Times New Roman" w:hAnsi="Times New Roman"/>
          <w:sz w:val="24"/>
          <w:szCs w:val="24"/>
        </w:rPr>
        <w:t>ие</w:t>
      </w:r>
      <w:r w:rsidRPr="00500369">
        <w:rPr>
          <w:rFonts w:ascii="Times New Roman" w:hAnsi="Times New Roman"/>
          <w:sz w:val="24"/>
          <w:szCs w:val="24"/>
        </w:rPr>
        <w:t xml:space="preserve"> задачи закрепления населения на Дальнем Востоке за счет формирования развитой экономики и комфортной среды обитания человека</w:t>
      </w:r>
      <w:r>
        <w:rPr>
          <w:rFonts w:ascii="Times New Roman" w:hAnsi="Times New Roman"/>
          <w:sz w:val="24"/>
          <w:szCs w:val="24"/>
        </w:rPr>
        <w:t>.</w:t>
      </w:r>
    </w:p>
    <w:p w14:paraId="641D4FBA" w14:textId="77777777" w:rsidR="00914A02" w:rsidRPr="00AB31F5" w:rsidRDefault="00914A02" w:rsidP="00914A02">
      <w:pPr>
        <w:widowControl w:val="0"/>
        <w:spacing w:after="0" w:line="240" w:lineRule="auto"/>
        <w:jc w:val="center"/>
        <w:rPr>
          <w:rFonts w:ascii="Times New Roman" w:hAnsi="Times New Roman"/>
          <w:b/>
          <w:sz w:val="24"/>
          <w:szCs w:val="24"/>
        </w:rPr>
      </w:pPr>
      <w:r w:rsidRPr="00AB31F5">
        <w:rPr>
          <w:rFonts w:ascii="Times New Roman" w:hAnsi="Times New Roman"/>
          <w:b/>
          <w:sz w:val="24"/>
          <w:szCs w:val="24"/>
        </w:rPr>
        <w:t>Список использованных источников</w:t>
      </w:r>
    </w:p>
    <w:p w14:paraId="757F04F3" w14:textId="77777777" w:rsidR="00914A02" w:rsidRPr="00A60F5D" w:rsidRDefault="00914A02" w:rsidP="00914A02">
      <w:pPr>
        <w:numPr>
          <w:ilvl w:val="0"/>
          <w:numId w:val="39"/>
        </w:numPr>
        <w:autoSpaceDE w:val="0"/>
        <w:autoSpaceDN w:val="0"/>
        <w:adjustRightInd w:val="0"/>
        <w:spacing w:after="0" w:line="240" w:lineRule="auto"/>
        <w:ind w:left="0" w:firstLine="709"/>
        <w:jc w:val="both"/>
        <w:rPr>
          <w:rFonts w:ascii="Times New Roman" w:hAnsi="Times New Roman"/>
          <w:sz w:val="24"/>
          <w:szCs w:val="24"/>
        </w:rPr>
      </w:pPr>
      <w:r w:rsidRPr="0055275D">
        <w:rPr>
          <w:rFonts w:ascii="Times New Roman" w:hAnsi="Times New Roman"/>
          <w:sz w:val="24"/>
          <w:szCs w:val="24"/>
          <w:lang w:eastAsia="ru-RU"/>
        </w:rPr>
        <w:t>Постановление Правительства РФ от 21 августа 2015 г. N 878</w:t>
      </w:r>
      <w:r>
        <w:rPr>
          <w:rFonts w:ascii="Times New Roman" w:hAnsi="Times New Roman"/>
          <w:sz w:val="24"/>
          <w:szCs w:val="24"/>
          <w:lang w:eastAsia="ru-RU"/>
        </w:rPr>
        <w:t xml:space="preserve"> «</w:t>
      </w:r>
      <w:r w:rsidRPr="0055275D">
        <w:rPr>
          <w:rFonts w:ascii="Times New Roman" w:hAnsi="Times New Roman"/>
          <w:sz w:val="24"/>
          <w:szCs w:val="24"/>
          <w:lang w:eastAsia="ru-RU"/>
        </w:rPr>
        <w:t xml:space="preserve">О создании территории опережающего социально-экономического развития </w:t>
      </w:r>
      <w:r>
        <w:rPr>
          <w:rFonts w:ascii="Times New Roman" w:hAnsi="Times New Roman"/>
          <w:sz w:val="24"/>
          <w:szCs w:val="24"/>
          <w:lang w:eastAsia="ru-RU"/>
        </w:rPr>
        <w:t>«</w:t>
      </w:r>
      <w:r w:rsidRPr="0055275D">
        <w:rPr>
          <w:rFonts w:ascii="Times New Roman" w:hAnsi="Times New Roman"/>
          <w:sz w:val="24"/>
          <w:szCs w:val="24"/>
          <w:lang w:eastAsia="ru-RU"/>
        </w:rPr>
        <w:t>Михайловский</w:t>
      </w:r>
      <w:r>
        <w:rPr>
          <w:rFonts w:ascii="Times New Roman" w:hAnsi="Times New Roman"/>
          <w:sz w:val="24"/>
          <w:szCs w:val="24"/>
          <w:lang w:eastAsia="ru-RU"/>
        </w:rPr>
        <w:t>»</w:t>
      </w:r>
    </w:p>
    <w:p w14:paraId="1AE58109" w14:textId="77777777" w:rsidR="00914A02" w:rsidRPr="00A60F5D" w:rsidRDefault="00914A02" w:rsidP="00914A02">
      <w:pPr>
        <w:numPr>
          <w:ilvl w:val="0"/>
          <w:numId w:val="39"/>
        </w:numPr>
        <w:autoSpaceDE w:val="0"/>
        <w:autoSpaceDN w:val="0"/>
        <w:adjustRightInd w:val="0"/>
        <w:spacing w:after="0" w:line="240" w:lineRule="auto"/>
        <w:ind w:left="0" w:firstLine="709"/>
        <w:contextualSpacing/>
        <w:jc w:val="both"/>
        <w:rPr>
          <w:rFonts w:ascii="Times New Roman" w:hAnsi="Times New Roman"/>
          <w:sz w:val="24"/>
          <w:szCs w:val="24"/>
        </w:rPr>
      </w:pPr>
      <w:r w:rsidRPr="00A60F5D">
        <w:rPr>
          <w:rFonts w:ascii="Times New Roman" w:hAnsi="Times New Roman"/>
          <w:sz w:val="24"/>
          <w:szCs w:val="24"/>
        </w:rPr>
        <w:t>Федеральный закон от 28 июня 2014 г. N 172-ФЗ «О стратегическом планировании в Российской Федерации»</w:t>
      </w:r>
    </w:p>
    <w:p w14:paraId="6F16243E" w14:textId="77777777" w:rsidR="00914A02" w:rsidRPr="00AB31F5" w:rsidRDefault="00914A02" w:rsidP="00914A02">
      <w:pPr>
        <w:pStyle w:val="aff"/>
        <w:numPr>
          <w:ilvl w:val="0"/>
          <w:numId w:val="39"/>
        </w:numPr>
        <w:ind w:left="0" w:firstLine="709"/>
        <w:contextualSpacing/>
        <w:jc w:val="both"/>
        <w:rPr>
          <w:rFonts w:ascii="Times New Roman" w:hAnsi="Times New Roman" w:cs="Times New Roman"/>
          <w:color w:val="000000"/>
          <w:sz w:val="24"/>
          <w:szCs w:val="24"/>
        </w:rPr>
      </w:pPr>
      <w:r w:rsidRPr="00EF37E7">
        <w:rPr>
          <w:rFonts w:ascii="Times New Roman" w:hAnsi="Times New Roman" w:cs="Times New Roman"/>
          <w:sz w:val="24"/>
          <w:szCs w:val="24"/>
        </w:rPr>
        <w:t>Федеральный закон от 29 декабря 2014 г. N 473-ФЗ</w:t>
      </w:r>
      <w:r>
        <w:rPr>
          <w:rFonts w:ascii="Times New Roman" w:hAnsi="Times New Roman" w:cs="Times New Roman"/>
          <w:sz w:val="24"/>
          <w:szCs w:val="24"/>
        </w:rPr>
        <w:t xml:space="preserve"> «</w:t>
      </w:r>
      <w:r w:rsidRPr="00EF37E7">
        <w:rPr>
          <w:rFonts w:ascii="Times New Roman" w:hAnsi="Times New Roman" w:cs="Times New Roman"/>
          <w:sz w:val="24"/>
          <w:szCs w:val="24"/>
        </w:rPr>
        <w:t>О территориях опережающего социально-экономического развития в Российской Федерации</w:t>
      </w:r>
      <w:r>
        <w:rPr>
          <w:rFonts w:ascii="Times New Roman" w:hAnsi="Times New Roman" w:cs="Times New Roman"/>
          <w:sz w:val="24"/>
          <w:szCs w:val="24"/>
        </w:rPr>
        <w:t>»</w:t>
      </w:r>
    </w:p>
    <w:p w14:paraId="52911FD6" w14:textId="77777777" w:rsidR="00914A02" w:rsidRPr="00B4120B" w:rsidRDefault="0066509A" w:rsidP="00914A02">
      <w:pPr>
        <w:pStyle w:val="a5"/>
        <w:numPr>
          <w:ilvl w:val="0"/>
          <w:numId w:val="39"/>
        </w:numPr>
        <w:autoSpaceDE/>
        <w:autoSpaceDN/>
        <w:spacing w:line="240" w:lineRule="auto"/>
        <w:ind w:left="0" w:firstLine="709"/>
      </w:pPr>
      <w:hyperlink r:id="rId51" w:history="1">
        <w:r w:rsidR="00914A02" w:rsidRPr="00B4120B">
          <w:rPr>
            <w:rStyle w:val="a7"/>
            <w:color w:val="auto"/>
          </w:rPr>
          <w:t>http://ab-centre.ru/news/potreblenie-myasa-v-rossii-za-2016-god-vyroslo-na-1-kg</w:t>
        </w:r>
      </w:hyperlink>
    </w:p>
    <w:p w14:paraId="6AC368B3" w14:textId="77777777" w:rsidR="00914A02" w:rsidRPr="00E42FD8" w:rsidRDefault="0066509A" w:rsidP="00914A02">
      <w:pPr>
        <w:pStyle w:val="a5"/>
        <w:numPr>
          <w:ilvl w:val="0"/>
          <w:numId w:val="39"/>
        </w:numPr>
        <w:autoSpaceDE/>
        <w:autoSpaceDN/>
        <w:spacing w:line="240" w:lineRule="auto"/>
        <w:ind w:left="0" w:firstLine="709"/>
      </w:pPr>
      <w:hyperlink r:id="rId52" w:history="1">
        <w:r w:rsidR="00914A02" w:rsidRPr="00E42FD8">
          <w:rPr>
            <w:rStyle w:val="a7"/>
            <w:color w:val="auto"/>
          </w:rPr>
          <w:t>http://www.agroinvestor.ru/markets/news/28193-srednee-potreblenie-myasa-v-etom-godu-prevysit-75-kg/</w:t>
        </w:r>
      </w:hyperlink>
    </w:p>
    <w:p w14:paraId="3EDC0E6A" w14:textId="77777777" w:rsidR="00914A02" w:rsidRPr="00E42FD8" w:rsidRDefault="0066509A"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rPr>
      </w:pPr>
      <w:hyperlink r:id="rId53" w:history="1">
        <w:r w:rsidR="00914A02" w:rsidRPr="00E42FD8">
          <w:rPr>
            <w:rStyle w:val="a7"/>
            <w:rFonts w:ascii="Times New Roman" w:hAnsi="Times New Roman"/>
            <w:color w:val="auto"/>
            <w:sz w:val="24"/>
            <w:szCs w:val="24"/>
          </w:rPr>
          <w:t>http://dvkapital.ru/territory/primorskij-kraj_14.02.2018_11626_skolko-primorskij-kraj-nashel-i-poterjal-na-torakh-i-rezhime-spv.html14</w:t>
        </w:r>
      </w:hyperlink>
    </w:p>
    <w:p w14:paraId="1FC38891" w14:textId="77777777" w:rsidR="00914A02" w:rsidRPr="00E42FD8" w:rsidRDefault="0066509A"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u w:val="single"/>
        </w:rPr>
      </w:pPr>
      <w:hyperlink r:id="rId54" w:history="1">
        <w:r w:rsidR="00914A02" w:rsidRPr="00E42FD8">
          <w:rPr>
            <w:rStyle w:val="a7"/>
            <w:rFonts w:ascii="Times New Roman" w:hAnsi="Times New Roman"/>
            <w:color w:val="auto"/>
            <w:sz w:val="24"/>
            <w:szCs w:val="24"/>
          </w:rPr>
          <w:t>http://erdc.ru/about-tor/</w:t>
        </w:r>
      </w:hyperlink>
    </w:p>
    <w:p w14:paraId="2D4DDDF6" w14:textId="77777777" w:rsidR="00914A02" w:rsidRPr="00E42FD8" w:rsidRDefault="0066509A" w:rsidP="00914A02">
      <w:pPr>
        <w:pStyle w:val="a5"/>
        <w:numPr>
          <w:ilvl w:val="0"/>
          <w:numId w:val="39"/>
        </w:numPr>
        <w:autoSpaceDE/>
        <w:autoSpaceDN/>
        <w:spacing w:line="240" w:lineRule="auto"/>
        <w:ind w:left="0" w:firstLine="709"/>
      </w:pPr>
      <w:hyperlink r:id="rId55" w:history="1">
        <w:r w:rsidR="00914A02" w:rsidRPr="00E42FD8">
          <w:rPr>
            <w:rStyle w:val="a7"/>
            <w:color w:val="auto"/>
          </w:rPr>
          <w:t>http://meatinfo.ru/news/schweizer-bauer-v-2017-m-v-rossii-stali-est-bolshe-myasa-380610</w:t>
        </w:r>
      </w:hyperlink>
    </w:p>
    <w:p w14:paraId="4EC70B99" w14:textId="77777777" w:rsidR="00914A02" w:rsidRPr="00E42FD8" w:rsidRDefault="0066509A" w:rsidP="00914A02">
      <w:pPr>
        <w:pStyle w:val="a5"/>
        <w:numPr>
          <w:ilvl w:val="0"/>
          <w:numId w:val="39"/>
        </w:numPr>
        <w:autoSpaceDE/>
        <w:autoSpaceDN/>
        <w:spacing w:line="240" w:lineRule="auto"/>
        <w:ind w:left="0" w:firstLine="709"/>
      </w:pPr>
      <w:hyperlink r:id="rId56" w:history="1">
        <w:r w:rsidR="00914A02" w:rsidRPr="00E42FD8">
          <w:rPr>
            <w:rStyle w:val="a7"/>
            <w:color w:val="auto"/>
          </w:rPr>
          <w:t>http://pigua.info/ru/euworld/414/</w:t>
        </w:r>
      </w:hyperlink>
    </w:p>
    <w:p w14:paraId="223CBA67" w14:textId="77777777" w:rsidR="00914A02" w:rsidRPr="00E42FD8" w:rsidRDefault="00914A02"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u w:val="single"/>
        </w:rPr>
      </w:pPr>
      <w:r w:rsidRPr="00E42FD8">
        <w:rPr>
          <w:rFonts w:ascii="Times New Roman" w:hAnsi="Times New Roman"/>
          <w:iCs/>
          <w:sz w:val="24"/>
          <w:szCs w:val="24"/>
          <w:u w:val="single"/>
        </w:rPr>
        <w:t>https://primamedia.ru/news/671386/</w:t>
      </w:r>
    </w:p>
    <w:p w14:paraId="28CC5906" w14:textId="77777777" w:rsidR="00914A02" w:rsidRPr="00E42FD8" w:rsidRDefault="0066509A" w:rsidP="00914A02">
      <w:pPr>
        <w:pStyle w:val="a5"/>
        <w:numPr>
          <w:ilvl w:val="0"/>
          <w:numId w:val="39"/>
        </w:numPr>
        <w:autoSpaceDE/>
        <w:autoSpaceDN/>
        <w:spacing w:line="240" w:lineRule="auto"/>
        <w:ind w:left="0" w:firstLine="709"/>
      </w:pPr>
      <w:hyperlink r:id="rId57" w:history="1">
        <w:r w:rsidR="00914A02" w:rsidRPr="00E42FD8">
          <w:rPr>
            <w:rStyle w:val="a7"/>
            <w:color w:val="auto"/>
          </w:rPr>
          <w:t>http://rosng.ru/content/ekspert-v-rossii-prodolzhaet-rasti-potreblenie-myasa</w:t>
        </w:r>
      </w:hyperlink>
    </w:p>
    <w:p w14:paraId="7098A79A" w14:textId="77777777" w:rsidR="00914A02" w:rsidRPr="00914A02" w:rsidRDefault="0066509A" w:rsidP="00914A02">
      <w:pPr>
        <w:numPr>
          <w:ilvl w:val="0"/>
          <w:numId w:val="39"/>
        </w:numPr>
        <w:autoSpaceDE w:val="0"/>
        <w:autoSpaceDN w:val="0"/>
        <w:adjustRightInd w:val="0"/>
        <w:spacing w:after="0" w:line="240" w:lineRule="auto"/>
        <w:ind w:left="0" w:firstLine="709"/>
        <w:contextualSpacing/>
        <w:jc w:val="both"/>
        <w:rPr>
          <w:rFonts w:ascii="Times New Roman" w:hAnsi="Times New Roman"/>
          <w:iCs/>
          <w:sz w:val="24"/>
          <w:szCs w:val="24"/>
          <w:u w:val="single"/>
        </w:rPr>
      </w:pPr>
      <w:hyperlink r:id="rId58" w:history="1">
        <w:r w:rsidR="00914A02" w:rsidRPr="00003F50">
          <w:rPr>
            <w:rStyle w:val="a7"/>
            <w:rFonts w:ascii="Times New Roman" w:hAnsi="Times New Roman" w:cstheme="minorBidi"/>
            <w:sz w:val="24"/>
            <w:szCs w:val="24"/>
          </w:rPr>
          <w:t>http://rusagrogroup.ru/ru/</w:t>
        </w:r>
      </w:hyperlink>
    </w:p>
    <w:p w14:paraId="7FD8715F" w14:textId="77777777" w:rsidR="00914A02" w:rsidRPr="00E42FD8" w:rsidRDefault="00914A02" w:rsidP="00914A02">
      <w:pPr>
        <w:autoSpaceDE w:val="0"/>
        <w:autoSpaceDN w:val="0"/>
        <w:adjustRightInd w:val="0"/>
        <w:spacing w:after="0" w:line="240" w:lineRule="auto"/>
        <w:ind w:left="709"/>
        <w:contextualSpacing/>
        <w:jc w:val="both"/>
        <w:rPr>
          <w:rFonts w:ascii="Times New Roman" w:hAnsi="Times New Roman"/>
          <w:iCs/>
          <w:sz w:val="24"/>
          <w:szCs w:val="24"/>
          <w:u w:val="single"/>
        </w:rPr>
      </w:pPr>
    </w:p>
    <w:p w14:paraId="6BDFDFC2" w14:textId="77777777" w:rsidR="00914A02" w:rsidRDefault="00914A02" w:rsidP="00914A02">
      <w:pPr>
        <w:pStyle w:val="a5"/>
        <w:tabs>
          <w:tab w:val="left" w:pos="1134"/>
        </w:tabs>
        <w:autoSpaceDE/>
        <w:autoSpaceDN/>
        <w:spacing w:line="240" w:lineRule="auto"/>
        <w:ind w:left="709" w:firstLine="0"/>
        <w:rPr>
          <w:sz w:val="20"/>
        </w:rPr>
      </w:pPr>
    </w:p>
    <w:p w14:paraId="3EB9D78C" w14:textId="77777777" w:rsidR="00914A02" w:rsidRPr="00153CCC" w:rsidRDefault="00914A02" w:rsidP="00914A02">
      <w:pPr>
        <w:widowControl w:val="0"/>
        <w:spacing w:line="240" w:lineRule="auto"/>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Рубрика: Молодые ученые на развитие социально-экономического потенциала Дальнего Востока</w:t>
      </w:r>
    </w:p>
    <w:p w14:paraId="09F44AF5" w14:textId="77777777" w:rsidR="00914A02" w:rsidRPr="00153CCC" w:rsidRDefault="00914A02" w:rsidP="00914A02">
      <w:pPr>
        <w:widowControl w:val="0"/>
        <w:spacing w:line="240" w:lineRule="auto"/>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УДК: 338.262.8</w:t>
      </w:r>
    </w:p>
    <w:p w14:paraId="24DB47B0" w14:textId="77777777" w:rsidR="00914A02" w:rsidRPr="00153CCC" w:rsidRDefault="00914A02" w:rsidP="00914A02">
      <w:pPr>
        <w:widowControl w:val="0"/>
        <w:spacing w:after="0" w:line="240" w:lineRule="auto"/>
        <w:jc w:val="center"/>
        <w:rPr>
          <w:rFonts w:ascii="Times New Roman" w:hAnsi="Times New Roman"/>
          <w:b/>
          <w:color w:val="000000" w:themeColor="text1"/>
          <w:sz w:val="24"/>
          <w:szCs w:val="24"/>
          <w:shd w:val="clear" w:color="auto" w:fill="FFFFFF"/>
        </w:rPr>
      </w:pPr>
      <w:r w:rsidRPr="00153CCC">
        <w:rPr>
          <w:rFonts w:ascii="Times New Roman" w:hAnsi="Times New Roman"/>
          <w:b/>
          <w:color w:val="000000" w:themeColor="text1"/>
          <w:sz w:val="24"/>
          <w:szCs w:val="24"/>
          <w:shd w:val="clear" w:color="auto" w:fill="FFFFFF"/>
        </w:rPr>
        <w:t>Особенности стратегического управления в государственных учреждениях</w:t>
      </w:r>
    </w:p>
    <w:p w14:paraId="3DE8A889"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Субботина Татьяна Андреевна,</w:t>
      </w:r>
    </w:p>
    <w:p w14:paraId="178469A5"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магистрант</w:t>
      </w:r>
    </w:p>
    <w:p w14:paraId="0CCBCBA1"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Попова Инна Викторовна,</w:t>
      </w:r>
    </w:p>
    <w:p w14:paraId="6FA98998"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доцент кандидат экономических наук</w:t>
      </w:r>
    </w:p>
    <w:p w14:paraId="618A7E59" w14:textId="77777777" w:rsidR="00914A02" w:rsidRPr="00153CCC" w:rsidRDefault="00914A02" w:rsidP="00914A02">
      <w:pPr>
        <w:widowControl w:val="0"/>
        <w:spacing w:after="0" w:line="240" w:lineRule="auto"/>
        <w:ind w:firstLine="709"/>
        <w:jc w:val="center"/>
        <w:rPr>
          <w:rFonts w:ascii="Times New Roman" w:hAnsi="Times New Roman"/>
          <w:i/>
          <w:color w:val="000000" w:themeColor="text1"/>
          <w:sz w:val="24"/>
        </w:rPr>
      </w:pPr>
      <w:r w:rsidRPr="00153CCC">
        <w:rPr>
          <w:rFonts w:ascii="Times New Roman" w:hAnsi="Times New Roman"/>
          <w:i/>
          <w:color w:val="000000" w:themeColor="text1"/>
          <w:sz w:val="24"/>
        </w:rPr>
        <w:t xml:space="preserve">Владивостокский государственный университет экономики и сервиса </w:t>
      </w:r>
    </w:p>
    <w:p w14:paraId="78D63752" w14:textId="77777777" w:rsidR="00914A02" w:rsidRPr="00153CCC" w:rsidRDefault="00914A02" w:rsidP="00914A02">
      <w:pPr>
        <w:widowControl w:val="0"/>
        <w:spacing w:after="0" w:line="240" w:lineRule="auto"/>
        <w:ind w:firstLine="709"/>
        <w:jc w:val="center"/>
        <w:rPr>
          <w:rFonts w:ascii="Times New Roman" w:hAnsi="Times New Roman"/>
          <w:i/>
          <w:color w:val="000000" w:themeColor="text1"/>
          <w:sz w:val="24"/>
        </w:rPr>
      </w:pPr>
      <w:r w:rsidRPr="00153CCC">
        <w:rPr>
          <w:rFonts w:ascii="Times New Roman" w:hAnsi="Times New Roman"/>
          <w:i/>
          <w:color w:val="000000" w:themeColor="text1"/>
          <w:sz w:val="24"/>
        </w:rPr>
        <w:t>Россия, Владивосток</w:t>
      </w:r>
    </w:p>
    <w:p w14:paraId="3A7E15FB"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lang w:val="en-US"/>
        </w:rPr>
        <w:t>E</w:t>
      </w:r>
      <w:r w:rsidRPr="00153CCC">
        <w:rPr>
          <w:rFonts w:ascii="Times New Roman" w:hAnsi="Times New Roman"/>
          <w:color w:val="000000" w:themeColor="text1"/>
          <w:sz w:val="24"/>
        </w:rPr>
        <w:t>-</w:t>
      </w:r>
      <w:r w:rsidRPr="00153CCC">
        <w:rPr>
          <w:rFonts w:ascii="Times New Roman" w:hAnsi="Times New Roman"/>
          <w:color w:val="000000" w:themeColor="text1"/>
          <w:sz w:val="24"/>
          <w:lang w:val="en-US"/>
        </w:rPr>
        <w:t>mail</w:t>
      </w:r>
      <w:r w:rsidRPr="00153CCC">
        <w:rPr>
          <w:rFonts w:ascii="Times New Roman" w:hAnsi="Times New Roman"/>
          <w:color w:val="000000" w:themeColor="text1"/>
          <w:sz w:val="24"/>
        </w:rPr>
        <w:t xml:space="preserve">: </w:t>
      </w:r>
      <w:hyperlink r:id="rId59" w:history="1">
        <w:r w:rsidRPr="00153CCC">
          <w:rPr>
            <w:rStyle w:val="a7"/>
            <w:rFonts w:ascii="Times New Roman" w:hAnsi="Times New Roman"/>
            <w:color w:val="000000" w:themeColor="text1"/>
            <w:sz w:val="24"/>
            <w:lang w:val="en-US"/>
          </w:rPr>
          <w:t>tatyana</w:t>
        </w:r>
        <w:r w:rsidRPr="00153CCC">
          <w:rPr>
            <w:rStyle w:val="a7"/>
            <w:rFonts w:ascii="Times New Roman" w:hAnsi="Times New Roman"/>
            <w:color w:val="000000" w:themeColor="text1"/>
            <w:sz w:val="24"/>
          </w:rPr>
          <w:t>-</w:t>
        </w:r>
        <w:r w:rsidRPr="00153CCC">
          <w:rPr>
            <w:rStyle w:val="a7"/>
            <w:rFonts w:ascii="Times New Roman" w:hAnsi="Times New Roman"/>
            <w:color w:val="000000" w:themeColor="text1"/>
            <w:sz w:val="24"/>
            <w:lang w:val="en-US"/>
          </w:rPr>
          <w:t>subbotina</w:t>
        </w:r>
        <w:r w:rsidRPr="00153CCC">
          <w:rPr>
            <w:rStyle w:val="a7"/>
            <w:rFonts w:ascii="Times New Roman" w:hAnsi="Times New Roman"/>
            <w:color w:val="000000" w:themeColor="text1"/>
            <w:sz w:val="24"/>
          </w:rPr>
          <w:t>94@</w:t>
        </w:r>
        <w:r w:rsidRPr="00153CCC">
          <w:rPr>
            <w:rStyle w:val="a7"/>
            <w:rFonts w:ascii="Times New Roman" w:hAnsi="Times New Roman"/>
            <w:color w:val="000000" w:themeColor="text1"/>
            <w:sz w:val="24"/>
            <w:lang w:val="en-US"/>
          </w:rPr>
          <w:t>mail</w:t>
        </w:r>
        <w:r w:rsidRPr="00153CCC">
          <w:rPr>
            <w:rStyle w:val="a7"/>
            <w:rFonts w:ascii="Times New Roman" w:hAnsi="Times New Roman"/>
            <w:color w:val="000000" w:themeColor="text1"/>
            <w:sz w:val="24"/>
          </w:rPr>
          <w:t>.</w:t>
        </w:r>
        <w:r w:rsidRPr="00153CCC">
          <w:rPr>
            <w:rStyle w:val="a7"/>
            <w:rFonts w:ascii="Times New Roman" w:hAnsi="Times New Roman"/>
            <w:color w:val="000000" w:themeColor="text1"/>
            <w:sz w:val="24"/>
            <w:lang w:val="en-US"/>
          </w:rPr>
          <w:t>ru</w:t>
        </w:r>
      </w:hyperlink>
      <w:r w:rsidRPr="00153CCC">
        <w:rPr>
          <w:rFonts w:ascii="Times New Roman" w:hAnsi="Times New Roman"/>
          <w:color w:val="000000" w:themeColor="text1"/>
          <w:sz w:val="24"/>
        </w:rPr>
        <w:t>, тел: +79502987869</w:t>
      </w:r>
    </w:p>
    <w:p w14:paraId="2C566560" w14:textId="77777777" w:rsidR="00914A02" w:rsidRPr="00153CCC" w:rsidRDefault="00914A02" w:rsidP="00914A02">
      <w:pPr>
        <w:widowControl w:val="0"/>
        <w:spacing w:after="0" w:line="240" w:lineRule="auto"/>
        <w:ind w:firstLine="709"/>
        <w:jc w:val="center"/>
        <w:rPr>
          <w:rFonts w:ascii="Times New Roman" w:hAnsi="Times New Roman"/>
          <w:color w:val="000000" w:themeColor="text1"/>
          <w:sz w:val="24"/>
        </w:rPr>
      </w:pPr>
      <w:r w:rsidRPr="00153CCC">
        <w:rPr>
          <w:rFonts w:ascii="Times New Roman" w:hAnsi="Times New Roman"/>
          <w:color w:val="000000" w:themeColor="text1"/>
          <w:sz w:val="24"/>
        </w:rPr>
        <w:t>ул. Гоголя, 41, г. Владивосток, Приморский край, Россия, 690014</w:t>
      </w:r>
    </w:p>
    <w:p w14:paraId="56ECDF5C"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rPr>
      </w:pPr>
      <w:r w:rsidRPr="00153CCC">
        <w:rPr>
          <w:rFonts w:ascii="Times New Roman" w:hAnsi="Times New Roman"/>
          <w:i/>
          <w:color w:val="000000" w:themeColor="text1"/>
          <w:sz w:val="24"/>
          <w:szCs w:val="24"/>
          <w:shd w:val="clear" w:color="auto" w:fill="FFFFFF"/>
        </w:rPr>
        <w:lastRenderedPageBreak/>
        <w:t>Что такое стратегическое управление? Каковы ключевые различия в элементах стратегического управления между гос. учреждениями и коммерческими организациями? Какие факторы оказывают влияние на выбор стратегии управления в гос. Учреждениях?</w:t>
      </w:r>
      <w:r w:rsidRPr="00153CCC">
        <w:rPr>
          <w:rFonts w:ascii="Times New Roman" w:hAnsi="Times New Roman"/>
          <w:i/>
          <w:color w:val="000000" w:themeColor="text1"/>
          <w:sz w:val="24"/>
        </w:rPr>
        <w:t xml:space="preserve"> На эти и другие вопросы можно найти ответы в данной статье.</w:t>
      </w:r>
    </w:p>
    <w:p w14:paraId="5B01FEDB"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szCs w:val="24"/>
          <w:shd w:val="clear" w:color="auto" w:fill="FFFFFF"/>
        </w:rPr>
      </w:pPr>
      <w:r w:rsidRPr="00153CCC">
        <w:rPr>
          <w:rFonts w:ascii="Times New Roman" w:hAnsi="Times New Roman"/>
          <w:b/>
          <w:i/>
          <w:color w:val="000000" w:themeColor="text1"/>
          <w:sz w:val="24"/>
          <w:szCs w:val="24"/>
          <w:shd w:val="clear" w:color="auto" w:fill="FFFFFF"/>
        </w:rPr>
        <w:t>Ключевые слова и словосочетания:</w:t>
      </w:r>
      <w:r w:rsidRPr="00153CCC">
        <w:rPr>
          <w:rFonts w:ascii="Times New Roman" w:hAnsi="Times New Roman"/>
          <w:i/>
          <w:color w:val="000000" w:themeColor="text1"/>
          <w:sz w:val="24"/>
          <w:szCs w:val="24"/>
          <w:shd w:val="clear" w:color="auto" w:fill="FFFFFF"/>
        </w:rPr>
        <w:t xml:space="preserve"> управление, стратегическое управление, особенности управления, бюджетные учреждения, государственные учреждения, стратегия.</w:t>
      </w:r>
    </w:p>
    <w:p w14:paraId="42997143" w14:textId="77777777" w:rsidR="00914A02" w:rsidRPr="00737664" w:rsidRDefault="00914A02" w:rsidP="00914A02">
      <w:pPr>
        <w:widowControl w:val="0"/>
        <w:spacing w:after="0" w:line="240" w:lineRule="auto"/>
        <w:ind w:firstLine="709"/>
        <w:jc w:val="center"/>
        <w:rPr>
          <w:rFonts w:ascii="Times New Roman" w:hAnsi="Times New Roman"/>
          <w:b/>
          <w:i/>
          <w:color w:val="000000" w:themeColor="text1"/>
          <w:sz w:val="24"/>
          <w:szCs w:val="24"/>
          <w:shd w:val="clear" w:color="auto" w:fill="FFFFFF"/>
          <w:lang w:val="en-US"/>
        </w:rPr>
      </w:pPr>
      <w:r w:rsidRPr="00737664">
        <w:rPr>
          <w:rFonts w:ascii="Times New Roman" w:hAnsi="Times New Roman"/>
          <w:b/>
          <w:i/>
          <w:color w:val="000000" w:themeColor="text1"/>
          <w:sz w:val="24"/>
          <w:szCs w:val="24"/>
          <w:shd w:val="clear" w:color="auto" w:fill="FFFFFF"/>
          <w:lang w:val="en-US"/>
        </w:rPr>
        <w:t>Features of strategic management in public institutions</w:t>
      </w:r>
    </w:p>
    <w:p w14:paraId="61941AA4"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szCs w:val="24"/>
          <w:shd w:val="clear" w:color="auto" w:fill="FFFFFF"/>
          <w:lang w:val="en-US"/>
        </w:rPr>
      </w:pPr>
      <w:r w:rsidRPr="00153CCC">
        <w:rPr>
          <w:rFonts w:ascii="Times New Roman" w:hAnsi="Times New Roman"/>
          <w:i/>
          <w:color w:val="000000" w:themeColor="text1"/>
          <w:sz w:val="24"/>
          <w:szCs w:val="24"/>
          <w:shd w:val="clear" w:color="auto" w:fill="FFFFFF"/>
          <w:lang w:val="en-US"/>
        </w:rPr>
        <w:t>What is strategic management? What are the key differences in the elements of strategic management between the state. institutions and commercial organizations? What factors influence the choice of management strategy in the state. Institutions? These and other questions can be answered in this article.</w:t>
      </w:r>
    </w:p>
    <w:p w14:paraId="6F5B9B9C" w14:textId="77777777" w:rsidR="00914A02" w:rsidRPr="00153CCC" w:rsidRDefault="00914A02" w:rsidP="00914A02">
      <w:pPr>
        <w:widowControl w:val="0"/>
        <w:spacing w:after="0" w:line="240" w:lineRule="auto"/>
        <w:ind w:firstLine="709"/>
        <w:jc w:val="both"/>
        <w:rPr>
          <w:rFonts w:ascii="Times New Roman" w:hAnsi="Times New Roman"/>
          <w:i/>
          <w:color w:val="000000" w:themeColor="text1"/>
          <w:sz w:val="24"/>
          <w:szCs w:val="24"/>
          <w:shd w:val="clear" w:color="auto" w:fill="FFFFFF"/>
          <w:lang w:val="en-US"/>
        </w:rPr>
      </w:pPr>
      <w:r w:rsidRPr="00153CCC">
        <w:rPr>
          <w:rFonts w:ascii="Times New Roman" w:hAnsi="Times New Roman"/>
          <w:b/>
          <w:i/>
          <w:color w:val="000000" w:themeColor="text1"/>
          <w:sz w:val="24"/>
          <w:szCs w:val="24"/>
          <w:shd w:val="clear" w:color="auto" w:fill="FFFFFF"/>
          <w:lang w:val="en-US"/>
        </w:rPr>
        <w:t>Keywords and word-combinations:</w:t>
      </w:r>
      <w:r w:rsidRPr="00153CCC">
        <w:rPr>
          <w:rFonts w:ascii="Times New Roman" w:hAnsi="Times New Roman"/>
          <w:i/>
          <w:color w:val="000000" w:themeColor="text1"/>
          <w:sz w:val="24"/>
          <w:szCs w:val="24"/>
          <w:shd w:val="clear" w:color="auto" w:fill="FFFFFF"/>
          <w:lang w:val="en-US"/>
        </w:rPr>
        <w:t xml:space="preserve"> management, strategic management, management features, budget institutions, government institutions, strategy.</w:t>
      </w:r>
    </w:p>
    <w:p w14:paraId="5B8FB3F0"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Понятие стратегического управления введено в 60-70х годах прошлого века для разграничения следующих понятий: управления, осуществляемого на высшем уровне и текущего управления. В создание стратегического менеджмента как новой дисциплины внесли вклад многочисленные авторы. К ключевым фигурам, оказавшим наибольшее влияние на ее формирование, принято относить </w:t>
      </w:r>
      <w:hyperlink r:id="rId60" w:tooltip="Чандлер, Альфред (страница отсутствует)" w:history="1">
        <w:r w:rsidRPr="00456834">
          <w:rPr>
            <w:rStyle w:val="a7"/>
            <w:rFonts w:ascii="Times New Roman" w:hAnsi="Times New Roman"/>
            <w:color w:val="000000" w:themeColor="text1"/>
            <w:sz w:val="24"/>
            <w:szCs w:val="24"/>
            <w:u w:val="none"/>
            <w:shd w:val="clear" w:color="auto" w:fill="FFFFFF"/>
          </w:rPr>
          <w:t>Альфреда Чандлера</w:t>
        </w:r>
      </w:hyperlink>
      <w:r w:rsidRPr="00456834">
        <w:rPr>
          <w:rFonts w:ascii="Times New Roman" w:hAnsi="Times New Roman"/>
          <w:color w:val="000000" w:themeColor="text1"/>
          <w:sz w:val="24"/>
          <w:szCs w:val="24"/>
          <w:shd w:val="clear" w:color="auto" w:fill="FFFFFF"/>
        </w:rPr>
        <w:t xml:space="preserve">, </w:t>
      </w:r>
      <w:hyperlink r:id="rId61" w:tooltip="Ансов, Игорь" w:history="1">
        <w:r w:rsidRPr="00456834">
          <w:rPr>
            <w:rStyle w:val="a7"/>
            <w:rFonts w:ascii="Times New Roman" w:hAnsi="Times New Roman"/>
            <w:color w:val="000000" w:themeColor="text1"/>
            <w:sz w:val="24"/>
            <w:szCs w:val="24"/>
            <w:u w:val="none"/>
            <w:shd w:val="clear" w:color="auto" w:fill="FFFFFF"/>
          </w:rPr>
          <w:t>Игоря Ансоффа</w:t>
        </w:r>
      </w:hyperlink>
      <w:r w:rsidRPr="00456834">
        <w:rPr>
          <w:rFonts w:ascii="Times New Roman" w:hAnsi="Times New Roman"/>
          <w:color w:val="000000" w:themeColor="text1"/>
          <w:sz w:val="24"/>
          <w:szCs w:val="24"/>
          <w:shd w:val="clear" w:color="auto" w:fill="FFFFFF"/>
        </w:rPr>
        <w:t> и </w:t>
      </w:r>
      <w:hyperlink r:id="rId62" w:tooltip="Друкер, Питер Фердинанд" w:history="1">
        <w:r w:rsidRPr="00456834">
          <w:rPr>
            <w:rStyle w:val="a7"/>
            <w:rFonts w:ascii="Times New Roman" w:hAnsi="Times New Roman"/>
            <w:color w:val="000000" w:themeColor="text1"/>
            <w:sz w:val="24"/>
            <w:szCs w:val="24"/>
            <w:u w:val="none"/>
            <w:shd w:val="clear" w:color="auto" w:fill="FFFFFF"/>
          </w:rPr>
          <w:t>Питера Друкера</w:t>
        </w:r>
      </w:hyperlink>
      <w:r w:rsidRPr="00153CCC">
        <w:rPr>
          <w:rFonts w:ascii="Times New Roman" w:hAnsi="Times New Roman"/>
          <w:color w:val="000000" w:themeColor="text1"/>
          <w:sz w:val="24"/>
          <w:szCs w:val="24"/>
          <w:shd w:val="clear" w:color="auto" w:fill="FFFFFF"/>
        </w:rPr>
        <w:t>.</w:t>
      </w:r>
    </w:p>
    <w:p w14:paraId="7493289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Существует множество понятий стратегического управления. Одно из ключевых подразумевает, что стратегическое управление – это управление организацией, предприятием или учреждением в долгосрочной перспективе. То есть это управление рассчитано на долгосрочные цели и действия организации (учреждения) и предусматривает комплекс взаимосвязанных долгосрочных мер и подходов. </w:t>
      </w:r>
    </w:p>
    <w:p w14:paraId="36C4B092"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В качестве основных этапов стратегического управления выделяют: </w:t>
      </w:r>
    </w:p>
    <w:p w14:paraId="3506B89C"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 анализ среды; </w:t>
      </w:r>
    </w:p>
    <w:p w14:paraId="3A0B571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определение миссии и целей организации;</w:t>
      </w:r>
    </w:p>
    <w:p w14:paraId="3551A9C9"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формирование и выбор стратегии;</w:t>
      </w:r>
    </w:p>
    <w:p w14:paraId="30FA3B2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 реализация стратегии; </w:t>
      </w:r>
    </w:p>
    <w:p w14:paraId="06521179"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rPr>
        <w:t>– оценка и контроль выполнения стратегии.</w:t>
      </w:r>
    </w:p>
    <w:p w14:paraId="7FBE0B36"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Стратегическое управление является универсальным подходом, который применим не только к коммерческим, но и к государственным и муниципальным учреждениям. Для эффективной реализации стратегии управления в государственных и муниципальных учреждениях важно учитывать специфику их деятельности и структурные особенности.</w:t>
      </w:r>
    </w:p>
    <w:p w14:paraId="09BCE39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Факторы, оказывающие влияние на стратегическое управление в государственных и муниципальных учреждениях:</w:t>
      </w:r>
    </w:p>
    <w:p w14:paraId="07D61E40"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жесткая регламентированность деятельности законодательством.</w:t>
      </w:r>
    </w:p>
    <w:p w14:paraId="082CC5A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повышенный контроль со стороны государства и проверяющих органов.</w:t>
      </w:r>
    </w:p>
    <w:p w14:paraId="40CD684D"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нехватка бюджета и персонала.</w:t>
      </w:r>
    </w:p>
    <w:p w14:paraId="58DE261A"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бюрократизм.</w:t>
      </w:r>
    </w:p>
    <w:p w14:paraId="40A80EB9"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Миссия и цели государственных учреждений не должны идти в разрез со стратегиями и программами развития, принятыми на региональном, федеральном и муниципальном уровне. Соответственно проекты развития учреждений формируются на их основе.</w:t>
      </w:r>
    </w:p>
    <w:p w14:paraId="51405CD1"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Помимо этого, ключевым отличием является то, что стратегическое управление государственных учреждений направлено на достижение общественно важных целей и задач, а не на получение прибыли, как в коммерческих организациях. Соответственно набор показателей для оценки и контроля выполнения стратегии будет кардинально другой и в большинстве своем состоять из качественных, а не количественных показателей.</w:t>
      </w:r>
    </w:p>
    <w:p w14:paraId="24C3D972"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Результаты реализации стратегии оцениваются, и с помощью системы обратной связи осуществляется контроль деятельности организации, в ходе которого может происходить корректировка предыдущих этапов.</w:t>
      </w:r>
    </w:p>
    <w:p w14:paraId="2FEC4B0C"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rPr>
        <w:t xml:space="preserve">Помимо этого, значительное влияние на внедрение стратегического управления в государственных учреждениях является отсутствие необходимого опыта в разработке стратегических планов и недостаточный уровень квалификации персонала. При этом персонал выступает в качестве основного рычага достижения поставленных целей и задач.  Нехватка ставок и финансирования не позволяет привлечь к работе в государственных учреждениях необходимых специалистов, а управленческий персонал </w:t>
      </w:r>
      <w:r w:rsidRPr="00153CCC">
        <w:rPr>
          <w:rFonts w:ascii="Times New Roman" w:hAnsi="Times New Roman"/>
          <w:color w:val="000000" w:themeColor="text1"/>
          <w:sz w:val="24"/>
          <w:szCs w:val="24"/>
          <w:shd w:val="clear" w:color="auto" w:fill="FFFFFF"/>
        </w:rPr>
        <w:t>имеет профильное деятельности учреждения образование и зачастую не владеет экономическими и управленческими навыками, необходимыми в процессе стратегического планирования.</w:t>
      </w:r>
    </w:p>
    <w:p w14:paraId="6D0EDAC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Также при внедрении стратегического управления особое внимание следует уделить на мотивацию персонала, так как она значительно ниже, чем в коммерческих организациях. </w:t>
      </w:r>
      <w:r w:rsidRPr="00153CCC">
        <w:rPr>
          <w:rFonts w:ascii="Times New Roman" w:hAnsi="Times New Roman"/>
          <w:color w:val="000000" w:themeColor="text1"/>
          <w:sz w:val="24"/>
          <w:szCs w:val="24"/>
        </w:rPr>
        <w:lastRenderedPageBreak/>
        <w:t>Централизованность в гос. учреждениях также снижает эффективность стратегического управления. Снижается уровень ответственности и исполнительности работников.</w:t>
      </w:r>
    </w:p>
    <w:p w14:paraId="01C4E78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 xml:space="preserve">Немаловажным фактором, который уже затрагивался ранее, является финансирование гос. учреждений. Оно происходит из бюджета и на строго запланированные статьи затрат. Это значительно снижает гибкость стратегического управления, скорость реагирования организации на изменения. </w:t>
      </w:r>
    </w:p>
    <w:p w14:paraId="4A8E24C8"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rPr>
        <w:t>Тем самым снижается возможность оперативного маневрирования. Также на это оказывает влияние расширенная централизованная система и отсутствие возможности самостоятельного принятия решений в гос. учреждениях. Данную проблему можно иногда наблюдать в крупных коммерческих холдингах и организациях где нет отделов планирования и реагирования, а также отсутствует четкое разграничение функциональных обязанностей по отделам.</w:t>
      </w:r>
    </w:p>
    <w:p w14:paraId="7D94DA3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 плюсам относится относительная стабильность и защита гос. учреждений вышестоящими органами управления. Внешнее финансирование также можно отнести к плюсам. Рассмотрим их более подробно.</w:t>
      </w:r>
    </w:p>
    <w:p w14:paraId="5FF05ACE"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Государственные и муниципальные учреждения в большинстве находятся на полном финансировании. То есть при реализации стратегического управления учреждение не заинтересованно в увеличении прибыли.</w:t>
      </w:r>
    </w:p>
    <w:p w14:paraId="7F7E6EF2"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Стабильность и защита гос. учреждений вышестоящими органами управления позволяет учреждениям развиваться в рамках действующего законодательства. Зачастую, финансовые кризисы и нестабильная ситуация в стране в первую очередь оказывают влияние на коммерческие организации. Однако такая стабильность и уверенность в том, что учреждение не обанкротится, порождает отсутствие мотивации персонала к выполнению стратегических планов. Любые новые функциональные задачи в рамках реализации стратегического управления в учреждении воспринимаются персоналом, как дополнительная нагрузка к основным задачам. Объем работы растет, а заработная плата из-за ограниченности внешнего финансирования остается той же. </w:t>
      </w:r>
    </w:p>
    <w:p w14:paraId="7366D617"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Далее рассмотрим внешнюю и внутреннюю среду гос. учреждений. Они отличаются высоким уровнем стабильности и определенности. Это вызвано тем, что деятельность учреждений строго регламентирована (есть типовые штатные расписания, отраслевые регламенты по начислению заработной платы, требования по ведению бухгалтерского учета, проведению торгов и т. д.). Стабильность внешней среды объясняется упоминаемыми ранее отраслевыми государственными, региональными и муниципальными стратегиями, программами и концепциями.</w:t>
      </w:r>
    </w:p>
    <w:p w14:paraId="51674698" w14:textId="77777777" w:rsidR="00914A02" w:rsidRPr="00153CCC" w:rsidRDefault="00914A02" w:rsidP="00914A02">
      <w:pPr>
        <w:widowControl w:val="0"/>
        <w:spacing w:after="24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Ключевые различия в элементах стратегического управления между гос. учреждениями и коммерческими организациями представлены в таблице 1.</w:t>
      </w:r>
    </w:p>
    <w:tbl>
      <w:tblPr>
        <w:tblStyle w:val="af7"/>
        <w:tblW w:w="0" w:type="auto"/>
        <w:jc w:val="center"/>
        <w:tblLook w:val="04A0" w:firstRow="1" w:lastRow="0" w:firstColumn="1" w:lastColumn="0" w:noHBand="0" w:noVBand="1"/>
      </w:tblPr>
      <w:tblGrid>
        <w:gridCol w:w="3115"/>
        <w:gridCol w:w="3115"/>
        <w:gridCol w:w="3115"/>
      </w:tblGrid>
      <w:tr w:rsidR="00914A02" w:rsidRPr="00153CCC" w14:paraId="089757F1" w14:textId="77777777" w:rsidTr="00914A02">
        <w:trPr>
          <w:jc w:val="center"/>
        </w:trPr>
        <w:tc>
          <w:tcPr>
            <w:tcW w:w="3115" w:type="dxa"/>
          </w:tcPr>
          <w:p w14:paraId="73FE2603"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Элемент стратегического управления</w:t>
            </w:r>
          </w:p>
        </w:tc>
        <w:tc>
          <w:tcPr>
            <w:tcW w:w="3115" w:type="dxa"/>
          </w:tcPr>
          <w:p w14:paraId="6670E04B"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Коммерческое предприятие</w:t>
            </w:r>
          </w:p>
        </w:tc>
        <w:tc>
          <w:tcPr>
            <w:tcW w:w="3115" w:type="dxa"/>
          </w:tcPr>
          <w:p w14:paraId="4C36CD46"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Государственные </w:t>
            </w:r>
          </w:p>
          <w:p w14:paraId="118C9F1E"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учреждения</w:t>
            </w:r>
          </w:p>
        </w:tc>
      </w:tr>
      <w:tr w:rsidR="00914A02" w:rsidRPr="00153CCC" w14:paraId="210AB059" w14:textId="77777777" w:rsidTr="00914A02">
        <w:trPr>
          <w:jc w:val="center"/>
        </w:trPr>
        <w:tc>
          <w:tcPr>
            <w:tcW w:w="3115" w:type="dxa"/>
          </w:tcPr>
          <w:p w14:paraId="0F843CF7"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Бюджет</w:t>
            </w:r>
          </w:p>
        </w:tc>
        <w:tc>
          <w:tcPr>
            <w:tcW w:w="3115" w:type="dxa"/>
          </w:tcPr>
          <w:p w14:paraId="526F00BF"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Определяется руководством организации на основе анализа</w:t>
            </w:r>
          </w:p>
        </w:tc>
        <w:tc>
          <w:tcPr>
            <w:tcW w:w="3115" w:type="dxa"/>
          </w:tcPr>
          <w:p w14:paraId="3658ACDA"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Регламентирован муниципальным, региональным или федеральным заданием</w:t>
            </w:r>
          </w:p>
        </w:tc>
      </w:tr>
      <w:tr w:rsidR="00914A02" w:rsidRPr="00153CCC" w14:paraId="26DF2033" w14:textId="77777777" w:rsidTr="00914A02">
        <w:trPr>
          <w:jc w:val="center"/>
        </w:trPr>
        <w:tc>
          <w:tcPr>
            <w:tcW w:w="3115" w:type="dxa"/>
          </w:tcPr>
          <w:p w14:paraId="57C21677"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Уровень мотивации </w:t>
            </w:r>
          </w:p>
          <w:p w14:paraId="7BD119FE"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персонала</w:t>
            </w:r>
          </w:p>
        </w:tc>
        <w:tc>
          <w:tcPr>
            <w:tcW w:w="3115" w:type="dxa"/>
          </w:tcPr>
          <w:p w14:paraId="2E033BF9"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Регулируется руководством предприятия по собственному усмотрению</w:t>
            </w:r>
          </w:p>
        </w:tc>
        <w:tc>
          <w:tcPr>
            <w:tcW w:w="3115" w:type="dxa"/>
          </w:tcPr>
          <w:p w14:paraId="164FD73E"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Низкий, регулируется слабо</w:t>
            </w:r>
          </w:p>
        </w:tc>
      </w:tr>
      <w:tr w:rsidR="00914A02" w:rsidRPr="00153CCC" w14:paraId="31027AAF" w14:textId="77777777" w:rsidTr="00914A02">
        <w:trPr>
          <w:jc w:val="center"/>
        </w:trPr>
        <w:tc>
          <w:tcPr>
            <w:tcW w:w="3115" w:type="dxa"/>
          </w:tcPr>
          <w:p w14:paraId="38780632"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Основная цель</w:t>
            </w:r>
          </w:p>
        </w:tc>
        <w:tc>
          <w:tcPr>
            <w:tcW w:w="3115" w:type="dxa"/>
          </w:tcPr>
          <w:p w14:paraId="75C07FBF"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Получение прибыли, или связаны с получением прибыли</w:t>
            </w:r>
          </w:p>
        </w:tc>
        <w:tc>
          <w:tcPr>
            <w:tcW w:w="3115" w:type="dxa"/>
          </w:tcPr>
          <w:p w14:paraId="7455A25C"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Общественно значимые функции</w:t>
            </w:r>
          </w:p>
        </w:tc>
      </w:tr>
      <w:tr w:rsidR="00914A02" w:rsidRPr="00153CCC" w14:paraId="26E7E7CD" w14:textId="77777777" w:rsidTr="00914A02">
        <w:trPr>
          <w:jc w:val="center"/>
        </w:trPr>
        <w:tc>
          <w:tcPr>
            <w:tcW w:w="3115" w:type="dxa"/>
          </w:tcPr>
          <w:p w14:paraId="436721B3"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Внешняя и внутренняя среда</w:t>
            </w:r>
          </w:p>
        </w:tc>
        <w:tc>
          <w:tcPr>
            <w:tcW w:w="3115" w:type="dxa"/>
          </w:tcPr>
          <w:p w14:paraId="28831A7E"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Подвержена постоянным изменениям, плохо регулируется</w:t>
            </w:r>
          </w:p>
        </w:tc>
        <w:tc>
          <w:tcPr>
            <w:tcW w:w="3115" w:type="dxa"/>
          </w:tcPr>
          <w:p w14:paraId="2CDF1443" w14:textId="77777777" w:rsidR="00914A02" w:rsidRPr="00153CCC" w:rsidRDefault="00914A02" w:rsidP="00914A02">
            <w:pPr>
              <w:widowControl w:val="0"/>
              <w:rPr>
                <w:rFonts w:ascii="Times New Roman" w:hAnsi="Times New Roman"/>
                <w:color w:val="000000" w:themeColor="text1"/>
                <w:sz w:val="24"/>
                <w:szCs w:val="24"/>
              </w:rPr>
            </w:pPr>
            <w:r w:rsidRPr="00153CCC">
              <w:rPr>
                <w:rFonts w:ascii="Times New Roman" w:hAnsi="Times New Roman"/>
                <w:color w:val="000000" w:themeColor="text1"/>
                <w:sz w:val="24"/>
                <w:szCs w:val="24"/>
                <w:shd w:val="clear" w:color="auto" w:fill="FFFFFF"/>
              </w:rPr>
              <w:t>Относительно стабильны, в силу действия регламентирующих документов</w:t>
            </w:r>
          </w:p>
        </w:tc>
      </w:tr>
      <w:tr w:rsidR="00914A02" w:rsidRPr="00153CCC" w14:paraId="2F392CC0" w14:textId="77777777" w:rsidTr="00914A02">
        <w:trPr>
          <w:jc w:val="center"/>
        </w:trPr>
        <w:tc>
          <w:tcPr>
            <w:tcW w:w="3115" w:type="dxa"/>
          </w:tcPr>
          <w:p w14:paraId="3A64E198"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Контроль и оценка </w:t>
            </w:r>
          </w:p>
          <w:p w14:paraId="22994A6C"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результативности</w:t>
            </w:r>
          </w:p>
        </w:tc>
        <w:tc>
          <w:tcPr>
            <w:tcW w:w="3115" w:type="dxa"/>
          </w:tcPr>
          <w:p w14:paraId="61401484"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Находится в компетенции непосредственного руководителя</w:t>
            </w:r>
            <w:r w:rsidRPr="00153CCC">
              <w:rPr>
                <w:rFonts w:ascii="Times New Roman" w:hAnsi="Times New Roman"/>
                <w:color w:val="000000" w:themeColor="text1"/>
                <w:sz w:val="24"/>
                <w:szCs w:val="24"/>
              </w:rPr>
              <w:br/>
            </w:r>
          </w:p>
        </w:tc>
        <w:tc>
          <w:tcPr>
            <w:tcW w:w="3115" w:type="dxa"/>
          </w:tcPr>
          <w:p w14:paraId="3FF4C14B"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Осуществляется специальными органами, населением, гражданами</w:t>
            </w:r>
            <w:r w:rsidRPr="00153CCC">
              <w:rPr>
                <w:rFonts w:ascii="Times New Roman" w:hAnsi="Times New Roman"/>
                <w:color w:val="000000" w:themeColor="text1"/>
                <w:sz w:val="24"/>
                <w:szCs w:val="24"/>
              </w:rPr>
              <w:t>, а также самим учреждением</w:t>
            </w:r>
          </w:p>
        </w:tc>
      </w:tr>
      <w:tr w:rsidR="00914A02" w:rsidRPr="00153CCC" w14:paraId="7A22ECD8" w14:textId="77777777" w:rsidTr="00914A02">
        <w:trPr>
          <w:jc w:val="center"/>
        </w:trPr>
        <w:tc>
          <w:tcPr>
            <w:tcW w:w="3115" w:type="dxa"/>
          </w:tcPr>
          <w:p w14:paraId="6F85D24A"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Квалификация персонала</w:t>
            </w:r>
          </w:p>
        </w:tc>
        <w:tc>
          <w:tcPr>
            <w:tcW w:w="3115" w:type="dxa"/>
          </w:tcPr>
          <w:p w14:paraId="17F251FA"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Возможность непрерывного обучения сотрудников, </w:t>
            </w:r>
            <w:r w:rsidRPr="00153CCC">
              <w:rPr>
                <w:rFonts w:ascii="Times New Roman" w:hAnsi="Times New Roman"/>
                <w:color w:val="000000" w:themeColor="text1"/>
                <w:sz w:val="24"/>
                <w:szCs w:val="24"/>
                <w:shd w:val="clear" w:color="auto" w:fill="FFFFFF"/>
              </w:rPr>
              <w:lastRenderedPageBreak/>
              <w:t>повышения квалификации, совершенствования техники решения проблем.</w:t>
            </w:r>
          </w:p>
        </w:tc>
        <w:tc>
          <w:tcPr>
            <w:tcW w:w="3115" w:type="dxa"/>
          </w:tcPr>
          <w:p w14:paraId="1DDD8E13"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lastRenderedPageBreak/>
              <w:t xml:space="preserve">В большинстве случаев ограничивается </w:t>
            </w:r>
            <w:r w:rsidRPr="00153CCC">
              <w:rPr>
                <w:rFonts w:ascii="Times New Roman" w:hAnsi="Times New Roman"/>
                <w:color w:val="000000" w:themeColor="text1"/>
                <w:sz w:val="24"/>
                <w:szCs w:val="24"/>
                <w:shd w:val="clear" w:color="auto" w:fill="FFFFFF"/>
              </w:rPr>
              <w:lastRenderedPageBreak/>
              <w:t>профильным образованием. Обучение и повышение квалификации происходит редко.</w:t>
            </w:r>
          </w:p>
        </w:tc>
      </w:tr>
      <w:tr w:rsidR="00914A02" w:rsidRPr="00153CCC" w14:paraId="54672ADC" w14:textId="77777777" w:rsidTr="00914A02">
        <w:trPr>
          <w:jc w:val="center"/>
        </w:trPr>
        <w:tc>
          <w:tcPr>
            <w:tcW w:w="3115" w:type="dxa"/>
          </w:tcPr>
          <w:p w14:paraId="70515822"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lastRenderedPageBreak/>
              <w:t>Формирование стоимости услуг (товаров)</w:t>
            </w:r>
          </w:p>
        </w:tc>
        <w:tc>
          <w:tcPr>
            <w:tcW w:w="3115" w:type="dxa"/>
          </w:tcPr>
          <w:p w14:paraId="6413FE7B"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Определяется на основе рыночных механизмов определения стоимости</w:t>
            </w:r>
          </w:p>
        </w:tc>
        <w:tc>
          <w:tcPr>
            <w:tcW w:w="3115" w:type="dxa"/>
          </w:tcPr>
          <w:p w14:paraId="14067713"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Устанавливается на основе действующего законодательства, приказов и положений.</w:t>
            </w:r>
          </w:p>
        </w:tc>
      </w:tr>
      <w:tr w:rsidR="00914A02" w:rsidRPr="00153CCC" w14:paraId="7DEF23F7" w14:textId="77777777" w:rsidTr="00914A02">
        <w:trPr>
          <w:jc w:val="center"/>
        </w:trPr>
        <w:tc>
          <w:tcPr>
            <w:tcW w:w="3115" w:type="dxa"/>
          </w:tcPr>
          <w:p w14:paraId="1D88E8CC" w14:textId="77777777" w:rsidR="00914A02" w:rsidRPr="00153CCC" w:rsidRDefault="00914A02" w:rsidP="00914A02">
            <w:pPr>
              <w:widowControl w:val="0"/>
              <w:jc w:val="center"/>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Направленность</w:t>
            </w:r>
          </w:p>
        </w:tc>
        <w:tc>
          <w:tcPr>
            <w:tcW w:w="3115" w:type="dxa"/>
          </w:tcPr>
          <w:p w14:paraId="7BED2192"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 правила и процедуры, оценку затрат.</w:t>
            </w:r>
          </w:p>
        </w:tc>
        <w:tc>
          <w:tcPr>
            <w:tcW w:w="3115" w:type="dxa"/>
          </w:tcPr>
          <w:p w14:paraId="2E286B74" w14:textId="77777777" w:rsidR="00914A02" w:rsidRPr="00153CCC" w:rsidRDefault="00914A02" w:rsidP="00914A02">
            <w:pPr>
              <w:widowControl w:val="0"/>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На цель, миссию и мониторинг результативности (социальной значимости) деятельности</w:t>
            </w:r>
          </w:p>
        </w:tc>
      </w:tr>
    </w:tbl>
    <w:p w14:paraId="285D6CEF" w14:textId="77777777" w:rsidR="00914A02" w:rsidRPr="00153CCC" w:rsidRDefault="00914A02" w:rsidP="00914A02">
      <w:pPr>
        <w:widowControl w:val="0"/>
        <w:spacing w:before="120"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Таблица 1 - Различия в элементах стратегического управления между гос. учреждениями и коммерческими организациями</w:t>
      </w:r>
    </w:p>
    <w:p w14:paraId="77ECF5EB" w14:textId="77777777" w:rsidR="00914A02" w:rsidRPr="00153CCC" w:rsidRDefault="00914A02" w:rsidP="00914A02">
      <w:pPr>
        <w:widowControl w:val="0"/>
        <w:spacing w:before="120" w:after="0" w:line="240" w:lineRule="auto"/>
        <w:ind w:firstLine="709"/>
        <w:jc w:val="both"/>
        <w:rPr>
          <w:rFonts w:ascii="Times New Roman" w:hAnsi="Times New Roman"/>
          <w:color w:val="000000" w:themeColor="text1"/>
          <w:sz w:val="24"/>
          <w:szCs w:val="24"/>
        </w:rPr>
      </w:pPr>
      <w:r w:rsidRPr="00153CCC">
        <w:rPr>
          <w:rFonts w:ascii="Times New Roman" w:hAnsi="Times New Roman"/>
          <w:color w:val="000000" w:themeColor="text1"/>
          <w:sz w:val="24"/>
          <w:szCs w:val="24"/>
          <w:shd w:val="clear" w:color="auto" w:fill="FFFFFF"/>
        </w:rPr>
        <w:t>Таким образом, при внедрении стратегического управления учреждениям государственного и муниципального сектора важно учитывать ряд специфических особенностей, рассмотренных выше. Четко сформулированная миссия учреждения, правильное распределение обязанностей, получение максимальной отдачи от квалифицированных работников умственного труда, повышение эффективности их труда — важные аспекты в процессе стратегического управления государственными и муниципальными учреждениями.</w:t>
      </w:r>
    </w:p>
    <w:p w14:paraId="0ABACFC9" w14:textId="77777777" w:rsidR="00914A02"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Построение эффективного стратегического управления на предприятиях государственного и муниципального сектора выступает в качестве приоритетной государственной задачи, поскольку они являются важнейшими элементами полноценного функционирования общества и призваны удовлетворять общественно значимые потребности.</w:t>
      </w:r>
    </w:p>
    <w:p w14:paraId="68125F30"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Pr>
          <w:noProof/>
          <w:lang w:eastAsia="ru-RU"/>
        </w:rPr>
        <mc:AlternateContent>
          <mc:Choice Requires="wps">
            <w:drawing>
              <wp:anchor distT="0" distB="0" distL="114300" distR="114300" simplePos="0" relativeHeight="251696128" behindDoc="0" locked="0" layoutInCell="1" allowOverlap="1" wp14:anchorId="3465D657" wp14:editId="07777777">
                <wp:simplePos x="0" y="0"/>
                <wp:positionH relativeFrom="column">
                  <wp:posOffset>51435</wp:posOffset>
                </wp:positionH>
                <wp:positionV relativeFrom="paragraph">
                  <wp:posOffset>68580</wp:posOffset>
                </wp:positionV>
                <wp:extent cx="6067425" cy="19050"/>
                <wp:effectExtent l="9525" t="5715" r="9525" b="13335"/>
                <wp:wrapNone/>
                <wp:docPr id="39" name="Прямая со стрелкой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674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80F4D" id="Прямая со стрелкой 39" o:spid="_x0000_s1026" type="#_x0000_t32" style="position:absolute;margin-left:4.05pt;margin-top:5.4pt;width:477.75pt;height:1.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"/>
            </w:pict>
          </mc:Fallback>
        </mc:AlternateContent>
      </w:r>
    </w:p>
    <w:p w14:paraId="7874E907" w14:textId="77777777" w:rsidR="00914A02" w:rsidRDefault="00914A02" w:rsidP="00914A02">
      <w:pPr>
        <w:widowControl w:val="0"/>
        <w:spacing w:after="0" w:line="240"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Список использованных источников:</w:t>
      </w:r>
    </w:p>
    <w:p w14:paraId="6B23ECA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1 Ажаханова Д. С. Современные подходы к стратегическому управлению/ Ажаханова Д. С. // Современные тенденции в экономике и управлении: новый взгляд. — Новосибирск, 2013. — № 19 — С. 16–18. </w:t>
      </w:r>
    </w:p>
    <w:p w14:paraId="610F23C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 xml:space="preserve">2 Гапоненко, Александр Лукич. Стратегическое управление: учеб. для студентов вузов, обучающихся по специальности «Менеджмент орг». / А. Л. Гапоненко, А. П. Панкрухин. — 4-е изд., стер. — М.: Издательство «Омега-Л», 2015. — 464 с. </w:t>
      </w:r>
    </w:p>
    <w:p w14:paraId="0105F014" w14:textId="77777777" w:rsidR="00914A02" w:rsidRPr="00153CCC" w:rsidRDefault="00914A02" w:rsidP="00914A02">
      <w:pPr>
        <w:widowControl w:val="0"/>
        <w:spacing w:after="0" w:line="240" w:lineRule="auto"/>
        <w:ind w:firstLine="709"/>
        <w:jc w:val="both"/>
        <w:rPr>
          <w:rFonts w:ascii="Times New Roman" w:hAnsi="Times New Roman"/>
          <w:color w:val="000000" w:themeColor="text1"/>
          <w:sz w:val="24"/>
          <w:szCs w:val="24"/>
          <w:shd w:val="clear" w:color="auto" w:fill="FFFFFF"/>
        </w:rPr>
      </w:pPr>
      <w:r w:rsidRPr="00153CCC">
        <w:rPr>
          <w:rFonts w:ascii="Times New Roman" w:hAnsi="Times New Roman"/>
          <w:color w:val="000000" w:themeColor="text1"/>
          <w:sz w:val="24"/>
          <w:szCs w:val="24"/>
          <w:shd w:val="clear" w:color="auto" w:fill="FFFFFF"/>
        </w:rPr>
        <w:t>3 Ермолина Л. В. Место и роль оценки стратегической эффективности в процессе управления предприятием/ Л. В. Ермолина // Вестник Самарского государственного университета. — Самара, 2013. — № 7 (108) — С. 30–36.</w:t>
      </w:r>
    </w:p>
    <w:p w14:paraId="6FAA0966" w14:textId="77777777" w:rsidR="00914A02" w:rsidRPr="00914A02" w:rsidRDefault="00914A02" w:rsidP="00914A02">
      <w:pPr>
        <w:pStyle w:val="a5"/>
        <w:widowControl w:val="0"/>
        <w:numPr>
          <w:ilvl w:val="0"/>
          <w:numId w:val="38"/>
        </w:numPr>
        <w:spacing w:line="240" w:lineRule="auto"/>
        <w:rPr>
          <w:color w:val="000000" w:themeColor="text1"/>
          <w:shd w:val="clear" w:color="auto" w:fill="FFFFFF"/>
        </w:rPr>
      </w:pPr>
      <w:r w:rsidRPr="00914A02">
        <w:rPr>
          <w:color w:val="000000" w:themeColor="text1"/>
          <w:shd w:val="clear" w:color="auto" w:fill="FFFFFF"/>
        </w:rPr>
        <w:t>Назаров В. П. Стратегическое планирование как важнейший фактор повышения эффективности государственного управления/ В. П. Назаров // Власть. — Москва, 2013. — № 12 — С. 4–11.</w:t>
      </w:r>
    </w:p>
    <w:p w14:paraId="41F9AE5E" w14:textId="77777777" w:rsidR="00914A02" w:rsidRDefault="00914A02" w:rsidP="00914A02">
      <w:pPr>
        <w:pStyle w:val="a5"/>
        <w:widowControl w:val="0"/>
        <w:spacing w:line="240" w:lineRule="auto"/>
        <w:ind w:firstLine="0"/>
        <w:rPr>
          <w:color w:val="000000" w:themeColor="text1"/>
          <w:shd w:val="clear" w:color="auto" w:fill="FFFFFF"/>
        </w:rPr>
      </w:pPr>
    </w:p>
    <w:p w14:paraId="00F03A6D" w14:textId="77777777" w:rsidR="00914A02" w:rsidRDefault="00914A02" w:rsidP="00914A02">
      <w:pPr>
        <w:pStyle w:val="a5"/>
        <w:widowControl w:val="0"/>
        <w:spacing w:line="240" w:lineRule="auto"/>
        <w:ind w:firstLine="0"/>
        <w:rPr>
          <w:color w:val="000000" w:themeColor="text1"/>
          <w:shd w:val="clear" w:color="auto" w:fill="FFFFFF"/>
        </w:rPr>
      </w:pPr>
    </w:p>
    <w:p w14:paraId="53422741" w14:textId="77777777" w:rsidR="00914A02" w:rsidRPr="00D1603F" w:rsidRDefault="00914A02" w:rsidP="00914A02">
      <w:pPr>
        <w:spacing w:line="360" w:lineRule="auto"/>
        <w:ind w:firstLineChars="150" w:firstLine="360"/>
        <w:rPr>
          <w:rFonts w:ascii="Times New Roman" w:hAnsi="Times New Roman"/>
          <w:sz w:val="24"/>
          <w:szCs w:val="24"/>
        </w:rPr>
      </w:pPr>
      <w:r w:rsidRPr="00D1603F">
        <w:rPr>
          <w:rFonts w:ascii="Times New Roman" w:hAnsi="Times New Roman"/>
          <w:sz w:val="24"/>
          <w:szCs w:val="24"/>
        </w:rPr>
        <w:t>Рубрика: Экономика</w:t>
      </w:r>
    </w:p>
    <w:p w14:paraId="3BBB7798" w14:textId="77777777" w:rsidR="00914A02" w:rsidRPr="00D1603F" w:rsidRDefault="00914A02" w:rsidP="00914A02">
      <w:pPr>
        <w:spacing w:line="360" w:lineRule="auto"/>
        <w:ind w:firstLineChars="125" w:firstLine="300"/>
        <w:rPr>
          <w:rFonts w:ascii="Times New Roman" w:hAnsi="Times New Roman"/>
          <w:b/>
          <w:sz w:val="24"/>
          <w:szCs w:val="24"/>
        </w:rPr>
      </w:pPr>
      <w:r w:rsidRPr="00D1603F">
        <w:rPr>
          <w:rFonts w:ascii="Times New Roman" w:hAnsi="Times New Roman"/>
          <w:sz w:val="24"/>
          <w:szCs w:val="24"/>
        </w:rPr>
        <w:t>УДК: 334.72 (571.63)</w:t>
      </w:r>
    </w:p>
    <w:p w14:paraId="408F05E0" w14:textId="77777777" w:rsidR="00914A02" w:rsidRPr="00D1603F" w:rsidRDefault="00914A02" w:rsidP="00914A02">
      <w:pPr>
        <w:spacing w:line="360" w:lineRule="auto"/>
        <w:ind w:firstLineChars="125" w:firstLine="301"/>
        <w:jc w:val="center"/>
        <w:rPr>
          <w:rFonts w:ascii="Times New Roman" w:hAnsi="Times New Roman"/>
          <w:b/>
          <w:sz w:val="24"/>
          <w:szCs w:val="24"/>
        </w:rPr>
      </w:pPr>
      <w:r w:rsidRPr="00D1603F">
        <w:rPr>
          <w:rFonts w:ascii="Times New Roman" w:hAnsi="Times New Roman"/>
          <w:b/>
          <w:sz w:val="24"/>
          <w:szCs w:val="24"/>
        </w:rPr>
        <w:t>РАЗВИТИЯ СОВМЕСТНОГО ПРЕДПРИЯТИЯ</w:t>
      </w:r>
    </w:p>
    <w:p w14:paraId="558CD593" w14:textId="77777777" w:rsidR="00914A02" w:rsidRPr="004A124C" w:rsidRDefault="00914A02" w:rsidP="00914A02">
      <w:pPr>
        <w:pStyle w:val="2"/>
        <w:spacing w:before="0"/>
        <w:ind w:firstLineChars="125" w:firstLine="300"/>
        <w:rPr>
          <w:rFonts w:eastAsia="Times New Roman"/>
          <w:color w:val="auto"/>
          <w:sz w:val="24"/>
          <w:szCs w:val="24"/>
        </w:rPr>
      </w:pPr>
      <w:r w:rsidRPr="004A124C">
        <w:rPr>
          <w:rFonts w:eastAsia="Times New Roman"/>
          <w:color w:val="auto"/>
          <w:sz w:val="24"/>
          <w:szCs w:val="24"/>
        </w:rPr>
        <w:t>Пяо Ихуа</w:t>
      </w:r>
    </w:p>
    <w:p w14:paraId="4626D2E7" w14:textId="77777777" w:rsidR="00914A02" w:rsidRPr="004A124C" w:rsidRDefault="00914A02" w:rsidP="00914A02">
      <w:pPr>
        <w:pStyle w:val="2"/>
        <w:spacing w:before="0"/>
        <w:ind w:firstLineChars="125" w:firstLine="301"/>
        <w:rPr>
          <w:rFonts w:eastAsia="Times New Roman"/>
          <w:b/>
          <w:color w:val="auto"/>
          <w:sz w:val="24"/>
          <w:szCs w:val="24"/>
        </w:rPr>
      </w:pPr>
      <w:r w:rsidRPr="004A124C">
        <w:rPr>
          <w:rFonts w:eastAsia="Times New Roman"/>
          <w:b/>
          <w:color w:val="auto"/>
          <w:sz w:val="24"/>
          <w:szCs w:val="24"/>
        </w:rPr>
        <w:t xml:space="preserve">Аспирант </w:t>
      </w:r>
    </w:p>
    <w:p w14:paraId="7B72DA6D" w14:textId="77777777" w:rsidR="00914A02" w:rsidRPr="004A124C" w:rsidRDefault="00914A02" w:rsidP="00914A02">
      <w:pPr>
        <w:pStyle w:val="2"/>
        <w:spacing w:before="0"/>
        <w:ind w:firstLineChars="125" w:firstLine="301"/>
        <w:rPr>
          <w:b/>
          <w:i/>
          <w:color w:val="auto"/>
          <w:sz w:val="24"/>
          <w:szCs w:val="24"/>
        </w:rPr>
      </w:pPr>
      <w:r w:rsidRPr="004A124C">
        <w:rPr>
          <w:b/>
          <w:i/>
          <w:color w:val="auto"/>
          <w:sz w:val="24"/>
          <w:szCs w:val="24"/>
        </w:rPr>
        <w:t xml:space="preserve">Владивостокский государственный университет экономики и сервиса Владивосток. </w:t>
      </w:r>
    </w:p>
    <w:p w14:paraId="373BACB2" w14:textId="77777777" w:rsidR="00914A02" w:rsidRPr="004A124C" w:rsidRDefault="00914A02" w:rsidP="00914A02">
      <w:pPr>
        <w:pStyle w:val="2"/>
        <w:spacing w:before="0"/>
        <w:ind w:firstLineChars="125" w:firstLine="301"/>
        <w:rPr>
          <w:b/>
          <w:i/>
          <w:color w:val="auto"/>
          <w:sz w:val="24"/>
          <w:szCs w:val="24"/>
        </w:rPr>
      </w:pPr>
      <w:r w:rsidRPr="004A124C">
        <w:rPr>
          <w:b/>
          <w:i/>
          <w:color w:val="auto"/>
          <w:sz w:val="24"/>
          <w:szCs w:val="24"/>
        </w:rPr>
        <w:t>Россия. Владивосток</w:t>
      </w:r>
    </w:p>
    <w:p w14:paraId="7AB6776A" w14:textId="77777777" w:rsidR="00914A02" w:rsidRPr="004A124C" w:rsidRDefault="00914A02" w:rsidP="00914A02">
      <w:pPr>
        <w:jc w:val="center"/>
        <w:rPr>
          <w:rFonts w:ascii="Times New Roman" w:hAnsi="Times New Roman"/>
          <w:sz w:val="24"/>
          <w:szCs w:val="24"/>
        </w:rPr>
      </w:pPr>
      <w:r w:rsidRPr="004A124C">
        <w:rPr>
          <w:rFonts w:ascii="Times New Roman" w:hAnsi="Times New Roman"/>
          <w:sz w:val="24"/>
          <w:szCs w:val="24"/>
        </w:rPr>
        <w:t xml:space="preserve">E-mail:  </w:t>
      </w:r>
      <w:hyperlink r:id="rId63" w:history="1">
        <w:r w:rsidRPr="004A124C">
          <w:rPr>
            <w:rStyle w:val="a7"/>
            <w:rFonts w:ascii="Times New Roman" w:hAnsi="Times New Roman"/>
            <w:color w:val="auto"/>
            <w:sz w:val="24"/>
            <w:szCs w:val="24"/>
          </w:rPr>
          <w:t>pyao-ihua@mail.ru</w:t>
        </w:r>
      </w:hyperlink>
    </w:p>
    <w:p w14:paraId="55FC940D" w14:textId="77777777" w:rsidR="00914A02" w:rsidRPr="00D1603F" w:rsidRDefault="00914A02" w:rsidP="00914A02">
      <w:pPr>
        <w:jc w:val="center"/>
        <w:rPr>
          <w:rFonts w:ascii="Times New Roman" w:hAnsi="Times New Roman"/>
          <w:sz w:val="24"/>
          <w:szCs w:val="24"/>
        </w:rPr>
      </w:pPr>
      <w:r w:rsidRPr="00D1603F">
        <w:rPr>
          <w:rFonts w:ascii="Times New Roman" w:hAnsi="Times New Roman"/>
          <w:sz w:val="24"/>
          <w:szCs w:val="24"/>
        </w:rPr>
        <w:t>Ул. Гоголя, 41, г. Владивосток, Приморский край, Россия, 690014</w:t>
      </w:r>
    </w:p>
    <w:p w14:paraId="6930E822" w14:textId="77777777" w:rsidR="00914A02" w:rsidRDefault="00914A02" w:rsidP="00914A02">
      <w:pPr>
        <w:spacing w:line="360" w:lineRule="auto"/>
        <w:ind w:firstLineChars="125" w:firstLine="300"/>
        <w:rPr>
          <w:rFonts w:ascii="Times New Roman" w:hAnsi="Times New Roman"/>
          <w:sz w:val="24"/>
          <w:szCs w:val="24"/>
        </w:rPr>
      </w:pPr>
    </w:p>
    <w:p w14:paraId="0C0775BD"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sz w:val="24"/>
          <w:szCs w:val="24"/>
        </w:rPr>
        <w:lastRenderedPageBreak/>
        <w:t>В статье рассматриваются рыночные преобразования в российской и мировой экономиках вызывают радикальную перестройку хозяйственных механизмов. В новых формирующихся отношениях кооперативы выступают как важные хозяйствующие субъекты.</w:t>
      </w:r>
    </w:p>
    <w:p w14:paraId="64CDEFCB"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sz w:val="24"/>
          <w:szCs w:val="24"/>
        </w:rPr>
        <w:t>Ключевые слова: развитие, соместный, предпринимательство, исследование,</w:t>
      </w:r>
      <w:r w:rsidRPr="00D1603F">
        <w:rPr>
          <w:rFonts w:ascii="Times New Roman" w:hAnsi="Times New Roman"/>
          <w:sz w:val="24"/>
          <w:szCs w:val="24"/>
          <w:lang w:eastAsia="ru-RU"/>
        </w:rPr>
        <w:t xml:space="preserve"> историческая перспектива.</w:t>
      </w:r>
    </w:p>
    <w:p w14:paraId="304FA0B7"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color w:val="222222"/>
          <w:sz w:val="24"/>
          <w:szCs w:val="24"/>
          <w:lang w:val="en"/>
        </w:rPr>
        <w:t>The article examines market changes in the Russian and world economies causing a radical restructuring of economic mechanisms. In the new emerging relations, cooperatives act as important economic agents.</w:t>
      </w:r>
      <w:r w:rsidRPr="00D1603F">
        <w:rPr>
          <w:rFonts w:ascii="Times New Roman" w:hAnsi="Times New Roman"/>
          <w:color w:val="222222"/>
          <w:sz w:val="24"/>
          <w:szCs w:val="24"/>
          <w:lang w:val="en"/>
        </w:rPr>
        <w:br/>
        <w:t>Keywords</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development</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joint</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entrepreneurship</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research</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historical</w:t>
      </w:r>
      <w:r w:rsidRPr="00D1603F">
        <w:rPr>
          <w:rFonts w:ascii="Times New Roman" w:hAnsi="Times New Roman"/>
          <w:color w:val="222222"/>
          <w:sz w:val="24"/>
          <w:szCs w:val="24"/>
        </w:rPr>
        <w:t xml:space="preserve"> </w:t>
      </w:r>
      <w:r w:rsidRPr="00D1603F">
        <w:rPr>
          <w:rFonts w:ascii="Times New Roman" w:hAnsi="Times New Roman"/>
          <w:color w:val="222222"/>
          <w:sz w:val="24"/>
          <w:szCs w:val="24"/>
          <w:lang w:val="en"/>
        </w:rPr>
        <w:t>perspective</w:t>
      </w:r>
      <w:r w:rsidRPr="00D1603F">
        <w:rPr>
          <w:rFonts w:ascii="Times New Roman" w:hAnsi="Times New Roman"/>
          <w:color w:val="222222"/>
          <w:sz w:val="24"/>
          <w:szCs w:val="24"/>
        </w:rPr>
        <w:t>.</w:t>
      </w:r>
    </w:p>
    <w:p w14:paraId="395AC8F2"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rPr>
        <w:t xml:space="preserve">В настоящее время </w:t>
      </w:r>
      <w:r w:rsidRPr="00D1603F">
        <w:rPr>
          <w:rFonts w:ascii="Times New Roman" w:hAnsi="Times New Roman"/>
          <w:sz w:val="24"/>
          <w:szCs w:val="24"/>
          <w:lang w:eastAsia="ru-RU"/>
        </w:rPr>
        <w:t>проведённые исследования показали, что историческая перспектива совместной деятельности насчитывает несколько этапов:</w:t>
      </w:r>
    </w:p>
    <w:p w14:paraId="2FB4A96B"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1</w:t>
      </w:r>
      <w:r w:rsidRPr="00D1603F">
        <w:rPr>
          <w:rFonts w:ascii="Times New Roman" w:hAnsi="Times New Roman"/>
          <w:sz w:val="24"/>
          <w:szCs w:val="24"/>
          <w:lang w:eastAsia="ru-RU"/>
        </w:rPr>
        <w:tab/>
        <w:t>этап — до XI — XII вв. — содержит отдельные редкие примеры таких отношений, не оформленных юридически;</w:t>
      </w:r>
    </w:p>
    <w:p w14:paraId="5B25B3E5"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2</w:t>
      </w:r>
      <w:r w:rsidRPr="00D1603F">
        <w:rPr>
          <w:rFonts w:ascii="Times New Roman" w:hAnsi="Times New Roman"/>
          <w:sz w:val="24"/>
          <w:szCs w:val="24"/>
          <w:lang w:eastAsia="ru-RU"/>
        </w:rPr>
        <w:tab/>
        <w:t>этап — XI-XII — конец XVIII в. отмечен начавшимся оформлением совместной деятельности соглашениями и некоторыми другими документами. Известно, что в XII — XIII вв. британские купцы осуществляли совместную закупку и перепродажу товаров.</w:t>
      </w:r>
    </w:p>
    <w:p w14:paraId="445268FC"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3</w:t>
      </w:r>
      <w:r w:rsidRPr="00D1603F">
        <w:rPr>
          <w:rFonts w:ascii="Times New Roman" w:hAnsi="Times New Roman"/>
          <w:sz w:val="24"/>
          <w:szCs w:val="24"/>
          <w:lang w:eastAsia="ru-RU"/>
        </w:rPr>
        <w:tab/>
        <w:t>этап — XIX в. — начало XX в. характерен появлением более сложных видов совместной деятельности, в их числе можно назвать и инвестиционную. Промышленники и купцы из наиболее развитых стран, промышленный переворот в которых произошел ранее, и уже был завершен период так называемого «первоначального» накопления капитала, начали расширять сферы приложения финансовых средств.</w:t>
      </w:r>
    </w:p>
    <w:p w14:paraId="594A72FF"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Характерная черта первых 3-х этапов состоит в том, что капиталы преимущественно вкладываются в денежной форме.</w:t>
      </w:r>
    </w:p>
    <w:p w14:paraId="00328C79"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4</w:t>
      </w:r>
      <w:r w:rsidRPr="00D1603F">
        <w:rPr>
          <w:rFonts w:ascii="Times New Roman" w:hAnsi="Times New Roman"/>
          <w:sz w:val="24"/>
          <w:szCs w:val="24"/>
          <w:lang w:eastAsia="ru-RU"/>
        </w:rPr>
        <w:tab/>
        <w:t>этап — начало XX в. — 50-е годы XX в. Этот этап характеризовался множеством разобщающих факторов (Октябрьская революция 1917 г.; Великая депрессия; две мировые войны; образование после Второй мировой войны обособленной и обширной социалистической системы, что привело к противодействию двух секторов в мировом сообществе и длительному периоду «холодной войны» и др.). В силу этих событий расширение масштабов и видов совместной деятельности замедлилось;</w:t>
      </w:r>
    </w:p>
    <w:p w14:paraId="376AAF32"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 xml:space="preserve"> 5 этап — 50-е годы XX в. — начало XXI в. ознаменовался периодом динамичного и эффективного развития всех форм и видов совместной деятельности, к этому относится и совместное предпринимательство.</w:t>
      </w:r>
    </w:p>
    <w:p w14:paraId="48A8AD87" w14:textId="77777777" w:rsidR="00914A02" w:rsidRPr="00D1603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r w:rsidRPr="00D1603F">
        <w:rPr>
          <w:rFonts w:ascii="Times New Roman" w:hAnsi="Times New Roman"/>
          <w:sz w:val="24"/>
          <w:szCs w:val="24"/>
          <w:lang w:eastAsia="ru-RU"/>
        </w:rPr>
        <w:t xml:space="preserve">6 этап – начало XXI в. – по настоящее время - отличается мощным развитием совместного предпринимательства и инвестиционного климата, экономической нестабильностью, </w:t>
      </w:r>
      <w:r w:rsidRPr="00D1603F">
        <w:rPr>
          <w:rFonts w:ascii="Times New Roman" w:hAnsi="Times New Roman"/>
          <w:sz w:val="24"/>
          <w:szCs w:val="24"/>
          <w:lang w:eastAsia="ru-RU"/>
        </w:rPr>
        <w:lastRenderedPageBreak/>
        <w:t>коррекцией правил ведения предпринимательской деятельности, связью происходящих изменений со сменой однополярной модели мирового сообщества.</w:t>
      </w:r>
    </w:p>
    <w:p w14:paraId="253DB297" w14:textId="77777777" w:rsidR="00914A02" w:rsidRPr="00D1603F" w:rsidRDefault="00914A02" w:rsidP="00914A02">
      <w:pPr>
        <w:spacing w:line="360" w:lineRule="auto"/>
        <w:ind w:firstLineChars="125" w:firstLine="300"/>
        <w:rPr>
          <w:rFonts w:ascii="Times New Roman" w:hAnsi="Times New Roman"/>
          <w:sz w:val="24"/>
          <w:szCs w:val="24"/>
        </w:rPr>
      </w:pPr>
      <w:r w:rsidRPr="00D1603F">
        <w:rPr>
          <w:rFonts w:ascii="Times New Roman" w:hAnsi="Times New Roman"/>
          <w:sz w:val="24"/>
          <w:szCs w:val="24"/>
        </w:rPr>
        <w:t xml:space="preserve">В итоге, как уже указывалось, эффективность затрат партнеров, принимающих участие в проектах совместного предпринимательства, напрямую зависит от их участия в практической деятельности, направленной на формирование совместного предприятия, а также управления им. </w:t>
      </w:r>
    </w:p>
    <w:p w14:paraId="49540806" w14:textId="77777777" w:rsidR="00914A02" w:rsidRPr="009A017F" w:rsidRDefault="00914A02" w:rsidP="00914A02">
      <w:pPr>
        <w:autoSpaceDE w:val="0"/>
        <w:autoSpaceDN w:val="0"/>
        <w:adjustRightInd w:val="0"/>
        <w:spacing w:line="360" w:lineRule="auto"/>
        <w:ind w:firstLineChars="125" w:firstLine="300"/>
        <w:rPr>
          <w:rFonts w:ascii="Times New Roman" w:hAnsi="Times New Roman" w:cs="Times New Roman"/>
          <w:sz w:val="24"/>
          <w:szCs w:val="24"/>
          <w:lang w:eastAsia="ru-RU"/>
        </w:rPr>
      </w:pPr>
      <w:r w:rsidRPr="009A017F">
        <w:rPr>
          <w:rFonts w:ascii="Times New Roman" w:hAnsi="Times New Roman" w:cs="Times New Roman"/>
          <w:sz w:val="24"/>
          <w:szCs w:val="24"/>
          <w:lang w:eastAsia="ru-RU"/>
        </w:rPr>
        <w:t>СПИСОК ЛИТЕРАТУРЫ</w:t>
      </w:r>
    </w:p>
    <w:p w14:paraId="446A9722"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Анюшев, Ю.Б. Муниципально-частное партнерство как инструмент развития малого предпринимательства // Финансы. Экономика. Стратегия. – 2010. - № 11.</w:t>
      </w:r>
    </w:p>
    <w:p w14:paraId="0F36C127"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Аганбегян А. Кризис: Беда и шанс для России. - Астрель, Харвест: АСТ,2009. - 218 с.</w:t>
      </w:r>
    </w:p>
    <w:p w14:paraId="2E986671"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Глазьев С. Перспективы российской экономики в условиях глобальной конкуренции // Экономист. - 2007. - №5. - с. 3-16.</w:t>
      </w:r>
    </w:p>
    <w:p w14:paraId="0C8B5273"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Предпринимательство / Под ред. проф. В.Я. Горфинкеля, проф. Г.Б. Поляка, проф. В.А. Швандара. — 3-е изд., перераб. и доп. — М: ЮНИТИ-ДАНА, 2011. - 581 с.</w:t>
      </w:r>
    </w:p>
    <w:p w14:paraId="38AFA1D4" w14:textId="77777777" w:rsidR="00914A02" w:rsidRPr="009A017F" w:rsidRDefault="00914A02" w:rsidP="00914A02">
      <w:pPr>
        <w:pStyle w:val="af8"/>
        <w:numPr>
          <w:ilvl w:val="0"/>
          <w:numId w:val="40"/>
        </w:numPr>
        <w:spacing w:line="360" w:lineRule="auto"/>
        <w:ind w:left="0" w:firstLineChars="125" w:firstLine="300"/>
        <w:jc w:val="both"/>
        <w:rPr>
          <w:rFonts w:ascii="Times New Roman" w:hAnsi="Times New Roman"/>
          <w:sz w:val="24"/>
          <w:szCs w:val="24"/>
        </w:rPr>
      </w:pPr>
      <w:r w:rsidRPr="009A017F">
        <w:rPr>
          <w:rFonts w:ascii="Times New Roman" w:hAnsi="Times New Roman"/>
          <w:sz w:val="24"/>
          <w:szCs w:val="24"/>
        </w:rPr>
        <w:t>Семеко Г.В. Совместное предпринимательство: Учебное пособие/Автор-соста</w:t>
      </w:r>
      <w:r w:rsidRPr="009A017F">
        <w:rPr>
          <w:rFonts w:ascii="Times New Roman" w:hAnsi="Times New Roman"/>
          <w:sz w:val="24"/>
          <w:szCs w:val="24"/>
        </w:rPr>
        <w:softHyphen/>
        <w:t>витель Г.В. Семеко, канд. экон. наук. — М.: ИКД «Зерцало-М», 2004. - 120 с.</w:t>
      </w:r>
    </w:p>
    <w:p w14:paraId="6065D0CB" w14:textId="77777777" w:rsidR="00914A02" w:rsidRPr="009A017F" w:rsidRDefault="00914A02" w:rsidP="00914A02">
      <w:pPr>
        <w:pStyle w:val="a5"/>
        <w:numPr>
          <w:ilvl w:val="0"/>
          <w:numId w:val="40"/>
        </w:numPr>
        <w:autoSpaceDE/>
        <w:autoSpaceDN/>
        <w:spacing w:line="360" w:lineRule="auto"/>
        <w:ind w:left="0" w:firstLineChars="125" w:firstLine="300"/>
        <w:rPr>
          <w:rStyle w:val="shorttext"/>
          <w:lang w:eastAsia="zh-CN"/>
        </w:rPr>
      </w:pPr>
      <w:r w:rsidRPr="009A017F">
        <w:rPr>
          <w:rFonts w:eastAsia="Microsoft YaHei"/>
          <w:color w:val="333333"/>
          <w:lang w:eastAsia="zh-CN"/>
        </w:rPr>
        <w:t>Линь Ифу</w:t>
      </w:r>
      <w:r w:rsidRPr="009A017F">
        <w:rPr>
          <w:rFonts w:eastAsia="Microsoft YaHei"/>
          <w:color w:val="333333"/>
          <w:lang w:val="en-US" w:eastAsia="zh-CN"/>
        </w:rPr>
        <w:t>林毅夫</w:t>
      </w:r>
      <w:r w:rsidRPr="009A017F">
        <w:rPr>
          <w:rFonts w:eastAsia="Microsoft YaHei"/>
          <w:color w:val="333333"/>
          <w:lang w:eastAsia="zh-CN"/>
        </w:rPr>
        <w:t>.</w:t>
      </w:r>
      <w:r w:rsidRPr="009A017F">
        <w:rPr>
          <w:rFonts w:eastAsia="Microsoft YaHei"/>
          <w:color w:val="333333"/>
          <w:lang w:val="en-US" w:eastAsia="zh-CN"/>
        </w:rPr>
        <w:t>解读中国经济</w:t>
      </w:r>
      <w:r w:rsidRPr="009A017F">
        <w:rPr>
          <w:rFonts w:eastAsia="Microsoft YaHei"/>
          <w:color w:val="333333"/>
          <w:lang w:eastAsia="zh-CN"/>
        </w:rPr>
        <w:t>：</w:t>
      </w:r>
      <w:r w:rsidRPr="009A017F">
        <w:rPr>
          <w:rFonts w:eastAsia="Microsoft YaHei"/>
          <w:color w:val="333333"/>
          <w:lang w:val="en-US" w:eastAsia="zh-CN"/>
        </w:rPr>
        <w:t>北京大学出版社</w:t>
      </w:r>
      <w:r w:rsidRPr="009A017F">
        <w:rPr>
          <w:rFonts w:eastAsia="Microsoft YaHei"/>
          <w:color w:val="333333"/>
          <w:lang w:eastAsia="zh-CN"/>
        </w:rPr>
        <w:t>2014</w:t>
      </w:r>
      <w:r w:rsidRPr="009A017F">
        <w:rPr>
          <w:rFonts w:ascii="MS Mincho" w:eastAsia="MS Mincho" w:hAnsi="MS Mincho" w:cs="MS Mincho" w:hint="eastAsia"/>
          <w:color w:val="333333"/>
          <w:lang w:eastAsia="zh-CN"/>
        </w:rPr>
        <w:t>年</w:t>
      </w:r>
      <w:r w:rsidRPr="009A017F">
        <w:rPr>
          <w:rFonts w:eastAsia="Microsoft YaHei"/>
          <w:color w:val="333333"/>
          <w:lang w:eastAsia="zh-CN"/>
        </w:rPr>
        <w:t>.23-103</w:t>
      </w:r>
      <w:r w:rsidRPr="009A017F">
        <w:rPr>
          <w:rFonts w:eastAsia="Microsoft YaHei"/>
          <w:color w:val="333333"/>
          <w:lang w:eastAsia="zh-CN"/>
        </w:rPr>
        <w:t>页</w:t>
      </w:r>
      <w:r w:rsidRPr="009A017F">
        <w:rPr>
          <w:rFonts w:eastAsia="Microsoft YaHei"/>
          <w:color w:val="333333"/>
          <w:lang w:eastAsia="zh-CN"/>
        </w:rPr>
        <w:t xml:space="preserve">. </w:t>
      </w:r>
      <w:r w:rsidRPr="009A017F">
        <w:rPr>
          <w:rStyle w:val="shorttext"/>
          <w:color w:val="222222"/>
        </w:rPr>
        <w:t>Интерпретация китайской экономики, 2014гг. – Издательство Пекинского университета, с23-102.</w:t>
      </w:r>
    </w:p>
    <w:p w14:paraId="68D9B12C" w14:textId="77777777" w:rsidR="00914A02" w:rsidRPr="009A017F" w:rsidRDefault="00914A02" w:rsidP="00914A02">
      <w:pPr>
        <w:pStyle w:val="a5"/>
        <w:numPr>
          <w:ilvl w:val="0"/>
          <w:numId w:val="40"/>
        </w:numPr>
        <w:autoSpaceDE/>
        <w:autoSpaceDN/>
        <w:spacing w:line="360" w:lineRule="auto"/>
        <w:ind w:left="0" w:firstLineChars="125" w:firstLine="300"/>
        <w:rPr>
          <w:lang w:eastAsia="zh-CN"/>
        </w:rPr>
      </w:pPr>
      <w:r w:rsidRPr="009A017F">
        <w:rPr>
          <w:rFonts w:eastAsia="Microsoft YaHei"/>
          <w:color w:val="333333"/>
          <w:lang w:eastAsia="zh-CN"/>
        </w:rPr>
        <w:t>Чжан Вэйин</w:t>
      </w:r>
      <w:r w:rsidRPr="009A017F">
        <w:rPr>
          <w:rFonts w:eastAsia="Microsoft YaHei"/>
          <w:color w:val="333333"/>
          <w:lang w:val="en-US" w:eastAsia="zh-CN"/>
        </w:rPr>
        <w:t>张维迎</w:t>
      </w:r>
      <w:r w:rsidRPr="009A017F">
        <w:rPr>
          <w:rFonts w:eastAsia="Microsoft YaHei"/>
          <w:color w:val="333333"/>
          <w:lang w:eastAsia="zh-CN"/>
        </w:rPr>
        <w:t xml:space="preserve">. </w:t>
      </w:r>
      <w:r w:rsidRPr="009A017F">
        <w:rPr>
          <w:rFonts w:eastAsia="Microsoft YaHei"/>
          <w:color w:val="333333"/>
          <w:lang w:val="en-US" w:eastAsia="zh-CN"/>
        </w:rPr>
        <w:t>理念的力量</w:t>
      </w:r>
      <w:r w:rsidRPr="009A017F">
        <w:rPr>
          <w:rFonts w:eastAsia="Microsoft YaHei"/>
          <w:color w:val="333333"/>
          <w:lang w:eastAsia="zh-CN"/>
        </w:rPr>
        <w:t>：</w:t>
      </w:r>
      <w:r w:rsidRPr="009A017F">
        <w:rPr>
          <w:rFonts w:eastAsia="Microsoft YaHei"/>
          <w:color w:val="333333"/>
          <w:lang w:val="en-US" w:eastAsia="zh-CN"/>
        </w:rPr>
        <w:t>什么决定中国的未来</w:t>
      </w:r>
      <w:r w:rsidRPr="009A017F">
        <w:rPr>
          <w:rFonts w:eastAsia="Microsoft YaHei"/>
          <w:color w:val="333333"/>
          <w:lang w:eastAsia="zh-CN"/>
        </w:rPr>
        <w:t>：西北大学出版社</w:t>
      </w:r>
      <w:r w:rsidRPr="009A017F">
        <w:rPr>
          <w:rFonts w:eastAsia="Microsoft YaHei"/>
          <w:color w:val="333333"/>
          <w:lang w:eastAsia="zh-CN"/>
        </w:rPr>
        <w:t>2014</w:t>
      </w:r>
      <w:r w:rsidRPr="009A017F">
        <w:rPr>
          <w:rFonts w:ascii="MS Mincho" w:eastAsia="MS Mincho" w:hAnsi="MS Mincho" w:cs="MS Mincho" w:hint="eastAsia"/>
          <w:color w:val="333333"/>
          <w:lang w:eastAsia="zh-CN"/>
        </w:rPr>
        <w:t>年</w:t>
      </w:r>
      <w:r w:rsidRPr="009A017F">
        <w:rPr>
          <w:rFonts w:eastAsia="Microsoft YaHei"/>
          <w:color w:val="333333"/>
          <w:lang w:eastAsia="zh-CN"/>
        </w:rPr>
        <w:t>. 31-49</w:t>
      </w:r>
      <w:r w:rsidRPr="009A017F">
        <w:rPr>
          <w:rFonts w:eastAsia="Microsoft YaHei"/>
          <w:color w:val="333333"/>
          <w:lang w:eastAsia="zh-CN"/>
        </w:rPr>
        <w:t>页</w:t>
      </w:r>
      <w:r w:rsidRPr="009A017F">
        <w:rPr>
          <w:rFonts w:eastAsia="Microsoft YaHei"/>
          <w:color w:val="333333"/>
          <w:lang w:eastAsia="zh-CN"/>
        </w:rPr>
        <w:t>.</w:t>
      </w:r>
      <w:r w:rsidRPr="009A017F">
        <w:rPr>
          <w:color w:val="222222"/>
          <w:lang w:eastAsia="zh-CN"/>
        </w:rPr>
        <w:t xml:space="preserve"> </w:t>
      </w:r>
      <w:r w:rsidRPr="009A017F">
        <w:rPr>
          <w:color w:val="222222"/>
        </w:rPr>
        <w:t>Сила идей: что определяет будущее Китая</w:t>
      </w:r>
      <w:r w:rsidRPr="009A017F">
        <w:rPr>
          <w:color w:val="222222"/>
          <w:lang w:eastAsia="zh-CN"/>
        </w:rPr>
        <w:t xml:space="preserve">, 2014гг. – </w:t>
      </w:r>
      <w:r w:rsidRPr="009A017F">
        <w:rPr>
          <w:color w:val="222222"/>
        </w:rPr>
        <w:t>издательство северо-западногоуниверситета , с31-49</w:t>
      </w:r>
    </w:p>
    <w:p w14:paraId="3EA7FBDE" w14:textId="77777777" w:rsidR="00914A02" w:rsidRPr="009A017F" w:rsidRDefault="00914A02" w:rsidP="00914A02">
      <w:pPr>
        <w:pStyle w:val="a5"/>
        <w:numPr>
          <w:ilvl w:val="0"/>
          <w:numId w:val="40"/>
        </w:numPr>
        <w:autoSpaceDE/>
        <w:autoSpaceDN/>
        <w:spacing w:line="360" w:lineRule="auto"/>
        <w:ind w:left="0" w:firstLineChars="125" w:firstLine="300"/>
        <w:rPr>
          <w:lang w:eastAsia="zh-CN"/>
        </w:rPr>
      </w:pPr>
      <w:r w:rsidRPr="009A017F">
        <w:rPr>
          <w:rFonts w:eastAsia="Microsoft YaHei"/>
          <w:color w:val="333333"/>
          <w:lang w:eastAsia="zh-CN"/>
        </w:rPr>
        <w:t>Ху Шули</w:t>
      </w:r>
      <w:r w:rsidRPr="009A017F">
        <w:rPr>
          <w:rFonts w:eastAsia="Microsoft YaHei"/>
          <w:color w:val="333333"/>
          <w:lang w:eastAsia="zh-CN"/>
        </w:rPr>
        <w:t>胡舒立</w:t>
      </w:r>
      <w:r w:rsidRPr="009A017F">
        <w:rPr>
          <w:rFonts w:eastAsia="Microsoft YaHei"/>
          <w:color w:val="333333"/>
          <w:lang w:eastAsia="zh-CN"/>
        </w:rPr>
        <w:t>.</w:t>
      </w:r>
      <w:r w:rsidRPr="009A017F">
        <w:rPr>
          <w:rFonts w:ascii="MS Mincho" w:eastAsia="MS Mincho" w:hAnsi="MS Mincho" w:cs="MS Mincho" w:hint="eastAsia"/>
          <w:lang w:eastAsia="zh-CN"/>
        </w:rPr>
        <w:t>新常</w:t>
      </w:r>
      <w:r w:rsidRPr="009A017F">
        <w:rPr>
          <w:rFonts w:ascii="PMingLiU" w:eastAsia="PMingLiU" w:hAnsi="PMingLiU" w:cs="PMingLiU" w:hint="eastAsia"/>
          <w:lang w:eastAsia="zh-CN"/>
        </w:rPr>
        <w:t>态改变中国：</w:t>
      </w:r>
      <w:r w:rsidRPr="009A017F">
        <w:rPr>
          <w:rFonts w:ascii="MS Mincho" w:eastAsia="MS Mincho" w:hAnsi="MS Mincho" w:cs="MS Mincho" w:hint="eastAsia"/>
          <w:color w:val="333333"/>
          <w:lang w:eastAsia="zh-CN"/>
        </w:rPr>
        <w:t>民主与建</w:t>
      </w:r>
      <w:r w:rsidRPr="009A017F">
        <w:rPr>
          <w:rFonts w:ascii="PMingLiU" w:eastAsia="PMingLiU" w:hAnsi="PMingLiU" w:cs="PMingLiU" w:hint="eastAsia"/>
          <w:color w:val="333333"/>
          <w:lang w:eastAsia="zh-CN"/>
        </w:rPr>
        <w:t>设出版社</w:t>
      </w:r>
      <w:r w:rsidRPr="009A017F">
        <w:rPr>
          <w:lang w:eastAsia="zh-CN"/>
        </w:rPr>
        <w:t>2014</w:t>
      </w:r>
      <w:r w:rsidRPr="009A017F">
        <w:rPr>
          <w:rFonts w:ascii="MS Mincho" w:eastAsia="MS Mincho" w:hAnsi="MS Mincho" w:cs="MS Mincho" w:hint="eastAsia"/>
          <w:lang w:eastAsia="zh-CN"/>
        </w:rPr>
        <w:t>年</w:t>
      </w:r>
      <w:r w:rsidRPr="009A017F">
        <w:rPr>
          <w:lang w:eastAsia="zh-CN"/>
        </w:rPr>
        <w:t>.32-67</w:t>
      </w:r>
      <w:r w:rsidRPr="009A017F">
        <w:rPr>
          <w:rFonts w:ascii="PMingLiU" w:eastAsia="PMingLiU" w:hAnsi="PMingLiU" w:cs="PMingLiU" w:hint="eastAsia"/>
          <w:lang w:eastAsia="zh-CN"/>
        </w:rPr>
        <w:t>页</w:t>
      </w:r>
      <w:r w:rsidRPr="009A017F">
        <w:rPr>
          <w:lang w:eastAsia="zh-CN"/>
        </w:rPr>
        <w:t xml:space="preserve">. </w:t>
      </w:r>
      <w:r w:rsidRPr="009A017F">
        <w:rPr>
          <w:rStyle w:val="shorttext"/>
          <w:color w:val="222222"/>
        </w:rPr>
        <w:t>Новые нормальные изменения в Китае,</w:t>
      </w:r>
      <w:r w:rsidRPr="009A017F">
        <w:rPr>
          <w:rStyle w:val="shorttext"/>
          <w:color w:val="222222"/>
          <w:lang w:eastAsia="zh-CN"/>
        </w:rPr>
        <w:t>2014</w:t>
      </w:r>
      <w:r w:rsidRPr="009A017F">
        <w:rPr>
          <w:rStyle w:val="shorttext"/>
          <w:color w:val="222222"/>
        </w:rPr>
        <w:t>гг. -</w:t>
      </w:r>
      <w:r w:rsidRPr="009A017F">
        <w:rPr>
          <w:color w:val="222222"/>
        </w:rPr>
        <w:t xml:space="preserve"> демократичное издательство, с32-67</w:t>
      </w:r>
      <w:r w:rsidRPr="009A017F">
        <w:rPr>
          <w:color w:val="222222"/>
          <w:lang w:eastAsia="zh-CN"/>
        </w:rPr>
        <w:t>.</w:t>
      </w:r>
    </w:p>
    <w:p w14:paraId="20E36DAB" w14:textId="77777777" w:rsidR="00914A02" w:rsidRPr="009A017F" w:rsidRDefault="00914A02" w:rsidP="00914A02">
      <w:pPr>
        <w:widowControl w:val="0"/>
        <w:spacing w:line="240" w:lineRule="auto"/>
        <w:rPr>
          <w:rFonts w:ascii="Times New Roman" w:eastAsia="Times New Roman" w:hAnsi="Times New Roman" w:cs="Times New Roman"/>
          <w:sz w:val="24"/>
          <w:szCs w:val="24"/>
        </w:rPr>
      </w:pPr>
    </w:p>
    <w:p w14:paraId="3EB94E79" w14:textId="77777777" w:rsidR="00914A02" w:rsidRDefault="00914A02" w:rsidP="00914A02">
      <w:pPr>
        <w:widowControl w:val="0"/>
        <w:spacing w:line="240" w:lineRule="auto"/>
      </w:pPr>
      <w:r>
        <w:rPr>
          <w:rFonts w:ascii="Times New Roman" w:hAnsi="Times New Roman"/>
          <w:sz w:val="24"/>
          <w:szCs w:val="24"/>
        </w:rPr>
        <w:t xml:space="preserve">Рубрика: </w:t>
      </w:r>
      <w:r>
        <w:rPr>
          <w:rFonts w:ascii="Times New Roman" w:hAnsi="Times New Roman"/>
          <w:sz w:val="24"/>
        </w:rPr>
        <w:t>Современное управление: актуальные вопросы, достижения и инновации;</w:t>
      </w:r>
    </w:p>
    <w:p w14:paraId="73BA401C" w14:textId="77777777" w:rsidR="00914A02" w:rsidRDefault="00914A02" w:rsidP="00914A02">
      <w:pPr>
        <w:spacing w:after="120" w:line="240" w:lineRule="auto"/>
        <w:rPr>
          <w:szCs w:val="24"/>
        </w:rPr>
      </w:pPr>
      <w:r>
        <w:rPr>
          <w:rFonts w:ascii="Times New Roman" w:hAnsi="Times New Roman"/>
          <w:sz w:val="24"/>
          <w:szCs w:val="24"/>
        </w:rPr>
        <w:t>УДК 339.336</w:t>
      </w:r>
    </w:p>
    <w:p w14:paraId="6D7C27CB" w14:textId="77777777" w:rsidR="00914A02" w:rsidRDefault="00914A02" w:rsidP="00914A02">
      <w:pPr>
        <w:spacing w:before="120" w:after="120" w:line="240" w:lineRule="auto"/>
        <w:ind w:firstLine="709"/>
        <w:jc w:val="center"/>
        <w:rPr>
          <w:szCs w:val="24"/>
        </w:rPr>
      </w:pPr>
      <w:r>
        <w:rPr>
          <w:rFonts w:ascii="Times New Roman" w:hAnsi="Times New Roman"/>
          <w:b/>
          <w:sz w:val="24"/>
          <w:szCs w:val="24"/>
        </w:rPr>
        <w:t>Оценка ассортимента продукции торговой компании ООО «ЛИКО ВЛК»</w:t>
      </w:r>
    </w:p>
    <w:p w14:paraId="2A44FABE" w14:textId="77777777" w:rsidR="00914A02" w:rsidRDefault="00914A02" w:rsidP="00914A02">
      <w:pPr>
        <w:spacing w:after="0" w:line="240" w:lineRule="auto"/>
        <w:ind w:firstLine="709"/>
        <w:jc w:val="center"/>
        <w:rPr>
          <w:szCs w:val="24"/>
        </w:rPr>
      </w:pPr>
      <w:r>
        <w:rPr>
          <w:rFonts w:ascii="Times New Roman" w:hAnsi="Times New Roman"/>
          <w:sz w:val="24"/>
          <w:szCs w:val="24"/>
        </w:rPr>
        <w:t>Сергеева Софья Сергеевна,</w:t>
      </w:r>
    </w:p>
    <w:p w14:paraId="39128732" w14:textId="77777777" w:rsidR="00914A02" w:rsidRDefault="00914A02" w:rsidP="00914A02">
      <w:pPr>
        <w:spacing w:after="0" w:line="240" w:lineRule="auto"/>
        <w:ind w:firstLine="709"/>
        <w:jc w:val="center"/>
        <w:rPr>
          <w:szCs w:val="24"/>
        </w:rPr>
      </w:pPr>
      <w:r>
        <w:rPr>
          <w:rFonts w:ascii="Times New Roman" w:hAnsi="Times New Roman"/>
          <w:sz w:val="24"/>
          <w:szCs w:val="24"/>
        </w:rPr>
        <w:t xml:space="preserve">бакалавр </w:t>
      </w:r>
    </w:p>
    <w:p w14:paraId="402127E4" w14:textId="77777777" w:rsidR="00914A02" w:rsidRDefault="00914A02" w:rsidP="00914A02">
      <w:pPr>
        <w:spacing w:after="0" w:line="240" w:lineRule="auto"/>
        <w:ind w:firstLine="709"/>
        <w:jc w:val="center"/>
        <w:rPr>
          <w:szCs w:val="24"/>
        </w:rPr>
      </w:pPr>
      <w:r>
        <w:rPr>
          <w:rFonts w:ascii="Times New Roman" w:hAnsi="Times New Roman"/>
          <w:i/>
          <w:sz w:val="24"/>
          <w:szCs w:val="24"/>
        </w:rPr>
        <w:t>Владивостокский государственный университет экономики и сервиса</w:t>
      </w:r>
    </w:p>
    <w:p w14:paraId="57B94D85" w14:textId="77777777" w:rsidR="00914A02" w:rsidRDefault="00914A02" w:rsidP="00914A02">
      <w:pPr>
        <w:spacing w:after="0" w:line="240" w:lineRule="auto"/>
        <w:ind w:firstLine="709"/>
        <w:jc w:val="center"/>
        <w:rPr>
          <w:szCs w:val="24"/>
        </w:rPr>
      </w:pPr>
      <w:r>
        <w:rPr>
          <w:rFonts w:ascii="Times New Roman" w:hAnsi="Times New Roman"/>
          <w:i/>
          <w:sz w:val="24"/>
          <w:szCs w:val="24"/>
        </w:rPr>
        <w:t>Россия. Владивосток</w:t>
      </w:r>
    </w:p>
    <w:p w14:paraId="47F59FF1" w14:textId="77777777" w:rsidR="00914A02" w:rsidRDefault="00914A02" w:rsidP="00914A02">
      <w:pPr>
        <w:tabs>
          <w:tab w:val="center" w:pos="5173"/>
          <w:tab w:val="left" w:pos="8335"/>
        </w:tabs>
        <w:spacing w:after="0" w:line="240" w:lineRule="auto"/>
        <w:ind w:firstLine="709"/>
        <w:rPr>
          <w:szCs w:val="24"/>
        </w:rPr>
      </w:pPr>
      <w:r>
        <w:rPr>
          <w:rFonts w:ascii="Times New Roman" w:hAnsi="Times New Roman"/>
          <w:sz w:val="24"/>
          <w:szCs w:val="24"/>
        </w:rPr>
        <w:tab/>
      </w:r>
      <w:r>
        <w:rPr>
          <w:rFonts w:ascii="Times New Roman" w:hAnsi="Times New Roman"/>
          <w:sz w:val="24"/>
          <w:szCs w:val="24"/>
          <w:lang w:val="en-US"/>
        </w:rPr>
        <w:t>E</w:t>
      </w:r>
      <w:r w:rsidRPr="00914A02">
        <w:rPr>
          <w:rFonts w:ascii="Times New Roman" w:hAnsi="Times New Roman"/>
          <w:sz w:val="24"/>
          <w:szCs w:val="24"/>
        </w:rPr>
        <w:t>-</w:t>
      </w:r>
      <w:r>
        <w:rPr>
          <w:rFonts w:ascii="Times New Roman" w:hAnsi="Times New Roman"/>
          <w:sz w:val="24"/>
          <w:szCs w:val="24"/>
          <w:lang w:val="en-US"/>
        </w:rPr>
        <w:t>mail</w:t>
      </w:r>
      <w:r w:rsidRPr="00914A02">
        <w:rPr>
          <w:rFonts w:ascii="Times New Roman" w:hAnsi="Times New Roman"/>
          <w:sz w:val="24"/>
          <w:szCs w:val="24"/>
        </w:rPr>
        <w:t xml:space="preserve">: </w:t>
      </w:r>
      <w:r>
        <w:rPr>
          <w:rFonts w:ascii="Times New Roman" w:hAnsi="Times New Roman"/>
          <w:sz w:val="24"/>
          <w:szCs w:val="24"/>
          <w:lang w:val="en-US"/>
        </w:rPr>
        <w:t>sofia</w:t>
      </w:r>
      <w:r w:rsidRPr="00914A02">
        <w:rPr>
          <w:rFonts w:ascii="Times New Roman" w:hAnsi="Times New Roman"/>
          <w:sz w:val="24"/>
          <w:szCs w:val="24"/>
        </w:rPr>
        <w:t>.</w:t>
      </w:r>
      <w:r>
        <w:rPr>
          <w:rFonts w:ascii="Times New Roman" w:hAnsi="Times New Roman"/>
          <w:sz w:val="24"/>
          <w:szCs w:val="24"/>
          <w:lang w:val="en-US"/>
        </w:rPr>
        <w:t>sergeeva</w:t>
      </w:r>
      <w:r w:rsidRPr="00914A02">
        <w:rPr>
          <w:rFonts w:ascii="Times New Roman" w:hAnsi="Times New Roman"/>
          <w:sz w:val="24"/>
          <w:szCs w:val="24"/>
        </w:rPr>
        <w:t>.</w:t>
      </w:r>
      <w:r>
        <w:rPr>
          <w:rFonts w:ascii="Times New Roman" w:hAnsi="Times New Roman"/>
          <w:sz w:val="24"/>
          <w:szCs w:val="24"/>
          <w:lang w:val="en-US"/>
        </w:rPr>
        <w:t>s</w:t>
      </w:r>
      <w:r w:rsidRPr="00914A02">
        <w:rPr>
          <w:rFonts w:ascii="Times New Roman" w:hAnsi="Times New Roman"/>
          <w:sz w:val="24"/>
          <w:szCs w:val="24"/>
        </w:rPr>
        <w:t>@</w:t>
      </w:r>
      <w:r>
        <w:rPr>
          <w:rFonts w:ascii="Times New Roman" w:hAnsi="Times New Roman"/>
          <w:sz w:val="24"/>
          <w:szCs w:val="24"/>
          <w:lang w:val="en-US"/>
        </w:rPr>
        <w:t>mail</w:t>
      </w:r>
      <w:r w:rsidRPr="00914A02">
        <w:rPr>
          <w:rFonts w:ascii="Times New Roman" w:hAnsi="Times New Roman"/>
          <w:sz w:val="24"/>
          <w:szCs w:val="24"/>
        </w:rPr>
        <w:t>.</w:t>
      </w:r>
      <w:r>
        <w:rPr>
          <w:rFonts w:ascii="Times New Roman" w:hAnsi="Times New Roman"/>
          <w:sz w:val="24"/>
          <w:szCs w:val="24"/>
          <w:lang w:val="en-US"/>
        </w:rPr>
        <w:t>ru</w:t>
      </w:r>
      <w:r w:rsidRPr="00914A02">
        <w:rPr>
          <w:rFonts w:ascii="Times New Roman" w:hAnsi="Times New Roman"/>
          <w:sz w:val="24"/>
          <w:szCs w:val="24"/>
        </w:rPr>
        <w:t xml:space="preserve">; </w:t>
      </w:r>
      <w:r>
        <w:rPr>
          <w:rFonts w:ascii="Times New Roman" w:hAnsi="Times New Roman"/>
          <w:sz w:val="24"/>
          <w:szCs w:val="24"/>
        </w:rPr>
        <w:t>тел</w:t>
      </w:r>
      <w:r w:rsidRPr="00914A02">
        <w:rPr>
          <w:rFonts w:ascii="Times New Roman" w:hAnsi="Times New Roman"/>
          <w:sz w:val="24"/>
          <w:szCs w:val="24"/>
        </w:rPr>
        <w:t>.: +79089823035</w:t>
      </w:r>
      <w:r w:rsidRPr="00914A02">
        <w:rPr>
          <w:rFonts w:ascii="Times New Roman" w:hAnsi="Times New Roman"/>
          <w:sz w:val="24"/>
          <w:szCs w:val="24"/>
        </w:rPr>
        <w:tab/>
      </w:r>
    </w:p>
    <w:p w14:paraId="791085E3" w14:textId="77777777" w:rsidR="00914A02" w:rsidRDefault="00914A02" w:rsidP="00914A02">
      <w:pPr>
        <w:spacing w:after="0" w:line="240" w:lineRule="auto"/>
        <w:ind w:firstLine="709"/>
        <w:jc w:val="center"/>
        <w:rPr>
          <w:szCs w:val="24"/>
        </w:rPr>
      </w:pPr>
      <w:r>
        <w:rPr>
          <w:rFonts w:ascii="Times New Roman" w:hAnsi="Times New Roman"/>
          <w:sz w:val="24"/>
          <w:szCs w:val="24"/>
        </w:rPr>
        <w:t>ул. Гоголя, 41, г. Владивосток, Приморский край, Россия, 690014</w:t>
      </w:r>
    </w:p>
    <w:p w14:paraId="32D85219" w14:textId="77777777" w:rsidR="00914A02" w:rsidRDefault="00914A02" w:rsidP="00914A02">
      <w:pPr>
        <w:spacing w:after="0" w:line="240" w:lineRule="auto"/>
        <w:ind w:firstLine="709"/>
        <w:jc w:val="both"/>
        <w:rPr>
          <w:rFonts w:ascii="Times New Roman" w:hAnsi="Times New Roman"/>
          <w:sz w:val="24"/>
          <w:szCs w:val="24"/>
        </w:rPr>
      </w:pPr>
    </w:p>
    <w:p w14:paraId="3F0AAE23" w14:textId="77777777" w:rsidR="00914A02" w:rsidRDefault="00914A02" w:rsidP="00914A02">
      <w:pPr>
        <w:spacing w:after="120" w:line="240" w:lineRule="auto"/>
        <w:ind w:firstLine="709"/>
        <w:jc w:val="both"/>
        <w:rPr>
          <w:szCs w:val="24"/>
        </w:rPr>
      </w:pPr>
      <w:r>
        <w:rPr>
          <w:rFonts w:ascii="Times New Roman" w:hAnsi="Times New Roman"/>
          <w:i/>
          <w:sz w:val="24"/>
          <w:szCs w:val="24"/>
        </w:rPr>
        <w:t xml:space="preserve">Актуальность изучения рынка и ассортимента детских товаров связана с большой конкуренцией среди продавцов данной отрасли. Конкуренция в отрасли детских товаров существенно зависит от демографической и экономической ситуации в стране. Для формирования выигрышной торговой тактики и осуществления оптимальных закупок предпринимателям следует изучить аспекты управления ассортиментом. </w:t>
      </w:r>
    </w:p>
    <w:p w14:paraId="60CE6FB4" w14:textId="77777777" w:rsidR="00914A02" w:rsidRDefault="00914A02" w:rsidP="00914A02">
      <w:pPr>
        <w:spacing w:after="120" w:line="240" w:lineRule="auto"/>
        <w:ind w:firstLine="709"/>
        <w:jc w:val="both"/>
        <w:rPr>
          <w:szCs w:val="24"/>
        </w:rPr>
      </w:pPr>
      <w:r>
        <w:rPr>
          <w:rFonts w:ascii="Times New Roman" w:hAnsi="Times New Roman"/>
          <w:b/>
          <w:i/>
          <w:sz w:val="24"/>
          <w:szCs w:val="24"/>
        </w:rPr>
        <w:lastRenderedPageBreak/>
        <w:t>Ключевые слова и словосочетания:</w:t>
      </w:r>
      <w:r>
        <w:rPr>
          <w:rFonts w:ascii="Times New Roman" w:hAnsi="Times New Roman"/>
          <w:i/>
          <w:sz w:val="24"/>
          <w:szCs w:val="24"/>
        </w:rPr>
        <w:t xml:space="preserve"> структура ассортимента, ассортиментная политика, детские товары, ABC-анализ, XYZ-анализ, потребительские предпочтения, рациональность ассортимента.</w:t>
      </w:r>
    </w:p>
    <w:p w14:paraId="0CE19BC3" w14:textId="77777777" w:rsidR="00914A02" w:rsidRDefault="00914A02" w:rsidP="00914A02">
      <w:pPr>
        <w:spacing w:before="120" w:after="0" w:line="240" w:lineRule="auto"/>
        <w:ind w:firstLine="709"/>
        <w:jc w:val="both"/>
        <w:rPr>
          <w:rFonts w:ascii="Times New Roman" w:hAnsi="Times New Roman"/>
          <w:sz w:val="24"/>
          <w:szCs w:val="24"/>
        </w:rPr>
      </w:pPr>
    </w:p>
    <w:p w14:paraId="6EE056C0" w14:textId="77777777" w:rsidR="00914A02" w:rsidRPr="009A017F" w:rsidRDefault="00914A02" w:rsidP="00914A02">
      <w:pPr>
        <w:spacing w:after="120" w:line="240" w:lineRule="auto"/>
        <w:ind w:firstLine="709"/>
        <w:rPr>
          <w:szCs w:val="24"/>
          <w:lang w:val="en-US"/>
        </w:rPr>
      </w:pPr>
      <w:r>
        <w:rPr>
          <w:rFonts w:ascii="Times New Roman" w:hAnsi="Times New Roman"/>
          <w:b/>
          <w:sz w:val="24"/>
          <w:szCs w:val="24"/>
          <w:lang w:val="en-US"/>
        </w:rPr>
        <w:t>Evaluating the product range of the trading company «LIKO VLK Co. LTD»</w:t>
      </w:r>
    </w:p>
    <w:p w14:paraId="06326C82" w14:textId="77777777" w:rsidR="00914A02" w:rsidRPr="00914A02" w:rsidRDefault="00914A02" w:rsidP="00914A02">
      <w:pPr>
        <w:spacing w:after="120" w:line="240" w:lineRule="auto"/>
        <w:ind w:firstLine="709"/>
        <w:jc w:val="both"/>
        <w:rPr>
          <w:szCs w:val="24"/>
          <w:lang w:val="en-US"/>
        </w:rPr>
      </w:pPr>
      <w:r>
        <w:rPr>
          <w:rFonts w:ascii="Times New Roman" w:hAnsi="Times New Roman"/>
          <w:i/>
          <w:sz w:val="24"/>
          <w:szCs w:val="24"/>
          <w:lang w:val="en-US"/>
        </w:rPr>
        <w:t>The relevance of studying the market and the range of children's products is associated with a great competition among the sellers of this industry. The competition in the children's products industry depends on the demographic and economic situation in the country. Entrepreneurs should study this topic to form a winning trade tactic and implement optimal procurement.</w:t>
      </w:r>
    </w:p>
    <w:p w14:paraId="6601A49B" w14:textId="77777777" w:rsidR="00914A02" w:rsidRPr="00914A02" w:rsidRDefault="00914A02" w:rsidP="00914A02">
      <w:pPr>
        <w:spacing w:after="240" w:line="240" w:lineRule="auto"/>
        <w:ind w:firstLine="709"/>
        <w:jc w:val="both"/>
        <w:rPr>
          <w:szCs w:val="24"/>
          <w:lang w:val="en-US"/>
        </w:rPr>
      </w:pPr>
      <w:r>
        <w:rPr>
          <w:rFonts w:ascii="Times New Roman" w:hAnsi="Times New Roman"/>
          <w:b/>
          <w:i/>
          <w:sz w:val="24"/>
          <w:szCs w:val="24"/>
          <w:lang w:val="en-US"/>
        </w:rPr>
        <w:t>Key words:</w:t>
      </w:r>
      <w:r>
        <w:rPr>
          <w:rFonts w:ascii="Times New Roman" w:hAnsi="Times New Roman"/>
          <w:i/>
          <w:sz w:val="24"/>
          <w:szCs w:val="24"/>
          <w:lang w:val="en-US"/>
        </w:rPr>
        <w:t xml:space="preserve"> assortment structure, assortment policy, children's products, ABC-analysis, XYZ-analysis, consumer preferences, rationality of assortment.</w:t>
      </w:r>
    </w:p>
    <w:p w14:paraId="39FCF886" w14:textId="77777777" w:rsidR="00914A02" w:rsidRDefault="00914A02" w:rsidP="00914A02">
      <w:pPr>
        <w:spacing w:after="0" w:line="240" w:lineRule="auto"/>
        <w:ind w:firstLine="709"/>
        <w:jc w:val="both"/>
        <w:rPr>
          <w:szCs w:val="24"/>
        </w:rPr>
      </w:pPr>
      <w:r>
        <w:rPr>
          <w:rFonts w:ascii="Times New Roman" w:hAnsi="Times New Roman"/>
          <w:sz w:val="24"/>
          <w:szCs w:val="24"/>
        </w:rPr>
        <w:t>Тенденция стагнации в отрасли детских товаров наблюдается в России последние несколько лет. Объем рынка детских товаров в целом по итогам 2017 года, по оценкам Ipsos Comcon, достиг 529 млрд. руб., прирост составил 1 процент по сравнению с 2016 годом [1].</w:t>
      </w:r>
    </w:p>
    <w:p w14:paraId="151E325F" w14:textId="77777777" w:rsidR="00914A02" w:rsidRDefault="00914A02" w:rsidP="00914A02">
      <w:pPr>
        <w:spacing w:after="0" w:line="240" w:lineRule="auto"/>
        <w:ind w:firstLine="709"/>
        <w:jc w:val="both"/>
        <w:rPr>
          <w:szCs w:val="24"/>
        </w:rPr>
      </w:pPr>
      <w:r>
        <w:rPr>
          <w:rFonts w:ascii="Times New Roman" w:hAnsi="Times New Roman"/>
          <w:sz w:val="24"/>
          <w:szCs w:val="24"/>
        </w:rPr>
        <w:t>Основные требования покупателей в отрасли детских товаров определяются не только непосредственным потребителем – ребенком, а также его родителями. При выборе товара покупатели обращают внимание на качество, безопасность и цену товара. В условиях сложившейся экономической ситуации в стране потребители обращают внимание на цену. Родители стараются экономить, при этом получить товар лучшего качества по приемлемой цене. Покупатели заранее изучат товар и его узнают цену в интернете, процент импульсивных покупок минимален или вовсе отсутствует. В некоторых категориях детских товаров наблюдается сезонность, в основном, это применимо к одежде, обуви, товарам для игр на улице и другим. Производители детских товаров учитывают новые популярные тренды в детском сегменте, например, создание игрушек с героями известных мультфильмов.</w:t>
      </w:r>
    </w:p>
    <w:p w14:paraId="15B988EF" w14:textId="77777777" w:rsidR="00914A02" w:rsidRDefault="00914A02" w:rsidP="00914A02">
      <w:pPr>
        <w:spacing w:after="0" w:line="240" w:lineRule="auto"/>
        <w:ind w:firstLine="709"/>
        <w:jc w:val="both"/>
        <w:rPr>
          <w:szCs w:val="24"/>
        </w:rPr>
      </w:pPr>
      <w:r>
        <w:rPr>
          <w:rFonts w:ascii="Times New Roman" w:hAnsi="Times New Roman"/>
          <w:sz w:val="24"/>
          <w:szCs w:val="24"/>
        </w:rPr>
        <w:t>Компания ООО «ЛИКО ВЛК» занимается розничной и оптовой продажей детских крупногабаритных товаров. Для продажи крупногабаритных товаров с минимальными затратами на складское хранение компании необходимо составлять план закупок оптимально, учитывая сезонность и тенденции продаж.</w:t>
      </w:r>
    </w:p>
    <w:p w14:paraId="2E09AF18"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Ассортимент товаров торговой компании очень важно составлять, учитывая множество факторов. Покупатели предпочитают выбирать товар, когда имеется широкий ассортимент и есть возможность выбрать из множества вариантов. Ассортимент товара - перечень товаров, объединенных по какому-либо признаку и удовлетворяющие потребности человека [2]. </w:t>
      </w:r>
    </w:p>
    <w:p w14:paraId="6DEF3443"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Для анализа ассортимента компании ООО «ЛИКО ВЛК» был использованы методы </w:t>
      </w:r>
      <w:r>
        <w:rPr>
          <w:rFonts w:ascii="Times New Roman" w:hAnsi="Times New Roman"/>
          <w:sz w:val="24"/>
          <w:szCs w:val="24"/>
          <w:lang w:val="en-US"/>
        </w:rPr>
        <w:t>ABC</w:t>
      </w:r>
      <w:r>
        <w:rPr>
          <w:rFonts w:ascii="Times New Roman" w:hAnsi="Times New Roman"/>
          <w:sz w:val="24"/>
          <w:szCs w:val="24"/>
        </w:rPr>
        <w:t xml:space="preserve">-анализа,  </w:t>
      </w:r>
      <w:r>
        <w:rPr>
          <w:rFonts w:ascii="Times New Roman" w:hAnsi="Times New Roman"/>
          <w:sz w:val="24"/>
          <w:szCs w:val="24"/>
          <w:lang w:val="en-US"/>
        </w:rPr>
        <w:t>XYZ</w:t>
      </w:r>
      <w:r>
        <w:rPr>
          <w:rFonts w:ascii="Times New Roman" w:hAnsi="Times New Roman"/>
          <w:sz w:val="24"/>
          <w:szCs w:val="24"/>
        </w:rPr>
        <w:t>-анализа и совмещенный анализ, с использованием ABC–анализа и XYZ-анализа.</w:t>
      </w:r>
    </w:p>
    <w:p w14:paraId="77D36731" w14:textId="77777777" w:rsidR="00914A02" w:rsidRDefault="00914A02" w:rsidP="00914A02">
      <w:pPr>
        <w:spacing w:after="0" w:line="240" w:lineRule="auto"/>
        <w:ind w:firstLine="709"/>
        <w:jc w:val="both"/>
        <w:rPr>
          <w:szCs w:val="24"/>
        </w:rPr>
      </w:pPr>
      <w:r>
        <w:rPr>
          <w:rFonts w:ascii="Times New Roman" w:hAnsi="Times New Roman"/>
          <w:sz w:val="24"/>
          <w:szCs w:val="24"/>
        </w:rPr>
        <w:t>ABC -  анализ позволяет изучить товарный ассортимент на предмет его прибыльности для продавца, а XYZ-анализ дает возможность исследовать продаваемость как отдельных товаров, так и товарных групп.</w:t>
      </w:r>
    </w:p>
    <w:p w14:paraId="56CD8EB2"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Методика </w:t>
      </w:r>
      <w:r>
        <w:rPr>
          <w:rFonts w:ascii="Times New Roman" w:hAnsi="Times New Roman"/>
          <w:sz w:val="24"/>
          <w:szCs w:val="24"/>
          <w:lang w:val="en-US"/>
        </w:rPr>
        <w:t>ABC</w:t>
      </w:r>
      <w:r>
        <w:rPr>
          <w:rFonts w:ascii="Times New Roman" w:hAnsi="Times New Roman"/>
          <w:sz w:val="24"/>
          <w:szCs w:val="24"/>
        </w:rPr>
        <w:t>–анализа основана на принципе Парето, открытом итальянским экономистом Парето в 1897 году. В общем виде он формулируется так: «20% усилий дают 80% результата». При анализе ассортимента его можно трактовать так: 20% ассортимента дают 80% выручки.</w:t>
      </w:r>
      <w:r>
        <w:rPr>
          <w:szCs w:val="24"/>
        </w:rPr>
        <w:t xml:space="preserve"> </w:t>
      </w:r>
      <w:r>
        <w:rPr>
          <w:rFonts w:ascii="Times New Roman" w:hAnsi="Times New Roman"/>
          <w:sz w:val="24"/>
          <w:szCs w:val="24"/>
        </w:rPr>
        <w:t>Техника проведения АВС анализа предусматривает группировку проранжированных объектов с точки зрения их весомости для формирования выбранного показателя. Первая группа, категория товаров А, характеризуется значительным вкладом в анализируемый показатель, категория B имеет средний вклад, С - совсем незначительный. Товары, попавшие в категорию С могут быть исключены из ассортимента, если это не повлияет на другие интересы предприятия и если они не являются товарами-новинками [3].</w:t>
      </w:r>
    </w:p>
    <w:p w14:paraId="774D8892"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Для проведения </w:t>
      </w:r>
      <w:r>
        <w:rPr>
          <w:rFonts w:ascii="Times New Roman" w:hAnsi="Times New Roman"/>
          <w:sz w:val="24"/>
          <w:szCs w:val="24"/>
          <w:lang w:val="en-US"/>
        </w:rPr>
        <w:t>ABC</w:t>
      </w:r>
      <w:r>
        <w:rPr>
          <w:rFonts w:ascii="Times New Roman" w:hAnsi="Times New Roman"/>
          <w:sz w:val="24"/>
          <w:szCs w:val="24"/>
        </w:rPr>
        <w:t xml:space="preserve"> – анализа ассортимента компании ООО «ЛИКО ВЛК» были использованы данные о продажах категорий товаров с октября 2016 года по октябрь 2017 года. </w:t>
      </w:r>
    </w:p>
    <w:p w14:paraId="1348F5D5"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По результатам анализа товарного ассортимента ООО «ЛИКО ВЛК» были выделены следующие категории: </w:t>
      </w:r>
    </w:p>
    <w:p w14:paraId="482B1B56" w14:textId="77777777" w:rsidR="00914A02" w:rsidRDefault="00914A02" w:rsidP="00914A02">
      <w:pPr>
        <w:spacing w:after="0" w:line="240" w:lineRule="auto"/>
        <w:ind w:firstLine="709"/>
        <w:jc w:val="both"/>
        <w:rPr>
          <w:szCs w:val="24"/>
        </w:rPr>
      </w:pPr>
      <w:r>
        <w:rPr>
          <w:rFonts w:ascii="Times New Roman" w:hAnsi="Times New Roman"/>
          <w:sz w:val="24"/>
          <w:szCs w:val="24"/>
        </w:rPr>
        <w:t>- категория А: автокресла, коляска;</w:t>
      </w:r>
    </w:p>
    <w:p w14:paraId="3A166D37" w14:textId="77777777" w:rsidR="00914A02" w:rsidRDefault="00914A02" w:rsidP="00914A02">
      <w:pPr>
        <w:spacing w:after="0" w:line="240" w:lineRule="auto"/>
        <w:ind w:firstLine="709"/>
        <w:jc w:val="both"/>
        <w:rPr>
          <w:szCs w:val="24"/>
        </w:rPr>
      </w:pPr>
      <w:r>
        <w:rPr>
          <w:rFonts w:ascii="Times New Roman" w:hAnsi="Times New Roman"/>
          <w:sz w:val="24"/>
          <w:szCs w:val="24"/>
        </w:rPr>
        <w:t>- категория В: коляска-трость, стул для кормления, велосипед;</w:t>
      </w:r>
    </w:p>
    <w:p w14:paraId="73185B63"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категория С: автолюлька, кроватка, матрац, самокат, горшок, комод, ванна детская, ящик для игрушек, манеж, ремень крепления, комплект «Сдобина» в кровать, подгузники, ходунки, чехол для стульчика, наматрасник, качели, рюкзак-кенгуру, кронштейн, музыкальная карусель, корзина, прибор автоукачивания, каталка, одеяло конверт, игровая палатка, одеяло байковое, </w:t>
      </w:r>
      <w:r>
        <w:rPr>
          <w:rFonts w:ascii="Times New Roman" w:hAnsi="Times New Roman"/>
          <w:sz w:val="24"/>
          <w:szCs w:val="24"/>
        </w:rPr>
        <w:lastRenderedPageBreak/>
        <w:t xml:space="preserve">бортик в кроватку, держатель поручня/коляска, дождевик, сетка москитная, комплект постельного белья, опора для балдахина. </w:t>
      </w:r>
    </w:p>
    <w:p w14:paraId="0AD28D7E"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Разделение категорий товаров на </w:t>
      </w:r>
      <w:r>
        <w:rPr>
          <w:rFonts w:ascii="Times New Roman" w:hAnsi="Times New Roman"/>
          <w:sz w:val="24"/>
          <w:szCs w:val="24"/>
          <w:lang w:val="en-US"/>
        </w:rPr>
        <w:t>A</w:t>
      </w:r>
      <w:r>
        <w:rPr>
          <w:rFonts w:ascii="Times New Roman" w:hAnsi="Times New Roman"/>
          <w:sz w:val="24"/>
          <w:szCs w:val="24"/>
        </w:rPr>
        <w:t>,</w:t>
      </w:r>
      <w:r>
        <w:rPr>
          <w:rFonts w:ascii="Times New Roman" w:hAnsi="Times New Roman"/>
          <w:sz w:val="24"/>
          <w:szCs w:val="24"/>
          <w:lang w:val="en-US"/>
        </w:rPr>
        <w:t>B</w:t>
      </w:r>
      <w:r>
        <w:rPr>
          <w:rFonts w:ascii="Times New Roman" w:hAnsi="Times New Roman"/>
          <w:sz w:val="24"/>
          <w:szCs w:val="24"/>
        </w:rPr>
        <w:t>,</w:t>
      </w:r>
      <w:r>
        <w:rPr>
          <w:rFonts w:ascii="Times New Roman" w:hAnsi="Times New Roman"/>
          <w:sz w:val="24"/>
          <w:szCs w:val="24"/>
          <w:lang w:val="en-US"/>
        </w:rPr>
        <w:t>C</w:t>
      </w:r>
      <w:r>
        <w:rPr>
          <w:rFonts w:ascii="Times New Roman" w:hAnsi="Times New Roman"/>
          <w:sz w:val="24"/>
          <w:szCs w:val="24"/>
        </w:rPr>
        <w:t xml:space="preserve"> основано на разделении товаров: А – наиболее ценные, 20 % ассортимента, которые обеспечивают 80 % продаж. В – промежуточные, 30 % ассортимента, составляющие 15 % продаж. С – наименее ценные, 50 % ассортимента, составляющие 5 % продаж. </w:t>
      </w:r>
    </w:p>
    <w:p w14:paraId="6B31D50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В компании ООО «ЛИКО ВЛК» две группы товаров входят в категорию </w:t>
      </w:r>
      <w:r>
        <w:rPr>
          <w:rFonts w:ascii="Times New Roman" w:hAnsi="Times New Roman"/>
          <w:sz w:val="24"/>
          <w:szCs w:val="24"/>
          <w:lang w:val="en-US"/>
        </w:rPr>
        <w:t>A</w:t>
      </w:r>
      <w:r>
        <w:rPr>
          <w:rFonts w:ascii="Times New Roman" w:hAnsi="Times New Roman"/>
          <w:sz w:val="24"/>
          <w:szCs w:val="24"/>
        </w:rPr>
        <w:t xml:space="preserve">: автокресла и коляски. Компания начинала свою деятельность с продажи автокресел, поэтому продажа автокресел является приоритетной. Данная группа товаров является важной, она приносит большую долю выручки и, соответственно, большую прибыль. </w:t>
      </w:r>
    </w:p>
    <w:p w14:paraId="380D7DF5"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В категорию </w:t>
      </w:r>
      <w:r>
        <w:rPr>
          <w:rFonts w:ascii="Times New Roman" w:hAnsi="Times New Roman"/>
          <w:sz w:val="24"/>
          <w:szCs w:val="24"/>
          <w:lang w:val="en-US"/>
        </w:rPr>
        <w:t>B</w:t>
      </w:r>
      <w:r>
        <w:rPr>
          <w:rFonts w:ascii="Times New Roman" w:hAnsi="Times New Roman"/>
          <w:sz w:val="24"/>
          <w:szCs w:val="24"/>
        </w:rPr>
        <w:t xml:space="preserve"> входят группы товаров: коляска-трость, стул для кормления, велосипед. Данные товары также важны для компании, их продажи составляют около 15%, но приносят достаточную прибыль.</w:t>
      </w:r>
    </w:p>
    <w:p w14:paraId="54E0EEDE" w14:textId="77777777" w:rsidR="00914A02" w:rsidRDefault="00914A02" w:rsidP="00914A02">
      <w:pPr>
        <w:widowControl w:val="0"/>
        <w:spacing w:after="0" w:line="240" w:lineRule="auto"/>
        <w:ind w:firstLine="709"/>
        <w:jc w:val="both"/>
        <w:rPr>
          <w:szCs w:val="24"/>
        </w:rPr>
      </w:pPr>
      <w:r>
        <w:rPr>
          <w:rFonts w:ascii="Times New Roman" w:hAnsi="Times New Roman"/>
          <w:sz w:val="24"/>
          <w:szCs w:val="24"/>
        </w:rPr>
        <w:t>Группа товаров категории С составляет 50% ассортимента, т.е. данных товаров много, но приносят они меньшую выручку компании. Некоторые товары данной группы целесообразно убрать из ассортимента, однако, в этой категории есть товары, которые являются сопутствующими, поэтому от них нельзя избавляться. Также к этой категории относятся товары–новинки, которые только появились в продаже.</w:t>
      </w:r>
    </w:p>
    <w:p w14:paraId="05036902" w14:textId="77777777" w:rsidR="00914A02" w:rsidRDefault="00914A02" w:rsidP="00914A02">
      <w:pPr>
        <w:widowControl w:val="0"/>
        <w:spacing w:after="0" w:line="240" w:lineRule="auto"/>
        <w:ind w:firstLine="709"/>
        <w:jc w:val="both"/>
        <w:rPr>
          <w:szCs w:val="24"/>
        </w:rPr>
      </w:pPr>
      <w:r>
        <w:rPr>
          <w:rFonts w:ascii="Times New Roman" w:hAnsi="Times New Roman"/>
          <w:sz w:val="24"/>
          <w:szCs w:val="24"/>
        </w:rPr>
        <w:t xml:space="preserve">Вторым этапом оценки товарного ассортимента ООО «ЛИК ВЛК», после проведения </w:t>
      </w:r>
      <w:r>
        <w:rPr>
          <w:rFonts w:ascii="Times New Roman" w:hAnsi="Times New Roman"/>
          <w:sz w:val="24"/>
          <w:szCs w:val="24"/>
          <w:lang w:val="en-US"/>
        </w:rPr>
        <w:t>ABC</w:t>
      </w:r>
      <w:r>
        <w:rPr>
          <w:rFonts w:ascii="Times New Roman" w:hAnsi="Times New Roman"/>
          <w:sz w:val="24"/>
          <w:szCs w:val="24"/>
        </w:rPr>
        <w:t xml:space="preserve">–анализа, с помощью которого был определен вклад каждого товара в оборот и прибыль магазина  для эффективного управления ассортиментом, проведен </w:t>
      </w:r>
      <w:r>
        <w:rPr>
          <w:rFonts w:ascii="Times New Roman" w:hAnsi="Times New Roman"/>
          <w:sz w:val="24"/>
          <w:szCs w:val="24"/>
          <w:lang w:val="en-US"/>
        </w:rPr>
        <w:t>XYZ</w:t>
      </w:r>
      <w:r>
        <w:rPr>
          <w:rFonts w:ascii="Times New Roman" w:hAnsi="Times New Roman"/>
          <w:sz w:val="24"/>
          <w:szCs w:val="24"/>
        </w:rPr>
        <w:t>–анализ.</w:t>
      </w:r>
    </w:p>
    <w:p w14:paraId="14EB1007" w14:textId="77777777" w:rsidR="00914A02" w:rsidRDefault="00914A02" w:rsidP="00914A02">
      <w:pPr>
        <w:spacing w:after="0" w:line="240" w:lineRule="auto"/>
        <w:ind w:firstLine="709"/>
        <w:jc w:val="both"/>
        <w:rPr>
          <w:szCs w:val="24"/>
        </w:rPr>
      </w:pPr>
      <w:r>
        <w:rPr>
          <w:rFonts w:ascii="Times New Roman" w:hAnsi="Times New Roman"/>
          <w:sz w:val="24"/>
          <w:szCs w:val="24"/>
        </w:rPr>
        <w:t>XYZ–анализ определяет стабильность продаж товара за определенный период. Основная идея XYZ–анализа состоит в группировании объектов по однородности анализируемых параметров, другими словами по коэффициенту вариации.</w:t>
      </w:r>
    </w:p>
    <w:p w14:paraId="052A526C"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Метод данного анализа заключается в расчете для каждой товарной позиции коэффициента вариации или колебания расхода (объема продаж). Этот коэффициент показывает отклонение объема продаж от среднего значения и выражается в процентах [4]. </w:t>
      </w:r>
    </w:p>
    <w:p w14:paraId="19A7FD78" w14:textId="77777777" w:rsidR="00914A02" w:rsidRDefault="00914A02" w:rsidP="00914A02">
      <w:pPr>
        <w:spacing w:after="0" w:line="240" w:lineRule="auto"/>
        <w:ind w:firstLine="709"/>
        <w:jc w:val="both"/>
        <w:rPr>
          <w:szCs w:val="24"/>
        </w:rPr>
      </w:pPr>
      <w:r>
        <w:rPr>
          <w:rFonts w:ascii="Times New Roman" w:hAnsi="Times New Roman"/>
          <w:sz w:val="24"/>
          <w:szCs w:val="24"/>
        </w:rPr>
        <w:t>В качестве параметра могут быть: объем продаж (количество), сумма продаж, сумма реализованной торговой наценки. В данном анализе параметром выступает выручка помесячно за год.</w:t>
      </w:r>
    </w:p>
    <w:p w14:paraId="3AA25C35"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В компании ООО «ЛИКО ВЛК» большой коэффициент вариации, так как основная деятельность компания оптовый продажи и клиенты, делают большие закупки единовременно большими партиями, иногда используется позаказная система, поэтому учесть стабильность продаж сложно. Для данной компании была разработана своя система </w:t>
      </w:r>
      <w:r>
        <w:rPr>
          <w:rFonts w:ascii="Times New Roman" w:hAnsi="Times New Roman"/>
          <w:sz w:val="24"/>
          <w:szCs w:val="24"/>
          <w:lang w:val="en-US"/>
        </w:rPr>
        <w:t>XYZ</w:t>
      </w:r>
      <w:r>
        <w:rPr>
          <w:rFonts w:ascii="Times New Roman" w:hAnsi="Times New Roman"/>
          <w:sz w:val="24"/>
          <w:szCs w:val="24"/>
        </w:rPr>
        <w:t xml:space="preserve">–анализа: </w:t>
      </w:r>
    </w:p>
    <w:p w14:paraId="0C36BAC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В группу </w:t>
      </w:r>
      <w:r>
        <w:rPr>
          <w:rFonts w:ascii="Times New Roman" w:hAnsi="Times New Roman"/>
          <w:sz w:val="24"/>
          <w:szCs w:val="24"/>
          <w:lang w:val="en-US"/>
        </w:rPr>
        <w:t>X</w:t>
      </w:r>
      <w:r>
        <w:rPr>
          <w:rFonts w:ascii="Times New Roman" w:hAnsi="Times New Roman"/>
          <w:sz w:val="24"/>
          <w:szCs w:val="24"/>
        </w:rPr>
        <w:t xml:space="preserve"> входят категории товаров с коэффициентом вариации до 20%;</w:t>
      </w:r>
    </w:p>
    <w:p w14:paraId="26B87B03"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В группу </w:t>
      </w:r>
      <w:r>
        <w:rPr>
          <w:rFonts w:ascii="Times New Roman" w:hAnsi="Times New Roman"/>
          <w:sz w:val="24"/>
          <w:szCs w:val="24"/>
          <w:lang w:val="en-US"/>
        </w:rPr>
        <w:t>Y</w:t>
      </w:r>
      <w:r>
        <w:rPr>
          <w:rFonts w:ascii="Times New Roman" w:hAnsi="Times New Roman"/>
          <w:sz w:val="24"/>
          <w:szCs w:val="24"/>
        </w:rPr>
        <w:t xml:space="preserve"> входят категории товаров с коэффициентом вариации до 50%;</w:t>
      </w:r>
    </w:p>
    <w:p w14:paraId="1D79805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 В группу </w:t>
      </w:r>
      <w:r>
        <w:rPr>
          <w:rFonts w:ascii="Times New Roman" w:hAnsi="Times New Roman"/>
          <w:sz w:val="24"/>
          <w:szCs w:val="24"/>
          <w:lang w:val="en-US"/>
        </w:rPr>
        <w:t>Z</w:t>
      </w:r>
      <w:r>
        <w:rPr>
          <w:rFonts w:ascii="Times New Roman" w:hAnsi="Times New Roman"/>
          <w:sz w:val="24"/>
          <w:szCs w:val="24"/>
        </w:rPr>
        <w:t xml:space="preserve"> входят категории товаров с коэффициентом вариации до 100%;</w:t>
      </w:r>
    </w:p>
    <w:p w14:paraId="743CDA01" w14:textId="77777777" w:rsidR="00914A02" w:rsidRDefault="00914A02" w:rsidP="00914A02">
      <w:pPr>
        <w:spacing w:after="0" w:line="240" w:lineRule="auto"/>
        <w:ind w:firstLine="709"/>
        <w:jc w:val="both"/>
        <w:rPr>
          <w:szCs w:val="24"/>
        </w:rPr>
      </w:pPr>
      <w:r>
        <w:rPr>
          <w:rFonts w:ascii="Times New Roman" w:hAnsi="Times New Roman"/>
          <w:sz w:val="24"/>
          <w:szCs w:val="24"/>
        </w:rPr>
        <w:t>- В группу Z</w:t>
      </w:r>
      <w:r>
        <w:rPr>
          <w:rFonts w:ascii="Times New Roman" w:hAnsi="Times New Roman"/>
          <w:sz w:val="24"/>
          <w:szCs w:val="24"/>
          <w:lang w:val="en-US"/>
        </w:rPr>
        <w:t>Z</w:t>
      </w:r>
      <w:r>
        <w:rPr>
          <w:rFonts w:ascii="Times New Roman" w:hAnsi="Times New Roman"/>
          <w:sz w:val="24"/>
          <w:szCs w:val="24"/>
        </w:rPr>
        <w:t xml:space="preserve"> входят категории товаров с коэффициентом вариации более 100%.</w:t>
      </w:r>
    </w:p>
    <w:p w14:paraId="3C1CE6D1"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Категорий товаров, которые входят в группу </w:t>
      </w:r>
      <w:r>
        <w:rPr>
          <w:rFonts w:ascii="Times New Roman" w:hAnsi="Times New Roman"/>
          <w:sz w:val="24"/>
          <w:szCs w:val="24"/>
          <w:lang w:val="en-US"/>
        </w:rPr>
        <w:t>X</w:t>
      </w:r>
      <w:r>
        <w:rPr>
          <w:rFonts w:ascii="Times New Roman" w:hAnsi="Times New Roman"/>
          <w:sz w:val="24"/>
          <w:szCs w:val="24"/>
        </w:rPr>
        <w:t xml:space="preserve">, нет, так как минимальный коэффициент вариации составляет 46%. </w:t>
      </w:r>
    </w:p>
    <w:p w14:paraId="5E4D3D70" w14:textId="77777777" w:rsidR="00914A02" w:rsidRDefault="00914A02" w:rsidP="00914A02">
      <w:pPr>
        <w:spacing w:after="0" w:line="240" w:lineRule="auto"/>
        <w:ind w:firstLine="709"/>
        <w:jc w:val="both"/>
        <w:rPr>
          <w:szCs w:val="24"/>
        </w:rPr>
      </w:pPr>
      <w:r>
        <w:rPr>
          <w:rFonts w:ascii="Times New Roman" w:hAnsi="Times New Roman"/>
          <w:sz w:val="24"/>
          <w:szCs w:val="24"/>
        </w:rPr>
        <w:t>Категория Y – товары, имеющие колебания в спросе и, как следствие, средний прогноз продаж. Отклонение от средней величины продаж существует, но оно колеблется в разумных пределах.</w:t>
      </w:r>
    </w:p>
    <w:p w14:paraId="6C08ED72"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Категория Z – товары с нерегулярным потреблением, какие-либо тенденции отсутствуют, точность прогноза продаж невысокая. </w:t>
      </w:r>
    </w:p>
    <w:p w14:paraId="4DEB71D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Категория </w:t>
      </w:r>
      <w:r>
        <w:rPr>
          <w:rFonts w:ascii="Times New Roman" w:hAnsi="Times New Roman"/>
          <w:sz w:val="24"/>
          <w:szCs w:val="24"/>
          <w:lang w:val="en-US"/>
        </w:rPr>
        <w:t>Z</w:t>
      </w:r>
      <w:r>
        <w:rPr>
          <w:rFonts w:ascii="Times New Roman" w:hAnsi="Times New Roman"/>
          <w:sz w:val="24"/>
          <w:szCs w:val="24"/>
        </w:rPr>
        <w:t>Z – товары с непредсказуемым потреблением. Продажи некоторых товаров этой группы происходят раз в месяц или вообще отсутствуют. В эту группу могут входить товары с сезонными колебаниями.</w:t>
      </w:r>
    </w:p>
    <w:p w14:paraId="2EF8B031" w14:textId="77777777" w:rsidR="00914A02" w:rsidRDefault="00914A02" w:rsidP="00914A02">
      <w:pPr>
        <w:spacing w:after="0" w:line="240" w:lineRule="auto"/>
        <w:ind w:firstLine="709"/>
        <w:jc w:val="both"/>
        <w:rPr>
          <w:szCs w:val="24"/>
        </w:rPr>
      </w:pPr>
      <w:r>
        <w:rPr>
          <w:rFonts w:ascii="Times New Roman" w:hAnsi="Times New Roman"/>
          <w:sz w:val="24"/>
          <w:szCs w:val="24"/>
        </w:rPr>
        <w:t>Результаты позволяют разделить товары по категориям и выделить для них место на складе, уровень запасов и организацию доставки.</w:t>
      </w:r>
    </w:p>
    <w:p w14:paraId="7D06ABB0" w14:textId="77777777" w:rsidR="00914A02" w:rsidRDefault="00914A02" w:rsidP="00914A02">
      <w:pPr>
        <w:spacing w:after="0" w:line="240" w:lineRule="auto"/>
        <w:ind w:firstLine="709"/>
        <w:jc w:val="both"/>
        <w:rPr>
          <w:szCs w:val="24"/>
        </w:rPr>
      </w:pPr>
      <w:r>
        <w:rPr>
          <w:rFonts w:ascii="Times New Roman" w:hAnsi="Times New Roman"/>
          <w:sz w:val="24"/>
          <w:szCs w:val="24"/>
        </w:rPr>
        <w:t>На третьем этапе было проведено совмещение полученных результатов в таблице 1.</w:t>
      </w:r>
    </w:p>
    <w:p w14:paraId="33C6E2FA" w14:textId="77777777" w:rsidR="00914A02" w:rsidRDefault="00914A02" w:rsidP="00914A02">
      <w:pPr>
        <w:spacing w:after="0" w:line="240" w:lineRule="auto"/>
        <w:ind w:firstLine="709"/>
        <w:jc w:val="right"/>
        <w:rPr>
          <w:szCs w:val="24"/>
        </w:rPr>
      </w:pPr>
      <w:r>
        <w:rPr>
          <w:rFonts w:ascii="Times New Roman" w:hAnsi="Times New Roman"/>
          <w:i/>
          <w:sz w:val="24"/>
          <w:szCs w:val="24"/>
        </w:rPr>
        <w:t>Таблица 1</w:t>
      </w:r>
    </w:p>
    <w:p w14:paraId="37B90363" w14:textId="77777777" w:rsidR="00914A02" w:rsidRDefault="00914A02" w:rsidP="00914A02">
      <w:pPr>
        <w:spacing w:after="120" w:line="240" w:lineRule="auto"/>
        <w:jc w:val="center"/>
        <w:rPr>
          <w:szCs w:val="24"/>
        </w:rPr>
      </w:pPr>
      <w:r>
        <w:rPr>
          <w:rFonts w:ascii="Times New Roman" w:hAnsi="Times New Roman"/>
          <w:b/>
          <w:sz w:val="24"/>
          <w:szCs w:val="24"/>
        </w:rPr>
        <w:t xml:space="preserve">Совмещенная таблица </w:t>
      </w:r>
      <w:r>
        <w:rPr>
          <w:rFonts w:ascii="Times New Roman" w:hAnsi="Times New Roman"/>
          <w:b/>
          <w:sz w:val="24"/>
          <w:szCs w:val="24"/>
          <w:lang w:val="en-US"/>
        </w:rPr>
        <w:t>ABC</w:t>
      </w:r>
      <w:r>
        <w:rPr>
          <w:rFonts w:ascii="Times New Roman" w:hAnsi="Times New Roman"/>
          <w:b/>
          <w:sz w:val="24"/>
          <w:szCs w:val="24"/>
        </w:rPr>
        <w:t xml:space="preserve">- и </w:t>
      </w:r>
      <w:r>
        <w:rPr>
          <w:rFonts w:ascii="Times New Roman" w:hAnsi="Times New Roman"/>
          <w:b/>
          <w:sz w:val="24"/>
          <w:szCs w:val="24"/>
          <w:lang w:val="en-US"/>
        </w:rPr>
        <w:t>XYZ</w:t>
      </w:r>
      <w:r>
        <w:rPr>
          <w:rFonts w:ascii="Times New Roman" w:hAnsi="Times New Roman"/>
          <w:b/>
          <w:sz w:val="24"/>
          <w:szCs w:val="24"/>
        </w:rPr>
        <w:t>–анализа</w:t>
      </w:r>
    </w:p>
    <w:tbl>
      <w:tblPr>
        <w:tblW w:w="0" w:type="auto"/>
        <w:tblLayout w:type="fixed"/>
        <w:tblCellMar>
          <w:left w:w="0" w:type="dxa"/>
          <w:right w:w="0" w:type="dxa"/>
        </w:tblCellMar>
        <w:tblLook w:val="0000" w:firstRow="0" w:lastRow="0" w:firstColumn="0" w:lastColumn="0" w:noHBand="0" w:noVBand="0"/>
      </w:tblPr>
      <w:tblGrid>
        <w:gridCol w:w="3212"/>
        <w:gridCol w:w="3213"/>
        <w:gridCol w:w="3213"/>
      </w:tblGrid>
      <w:tr w:rsidR="00914A02" w14:paraId="6FA1D888" w14:textId="77777777" w:rsidTr="00914A02">
        <w:trPr>
          <w:trHeight w:val="83"/>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63EF6792"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 xml:space="preserve">AY            </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4FF441DE"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 xml:space="preserve">AZ           </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52D95DD8"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AZZ</w:t>
            </w:r>
          </w:p>
        </w:tc>
      </w:tr>
      <w:tr w:rsidR="00914A02" w14:paraId="4B6E31AB" w14:textId="77777777" w:rsidTr="00914A02">
        <w:trPr>
          <w:trHeight w:val="456"/>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68BD181E" w14:textId="77777777" w:rsidR="00914A02" w:rsidRDefault="00914A02" w:rsidP="00914A02">
            <w:pPr>
              <w:spacing w:after="0" w:line="240" w:lineRule="auto"/>
              <w:jc w:val="center"/>
              <w:rPr>
                <w:szCs w:val="24"/>
              </w:rPr>
            </w:pPr>
            <w:r>
              <w:rPr>
                <w:rFonts w:ascii="Times New Roman" w:hAnsi="Times New Roman"/>
                <w:color w:val="000000"/>
                <w:szCs w:val="24"/>
                <w:lang w:eastAsia="ru-RU"/>
              </w:rPr>
              <w:t>Автокресла</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72B21336"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Коляска</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237AFA41" w14:textId="77777777" w:rsidR="00914A02" w:rsidRDefault="00914A02" w:rsidP="00914A02">
            <w:pPr>
              <w:spacing w:after="0" w:line="240" w:lineRule="auto"/>
              <w:jc w:val="center"/>
              <w:rPr>
                <w:szCs w:val="24"/>
              </w:rPr>
            </w:pPr>
            <w:r>
              <w:rPr>
                <w:rFonts w:ascii="Times New Roman" w:hAnsi="Times New Roman"/>
                <w:b/>
                <w:color w:val="000000"/>
                <w:szCs w:val="24"/>
                <w:lang w:val="en-US" w:eastAsia="ru-RU"/>
              </w:rPr>
              <w:t>-</w:t>
            </w:r>
          </w:p>
        </w:tc>
      </w:tr>
      <w:tr w:rsidR="00914A02" w14:paraId="08094DDF" w14:textId="77777777" w:rsidTr="00914A02">
        <w:trPr>
          <w:trHeight w:val="93"/>
        </w:trPr>
        <w:tc>
          <w:tcPr>
            <w:tcW w:w="3212" w:type="dxa"/>
            <w:tcBorders>
              <w:top w:val="nil"/>
              <w:left w:val="single" w:sz="4" w:space="0" w:color="00000A"/>
              <w:bottom w:val="single" w:sz="4" w:space="0" w:color="00000A"/>
              <w:right w:val="single" w:sz="4" w:space="0" w:color="00000A"/>
            </w:tcBorders>
            <w:shd w:val="clear" w:color="auto" w:fill="FFFFFF"/>
            <w:tcMar>
              <w:left w:w="108" w:type="dxa"/>
              <w:right w:w="108" w:type="dxa"/>
            </w:tcMar>
            <w:vAlign w:val="center"/>
          </w:tcPr>
          <w:p w14:paraId="7BEB9BAA"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BY</w:t>
            </w:r>
          </w:p>
        </w:tc>
        <w:tc>
          <w:tcPr>
            <w:tcW w:w="3213" w:type="dxa"/>
            <w:tcBorders>
              <w:top w:val="nil"/>
              <w:left w:val="nil"/>
              <w:bottom w:val="single" w:sz="4" w:space="0" w:color="00000A"/>
              <w:right w:val="single" w:sz="4" w:space="0" w:color="00000A"/>
            </w:tcBorders>
            <w:shd w:val="clear" w:color="auto" w:fill="FFFFFF"/>
            <w:tcMar>
              <w:left w:w="108" w:type="dxa"/>
              <w:right w:w="108" w:type="dxa"/>
            </w:tcMar>
            <w:vAlign w:val="center"/>
          </w:tcPr>
          <w:p w14:paraId="023FBA64"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BZ</w:t>
            </w:r>
          </w:p>
        </w:tc>
        <w:tc>
          <w:tcPr>
            <w:tcW w:w="3213" w:type="dxa"/>
            <w:tcBorders>
              <w:top w:val="nil"/>
              <w:left w:val="nil"/>
              <w:bottom w:val="single" w:sz="4" w:space="0" w:color="00000A"/>
              <w:right w:val="single" w:sz="4" w:space="0" w:color="00000A"/>
            </w:tcBorders>
            <w:shd w:val="clear" w:color="auto" w:fill="FFFFFF"/>
            <w:tcMar>
              <w:left w:w="108" w:type="dxa"/>
              <w:right w:w="108" w:type="dxa"/>
            </w:tcMar>
            <w:vAlign w:val="center"/>
          </w:tcPr>
          <w:p w14:paraId="06354DB6"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BZZ</w:t>
            </w:r>
          </w:p>
        </w:tc>
      </w:tr>
      <w:tr w:rsidR="00914A02" w14:paraId="12E9F8BD" w14:textId="77777777" w:rsidTr="00914A02">
        <w:trPr>
          <w:trHeight w:val="627"/>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21A1D9C2"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 xml:space="preserve">- </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1483E30A" w14:textId="77777777" w:rsidR="00914A02" w:rsidRDefault="00914A02" w:rsidP="00914A02">
            <w:pPr>
              <w:spacing w:after="0" w:line="240" w:lineRule="auto"/>
              <w:jc w:val="center"/>
              <w:rPr>
                <w:szCs w:val="24"/>
              </w:rPr>
            </w:pPr>
            <w:r>
              <w:rPr>
                <w:rFonts w:ascii="Times New Roman" w:hAnsi="Times New Roman"/>
                <w:color w:val="000000"/>
                <w:szCs w:val="24"/>
                <w:lang w:eastAsia="ru-RU"/>
              </w:rPr>
              <w:t>Стул для кормления</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40E28518"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Коляска-трость                      Велосипед</w:t>
            </w:r>
          </w:p>
        </w:tc>
      </w:tr>
      <w:tr w:rsidR="00914A02" w14:paraId="31F6F657" w14:textId="77777777" w:rsidTr="00914A02">
        <w:trPr>
          <w:trHeight w:val="83"/>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6222D0B7" w14:textId="77777777" w:rsidR="00914A02" w:rsidRDefault="00914A02" w:rsidP="00914A02">
            <w:pPr>
              <w:spacing w:after="0" w:line="240" w:lineRule="auto"/>
              <w:jc w:val="center"/>
              <w:rPr>
                <w:szCs w:val="24"/>
              </w:rPr>
            </w:pPr>
            <w:r>
              <w:rPr>
                <w:rFonts w:ascii="Times New Roman" w:hAnsi="Times New Roman"/>
                <w:b/>
                <w:color w:val="000000"/>
                <w:szCs w:val="24"/>
                <w:lang w:eastAsia="ru-RU"/>
              </w:rPr>
              <w:lastRenderedPageBreak/>
              <w:t>CY</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3B543F4E"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CZ</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4E3FD5C8" w14:textId="77777777" w:rsidR="00914A02" w:rsidRDefault="00914A02" w:rsidP="00914A02">
            <w:pPr>
              <w:spacing w:after="0" w:line="240" w:lineRule="auto"/>
              <w:jc w:val="center"/>
              <w:rPr>
                <w:szCs w:val="24"/>
              </w:rPr>
            </w:pPr>
            <w:r>
              <w:rPr>
                <w:rFonts w:ascii="Times New Roman" w:hAnsi="Times New Roman"/>
                <w:b/>
                <w:color w:val="000000"/>
                <w:szCs w:val="24"/>
                <w:lang w:eastAsia="ru-RU"/>
              </w:rPr>
              <w:t>CZZ</w:t>
            </w:r>
          </w:p>
        </w:tc>
      </w:tr>
      <w:tr w:rsidR="00914A02" w14:paraId="1A236C68" w14:textId="77777777" w:rsidTr="00914A02">
        <w:trPr>
          <w:trHeight w:val="83"/>
        </w:trPr>
        <w:tc>
          <w:tcPr>
            <w:tcW w:w="3212" w:type="dxa"/>
            <w:tcBorders>
              <w:top w:val="single" w:sz="4" w:space="0" w:color="00000A"/>
              <w:left w:val="single" w:sz="4" w:space="0" w:color="00000A"/>
              <w:bottom w:val="single" w:sz="4" w:space="0" w:color="00000A"/>
              <w:right w:val="single" w:sz="4" w:space="0" w:color="00000A"/>
            </w:tcBorders>
            <w:shd w:val="clear" w:color="auto" w:fill="FFFFFF"/>
            <w:tcMar>
              <w:left w:w="108" w:type="dxa"/>
              <w:right w:w="108" w:type="dxa"/>
            </w:tcMar>
            <w:vAlign w:val="center"/>
          </w:tcPr>
          <w:p w14:paraId="13FAA1F2" w14:textId="77777777" w:rsidR="00914A02" w:rsidRDefault="00914A02" w:rsidP="00914A02">
            <w:pPr>
              <w:spacing w:after="0" w:line="240" w:lineRule="auto"/>
              <w:jc w:val="center"/>
              <w:rPr>
                <w:szCs w:val="24"/>
              </w:rPr>
            </w:pPr>
            <w:r>
              <w:rPr>
                <w:rFonts w:ascii="Times New Roman" w:hAnsi="Times New Roman"/>
                <w:color w:val="000000"/>
                <w:szCs w:val="24"/>
                <w:lang w:eastAsia="ru-RU"/>
              </w:rPr>
              <w:t>Матрац</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2722DCF7"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Кроватка          </w:t>
            </w:r>
          </w:p>
          <w:p w14:paraId="57C7829B"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    Ванна детская</w:t>
            </w:r>
          </w:p>
          <w:p w14:paraId="18605229" w14:textId="77777777" w:rsidR="00914A02" w:rsidRDefault="00914A02" w:rsidP="00914A02">
            <w:pPr>
              <w:spacing w:after="0" w:line="240" w:lineRule="auto"/>
              <w:jc w:val="center"/>
              <w:rPr>
                <w:szCs w:val="24"/>
              </w:rPr>
            </w:pPr>
            <w:r>
              <w:rPr>
                <w:rFonts w:ascii="Times New Roman" w:hAnsi="Times New Roman"/>
                <w:color w:val="000000"/>
                <w:szCs w:val="24"/>
                <w:lang w:eastAsia="ru-RU"/>
              </w:rPr>
              <w:t>Автолюлька</w:t>
            </w:r>
          </w:p>
          <w:p w14:paraId="3B92FBCA"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 Комплект «Сдобина» </w:t>
            </w:r>
          </w:p>
          <w:p w14:paraId="259D078D" w14:textId="77777777" w:rsidR="00914A02" w:rsidRDefault="00914A02" w:rsidP="00914A02">
            <w:pPr>
              <w:spacing w:after="0" w:line="240" w:lineRule="auto"/>
              <w:jc w:val="center"/>
              <w:rPr>
                <w:szCs w:val="24"/>
              </w:rPr>
            </w:pPr>
            <w:r>
              <w:rPr>
                <w:rFonts w:ascii="Times New Roman" w:hAnsi="Times New Roman"/>
                <w:color w:val="000000"/>
                <w:szCs w:val="24"/>
                <w:lang w:eastAsia="ru-RU"/>
              </w:rPr>
              <w:t>в кровать</w:t>
            </w:r>
          </w:p>
        </w:tc>
        <w:tc>
          <w:tcPr>
            <w:tcW w:w="3213" w:type="dxa"/>
            <w:tcBorders>
              <w:top w:val="single" w:sz="4" w:space="0" w:color="00000A"/>
              <w:left w:val="nil"/>
              <w:bottom w:val="single" w:sz="4" w:space="0" w:color="00000A"/>
              <w:right w:val="single" w:sz="4" w:space="0" w:color="00000A"/>
            </w:tcBorders>
            <w:shd w:val="clear" w:color="auto" w:fill="FFFFFF"/>
            <w:tcMar>
              <w:left w:w="108" w:type="dxa"/>
              <w:right w:w="108" w:type="dxa"/>
            </w:tcMar>
            <w:vAlign w:val="center"/>
          </w:tcPr>
          <w:p w14:paraId="604BF639" w14:textId="77777777" w:rsidR="00914A02" w:rsidRDefault="00914A02" w:rsidP="00914A02">
            <w:pPr>
              <w:spacing w:after="0" w:line="240" w:lineRule="auto"/>
              <w:jc w:val="center"/>
              <w:rPr>
                <w:szCs w:val="24"/>
              </w:rPr>
            </w:pPr>
            <w:r>
              <w:rPr>
                <w:rFonts w:ascii="Times New Roman" w:hAnsi="Times New Roman"/>
                <w:color w:val="000000"/>
                <w:szCs w:val="24"/>
                <w:lang w:eastAsia="ru-RU"/>
              </w:rPr>
              <w:t>Ремень крепления</w:t>
            </w:r>
          </w:p>
          <w:p w14:paraId="1F5E3B43"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Наматрасник  </w:t>
            </w:r>
          </w:p>
          <w:p w14:paraId="01C534F1" w14:textId="77777777" w:rsidR="00914A02" w:rsidRDefault="00914A02" w:rsidP="00914A02">
            <w:pPr>
              <w:spacing w:after="0" w:line="240" w:lineRule="auto"/>
              <w:jc w:val="center"/>
              <w:rPr>
                <w:szCs w:val="24"/>
              </w:rPr>
            </w:pPr>
            <w:r>
              <w:rPr>
                <w:rFonts w:ascii="Times New Roman" w:hAnsi="Times New Roman"/>
                <w:color w:val="000000"/>
                <w:szCs w:val="24"/>
                <w:lang w:eastAsia="ru-RU"/>
              </w:rPr>
              <w:t>Манеж</w:t>
            </w:r>
          </w:p>
          <w:p w14:paraId="0AFA22C6"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Ходунки     </w:t>
            </w:r>
          </w:p>
          <w:p w14:paraId="19897D9B" w14:textId="77777777" w:rsidR="00914A02" w:rsidRDefault="00914A02" w:rsidP="00914A02">
            <w:pPr>
              <w:spacing w:after="0" w:line="240" w:lineRule="auto"/>
              <w:jc w:val="center"/>
              <w:rPr>
                <w:szCs w:val="24"/>
              </w:rPr>
            </w:pPr>
            <w:r>
              <w:rPr>
                <w:rFonts w:ascii="Times New Roman" w:hAnsi="Times New Roman"/>
                <w:color w:val="000000"/>
                <w:szCs w:val="24"/>
                <w:lang w:eastAsia="ru-RU"/>
              </w:rPr>
              <w:t>Подгузники</w:t>
            </w:r>
          </w:p>
          <w:p w14:paraId="6FD3DEC5" w14:textId="77777777" w:rsidR="00914A02" w:rsidRDefault="00914A02" w:rsidP="00914A02">
            <w:pPr>
              <w:spacing w:after="0" w:line="240" w:lineRule="auto"/>
              <w:jc w:val="center"/>
              <w:rPr>
                <w:szCs w:val="24"/>
              </w:rPr>
            </w:pPr>
            <w:r>
              <w:rPr>
                <w:rFonts w:ascii="Times New Roman" w:hAnsi="Times New Roman"/>
                <w:color w:val="000000"/>
                <w:szCs w:val="24"/>
                <w:lang w:eastAsia="ru-RU"/>
              </w:rPr>
              <w:t>Чехол для стульчика</w:t>
            </w:r>
          </w:p>
          <w:p w14:paraId="717E8634"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Самокат         </w:t>
            </w:r>
          </w:p>
          <w:p w14:paraId="59E0EAAD" w14:textId="77777777" w:rsidR="00914A02" w:rsidRDefault="00914A02" w:rsidP="00914A02">
            <w:pPr>
              <w:spacing w:after="0" w:line="240" w:lineRule="auto"/>
              <w:jc w:val="center"/>
              <w:rPr>
                <w:szCs w:val="24"/>
              </w:rPr>
            </w:pPr>
            <w:r>
              <w:rPr>
                <w:rFonts w:ascii="Times New Roman" w:hAnsi="Times New Roman"/>
                <w:color w:val="000000"/>
                <w:szCs w:val="24"/>
                <w:lang w:eastAsia="ru-RU"/>
              </w:rPr>
              <w:t xml:space="preserve"> Горшок</w:t>
            </w:r>
          </w:p>
          <w:p w14:paraId="5281C208"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Комод</w:t>
            </w:r>
          </w:p>
          <w:p w14:paraId="06E62D18" w14:textId="77777777" w:rsidR="00914A02" w:rsidRDefault="00914A02" w:rsidP="00914A02">
            <w:pPr>
              <w:spacing w:after="0" w:line="240" w:lineRule="auto"/>
              <w:jc w:val="center"/>
              <w:rPr>
                <w:szCs w:val="24"/>
              </w:rPr>
            </w:pPr>
            <w:r>
              <w:rPr>
                <w:rFonts w:ascii="Times New Roman" w:hAnsi="Times New Roman"/>
                <w:color w:val="000000"/>
                <w:szCs w:val="24"/>
                <w:lang w:eastAsia="ru-RU"/>
              </w:rPr>
              <w:t>Качели</w:t>
            </w:r>
          </w:p>
        </w:tc>
      </w:tr>
    </w:tbl>
    <w:p w14:paraId="665D0B35" w14:textId="77777777" w:rsidR="00914A02" w:rsidRDefault="00914A02" w:rsidP="00914A02">
      <w:pPr>
        <w:spacing w:after="120" w:line="240" w:lineRule="auto"/>
        <w:ind w:firstLine="709"/>
        <w:jc w:val="both"/>
        <w:rPr>
          <w:szCs w:val="24"/>
        </w:rPr>
      </w:pPr>
      <w:r>
        <w:rPr>
          <w:rFonts w:ascii="Times New Roman" w:hAnsi="Times New Roman"/>
          <w:sz w:val="24"/>
          <w:szCs w:val="24"/>
        </w:rPr>
        <w:t>Автокресла являются лидером, как видно из таблицы 1, они входят в группу «</w:t>
      </w:r>
      <w:r>
        <w:rPr>
          <w:rFonts w:ascii="Times New Roman" w:hAnsi="Times New Roman"/>
          <w:sz w:val="24"/>
          <w:szCs w:val="24"/>
          <w:lang w:val="en-US"/>
        </w:rPr>
        <w:t>AY</w:t>
      </w:r>
      <w:r>
        <w:rPr>
          <w:rFonts w:ascii="Times New Roman" w:hAnsi="Times New Roman"/>
          <w:sz w:val="24"/>
          <w:szCs w:val="24"/>
        </w:rPr>
        <w:t>». Они приносят компании большую выручку и показывают более устойчивые продажи. Данный товар наиболее ценен,  он всегда должен быть в запасе, необходимо постоянно следить за его наличием на складе.</w:t>
      </w:r>
    </w:p>
    <w:p w14:paraId="63966B72" w14:textId="77777777" w:rsidR="00914A02" w:rsidRDefault="00914A02" w:rsidP="00914A02">
      <w:pPr>
        <w:spacing w:before="120" w:after="0" w:line="240" w:lineRule="auto"/>
        <w:jc w:val="center"/>
        <w:rPr>
          <w:szCs w:val="24"/>
        </w:rPr>
      </w:pPr>
      <w:r>
        <w:rPr>
          <w:noProof/>
          <w:lang w:eastAsia="ru-RU"/>
        </w:rPr>
        <w:drawing>
          <wp:inline distT="0" distB="0" distL="0" distR="0" wp14:anchorId="400D47B2" wp14:editId="7BC05EE0">
            <wp:extent cx="6095998" cy="1150620"/>
            <wp:effectExtent l="0" t="0" r="0" b="0"/>
            <wp:docPr id="8887952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4">
                      <a:extLst>
                        <a:ext uri="{28A0092B-C50C-407E-A947-70E740481C1C}">
                          <a14:useLocalDpi xmlns:a14="http://schemas.microsoft.com/office/drawing/2010/main" val="0"/>
                        </a:ext>
                      </a:extLst>
                    </a:blip>
                    <a:stretch>
                      <a:fillRect/>
                    </a:stretch>
                  </pic:blipFill>
                  <pic:spPr>
                    <a:xfrm>
                      <a:off x="0" y="0"/>
                      <a:ext cx="6095998" cy="1150620"/>
                    </a:xfrm>
                    <a:prstGeom prst="rect">
                      <a:avLst/>
                    </a:prstGeom>
                  </pic:spPr>
                </pic:pic>
              </a:graphicData>
            </a:graphic>
          </wp:inline>
        </w:drawing>
      </w:r>
    </w:p>
    <w:p w14:paraId="3C062C1F" w14:textId="77777777" w:rsidR="00914A02" w:rsidRDefault="00914A02" w:rsidP="00914A02">
      <w:pPr>
        <w:spacing w:after="120" w:line="240" w:lineRule="auto"/>
        <w:jc w:val="center"/>
        <w:rPr>
          <w:szCs w:val="24"/>
        </w:rPr>
      </w:pPr>
      <w:r>
        <w:rPr>
          <w:rFonts w:ascii="Times New Roman" w:hAnsi="Times New Roman"/>
          <w:sz w:val="24"/>
          <w:szCs w:val="24"/>
        </w:rPr>
        <w:t>Рис.1.  Динамика продаж автокресел</w:t>
      </w:r>
    </w:p>
    <w:p w14:paraId="721325D3" w14:textId="77777777" w:rsidR="00914A02" w:rsidRDefault="00914A02" w:rsidP="00914A02">
      <w:pPr>
        <w:spacing w:after="0" w:line="240" w:lineRule="auto"/>
        <w:ind w:firstLine="709"/>
        <w:jc w:val="both"/>
        <w:rPr>
          <w:szCs w:val="24"/>
        </w:rPr>
      </w:pPr>
      <w:r>
        <w:rPr>
          <w:rFonts w:ascii="Times New Roman" w:hAnsi="Times New Roman"/>
          <w:sz w:val="24"/>
          <w:szCs w:val="24"/>
        </w:rPr>
        <w:t>На рисунке 1 видна динамика продаж автокресел с января 2016 года по октябрь 2017 года. Пиковые периоды (за анализируемый период): январь, май, октябрь, июль, январь.</w:t>
      </w:r>
    </w:p>
    <w:p w14:paraId="1544EBB0" w14:textId="77777777" w:rsidR="00914A02" w:rsidRDefault="00914A02" w:rsidP="00914A02">
      <w:pPr>
        <w:spacing w:after="120" w:line="240" w:lineRule="auto"/>
        <w:ind w:firstLine="709"/>
        <w:jc w:val="both"/>
        <w:rPr>
          <w:szCs w:val="24"/>
        </w:rPr>
      </w:pPr>
      <w:r>
        <w:rPr>
          <w:rFonts w:ascii="Times New Roman" w:hAnsi="Times New Roman"/>
          <w:sz w:val="24"/>
          <w:szCs w:val="24"/>
        </w:rPr>
        <w:t>Также коляски являются важным товаром, который формирует большую часть выручки. Коляски ходят в группу «</w:t>
      </w:r>
      <w:r>
        <w:rPr>
          <w:rFonts w:ascii="Times New Roman" w:hAnsi="Times New Roman"/>
          <w:sz w:val="24"/>
          <w:szCs w:val="24"/>
          <w:lang w:val="en-US"/>
        </w:rPr>
        <w:t>AZ</w:t>
      </w:r>
      <w:r>
        <w:rPr>
          <w:rFonts w:ascii="Times New Roman" w:hAnsi="Times New Roman"/>
          <w:sz w:val="24"/>
          <w:szCs w:val="24"/>
        </w:rPr>
        <w:t xml:space="preserve">», их продажи менее устойчивые и стабильные по сравнению с автокреслами, что видно на рисунке 2. Пиковые периоды (за анализируемый период): февраль, апрель, май, октябрь. </w:t>
      </w:r>
    </w:p>
    <w:p w14:paraId="23536548" w14:textId="77777777" w:rsidR="00914A02" w:rsidRDefault="00914A02" w:rsidP="00914A02">
      <w:pPr>
        <w:spacing w:before="120" w:after="0" w:line="240" w:lineRule="auto"/>
        <w:jc w:val="center"/>
        <w:rPr>
          <w:szCs w:val="24"/>
        </w:rPr>
      </w:pPr>
      <w:r>
        <w:rPr>
          <w:noProof/>
          <w:lang w:eastAsia="ru-RU"/>
        </w:rPr>
        <w:drawing>
          <wp:inline distT="0" distB="0" distL="0" distR="0" wp14:anchorId="13D79525" wp14:editId="5933B943">
            <wp:extent cx="6080760" cy="1379220"/>
            <wp:effectExtent l="0" t="0" r="0" b="0"/>
            <wp:docPr id="142437302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5">
                      <a:extLst>
                        <a:ext uri="{28A0092B-C50C-407E-A947-70E740481C1C}">
                          <a14:useLocalDpi xmlns:a14="http://schemas.microsoft.com/office/drawing/2010/main" val="0"/>
                        </a:ext>
                      </a:extLst>
                    </a:blip>
                    <a:stretch>
                      <a:fillRect/>
                    </a:stretch>
                  </pic:blipFill>
                  <pic:spPr>
                    <a:xfrm>
                      <a:off x="0" y="0"/>
                      <a:ext cx="6080760" cy="1379220"/>
                    </a:xfrm>
                    <a:prstGeom prst="rect">
                      <a:avLst/>
                    </a:prstGeom>
                  </pic:spPr>
                </pic:pic>
              </a:graphicData>
            </a:graphic>
          </wp:inline>
        </w:drawing>
      </w:r>
    </w:p>
    <w:p w14:paraId="6EDAED88" w14:textId="77777777" w:rsidR="00914A02" w:rsidRDefault="00914A02" w:rsidP="00914A02">
      <w:pPr>
        <w:spacing w:after="120" w:line="240" w:lineRule="auto"/>
        <w:jc w:val="center"/>
        <w:rPr>
          <w:szCs w:val="24"/>
        </w:rPr>
      </w:pPr>
      <w:r>
        <w:rPr>
          <w:rFonts w:ascii="Times New Roman" w:hAnsi="Times New Roman"/>
          <w:sz w:val="24"/>
          <w:szCs w:val="24"/>
        </w:rPr>
        <w:t>Рис.2. Динамика продаж колясок</w:t>
      </w:r>
    </w:p>
    <w:p w14:paraId="5D14ADBE" w14:textId="77777777" w:rsidR="00914A02" w:rsidRDefault="00914A02" w:rsidP="00914A02">
      <w:pPr>
        <w:spacing w:after="0" w:line="240" w:lineRule="auto"/>
        <w:ind w:firstLine="709"/>
        <w:jc w:val="both"/>
        <w:rPr>
          <w:szCs w:val="24"/>
        </w:rPr>
      </w:pPr>
      <w:r>
        <w:rPr>
          <w:rFonts w:ascii="Times New Roman" w:hAnsi="Times New Roman"/>
          <w:sz w:val="24"/>
          <w:szCs w:val="24"/>
        </w:rPr>
        <w:t>Стульчики для кормления находятся в группе «</w:t>
      </w:r>
      <w:r>
        <w:rPr>
          <w:rFonts w:ascii="Times New Roman" w:hAnsi="Times New Roman"/>
          <w:sz w:val="24"/>
          <w:szCs w:val="24"/>
          <w:lang w:val="en-US"/>
        </w:rPr>
        <w:t>BZ</w:t>
      </w:r>
      <w:r>
        <w:rPr>
          <w:rFonts w:ascii="Times New Roman" w:hAnsi="Times New Roman"/>
          <w:sz w:val="24"/>
          <w:szCs w:val="24"/>
        </w:rPr>
        <w:t>», т.е. это средние продажи, нестабильный спрос, данный товар приносит компании средний процент выручки. Пиковые периоды (за анализируемый период): январь, февраль, июль, октябрь.</w:t>
      </w:r>
    </w:p>
    <w:p w14:paraId="7EDABB3F"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Группа «BZZ», в нее входят такие товары как коляски-трости и велосипеды. Велосипеды и коляски-трости являются сезонным товаром, за анализируемый период их продажи приносят большую долю выручки в конце зимы и весной. </w:t>
      </w:r>
    </w:p>
    <w:p w14:paraId="63002768" w14:textId="77777777" w:rsidR="00914A02" w:rsidRDefault="00914A02" w:rsidP="00914A02">
      <w:pPr>
        <w:spacing w:after="0" w:line="240" w:lineRule="auto"/>
        <w:ind w:firstLine="709"/>
        <w:jc w:val="both"/>
        <w:rPr>
          <w:szCs w:val="24"/>
        </w:rPr>
      </w:pPr>
      <w:r>
        <w:rPr>
          <w:rFonts w:ascii="Times New Roman" w:hAnsi="Times New Roman"/>
          <w:sz w:val="24"/>
          <w:szCs w:val="24"/>
        </w:rPr>
        <w:t>Продажи, несмотря на сезонность, сложно прогнозируемы. Компании – клиенты осуществляют закупку товаров заранее, учитывая, что в ритейле спрос на данные товары начинается в середине весны.</w:t>
      </w:r>
    </w:p>
    <w:p w14:paraId="553F3D4A" w14:textId="77777777" w:rsidR="00914A02" w:rsidRDefault="00914A02" w:rsidP="00914A02">
      <w:pPr>
        <w:widowControl w:val="0"/>
        <w:spacing w:after="0" w:line="240" w:lineRule="auto"/>
        <w:ind w:firstLine="709"/>
        <w:jc w:val="both"/>
        <w:rPr>
          <w:szCs w:val="24"/>
        </w:rPr>
      </w:pPr>
      <w:r>
        <w:rPr>
          <w:rFonts w:ascii="Times New Roman" w:hAnsi="Times New Roman"/>
          <w:sz w:val="24"/>
          <w:szCs w:val="24"/>
        </w:rPr>
        <w:t>Товары, вошедшие в  группу «</w:t>
      </w:r>
      <w:r>
        <w:rPr>
          <w:rFonts w:ascii="Times New Roman" w:hAnsi="Times New Roman"/>
          <w:sz w:val="24"/>
          <w:szCs w:val="24"/>
          <w:lang w:val="en-US"/>
        </w:rPr>
        <w:t>CZ</w:t>
      </w:r>
      <w:r>
        <w:rPr>
          <w:rFonts w:ascii="Times New Roman" w:hAnsi="Times New Roman"/>
          <w:sz w:val="24"/>
          <w:szCs w:val="24"/>
        </w:rPr>
        <w:t>» отличаются значительными колебаниями в продажах и малым вкладом в результат. Стоит отметить продажи кроваток, в последние месяцы анализируемого периода продажи заметно стабилизировались, продажи стабильно увеличиваются. Данная тенденция видна на рисунке 4. Компания должна контролировать данную тенденцию и поддерживать наличие товара на складе.</w:t>
      </w:r>
    </w:p>
    <w:p w14:paraId="271AE1F2" w14:textId="77777777" w:rsidR="00914A02" w:rsidRDefault="00914A02" w:rsidP="00914A02">
      <w:pPr>
        <w:spacing w:before="120" w:after="0" w:line="240" w:lineRule="auto"/>
        <w:jc w:val="center"/>
        <w:rPr>
          <w:szCs w:val="24"/>
        </w:rPr>
      </w:pPr>
      <w:r>
        <w:rPr>
          <w:noProof/>
          <w:lang w:eastAsia="ru-RU"/>
        </w:rPr>
        <w:lastRenderedPageBreak/>
        <w:drawing>
          <wp:inline distT="0" distB="0" distL="0" distR="0" wp14:anchorId="383FD7CC" wp14:editId="44750A2C">
            <wp:extent cx="6202682" cy="1485900"/>
            <wp:effectExtent l="0" t="0" r="7620" b="0"/>
            <wp:docPr id="10406156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6">
                      <a:extLst>
                        <a:ext uri="{28A0092B-C50C-407E-A947-70E740481C1C}">
                          <a14:useLocalDpi xmlns:a14="http://schemas.microsoft.com/office/drawing/2010/main" val="0"/>
                        </a:ext>
                      </a:extLst>
                    </a:blip>
                    <a:stretch>
                      <a:fillRect/>
                    </a:stretch>
                  </pic:blipFill>
                  <pic:spPr>
                    <a:xfrm>
                      <a:off x="0" y="0"/>
                      <a:ext cx="6202682" cy="1485900"/>
                    </a:xfrm>
                    <a:prstGeom prst="rect">
                      <a:avLst/>
                    </a:prstGeom>
                  </pic:spPr>
                </pic:pic>
              </a:graphicData>
            </a:graphic>
          </wp:inline>
        </w:drawing>
      </w:r>
    </w:p>
    <w:p w14:paraId="739A329C" w14:textId="77777777" w:rsidR="00914A02" w:rsidRDefault="00914A02" w:rsidP="00914A02">
      <w:pPr>
        <w:spacing w:before="120" w:after="120" w:line="240" w:lineRule="auto"/>
        <w:jc w:val="center"/>
        <w:rPr>
          <w:szCs w:val="24"/>
        </w:rPr>
      </w:pPr>
      <w:r>
        <w:rPr>
          <w:rFonts w:ascii="Times New Roman" w:hAnsi="Times New Roman"/>
          <w:sz w:val="24"/>
          <w:szCs w:val="24"/>
        </w:rPr>
        <w:t>Рис.4. Динамика продаж кроваток</w:t>
      </w:r>
    </w:p>
    <w:p w14:paraId="667F8D1C" w14:textId="77777777" w:rsidR="00914A02" w:rsidRDefault="00914A02" w:rsidP="00914A02">
      <w:pPr>
        <w:spacing w:after="0" w:line="240" w:lineRule="auto"/>
        <w:ind w:firstLine="709"/>
        <w:jc w:val="both"/>
        <w:rPr>
          <w:szCs w:val="24"/>
        </w:rPr>
      </w:pPr>
      <w:r>
        <w:rPr>
          <w:rFonts w:ascii="Times New Roman" w:hAnsi="Times New Roman"/>
          <w:sz w:val="24"/>
          <w:szCs w:val="24"/>
        </w:rPr>
        <w:t>Группа товаров «</w:t>
      </w:r>
      <w:r>
        <w:rPr>
          <w:rFonts w:ascii="Times New Roman" w:hAnsi="Times New Roman"/>
          <w:sz w:val="24"/>
          <w:szCs w:val="24"/>
          <w:lang w:val="en-US"/>
        </w:rPr>
        <w:t>CY</w:t>
      </w:r>
      <w:r>
        <w:rPr>
          <w:rFonts w:ascii="Times New Roman" w:hAnsi="Times New Roman"/>
          <w:sz w:val="24"/>
          <w:szCs w:val="24"/>
        </w:rPr>
        <w:t>» составляют матрацы. Компания активно занималась продвижением данного товара, чтобы продажи были стабильны. Хоть данный товар приносит компании малую долю выручки, но продажи происходят постоянно, поэтому стоит контролировать наличие запасов на складе.</w:t>
      </w:r>
    </w:p>
    <w:p w14:paraId="0B1564AC" w14:textId="77777777" w:rsidR="00914A02" w:rsidRDefault="00914A02" w:rsidP="00914A02">
      <w:pPr>
        <w:spacing w:after="0" w:line="240" w:lineRule="auto"/>
        <w:ind w:firstLine="709"/>
        <w:jc w:val="both"/>
        <w:rPr>
          <w:szCs w:val="24"/>
        </w:rPr>
      </w:pPr>
      <w:r>
        <w:rPr>
          <w:rFonts w:ascii="Times New Roman" w:hAnsi="Times New Roman"/>
          <w:sz w:val="24"/>
          <w:szCs w:val="24"/>
        </w:rPr>
        <w:t>Товары в группе «</w:t>
      </w:r>
      <w:r>
        <w:rPr>
          <w:rFonts w:ascii="Times New Roman" w:hAnsi="Times New Roman"/>
          <w:sz w:val="24"/>
          <w:szCs w:val="24"/>
          <w:lang w:val="en-US"/>
        </w:rPr>
        <w:t>CZZ</w:t>
      </w:r>
      <w:r>
        <w:rPr>
          <w:rFonts w:ascii="Times New Roman" w:hAnsi="Times New Roman"/>
          <w:sz w:val="24"/>
          <w:szCs w:val="24"/>
        </w:rPr>
        <w:t>»: ремень крепления, наматрасник, манеж, ходунки, подгузники, чехол для стульчика, самокат, горшок, комод, качели. Некоторые из товаров этой категории являются сопутствующими товарами, их нельзя убирать из ассортимента: ремень крепления, наматрасник,</w:t>
      </w:r>
      <w:r>
        <w:rPr>
          <w:szCs w:val="24"/>
        </w:rPr>
        <w:t xml:space="preserve"> </w:t>
      </w:r>
      <w:r>
        <w:rPr>
          <w:rFonts w:ascii="Times New Roman" w:hAnsi="Times New Roman"/>
          <w:sz w:val="24"/>
          <w:szCs w:val="24"/>
        </w:rPr>
        <w:t>чехол для стульчика. Спрос на данные товары нерегулярный и вклад в выручку незначительный, но наличие данных товаров необходимо. Чтобы повысить продажи сопутствующих товаров, в розничной точке продаж продавцу (при оптовых продажах менеджеру по продажам)  стоит обращать внимание покупателя на эти товары.</w:t>
      </w:r>
    </w:p>
    <w:p w14:paraId="2F55F7BB" w14:textId="77777777" w:rsidR="00914A02" w:rsidRDefault="00914A02" w:rsidP="00914A02">
      <w:pPr>
        <w:spacing w:after="0" w:line="240" w:lineRule="auto"/>
        <w:ind w:firstLine="709"/>
        <w:jc w:val="both"/>
        <w:rPr>
          <w:szCs w:val="24"/>
        </w:rPr>
      </w:pPr>
      <w:r>
        <w:rPr>
          <w:rFonts w:ascii="Times New Roman" w:hAnsi="Times New Roman"/>
          <w:sz w:val="24"/>
          <w:szCs w:val="24"/>
        </w:rPr>
        <w:t>Ходунки, горшок, качели, самокат – товары новые в ассортименте, в динамике их продажи увеличиваются, поэтому убирать их из ассортимента будет необоснованно.</w:t>
      </w:r>
    </w:p>
    <w:p w14:paraId="24DF65D0" w14:textId="77777777" w:rsidR="00914A02" w:rsidRDefault="00914A02" w:rsidP="00914A02">
      <w:pPr>
        <w:spacing w:after="0" w:line="240" w:lineRule="auto"/>
        <w:ind w:firstLine="709"/>
        <w:jc w:val="both"/>
        <w:rPr>
          <w:szCs w:val="24"/>
        </w:rPr>
      </w:pPr>
      <w:r>
        <w:rPr>
          <w:rFonts w:ascii="Times New Roman" w:hAnsi="Times New Roman"/>
          <w:sz w:val="24"/>
          <w:szCs w:val="24"/>
        </w:rPr>
        <w:t>Комод и подгузники – товары, продажи которых минимальны и в динамике не увеличиваются. Данные товары можно вывести из ассортимента.</w:t>
      </w:r>
    </w:p>
    <w:p w14:paraId="333A5E78" w14:textId="77777777" w:rsidR="00914A02" w:rsidRDefault="00914A02" w:rsidP="00914A02">
      <w:pPr>
        <w:spacing w:after="0" w:line="240" w:lineRule="auto"/>
        <w:ind w:firstLine="709"/>
        <w:jc w:val="both"/>
        <w:rPr>
          <w:szCs w:val="24"/>
        </w:rPr>
      </w:pPr>
      <w:r>
        <w:rPr>
          <w:rFonts w:ascii="Times New Roman" w:hAnsi="Times New Roman"/>
          <w:sz w:val="24"/>
          <w:szCs w:val="24"/>
        </w:rPr>
        <w:t xml:space="preserve">Опираясь на </w:t>
      </w:r>
      <w:r>
        <w:rPr>
          <w:rFonts w:ascii="Times New Roman" w:hAnsi="Times New Roman"/>
          <w:sz w:val="24"/>
          <w:szCs w:val="24"/>
          <w:lang w:val="en-US"/>
        </w:rPr>
        <w:t>XYZ</w:t>
      </w:r>
      <w:r>
        <w:rPr>
          <w:rFonts w:ascii="Times New Roman" w:hAnsi="Times New Roman"/>
          <w:sz w:val="24"/>
          <w:szCs w:val="24"/>
        </w:rPr>
        <w:t xml:space="preserve">–анализ сделаны выводы, которые можно применять, но стоит учесть, что </w:t>
      </w:r>
      <w:r>
        <w:rPr>
          <w:rFonts w:ascii="Times New Roman" w:hAnsi="Times New Roman"/>
          <w:color w:val="000000"/>
          <w:sz w:val="24"/>
          <w:szCs w:val="24"/>
          <w:lang w:eastAsia="ru-RU"/>
        </w:rPr>
        <w:t>как </w:t>
      </w:r>
      <w:r>
        <w:rPr>
          <w:rFonts w:ascii="Times New Roman" w:hAnsi="Times New Roman"/>
          <w:i/>
          <w:color w:val="000000"/>
          <w:sz w:val="24"/>
          <w:szCs w:val="24"/>
          <w:lang w:eastAsia="ru-RU"/>
        </w:rPr>
        <w:t>ABC</w:t>
      </w:r>
      <w:r>
        <w:rPr>
          <w:rFonts w:ascii="Times New Roman" w:hAnsi="Times New Roman"/>
          <w:color w:val="000000"/>
          <w:sz w:val="24"/>
          <w:szCs w:val="24"/>
          <w:lang w:eastAsia="ru-RU"/>
        </w:rPr>
        <w:t>–анализ, так и </w:t>
      </w:r>
      <w:r>
        <w:rPr>
          <w:rFonts w:ascii="Times New Roman" w:hAnsi="Times New Roman"/>
          <w:i/>
          <w:color w:val="000000"/>
          <w:sz w:val="24"/>
          <w:szCs w:val="24"/>
          <w:lang w:eastAsia="ru-RU"/>
        </w:rPr>
        <w:t xml:space="preserve">XYZ–анализ </w:t>
      </w:r>
      <w:r>
        <w:rPr>
          <w:rFonts w:ascii="Times New Roman" w:hAnsi="Times New Roman"/>
          <w:color w:val="000000"/>
          <w:sz w:val="24"/>
          <w:szCs w:val="24"/>
          <w:lang w:eastAsia="ru-RU"/>
        </w:rPr>
        <w:t xml:space="preserve">ориентированы на их использование в относительно стабильных условиях внешней среды. Кризисные явления, изменения курсов валют могут искажать данные. Также компания ООО «ЛИКО ВЛК» в некоторых сделках использует заказную систему, это также искажает данные </w:t>
      </w:r>
      <w:r>
        <w:rPr>
          <w:rFonts w:ascii="Times New Roman" w:hAnsi="Times New Roman"/>
          <w:color w:val="000000"/>
          <w:sz w:val="24"/>
          <w:szCs w:val="24"/>
          <w:lang w:val="en-US" w:eastAsia="ru-RU"/>
        </w:rPr>
        <w:t>XYZ</w:t>
      </w:r>
      <w:r>
        <w:rPr>
          <w:rFonts w:ascii="Times New Roman" w:hAnsi="Times New Roman"/>
          <w:color w:val="000000"/>
          <w:sz w:val="24"/>
          <w:szCs w:val="24"/>
          <w:lang w:eastAsia="ru-RU"/>
        </w:rPr>
        <w:t>–анализа.</w:t>
      </w:r>
    </w:p>
    <w:p w14:paraId="7C1BBAED" w14:textId="77777777" w:rsidR="00914A02" w:rsidRDefault="00914A02" w:rsidP="00914A02">
      <w:pPr>
        <w:spacing w:after="0" w:line="240" w:lineRule="auto"/>
        <w:ind w:firstLine="709"/>
        <w:jc w:val="both"/>
        <w:rPr>
          <w:szCs w:val="24"/>
        </w:rPr>
      </w:pPr>
      <w:r>
        <w:rPr>
          <w:rFonts w:ascii="Times New Roman" w:hAnsi="Times New Roman"/>
          <w:color w:val="000000"/>
          <w:sz w:val="24"/>
          <w:szCs w:val="24"/>
          <w:lang w:eastAsia="ru-RU"/>
        </w:rPr>
        <w:t>В целом товарный ассортимент ООО «ЛИКО ВЛК» можно считать достаточно широким и гармоничным, но компании необходимо принять решения относительно дальнейшей «судьбы» товарных групп «С</w:t>
      </w:r>
      <w:r>
        <w:rPr>
          <w:rFonts w:ascii="Times New Roman" w:hAnsi="Times New Roman"/>
          <w:color w:val="000000"/>
          <w:sz w:val="24"/>
          <w:szCs w:val="24"/>
          <w:lang w:val="en-US" w:eastAsia="ru-RU"/>
        </w:rPr>
        <w:t>ZZ</w:t>
      </w:r>
      <w:r>
        <w:rPr>
          <w:rFonts w:ascii="Times New Roman" w:hAnsi="Times New Roman"/>
          <w:color w:val="000000"/>
          <w:sz w:val="24"/>
          <w:szCs w:val="24"/>
          <w:lang w:eastAsia="ru-RU"/>
        </w:rPr>
        <w:t>».</w:t>
      </w:r>
    </w:p>
    <w:p w14:paraId="4AE5B7AF" w14:textId="77777777" w:rsidR="00914A02" w:rsidRDefault="00914A02" w:rsidP="00914A02">
      <w:pPr>
        <w:spacing w:after="0" w:line="240" w:lineRule="auto"/>
        <w:ind w:firstLine="709"/>
        <w:jc w:val="both"/>
        <w:rPr>
          <w:rFonts w:ascii="Times New Roman" w:hAnsi="Times New Roman"/>
          <w:color w:val="000000"/>
          <w:sz w:val="24"/>
          <w:szCs w:val="24"/>
          <w:lang w:eastAsia="ru-RU"/>
        </w:rPr>
      </w:pPr>
    </w:p>
    <w:p w14:paraId="3D546B89" w14:textId="77777777" w:rsidR="00914A02" w:rsidRDefault="00914A02" w:rsidP="00914A02">
      <w:pPr>
        <w:rPr>
          <w:szCs w:val="24"/>
        </w:rPr>
      </w:pPr>
      <w:r>
        <w:rPr>
          <w:szCs w:val="24"/>
        </w:rPr>
        <w:t>_______________________________________________________________________________________</w:t>
      </w:r>
    </w:p>
    <w:p w14:paraId="662B906B" w14:textId="77777777" w:rsidR="00914A02" w:rsidRDefault="00914A02" w:rsidP="00914A02">
      <w:pPr>
        <w:pStyle w:val="a5"/>
        <w:numPr>
          <w:ilvl w:val="0"/>
          <w:numId w:val="41"/>
        </w:numPr>
        <w:adjustRightInd w:val="0"/>
        <w:spacing w:after="200" w:line="276" w:lineRule="auto"/>
        <w:jc w:val="left"/>
      </w:pPr>
      <w:r>
        <w:t xml:space="preserve">Методика проведения </w:t>
      </w:r>
      <w:r>
        <w:rPr>
          <w:lang w:val="en-US"/>
        </w:rPr>
        <w:t>ABC</w:t>
      </w:r>
      <w:r>
        <w:t>–анализа [Электронный ресурс]. – Режим доступа: https://www.cfin.ru</w:t>
      </w:r>
    </w:p>
    <w:p w14:paraId="2CB87F99" w14:textId="77777777" w:rsidR="00914A02" w:rsidRDefault="00914A02" w:rsidP="00914A02">
      <w:pPr>
        <w:pStyle w:val="a5"/>
        <w:numPr>
          <w:ilvl w:val="0"/>
          <w:numId w:val="41"/>
        </w:numPr>
        <w:adjustRightInd w:val="0"/>
        <w:spacing w:after="200" w:line="276" w:lineRule="auto"/>
        <w:ind w:left="1440"/>
        <w:jc w:val="left"/>
      </w:pPr>
      <w:r>
        <w:t>Основы товароведения  [Электронный ресурс]. – Режим доступа: https://znaytovar.ru</w:t>
      </w:r>
    </w:p>
    <w:p w14:paraId="267161A6" w14:textId="77777777" w:rsidR="00914A02" w:rsidRDefault="00914A02" w:rsidP="00914A02">
      <w:pPr>
        <w:pStyle w:val="a5"/>
        <w:numPr>
          <w:ilvl w:val="0"/>
          <w:numId w:val="41"/>
        </w:numPr>
        <w:adjustRightInd w:val="0"/>
        <w:spacing w:after="200" w:line="276" w:lineRule="auto"/>
        <w:ind w:left="1440"/>
        <w:jc w:val="left"/>
      </w:pPr>
      <w:r>
        <w:t xml:space="preserve">Методика проведения </w:t>
      </w:r>
      <w:r>
        <w:rPr>
          <w:lang w:val="en-US"/>
        </w:rPr>
        <w:t>XYZ</w:t>
      </w:r>
      <w:r>
        <w:t>–анализа и совмещенного анализа [Электронный ресурс]. – Режим доступа: https://www.e-xecutive.ru</w:t>
      </w:r>
    </w:p>
    <w:p w14:paraId="4C0544F2" w14:textId="77777777" w:rsidR="00914A02" w:rsidRPr="00563C25" w:rsidRDefault="00914A02" w:rsidP="00914A02">
      <w:pPr>
        <w:pStyle w:val="a5"/>
        <w:numPr>
          <w:ilvl w:val="0"/>
          <w:numId w:val="41"/>
        </w:numPr>
        <w:adjustRightInd w:val="0"/>
        <w:spacing w:after="200" w:line="276" w:lineRule="auto"/>
        <w:ind w:left="1440"/>
        <w:jc w:val="left"/>
      </w:pPr>
      <w:r>
        <w:t xml:space="preserve">Объем рынка детских товаров в 2017 году [Электронный ресурс]. – Режим доступа: </w:t>
      </w:r>
      <w:hyperlink r:id="rId67" w:history="1">
        <w:r w:rsidR="00563C25" w:rsidRPr="00003F50">
          <w:rPr>
            <w:rStyle w:val="a7"/>
          </w:rPr>
          <w:t>http://rdt-info.ru</w:t>
        </w:r>
      </w:hyperlink>
    </w:p>
    <w:p w14:paraId="3955E093" w14:textId="77777777" w:rsidR="00563C25" w:rsidRDefault="00563C25" w:rsidP="00563C25">
      <w:pPr>
        <w:pStyle w:val="a5"/>
        <w:adjustRightInd w:val="0"/>
        <w:spacing w:after="200" w:line="276" w:lineRule="auto"/>
        <w:ind w:left="1440" w:firstLine="0"/>
        <w:jc w:val="left"/>
      </w:pPr>
    </w:p>
    <w:p w14:paraId="12C42424" w14:textId="77777777" w:rsidR="00563C25" w:rsidRDefault="00563C25" w:rsidP="00563C25">
      <w:pPr>
        <w:pStyle w:val="a5"/>
        <w:adjustRightInd w:val="0"/>
        <w:spacing w:after="200" w:line="276" w:lineRule="auto"/>
        <w:ind w:left="1440" w:firstLine="0"/>
        <w:jc w:val="left"/>
      </w:pPr>
    </w:p>
    <w:p w14:paraId="379CA55B" w14:textId="77777777" w:rsidR="00563C25" w:rsidRDefault="00563C25" w:rsidP="00563C25">
      <w:pPr>
        <w:pStyle w:val="a5"/>
        <w:adjustRightInd w:val="0"/>
        <w:spacing w:after="200" w:line="276" w:lineRule="auto"/>
        <w:ind w:left="1440" w:firstLine="0"/>
        <w:jc w:val="left"/>
      </w:pPr>
    </w:p>
    <w:p w14:paraId="7F0415D2" w14:textId="77777777" w:rsidR="00563C25" w:rsidRPr="00EC2A7A" w:rsidRDefault="00563C25" w:rsidP="00563C25">
      <w:pPr>
        <w:pStyle w:val="a4"/>
        <w:rPr>
          <w:color w:val="000000"/>
        </w:rPr>
      </w:pPr>
      <w:r w:rsidRPr="00EC2A7A">
        <w:rPr>
          <w:color w:val="000000"/>
        </w:rPr>
        <w:t>Рубрика: Региональная политика</w:t>
      </w:r>
    </w:p>
    <w:p w14:paraId="2E4588E4" w14:textId="77777777" w:rsidR="00563C25" w:rsidRPr="00EC2A7A" w:rsidRDefault="00563C25" w:rsidP="00563C25">
      <w:pPr>
        <w:pStyle w:val="a4"/>
        <w:rPr>
          <w:color w:val="000000"/>
        </w:rPr>
      </w:pPr>
      <w:r w:rsidRPr="00EC2A7A">
        <w:rPr>
          <w:color w:val="000000"/>
        </w:rPr>
        <w:t>УДК 314.74</w:t>
      </w:r>
    </w:p>
    <w:p w14:paraId="1267D64B" w14:textId="77777777" w:rsidR="00563C25" w:rsidRPr="00563C25" w:rsidRDefault="00563C25" w:rsidP="00563C25">
      <w:pPr>
        <w:ind w:left="-567"/>
        <w:jc w:val="center"/>
        <w:rPr>
          <w:rFonts w:ascii="Times New Roman" w:hAnsi="Times New Roman"/>
          <w:b/>
          <w:sz w:val="24"/>
          <w:szCs w:val="24"/>
        </w:rPr>
      </w:pPr>
      <w:r w:rsidRPr="00146122">
        <w:rPr>
          <w:rFonts w:ascii="Times New Roman" w:hAnsi="Times New Roman"/>
          <w:b/>
          <w:sz w:val="24"/>
          <w:szCs w:val="24"/>
        </w:rPr>
        <w:t>Исследование причин</w:t>
      </w:r>
      <w:r>
        <w:rPr>
          <w:rFonts w:ascii="Times New Roman" w:hAnsi="Times New Roman"/>
          <w:b/>
          <w:sz w:val="24"/>
          <w:szCs w:val="24"/>
        </w:rPr>
        <w:t xml:space="preserve"> </w:t>
      </w:r>
      <w:r w:rsidRPr="00146122">
        <w:rPr>
          <w:rFonts w:ascii="Times New Roman" w:hAnsi="Times New Roman"/>
          <w:b/>
          <w:sz w:val="24"/>
          <w:szCs w:val="24"/>
        </w:rPr>
        <w:t>миграции жителей Дальнего Востока за пределы региона</w:t>
      </w:r>
    </w:p>
    <w:p w14:paraId="11FE87A0" w14:textId="77777777" w:rsidR="00563C25" w:rsidRPr="00F16932" w:rsidRDefault="00563C25" w:rsidP="00563C25">
      <w:pPr>
        <w:ind w:left="-567"/>
        <w:jc w:val="center"/>
        <w:rPr>
          <w:rFonts w:ascii="Times New Roman" w:hAnsi="Times New Roman"/>
          <w:b/>
          <w:sz w:val="24"/>
          <w:szCs w:val="24"/>
          <w:lang w:val="en-US"/>
        </w:rPr>
      </w:pPr>
      <w:r w:rsidRPr="00F16932">
        <w:rPr>
          <w:rFonts w:ascii="Times New Roman" w:hAnsi="Times New Roman"/>
          <w:b/>
          <w:sz w:val="24"/>
          <w:szCs w:val="24"/>
          <w:lang w:val="en-US"/>
        </w:rPr>
        <w:t>Investigation of the reasons for the migration of residents of the Far East beyond the region</w:t>
      </w:r>
    </w:p>
    <w:p w14:paraId="5ABF93C4" w14:textId="77777777" w:rsidR="00563C25" w:rsidRPr="00F16932" w:rsidRDefault="00563C25" w:rsidP="00563C25">
      <w:pPr>
        <w:spacing w:after="0" w:line="240" w:lineRule="auto"/>
        <w:jc w:val="both"/>
        <w:rPr>
          <w:rFonts w:ascii="Times New Roman" w:hAnsi="Times New Roman"/>
          <w:sz w:val="24"/>
          <w:szCs w:val="24"/>
          <w:lang w:val="en-US"/>
        </w:rPr>
      </w:pPr>
    </w:p>
    <w:p w14:paraId="6485D686" w14:textId="77777777" w:rsidR="00563C25" w:rsidRDefault="00563C25" w:rsidP="00563C25">
      <w:pPr>
        <w:pStyle w:val="Default"/>
        <w:jc w:val="center"/>
      </w:pPr>
      <w:r>
        <w:t>Жукова Елена Александровна</w:t>
      </w:r>
    </w:p>
    <w:p w14:paraId="701BC669" w14:textId="77777777" w:rsidR="00563C25" w:rsidRPr="005F0DF5" w:rsidRDefault="00563C25" w:rsidP="00563C25">
      <w:pPr>
        <w:pStyle w:val="Default"/>
        <w:jc w:val="center"/>
      </w:pPr>
      <w:r>
        <w:rPr>
          <w:lang w:val="en-US"/>
        </w:rPr>
        <w:lastRenderedPageBreak/>
        <w:t>E</w:t>
      </w:r>
      <w:r w:rsidRPr="005F0DF5">
        <w:t>-</w:t>
      </w:r>
      <w:r>
        <w:rPr>
          <w:lang w:val="en-US"/>
        </w:rPr>
        <w:t>mail</w:t>
      </w:r>
      <w:r w:rsidRPr="005F0DF5">
        <w:t xml:space="preserve">: </w:t>
      </w:r>
      <w:hyperlink r:id="rId68" w:history="1">
        <w:r w:rsidRPr="0045768E">
          <w:rPr>
            <w:rStyle w:val="a7"/>
            <w:lang w:val="en-US"/>
          </w:rPr>
          <w:t>lena</w:t>
        </w:r>
        <w:r w:rsidRPr="005F0DF5">
          <w:rPr>
            <w:rStyle w:val="a7"/>
          </w:rPr>
          <w:t>.</w:t>
        </w:r>
        <w:r w:rsidRPr="0045768E">
          <w:rPr>
            <w:rStyle w:val="a7"/>
            <w:lang w:val="en-US"/>
          </w:rPr>
          <w:t>zhukova</w:t>
        </w:r>
        <w:r w:rsidRPr="005F0DF5">
          <w:rPr>
            <w:rStyle w:val="a7"/>
          </w:rPr>
          <w:t>.1996@</w:t>
        </w:r>
        <w:r w:rsidRPr="0045768E">
          <w:rPr>
            <w:rStyle w:val="a7"/>
            <w:lang w:val="en-US"/>
          </w:rPr>
          <w:t>inbox</w:t>
        </w:r>
        <w:r w:rsidRPr="005F0DF5">
          <w:rPr>
            <w:rStyle w:val="a7"/>
          </w:rPr>
          <w:t>.</w:t>
        </w:r>
        <w:r w:rsidRPr="0045768E">
          <w:rPr>
            <w:rStyle w:val="a7"/>
            <w:lang w:val="en-US"/>
          </w:rPr>
          <w:t>ru</w:t>
        </w:r>
      </w:hyperlink>
    </w:p>
    <w:p w14:paraId="156C8B36" w14:textId="77777777" w:rsidR="00563C25" w:rsidRDefault="00563C25" w:rsidP="00563C25">
      <w:pPr>
        <w:pStyle w:val="Default"/>
        <w:jc w:val="center"/>
      </w:pPr>
      <w:r>
        <w:t>Бакалавр 3 курса направления подготовки «Организация работы с молодежью»</w:t>
      </w:r>
    </w:p>
    <w:p w14:paraId="769CDAB0" w14:textId="77777777" w:rsidR="00563C25" w:rsidRPr="006621D8" w:rsidRDefault="00563C25" w:rsidP="00563C25">
      <w:pPr>
        <w:pStyle w:val="Default"/>
        <w:jc w:val="center"/>
        <w:rPr>
          <w:i/>
          <w:color w:val="231F20"/>
        </w:rPr>
      </w:pPr>
      <w:r w:rsidRPr="006621D8">
        <w:rPr>
          <w:i/>
          <w:color w:val="231F20"/>
        </w:rPr>
        <w:t>Владивостокский государственный университет экономики и сервиса.</w:t>
      </w:r>
    </w:p>
    <w:p w14:paraId="78B68428" w14:textId="77777777" w:rsidR="00563C25" w:rsidRPr="00EA2F01" w:rsidRDefault="00563C25" w:rsidP="00563C25">
      <w:pPr>
        <w:pStyle w:val="Default"/>
        <w:jc w:val="center"/>
        <w:rPr>
          <w:highlight w:val="yellow"/>
        </w:rPr>
      </w:pPr>
      <w:r w:rsidRPr="009A1E45">
        <w:rPr>
          <w:color w:val="231F20"/>
        </w:rPr>
        <w:t xml:space="preserve"> Владивосток</w:t>
      </w:r>
      <w:r w:rsidRPr="00EA2F01">
        <w:rPr>
          <w:color w:val="231F20"/>
        </w:rPr>
        <w:t xml:space="preserve">. </w:t>
      </w:r>
      <w:r w:rsidRPr="009A1E45">
        <w:rPr>
          <w:color w:val="231F20"/>
        </w:rPr>
        <w:t>Россия</w:t>
      </w:r>
    </w:p>
    <w:p w14:paraId="318F1B43" w14:textId="77777777" w:rsidR="00563C25" w:rsidRPr="009A1E45" w:rsidRDefault="00563C25" w:rsidP="00563C25">
      <w:pPr>
        <w:pStyle w:val="aff1"/>
        <w:ind w:firstLine="540"/>
        <w:jc w:val="center"/>
        <w:rPr>
          <w:rFonts w:ascii="Times New Roman" w:hAnsi="Times New Roman"/>
          <w:color w:val="000000"/>
          <w:sz w:val="24"/>
        </w:rPr>
      </w:pPr>
      <w:r w:rsidRPr="009A1E45">
        <w:rPr>
          <w:rFonts w:ascii="Times New Roman" w:hAnsi="Times New Roman"/>
          <w:color w:val="000000"/>
          <w:sz w:val="24"/>
        </w:rPr>
        <w:t>ул. Гоголя, 41, г. Владивосток, Приморский край, Россия, 690014.</w:t>
      </w:r>
    </w:p>
    <w:p w14:paraId="1990A417" w14:textId="77777777" w:rsidR="00563C25" w:rsidRPr="00294B5D" w:rsidRDefault="00563C25" w:rsidP="00563C25">
      <w:pPr>
        <w:pStyle w:val="Default"/>
        <w:jc w:val="center"/>
        <w:rPr>
          <w:rFonts w:ascii="PragmaticaC" w:hAnsi="PragmaticaC"/>
          <w:color w:val="231F20"/>
        </w:rPr>
      </w:pPr>
      <w:r w:rsidRPr="009A1E45">
        <w:rPr>
          <w:rFonts w:ascii="PragmaticaC" w:hAnsi="PragmaticaC"/>
          <w:color w:val="231F20"/>
        </w:rPr>
        <w:t>8</w:t>
      </w:r>
      <w:r w:rsidRPr="009A1E45">
        <w:rPr>
          <w:rFonts w:ascii="PragmaticaC" w:hAnsi="PragmaticaC"/>
          <w:color w:val="231F20"/>
          <w:lang w:val="en-US"/>
        </w:rPr>
        <w:t> </w:t>
      </w:r>
      <w:r w:rsidRPr="009A1E45">
        <w:rPr>
          <w:rFonts w:ascii="PragmaticaC" w:hAnsi="PragmaticaC"/>
          <w:color w:val="231F20"/>
        </w:rPr>
        <w:t>914</w:t>
      </w:r>
      <w:r>
        <w:rPr>
          <w:rFonts w:ascii="PragmaticaC" w:hAnsi="PragmaticaC"/>
          <w:color w:val="231F20"/>
          <w:lang w:val="en-US"/>
        </w:rPr>
        <w:t> </w:t>
      </w:r>
      <w:r>
        <w:rPr>
          <w:rFonts w:ascii="PragmaticaC" w:hAnsi="PragmaticaC"/>
          <w:color w:val="231F20"/>
        </w:rPr>
        <w:t>066 39 14</w:t>
      </w:r>
      <w:r w:rsidRPr="009A1E45">
        <w:rPr>
          <w:rFonts w:ascii="PragmaticaC" w:hAnsi="PragmaticaC"/>
          <w:color w:val="231F20"/>
        </w:rPr>
        <w:t xml:space="preserve">, </w:t>
      </w:r>
    </w:p>
    <w:p w14:paraId="71DCB018" w14:textId="77777777" w:rsidR="00563C25" w:rsidRPr="009A1E45" w:rsidRDefault="00563C25" w:rsidP="00563C25">
      <w:pPr>
        <w:pStyle w:val="Default"/>
        <w:jc w:val="center"/>
        <w:rPr>
          <w:rFonts w:ascii="PragmaticaC" w:hAnsi="PragmaticaC"/>
          <w:color w:val="231F20"/>
        </w:rPr>
      </w:pPr>
    </w:p>
    <w:p w14:paraId="4B644A8D" w14:textId="77777777" w:rsidR="00563C25" w:rsidRPr="00146122" w:rsidRDefault="00563C25" w:rsidP="00563C25">
      <w:pPr>
        <w:pStyle w:val="Default"/>
      </w:pPr>
    </w:p>
    <w:p w14:paraId="048FF4E2" w14:textId="77777777" w:rsidR="00563C25" w:rsidRPr="00F16932" w:rsidRDefault="00563C25" w:rsidP="00563C25">
      <w:pPr>
        <w:pStyle w:val="Default"/>
        <w:ind w:left="-567"/>
      </w:pPr>
      <w:r w:rsidRPr="00146122">
        <w:t xml:space="preserve">В статье рассмотрены проблемы, влияющие на миграционные </w:t>
      </w:r>
      <w:r>
        <w:t xml:space="preserve">процессыв Приморском крае и других регионах </w:t>
      </w:r>
      <w:r w:rsidRPr="00146122">
        <w:t xml:space="preserve">Дальнего Востока. Проведен краткий анализ </w:t>
      </w:r>
      <w:r>
        <w:t xml:space="preserve">причин миграционного оттока. </w:t>
      </w:r>
      <w:r w:rsidRPr="00146122">
        <w:t>На основе выделенных специфических региональных п</w:t>
      </w:r>
      <w:r>
        <w:t>роблем предложены направления</w:t>
      </w:r>
      <w:r w:rsidRPr="00146122">
        <w:t xml:space="preserve"> их реш</w:t>
      </w:r>
      <w:r>
        <w:t>ения</w:t>
      </w:r>
      <w:r w:rsidRPr="00146122">
        <w:t xml:space="preserve"> и </w:t>
      </w:r>
      <w:r>
        <w:t xml:space="preserve">меры по </w:t>
      </w:r>
      <w:r w:rsidRPr="00146122">
        <w:t xml:space="preserve">снижению их негативного влияния на миграционные Дальнего Востока. </w:t>
      </w:r>
    </w:p>
    <w:p w14:paraId="082C48EB" w14:textId="77777777" w:rsidR="00563C25" w:rsidRPr="00F16932" w:rsidRDefault="00563C25" w:rsidP="00563C25">
      <w:pPr>
        <w:pStyle w:val="Default"/>
        <w:ind w:left="-567"/>
      </w:pPr>
    </w:p>
    <w:p w14:paraId="7E63C378" w14:textId="77777777" w:rsidR="00563C25" w:rsidRPr="00F16932" w:rsidRDefault="00563C25" w:rsidP="00563C25">
      <w:pPr>
        <w:ind w:left="-567"/>
        <w:rPr>
          <w:rFonts w:ascii="Times New Roman" w:hAnsi="Times New Roman"/>
          <w:sz w:val="24"/>
          <w:szCs w:val="24"/>
        </w:rPr>
      </w:pPr>
      <w:r w:rsidRPr="00146122">
        <w:rPr>
          <w:rFonts w:ascii="Times New Roman" w:hAnsi="Times New Roman"/>
          <w:b/>
          <w:bCs/>
          <w:sz w:val="24"/>
          <w:szCs w:val="24"/>
        </w:rPr>
        <w:t>Ключевые слова</w:t>
      </w:r>
      <w:r w:rsidRPr="00146122">
        <w:rPr>
          <w:rFonts w:ascii="Times New Roman" w:hAnsi="Times New Roman"/>
          <w:sz w:val="24"/>
          <w:szCs w:val="24"/>
        </w:rPr>
        <w:t>: Дальний Восток России, миграционный отток, дефицит трудовых ресурсов, закрепление населения</w:t>
      </w:r>
    </w:p>
    <w:p w14:paraId="683F28C5" w14:textId="77777777" w:rsidR="00563C25" w:rsidRPr="00F16932" w:rsidRDefault="00563C25" w:rsidP="00563C25">
      <w:pPr>
        <w:ind w:left="-567"/>
        <w:rPr>
          <w:rFonts w:ascii="Times New Roman" w:hAnsi="Times New Roman"/>
          <w:sz w:val="24"/>
          <w:szCs w:val="24"/>
          <w:lang w:val="en-US"/>
        </w:rPr>
      </w:pPr>
      <w:r w:rsidRPr="00F16932">
        <w:rPr>
          <w:rFonts w:ascii="Times New Roman" w:hAnsi="Times New Roman"/>
          <w:sz w:val="24"/>
          <w:szCs w:val="24"/>
          <w:lang w:val="en-US"/>
        </w:rPr>
        <w:t>The article considers the problems affecting migration processes in Primorsky Krai and other regions of the Far East. A brief analysis of the reasons for the migration outflow was made. Based on the identified specific regional problems, the directions for their solution and measures to reduce their negative impact on the migration of the Far East are proposed.</w:t>
      </w:r>
    </w:p>
    <w:p w14:paraId="369E99E9" w14:textId="77777777" w:rsidR="00563C25" w:rsidRPr="00F16932" w:rsidRDefault="00563C25" w:rsidP="00563C25">
      <w:pPr>
        <w:ind w:left="-567"/>
        <w:rPr>
          <w:rFonts w:ascii="Times New Roman" w:hAnsi="Times New Roman"/>
          <w:sz w:val="24"/>
          <w:szCs w:val="24"/>
          <w:lang w:val="en-US"/>
        </w:rPr>
      </w:pPr>
      <w:r w:rsidRPr="00F16932">
        <w:rPr>
          <w:rFonts w:ascii="Times New Roman" w:hAnsi="Times New Roman"/>
          <w:b/>
          <w:sz w:val="24"/>
          <w:szCs w:val="24"/>
          <w:lang w:val="en-US"/>
        </w:rPr>
        <w:t>Key words:</w:t>
      </w:r>
      <w:r w:rsidRPr="00F16932">
        <w:rPr>
          <w:rFonts w:ascii="Times New Roman" w:hAnsi="Times New Roman"/>
          <w:sz w:val="24"/>
          <w:szCs w:val="24"/>
          <w:lang w:val="en-US"/>
        </w:rPr>
        <w:t xml:space="preserve"> Far East of Russia, migration outflow, shortage of labor resources, consolidation of population</w:t>
      </w:r>
    </w:p>
    <w:p w14:paraId="37D3DD45" w14:textId="77777777" w:rsidR="00563C25" w:rsidRPr="00146122" w:rsidRDefault="00563C25" w:rsidP="00563C25">
      <w:pPr>
        <w:ind w:left="-567"/>
        <w:rPr>
          <w:rFonts w:ascii="Times New Roman" w:hAnsi="Times New Roman"/>
          <w:sz w:val="24"/>
          <w:szCs w:val="24"/>
        </w:rPr>
      </w:pPr>
      <w:r w:rsidRPr="005F0DF5">
        <w:rPr>
          <w:rFonts w:ascii="Times New Roman" w:hAnsi="Times New Roman"/>
          <w:b/>
          <w:sz w:val="24"/>
          <w:szCs w:val="24"/>
        </w:rPr>
        <w:t>Цель исследования</w:t>
      </w:r>
      <w:r w:rsidRPr="00146122">
        <w:rPr>
          <w:rFonts w:ascii="Times New Roman" w:hAnsi="Times New Roman"/>
          <w:sz w:val="24"/>
          <w:szCs w:val="24"/>
        </w:rPr>
        <w:t>: изучение причин миграции жителей Дальнего Востока за пределы региона с использованием метода опроса целевых групп</w:t>
      </w:r>
      <w:r>
        <w:rPr>
          <w:rFonts w:ascii="Times New Roman" w:hAnsi="Times New Roman"/>
          <w:sz w:val="24"/>
          <w:szCs w:val="24"/>
        </w:rPr>
        <w:t xml:space="preserve">. </w:t>
      </w:r>
    </w:p>
    <w:p w14:paraId="5218742D" w14:textId="77777777" w:rsidR="00563C25" w:rsidRPr="00146122" w:rsidRDefault="00563C25" w:rsidP="00563C25">
      <w:pPr>
        <w:ind w:left="-567"/>
        <w:rPr>
          <w:rFonts w:ascii="Times New Roman" w:hAnsi="Times New Roman"/>
          <w:sz w:val="24"/>
          <w:szCs w:val="24"/>
        </w:rPr>
      </w:pPr>
      <w:r w:rsidRPr="005F0DF5">
        <w:rPr>
          <w:rFonts w:ascii="Times New Roman" w:hAnsi="Times New Roman"/>
          <w:b/>
          <w:sz w:val="24"/>
          <w:szCs w:val="24"/>
        </w:rPr>
        <w:t>Задачи</w:t>
      </w:r>
      <w:r w:rsidRPr="00146122">
        <w:rPr>
          <w:rFonts w:ascii="Times New Roman" w:hAnsi="Times New Roman"/>
          <w:sz w:val="24"/>
          <w:szCs w:val="24"/>
        </w:rPr>
        <w:t>:</w:t>
      </w:r>
    </w:p>
    <w:p w14:paraId="2D13F338" w14:textId="77777777" w:rsidR="00563C25" w:rsidRDefault="00563C25" w:rsidP="00563C25">
      <w:pPr>
        <w:spacing w:line="240" w:lineRule="auto"/>
        <w:ind w:left="-567"/>
        <w:rPr>
          <w:rFonts w:ascii="Times New Roman" w:hAnsi="Times New Roman"/>
          <w:sz w:val="24"/>
          <w:szCs w:val="24"/>
        </w:rPr>
      </w:pPr>
      <w:r w:rsidRPr="00146122">
        <w:rPr>
          <w:rFonts w:ascii="Times New Roman" w:hAnsi="Times New Roman"/>
          <w:sz w:val="24"/>
          <w:szCs w:val="24"/>
        </w:rPr>
        <w:t xml:space="preserve">- проведение опроса через социальные сети целевых групп жителей Дальнего Востока о качестве жизни населения и мотивах (намерениях) миграции за пределы региона, обработка и анализ результатов опроса; </w:t>
      </w:r>
    </w:p>
    <w:p w14:paraId="386A63F7" w14:textId="77777777" w:rsidR="00563C25" w:rsidRPr="00146122" w:rsidRDefault="00563C25" w:rsidP="00563C25">
      <w:pPr>
        <w:spacing w:line="240" w:lineRule="auto"/>
        <w:ind w:left="-567"/>
        <w:rPr>
          <w:rFonts w:ascii="Times New Roman" w:hAnsi="Times New Roman"/>
          <w:sz w:val="24"/>
          <w:szCs w:val="24"/>
        </w:rPr>
      </w:pPr>
      <w:r w:rsidRPr="00146122">
        <w:rPr>
          <w:rFonts w:ascii="Times New Roman" w:hAnsi="Times New Roman"/>
          <w:sz w:val="24"/>
          <w:szCs w:val="24"/>
        </w:rPr>
        <w:t>- анализ статистических данных миграционных процессов по регионам Дальнего Востока;</w:t>
      </w:r>
    </w:p>
    <w:p w14:paraId="7ECB9B0C" w14:textId="77777777" w:rsidR="00563C25" w:rsidRPr="00146122" w:rsidRDefault="00563C25" w:rsidP="00563C25">
      <w:pPr>
        <w:spacing w:line="240" w:lineRule="auto"/>
        <w:ind w:left="-567"/>
        <w:rPr>
          <w:rFonts w:ascii="Times New Roman" w:hAnsi="Times New Roman"/>
          <w:sz w:val="24"/>
          <w:szCs w:val="24"/>
        </w:rPr>
      </w:pPr>
      <w:r w:rsidRPr="00146122">
        <w:rPr>
          <w:rFonts w:ascii="Times New Roman" w:hAnsi="Times New Roman"/>
          <w:sz w:val="24"/>
          <w:szCs w:val="24"/>
        </w:rPr>
        <w:t>- выявление тенденций и рисков миграционных процессов и анализ их влияния на социально-экономическое развитие Дальнего Востока.</w:t>
      </w:r>
    </w:p>
    <w:p w14:paraId="2677290C" w14:textId="77777777" w:rsidR="00563C25" w:rsidRPr="00146122" w:rsidRDefault="00563C25" w:rsidP="00563C25">
      <w:pPr>
        <w:rPr>
          <w:rFonts w:ascii="Times New Roman" w:hAnsi="Times New Roman"/>
          <w:sz w:val="24"/>
          <w:szCs w:val="24"/>
        </w:rPr>
      </w:pPr>
    </w:p>
    <w:p w14:paraId="7E5AAF9B"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Дальний Восток занимает внушительную частью Российской Федерации, которая составляет более 36% ее территории. Доля населения дальневосточного региона всего 4,6% от всего населения России и на 1 кв. км приходится 1,1 чел.  Однако численность миграционного оттока продолжает расти неумолимыми темпами.</w:t>
      </w:r>
    </w:p>
    <w:p w14:paraId="4F94CC4B" w14:textId="77777777" w:rsidR="00563C25" w:rsidRPr="00146122" w:rsidRDefault="00563C25" w:rsidP="00563C25">
      <w:pPr>
        <w:pStyle w:val="Default"/>
        <w:ind w:left="-567"/>
      </w:pPr>
      <w:r w:rsidRPr="00146122">
        <w:t xml:space="preserve">Так в 1991г постоянно проживающее население Дальнего Востока составляло 8056,6 тыс.чел, а в 2011 г - 6265,8 тыс.чел . Следует отметить, что потеря более 22 процентов населения за 20 лет по всей России не новость, но если проанализировать полученные данные по краям и областям, то самые плачевные результаты получены по регионам Дальнего Востока. Так Чукотский автономный округ потерял 66 % своих граждан, Магаданская область — 57%, Камчатский край — 32%, Сахалинская область — 31%, Амурская область — 23%, а </w:t>
      </w:r>
    </w:p>
    <w:p w14:paraId="5AF236DC"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Хабаровский край — 17 % по отношению к общей численности населения в 1991 году.</w:t>
      </w:r>
    </w:p>
    <w:p w14:paraId="15608D1A" w14:textId="77777777" w:rsidR="00563C25" w:rsidRDefault="00563C25" w:rsidP="00563C25">
      <w:pPr>
        <w:ind w:left="-567"/>
        <w:rPr>
          <w:rFonts w:ascii="Times New Roman" w:hAnsi="Times New Roman"/>
          <w:sz w:val="24"/>
          <w:szCs w:val="24"/>
        </w:rPr>
      </w:pPr>
      <w:r w:rsidRPr="00146122">
        <w:rPr>
          <w:rFonts w:ascii="Times New Roman" w:hAnsi="Times New Roman"/>
          <w:sz w:val="24"/>
          <w:szCs w:val="24"/>
        </w:rPr>
        <w:t>Ссылаясь на доклад «О комплексном развитии Дальнего Востока» Государственного Совета Российской Федерации,</w:t>
      </w:r>
      <w:r>
        <w:rPr>
          <w:rFonts w:ascii="Times New Roman" w:hAnsi="Times New Roman"/>
          <w:sz w:val="24"/>
          <w:szCs w:val="24"/>
        </w:rPr>
        <w:t>о</w:t>
      </w:r>
      <w:r w:rsidRPr="00146122">
        <w:rPr>
          <w:rFonts w:ascii="Times New Roman" w:hAnsi="Times New Roman"/>
          <w:sz w:val="24"/>
          <w:szCs w:val="24"/>
        </w:rPr>
        <w:t xml:space="preserve">дной из главных проблем, сдерживающие развитие Дальнего Востока, является многолетний масштабный отток населения и связанный с ним дефицит трудовых ресурсов. За четверть века численность населения Дальнего Востока сократилась в 1,3  раза (с 8,06 млн человек в 1991 г. до 6,18 в 2017 г.) и продолжает сокращаться ежегодно на 0,3–0,5% в результате миграционного оттока населения. Следует отметить, что в последние годы благодаря принятым на федеральном и региональных уровнях мерам ситуация несколько улучшилась – уровень </w:t>
      </w:r>
      <w:r w:rsidRPr="00146122">
        <w:rPr>
          <w:rFonts w:ascii="Times New Roman" w:hAnsi="Times New Roman"/>
          <w:sz w:val="24"/>
          <w:szCs w:val="24"/>
        </w:rPr>
        <w:lastRenderedPageBreak/>
        <w:t xml:space="preserve">миграционного оттока населения снизился, однако он остается ключевым фактором, сдерживающим ускоренное развитие макрорегиона. </w:t>
      </w:r>
    </w:p>
    <w:p w14:paraId="4BA56F15"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Как показал социологический опрос, проведенный ВЦИОМ в 2016 году (рис.1),основными факторами, формирующими негативные миграционные настроения жителей Дальнего Востока, являются дороговизна жизни (28%), низкий уровень развития инфраструктуры (27%), уровень доходов (27%), неблагоприятный климат (26%), недостаточные возможности для образования детей (23%), отсутствие возможностей для приобретения жилья (13%), недостаточность мест для отдыха и развлечений (13%), качеством обслуживания в медицинских организациях не удовлетворены 65% опрошенных, доступностью медицинских услуг  – 69%, возможностью получения высококвалифицированной медицинской помощи  – 71%. Наиболее критична ситуация в Еврейской автономной области, Камчатском и Приморском краях.</w:t>
      </w:r>
    </w:p>
    <w:p w14:paraId="249BF8C6" w14:textId="77777777" w:rsidR="00563C25" w:rsidRPr="00146122" w:rsidRDefault="00563C25" w:rsidP="00563C25">
      <w:pPr>
        <w:ind w:left="-567"/>
        <w:rPr>
          <w:rFonts w:ascii="Times New Roman" w:hAnsi="Times New Roman"/>
          <w:sz w:val="24"/>
          <w:szCs w:val="24"/>
        </w:rPr>
      </w:pPr>
      <w:r w:rsidRPr="00AA30A8">
        <w:rPr>
          <w:rFonts w:ascii="Times New Roman" w:hAnsi="Times New Roman"/>
          <w:noProof/>
          <w:sz w:val="24"/>
          <w:szCs w:val="24"/>
          <w:lang w:eastAsia="ru-RU"/>
        </w:rPr>
        <w:drawing>
          <wp:inline distT="0" distB="0" distL="0" distR="0" wp14:anchorId="7A84EE1B" wp14:editId="58AF7B6B">
            <wp:extent cx="6713220" cy="5204460"/>
            <wp:effectExtent l="0" t="0" r="0" b="0"/>
            <wp:docPr id="43"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7C77C3AC"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 рис. 1</w:t>
      </w:r>
    </w:p>
    <w:p w14:paraId="5D4E7DC9"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Это создает проблемы:</w:t>
      </w:r>
    </w:p>
    <w:p w14:paraId="363045FB"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дефицит квалифицированных кадров для реализации масштабных экономических проектов;</w:t>
      </w:r>
    </w:p>
    <w:p w14:paraId="697167A8"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депопуляция приграничных территорий с КНР – угроза безопасности государства;</w:t>
      </w:r>
    </w:p>
    <w:p w14:paraId="65246802"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низкие темпы социально-экономического развития по сравнению с регионами ЦФО, СЗФО и другими регионами России;</w:t>
      </w:r>
    </w:p>
    <w:p w14:paraId="7CD14212"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Эти проблемы хорошо понимает Правительство РФ и для ее решения было принято Постановление Правительства РФ от 28.12. 2009 г. Была утверждена Стратегия социально-экономического развития Дальнего Востока и Забайкалья на период до 2025 года. Однако несмотря ни на какие федеральные и </w:t>
      </w:r>
      <w:r w:rsidRPr="00146122">
        <w:rPr>
          <w:rFonts w:ascii="Times New Roman" w:hAnsi="Times New Roman"/>
          <w:sz w:val="24"/>
          <w:szCs w:val="24"/>
        </w:rPr>
        <w:lastRenderedPageBreak/>
        <w:t>региональные правовые акты, направленные на улучшение демографии, остановить отток населения в центральную часть России пока не удается.</w:t>
      </w:r>
    </w:p>
    <w:p w14:paraId="18265587"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С января по апрель 2018 года провела масштабное исследование о качестве жизни в нашем регионе, чтобы удостовериться в мнении людей на собственном опыте. Методом социального исследования было определено анкетирование(</w:t>
      </w:r>
      <w:r w:rsidRPr="00146122">
        <w:rPr>
          <w:rFonts w:ascii="Times New Roman" w:hAnsi="Times New Roman"/>
          <w:sz w:val="24"/>
          <w:szCs w:val="24"/>
          <w:lang w:val="en-US"/>
        </w:rPr>
        <w:t>Google</w:t>
      </w:r>
      <w:r w:rsidRPr="00146122">
        <w:rPr>
          <w:rFonts w:ascii="Times New Roman" w:hAnsi="Times New Roman"/>
          <w:sz w:val="24"/>
          <w:szCs w:val="24"/>
        </w:rPr>
        <w:t xml:space="preserve"> форма), так как по моему мнению, это самый эффективный метод социального исследования. </w:t>
      </w:r>
    </w:p>
    <w:p w14:paraId="0218EF37"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В общей сложности в опросе участвовало 421 респондент </w:t>
      </w:r>
      <w:r>
        <w:rPr>
          <w:rFonts w:ascii="Times New Roman" w:hAnsi="Times New Roman"/>
          <w:sz w:val="24"/>
          <w:szCs w:val="24"/>
        </w:rPr>
        <w:t xml:space="preserve">из них 341 человек из Приморского края и 90 жителей Хабаровского края, </w:t>
      </w:r>
      <w:r w:rsidRPr="00146122">
        <w:rPr>
          <w:rFonts w:ascii="Times New Roman" w:hAnsi="Times New Roman"/>
          <w:sz w:val="24"/>
          <w:szCs w:val="24"/>
        </w:rPr>
        <w:t>из них 71,7 % женщины, мужчины же составили 28,3 %, было выделено 4 возрастные категории( рис.2): 1) 18-25 лет – 52,7%, 2) 25-30 лет- 23,6 %, 3)  30-45лет - 17,1% 4) 45 лет и выше – 6,6%.</w:t>
      </w:r>
    </w:p>
    <w:p w14:paraId="0EF46479" w14:textId="77777777" w:rsidR="00563C25" w:rsidRPr="00146122" w:rsidRDefault="00563C25" w:rsidP="00563C25">
      <w:pPr>
        <w:ind w:left="-567"/>
        <w:rPr>
          <w:rFonts w:ascii="Times New Roman" w:hAnsi="Times New Roman"/>
          <w:sz w:val="24"/>
          <w:szCs w:val="24"/>
        </w:rPr>
      </w:pPr>
      <w:r w:rsidRPr="00AA30A8">
        <w:rPr>
          <w:rFonts w:ascii="Times New Roman" w:hAnsi="Times New Roman"/>
          <w:noProof/>
          <w:sz w:val="24"/>
          <w:szCs w:val="24"/>
          <w:lang w:eastAsia="ru-RU"/>
        </w:rPr>
        <w:drawing>
          <wp:inline distT="0" distB="0" distL="0" distR="0" wp14:anchorId="5F1E8A37" wp14:editId="31A951B9">
            <wp:extent cx="4960620" cy="2766060"/>
            <wp:effectExtent l="0" t="0" r="0" b="0"/>
            <wp:docPr id="44"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66895B67"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sz w:val="24"/>
          <w:szCs w:val="24"/>
        </w:rPr>
        <w:t>Обработанные анкеты дали следующую картину: на вопрос «</w:t>
      </w:r>
      <w:r w:rsidRPr="00146122">
        <w:rPr>
          <w:rFonts w:ascii="Times New Roman" w:hAnsi="Times New Roman"/>
          <w:color w:val="000000"/>
          <w:sz w:val="24"/>
          <w:szCs w:val="24"/>
          <w:shd w:val="clear" w:color="auto" w:fill="FFFFFF"/>
        </w:rPr>
        <w:t xml:space="preserve">Довольны ли вы своей жизнью в регионе?» да ответили 33,3%, нет – 61 %, затруднились ответить – 5,7%. Далее нужно было оценить качество жизни респондента по 5-бальной шкале, 1 балл поставили 24,6%, 2 – 34,7%, 3 балла – 19,6%, 4 балла – 10%, 5 баллов- 11,1%. «Устраивает ли вас ваше финансовое положение?» Да ответили 32,7%, нет – 61 %, затруднились ответить – 6,3%. «Насколько вы удовлетворены качеством медицинского обслуживания?» ( 5-бальная шкала). 1 балл поставили 28,3%, 2 – 33,7%, 3 балла – 21,6%, 4 балла – 12%, 5 баллов- 4,4%. «Развита ли инфраструктура региона?» Да – 41%, нет – 59% опрошенных. На вопрос «Хотели бы вы </w:t>
      </w:r>
      <w:r>
        <w:rPr>
          <w:rFonts w:ascii="Times New Roman" w:hAnsi="Times New Roman"/>
          <w:color w:val="000000"/>
          <w:sz w:val="24"/>
          <w:szCs w:val="24"/>
          <w:shd w:val="clear" w:color="auto" w:fill="FFFFFF"/>
        </w:rPr>
        <w:t xml:space="preserve">выехать на постоянное место жительства за пределы </w:t>
      </w:r>
      <w:r w:rsidRPr="00146122">
        <w:rPr>
          <w:rFonts w:ascii="Times New Roman" w:hAnsi="Times New Roman"/>
          <w:color w:val="000000"/>
          <w:sz w:val="24"/>
          <w:szCs w:val="24"/>
          <w:shd w:val="clear" w:color="auto" w:fill="FFFFFF"/>
        </w:rPr>
        <w:t>мигрировать?» Да ответили 64, 8 % опрошенных, нет- 35, 2%, так же был предоставлен ответ в свободной форме, где необходимо было указать, в какой именно город или часть страны хотели бы переехать, Здесь же в приоритете у опрашиваемых были такие города как Москва, Санкт-Петербург, Краснодар, Сочи, Крым.</w:t>
      </w:r>
    </w:p>
    <w:p w14:paraId="20D1E63B"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color w:val="000000"/>
          <w:sz w:val="24"/>
          <w:szCs w:val="24"/>
          <w:shd w:val="clear" w:color="auto" w:fill="FFFFFF"/>
        </w:rPr>
        <w:t xml:space="preserve">Так же было проведено исследование «При каких условиях люди приехали бы на Дальний Восток?» </w:t>
      </w:r>
    </w:p>
    <w:p w14:paraId="2808CDD1"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color w:val="000000"/>
          <w:sz w:val="24"/>
          <w:szCs w:val="24"/>
          <w:shd w:val="clear" w:color="auto" w:fill="FFFFFF"/>
        </w:rPr>
        <w:t xml:space="preserve">Были приведены следующие факторы: Предоставление жилья, оплата переезда и для членов семьи в том числе, компенсация стоимости контейнера для транспортировки вещей, адаптационная индивидуальная программа для работника и членов его семьи, наличие центра  информационной поддержки, возможность переобучения, получения новой специальности за счёт работодателя. </w:t>
      </w:r>
    </w:p>
    <w:p w14:paraId="03C74F48" w14:textId="77777777" w:rsidR="00563C25" w:rsidRPr="00146122" w:rsidRDefault="00563C25" w:rsidP="00563C25">
      <w:pPr>
        <w:ind w:left="-567"/>
        <w:rPr>
          <w:rFonts w:ascii="Times New Roman" w:hAnsi="Times New Roman"/>
          <w:color w:val="000000"/>
          <w:sz w:val="24"/>
          <w:szCs w:val="24"/>
          <w:shd w:val="clear" w:color="auto" w:fill="FFFFFF"/>
        </w:rPr>
      </w:pPr>
      <w:r w:rsidRPr="00146122">
        <w:rPr>
          <w:rFonts w:ascii="Times New Roman" w:hAnsi="Times New Roman"/>
          <w:color w:val="000000"/>
          <w:sz w:val="24"/>
          <w:szCs w:val="24"/>
          <w:shd w:val="clear" w:color="auto" w:fill="FFFFFF"/>
        </w:rPr>
        <w:t xml:space="preserve">Выводом может послужить, то, что в нашем регионе действительно довольно низкий процент качества жизни, что отражено в цифрах первого исследования. </w:t>
      </w:r>
    </w:p>
    <w:p w14:paraId="56F7560E" w14:textId="77777777" w:rsidR="00563C25" w:rsidRPr="00146122" w:rsidRDefault="00563C25" w:rsidP="00563C25">
      <w:pPr>
        <w:ind w:left="-567"/>
        <w:rPr>
          <w:rFonts w:ascii="Times New Roman" w:hAnsi="Times New Roman"/>
          <w:sz w:val="24"/>
          <w:szCs w:val="24"/>
        </w:rPr>
      </w:pPr>
      <w:r w:rsidRPr="00146122">
        <w:rPr>
          <w:rFonts w:ascii="Times New Roman" w:hAnsi="Times New Roman"/>
          <w:color w:val="000000"/>
          <w:sz w:val="24"/>
          <w:szCs w:val="24"/>
          <w:shd w:val="clear" w:color="auto" w:fill="FFFFFF"/>
        </w:rPr>
        <w:t xml:space="preserve">Хотела бы предложить некоторые меры по стабилизации миграционных процессов на Дальнем Востоке. Стоит начать с жилищного вопроса для молодёжи как так молодёжь является самой мобильной частью населения. Отсюда же и проблема потери квалифицированных специалистов. Нужно предложить как можно лучшие условия для комфортного пребывания такой категории </w:t>
      </w:r>
      <w:r w:rsidRPr="00146122">
        <w:rPr>
          <w:rFonts w:ascii="Times New Roman" w:hAnsi="Times New Roman"/>
          <w:color w:val="000000"/>
          <w:sz w:val="24"/>
          <w:szCs w:val="24"/>
          <w:shd w:val="clear" w:color="auto" w:fill="FFFFFF"/>
        </w:rPr>
        <w:lastRenderedPageBreak/>
        <w:t xml:space="preserve">граждан. </w:t>
      </w:r>
      <w:r w:rsidRPr="00146122">
        <w:rPr>
          <w:rFonts w:ascii="Times New Roman" w:hAnsi="Times New Roman"/>
          <w:sz w:val="24"/>
          <w:szCs w:val="24"/>
        </w:rPr>
        <w:t>Расширить перечень льгот в рамках социального обеспечения. Предоставить льготный проезд всем возрастным категориям граждан ДФО к местам отдыха в летний период. Содействовать гражданам в приобретении жилья на льготных условиях</w:t>
      </w:r>
      <w:r>
        <w:rPr>
          <w:rFonts w:ascii="Times New Roman" w:hAnsi="Times New Roman"/>
          <w:sz w:val="24"/>
          <w:szCs w:val="24"/>
        </w:rPr>
        <w:t>.</w:t>
      </w:r>
    </w:p>
    <w:p w14:paraId="42B80524"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Задачи и пути решения: до 2020 года обеспечить миграционный баланс в основных регионах ДВ, а с 2030 устойчивый рост населения ДВ темпами  3-5% ежегодно.</w:t>
      </w:r>
    </w:p>
    <w:p w14:paraId="234C9606"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Расширить программу «ДВ гектар» инструментом финансовой поддержки «Дальневосточный жилищный кредит» - целевой беспроцентный кредит на строительство! Или покупку на первичном рынке. С рассрочкой на 20 лет, который покрывал бы 80% стоимости приобретаемого на первичке жилья. </w:t>
      </w:r>
    </w:p>
    <w:p w14:paraId="7710BA2C"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Молодым людям всех целевых групп – «Дальневосточная жилищная субсидия» - 80% стоимости на первичном этапе, а молодым семьям 100% стоимости. А при рождении ребенка по 300 тысяч «Дальневосточный целевой капитал» - для  хорошего образования и поездок по России.</w:t>
      </w:r>
    </w:p>
    <w:p w14:paraId="4C3C6A82"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 xml:space="preserve">Программа «Государственная гарантия трудоустройства на Дальнем Востоке» для выпускников вузов России </w:t>
      </w:r>
      <w:r>
        <w:rPr>
          <w:rFonts w:ascii="Times New Roman" w:hAnsi="Times New Roman"/>
          <w:sz w:val="24"/>
          <w:szCs w:val="24"/>
        </w:rPr>
        <w:t xml:space="preserve">– </w:t>
      </w:r>
      <w:r w:rsidRPr="00146122">
        <w:rPr>
          <w:rFonts w:ascii="Times New Roman" w:hAnsi="Times New Roman"/>
          <w:sz w:val="24"/>
          <w:szCs w:val="24"/>
        </w:rPr>
        <w:t>сертификат вместе с дипломом гарантирующий трудоустройство с заработной платой 2-х кратного размера от средней по региону (70 тысяч) по списку востребованных специальностей. (Список специальностей формируется каждые 3 года и утверждается Правительством РФ в соответствии с приоритетными проектами на ДВ). И 100% компенсация переезда и подъемные по 100 тысяч на каждого члена семьи.</w:t>
      </w:r>
    </w:p>
    <w:p w14:paraId="0E7A6D31"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Инструмент решения – приоритетный национальный проект «Закрепление и привлечение населения на Дальний Восток» на 5 лет с продолжением если будут результаты</w:t>
      </w:r>
      <w:r>
        <w:rPr>
          <w:rFonts w:ascii="Times New Roman" w:hAnsi="Times New Roman"/>
          <w:sz w:val="24"/>
          <w:szCs w:val="24"/>
        </w:rPr>
        <w:t>.</w:t>
      </w:r>
    </w:p>
    <w:p w14:paraId="1A5EEDA7"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Ожидаемые результаты:</w:t>
      </w:r>
    </w:p>
    <w:p w14:paraId="74D13194" w14:textId="77777777" w:rsidR="00563C25" w:rsidRPr="00146122" w:rsidRDefault="00563C25" w:rsidP="00563C25">
      <w:pPr>
        <w:ind w:left="-567"/>
        <w:rPr>
          <w:rFonts w:ascii="Times New Roman" w:hAnsi="Times New Roman"/>
          <w:sz w:val="24"/>
          <w:szCs w:val="24"/>
        </w:rPr>
      </w:pPr>
      <w:r>
        <w:rPr>
          <w:rFonts w:ascii="Times New Roman" w:hAnsi="Times New Roman"/>
          <w:sz w:val="24"/>
          <w:szCs w:val="24"/>
        </w:rPr>
        <w:t xml:space="preserve">Население Приморского края увеличится на 15-20 % </w:t>
      </w:r>
    </w:p>
    <w:p w14:paraId="399AB5F0" w14:textId="77777777" w:rsidR="00563C25" w:rsidRPr="00146122" w:rsidRDefault="00563C25" w:rsidP="00563C25">
      <w:pPr>
        <w:ind w:left="-567"/>
        <w:rPr>
          <w:rFonts w:ascii="Times New Roman" w:hAnsi="Times New Roman"/>
          <w:sz w:val="24"/>
          <w:szCs w:val="24"/>
        </w:rPr>
      </w:pPr>
      <w:r w:rsidRPr="00146122">
        <w:rPr>
          <w:rFonts w:ascii="Times New Roman" w:hAnsi="Times New Roman"/>
          <w:sz w:val="24"/>
          <w:szCs w:val="24"/>
        </w:rPr>
        <w:t>Активизация жилищног</w:t>
      </w:r>
      <w:r>
        <w:rPr>
          <w:rFonts w:ascii="Times New Roman" w:hAnsi="Times New Roman"/>
          <w:sz w:val="24"/>
          <w:szCs w:val="24"/>
        </w:rPr>
        <w:t>о строительства на 20 %</w:t>
      </w:r>
    </w:p>
    <w:p w14:paraId="5E836A49" w14:textId="77777777" w:rsidR="00563C25" w:rsidRDefault="00563C25" w:rsidP="00563C25">
      <w:pPr>
        <w:ind w:left="-567"/>
        <w:rPr>
          <w:rFonts w:ascii="Times New Roman" w:hAnsi="Times New Roman"/>
          <w:sz w:val="24"/>
          <w:szCs w:val="24"/>
        </w:rPr>
      </w:pPr>
      <w:r w:rsidRPr="00146122">
        <w:rPr>
          <w:rFonts w:ascii="Times New Roman" w:hAnsi="Times New Roman"/>
          <w:sz w:val="24"/>
          <w:szCs w:val="24"/>
        </w:rPr>
        <w:t>Удовлетворённость населения качеством жизни не ниже 80%</w:t>
      </w:r>
    </w:p>
    <w:p w14:paraId="3AB58C42" w14:textId="77777777" w:rsidR="00563C25" w:rsidRDefault="00563C25" w:rsidP="00563C25">
      <w:pPr>
        <w:ind w:left="-567"/>
        <w:rPr>
          <w:rFonts w:ascii="Times New Roman" w:hAnsi="Times New Roman"/>
          <w:sz w:val="24"/>
          <w:szCs w:val="24"/>
        </w:rPr>
      </w:pPr>
    </w:p>
    <w:p w14:paraId="58302BBE" w14:textId="77777777" w:rsidR="00563C25" w:rsidRPr="006F5BF2" w:rsidRDefault="00563C25" w:rsidP="00563C25">
      <w:pPr>
        <w:pStyle w:val="aff1"/>
        <w:ind w:firstLine="0"/>
        <w:rPr>
          <w:rFonts w:ascii="Times New Roman" w:hAnsi="Times New Roman"/>
          <w:color w:val="000000"/>
          <w:sz w:val="20"/>
          <w:szCs w:val="20"/>
        </w:rPr>
      </w:pPr>
      <w:r w:rsidRPr="006F5BF2">
        <w:rPr>
          <w:rFonts w:ascii="Times New Roman" w:hAnsi="Times New Roman"/>
          <w:color w:val="000000"/>
          <w:sz w:val="20"/>
          <w:szCs w:val="20"/>
        </w:rPr>
        <w:t>____________________________</w:t>
      </w:r>
    </w:p>
    <w:p w14:paraId="4EA9BA15" w14:textId="77777777" w:rsidR="00563C25" w:rsidRDefault="00563C25" w:rsidP="00563C25">
      <w:pPr>
        <w:ind w:left="-567"/>
        <w:rPr>
          <w:rFonts w:ascii="Times New Roman" w:hAnsi="Times New Roman"/>
          <w:sz w:val="24"/>
          <w:szCs w:val="24"/>
        </w:rPr>
      </w:pPr>
    </w:p>
    <w:p w14:paraId="0693AA13" w14:textId="77777777" w:rsidR="00563C25" w:rsidRDefault="00563C25" w:rsidP="00563C25">
      <w:pPr>
        <w:ind w:left="-567"/>
        <w:rPr>
          <w:rFonts w:ascii="Times New Roman" w:hAnsi="Times New Roman"/>
          <w:sz w:val="24"/>
          <w:szCs w:val="24"/>
        </w:rPr>
      </w:pPr>
      <w:r>
        <w:rPr>
          <w:rFonts w:ascii="Times New Roman" w:hAnsi="Times New Roman"/>
          <w:sz w:val="24"/>
          <w:szCs w:val="24"/>
        </w:rPr>
        <w:t xml:space="preserve">Список использованных источников: </w:t>
      </w:r>
    </w:p>
    <w:p w14:paraId="06EFFE91" w14:textId="77777777" w:rsidR="00563C25" w:rsidRPr="00604D0A" w:rsidRDefault="0066509A" w:rsidP="00563C25">
      <w:pPr>
        <w:pStyle w:val="a5"/>
        <w:numPr>
          <w:ilvl w:val="0"/>
          <w:numId w:val="42"/>
        </w:numPr>
        <w:autoSpaceDE/>
        <w:autoSpaceDN/>
        <w:spacing w:after="200" w:line="276" w:lineRule="auto"/>
        <w:jc w:val="left"/>
        <w:rPr>
          <w:color w:val="585858"/>
          <w:shd w:val="clear" w:color="auto" w:fill="FFFFFF"/>
        </w:rPr>
      </w:pPr>
      <w:hyperlink r:id="rId71" w:history="1">
        <w:r w:rsidR="00563C25" w:rsidRPr="00604D0A">
          <w:rPr>
            <w:rStyle w:val="a7"/>
          </w:rPr>
          <w:t>https://www.webkursovik.ru/kartgotrab.asp?id=-80917</w:t>
        </w:r>
      </w:hyperlink>
      <w:r w:rsidR="00563C25" w:rsidRPr="00604D0A">
        <w:rPr>
          <w:color w:val="585858"/>
          <w:shd w:val="clear" w:color="auto" w:fill="FFFFFF"/>
        </w:rPr>
        <w:t>Работа « Население Дальнего Востока как наш главный региональный экономический фактор»</w:t>
      </w:r>
    </w:p>
    <w:p w14:paraId="555D7F62" w14:textId="77777777" w:rsidR="00563C25" w:rsidRPr="00604D0A" w:rsidRDefault="0066509A" w:rsidP="00563C25">
      <w:pPr>
        <w:pStyle w:val="a5"/>
        <w:numPr>
          <w:ilvl w:val="0"/>
          <w:numId w:val="42"/>
        </w:numPr>
        <w:autoSpaceDE/>
        <w:autoSpaceDN/>
        <w:spacing w:after="200" w:line="276" w:lineRule="auto"/>
        <w:jc w:val="left"/>
        <w:rPr>
          <w:color w:val="585858"/>
          <w:shd w:val="clear" w:color="auto" w:fill="FFFFFF"/>
        </w:rPr>
      </w:pPr>
      <w:hyperlink r:id="rId72" w:history="1">
        <w:r w:rsidR="00563C25" w:rsidRPr="00604D0A">
          <w:rPr>
            <w:rStyle w:val="a7"/>
          </w:rPr>
          <w:t>https://lred.ru/smiarticles/11876</w:t>
        </w:r>
      </w:hyperlink>
      <w:r w:rsidR="00563C25" w:rsidRPr="00604D0A">
        <w:t xml:space="preserve"> статья «</w:t>
      </w:r>
      <w:r w:rsidR="00563C25" w:rsidRPr="00604D0A">
        <w:rPr>
          <w:color w:val="111111"/>
          <w:spacing w:val="15"/>
        </w:rPr>
        <w:t>Отток населения с Дальнего Востока: ситуация угрожающая»</w:t>
      </w:r>
    </w:p>
    <w:p w14:paraId="4AE63BEC" w14:textId="77777777" w:rsidR="00563C25" w:rsidRDefault="00563C25" w:rsidP="00563C25">
      <w:pPr>
        <w:pStyle w:val="a5"/>
        <w:numPr>
          <w:ilvl w:val="0"/>
          <w:numId w:val="42"/>
        </w:numPr>
        <w:autoSpaceDE/>
        <w:autoSpaceDN/>
        <w:spacing w:after="200" w:line="276" w:lineRule="auto"/>
        <w:jc w:val="left"/>
        <w:rPr>
          <w:color w:val="585858"/>
          <w:shd w:val="clear" w:color="auto" w:fill="FFFFFF"/>
        </w:rPr>
      </w:pPr>
      <w:r w:rsidRPr="00604D0A">
        <w:rPr>
          <w:color w:val="585858"/>
          <w:shd w:val="clear" w:color="auto" w:fill="FFFFFF"/>
        </w:rPr>
        <w:t>https://minvr.ru/</w:t>
      </w:r>
      <w:r>
        <w:rPr>
          <w:color w:val="585858"/>
          <w:shd w:val="clear" w:color="auto" w:fill="FFFFFF"/>
        </w:rPr>
        <w:t xml:space="preserve"> Министерство РФ по развитию Дальнего Востока</w:t>
      </w:r>
    </w:p>
    <w:p w14:paraId="398AB75B" w14:textId="77777777" w:rsidR="00563C25" w:rsidRPr="00604D0A" w:rsidRDefault="0066509A" w:rsidP="00563C25">
      <w:pPr>
        <w:pStyle w:val="a5"/>
        <w:numPr>
          <w:ilvl w:val="0"/>
          <w:numId w:val="42"/>
        </w:numPr>
        <w:autoSpaceDE/>
        <w:autoSpaceDN/>
        <w:spacing w:after="200" w:line="276" w:lineRule="auto"/>
        <w:jc w:val="left"/>
        <w:rPr>
          <w:color w:val="585858"/>
          <w:shd w:val="clear" w:color="auto" w:fill="FFFFFF"/>
        </w:rPr>
      </w:pPr>
      <w:hyperlink r:id="rId73" w:history="1">
        <w:r w:rsidR="00563C25" w:rsidRPr="0045768E">
          <w:rPr>
            <w:rStyle w:val="a7"/>
            <w:shd w:val="clear" w:color="auto" w:fill="FFFFFF"/>
          </w:rPr>
          <w:t>http://assoc.khv.gov.ru/regions/information/demographic-migration-processes</w:t>
        </w:r>
      </w:hyperlink>
      <w:r w:rsidR="00563C25" w:rsidRPr="00604D0A">
        <w:rPr>
          <w:color w:val="444444"/>
        </w:rPr>
        <w:t>Демографические и миграционные процессы на Дальнем Востоке России</w:t>
      </w:r>
    </w:p>
    <w:p w14:paraId="02B92D22" w14:textId="77777777" w:rsidR="00563C25" w:rsidRDefault="00563C25" w:rsidP="00563C25">
      <w:pPr>
        <w:pStyle w:val="a5"/>
        <w:numPr>
          <w:ilvl w:val="0"/>
          <w:numId w:val="42"/>
        </w:numPr>
        <w:autoSpaceDE/>
        <w:autoSpaceDN/>
        <w:spacing w:after="200" w:line="276" w:lineRule="auto"/>
        <w:jc w:val="left"/>
        <w:rPr>
          <w:color w:val="585858"/>
          <w:shd w:val="clear" w:color="auto" w:fill="FFFFFF"/>
        </w:rPr>
      </w:pPr>
      <w:r w:rsidRPr="00604D0A">
        <w:rPr>
          <w:color w:val="585858"/>
          <w:shd w:val="clear" w:color="auto" w:fill="FFFFFF"/>
        </w:rPr>
        <w:t>http://magadan.er.ru/</w:t>
      </w:r>
      <w:r>
        <w:rPr>
          <w:color w:val="585858"/>
          <w:shd w:val="clear" w:color="auto" w:fill="FFFFFF"/>
        </w:rPr>
        <w:t xml:space="preserve"> Официальный сайт Магаданской области</w:t>
      </w:r>
    </w:p>
    <w:p w14:paraId="7332107B" w14:textId="77777777" w:rsidR="00563AF7" w:rsidRPr="009A017F" w:rsidRDefault="00563AF7" w:rsidP="00563AF7">
      <w:pPr>
        <w:pStyle w:val="a4"/>
        <w:spacing w:before="0" w:beforeAutospacing="0" w:after="0" w:afterAutospacing="0"/>
        <w:rPr>
          <w:color w:val="000000"/>
        </w:rPr>
      </w:pPr>
    </w:p>
    <w:p w14:paraId="5D98A3F1" w14:textId="77777777" w:rsidR="00563AF7" w:rsidRPr="009A017F" w:rsidRDefault="00563AF7" w:rsidP="00563AF7">
      <w:pPr>
        <w:suppressAutoHyphens/>
        <w:rPr>
          <w:rFonts w:ascii="Times New Roman" w:eastAsia="Times New Roman" w:hAnsi="Times New Roman" w:cs="Times New Roman"/>
          <w:color w:val="000000"/>
          <w:sz w:val="27"/>
          <w:szCs w:val="27"/>
          <w:lang w:eastAsia="ru-RU"/>
        </w:rPr>
      </w:pPr>
    </w:p>
    <w:p w14:paraId="50C86B8C" w14:textId="77777777" w:rsidR="00563AF7" w:rsidRDefault="00563AF7" w:rsidP="00563AF7">
      <w:pPr>
        <w:suppressAutoHyphens/>
        <w:rPr>
          <w:rFonts w:ascii="Times New Roman" w:eastAsia="Times New Roman" w:hAnsi="Times New Roman" w:cs="Times New Roman"/>
          <w:color w:val="000000"/>
          <w:sz w:val="27"/>
          <w:szCs w:val="27"/>
          <w:lang w:eastAsia="ru-RU"/>
        </w:rPr>
      </w:pPr>
    </w:p>
    <w:p w14:paraId="60EDCC55"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3BBB8815"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55B91B0D"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6810F0D1"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74E797DC"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25AF7EAE"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2633CEB9"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4B1D477B"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65BE1F1D"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6AFAB436"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042C5D41"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4D2E12B8"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308F224F" w14:textId="77777777" w:rsidR="00A144A5" w:rsidRDefault="00A144A5" w:rsidP="00563AF7">
      <w:pPr>
        <w:suppressAutoHyphens/>
        <w:rPr>
          <w:rFonts w:ascii="Times New Roman" w:eastAsia="Times New Roman" w:hAnsi="Times New Roman" w:cs="Times New Roman"/>
          <w:color w:val="000000"/>
          <w:sz w:val="27"/>
          <w:szCs w:val="27"/>
          <w:lang w:eastAsia="ru-RU"/>
        </w:rPr>
      </w:pPr>
    </w:p>
    <w:p w14:paraId="38952FD5" w14:textId="77777777" w:rsidR="00A144A5" w:rsidRPr="00A144A5" w:rsidRDefault="00A144A5" w:rsidP="00A144A5">
      <w:pPr>
        <w:pStyle w:val="aff3"/>
        <w:spacing w:before="205"/>
        <w:ind w:left="112" w:right="6190"/>
        <w:rPr>
          <w:lang w:val="ru-RU"/>
        </w:rPr>
      </w:pPr>
      <w:r w:rsidRPr="00A144A5">
        <w:rPr>
          <w:lang w:val="ru-RU"/>
        </w:rPr>
        <w:t>Рубрика: Экономика и управление УДК 33</w:t>
      </w:r>
    </w:p>
    <w:p w14:paraId="4BBF2D72" w14:textId="77777777" w:rsidR="00A144A5" w:rsidRPr="00456834" w:rsidRDefault="00A144A5" w:rsidP="00456834">
      <w:pPr>
        <w:pStyle w:val="1"/>
        <w:spacing w:line="274" w:lineRule="exact"/>
        <w:jc w:val="center"/>
        <w:rPr>
          <w:sz w:val="28"/>
        </w:rPr>
      </w:pPr>
      <w:r w:rsidRPr="00456834">
        <w:rPr>
          <w:sz w:val="28"/>
        </w:rPr>
        <w:t>Проблемы и перспективы привлечения иностранных инвестиций в Приморский край</w:t>
      </w:r>
    </w:p>
    <w:p w14:paraId="68A6852F" w14:textId="77777777" w:rsidR="00A144A5" w:rsidRPr="00A144A5" w:rsidRDefault="00A144A5" w:rsidP="00A144A5">
      <w:pPr>
        <w:pStyle w:val="aff3"/>
        <w:ind w:left="3716" w:right="3006"/>
        <w:jc w:val="center"/>
        <w:rPr>
          <w:lang w:val="ru-RU"/>
        </w:rPr>
      </w:pPr>
      <w:r w:rsidRPr="00A144A5">
        <w:rPr>
          <w:lang w:val="ru-RU"/>
        </w:rPr>
        <w:t>Овсянкина Алина Эрнестовна, Бакалавр</w:t>
      </w:r>
    </w:p>
    <w:p w14:paraId="12C80598" w14:textId="77777777" w:rsidR="00A144A5" w:rsidRPr="00A144A5" w:rsidRDefault="00A144A5" w:rsidP="00A144A5">
      <w:pPr>
        <w:pStyle w:val="aff3"/>
        <w:spacing w:before="2"/>
        <w:ind w:left="1702" w:right="980" w:firstLine="1217"/>
        <w:rPr>
          <w:lang w:val="ru-RU"/>
        </w:rPr>
      </w:pPr>
      <w:r>
        <w:t>E</w:t>
      </w:r>
      <w:r w:rsidRPr="00A144A5">
        <w:rPr>
          <w:lang w:val="ru-RU"/>
        </w:rPr>
        <w:t>-</w:t>
      </w:r>
      <w:r>
        <w:t>mail</w:t>
      </w:r>
      <w:r w:rsidRPr="00A144A5">
        <w:rPr>
          <w:lang w:val="ru-RU"/>
        </w:rPr>
        <w:t xml:space="preserve">: </w:t>
      </w:r>
      <w:r>
        <w:t>delika</w:t>
      </w:r>
      <w:r w:rsidRPr="00A144A5">
        <w:rPr>
          <w:lang w:val="ru-RU"/>
        </w:rPr>
        <w:t>_99@</w:t>
      </w:r>
      <w:r>
        <w:t>mail</w:t>
      </w:r>
      <w:r w:rsidRPr="00A144A5">
        <w:rPr>
          <w:lang w:val="ru-RU"/>
        </w:rPr>
        <w:t>.</w:t>
      </w:r>
      <w:r>
        <w:t>ru</w:t>
      </w:r>
      <w:r w:rsidRPr="00A144A5">
        <w:rPr>
          <w:lang w:val="ru-RU"/>
        </w:rPr>
        <w:t>; тел.: +79242445354 Владивостокский государственный университет экономики и сервиса</w:t>
      </w:r>
    </w:p>
    <w:p w14:paraId="6DC8AEAD" w14:textId="77777777" w:rsidR="00A144A5" w:rsidRPr="00A144A5" w:rsidRDefault="00A144A5" w:rsidP="00A144A5">
      <w:pPr>
        <w:pStyle w:val="aff3"/>
        <w:ind w:left="3711" w:right="3006"/>
        <w:jc w:val="center"/>
        <w:rPr>
          <w:lang w:val="ru-RU"/>
        </w:rPr>
      </w:pPr>
      <w:r w:rsidRPr="00A144A5">
        <w:rPr>
          <w:lang w:val="ru-RU"/>
        </w:rPr>
        <w:t>Россия. Владивосток</w:t>
      </w:r>
    </w:p>
    <w:p w14:paraId="64E42E85" w14:textId="77777777" w:rsidR="00A144A5" w:rsidRPr="00A144A5" w:rsidRDefault="00A144A5" w:rsidP="00A144A5">
      <w:pPr>
        <w:pStyle w:val="aff3"/>
        <w:ind w:left="1937"/>
        <w:rPr>
          <w:lang w:val="ru-RU"/>
        </w:rPr>
      </w:pPr>
      <w:r w:rsidRPr="00A144A5">
        <w:rPr>
          <w:lang w:val="ru-RU"/>
        </w:rPr>
        <w:t>ул. Гоголя, 41, г. Владивосток, Приморский край, Россия, 690014</w:t>
      </w:r>
    </w:p>
    <w:p w14:paraId="5E6D6F63" w14:textId="77777777" w:rsidR="00A144A5" w:rsidRPr="00A144A5" w:rsidRDefault="00A144A5" w:rsidP="00A144A5">
      <w:pPr>
        <w:pStyle w:val="aff3"/>
        <w:spacing w:before="11"/>
        <w:rPr>
          <w:sz w:val="23"/>
          <w:lang w:val="ru-RU"/>
        </w:rPr>
      </w:pPr>
    </w:p>
    <w:p w14:paraId="72944F45" w14:textId="77777777" w:rsidR="00A144A5" w:rsidRDefault="00A144A5" w:rsidP="00A144A5">
      <w:pPr>
        <w:ind w:left="112" w:right="118" w:firstLine="708"/>
        <w:jc w:val="both"/>
        <w:rPr>
          <w:i/>
          <w:sz w:val="24"/>
        </w:rPr>
      </w:pPr>
      <w:r>
        <w:rPr>
          <w:i/>
          <w:sz w:val="24"/>
        </w:rPr>
        <w:t>Аннотация. В данной статье рассматриваются проблемы и перспективы привлечения иностранных инвестиций в Приморский край. Дается понятие инвестициям, их роль для региона и страны в целом. Рассматривается экономическое состояние приморского</w:t>
      </w:r>
      <w:r>
        <w:rPr>
          <w:i/>
          <w:spacing w:val="-1"/>
          <w:sz w:val="24"/>
        </w:rPr>
        <w:t xml:space="preserve"> </w:t>
      </w:r>
      <w:r>
        <w:rPr>
          <w:i/>
          <w:sz w:val="24"/>
        </w:rPr>
        <w:t>края.</w:t>
      </w:r>
    </w:p>
    <w:p w14:paraId="2BE9380C" w14:textId="77777777" w:rsidR="00A144A5" w:rsidRDefault="00A144A5" w:rsidP="00A144A5">
      <w:pPr>
        <w:ind w:left="112" w:right="110" w:firstLine="708"/>
        <w:jc w:val="both"/>
        <w:rPr>
          <w:i/>
          <w:sz w:val="24"/>
        </w:rPr>
      </w:pPr>
      <w:r>
        <w:rPr>
          <w:b/>
          <w:i/>
          <w:sz w:val="24"/>
        </w:rPr>
        <w:t>Ключевые слова</w:t>
      </w:r>
      <w:r>
        <w:rPr>
          <w:i/>
          <w:sz w:val="24"/>
        </w:rPr>
        <w:t>: инвестиции, Приморский край, регион, экономика региона, перспективы развития.</w:t>
      </w:r>
    </w:p>
    <w:p w14:paraId="7B969857" w14:textId="77777777" w:rsidR="00A144A5" w:rsidRPr="00A144A5" w:rsidRDefault="00A144A5" w:rsidP="00A144A5">
      <w:pPr>
        <w:pStyle w:val="aff3"/>
        <w:spacing w:before="4"/>
        <w:rPr>
          <w:i/>
          <w:lang w:val="ru-RU"/>
        </w:rPr>
      </w:pPr>
    </w:p>
    <w:p w14:paraId="195BB811" w14:textId="77777777" w:rsidR="00A144A5" w:rsidRPr="00A144A5" w:rsidRDefault="00A144A5" w:rsidP="00A144A5">
      <w:pPr>
        <w:spacing w:before="1" w:line="274" w:lineRule="exact"/>
        <w:ind w:left="821"/>
        <w:rPr>
          <w:b/>
          <w:i/>
          <w:sz w:val="24"/>
          <w:lang w:val="en-US"/>
        </w:rPr>
      </w:pPr>
      <w:r w:rsidRPr="00A144A5">
        <w:rPr>
          <w:b/>
          <w:i/>
          <w:sz w:val="24"/>
          <w:lang w:val="en-US"/>
        </w:rPr>
        <w:t>Problems and prospects of attracting foreign investments in Primorsky Krai</w:t>
      </w:r>
    </w:p>
    <w:p w14:paraId="2594DE50" w14:textId="77777777" w:rsidR="00A144A5" w:rsidRPr="00A144A5" w:rsidRDefault="00A144A5" w:rsidP="00A144A5">
      <w:pPr>
        <w:ind w:left="112" w:right="114" w:firstLine="708"/>
        <w:jc w:val="both"/>
        <w:rPr>
          <w:i/>
          <w:sz w:val="24"/>
          <w:lang w:val="en-US"/>
        </w:rPr>
      </w:pPr>
      <w:r w:rsidRPr="00A144A5">
        <w:rPr>
          <w:i/>
          <w:sz w:val="24"/>
          <w:lang w:val="en-US"/>
        </w:rPr>
        <w:t>Annotation. This article discusses the problems and prospects of attracting foreign investment in Primorsky Krai. The concept of investments, their role for the region and the country as a whole is given. The economic condition of Primorsky Krai is considered.</w:t>
      </w:r>
    </w:p>
    <w:p w14:paraId="42B01863" w14:textId="77777777" w:rsidR="00A144A5" w:rsidRPr="00A144A5" w:rsidRDefault="00A144A5" w:rsidP="00A144A5">
      <w:pPr>
        <w:spacing w:before="2"/>
        <w:ind w:left="821"/>
        <w:rPr>
          <w:i/>
          <w:sz w:val="24"/>
          <w:lang w:val="en-US"/>
        </w:rPr>
      </w:pPr>
      <w:r w:rsidRPr="00A144A5">
        <w:rPr>
          <w:b/>
          <w:i/>
          <w:sz w:val="24"/>
          <w:lang w:val="en-US"/>
        </w:rPr>
        <w:t>Key words</w:t>
      </w:r>
      <w:r w:rsidRPr="00A144A5">
        <w:rPr>
          <w:i/>
          <w:sz w:val="24"/>
          <w:lang w:val="en-US"/>
        </w:rPr>
        <w:t>: investments, Primorsky Krai, region, region economy, development prospects.</w:t>
      </w:r>
    </w:p>
    <w:p w14:paraId="0FE634FD" w14:textId="77777777" w:rsidR="00A144A5" w:rsidRDefault="00A144A5" w:rsidP="00A144A5">
      <w:pPr>
        <w:pStyle w:val="aff3"/>
        <w:spacing w:before="11"/>
        <w:rPr>
          <w:i/>
          <w:sz w:val="23"/>
        </w:rPr>
      </w:pPr>
    </w:p>
    <w:p w14:paraId="1C4CF1F7" w14:textId="77777777" w:rsidR="00A144A5" w:rsidRPr="00A144A5" w:rsidRDefault="00A144A5" w:rsidP="00A144A5">
      <w:pPr>
        <w:pStyle w:val="aff3"/>
        <w:ind w:left="112" w:right="110" w:firstLine="708"/>
        <w:jc w:val="both"/>
        <w:rPr>
          <w:lang w:val="ru-RU"/>
        </w:rPr>
      </w:pPr>
      <w:r w:rsidRPr="00A144A5">
        <w:rPr>
          <w:lang w:val="ru-RU"/>
        </w:rPr>
        <w:t xml:space="preserve">Актуальность данной темы определяется тем, что в развитии экономики любой  страны важную роль играют иностранные инвестиции. Привлечение инвестиций важно, как для всего государства, так и для его территориальных единиц, потому что невозможно развитие страны в целом, без развития отдаленных регионов. К такому региону можно отнести Приморский край, про который и будет идти в речь в данной статье, для которого особо важно привлечь </w:t>
      </w:r>
      <w:r w:rsidRPr="00A144A5">
        <w:rPr>
          <w:lang w:val="ru-RU"/>
        </w:rPr>
        <w:lastRenderedPageBreak/>
        <w:t>иностранные инвестиции для дальнейшего экономического</w:t>
      </w:r>
      <w:r w:rsidRPr="00A144A5">
        <w:rPr>
          <w:spacing w:val="-33"/>
          <w:lang w:val="ru-RU"/>
        </w:rPr>
        <w:t xml:space="preserve"> </w:t>
      </w:r>
      <w:r w:rsidRPr="00A144A5">
        <w:rPr>
          <w:lang w:val="ru-RU"/>
        </w:rPr>
        <w:t>развития.</w:t>
      </w:r>
    </w:p>
    <w:p w14:paraId="1EBB7014" w14:textId="77777777" w:rsidR="00A144A5" w:rsidRDefault="00A144A5" w:rsidP="00A144A5">
      <w:pPr>
        <w:pStyle w:val="aff3"/>
        <w:ind w:left="112" w:right="112" w:firstLine="708"/>
        <w:jc w:val="both"/>
      </w:pPr>
      <w:r w:rsidRPr="00A144A5">
        <w:rPr>
          <w:lang w:val="ru-RU"/>
        </w:rPr>
        <w:t xml:space="preserve">Цель данного исследования – изучение проблем и перспектив региона для привлечения иностранных инвестиций. </w:t>
      </w:r>
      <w:r>
        <w:t>Исходя из поставленной цели, решаются следующие задачи:</w:t>
      </w:r>
    </w:p>
    <w:p w14:paraId="45489CAC" w14:textId="77777777" w:rsidR="00A144A5" w:rsidRDefault="00A144A5" w:rsidP="00A144A5">
      <w:pPr>
        <w:pStyle w:val="a5"/>
        <w:widowControl w:val="0"/>
        <w:numPr>
          <w:ilvl w:val="0"/>
          <w:numId w:val="49"/>
        </w:numPr>
        <w:tabs>
          <w:tab w:val="left" w:pos="1095"/>
        </w:tabs>
        <w:spacing w:line="240" w:lineRule="auto"/>
        <w:ind w:right="116" w:firstLine="709"/>
        <w:contextualSpacing w:val="0"/>
      </w:pPr>
      <w:r>
        <w:t>изучение экономики Приморского края, выявление перспектив привлечения инвестиций;</w:t>
      </w:r>
    </w:p>
    <w:p w14:paraId="1599E81D" w14:textId="77777777" w:rsidR="00A144A5" w:rsidRDefault="00A144A5" w:rsidP="00A144A5">
      <w:pPr>
        <w:pStyle w:val="a5"/>
        <w:widowControl w:val="0"/>
        <w:numPr>
          <w:ilvl w:val="0"/>
          <w:numId w:val="49"/>
        </w:numPr>
        <w:tabs>
          <w:tab w:val="left" w:pos="961"/>
        </w:tabs>
        <w:spacing w:line="240" w:lineRule="auto"/>
        <w:ind w:left="960" w:hanging="139"/>
        <w:contextualSpacing w:val="0"/>
        <w:jc w:val="left"/>
      </w:pPr>
      <w:r>
        <w:t>решение проблем данного региона в привлечении иностранных</w:t>
      </w:r>
      <w:r>
        <w:rPr>
          <w:spacing w:val="-31"/>
        </w:rPr>
        <w:t xml:space="preserve"> </w:t>
      </w:r>
      <w:r>
        <w:t>инвестиций.</w:t>
      </w:r>
    </w:p>
    <w:p w14:paraId="3A442096" w14:textId="77777777" w:rsidR="00A144A5" w:rsidRPr="00A144A5" w:rsidRDefault="00A144A5" w:rsidP="00A144A5">
      <w:pPr>
        <w:pStyle w:val="aff3"/>
        <w:ind w:left="112" w:right="110" w:firstLine="708"/>
        <w:jc w:val="both"/>
        <w:rPr>
          <w:lang w:val="ru-RU"/>
        </w:rPr>
      </w:pPr>
      <w:r w:rsidRPr="00A144A5">
        <w:rPr>
          <w:lang w:val="ru-RU"/>
        </w:rPr>
        <w:t>Что такое инвестиции? Для чего они нужны стране, региону? Это те вопросы, на которые нужно ответить, чтобы добиться цели нашего исследования.</w:t>
      </w:r>
    </w:p>
    <w:p w14:paraId="2AE55FBB" w14:textId="77777777" w:rsidR="00A144A5" w:rsidRPr="002214A6" w:rsidRDefault="00A144A5" w:rsidP="00A144A5">
      <w:pPr>
        <w:pStyle w:val="aff3"/>
        <w:ind w:left="112" w:right="110" w:firstLine="708"/>
        <w:jc w:val="both"/>
        <w:rPr>
          <w:lang w:val="ru-RU"/>
        </w:rPr>
      </w:pPr>
      <w:r w:rsidRPr="00A144A5">
        <w:rPr>
          <w:lang w:val="ru-RU"/>
        </w:rPr>
        <w:t xml:space="preserve">Иностранные   инвестиции   -   в   российском   законодательстве    под    иностранными </w:t>
      </w:r>
      <w:hyperlink r:id="rId74" w:history="1">
        <w:r w:rsidRPr="00A144A5">
          <w:rPr>
            <w:rStyle w:val="a7"/>
            <w:lang w:val="ru-RU"/>
          </w:rPr>
          <w:t>инвестициями</w:t>
        </w:r>
      </w:hyperlink>
      <w:r w:rsidRPr="00A144A5">
        <w:rPr>
          <w:lang w:val="ru-RU"/>
        </w:rPr>
        <w:t xml:space="preserve"> понимаются все виды имущественных и интеллектуальных ценностей, вложенных </w:t>
      </w:r>
      <w:hyperlink r:id="rId75" w:history="1">
        <w:r w:rsidRPr="00A144A5">
          <w:rPr>
            <w:rStyle w:val="a7"/>
            <w:lang w:val="ru-RU"/>
          </w:rPr>
          <w:t>иностранными инвесторами</w:t>
        </w:r>
      </w:hyperlink>
      <w:r w:rsidRPr="00A144A5">
        <w:rPr>
          <w:lang w:val="ru-RU"/>
        </w:rPr>
        <w:t xml:space="preserve"> в объекты </w:t>
      </w:r>
      <w:hyperlink r:id="rId76" w:history="1">
        <w:r w:rsidRPr="00A144A5">
          <w:rPr>
            <w:rStyle w:val="a7"/>
            <w:lang w:val="ru-RU"/>
          </w:rPr>
          <w:t>предпринимательской</w:t>
        </w:r>
      </w:hyperlink>
      <w:r w:rsidRPr="00A144A5">
        <w:rPr>
          <w:lang w:val="ru-RU"/>
        </w:rPr>
        <w:t xml:space="preserve"> и иных видов деятельности с целью получения </w:t>
      </w:r>
      <w:hyperlink r:id="rId77" w:history="1">
        <w:r w:rsidRPr="00A144A5">
          <w:rPr>
            <w:rStyle w:val="a7"/>
            <w:lang w:val="ru-RU"/>
          </w:rPr>
          <w:t>прибыли</w:t>
        </w:r>
      </w:hyperlink>
      <w:r w:rsidRPr="00A144A5">
        <w:rPr>
          <w:lang w:val="ru-RU"/>
        </w:rPr>
        <w:t xml:space="preserve">. Объектами иностранных инвестиций могут являться: вновь создаваемые и модернизируемые основные фонды и оборотные средства во всех отраслях и сферах народного хозяйства, </w:t>
      </w:r>
      <w:hyperlink r:id="rId78" w:history="1">
        <w:r w:rsidRPr="00A144A5">
          <w:rPr>
            <w:rStyle w:val="a7"/>
            <w:lang w:val="ru-RU"/>
          </w:rPr>
          <w:t>ценные бумаги,</w:t>
        </w:r>
      </w:hyperlink>
      <w:r w:rsidRPr="00A144A5">
        <w:rPr>
          <w:lang w:val="ru-RU"/>
        </w:rPr>
        <w:t xml:space="preserve"> целевые денежные вклады, научно-техническая продукция, интеллектуальные ценности, </w:t>
      </w:r>
      <w:hyperlink r:id="rId79" w:history="1">
        <w:r w:rsidRPr="00A144A5">
          <w:rPr>
            <w:rStyle w:val="a7"/>
            <w:lang w:val="ru-RU"/>
          </w:rPr>
          <w:t>имущественные права.</w:t>
        </w:r>
      </w:hyperlink>
      <w:r w:rsidRPr="00A144A5">
        <w:rPr>
          <w:lang w:val="ru-RU"/>
        </w:rPr>
        <w:t xml:space="preserve">  Другими словами, иностранные инвестиции - это некая помощь экономике других стран за приемлемый %. Привлечение инвестиций является неотъемлемой частью экономики любой страны, так как развитие экономики самостоятельными силами сложнее, чем с помощью иностранных коллег. </w:t>
      </w:r>
      <w:r w:rsidRPr="002214A6">
        <w:rPr>
          <w:lang w:val="ru-RU"/>
        </w:rPr>
        <w:t>Рассмотрим виды инвестиций схематично</w:t>
      </w:r>
      <w:r w:rsidRPr="002214A6">
        <w:rPr>
          <w:spacing w:val="-22"/>
          <w:lang w:val="ru-RU"/>
        </w:rPr>
        <w:t xml:space="preserve"> </w:t>
      </w:r>
      <w:r w:rsidRPr="002214A6">
        <w:rPr>
          <w:lang w:val="ru-RU"/>
        </w:rPr>
        <w:t>(Рис.1.)</w:t>
      </w:r>
    </w:p>
    <w:p w14:paraId="62A1F980" w14:textId="77777777" w:rsidR="00A144A5" w:rsidRDefault="00A144A5" w:rsidP="00A144A5">
      <w:pPr>
        <w:sectPr w:rsidR="00A144A5">
          <w:pgSz w:w="11910" w:h="16840"/>
          <w:pgMar w:top="0" w:right="1020" w:bottom="280" w:left="1020" w:header="0" w:footer="720" w:gutter="0"/>
          <w:cols w:space="720"/>
        </w:sectPr>
      </w:pPr>
    </w:p>
    <w:p w14:paraId="300079F4" w14:textId="77777777" w:rsidR="00A144A5" w:rsidRPr="002214A6" w:rsidRDefault="00A144A5" w:rsidP="00A144A5">
      <w:pPr>
        <w:pStyle w:val="aff3"/>
        <w:rPr>
          <w:sz w:val="20"/>
          <w:lang w:val="ru-RU"/>
        </w:rPr>
      </w:pPr>
    </w:p>
    <w:p w14:paraId="299D8616" w14:textId="77777777" w:rsidR="00A144A5" w:rsidRPr="002214A6" w:rsidRDefault="00A144A5" w:rsidP="00A144A5">
      <w:pPr>
        <w:pStyle w:val="aff3"/>
        <w:rPr>
          <w:sz w:val="20"/>
          <w:lang w:val="ru-RU"/>
        </w:rPr>
      </w:pPr>
    </w:p>
    <w:p w14:paraId="491D2769" w14:textId="77777777" w:rsidR="00A144A5" w:rsidRPr="002214A6" w:rsidRDefault="00A144A5" w:rsidP="00A144A5">
      <w:pPr>
        <w:pStyle w:val="aff3"/>
        <w:rPr>
          <w:sz w:val="20"/>
          <w:lang w:val="ru-RU"/>
        </w:rPr>
      </w:pPr>
    </w:p>
    <w:p w14:paraId="6F5CD9ED" w14:textId="77777777" w:rsidR="00A144A5" w:rsidRPr="002214A6" w:rsidRDefault="00A144A5" w:rsidP="00A144A5">
      <w:pPr>
        <w:pStyle w:val="aff3"/>
        <w:rPr>
          <w:sz w:val="20"/>
          <w:lang w:val="ru-RU"/>
        </w:rPr>
      </w:pPr>
    </w:p>
    <w:p w14:paraId="4EF7FBD7" w14:textId="77777777" w:rsidR="00A144A5" w:rsidRPr="002214A6" w:rsidRDefault="00A144A5" w:rsidP="00A144A5">
      <w:pPr>
        <w:pStyle w:val="aff3"/>
        <w:rPr>
          <w:sz w:val="20"/>
          <w:lang w:val="ru-RU"/>
        </w:rPr>
      </w:pPr>
    </w:p>
    <w:p w14:paraId="740C982E" w14:textId="77777777" w:rsidR="00A144A5" w:rsidRPr="002214A6" w:rsidRDefault="00A144A5" w:rsidP="00A144A5">
      <w:pPr>
        <w:pStyle w:val="aff3"/>
        <w:rPr>
          <w:sz w:val="20"/>
          <w:lang w:val="ru-RU"/>
        </w:rPr>
      </w:pPr>
    </w:p>
    <w:p w14:paraId="15C78039" w14:textId="77777777" w:rsidR="00A144A5" w:rsidRPr="002214A6" w:rsidRDefault="00A144A5" w:rsidP="00A144A5">
      <w:pPr>
        <w:pStyle w:val="aff3"/>
        <w:rPr>
          <w:sz w:val="20"/>
          <w:lang w:val="ru-RU"/>
        </w:rPr>
      </w:pPr>
    </w:p>
    <w:p w14:paraId="527D639D" w14:textId="77777777" w:rsidR="00A144A5" w:rsidRPr="002214A6" w:rsidRDefault="00A144A5" w:rsidP="00A144A5">
      <w:pPr>
        <w:pStyle w:val="aff3"/>
        <w:spacing w:before="3"/>
        <w:rPr>
          <w:sz w:val="23"/>
          <w:lang w:val="ru-RU"/>
        </w:rPr>
      </w:pPr>
    </w:p>
    <w:p w14:paraId="5EF62C82" w14:textId="77777777" w:rsidR="00A144A5" w:rsidRDefault="00A144A5" w:rsidP="00A144A5">
      <w:pPr>
        <w:spacing w:before="1" w:line="256" w:lineRule="auto"/>
        <w:ind w:left="4365" w:right="4497" w:hanging="1"/>
        <w:jc w:val="center"/>
      </w:pPr>
      <w:r>
        <w:rPr>
          <w:noProof/>
          <w:lang w:eastAsia="ru-RU"/>
        </w:rPr>
        <w:drawing>
          <wp:anchor distT="0" distB="0" distL="0" distR="0" simplePos="0" relativeHeight="251699200" behindDoc="1" locked="0" layoutInCell="1" allowOverlap="1" wp14:anchorId="0B015951" wp14:editId="07777777">
            <wp:simplePos x="0" y="0"/>
            <wp:positionH relativeFrom="page">
              <wp:posOffset>3003550</wp:posOffset>
            </wp:positionH>
            <wp:positionV relativeFrom="paragraph">
              <wp:posOffset>-123825</wp:posOffset>
            </wp:positionV>
            <wp:extent cx="1403350" cy="593725"/>
            <wp:effectExtent l="0" t="0" r="6350" b="0"/>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403350" cy="593725"/>
                    </a:xfrm>
                    <a:prstGeom prst="rect">
                      <a:avLst/>
                    </a:prstGeom>
                    <a:noFill/>
                  </pic:spPr>
                </pic:pic>
              </a:graphicData>
            </a:graphic>
            <wp14:sizeRelH relativeFrom="page">
              <wp14:pctWidth>0</wp14:pctWidth>
            </wp14:sizeRelH>
            <wp14:sizeRelV relativeFrom="page">
              <wp14:pctHeight>0</wp14:pctHeight>
            </wp14:sizeRelV>
          </wp:anchor>
        </w:drawing>
      </w:r>
      <w:r>
        <w:t>Виды инвестиций</w:t>
      </w:r>
    </w:p>
    <w:p w14:paraId="5101B52C" w14:textId="77777777" w:rsidR="00A144A5" w:rsidRDefault="00A144A5" w:rsidP="00A144A5">
      <w:pPr>
        <w:pStyle w:val="aff3"/>
        <w:spacing w:before="10"/>
        <w:rPr>
          <w:sz w:val="15"/>
        </w:rPr>
      </w:pPr>
    </w:p>
    <w:tbl>
      <w:tblPr>
        <w:tblW w:w="0" w:type="auto"/>
        <w:tblInd w:w="1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9"/>
        <w:gridCol w:w="1071"/>
        <w:gridCol w:w="439"/>
        <w:gridCol w:w="1023"/>
        <w:gridCol w:w="1062"/>
        <w:gridCol w:w="458"/>
        <w:gridCol w:w="958"/>
        <w:gridCol w:w="1136"/>
      </w:tblGrid>
      <w:tr w:rsidR="00A144A5" w14:paraId="3C8EC45C" w14:textId="77777777" w:rsidTr="00A144A5">
        <w:trPr>
          <w:trHeight w:hRule="exact" w:val="308"/>
        </w:trPr>
        <w:tc>
          <w:tcPr>
            <w:tcW w:w="3562" w:type="dxa"/>
            <w:gridSpan w:val="4"/>
            <w:tcBorders>
              <w:top w:val="nil"/>
              <w:left w:val="nil"/>
              <w:bottom w:val="nil"/>
              <w:right w:val="single" w:sz="4" w:space="0" w:color="000000"/>
            </w:tcBorders>
          </w:tcPr>
          <w:p w14:paraId="326DC100" w14:textId="77777777" w:rsidR="00A144A5" w:rsidRDefault="00A144A5">
            <w:pPr>
              <w:widowControl w:val="0"/>
              <w:autoSpaceDE w:val="0"/>
              <w:autoSpaceDN w:val="0"/>
              <w:rPr>
                <w:rFonts w:ascii="Times New Roman" w:hAnsi="Times New Roman" w:cs="Times New Roman"/>
                <w:lang w:val="en-US"/>
              </w:rPr>
            </w:pPr>
          </w:p>
        </w:tc>
        <w:tc>
          <w:tcPr>
            <w:tcW w:w="3613" w:type="dxa"/>
            <w:gridSpan w:val="4"/>
            <w:tcBorders>
              <w:top w:val="nil"/>
              <w:left w:val="single" w:sz="4" w:space="0" w:color="000000"/>
              <w:bottom w:val="nil"/>
              <w:right w:val="nil"/>
            </w:tcBorders>
          </w:tcPr>
          <w:p w14:paraId="0A821549" w14:textId="77777777" w:rsidR="00A144A5" w:rsidRDefault="00A144A5">
            <w:pPr>
              <w:widowControl w:val="0"/>
              <w:autoSpaceDE w:val="0"/>
              <w:autoSpaceDN w:val="0"/>
              <w:rPr>
                <w:rFonts w:ascii="Times New Roman" w:hAnsi="Times New Roman" w:cs="Times New Roman"/>
                <w:lang w:val="en-US"/>
              </w:rPr>
            </w:pPr>
          </w:p>
        </w:tc>
      </w:tr>
      <w:tr w:rsidR="00A144A5" w14:paraId="66FDCF4E" w14:textId="77777777" w:rsidTr="00A144A5">
        <w:trPr>
          <w:trHeight w:hRule="exact" w:val="323"/>
        </w:trPr>
        <w:tc>
          <w:tcPr>
            <w:tcW w:w="1029" w:type="dxa"/>
            <w:tcBorders>
              <w:top w:val="nil"/>
              <w:left w:val="nil"/>
              <w:bottom w:val="single" w:sz="8" w:space="0" w:color="000000"/>
              <w:right w:val="single" w:sz="4" w:space="0" w:color="000000"/>
            </w:tcBorders>
          </w:tcPr>
          <w:p w14:paraId="3BEE236D" w14:textId="77777777" w:rsidR="00A144A5" w:rsidRDefault="00A144A5">
            <w:pPr>
              <w:widowControl w:val="0"/>
              <w:autoSpaceDE w:val="0"/>
              <w:autoSpaceDN w:val="0"/>
              <w:rPr>
                <w:rFonts w:ascii="Times New Roman" w:hAnsi="Times New Roman" w:cs="Times New Roman"/>
                <w:lang w:val="en-US"/>
              </w:rPr>
            </w:pPr>
          </w:p>
        </w:tc>
        <w:tc>
          <w:tcPr>
            <w:tcW w:w="2533" w:type="dxa"/>
            <w:gridSpan w:val="3"/>
            <w:tcBorders>
              <w:top w:val="single" w:sz="12" w:space="0" w:color="000000"/>
              <w:left w:val="single" w:sz="4" w:space="0" w:color="000000"/>
              <w:bottom w:val="single" w:sz="8" w:space="0" w:color="000000"/>
              <w:right w:val="single" w:sz="4" w:space="0" w:color="000000"/>
            </w:tcBorders>
          </w:tcPr>
          <w:p w14:paraId="0CCC0888" w14:textId="77777777" w:rsidR="00A144A5" w:rsidRDefault="00A144A5">
            <w:pPr>
              <w:widowControl w:val="0"/>
              <w:autoSpaceDE w:val="0"/>
              <w:autoSpaceDN w:val="0"/>
              <w:rPr>
                <w:rFonts w:ascii="Times New Roman" w:hAnsi="Times New Roman" w:cs="Times New Roman"/>
                <w:lang w:val="en-US"/>
              </w:rPr>
            </w:pPr>
          </w:p>
        </w:tc>
        <w:tc>
          <w:tcPr>
            <w:tcW w:w="2478" w:type="dxa"/>
            <w:gridSpan w:val="3"/>
            <w:tcBorders>
              <w:top w:val="single" w:sz="12" w:space="0" w:color="000000"/>
              <w:left w:val="single" w:sz="4" w:space="0" w:color="000000"/>
              <w:bottom w:val="single" w:sz="8" w:space="0" w:color="000000"/>
              <w:right w:val="single" w:sz="4" w:space="0" w:color="000000"/>
            </w:tcBorders>
          </w:tcPr>
          <w:p w14:paraId="4A990D24" w14:textId="77777777" w:rsidR="00A144A5" w:rsidRDefault="00A144A5">
            <w:pPr>
              <w:widowControl w:val="0"/>
              <w:autoSpaceDE w:val="0"/>
              <w:autoSpaceDN w:val="0"/>
              <w:rPr>
                <w:rFonts w:ascii="Times New Roman" w:hAnsi="Times New Roman" w:cs="Times New Roman"/>
                <w:lang w:val="en-US"/>
              </w:rPr>
            </w:pPr>
          </w:p>
        </w:tc>
        <w:tc>
          <w:tcPr>
            <w:tcW w:w="1136" w:type="dxa"/>
            <w:tcBorders>
              <w:top w:val="nil"/>
              <w:left w:val="single" w:sz="4" w:space="0" w:color="000000"/>
              <w:bottom w:val="single" w:sz="8" w:space="0" w:color="000000"/>
              <w:right w:val="nil"/>
            </w:tcBorders>
          </w:tcPr>
          <w:p w14:paraId="603CC4DB" w14:textId="77777777" w:rsidR="00A144A5" w:rsidRDefault="00A144A5">
            <w:pPr>
              <w:widowControl w:val="0"/>
              <w:autoSpaceDE w:val="0"/>
              <w:autoSpaceDN w:val="0"/>
              <w:rPr>
                <w:rFonts w:ascii="Times New Roman" w:hAnsi="Times New Roman" w:cs="Times New Roman"/>
                <w:lang w:val="en-US"/>
              </w:rPr>
            </w:pPr>
          </w:p>
        </w:tc>
      </w:tr>
      <w:tr w:rsidR="00A144A5" w14:paraId="493ED975" w14:textId="77777777" w:rsidTr="00A144A5">
        <w:trPr>
          <w:trHeight w:hRule="exact" w:val="510"/>
        </w:trPr>
        <w:tc>
          <w:tcPr>
            <w:tcW w:w="2100" w:type="dxa"/>
            <w:gridSpan w:val="2"/>
            <w:tcBorders>
              <w:top w:val="single" w:sz="8" w:space="0" w:color="000000"/>
              <w:left w:val="single" w:sz="8" w:space="0" w:color="000000"/>
              <w:bottom w:val="single" w:sz="8" w:space="0" w:color="000000"/>
              <w:right w:val="single" w:sz="8" w:space="0" w:color="000000"/>
            </w:tcBorders>
            <w:hideMark/>
          </w:tcPr>
          <w:p w14:paraId="4D0654A8" w14:textId="77777777" w:rsidR="00A144A5" w:rsidRDefault="00A144A5">
            <w:pPr>
              <w:pStyle w:val="TableParagraph"/>
              <w:spacing w:before="65"/>
              <w:ind w:left="674"/>
            </w:pPr>
            <w:r>
              <w:t>прямые</w:t>
            </w:r>
          </w:p>
        </w:tc>
        <w:tc>
          <w:tcPr>
            <w:tcW w:w="439" w:type="dxa"/>
            <w:tcBorders>
              <w:top w:val="nil"/>
              <w:left w:val="single" w:sz="8" w:space="0" w:color="000000"/>
              <w:bottom w:val="nil"/>
              <w:right w:val="single" w:sz="8" w:space="0" w:color="000000"/>
            </w:tcBorders>
          </w:tcPr>
          <w:p w14:paraId="5BAD3425" w14:textId="77777777" w:rsidR="00A144A5" w:rsidRDefault="00A144A5">
            <w:pPr>
              <w:widowControl w:val="0"/>
              <w:autoSpaceDE w:val="0"/>
              <w:autoSpaceDN w:val="0"/>
              <w:rPr>
                <w:rFonts w:ascii="Times New Roman" w:hAnsi="Times New Roman" w:cs="Times New Roman"/>
                <w:lang w:val="en-US"/>
              </w:rPr>
            </w:pPr>
          </w:p>
        </w:tc>
        <w:tc>
          <w:tcPr>
            <w:tcW w:w="2085" w:type="dxa"/>
            <w:gridSpan w:val="2"/>
            <w:tcBorders>
              <w:top w:val="single" w:sz="8" w:space="0" w:color="000000"/>
              <w:left w:val="single" w:sz="8" w:space="0" w:color="000000"/>
              <w:bottom w:val="single" w:sz="8" w:space="0" w:color="000000"/>
              <w:right w:val="single" w:sz="8" w:space="0" w:color="000000"/>
            </w:tcBorders>
            <w:hideMark/>
          </w:tcPr>
          <w:p w14:paraId="3F1E8AE5" w14:textId="77777777" w:rsidR="00A144A5" w:rsidRDefault="00A144A5">
            <w:pPr>
              <w:pStyle w:val="TableParagraph"/>
              <w:spacing w:before="63"/>
              <w:ind w:left="447"/>
            </w:pPr>
            <w:r>
              <w:t>финансовые</w:t>
            </w:r>
          </w:p>
        </w:tc>
        <w:tc>
          <w:tcPr>
            <w:tcW w:w="458" w:type="dxa"/>
            <w:tcBorders>
              <w:top w:val="nil"/>
              <w:left w:val="single" w:sz="8" w:space="0" w:color="000000"/>
              <w:bottom w:val="nil"/>
              <w:right w:val="single" w:sz="8" w:space="0" w:color="000000"/>
            </w:tcBorders>
          </w:tcPr>
          <w:p w14:paraId="0C7D08AC" w14:textId="77777777" w:rsidR="00A144A5" w:rsidRDefault="00A144A5">
            <w:pPr>
              <w:widowControl w:val="0"/>
              <w:autoSpaceDE w:val="0"/>
              <w:autoSpaceDN w:val="0"/>
              <w:rPr>
                <w:rFonts w:ascii="Times New Roman" w:hAnsi="Times New Roman" w:cs="Times New Roman"/>
                <w:lang w:val="en-US"/>
              </w:rPr>
            </w:pPr>
          </w:p>
        </w:tc>
        <w:tc>
          <w:tcPr>
            <w:tcW w:w="2093" w:type="dxa"/>
            <w:gridSpan w:val="2"/>
            <w:tcBorders>
              <w:top w:val="single" w:sz="8" w:space="0" w:color="000000"/>
              <w:left w:val="single" w:sz="8" w:space="0" w:color="000000"/>
              <w:bottom w:val="single" w:sz="8" w:space="0" w:color="000000"/>
              <w:right w:val="single" w:sz="8" w:space="0" w:color="000000"/>
            </w:tcBorders>
            <w:hideMark/>
          </w:tcPr>
          <w:p w14:paraId="0DB551F3" w14:textId="77777777" w:rsidR="00A144A5" w:rsidRDefault="00A144A5">
            <w:pPr>
              <w:pStyle w:val="TableParagraph"/>
              <w:spacing w:before="70"/>
              <w:ind w:left="162"/>
            </w:pPr>
            <w:r>
              <w:t>интеллектуальные</w:t>
            </w:r>
          </w:p>
        </w:tc>
      </w:tr>
      <w:tr w:rsidR="00A144A5" w14:paraId="37A31054" w14:textId="77777777" w:rsidTr="00A144A5">
        <w:trPr>
          <w:trHeight w:hRule="exact" w:val="329"/>
        </w:trPr>
        <w:tc>
          <w:tcPr>
            <w:tcW w:w="1029" w:type="dxa"/>
            <w:tcBorders>
              <w:top w:val="single" w:sz="8" w:space="0" w:color="000000"/>
              <w:left w:val="nil"/>
              <w:bottom w:val="single" w:sz="8" w:space="0" w:color="000000"/>
              <w:right w:val="single" w:sz="4" w:space="0" w:color="000000"/>
            </w:tcBorders>
          </w:tcPr>
          <w:p w14:paraId="7DC8C081" w14:textId="77777777" w:rsidR="00A144A5" w:rsidRDefault="00A144A5">
            <w:pPr>
              <w:widowControl w:val="0"/>
              <w:autoSpaceDE w:val="0"/>
              <w:autoSpaceDN w:val="0"/>
              <w:rPr>
                <w:rFonts w:ascii="Times New Roman" w:hAnsi="Times New Roman" w:cs="Times New Roman"/>
                <w:lang w:val="en-US"/>
              </w:rPr>
            </w:pPr>
          </w:p>
        </w:tc>
        <w:tc>
          <w:tcPr>
            <w:tcW w:w="2533" w:type="dxa"/>
            <w:gridSpan w:val="3"/>
            <w:tcBorders>
              <w:top w:val="single" w:sz="8" w:space="0" w:color="000000"/>
              <w:left w:val="single" w:sz="4" w:space="0" w:color="000000"/>
              <w:bottom w:val="single" w:sz="8" w:space="0" w:color="000000"/>
              <w:right w:val="single" w:sz="4" w:space="0" w:color="000000"/>
            </w:tcBorders>
          </w:tcPr>
          <w:p w14:paraId="0477E574" w14:textId="77777777" w:rsidR="00A144A5" w:rsidRDefault="00A144A5">
            <w:pPr>
              <w:widowControl w:val="0"/>
              <w:autoSpaceDE w:val="0"/>
              <w:autoSpaceDN w:val="0"/>
              <w:rPr>
                <w:rFonts w:ascii="Times New Roman" w:hAnsi="Times New Roman" w:cs="Times New Roman"/>
                <w:lang w:val="en-US"/>
              </w:rPr>
            </w:pPr>
          </w:p>
        </w:tc>
        <w:tc>
          <w:tcPr>
            <w:tcW w:w="2478" w:type="dxa"/>
            <w:gridSpan w:val="3"/>
            <w:tcBorders>
              <w:top w:val="single" w:sz="8" w:space="0" w:color="000000"/>
              <w:left w:val="single" w:sz="4" w:space="0" w:color="000000"/>
              <w:bottom w:val="single" w:sz="8" w:space="0" w:color="000000"/>
              <w:right w:val="single" w:sz="4" w:space="0" w:color="000000"/>
            </w:tcBorders>
          </w:tcPr>
          <w:p w14:paraId="3FD9042A" w14:textId="77777777" w:rsidR="00A144A5" w:rsidRDefault="00A144A5">
            <w:pPr>
              <w:widowControl w:val="0"/>
              <w:autoSpaceDE w:val="0"/>
              <w:autoSpaceDN w:val="0"/>
              <w:rPr>
                <w:rFonts w:ascii="Times New Roman" w:hAnsi="Times New Roman" w:cs="Times New Roman"/>
                <w:lang w:val="en-US"/>
              </w:rPr>
            </w:pPr>
          </w:p>
        </w:tc>
        <w:tc>
          <w:tcPr>
            <w:tcW w:w="1136" w:type="dxa"/>
            <w:tcBorders>
              <w:top w:val="single" w:sz="8" w:space="0" w:color="000000"/>
              <w:left w:val="single" w:sz="4" w:space="0" w:color="000000"/>
              <w:bottom w:val="single" w:sz="8" w:space="0" w:color="000000"/>
              <w:right w:val="nil"/>
            </w:tcBorders>
          </w:tcPr>
          <w:p w14:paraId="052D4810" w14:textId="77777777" w:rsidR="00A144A5" w:rsidRDefault="00A144A5">
            <w:pPr>
              <w:widowControl w:val="0"/>
              <w:autoSpaceDE w:val="0"/>
              <w:autoSpaceDN w:val="0"/>
              <w:rPr>
                <w:rFonts w:ascii="Times New Roman" w:hAnsi="Times New Roman" w:cs="Times New Roman"/>
                <w:lang w:val="en-US"/>
              </w:rPr>
            </w:pPr>
          </w:p>
        </w:tc>
      </w:tr>
      <w:tr w:rsidR="00A144A5" w14:paraId="584F01FC" w14:textId="77777777" w:rsidTr="00A144A5">
        <w:trPr>
          <w:trHeight w:hRule="exact" w:val="2205"/>
        </w:trPr>
        <w:tc>
          <w:tcPr>
            <w:tcW w:w="2100" w:type="dxa"/>
            <w:gridSpan w:val="2"/>
            <w:tcBorders>
              <w:top w:val="single" w:sz="8" w:space="0" w:color="000000"/>
              <w:left w:val="single" w:sz="8" w:space="0" w:color="000000"/>
              <w:bottom w:val="single" w:sz="8" w:space="0" w:color="000000"/>
              <w:right w:val="single" w:sz="8" w:space="0" w:color="000000"/>
            </w:tcBorders>
            <w:hideMark/>
          </w:tcPr>
          <w:p w14:paraId="0288AF84" w14:textId="77777777" w:rsidR="00A144A5" w:rsidRPr="00A144A5" w:rsidRDefault="00A144A5">
            <w:pPr>
              <w:pStyle w:val="TableParagraph"/>
              <w:spacing w:before="128" w:line="256" w:lineRule="auto"/>
              <w:ind w:left="148" w:right="131" w:hanging="3"/>
              <w:jc w:val="center"/>
              <w:rPr>
                <w:sz w:val="18"/>
                <w:lang w:val="ru-RU"/>
              </w:rPr>
            </w:pPr>
            <w:r w:rsidRPr="00A144A5">
              <w:rPr>
                <w:sz w:val="18"/>
                <w:lang w:val="ru-RU"/>
              </w:rPr>
              <w:t>Долгосрочные финансовые вложения непосредственно в производство какой либо продукции, включающие покупку, создание и расширение фондов преприятия</w:t>
            </w:r>
          </w:p>
        </w:tc>
        <w:tc>
          <w:tcPr>
            <w:tcW w:w="439" w:type="dxa"/>
            <w:tcBorders>
              <w:top w:val="nil"/>
              <w:left w:val="single" w:sz="8" w:space="0" w:color="000000"/>
              <w:bottom w:val="nil"/>
              <w:right w:val="single" w:sz="8" w:space="0" w:color="000000"/>
            </w:tcBorders>
          </w:tcPr>
          <w:p w14:paraId="62D3F89E" w14:textId="77777777" w:rsidR="00A144A5" w:rsidRPr="00A144A5" w:rsidRDefault="00A144A5">
            <w:pPr>
              <w:widowControl w:val="0"/>
              <w:autoSpaceDE w:val="0"/>
              <w:autoSpaceDN w:val="0"/>
              <w:rPr>
                <w:rFonts w:ascii="Times New Roman" w:hAnsi="Times New Roman" w:cs="Times New Roman"/>
              </w:rPr>
            </w:pPr>
          </w:p>
        </w:tc>
        <w:tc>
          <w:tcPr>
            <w:tcW w:w="2085" w:type="dxa"/>
            <w:gridSpan w:val="2"/>
            <w:tcBorders>
              <w:top w:val="single" w:sz="8" w:space="0" w:color="000000"/>
              <w:left w:val="single" w:sz="8" w:space="0" w:color="000000"/>
              <w:bottom w:val="single" w:sz="8" w:space="0" w:color="000000"/>
              <w:right w:val="single" w:sz="8" w:space="0" w:color="000000"/>
            </w:tcBorders>
            <w:hideMark/>
          </w:tcPr>
          <w:p w14:paraId="26C5B204" w14:textId="77777777" w:rsidR="00A144A5" w:rsidRPr="00A144A5" w:rsidRDefault="00A144A5">
            <w:pPr>
              <w:pStyle w:val="TableParagraph"/>
              <w:spacing w:before="68" w:line="256" w:lineRule="auto"/>
              <w:ind w:left="173" w:right="154"/>
              <w:jc w:val="center"/>
              <w:rPr>
                <w:sz w:val="18"/>
                <w:lang w:val="ru-RU"/>
              </w:rPr>
            </w:pPr>
            <w:r w:rsidRPr="00A144A5">
              <w:rPr>
                <w:sz w:val="18"/>
                <w:lang w:val="ru-RU"/>
              </w:rPr>
              <w:t>Вложения в государственные ценные бумаги, облигации и иные ценные бумаги других организаций, а также предоставленные другим организациям займы</w:t>
            </w:r>
          </w:p>
        </w:tc>
        <w:tc>
          <w:tcPr>
            <w:tcW w:w="458" w:type="dxa"/>
            <w:tcBorders>
              <w:top w:val="nil"/>
              <w:left w:val="single" w:sz="8" w:space="0" w:color="000000"/>
              <w:bottom w:val="nil"/>
              <w:right w:val="single" w:sz="8" w:space="0" w:color="000000"/>
            </w:tcBorders>
          </w:tcPr>
          <w:p w14:paraId="2780AF0D" w14:textId="77777777" w:rsidR="00A144A5" w:rsidRPr="00A144A5" w:rsidRDefault="00A144A5">
            <w:pPr>
              <w:widowControl w:val="0"/>
              <w:autoSpaceDE w:val="0"/>
              <w:autoSpaceDN w:val="0"/>
              <w:rPr>
                <w:rFonts w:ascii="Times New Roman" w:hAnsi="Times New Roman" w:cs="Times New Roman"/>
              </w:rPr>
            </w:pPr>
          </w:p>
        </w:tc>
        <w:tc>
          <w:tcPr>
            <w:tcW w:w="2093" w:type="dxa"/>
            <w:gridSpan w:val="2"/>
            <w:tcBorders>
              <w:top w:val="single" w:sz="8" w:space="0" w:color="000000"/>
              <w:left w:val="single" w:sz="8" w:space="0" w:color="000000"/>
              <w:bottom w:val="single" w:sz="8" w:space="0" w:color="000000"/>
              <w:right w:val="single" w:sz="8" w:space="0" w:color="000000"/>
            </w:tcBorders>
          </w:tcPr>
          <w:p w14:paraId="46FC4A0D" w14:textId="77777777" w:rsidR="00A144A5" w:rsidRPr="00A144A5" w:rsidRDefault="00A144A5">
            <w:pPr>
              <w:pStyle w:val="TableParagraph"/>
              <w:ind w:left="0"/>
              <w:rPr>
                <w:sz w:val="20"/>
                <w:lang w:val="ru-RU"/>
              </w:rPr>
            </w:pPr>
          </w:p>
          <w:p w14:paraId="4DC2ECC6" w14:textId="77777777" w:rsidR="00A144A5" w:rsidRPr="00A144A5" w:rsidRDefault="00A144A5">
            <w:pPr>
              <w:pStyle w:val="TableParagraph"/>
              <w:spacing w:before="9"/>
              <w:ind w:left="0"/>
              <w:rPr>
                <w:sz w:val="17"/>
                <w:lang w:val="ru-RU"/>
              </w:rPr>
            </w:pPr>
          </w:p>
          <w:p w14:paraId="119A6551" w14:textId="77777777" w:rsidR="00A144A5" w:rsidRPr="00A144A5" w:rsidRDefault="00A144A5">
            <w:pPr>
              <w:pStyle w:val="TableParagraph"/>
              <w:spacing w:before="1" w:line="256" w:lineRule="auto"/>
              <w:ind w:left="213" w:right="195" w:firstLine="1"/>
              <w:jc w:val="center"/>
              <w:rPr>
                <w:sz w:val="18"/>
                <w:lang w:val="ru-RU"/>
              </w:rPr>
            </w:pPr>
            <w:r w:rsidRPr="00A144A5">
              <w:rPr>
                <w:sz w:val="18"/>
                <w:lang w:val="ru-RU"/>
              </w:rPr>
              <w:t>Вложение средств в нематериальные активы (лицензии, ноу-хау, торговые знаки, патенты и т.п.)</w:t>
            </w:r>
          </w:p>
        </w:tc>
      </w:tr>
    </w:tbl>
    <w:p w14:paraId="3ED4238E" w14:textId="77777777" w:rsidR="00A144A5" w:rsidRPr="00A144A5" w:rsidRDefault="00A144A5" w:rsidP="00A144A5">
      <w:pPr>
        <w:pStyle w:val="aff3"/>
        <w:spacing w:before="48"/>
        <w:ind w:left="4104"/>
        <w:rPr>
          <w:lang w:val="ru-RU"/>
        </w:rPr>
      </w:pPr>
      <w:r w:rsidRPr="00A144A5">
        <w:rPr>
          <w:lang w:val="ru-RU"/>
        </w:rPr>
        <w:t>Рис. 1. Виды инвестиций</w:t>
      </w:r>
    </w:p>
    <w:p w14:paraId="6CCC03D6" w14:textId="77777777" w:rsidR="00A144A5" w:rsidRPr="00A144A5" w:rsidRDefault="00A144A5" w:rsidP="00A144A5">
      <w:pPr>
        <w:pStyle w:val="aff3"/>
        <w:ind w:left="212" w:right="112" w:firstLine="708"/>
        <w:jc w:val="both"/>
        <w:rPr>
          <w:lang w:val="ru-RU"/>
        </w:rPr>
      </w:pPr>
      <w:r w:rsidRPr="00A144A5">
        <w:rPr>
          <w:lang w:val="ru-RU"/>
        </w:rPr>
        <w:t>Данная схема позволяет нам более подробно изучить разнообразие инвестиций и понять, что существует множество видов вложений, а, соответственно, и пути привлечения могут быть различными. Любые инвестиции важны для государств, но особо привлекательными являются прямые и финансовые. Однако для самих инвесторов выгоднее финансовые инвестиции, так как вложения в облигации позволяют получать доход немного опережающий инфляцию.</w:t>
      </w:r>
    </w:p>
    <w:p w14:paraId="1E7E3A48" w14:textId="77777777" w:rsidR="00A144A5" w:rsidRPr="00A144A5" w:rsidRDefault="00A144A5" w:rsidP="00A144A5">
      <w:pPr>
        <w:pStyle w:val="aff3"/>
        <w:ind w:left="212" w:right="113" w:firstLine="708"/>
        <w:jc w:val="both"/>
        <w:rPr>
          <w:lang w:val="ru-RU"/>
        </w:rPr>
      </w:pPr>
      <w:r w:rsidRPr="00A144A5">
        <w:rPr>
          <w:lang w:val="ru-RU"/>
        </w:rPr>
        <w:t>Изучив более подробно понятие и виды инвестиций, перейдем к Приморскому краю. Чтобы понять проблемы и перспективы привлечения инвестиций рассмотрим  экономику края.</w:t>
      </w:r>
    </w:p>
    <w:p w14:paraId="52A28A20" w14:textId="77777777" w:rsidR="00A144A5" w:rsidRPr="00A144A5" w:rsidRDefault="00A144A5" w:rsidP="00A144A5">
      <w:pPr>
        <w:pStyle w:val="aff3"/>
        <w:ind w:left="212" w:right="159" w:firstLine="708"/>
        <w:rPr>
          <w:lang w:val="ru-RU"/>
        </w:rPr>
      </w:pPr>
      <w:r w:rsidRPr="00A144A5">
        <w:rPr>
          <w:lang w:val="ru-RU"/>
        </w:rPr>
        <w:t>Приморье - стратегический субъект России. Приморье самый населенный регион  ДФО – 1,95 млн. человек. Начиная с 1990 года, край потерял 15,6%</w:t>
      </w:r>
      <w:r w:rsidRPr="00A144A5">
        <w:rPr>
          <w:spacing w:val="-13"/>
          <w:lang w:val="ru-RU"/>
        </w:rPr>
        <w:t xml:space="preserve"> </w:t>
      </w:r>
      <w:r w:rsidRPr="00A144A5">
        <w:rPr>
          <w:lang w:val="ru-RU"/>
        </w:rPr>
        <w:t>населения.</w:t>
      </w:r>
    </w:p>
    <w:p w14:paraId="3610C0FB" w14:textId="77777777" w:rsidR="00A144A5" w:rsidRPr="00A144A5" w:rsidRDefault="00A144A5" w:rsidP="00A144A5">
      <w:pPr>
        <w:pStyle w:val="aff3"/>
        <w:tabs>
          <w:tab w:val="left" w:pos="2178"/>
          <w:tab w:val="left" w:pos="3530"/>
          <w:tab w:val="left" w:pos="6555"/>
          <w:tab w:val="left" w:pos="7682"/>
          <w:tab w:val="left" w:pos="8356"/>
          <w:tab w:val="left" w:pos="8689"/>
          <w:tab w:val="left" w:pos="9390"/>
        </w:tabs>
        <w:ind w:left="212" w:right="112" w:firstLine="708"/>
        <w:rPr>
          <w:lang w:val="ru-RU"/>
        </w:rPr>
      </w:pPr>
      <w:r w:rsidRPr="00A144A5">
        <w:rPr>
          <w:lang w:val="ru-RU"/>
        </w:rPr>
        <w:t>Основные</w:t>
      </w:r>
      <w:r w:rsidRPr="00A144A5">
        <w:rPr>
          <w:lang w:val="ru-RU"/>
        </w:rPr>
        <w:tab/>
        <w:t>показатели</w:t>
      </w:r>
      <w:r w:rsidRPr="00A144A5">
        <w:rPr>
          <w:lang w:val="ru-RU"/>
        </w:rPr>
        <w:tab/>
        <w:t>социально-экономического</w:t>
      </w:r>
      <w:r w:rsidRPr="00A144A5">
        <w:rPr>
          <w:lang w:val="ru-RU"/>
        </w:rPr>
        <w:tab/>
        <w:t>развития</w:t>
      </w:r>
      <w:r w:rsidRPr="00A144A5">
        <w:rPr>
          <w:lang w:val="ru-RU"/>
        </w:rPr>
        <w:tab/>
        <w:t>края</w:t>
      </w:r>
      <w:r w:rsidRPr="00A144A5">
        <w:rPr>
          <w:lang w:val="ru-RU"/>
        </w:rPr>
        <w:tab/>
        <w:t>в</w:t>
      </w:r>
      <w:r w:rsidRPr="00A144A5">
        <w:rPr>
          <w:lang w:val="ru-RU"/>
        </w:rPr>
        <w:tab/>
        <w:t>2017</w:t>
      </w:r>
      <w:r w:rsidRPr="00A144A5">
        <w:rPr>
          <w:lang w:val="ru-RU"/>
        </w:rPr>
        <w:tab/>
        <w:t>году представлены в таблице 1</w:t>
      </w:r>
      <w:r w:rsidRPr="00A144A5">
        <w:rPr>
          <w:spacing w:val="-2"/>
          <w:lang w:val="ru-RU"/>
        </w:rPr>
        <w:t xml:space="preserve"> </w:t>
      </w:r>
      <w:r w:rsidRPr="00A144A5">
        <w:rPr>
          <w:lang w:val="ru-RU"/>
        </w:rPr>
        <w:t>[1].</w:t>
      </w:r>
    </w:p>
    <w:p w14:paraId="79796693" w14:textId="77777777" w:rsidR="00A144A5" w:rsidRPr="00A144A5" w:rsidRDefault="00A144A5" w:rsidP="00A144A5">
      <w:pPr>
        <w:pStyle w:val="aff3"/>
        <w:spacing w:before="10"/>
        <w:rPr>
          <w:sz w:val="23"/>
          <w:lang w:val="ru-RU"/>
        </w:rPr>
      </w:pPr>
    </w:p>
    <w:p w14:paraId="1DE63C8C" w14:textId="77777777" w:rsidR="00A144A5" w:rsidRDefault="00A144A5" w:rsidP="00A144A5">
      <w:pPr>
        <w:spacing w:before="1"/>
        <w:ind w:right="111"/>
        <w:jc w:val="right"/>
        <w:rPr>
          <w:i/>
          <w:sz w:val="24"/>
        </w:rPr>
      </w:pPr>
      <w:r>
        <w:rPr>
          <w:i/>
          <w:sz w:val="24"/>
        </w:rPr>
        <w:t>Таблица 1</w:t>
      </w:r>
    </w:p>
    <w:p w14:paraId="788FCAEF" w14:textId="77777777" w:rsidR="00A144A5" w:rsidRPr="009D28EF" w:rsidRDefault="00A144A5" w:rsidP="00A144A5">
      <w:pPr>
        <w:pStyle w:val="1"/>
        <w:spacing w:after="3"/>
        <w:ind w:left="2688" w:right="806"/>
        <w:rPr>
          <w:b w:val="0"/>
          <w:sz w:val="12"/>
        </w:rPr>
      </w:pPr>
      <w:r w:rsidRPr="009D28EF">
        <w:rPr>
          <w:b w:val="0"/>
          <w:sz w:val="24"/>
        </w:rPr>
        <w:t>Основные показатели развития экономики Приморского края в % к предыдущему году, в сопоставимой оценке</w:t>
      </w: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4674"/>
      </w:tblGrid>
      <w:tr w:rsidR="00A144A5" w14:paraId="3FDB1266"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tcPr>
          <w:p w14:paraId="47297C67" w14:textId="77777777" w:rsidR="00A144A5" w:rsidRPr="00A144A5" w:rsidRDefault="00A144A5">
            <w:pPr>
              <w:widowControl w:val="0"/>
              <w:autoSpaceDE w:val="0"/>
              <w:autoSpaceDN w:val="0"/>
              <w:rPr>
                <w:rFonts w:ascii="Times New Roman" w:hAnsi="Times New Roman" w:cs="Times New Roman"/>
              </w:rPr>
            </w:pPr>
          </w:p>
        </w:tc>
        <w:tc>
          <w:tcPr>
            <w:tcW w:w="4674" w:type="dxa"/>
            <w:tcBorders>
              <w:top w:val="single" w:sz="4" w:space="0" w:color="000000"/>
              <w:left w:val="single" w:sz="4" w:space="0" w:color="000000"/>
              <w:bottom w:val="single" w:sz="4" w:space="0" w:color="000000"/>
              <w:right w:val="single" w:sz="4" w:space="0" w:color="000000"/>
            </w:tcBorders>
            <w:hideMark/>
          </w:tcPr>
          <w:p w14:paraId="72D325AA" w14:textId="77777777" w:rsidR="00A144A5" w:rsidRDefault="00A144A5">
            <w:pPr>
              <w:pStyle w:val="TableParagraph"/>
              <w:spacing w:line="268" w:lineRule="exact"/>
              <w:rPr>
                <w:sz w:val="24"/>
              </w:rPr>
            </w:pPr>
            <w:r>
              <w:rPr>
                <w:sz w:val="24"/>
              </w:rPr>
              <w:t>Январь – декабрь 2017 года</w:t>
            </w:r>
          </w:p>
        </w:tc>
      </w:tr>
      <w:tr w:rsidR="00A144A5" w14:paraId="4B6E754C"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1508A1E8" w14:textId="77777777" w:rsidR="00A144A5" w:rsidRDefault="00A144A5">
            <w:pPr>
              <w:pStyle w:val="TableParagraph"/>
              <w:spacing w:line="268" w:lineRule="exact"/>
              <w:rPr>
                <w:sz w:val="24"/>
              </w:rPr>
            </w:pPr>
            <w:r>
              <w:rPr>
                <w:sz w:val="24"/>
              </w:rPr>
              <w:t>Объем сельскохозяйственной продукции</w:t>
            </w:r>
          </w:p>
        </w:tc>
        <w:tc>
          <w:tcPr>
            <w:tcW w:w="4674" w:type="dxa"/>
            <w:tcBorders>
              <w:top w:val="single" w:sz="4" w:space="0" w:color="000000"/>
              <w:left w:val="single" w:sz="4" w:space="0" w:color="000000"/>
              <w:bottom w:val="single" w:sz="4" w:space="0" w:color="000000"/>
              <w:right w:val="single" w:sz="4" w:space="0" w:color="000000"/>
            </w:tcBorders>
            <w:hideMark/>
          </w:tcPr>
          <w:p w14:paraId="5523EB8F" w14:textId="77777777" w:rsidR="00A144A5" w:rsidRDefault="00A144A5">
            <w:pPr>
              <w:pStyle w:val="TableParagraph"/>
              <w:spacing w:line="268" w:lineRule="exact"/>
              <w:rPr>
                <w:sz w:val="24"/>
              </w:rPr>
            </w:pPr>
            <w:r>
              <w:rPr>
                <w:sz w:val="24"/>
              </w:rPr>
              <w:t>111,8</w:t>
            </w:r>
          </w:p>
        </w:tc>
      </w:tr>
      <w:tr w:rsidR="00A144A5" w14:paraId="3307776F" w14:textId="77777777" w:rsidTr="00A144A5">
        <w:trPr>
          <w:trHeight w:hRule="exact" w:val="1392"/>
        </w:trPr>
        <w:tc>
          <w:tcPr>
            <w:tcW w:w="4674" w:type="dxa"/>
            <w:tcBorders>
              <w:top w:val="single" w:sz="4" w:space="0" w:color="000000"/>
              <w:left w:val="single" w:sz="4" w:space="0" w:color="000000"/>
              <w:bottom w:val="single" w:sz="4" w:space="0" w:color="000000"/>
              <w:right w:val="single" w:sz="4" w:space="0" w:color="000000"/>
            </w:tcBorders>
            <w:hideMark/>
          </w:tcPr>
          <w:p w14:paraId="38539985" w14:textId="77777777" w:rsidR="00A144A5" w:rsidRPr="00A144A5" w:rsidRDefault="00A144A5">
            <w:pPr>
              <w:pStyle w:val="TableParagraph"/>
              <w:tabs>
                <w:tab w:val="left" w:pos="3279"/>
              </w:tabs>
              <w:ind w:right="102"/>
              <w:jc w:val="both"/>
              <w:rPr>
                <w:sz w:val="24"/>
                <w:lang w:val="ru-RU"/>
              </w:rPr>
            </w:pPr>
            <w:r w:rsidRPr="00A144A5">
              <w:rPr>
                <w:sz w:val="24"/>
                <w:lang w:val="ru-RU"/>
              </w:rPr>
              <w:t>Индекс промышленного производства (добывающие и обрабатывающие производства,</w:t>
            </w:r>
            <w:r w:rsidRPr="00A144A5">
              <w:rPr>
                <w:sz w:val="24"/>
                <w:lang w:val="ru-RU"/>
              </w:rPr>
              <w:tab/>
            </w:r>
            <w:r w:rsidRPr="00A144A5">
              <w:rPr>
                <w:spacing w:val="-1"/>
                <w:sz w:val="24"/>
                <w:lang w:val="ru-RU"/>
              </w:rPr>
              <w:t xml:space="preserve">обеспечение </w:t>
            </w:r>
            <w:r w:rsidRPr="00A144A5">
              <w:rPr>
                <w:sz w:val="24"/>
                <w:lang w:val="ru-RU"/>
              </w:rPr>
              <w:t>электроэнергией, газом и паром, водоснабжение)</w:t>
            </w:r>
          </w:p>
        </w:tc>
        <w:tc>
          <w:tcPr>
            <w:tcW w:w="4674" w:type="dxa"/>
            <w:tcBorders>
              <w:top w:val="single" w:sz="4" w:space="0" w:color="000000"/>
              <w:left w:val="single" w:sz="4" w:space="0" w:color="000000"/>
              <w:bottom w:val="single" w:sz="4" w:space="0" w:color="000000"/>
              <w:right w:val="single" w:sz="4" w:space="0" w:color="000000"/>
            </w:tcBorders>
          </w:tcPr>
          <w:p w14:paraId="048740F3" w14:textId="77777777" w:rsidR="00A144A5" w:rsidRPr="00A144A5" w:rsidRDefault="00A144A5">
            <w:pPr>
              <w:pStyle w:val="TableParagraph"/>
              <w:ind w:left="0"/>
              <w:rPr>
                <w:b/>
                <w:sz w:val="26"/>
                <w:lang w:val="ru-RU"/>
              </w:rPr>
            </w:pPr>
          </w:p>
          <w:p w14:paraId="51371A77" w14:textId="77777777" w:rsidR="00A144A5" w:rsidRPr="00A144A5" w:rsidRDefault="00A144A5">
            <w:pPr>
              <w:pStyle w:val="TableParagraph"/>
              <w:spacing w:before="5"/>
              <w:ind w:left="0"/>
              <w:rPr>
                <w:b/>
                <w:sz w:val="21"/>
                <w:lang w:val="ru-RU"/>
              </w:rPr>
            </w:pPr>
          </w:p>
          <w:p w14:paraId="05E699A4" w14:textId="77777777" w:rsidR="00A144A5" w:rsidRDefault="00A144A5">
            <w:pPr>
              <w:pStyle w:val="TableParagraph"/>
              <w:spacing w:before="1"/>
              <w:rPr>
                <w:sz w:val="24"/>
              </w:rPr>
            </w:pPr>
            <w:r>
              <w:rPr>
                <w:sz w:val="24"/>
              </w:rPr>
              <w:t>116,7</w:t>
            </w:r>
          </w:p>
        </w:tc>
      </w:tr>
      <w:tr w:rsidR="00A144A5" w14:paraId="353011AE"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3895157F" w14:textId="77777777" w:rsidR="00A144A5" w:rsidRDefault="00A144A5">
            <w:pPr>
              <w:pStyle w:val="TableParagraph"/>
              <w:spacing w:line="268" w:lineRule="exact"/>
              <w:rPr>
                <w:sz w:val="24"/>
              </w:rPr>
            </w:pPr>
            <w:r>
              <w:rPr>
                <w:sz w:val="24"/>
              </w:rPr>
              <w:t>Оборот розничной торговли</w:t>
            </w:r>
          </w:p>
        </w:tc>
        <w:tc>
          <w:tcPr>
            <w:tcW w:w="4674" w:type="dxa"/>
            <w:tcBorders>
              <w:top w:val="single" w:sz="4" w:space="0" w:color="000000"/>
              <w:left w:val="single" w:sz="4" w:space="0" w:color="000000"/>
              <w:bottom w:val="single" w:sz="4" w:space="0" w:color="000000"/>
              <w:right w:val="single" w:sz="4" w:space="0" w:color="000000"/>
            </w:tcBorders>
            <w:hideMark/>
          </w:tcPr>
          <w:p w14:paraId="5FAA1EFC" w14:textId="77777777" w:rsidR="00A144A5" w:rsidRDefault="00A144A5">
            <w:pPr>
              <w:pStyle w:val="TableParagraph"/>
              <w:spacing w:line="268" w:lineRule="exact"/>
              <w:rPr>
                <w:sz w:val="24"/>
              </w:rPr>
            </w:pPr>
            <w:r>
              <w:rPr>
                <w:sz w:val="24"/>
              </w:rPr>
              <w:t>103,8</w:t>
            </w:r>
          </w:p>
        </w:tc>
      </w:tr>
      <w:tr w:rsidR="00A144A5" w14:paraId="59C34985"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060E2D48" w14:textId="77777777" w:rsidR="00A144A5" w:rsidRDefault="00A144A5">
            <w:pPr>
              <w:pStyle w:val="TableParagraph"/>
              <w:spacing w:line="268" w:lineRule="exact"/>
              <w:rPr>
                <w:sz w:val="24"/>
              </w:rPr>
            </w:pPr>
            <w:r>
              <w:rPr>
                <w:sz w:val="24"/>
              </w:rPr>
              <w:t>Лесозаготовки</w:t>
            </w:r>
          </w:p>
        </w:tc>
        <w:tc>
          <w:tcPr>
            <w:tcW w:w="4674" w:type="dxa"/>
            <w:tcBorders>
              <w:top w:val="single" w:sz="4" w:space="0" w:color="000000"/>
              <w:left w:val="single" w:sz="4" w:space="0" w:color="000000"/>
              <w:bottom w:val="single" w:sz="4" w:space="0" w:color="000000"/>
              <w:right w:val="single" w:sz="4" w:space="0" w:color="000000"/>
            </w:tcBorders>
            <w:hideMark/>
          </w:tcPr>
          <w:p w14:paraId="3DD60609" w14:textId="77777777" w:rsidR="00A144A5" w:rsidRDefault="00A144A5">
            <w:pPr>
              <w:pStyle w:val="TableParagraph"/>
              <w:spacing w:line="268" w:lineRule="exact"/>
              <w:rPr>
                <w:sz w:val="24"/>
              </w:rPr>
            </w:pPr>
            <w:r>
              <w:rPr>
                <w:sz w:val="24"/>
              </w:rPr>
              <w:t>105,5</w:t>
            </w:r>
          </w:p>
        </w:tc>
      </w:tr>
      <w:tr w:rsidR="00A144A5" w14:paraId="7BC07EB9"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27ADC1B2" w14:textId="77777777" w:rsidR="00A144A5" w:rsidRPr="00A144A5" w:rsidRDefault="00A144A5">
            <w:pPr>
              <w:pStyle w:val="TableParagraph"/>
              <w:spacing w:line="268" w:lineRule="exact"/>
              <w:rPr>
                <w:sz w:val="24"/>
                <w:lang w:val="ru-RU"/>
              </w:rPr>
            </w:pPr>
            <w:r w:rsidRPr="00A144A5">
              <w:rPr>
                <w:sz w:val="24"/>
                <w:lang w:val="ru-RU"/>
              </w:rPr>
              <w:t xml:space="preserve">Инвестиции в основной капитал за </w:t>
            </w:r>
            <w:r w:rsidRPr="00A144A5">
              <w:rPr>
                <w:spacing w:val="50"/>
                <w:sz w:val="24"/>
                <w:lang w:val="ru-RU"/>
              </w:rPr>
              <w:t xml:space="preserve"> </w:t>
            </w:r>
            <w:r w:rsidRPr="00A144A5">
              <w:rPr>
                <w:sz w:val="24"/>
                <w:lang w:val="ru-RU"/>
              </w:rPr>
              <w:t>январь</w:t>
            </w:r>
          </w:p>
          <w:p w14:paraId="4B50F6D3" w14:textId="77777777" w:rsidR="00A144A5" w:rsidRDefault="00A144A5">
            <w:pPr>
              <w:pStyle w:val="TableParagraph"/>
              <w:rPr>
                <w:sz w:val="24"/>
              </w:rPr>
            </w:pPr>
            <w:r>
              <w:rPr>
                <w:sz w:val="24"/>
              </w:rPr>
              <w:t>- сентябрь 2017 года</w:t>
            </w:r>
          </w:p>
        </w:tc>
        <w:tc>
          <w:tcPr>
            <w:tcW w:w="4674" w:type="dxa"/>
            <w:tcBorders>
              <w:top w:val="single" w:sz="4" w:space="0" w:color="000000"/>
              <w:left w:val="single" w:sz="4" w:space="0" w:color="000000"/>
              <w:bottom w:val="single" w:sz="4" w:space="0" w:color="000000"/>
              <w:right w:val="single" w:sz="4" w:space="0" w:color="000000"/>
            </w:tcBorders>
            <w:hideMark/>
          </w:tcPr>
          <w:p w14:paraId="48AFAED8" w14:textId="77777777" w:rsidR="00A144A5" w:rsidRDefault="00A144A5">
            <w:pPr>
              <w:pStyle w:val="TableParagraph"/>
              <w:spacing w:before="131"/>
              <w:rPr>
                <w:sz w:val="24"/>
              </w:rPr>
            </w:pPr>
            <w:r>
              <w:rPr>
                <w:sz w:val="24"/>
              </w:rPr>
              <w:t>106,8</w:t>
            </w:r>
          </w:p>
        </w:tc>
      </w:tr>
      <w:tr w:rsidR="00A144A5" w14:paraId="10CFC820"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0048059A" w14:textId="77777777" w:rsidR="00A144A5" w:rsidRPr="00A144A5" w:rsidRDefault="00A144A5">
            <w:pPr>
              <w:pStyle w:val="TableParagraph"/>
              <w:rPr>
                <w:sz w:val="24"/>
                <w:lang w:val="ru-RU"/>
              </w:rPr>
            </w:pPr>
            <w:r w:rsidRPr="00A144A5">
              <w:rPr>
                <w:sz w:val="24"/>
                <w:lang w:val="ru-RU"/>
              </w:rPr>
              <w:t>Объем услуг транспорта, в действующих ценах</w:t>
            </w:r>
          </w:p>
        </w:tc>
        <w:tc>
          <w:tcPr>
            <w:tcW w:w="4674" w:type="dxa"/>
            <w:tcBorders>
              <w:top w:val="single" w:sz="4" w:space="0" w:color="000000"/>
              <w:left w:val="single" w:sz="4" w:space="0" w:color="000000"/>
              <w:bottom w:val="single" w:sz="4" w:space="0" w:color="000000"/>
              <w:right w:val="single" w:sz="4" w:space="0" w:color="000000"/>
            </w:tcBorders>
            <w:hideMark/>
          </w:tcPr>
          <w:p w14:paraId="510356B1" w14:textId="77777777" w:rsidR="00A144A5" w:rsidRDefault="00A144A5">
            <w:pPr>
              <w:pStyle w:val="TableParagraph"/>
              <w:spacing w:before="131"/>
              <w:rPr>
                <w:sz w:val="24"/>
              </w:rPr>
            </w:pPr>
            <w:r>
              <w:rPr>
                <w:sz w:val="24"/>
              </w:rPr>
              <w:t>101,2</w:t>
            </w:r>
          </w:p>
        </w:tc>
      </w:tr>
      <w:tr w:rsidR="00A144A5" w14:paraId="1CDAD487"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141D2422" w14:textId="77777777" w:rsidR="00A144A5" w:rsidRPr="00A144A5" w:rsidRDefault="00A144A5">
            <w:pPr>
              <w:pStyle w:val="TableParagraph"/>
              <w:rPr>
                <w:sz w:val="24"/>
                <w:lang w:val="ru-RU"/>
              </w:rPr>
            </w:pPr>
            <w:r w:rsidRPr="00A144A5">
              <w:rPr>
                <w:sz w:val="24"/>
                <w:lang w:val="ru-RU"/>
              </w:rPr>
              <w:t>Объем услуг в сфере телекоммуникаций, в действующих ценах</w:t>
            </w:r>
          </w:p>
        </w:tc>
        <w:tc>
          <w:tcPr>
            <w:tcW w:w="4674" w:type="dxa"/>
            <w:tcBorders>
              <w:top w:val="single" w:sz="4" w:space="0" w:color="000000"/>
              <w:left w:val="single" w:sz="4" w:space="0" w:color="000000"/>
              <w:bottom w:val="single" w:sz="4" w:space="0" w:color="000000"/>
              <w:right w:val="single" w:sz="4" w:space="0" w:color="000000"/>
            </w:tcBorders>
            <w:hideMark/>
          </w:tcPr>
          <w:p w14:paraId="0F54EFDB" w14:textId="77777777" w:rsidR="00A144A5" w:rsidRDefault="00A144A5">
            <w:pPr>
              <w:pStyle w:val="TableParagraph"/>
              <w:spacing w:before="131"/>
              <w:rPr>
                <w:sz w:val="24"/>
              </w:rPr>
            </w:pPr>
            <w:r>
              <w:rPr>
                <w:sz w:val="24"/>
              </w:rPr>
              <w:t>103,3</w:t>
            </w:r>
          </w:p>
        </w:tc>
      </w:tr>
    </w:tbl>
    <w:p w14:paraId="732434A0" w14:textId="77777777" w:rsidR="00A144A5" w:rsidRDefault="00A144A5" w:rsidP="00A144A5">
      <w:pPr>
        <w:rPr>
          <w:sz w:val="24"/>
        </w:rPr>
        <w:sectPr w:rsidR="00A144A5">
          <w:pgSz w:w="11910" w:h="16840"/>
          <w:pgMar w:top="0" w:right="1020" w:bottom="280" w:left="920" w:header="0" w:footer="0" w:gutter="0"/>
          <w:cols w:space="720"/>
        </w:sectPr>
      </w:pPr>
    </w:p>
    <w:p w14:paraId="2328BB07" w14:textId="77777777" w:rsidR="00A144A5" w:rsidRDefault="00A144A5" w:rsidP="00A144A5">
      <w:pPr>
        <w:pStyle w:val="aff3"/>
        <w:rPr>
          <w:b/>
          <w:sz w:val="20"/>
        </w:rPr>
      </w:pPr>
    </w:p>
    <w:p w14:paraId="256AC6DA" w14:textId="77777777" w:rsidR="00A144A5" w:rsidRDefault="00A144A5" w:rsidP="00A144A5">
      <w:pPr>
        <w:pStyle w:val="aff3"/>
        <w:rPr>
          <w:b/>
          <w:sz w:val="20"/>
        </w:rPr>
      </w:pPr>
    </w:p>
    <w:p w14:paraId="38AA98D6" w14:textId="77777777" w:rsidR="00A144A5" w:rsidRDefault="00A144A5" w:rsidP="00A144A5">
      <w:pPr>
        <w:pStyle w:val="aff3"/>
        <w:rPr>
          <w:b/>
          <w:sz w:val="20"/>
        </w:rPr>
      </w:pPr>
    </w:p>
    <w:p w14:paraId="665A1408" w14:textId="77777777" w:rsidR="00A144A5" w:rsidRDefault="00A144A5" w:rsidP="00A144A5">
      <w:pPr>
        <w:pStyle w:val="aff3"/>
        <w:rPr>
          <w:b/>
          <w:sz w:val="20"/>
        </w:rPr>
      </w:pPr>
    </w:p>
    <w:p w14:paraId="71049383" w14:textId="77777777" w:rsidR="00A144A5" w:rsidRDefault="00A144A5" w:rsidP="00A144A5">
      <w:pPr>
        <w:pStyle w:val="aff3"/>
        <w:spacing w:before="5" w:after="1"/>
        <w:rPr>
          <w:b/>
          <w:sz w:val="18"/>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4674"/>
      </w:tblGrid>
      <w:tr w:rsidR="00A144A5" w14:paraId="7209BCC2" w14:textId="77777777" w:rsidTr="00A144A5">
        <w:trPr>
          <w:trHeight w:hRule="exact" w:val="288"/>
        </w:trPr>
        <w:tc>
          <w:tcPr>
            <w:tcW w:w="4674" w:type="dxa"/>
            <w:tcBorders>
              <w:top w:val="single" w:sz="4" w:space="0" w:color="000000"/>
              <w:left w:val="single" w:sz="4" w:space="0" w:color="000000"/>
              <w:bottom w:val="single" w:sz="4" w:space="0" w:color="000000"/>
              <w:right w:val="single" w:sz="4" w:space="0" w:color="000000"/>
            </w:tcBorders>
            <w:hideMark/>
          </w:tcPr>
          <w:p w14:paraId="685CFB32" w14:textId="77777777" w:rsidR="00A144A5" w:rsidRDefault="00A144A5">
            <w:pPr>
              <w:pStyle w:val="TableParagraph"/>
              <w:spacing w:line="270" w:lineRule="exact"/>
              <w:rPr>
                <w:sz w:val="24"/>
              </w:rPr>
            </w:pPr>
            <w:r>
              <w:rPr>
                <w:sz w:val="24"/>
              </w:rPr>
              <w:t>Рыболовство</w:t>
            </w:r>
          </w:p>
        </w:tc>
        <w:tc>
          <w:tcPr>
            <w:tcW w:w="4674" w:type="dxa"/>
            <w:tcBorders>
              <w:top w:val="single" w:sz="4" w:space="0" w:color="000000"/>
              <w:left w:val="single" w:sz="4" w:space="0" w:color="000000"/>
              <w:bottom w:val="single" w:sz="4" w:space="0" w:color="000000"/>
              <w:right w:val="single" w:sz="4" w:space="0" w:color="000000"/>
            </w:tcBorders>
            <w:hideMark/>
          </w:tcPr>
          <w:p w14:paraId="4BDEB70C" w14:textId="77777777" w:rsidR="00A144A5" w:rsidRDefault="00A144A5">
            <w:pPr>
              <w:pStyle w:val="TableParagraph"/>
              <w:spacing w:line="270" w:lineRule="exact"/>
              <w:rPr>
                <w:sz w:val="24"/>
              </w:rPr>
            </w:pPr>
            <w:r>
              <w:rPr>
                <w:sz w:val="24"/>
              </w:rPr>
              <w:t>89,7</w:t>
            </w:r>
          </w:p>
        </w:tc>
      </w:tr>
      <w:tr w:rsidR="00A144A5" w14:paraId="64BDC3D4"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3052FA06" w14:textId="77777777" w:rsidR="00A144A5" w:rsidRPr="00A144A5" w:rsidRDefault="00A144A5">
            <w:pPr>
              <w:pStyle w:val="TableParagraph"/>
              <w:tabs>
                <w:tab w:val="left" w:pos="1055"/>
                <w:tab w:val="left" w:pos="1904"/>
                <w:tab w:val="left" w:pos="2429"/>
                <w:tab w:val="left" w:pos="3185"/>
              </w:tabs>
              <w:spacing w:line="268" w:lineRule="exact"/>
              <w:rPr>
                <w:sz w:val="24"/>
                <w:lang w:val="ru-RU"/>
              </w:rPr>
            </w:pPr>
            <w:r w:rsidRPr="00A144A5">
              <w:rPr>
                <w:sz w:val="24"/>
                <w:lang w:val="ru-RU"/>
              </w:rPr>
              <w:t>Объем</w:t>
            </w:r>
            <w:r w:rsidRPr="00A144A5">
              <w:rPr>
                <w:sz w:val="24"/>
                <w:lang w:val="ru-RU"/>
              </w:rPr>
              <w:tab/>
              <w:t>работ</w:t>
            </w:r>
            <w:r w:rsidRPr="00A144A5">
              <w:rPr>
                <w:sz w:val="24"/>
                <w:lang w:val="ru-RU"/>
              </w:rPr>
              <w:tab/>
              <w:t>по</w:t>
            </w:r>
            <w:r w:rsidRPr="00A144A5">
              <w:rPr>
                <w:sz w:val="24"/>
                <w:lang w:val="ru-RU"/>
              </w:rPr>
              <w:tab/>
              <w:t>виду</w:t>
            </w:r>
            <w:r w:rsidRPr="00A144A5">
              <w:rPr>
                <w:sz w:val="24"/>
                <w:lang w:val="ru-RU"/>
              </w:rPr>
              <w:tab/>
              <w:t>деятельности</w:t>
            </w:r>
          </w:p>
          <w:p w14:paraId="2EC85D4A" w14:textId="77777777" w:rsidR="00A144A5" w:rsidRPr="00A144A5" w:rsidRDefault="00A144A5">
            <w:pPr>
              <w:pStyle w:val="TableParagraph"/>
              <w:rPr>
                <w:sz w:val="24"/>
                <w:lang w:val="ru-RU"/>
              </w:rPr>
            </w:pPr>
            <w:r w:rsidRPr="00A144A5">
              <w:rPr>
                <w:sz w:val="24"/>
                <w:lang w:val="ru-RU"/>
              </w:rPr>
              <w:t>«Строительство»</w:t>
            </w:r>
          </w:p>
        </w:tc>
        <w:tc>
          <w:tcPr>
            <w:tcW w:w="4674" w:type="dxa"/>
            <w:tcBorders>
              <w:top w:val="single" w:sz="4" w:space="0" w:color="000000"/>
              <w:left w:val="single" w:sz="4" w:space="0" w:color="000000"/>
              <w:bottom w:val="single" w:sz="4" w:space="0" w:color="000000"/>
              <w:right w:val="single" w:sz="4" w:space="0" w:color="000000"/>
            </w:tcBorders>
            <w:hideMark/>
          </w:tcPr>
          <w:p w14:paraId="4F177165" w14:textId="77777777" w:rsidR="00A144A5" w:rsidRDefault="00A144A5">
            <w:pPr>
              <w:pStyle w:val="TableParagraph"/>
              <w:spacing w:before="129"/>
              <w:rPr>
                <w:sz w:val="24"/>
              </w:rPr>
            </w:pPr>
            <w:r>
              <w:rPr>
                <w:sz w:val="24"/>
              </w:rPr>
              <w:t>100,4</w:t>
            </w:r>
          </w:p>
        </w:tc>
      </w:tr>
      <w:tr w:rsidR="00A144A5" w14:paraId="67BA7E2E" w14:textId="77777777" w:rsidTr="00A144A5">
        <w:trPr>
          <w:trHeight w:hRule="exact" w:val="562"/>
        </w:trPr>
        <w:tc>
          <w:tcPr>
            <w:tcW w:w="4674" w:type="dxa"/>
            <w:tcBorders>
              <w:top w:val="single" w:sz="4" w:space="0" w:color="000000"/>
              <w:left w:val="single" w:sz="4" w:space="0" w:color="000000"/>
              <w:bottom w:val="single" w:sz="4" w:space="0" w:color="000000"/>
              <w:right w:val="single" w:sz="4" w:space="0" w:color="000000"/>
            </w:tcBorders>
            <w:hideMark/>
          </w:tcPr>
          <w:p w14:paraId="7FF604DB" w14:textId="77777777" w:rsidR="00A144A5" w:rsidRPr="00A144A5" w:rsidRDefault="00A144A5">
            <w:pPr>
              <w:pStyle w:val="TableParagraph"/>
              <w:tabs>
                <w:tab w:val="left" w:pos="1534"/>
                <w:tab w:val="left" w:pos="3531"/>
              </w:tabs>
              <w:ind w:right="105"/>
              <w:rPr>
                <w:sz w:val="24"/>
                <w:lang w:val="ru-RU"/>
              </w:rPr>
            </w:pPr>
            <w:r w:rsidRPr="00A144A5">
              <w:rPr>
                <w:sz w:val="24"/>
                <w:lang w:val="ru-RU"/>
              </w:rPr>
              <w:t>Реальные</w:t>
            </w:r>
            <w:r w:rsidRPr="00A144A5">
              <w:rPr>
                <w:sz w:val="24"/>
                <w:lang w:val="ru-RU"/>
              </w:rPr>
              <w:tab/>
              <w:t>располагаемые</w:t>
            </w:r>
            <w:r w:rsidRPr="00A144A5">
              <w:rPr>
                <w:sz w:val="24"/>
                <w:lang w:val="ru-RU"/>
              </w:rPr>
              <w:tab/>
              <w:t>денежные доходы</w:t>
            </w:r>
            <w:r w:rsidRPr="00A144A5">
              <w:rPr>
                <w:spacing w:val="-5"/>
                <w:sz w:val="24"/>
                <w:lang w:val="ru-RU"/>
              </w:rPr>
              <w:t xml:space="preserve"> </w:t>
            </w:r>
            <w:r w:rsidRPr="00A144A5">
              <w:rPr>
                <w:sz w:val="24"/>
                <w:lang w:val="ru-RU"/>
              </w:rPr>
              <w:t>населения</w:t>
            </w:r>
          </w:p>
        </w:tc>
        <w:tc>
          <w:tcPr>
            <w:tcW w:w="4674" w:type="dxa"/>
            <w:tcBorders>
              <w:top w:val="single" w:sz="4" w:space="0" w:color="000000"/>
              <w:left w:val="single" w:sz="4" w:space="0" w:color="000000"/>
              <w:bottom w:val="single" w:sz="4" w:space="0" w:color="000000"/>
              <w:right w:val="single" w:sz="4" w:space="0" w:color="000000"/>
            </w:tcBorders>
            <w:hideMark/>
          </w:tcPr>
          <w:p w14:paraId="61ACE91B" w14:textId="77777777" w:rsidR="00A144A5" w:rsidRDefault="00A144A5">
            <w:pPr>
              <w:pStyle w:val="TableParagraph"/>
              <w:spacing w:before="128"/>
              <w:rPr>
                <w:sz w:val="24"/>
              </w:rPr>
            </w:pPr>
            <w:r>
              <w:rPr>
                <w:sz w:val="24"/>
              </w:rPr>
              <w:t>100,1</w:t>
            </w:r>
          </w:p>
        </w:tc>
      </w:tr>
      <w:tr w:rsidR="00A144A5" w14:paraId="53AB3162" w14:textId="77777777" w:rsidTr="00A144A5">
        <w:trPr>
          <w:trHeight w:hRule="exact" w:val="286"/>
        </w:trPr>
        <w:tc>
          <w:tcPr>
            <w:tcW w:w="4674" w:type="dxa"/>
            <w:tcBorders>
              <w:top w:val="single" w:sz="4" w:space="0" w:color="000000"/>
              <w:left w:val="single" w:sz="4" w:space="0" w:color="000000"/>
              <w:bottom w:val="single" w:sz="4" w:space="0" w:color="000000"/>
              <w:right w:val="single" w:sz="4" w:space="0" w:color="000000"/>
            </w:tcBorders>
            <w:hideMark/>
          </w:tcPr>
          <w:p w14:paraId="624BDEAA" w14:textId="77777777" w:rsidR="00A144A5" w:rsidRDefault="00A144A5">
            <w:pPr>
              <w:pStyle w:val="TableParagraph"/>
              <w:spacing w:line="268" w:lineRule="exact"/>
              <w:rPr>
                <w:sz w:val="24"/>
              </w:rPr>
            </w:pPr>
            <w:r>
              <w:rPr>
                <w:sz w:val="24"/>
              </w:rPr>
              <w:t>Объем платных услуг</w:t>
            </w:r>
          </w:p>
        </w:tc>
        <w:tc>
          <w:tcPr>
            <w:tcW w:w="4674" w:type="dxa"/>
            <w:tcBorders>
              <w:top w:val="single" w:sz="4" w:space="0" w:color="000000"/>
              <w:left w:val="single" w:sz="4" w:space="0" w:color="000000"/>
              <w:bottom w:val="single" w:sz="4" w:space="0" w:color="000000"/>
              <w:right w:val="single" w:sz="4" w:space="0" w:color="000000"/>
            </w:tcBorders>
            <w:hideMark/>
          </w:tcPr>
          <w:p w14:paraId="009B6224" w14:textId="77777777" w:rsidR="00A144A5" w:rsidRDefault="00A144A5">
            <w:pPr>
              <w:pStyle w:val="TableParagraph"/>
              <w:spacing w:line="268" w:lineRule="exact"/>
              <w:rPr>
                <w:sz w:val="24"/>
              </w:rPr>
            </w:pPr>
            <w:r>
              <w:rPr>
                <w:sz w:val="24"/>
              </w:rPr>
              <w:t>103,5</w:t>
            </w:r>
          </w:p>
        </w:tc>
      </w:tr>
    </w:tbl>
    <w:p w14:paraId="4D16AC41" w14:textId="77777777" w:rsidR="00A144A5" w:rsidRDefault="00A144A5" w:rsidP="00A144A5">
      <w:pPr>
        <w:pStyle w:val="aff3"/>
        <w:spacing w:before="5"/>
        <w:rPr>
          <w:b/>
          <w:sz w:val="15"/>
        </w:rPr>
      </w:pPr>
    </w:p>
    <w:p w14:paraId="65763DB3" w14:textId="77777777" w:rsidR="00A144A5" w:rsidRPr="00A144A5" w:rsidRDefault="00A144A5" w:rsidP="00A144A5">
      <w:pPr>
        <w:pStyle w:val="aff3"/>
        <w:spacing w:before="90"/>
        <w:ind w:left="212" w:right="116" w:firstLine="708"/>
        <w:jc w:val="both"/>
        <w:rPr>
          <w:lang w:val="ru-RU"/>
        </w:rPr>
      </w:pPr>
      <w:r w:rsidRPr="00A144A5">
        <w:rPr>
          <w:lang w:val="ru-RU"/>
        </w:rPr>
        <w:t>В январе - декабре 2017 года организациями, занятыми в добывающем и обрабатывающем секторах, производстве электроэнергии, газа и воды, произведено продукции (работ, услуг) на 16,7% больше, чем в январе - декабре 2016 года.</w:t>
      </w:r>
    </w:p>
    <w:p w14:paraId="4F7536D9" w14:textId="77777777" w:rsidR="00A144A5" w:rsidRPr="00A144A5" w:rsidRDefault="00A144A5" w:rsidP="00A144A5">
      <w:pPr>
        <w:pStyle w:val="aff3"/>
        <w:ind w:left="212" w:right="111" w:firstLine="708"/>
        <w:jc w:val="both"/>
        <w:rPr>
          <w:lang w:val="ru-RU"/>
        </w:rPr>
      </w:pPr>
      <w:r w:rsidRPr="00A144A5">
        <w:rPr>
          <w:lang w:val="ru-RU"/>
        </w:rPr>
        <w:t>Рост производства достигнут в добыче прочих полезных ископаемых; в обрабатывающем секторе: в производстве напитков, текстильных изделий, производстве прочей неметаллической минеральной продукции, металлургическом производстве, производстве компьютеров, электронных и оптических изделий, производстве электрического оборудования, производстве машин и оборудования, не включенного в другие группировки, производстве прочих транспортных средств и оборудования, производстве мебели. Снижение объемов отмечено в добыче угля и металлических руд. В общем объеме инвестиций в основной капитал доля инвестиций в машины и оборудование, включая хозяйственный инвентарь и другие объекты составили 39,5%, в здания (кроме жилых) и сооружения, расходы на улучшение земель 37,5%, в жилые здания и помещения 16,4%, в прочие 6,1% [2].</w:t>
      </w:r>
    </w:p>
    <w:p w14:paraId="4586969B" w14:textId="77777777" w:rsidR="00A144A5" w:rsidRPr="00A144A5" w:rsidRDefault="00A144A5" w:rsidP="00A144A5">
      <w:pPr>
        <w:pStyle w:val="aff3"/>
        <w:ind w:left="212" w:right="114" w:firstLine="708"/>
        <w:jc w:val="both"/>
        <w:rPr>
          <w:lang w:val="ru-RU"/>
        </w:rPr>
      </w:pPr>
      <w:r w:rsidRPr="00A144A5">
        <w:rPr>
          <w:lang w:val="ru-RU"/>
        </w:rPr>
        <w:t>По видам экономической деятельности наибольший удельный вес в общем объеме инвестиций крупных и средних организаций края составляют инвестиции в транспортировку и хранение (24,5%), обрабатывающие производства (19,5%), обеспечение электрической энергией, газом и паром; кондиционирование воздуха (13,1%), государственное управление и обеспечение военной безопасности; социальное обеспечение (10,8%), сельское, лесное хозяйство, охота, рыболовство и рыбоводство (7,9%) [2].</w:t>
      </w:r>
    </w:p>
    <w:p w14:paraId="179F5053" w14:textId="77777777" w:rsidR="00A144A5" w:rsidRPr="00A144A5" w:rsidRDefault="00A144A5" w:rsidP="00A144A5">
      <w:pPr>
        <w:pStyle w:val="aff3"/>
        <w:ind w:left="921"/>
        <w:rPr>
          <w:lang w:val="ru-RU"/>
        </w:rPr>
      </w:pPr>
      <w:r w:rsidRPr="00A144A5">
        <w:rPr>
          <w:lang w:val="ru-RU"/>
        </w:rPr>
        <w:t>Одним из важнейших факторов экономического роста являются инвестиции.</w:t>
      </w:r>
    </w:p>
    <w:p w14:paraId="28E66D77" w14:textId="77777777" w:rsidR="00A144A5" w:rsidRPr="00A144A5" w:rsidRDefault="00A144A5" w:rsidP="00A144A5">
      <w:pPr>
        <w:pStyle w:val="aff3"/>
        <w:ind w:left="212" w:right="110" w:firstLine="708"/>
        <w:jc w:val="both"/>
        <w:rPr>
          <w:lang w:val="ru-RU"/>
        </w:rPr>
      </w:pPr>
      <w:r w:rsidRPr="00A144A5">
        <w:rPr>
          <w:lang w:val="ru-RU"/>
        </w:rPr>
        <w:t>Свободный порт Владивосток является одним из ключевых проектов, реализуемых в настоящее время в южном Приморье и направленных на ускоренное социально- экономическое развитие города Владивостока, Приморского края и Дальневосточного региона в целом.</w:t>
      </w:r>
    </w:p>
    <w:p w14:paraId="04921A03" w14:textId="77777777" w:rsidR="00A144A5" w:rsidRPr="00A144A5" w:rsidRDefault="00A144A5" w:rsidP="00A144A5">
      <w:pPr>
        <w:pStyle w:val="aff3"/>
        <w:ind w:left="212" w:right="113" w:firstLine="708"/>
        <w:jc w:val="both"/>
        <w:rPr>
          <w:lang w:val="ru-RU"/>
        </w:rPr>
      </w:pPr>
      <w:r w:rsidRPr="00A144A5">
        <w:rPr>
          <w:lang w:val="ru-RU"/>
        </w:rPr>
        <w:t>Согласно Федеральному закону от 13 июля 2015 года № 212-ФЗ «О свободном порте Владивосток» [3], под свободным портом Владивосток понимается часть территории Приморского края, на которой устанавливаются меры государственной поддержки предпринимательской деятельности. Особый режим для территорий будет действовать на протяжении 70 лет. По предварительным оценкам экспертов в результате создания Свободного порта Владивосток величина валового регионального продукта ДФО может составить 1,97 трлн рублей к 2025 году, что в 2,2 раза превысит текущий показатель.</w:t>
      </w:r>
    </w:p>
    <w:p w14:paraId="6FC1DA2D" w14:textId="77777777" w:rsidR="00A144A5" w:rsidRPr="00A144A5" w:rsidRDefault="00A144A5" w:rsidP="00A144A5">
      <w:pPr>
        <w:pStyle w:val="aff3"/>
        <w:ind w:left="212" w:right="112" w:firstLine="708"/>
        <w:jc w:val="both"/>
        <w:rPr>
          <w:lang w:val="ru-RU"/>
        </w:rPr>
      </w:pPr>
      <w:r w:rsidRPr="00A144A5">
        <w:rPr>
          <w:lang w:val="ru-RU"/>
        </w:rPr>
        <w:t>Главной задачей СПВ как инструмента эффективного развития территории является установление особых мер государственной поддержки предпринимательской деятельности с целью первоочередного развития экспортно-импортных операций субъектов внешнеэкономической деятельности (ВЭД) и наращивания товарооборота, проходящего через российские восточные порты.</w:t>
      </w:r>
    </w:p>
    <w:p w14:paraId="6D248586" w14:textId="77777777" w:rsidR="00A144A5" w:rsidRPr="00A144A5" w:rsidRDefault="00A144A5" w:rsidP="00A144A5">
      <w:pPr>
        <w:pStyle w:val="aff3"/>
        <w:ind w:left="212" w:right="110" w:firstLine="708"/>
        <w:jc w:val="both"/>
        <w:rPr>
          <w:lang w:val="ru-RU"/>
        </w:rPr>
      </w:pPr>
      <w:r w:rsidRPr="00A144A5">
        <w:rPr>
          <w:lang w:val="ru-RU"/>
        </w:rPr>
        <w:t>Это неизбежно повлечет за собой новые инвестиции как от отечественных, так и иностранных субъектов ВЭД и комплексное развитие портовой инфраструктуры [4]. Уже сейчас создаются особые условия для развития предпринимательской деятельности. Это влечет за собой открытие новых предприятий, новые рабочие места, и свободное трудоустройство жителей края.</w:t>
      </w:r>
    </w:p>
    <w:p w14:paraId="00C1D225" w14:textId="77777777" w:rsidR="00A144A5" w:rsidRPr="00A144A5" w:rsidRDefault="00A144A5" w:rsidP="00A144A5">
      <w:pPr>
        <w:pStyle w:val="aff3"/>
        <w:ind w:left="212" w:right="114" w:firstLine="708"/>
        <w:jc w:val="both"/>
        <w:rPr>
          <w:lang w:val="ru-RU"/>
        </w:rPr>
        <w:sectPr w:rsidR="00A144A5" w:rsidRPr="00A144A5">
          <w:pgSz w:w="11910" w:h="16840"/>
          <w:pgMar w:top="0" w:right="1020" w:bottom="280" w:left="920" w:header="0" w:footer="0" w:gutter="0"/>
          <w:cols w:space="720"/>
        </w:sectPr>
      </w:pPr>
      <w:r w:rsidRPr="00A144A5">
        <w:rPr>
          <w:lang w:val="ru-RU"/>
        </w:rPr>
        <w:t>Так же на территории приморского края есть такие проекты, как Территория опережающего развития, игорная зона и особая экономическая зона, которые позволяют инвесторам реализовывать различные схемы транзита, переработки и производства   товаров</w:t>
      </w:r>
    </w:p>
    <w:p w14:paraId="12A4EA11" w14:textId="77777777" w:rsidR="00A144A5" w:rsidRPr="00A144A5" w:rsidRDefault="00A144A5" w:rsidP="00A144A5">
      <w:pPr>
        <w:pStyle w:val="aff3"/>
        <w:rPr>
          <w:sz w:val="20"/>
          <w:lang w:val="ru-RU"/>
        </w:rPr>
      </w:pPr>
    </w:p>
    <w:p w14:paraId="56E17570" w14:textId="77777777" w:rsidR="00A144A5" w:rsidRPr="00A144A5" w:rsidRDefault="00A144A5" w:rsidP="00A144A5">
      <w:pPr>
        <w:pStyle w:val="aff3"/>
        <w:spacing w:before="205"/>
        <w:ind w:left="112"/>
        <w:rPr>
          <w:lang w:val="ru-RU"/>
        </w:rPr>
      </w:pPr>
      <w:r w:rsidRPr="00A144A5">
        <w:rPr>
          <w:lang w:val="ru-RU"/>
        </w:rPr>
        <w:t>на территории региона.</w:t>
      </w:r>
    </w:p>
    <w:p w14:paraId="6B2BC0D0" w14:textId="77777777" w:rsidR="00A144A5" w:rsidRPr="00A144A5" w:rsidRDefault="00A144A5" w:rsidP="00A144A5">
      <w:pPr>
        <w:pStyle w:val="aff3"/>
        <w:ind w:left="112" w:right="111" w:firstLine="768"/>
        <w:jc w:val="both"/>
        <w:rPr>
          <w:lang w:val="ru-RU"/>
        </w:rPr>
      </w:pPr>
      <w:r w:rsidRPr="00A144A5">
        <w:rPr>
          <w:lang w:val="ru-RU"/>
        </w:rPr>
        <w:t>Ряд значимых для региона проектов уже находятся в стадии планирования. Так, в Уссурийском округе предполагается создать промышленный парк по высокотехнологичному производству тарного картона и гофрированной упаковки из вторичного сырья. В Ольгинском районе намерены перерабатывать природный мрамор, а также производить инновационный стройматериал – блочное пеностекло. В Артеме с помощью южнокорейских инвестиций наладят производство бытовой химии, в Большом Камне – сетевязальное производство [5].</w:t>
      </w:r>
    </w:p>
    <w:p w14:paraId="1BDC1EC4" w14:textId="77777777" w:rsidR="00A144A5" w:rsidRPr="00A144A5" w:rsidRDefault="00A144A5" w:rsidP="00A144A5">
      <w:pPr>
        <w:pStyle w:val="aff3"/>
        <w:ind w:left="112" w:right="111" w:firstLine="708"/>
        <w:jc w:val="both"/>
        <w:rPr>
          <w:lang w:val="ru-RU"/>
        </w:rPr>
      </w:pPr>
      <w:r w:rsidRPr="00A144A5">
        <w:rPr>
          <w:lang w:val="ru-RU"/>
        </w:rPr>
        <w:t>Для Приморского края, безусловно, открытие новых проектов является хорошей перспективой развития, ведь чем больше проектов, тем больше приток инвестиций в край. Но с реализацией каждого проекта связаны и серьѐзные проблемы, вызванные скорее внешними обстоятельствами — общим ухудшением финансово-экономической ситуации в стране, слабым интересом к России со стороны иностранных</w:t>
      </w:r>
      <w:r w:rsidRPr="00A144A5">
        <w:rPr>
          <w:spacing w:val="-21"/>
          <w:lang w:val="ru-RU"/>
        </w:rPr>
        <w:t xml:space="preserve"> </w:t>
      </w:r>
      <w:r w:rsidRPr="00A144A5">
        <w:rPr>
          <w:lang w:val="ru-RU"/>
        </w:rPr>
        <w:t>инвесторов.</w:t>
      </w:r>
    </w:p>
    <w:p w14:paraId="2DCBBC46" w14:textId="77777777" w:rsidR="00A144A5" w:rsidRPr="00A144A5" w:rsidRDefault="00A144A5" w:rsidP="00A144A5">
      <w:pPr>
        <w:pStyle w:val="aff3"/>
        <w:spacing w:before="1"/>
        <w:ind w:left="112" w:right="110" w:firstLine="708"/>
        <w:jc w:val="both"/>
        <w:rPr>
          <w:lang w:val="ru-RU"/>
        </w:rPr>
      </w:pPr>
      <w:r w:rsidRPr="00A144A5">
        <w:rPr>
          <w:lang w:val="ru-RU"/>
        </w:rPr>
        <w:t>Властям всех уровней следовало бы сосредоточить усилия на реализации в Приморском крае экономических режимов, установленных действующим законодательством, и поддерживать их стабильность. Также представляется целесообразным в 2016 г. ориентировать экономическую политику на увеличение нормы прибыли бизнеса с тем, чтобы соотношение инвестиционных рисков к прибыльности бизнеса в Приморском крае превысило аналогичные показатели в соседних странах Азиатско-Тихоокеанского региона</w:t>
      </w:r>
      <w:r w:rsidRPr="00A144A5">
        <w:rPr>
          <w:spacing w:val="-5"/>
          <w:lang w:val="ru-RU"/>
        </w:rPr>
        <w:t xml:space="preserve"> </w:t>
      </w:r>
      <w:r w:rsidRPr="00A144A5">
        <w:rPr>
          <w:lang w:val="ru-RU"/>
        </w:rPr>
        <w:t>[6]</w:t>
      </w:r>
    </w:p>
    <w:p w14:paraId="28546ABF" w14:textId="77777777" w:rsidR="00A144A5" w:rsidRPr="00A144A5" w:rsidRDefault="00A144A5" w:rsidP="00A144A5">
      <w:pPr>
        <w:pStyle w:val="aff3"/>
        <w:ind w:left="112" w:right="121" w:firstLine="708"/>
        <w:jc w:val="both"/>
        <w:rPr>
          <w:lang w:val="ru-RU"/>
        </w:rPr>
      </w:pPr>
      <w:r w:rsidRPr="00A144A5">
        <w:rPr>
          <w:lang w:val="ru-RU"/>
        </w:rPr>
        <w:t>В случае реализации всех задуманных планов Владивосток может стать одним из важнейших центров международного экономического сотрудничества с высоким уровнем жизни.</w:t>
      </w:r>
    </w:p>
    <w:p w14:paraId="09B789C1" w14:textId="77777777" w:rsidR="00A144A5" w:rsidRPr="00A144A5" w:rsidRDefault="00A144A5" w:rsidP="00A144A5">
      <w:pPr>
        <w:pStyle w:val="aff3"/>
        <w:ind w:left="112" w:right="110" w:firstLine="708"/>
        <w:jc w:val="both"/>
        <w:rPr>
          <w:lang w:val="ru-RU"/>
        </w:rPr>
      </w:pPr>
      <w:r w:rsidRPr="00A144A5">
        <w:rPr>
          <w:lang w:val="ru-RU"/>
        </w:rPr>
        <w:t>В целом, подводя итог данной главе, можно отметить, что географическое положение Дальнего Востока в целом и Приморского края в частности, с одной стороны, практически отрезало регион от центральной России, тяжелые климатические условия обусловило особенности экономического развития. Но с другой стороны, данный фактор обусловил высокий уровень инвестиционной привлекательности региона и Приморского края. Край продолжает свое развитие, создавая крупные экономические проекты. Перспективы развития имеют место быть, пока существует интерес инвесторов к данному региону.</w:t>
      </w:r>
    </w:p>
    <w:p w14:paraId="33646332" w14:textId="77777777" w:rsidR="00A144A5" w:rsidRPr="00A144A5" w:rsidRDefault="00A144A5" w:rsidP="00A144A5">
      <w:pPr>
        <w:pStyle w:val="aff3"/>
        <w:spacing w:before="7"/>
        <w:rPr>
          <w:sz w:val="10"/>
          <w:lang w:val="ru-RU"/>
        </w:rPr>
      </w:pPr>
      <w:r>
        <w:rPr>
          <w:noProof/>
          <w:lang w:val="ru-RU" w:eastAsia="ru-RU"/>
        </w:rPr>
        <w:drawing>
          <wp:anchor distT="0" distB="0" distL="0" distR="0" simplePos="0" relativeHeight="251698176" behindDoc="0" locked="0" layoutInCell="1" allowOverlap="1" wp14:anchorId="1859EDC0" wp14:editId="07777777">
            <wp:simplePos x="0" y="0"/>
            <wp:positionH relativeFrom="page">
              <wp:posOffset>1170305</wp:posOffset>
            </wp:positionH>
            <wp:positionV relativeFrom="paragraph">
              <wp:posOffset>102870</wp:posOffset>
            </wp:positionV>
            <wp:extent cx="2387600" cy="15875"/>
            <wp:effectExtent l="0" t="0" r="0" b="3175"/>
            <wp:wrapTopAndBottom/>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387600" cy="15875"/>
                    </a:xfrm>
                    <a:prstGeom prst="rect">
                      <a:avLst/>
                    </a:prstGeom>
                    <a:noFill/>
                  </pic:spPr>
                </pic:pic>
              </a:graphicData>
            </a:graphic>
            <wp14:sizeRelH relativeFrom="page">
              <wp14:pctWidth>0</wp14:pctWidth>
            </wp14:sizeRelH>
            <wp14:sizeRelV relativeFrom="page">
              <wp14:pctHeight>0</wp14:pctHeight>
            </wp14:sizeRelV>
          </wp:anchor>
        </w:drawing>
      </w:r>
    </w:p>
    <w:p w14:paraId="5A1EA135" w14:textId="77777777" w:rsidR="00A144A5" w:rsidRPr="00A144A5" w:rsidRDefault="00A144A5" w:rsidP="00A144A5">
      <w:pPr>
        <w:pStyle w:val="aff3"/>
        <w:spacing w:before="2"/>
        <w:rPr>
          <w:sz w:val="29"/>
          <w:lang w:val="ru-RU"/>
        </w:rPr>
      </w:pPr>
    </w:p>
    <w:p w14:paraId="6F31972B" w14:textId="77777777" w:rsidR="00A144A5" w:rsidRDefault="00A144A5" w:rsidP="00A144A5">
      <w:pPr>
        <w:pStyle w:val="a5"/>
        <w:widowControl w:val="0"/>
        <w:numPr>
          <w:ilvl w:val="0"/>
          <w:numId w:val="50"/>
        </w:numPr>
        <w:tabs>
          <w:tab w:val="left" w:pos="834"/>
        </w:tabs>
        <w:spacing w:line="240" w:lineRule="auto"/>
        <w:ind w:right="116"/>
        <w:contextualSpacing w:val="0"/>
      </w:pPr>
      <w:r>
        <w:t>Просалова В. С., Лейченко С. С. Прогнозирование социального развития  Приморского края. // Молодой ученый. — 2017. — №2. — С.</w:t>
      </w:r>
      <w:r>
        <w:rPr>
          <w:spacing w:val="-7"/>
        </w:rPr>
        <w:t xml:space="preserve"> </w:t>
      </w:r>
      <w:r>
        <w:t>486-490.</w:t>
      </w:r>
    </w:p>
    <w:p w14:paraId="0F4AE7DD" w14:textId="77777777" w:rsidR="00A144A5" w:rsidRDefault="00A144A5" w:rsidP="00A144A5">
      <w:pPr>
        <w:pStyle w:val="a5"/>
        <w:widowControl w:val="0"/>
        <w:numPr>
          <w:ilvl w:val="0"/>
          <w:numId w:val="50"/>
        </w:numPr>
        <w:tabs>
          <w:tab w:val="left" w:pos="834"/>
        </w:tabs>
        <w:spacing w:line="240" w:lineRule="auto"/>
        <w:ind w:right="109"/>
        <w:contextualSpacing w:val="0"/>
      </w:pPr>
      <w:r>
        <w:t xml:space="preserve">Итоги социально-экономического развития Приморского края 2017 год/ [Электронный ресурс] – Режим доступа. – </w:t>
      </w:r>
      <w:hyperlink r:id="rId82" w:history="1">
        <w:r>
          <w:rPr>
            <w:rStyle w:val="a7"/>
            <w:color w:val="0462C1"/>
          </w:rPr>
          <w:t xml:space="preserve">http://primorsky.ru/authorities/executive- </w:t>
        </w:r>
      </w:hyperlink>
      <w:hyperlink r:id="rId83" w:history="1">
        <w:r>
          <w:rPr>
            <w:rStyle w:val="a7"/>
            <w:color w:val="0462C1"/>
          </w:rPr>
          <w:t>agencies/departments/economics/development/results/results2017.php</w:t>
        </w:r>
      </w:hyperlink>
    </w:p>
    <w:p w14:paraId="757C741D" w14:textId="77777777" w:rsidR="00A144A5" w:rsidRDefault="00A144A5" w:rsidP="00A144A5">
      <w:pPr>
        <w:pStyle w:val="a5"/>
        <w:widowControl w:val="0"/>
        <w:numPr>
          <w:ilvl w:val="0"/>
          <w:numId w:val="50"/>
        </w:numPr>
        <w:tabs>
          <w:tab w:val="left" w:pos="834"/>
        </w:tabs>
        <w:spacing w:line="240" w:lineRule="auto"/>
        <w:ind w:right="113"/>
        <w:contextualSpacing w:val="0"/>
      </w:pPr>
      <w:r>
        <w:t xml:space="preserve">О свободном порте Владивосток: Федеральный закон от 13.07.2015 N 212-ФЗ (ред. от 29.12.2017) [Электронный ресурс] – Режим доступа. – </w:t>
      </w:r>
      <w:hyperlink r:id="rId84" w:history="1">
        <w:r>
          <w:rPr>
            <w:rStyle w:val="a7"/>
            <w:color w:val="0462C1"/>
          </w:rPr>
          <w:t xml:space="preserve">http://www.consultant.ru/cons/cgi/online.cgi?req=doc&amp;base=LAW&amp;n=287030&amp;fld=134&amp;d </w:t>
        </w:r>
      </w:hyperlink>
      <w:hyperlink r:id="rId85" w:history="1">
        <w:r>
          <w:rPr>
            <w:rStyle w:val="a7"/>
            <w:color w:val="0462C1"/>
          </w:rPr>
          <w:t>st=1000000001,0&amp;rnd=0.8694754244817058#012148007799388472</w:t>
        </w:r>
      </w:hyperlink>
    </w:p>
    <w:p w14:paraId="3D010119" w14:textId="77777777" w:rsidR="00A144A5" w:rsidRDefault="00A144A5" w:rsidP="00A144A5">
      <w:pPr>
        <w:pStyle w:val="a5"/>
        <w:widowControl w:val="0"/>
        <w:numPr>
          <w:ilvl w:val="0"/>
          <w:numId w:val="50"/>
        </w:numPr>
        <w:tabs>
          <w:tab w:val="left" w:pos="834"/>
        </w:tabs>
        <w:spacing w:line="240" w:lineRule="auto"/>
        <w:ind w:right="107"/>
        <w:contextualSpacing w:val="0"/>
      </w:pPr>
      <w:r>
        <w:t>Красова Е.В. Свободный порт Владивосток: условия развития, перспективы, риски /  Е. В. Красова // Экономические и социальные перемены: факты, тенденции, прогноз. - 2015. - № 6 (42). - С.</w:t>
      </w:r>
      <w:r>
        <w:rPr>
          <w:spacing w:val="-5"/>
        </w:rPr>
        <w:t xml:space="preserve"> </w:t>
      </w:r>
      <w:r>
        <w:t>108-122.</w:t>
      </w:r>
    </w:p>
    <w:p w14:paraId="1EDE68B5" w14:textId="77777777" w:rsidR="00A144A5" w:rsidRDefault="00A144A5" w:rsidP="00A144A5">
      <w:pPr>
        <w:pStyle w:val="a5"/>
        <w:widowControl w:val="0"/>
        <w:numPr>
          <w:ilvl w:val="0"/>
          <w:numId w:val="50"/>
        </w:numPr>
        <w:tabs>
          <w:tab w:val="left" w:pos="834"/>
        </w:tabs>
        <w:spacing w:line="240" w:lineRule="auto"/>
        <w:ind w:right="117"/>
        <w:contextualSpacing w:val="0"/>
      </w:pPr>
      <w:r>
        <w:t>Шолик Н. 10 Ответов на самые актуальные вопросы о свободном порте Владивосток / Н. Шолик // Приморская газета. 2- 015. - № 78.  – С.</w:t>
      </w:r>
      <w:r>
        <w:rPr>
          <w:spacing w:val="-8"/>
        </w:rPr>
        <w:t xml:space="preserve"> </w:t>
      </w:r>
      <w:r>
        <w:t>3.</w:t>
      </w:r>
    </w:p>
    <w:p w14:paraId="57297588" w14:textId="77777777" w:rsidR="00A144A5" w:rsidRDefault="00A144A5" w:rsidP="00A144A5">
      <w:pPr>
        <w:pStyle w:val="a5"/>
        <w:widowControl w:val="0"/>
        <w:numPr>
          <w:ilvl w:val="0"/>
          <w:numId w:val="50"/>
        </w:numPr>
        <w:tabs>
          <w:tab w:val="left" w:pos="834"/>
        </w:tabs>
        <w:spacing w:line="240" w:lineRule="auto"/>
        <w:ind w:right="117"/>
        <w:contextualSpacing w:val="0"/>
      </w:pPr>
      <w:r>
        <w:t xml:space="preserve">О внешнеэкономической деятельности Приморского края в 2015 году // [Электронный ресурс] — Режим доступа: </w:t>
      </w:r>
      <w:hyperlink r:id="rId86" w:history="1">
        <w:r>
          <w:rPr>
            <w:rStyle w:val="a7"/>
          </w:rPr>
          <w:t>http://www.mid.ru/</w:t>
        </w:r>
      </w:hyperlink>
      <w:r>
        <w:t xml:space="preserve"> (дата обращения:</w:t>
      </w:r>
      <w:r>
        <w:rPr>
          <w:spacing w:val="-16"/>
        </w:rPr>
        <w:t xml:space="preserve"> </w:t>
      </w:r>
      <w:r>
        <w:t>18.07.2016)</w:t>
      </w:r>
    </w:p>
    <w:p w14:paraId="58717D39" w14:textId="77777777" w:rsidR="00A144A5" w:rsidRPr="009A017F" w:rsidRDefault="00A144A5" w:rsidP="00563AF7">
      <w:pPr>
        <w:suppressAutoHyphens/>
        <w:rPr>
          <w:rFonts w:ascii="Times New Roman" w:eastAsia="Times New Roman" w:hAnsi="Times New Roman" w:cs="Times New Roman"/>
          <w:color w:val="000000"/>
          <w:sz w:val="27"/>
          <w:szCs w:val="27"/>
          <w:lang w:eastAsia="ru-RU"/>
        </w:rPr>
      </w:pPr>
    </w:p>
    <w:p w14:paraId="5338A720" w14:textId="77777777" w:rsidR="00563AF7" w:rsidRPr="009A017F" w:rsidRDefault="00563AF7" w:rsidP="00563AF7">
      <w:pPr>
        <w:suppressAutoHyphens/>
        <w:rPr>
          <w:rFonts w:ascii="Times New Roman" w:eastAsia="Times New Roman" w:hAnsi="Times New Roman" w:cs="Times New Roman"/>
          <w:color w:val="000000"/>
          <w:sz w:val="27"/>
          <w:szCs w:val="27"/>
          <w:lang w:eastAsia="ru-RU"/>
        </w:rPr>
      </w:pPr>
    </w:p>
    <w:p w14:paraId="20AD2A0D" w14:textId="64C8DE4B" w:rsidR="49DAB823" w:rsidRDefault="49DAB823" w:rsidP="49DAB823">
      <w:pPr>
        <w:spacing w:before="240" w:after="160" w:line="240" w:lineRule="auto"/>
        <w:jc w:val="both"/>
        <w:rPr>
          <w:rFonts w:ascii="Times New Roman" w:eastAsia="Times New Roman" w:hAnsi="Times New Roman" w:cs="Times New Roman"/>
          <w:sz w:val="24"/>
          <w:szCs w:val="24"/>
        </w:rPr>
      </w:pPr>
    </w:p>
    <w:p w14:paraId="4CF4958A" w14:textId="4284031E"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sz w:val="28"/>
          <w:szCs w:val="28"/>
        </w:rPr>
        <w:t>Рубрика: Региональная экономика</w:t>
      </w:r>
    </w:p>
    <w:p w14:paraId="5B9DC9A5" w14:textId="693D7AC9"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sz w:val="28"/>
          <w:szCs w:val="28"/>
        </w:rPr>
        <w:t>УДК 658</w:t>
      </w:r>
    </w:p>
    <w:p w14:paraId="62F35A4E" w14:textId="73A8A05C" w:rsidR="49DAB823" w:rsidRDefault="49DAB823" w:rsidP="49DAB823">
      <w:pPr>
        <w:spacing w:after="240" w:line="259" w:lineRule="auto"/>
        <w:rPr>
          <w:rFonts w:ascii="Calibri" w:eastAsia="Calibri" w:hAnsi="Calibri" w:cs="Calibri"/>
          <w:sz w:val="28"/>
          <w:szCs w:val="28"/>
        </w:rPr>
      </w:pPr>
    </w:p>
    <w:p w14:paraId="2B377CBB" w14:textId="465AFA50" w:rsidR="49DAB823" w:rsidRDefault="49DAB823" w:rsidP="49DAB823">
      <w:pPr>
        <w:spacing w:after="240" w:line="259" w:lineRule="auto"/>
        <w:jc w:val="center"/>
        <w:rPr>
          <w:rFonts w:ascii="Calibri" w:eastAsia="Calibri" w:hAnsi="Calibri" w:cs="Calibri"/>
          <w:sz w:val="28"/>
          <w:szCs w:val="28"/>
        </w:rPr>
      </w:pPr>
      <w:r w:rsidRPr="49DAB823">
        <w:rPr>
          <w:rFonts w:ascii="Calibri" w:eastAsia="Calibri" w:hAnsi="Calibri" w:cs="Calibri"/>
          <w:b/>
          <w:bCs/>
          <w:sz w:val="28"/>
          <w:szCs w:val="28"/>
        </w:rPr>
        <w:t>Фондовый рынок как инструмент развития региональной экономики</w:t>
      </w:r>
    </w:p>
    <w:p w14:paraId="5E49FDAC" w14:textId="20A65737"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rPr>
        <w:t>Ставничий Лев Сергеевич,</w:t>
      </w:r>
    </w:p>
    <w:p w14:paraId="37EF1E87" w14:textId="2C5D96A2"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rPr>
        <w:t>Бакалавр</w:t>
      </w:r>
    </w:p>
    <w:p w14:paraId="78FD8E98" w14:textId="4F8A3117"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i/>
          <w:iCs/>
          <w:sz w:val="28"/>
          <w:szCs w:val="28"/>
        </w:rPr>
        <w:t>Владивостокский государственный университет экономики и сервиса</w:t>
      </w:r>
    </w:p>
    <w:p w14:paraId="6D7A015B" w14:textId="3500767F"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i/>
          <w:iCs/>
          <w:sz w:val="28"/>
          <w:szCs w:val="28"/>
        </w:rPr>
        <w:t>Россия. Владивосток</w:t>
      </w:r>
    </w:p>
    <w:p w14:paraId="4402680B" w14:textId="0550007A"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lang w:val="en-US"/>
        </w:rPr>
        <w:t>Gmail</w:t>
      </w:r>
      <w:r w:rsidRPr="49DAB823">
        <w:rPr>
          <w:rFonts w:ascii="Calibri" w:eastAsia="Calibri" w:hAnsi="Calibri" w:cs="Calibri"/>
          <w:sz w:val="28"/>
          <w:szCs w:val="28"/>
        </w:rPr>
        <w:t xml:space="preserve">: </w:t>
      </w:r>
      <w:hyperlink r:id="rId87">
        <w:r w:rsidRPr="49DAB823">
          <w:rPr>
            <w:rStyle w:val="a7"/>
            <w:rFonts w:ascii="Calibri" w:eastAsia="Calibri" w:hAnsi="Calibri" w:cs="Calibri"/>
            <w:sz w:val="28"/>
            <w:szCs w:val="28"/>
            <w:lang w:val="en-US"/>
          </w:rPr>
          <w:t>Stavnichiy</w:t>
        </w:r>
        <w:r w:rsidRPr="49DAB823">
          <w:rPr>
            <w:rStyle w:val="a7"/>
            <w:rFonts w:ascii="Calibri" w:eastAsia="Calibri" w:hAnsi="Calibri" w:cs="Calibri"/>
            <w:sz w:val="28"/>
            <w:szCs w:val="28"/>
          </w:rPr>
          <w:t>999@</w:t>
        </w:r>
        <w:r w:rsidRPr="49DAB823">
          <w:rPr>
            <w:rStyle w:val="a7"/>
            <w:rFonts w:ascii="Calibri" w:eastAsia="Calibri" w:hAnsi="Calibri" w:cs="Calibri"/>
            <w:sz w:val="28"/>
            <w:szCs w:val="28"/>
            <w:lang w:val="en-US"/>
          </w:rPr>
          <w:t>gmail</w:t>
        </w:r>
        <w:r w:rsidRPr="49DAB823">
          <w:rPr>
            <w:rStyle w:val="a7"/>
            <w:rFonts w:ascii="Calibri" w:eastAsia="Calibri" w:hAnsi="Calibri" w:cs="Calibri"/>
            <w:sz w:val="28"/>
            <w:szCs w:val="28"/>
          </w:rPr>
          <w:t>.</w:t>
        </w:r>
        <w:r w:rsidRPr="49DAB823">
          <w:rPr>
            <w:rStyle w:val="a7"/>
            <w:rFonts w:ascii="Calibri" w:eastAsia="Calibri" w:hAnsi="Calibri" w:cs="Calibri"/>
            <w:sz w:val="28"/>
            <w:szCs w:val="28"/>
            <w:lang w:val="en-US"/>
          </w:rPr>
          <w:t>com</w:t>
        </w:r>
      </w:hyperlink>
      <w:r w:rsidRPr="49DAB823">
        <w:rPr>
          <w:rFonts w:ascii="Calibri" w:eastAsia="Calibri" w:hAnsi="Calibri" w:cs="Calibri"/>
          <w:sz w:val="28"/>
          <w:szCs w:val="28"/>
        </w:rPr>
        <w:t>; тел.: 89084630225</w:t>
      </w:r>
    </w:p>
    <w:p w14:paraId="7EB3FCF5" w14:textId="794FBC48" w:rsidR="49DAB823" w:rsidRDefault="49DAB823" w:rsidP="49DAB823">
      <w:pPr>
        <w:spacing w:after="160" w:line="259" w:lineRule="auto"/>
        <w:jc w:val="center"/>
        <w:rPr>
          <w:rFonts w:ascii="Calibri" w:eastAsia="Calibri" w:hAnsi="Calibri" w:cs="Calibri"/>
          <w:sz w:val="28"/>
          <w:szCs w:val="28"/>
        </w:rPr>
      </w:pPr>
      <w:r w:rsidRPr="49DAB823">
        <w:rPr>
          <w:rFonts w:ascii="Calibri" w:eastAsia="Calibri" w:hAnsi="Calibri" w:cs="Calibri"/>
          <w:sz w:val="28"/>
          <w:szCs w:val="28"/>
        </w:rPr>
        <w:t>Ул. Лермонтова 68, г. Владивосток, Приморский край, Россия, 690912</w:t>
      </w:r>
    </w:p>
    <w:p w14:paraId="70E9245B" w14:textId="259A1F7D" w:rsidR="49DAB823" w:rsidRDefault="49DAB823" w:rsidP="49DAB823">
      <w:pPr>
        <w:spacing w:after="160" w:line="259" w:lineRule="auto"/>
        <w:jc w:val="center"/>
        <w:rPr>
          <w:rFonts w:ascii="Calibri" w:eastAsia="Calibri" w:hAnsi="Calibri" w:cs="Calibri"/>
          <w:sz w:val="28"/>
          <w:szCs w:val="28"/>
        </w:rPr>
      </w:pPr>
    </w:p>
    <w:p w14:paraId="45F955ED" w14:textId="26825C94" w:rsidR="49DAB823" w:rsidRDefault="49DAB823" w:rsidP="49DAB823">
      <w:pPr>
        <w:spacing w:after="160" w:line="259" w:lineRule="auto"/>
        <w:jc w:val="center"/>
        <w:rPr>
          <w:rFonts w:ascii="Calibri" w:eastAsia="Calibri" w:hAnsi="Calibri" w:cs="Calibri"/>
          <w:sz w:val="28"/>
          <w:szCs w:val="28"/>
        </w:rPr>
      </w:pPr>
    </w:p>
    <w:p w14:paraId="6F412B3F" w14:textId="54BE231C"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i/>
          <w:iCs/>
          <w:sz w:val="28"/>
          <w:szCs w:val="28"/>
        </w:rPr>
        <w:t xml:space="preserve">          На сегодняшний день актуальной является проблема финансирования Приморского бизнеса. Основной причиной данной проблематики является отсутствие либо же минимальная доля инвесторов в ключевые секторы региональной экономики. Большинство инвесторов предпочитают вкладывать деньги в ценные бумаги высоколиквидных компаний. Фондовый рынок и акционерное общество, как организационно правовая форма предприятия, развиты слабо.</w:t>
      </w:r>
    </w:p>
    <w:p w14:paraId="5FDAFFEA" w14:textId="419B7B52" w:rsidR="49DAB823" w:rsidRDefault="49DAB823" w:rsidP="49DAB823">
      <w:pPr>
        <w:spacing w:after="160" w:line="259" w:lineRule="auto"/>
        <w:rPr>
          <w:rFonts w:ascii="Calibri" w:eastAsia="Calibri" w:hAnsi="Calibri" w:cs="Calibri"/>
          <w:sz w:val="28"/>
          <w:szCs w:val="28"/>
        </w:rPr>
      </w:pPr>
    </w:p>
    <w:p w14:paraId="3BD8C067" w14:textId="6D8D6424" w:rsidR="49DAB823" w:rsidRDefault="49DAB823" w:rsidP="49DAB823">
      <w:pPr>
        <w:spacing w:after="160" w:line="259" w:lineRule="auto"/>
        <w:rPr>
          <w:rFonts w:ascii="Calibri" w:eastAsia="Calibri" w:hAnsi="Calibri" w:cs="Calibri"/>
          <w:sz w:val="28"/>
          <w:szCs w:val="28"/>
        </w:rPr>
      </w:pPr>
      <w:r w:rsidRPr="49DAB823">
        <w:rPr>
          <w:rFonts w:ascii="Calibri" w:eastAsia="Calibri" w:hAnsi="Calibri" w:cs="Calibri"/>
          <w:b/>
          <w:bCs/>
          <w:i/>
          <w:iCs/>
          <w:sz w:val="28"/>
          <w:szCs w:val="28"/>
        </w:rPr>
        <w:t xml:space="preserve">Ключевые слова и словосочетания: </w:t>
      </w:r>
      <w:r w:rsidRPr="49DAB823">
        <w:rPr>
          <w:rFonts w:ascii="Calibri" w:eastAsia="Calibri" w:hAnsi="Calibri" w:cs="Calibri"/>
          <w:i/>
          <w:iCs/>
          <w:sz w:val="28"/>
          <w:szCs w:val="28"/>
        </w:rPr>
        <w:t>финансирование, Приморский бизнес, инвестор, региональная экономика, ценные бумаги, акционерное общество.</w:t>
      </w:r>
    </w:p>
    <w:p w14:paraId="3B6B747A" w14:textId="72E6E35D" w:rsidR="49DAB823" w:rsidRDefault="49DAB823" w:rsidP="49DAB823">
      <w:pPr>
        <w:spacing w:after="160" w:line="259" w:lineRule="auto"/>
        <w:rPr>
          <w:rFonts w:ascii="Calibri" w:eastAsia="Calibri" w:hAnsi="Calibri" w:cs="Calibri"/>
          <w:sz w:val="28"/>
          <w:szCs w:val="28"/>
        </w:rPr>
      </w:pPr>
    </w:p>
    <w:p w14:paraId="3E3A62BE" w14:textId="1A6743B7" w:rsidR="49DAB823" w:rsidRPr="0093660F" w:rsidRDefault="49DAB823" w:rsidP="49DAB823">
      <w:pPr>
        <w:spacing w:after="160" w:line="259" w:lineRule="auto"/>
        <w:rPr>
          <w:rFonts w:ascii="Calibri" w:eastAsia="Calibri" w:hAnsi="Calibri" w:cs="Calibri"/>
          <w:sz w:val="28"/>
          <w:szCs w:val="28"/>
          <w:lang w:val="en-US"/>
        </w:rPr>
      </w:pPr>
      <w:r w:rsidRPr="49DAB823">
        <w:rPr>
          <w:rFonts w:ascii="Calibri" w:eastAsia="Calibri" w:hAnsi="Calibri" w:cs="Calibri"/>
          <w:b/>
          <w:bCs/>
          <w:sz w:val="28"/>
          <w:szCs w:val="28"/>
          <w:lang w:val="en-US"/>
        </w:rPr>
        <w:t>The stock market as an instrument for the development of the regional economics</w:t>
      </w:r>
    </w:p>
    <w:p w14:paraId="5EB582CE" w14:textId="0BF055F5" w:rsidR="49DAB823" w:rsidRPr="0093660F" w:rsidRDefault="49DAB823" w:rsidP="49DAB823">
      <w:pPr>
        <w:spacing w:after="160" w:line="259" w:lineRule="auto"/>
        <w:rPr>
          <w:rFonts w:ascii="Calibri" w:eastAsia="Calibri" w:hAnsi="Calibri" w:cs="Calibri"/>
          <w:sz w:val="28"/>
          <w:szCs w:val="28"/>
          <w:lang w:val="en-US"/>
        </w:rPr>
      </w:pPr>
    </w:p>
    <w:p w14:paraId="6B59E368" w14:textId="61B25BF2" w:rsidR="49DAB823" w:rsidRPr="0093660F" w:rsidRDefault="49DAB823" w:rsidP="49DAB823">
      <w:pPr>
        <w:spacing w:after="160" w:line="259" w:lineRule="auto"/>
        <w:rPr>
          <w:rFonts w:ascii="Calibri" w:eastAsia="Calibri" w:hAnsi="Calibri" w:cs="Calibri"/>
          <w:sz w:val="28"/>
          <w:szCs w:val="28"/>
          <w:lang w:val="en-US"/>
        </w:rPr>
      </w:pPr>
      <w:r w:rsidRPr="49DAB823">
        <w:rPr>
          <w:rFonts w:ascii="Calibri" w:eastAsia="Calibri" w:hAnsi="Calibri" w:cs="Calibri"/>
          <w:b/>
          <w:bCs/>
          <w:sz w:val="28"/>
          <w:szCs w:val="28"/>
          <w:lang w:val="en-US"/>
        </w:rPr>
        <w:lastRenderedPageBreak/>
        <w:t xml:space="preserve">          </w:t>
      </w:r>
      <w:r w:rsidRPr="49DAB823">
        <w:rPr>
          <w:rFonts w:ascii="Calibri" w:eastAsia="Calibri" w:hAnsi="Calibri" w:cs="Calibri"/>
          <w:i/>
          <w:iCs/>
          <w:sz w:val="28"/>
          <w:szCs w:val="28"/>
          <w:lang w:val="en-US"/>
        </w:rPr>
        <w:t xml:space="preserve">The important problem for today is the financing of the Primorsky krai business. The main reason for the problem is the lack or minimum share of investors in key sectors of the regional economics. Most investors prefer to invest in securities of highly liquid companies. The stock market and the joint-stock company, as the organizational legal form of the enterprise, are poorly developed. </w:t>
      </w:r>
    </w:p>
    <w:p w14:paraId="388AB4D4" w14:textId="22267A01" w:rsidR="49DAB823" w:rsidRPr="0093660F" w:rsidRDefault="49DAB823" w:rsidP="49DAB823">
      <w:pPr>
        <w:spacing w:after="160" w:line="259" w:lineRule="auto"/>
        <w:rPr>
          <w:rFonts w:ascii="Calibri" w:eastAsia="Calibri" w:hAnsi="Calibri" w:cs="Calibri"/>
          <w:sz w:val="28"/>
          <w:szCs w:val="28"/>
          <w:lang w:val="en-US"/>
        </w:rPr>
      </w:pPr>
    </w:p>
    <w:p w14:paraId="2617E8B1" w14:textId="30729852" w:rsidR="49DAB823" w:rsidRPr="0093660F" w:rsidRDefault="49DAB823" w:rsidP="49DAB823">
      <w:pPr>
        <w:spacing w:after="160" w:line="259" w:lineRule="auto"/>
        <w:rPr>
          <w:rFonts w:ascii="Calibri" w:eastAsia="Calibri" w:hAnsi="Calibri" w:cs="Calibri"/>
          <w:sz w:val="28"/>
          <w:szCs w:val="28"/>
          <w:lang w:val="en-US"/>
        </w:rPr>
      </w:pPr>
      <w:r w:rsidRPr="49DAB823">
        <w:rPr>
          <w:rFonts w:ascii="Calibri" w:eastAsia="Calibri" w:hAnsi="Calibri" w:cs="Calibri"/>
          <w:i/>
          <w:iCs/>
          <w:sz w:val="28"/>
          <w:szCs w:val="28"/>
          <w:lang w:val="en-US"/>
        </w:rPr>
        <w:t>Key words and word-letters: financing, Primorsky krai business, regional economics, securities, joint-stock company.</w:t>
      </w:r>
    </w:p>
    <w:p w14:paraId="5BDEB44E" w14:textId="3C557D2A" w:rsidR="49DAB823" w:rsidRPr="0093660F" w:rsidRDefault="49DAB823" w:rsidP="49DAB823">
      <w:pPr>
        <w:spacing w:after="160" w:line="259" w:lineRule="auto"/>
        <w:rPr>
          <w:rFonts w:ascii="Times New Roman" w:eastAsia="Times New Roman" w:hAnsi="Times New Roman" w:cs="Times New Roman"/>
          <w:sz w:val="28"/>
          <w:szCs w:val="28"/>
          <w:lang w:val="en-US"/>
        </w:rPr>
      </w:pPr>
      <w:r w:rsidRPr="0093660F">
        <w:rPr>
          <w:lang w:val="en-US"/>
        </w:rPr>
        <w:br w:type="page"/>
      </w:r>
    </w:p>
    <w:p w14:paraId="23605FEA" w14:textId="7B28E580" w:rsidR="49DAB823" w:rsidRDefault="49DAB823" w:rsidP="49DAB823">
      <w:pPr>
        <w:spacing w:before="240" w:after="160" w:line="240" w:lineRule="auto"/>
        <w:jc w:val="both"/>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lang w:val="en-US"/>
        </w:rPr>
        <w:lastRenderedPageBreak/>
        <w:t xml:space="preserve">   IPO</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финансирование предприятий</w:t>
      </w:r>
      <w:r w:rsidRPr="49DAB823">
        <w:rPr>
          <w:rFonts w:ascii="Times New Roman" w:eastAsia="Times New Roman" w:hAnsi="Times New Roman" w:cs="Times New Roman"/>
          <w:sz w:val="24"/>
          <w:szCs w:val="24"/>
        </w:rPr>
        <w:t>,</w:t>
      </w:r>
      <w:r w:rsidRPr="49DAB823">
        <w:rPr>
          <w:rFonts w:ascii="Calibri" w:eastAsia="Calibri" w:hAnsi="Calibri" w:cs="Calibri"/>
          <w:sz w:val="24"/>
          <w:szCs w:val="24"/>
        </w:rPr>
        <w:t xml:space="preserve"> сегодня является важной составляющей развития бизнеса. Я пишу научную статью с целью решить давно назревшие, исторически сложившиеся проблемы фондового рынка</w:t>
      </w:r>
      <w:r w:rsidRPr="49DAB823">
        <w:rPr>
          <w:rFonts w:ascii="Times New Roman" w:eastAsia="Times New Roman" w:hAnsi="Times New Roman" w:cs="Times New Roman"/>
          <w:sz w:val="24"/>
          <w:szCs w:val="24"/>
        </w:rPr>
        <w:t>.</w:t>
      </w:r>
      <w:r w:rsidRPr="49DAB823">
        <w:rPr>
          <w:rFonts w:ascii="Calibri" w:eastAsia="Calibri" w:hAnsi="Calibri" w:cs="Calibri"/>
          <w:sz w:val="24"/>
          <w:szCs w:val="24"/>
        </w:rPr>
        <w:t xml:space="preserve"> В данной статье, я</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рассмотрю основные понятия фондового рынка и предложу модель, при которой фондовый рынок Московской биржи позволить увеличить производственную мощность предприятий а также</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показатель ВРП</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Фондовые российский и зарубежные рынки актуальны на сегодняшний день по нескольким причинам. Во-первых котировки ценных бумаг крупнейших компаний отражают специфику рынка и состояние экономики страны. Во-вторых</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фондовый рынок позволяет компаниям привлекать дополнительные средства для развития</w:t>
      </w:r>
      <w:r w:rsidRPr="49DAB823">
        <w:rPr>
          <w:rFonts w:ascii="Times New Roman" w:eastAsia="Times New Roman" w:hAnsi="Times New Roman" w:cs="Times New Roman"/>
          <w:sz w:val="24"/>
          <w:szCs w:val="24"/>
        </w:rPr>
        <w:t>.</w:t>
      </w:r>
      <w:r w:rsidRPr="49DAB823">
        <w:rPr>
          <w:rFonts w:ascii="Calibri" w:eastAsia="Calibri" w:hAnsi="Calibri" w:cs="Calibri"/>
          <w:sz w:val="24"/>
          <w:szCs w:val="24"/>
        </w:rPr>
        <w:t xml:space="preserve"> Выпуская акции компании увеличивают уставный капитал. Выпуская облигации компании берут кредит у инвесторов.</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В-третьих</w:t>
      </w:r>
      <w:r w:rsidRPr="49DAB823">
        <w:rPr>
          <w:rFonts w:ascii="Times New Roman" w:eastAsia="Times New Roman" w:hAnsi="Times New Roman" w:cs="Times New Roman"/>
          <w:sz w:val="24"/>
          <w:szCs w:val="24"/>
        </w:rPr>
        <w:t xml:space="preserve"> </w:t>
      </w:r>
      <w:r w:rsidRPr="49DAB823">
        <w:rPr>
          <w:rFonts w:ascii="Calibri" w:eastAsia="Calibri" w:hAnsi="Calibri" w:cs="Calibri"/>
          <w:sz w:val="24"/>
          <w:szCs w:val="24"/>
        </w:rPr>
        <w:t>знание показателей отчетности эмитента позволяет прогнозировать будущее</w:t>
      </w:r>
      <w:r w:rsidRPr="49DAB823">
        <w:rPr>
          <w:rFonts w:ascii="Times New Roman" w:eastAsia="Times New Roman" w:hAnsi="Times New Roman" w:cs="Times New Roman"/>
          <w:sz w:val="24"/>
          <w:szCs w:val="24"/>
        </w:rPr>
        <w:t xml:space="preserve">. </w:t>
      </w:r>
    </w:p>
    <w:p w14:paraId="2EAA5611" w14:textId="776BC869"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В России организация обеспечивающая функционирование фондового рынка называется ММВБ. Обратимся к определению биржи. Биржа – посредник между различного рода продавцами и покупателями на торговом рынке, контролирует законность совершаемых сделок и является гарантом выполнения обязательств между сторонами сделки. </w:t>
      </w:r>
    </w:p>
    <w:p w14:paraId="487ECC8D" w14:textId="294ABD6D"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Как работает биржа</w:t>
      </w:r>
      <w:r w:rsidRPr="49DAB823">
        <w:rPr>
          <w:rFonts w:ascii="Times New Roman" w:eastAsia="Times New Roman" w:hAnsi="Times New Roman" w:cs="Times New Roman"/>
          <w:i/>
          <w:iCs/>
          <w:sz w:val="24"/>
          <w:szCs w:val="24"/>
        </w:rPr>
        <w:t xml:space="preserve">?  </w:t>
      </w:r>
    </w:p>
    <w:p w14:paraId="2874A523" w14:textId="3734BF64"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Доступ на прямую к биржевым торгам имеют профессиональные участники – брокеры. Они предоставляют брокерские услуги своим клиентам. Всякий желающий может открыть брокерский счет в любом банке. Денежные средства будущий инвестор кладет на брокерский счет. Будущему участнику биржевых торгов предоставляется торговая платформа, через которую можно осуществлять сделки с ценными бумагами в режиме биржевых торгов. Инвестор через торговую площадку не покупает и не продает ценные бумаги, он лишь формирует заявку, по которой хочет приобрести ценную бумагу (основными составляющими заявки является название эмитента, кол-во ценных бумаг и цена). Заявка исполняется, когда цена указанная в заявке совпадает с рыночной ценой ценной бумаги. Если заявка исполняется то брокер обязуется предоставить то количество ценных бумаг, которое заявил его клиент. Сделка на фондовой бирже выполняется тогда, когда выполняются 2 условия: покупка и продажа ценной бумаги. Сделка считается не завершенной до тех пор пока не выполнилось оба условия. За каждую сделку брокер и банк берет комиссию с клиента. Величина комиссии определяется согласно тарифу, к которому подключается клиент, открывая брокерский счет.                                    </w:t>
      </w:r>
    </w:p>
    <w:p w14:paraId="24DDDF90" w14:textId="5C202420"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Какими ценными бумагами торгуют на фондовом рынке? </w:t>
      </w:r>
    </w:p>
    <w:p w14:paraId="1B18F511" w14:textId="6508849D"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 фондовом рынке торгуют только акциями и облигациями. Акция - эмиссионная ценная бумага, доля владения компанией, закрепляющая права её владельца (акционера) на получение части прибыли акционерного общества в виде дивидендов. Облигация - эмиссионная долговая ценная бумага, владелец которой имеет право получить от лица, её выпустившего, в оговорённый срок её номинальную стоимость деньгами или в виде иного имущественного эквивалента. </w:t>
      </w:r>
    </w:p>
    <w:p w14:paraId="52AAE9E5" w14:textId="37EC2CB9"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Нами были выделены несколько важных на сегодняшний день проблем фондового рынка.                                                                                                                                                                                                                                                                Молодежь после окончания высшего учебного заведения сталкивается с проблемой трудоустройства по специальности. Многие обращают свое внимание на фондовый рынок. Часто от молодежи можно услышать фразу играть на бирже. Игра на бирже </w:t>
      </w:r>
      <w:r w:rsidRPr="49DAB823">
        <w:rPr>
          <w:rFonts w:ascii="Times New Roman" w:eastAsia="Times New Roman" w:hAnsi="Times New Roman" w:cs="Times New Roman"/>
          <w:sz w:val="24"/>
          <w:szCs w:val="24"/>
        </w:rPr>
        <w:lastRenderedPageBreak/>
        <w:t xml:space="preserve">ассоциируется с игрой в казино. Часть пенсионеров сталкиваются с проблемой нехватки средств на жизнь. Пенсии и дохода от процентов по вкладу в банке не хватает на удовлетворение желаемых потребностей. Тогда пожилые люди обращаются к инвестиционным консультантам за советом в какие бумаги стоит вложить деньги. </w:t>
      </w:r>
    </w:p>
    <w:p w14:paraId="4DEFD75B" w14:textId="3C7FFDEA"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Большинство людей вынуждены терять деньги из-за отсутствия финансовой грамотности и навыков торговли. У них отсутствует понимание основ рынка, опыт на этой работе, как правило они не умеют управлять капиталом в условиях торговли. Увы большая часть не зарабатывает. Потеряв большую сумму, они больше не решаются инвестировать на бирже. Более того о своих неудачах они расскажут другим людям. И так у населения формируется понимание что фондовый рынок это обман и мошенничество. Соответственно мы не наблюдаем роста финансов у эмитентов. Корпорации не используя достаточно свой потенциал (например рост объема производства и реализации продукции на новых рынках). И тем самым мы не наблюдаем прогрессивного роста ВВП и ВРП. </w:t>
      </w:r>
    </w:p>
    <w:p w14:paraId="1686E1A1" w14:textId="6B3DEAA3"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 сегодня в условиях нестабильности экономики и дипломатических опасений (Повышение ставки ФРС, ухудшение Англо-Российских отношений, введение санкций США против России, высылка дипломатов США-Россия, торговые войны между США и Китаем, введение санкций против олигархов и их компаний, конфликт в Сирии) резко растет волатильность на рынке, растут риски, растет сложность биржевых спекуляций с ценными бумагами крупных компаний). Поэтому, сейчас по нашим расчетам, вкладывать деньги в такие компании как Сбербанк, Распадская, ММК, </w:t>
      </w:r>
      <w:r w:rsidRPr="49DAB823">
        <w:rPr>
          <w:rFonts w:ascii="Times New Roman" w:eastAsia="Times New Roman" w:hAnsi="Times New Roman" w:cs="Times New Roman"/>
          <w:sz w:val="24"/>
          <w:szCs w:val="24"/>
          <w:lang w:val="en-US"/>
        </w:rPr>
        <w:t>RUSAL</w:t>
      </w:r>
      <w:r w:rsidRPr="49DAB823">
        <w:rPr>
          <w:rFonts w:ascii="Times New Roman" w:eastAsia="Times New Roman" w:hAnsi="Times New Roman" w:cs="Times New Roman"/>
          <w:sz w:val="24"/>
          <w:szCs w:val="24"/>
        </w:rPr>
        <w:t xml:space="preserve"> достаточно рискованно, потому что деятельность компаний связанна с  мировой экономикой и экспортом, а курс ценных бумаг очень болезненно реагируют негативные внешнеполитические события. </w:t>
      </w:r>
    </w:p>
    <w:p w14:paraId="40B5A355" w14:textId="7356E38D"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Между тем сегодня стоит отметить большой экономический потенциал Приморского бизнеса и в то же время отсутствие финансирование со стороны жителей региона…                           По нашему мнению путем решения вышеперечисленных проблем можно считать выход крупных компаний на публичное размещение акций, а людям начать вкладывать деньги в акции и облигации крупных компаний региона, в котором они проживают. Компании находятся рядом с их инвесторами, инвесторы могут лучше оценить состояние дел компаний, принять участие в годовом собрании акционеров. Ценные бумаги эмитентов, чья сфера деятельности сосредоточенна преимущественно на внутреннем рынке в меньшей степени реагируют на геополитические события. </w:t>
      </w:r>
    </w:p>
    <w:p w14:paraId="75E4B60F" w14:textId="5A79C2AF"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Сегодня наше государство в рамках повышения финансовой грамотности населения предоставляет возможность создать Индивидуальный инвестиционный счет (сокращенно ИИС) – это договор, который оформляется между физическим лицом и управляющей компанией. Согласно заключенному договору компания имеет полное право распоряжаться вложенными средствами и </w:t>
      </w:r>
      <w:hyperlink r:id="rId88">
        <w:r w:rsidRPr="49DAB823">
          <w:rPr>
            <w:rStyle w:val="a7"/>
            <w:rFonts w:ascii="Times New Roman" w:eastAsia="Times New Roman" w:hAnsi="Times New Roman"/>
            <w:sz w:val="24"/>
            <w:szCs w:val="24"/>
          </w:rPr>
          <w:t>инвестировать</w:t>
        </w:r>
      </w:hyperlink>
      <w:r w:rsidRPr="49DAB823">
        <w:rPr>
          <w:rFonts w:ascii="Times New Roman" w:eastAsia="Times New Roman" w:hAnsi="Times New Roman" w:cs="Times New Roman"/>
          <w:sz w:val="24"/>
          <w:szCs w:val="24"/>
          <w:u w:val="single"/>
        </w:rPr>
        <w:t xml:space="preserve"> их по своему усмотрению</w:t>
      </w:r>
      <w:r w:rsidRPr="49DAB823">
        <w:rPr>
          <w:rFonts w:ascii="Times New Roman" w:eastAsia="Times New Roman" w:hAnsi="Times New Roman" w:cs="Times New Roman"/>
          <w:sz w:val="24"/>
          <w:szCs w:val="24"/>
        </w:rPr>
        <w:t xml:space="preserve">. Фактически физическое лицо открывает вклад в банке. ИИС предоставляет возможность осуществлять сделки с ценными бумагами. Физическое лицо может получить налоговый вычет 13% (НДФЛ) – налог на доход с физических лиц. </w:t>
      </w:r>
    </w:p>
    <w:p w14:paraId="1EECDC94" w14:textId="670D40BC"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Нами был проведен мониторинг субъектов хозяйствования Приморского края который позволил нам выявить наиболее крупные компании: АО «Примавтодор», АО «Центр судоремонта «Дальзавод», АО «Приморнефтепродукт», АО «Владивостокский морской торговый порт», ООО «Ратимир», АО «Владивостокский морской рыбный порт», АО «Восточная верфь». </w:t>
      </w:r>
    </w:p>
    <w:p w14:paraId="13D49E1F" w14:textId="76301D99"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lastRenderedPageBreak/>
        <w:t xml:space="preserve">     Был проведен анализ финансовой отчетности указанных компаний в части показателей выручки чистой прибыли в его динамике. Из всех вышеперечисленных компаний на фондовый рынок имеет выход только ДВМП. Компания провела </w:t>
      </w:r>
      <w:r w:rsidRPr="49DAB823">
        <w:rPr>
          <w:rFonts w:ascii="Times New Roman" w:eastAsia="Times New Roman" w:hAnsi="Times New Roman" w:cs="Times New Roman"/>
          <w:sz w:val="24"/>
          <w:szCs w:val="24"/>
          <w:lang w:val="en-US"/>
        </w:rPr>
        <w:t>IPO</w:t>
      </w:r>
      <w:r w:rsidRPr="49DAB823">
        <w:rPr>
          <w:rFonts w:ascii="Times New Roman" w:eastAsia="Times New Roman" w:hAnsi="Times New Roman" w:cs="Times New Roman"/>
          <w:sz w:val="24"/>
          <w:szCs w:val="24"/>
        </w:rPr>
        <w:t xml:space="preserve"> в 2007 год. И уже в 2007 году компания увеличила чистую прибыль в 2,9 раза по сравнению с аналогичным годом ранее, а в 2008 году на 32% по сравнению с 2007 годом.</w:t>
      </w:r>
    </w:p>
    <w:p w14:paraId="63E5EFB9" w14:textId="0A266BE3"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Особо перспективной компанией сегодня считается Дальзавод. Выручка компании растет. Чистая прибыль тоже растет. Основным видом деятельности компании является строительство судов и судоремонт, а также нефтегазовые проекты. В компании преобладают частные инвестиции, работают 3000 человек. </w:t>
      </w:r>
    </w:p>
    <w:p w14:paraId="2F10F06F" w14:textId="31F42E8A"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АО Восточная Верфь. Судостроительное предприятие города Владивостока. Компания всегда в сроки выполняет заказы и имеет нулевую задолженность перед министерством обороны. В 2017 году Юрий Борисов зам министр обороны посетил как Восточную Верфь и Дальзавод и в рамках ГПО планируется в 2018 году разместить крупный гос. заказ на строительство кораблей до 2025 года. Вполне эффективно было бы выйти компаниям на фондовый рынок и привлечь дополнительные средства для развития. Таким образом помимо выполнения гос. заказа эмитенты смогут выполнять частные заказы для отечественного и зарубежного флота, что увеличит выручку и чистую прибыль компаний. На наш взгляд частные инвестиции способны увеличить экономический потенциал данных компаний а следовательно это поспособствует росту экономики приморского края.</w:t>
      </w:r>
    </w:p>
    <w:p w14:paraId="527C8D89" w14:textId="7203B9F6"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Сегодня абсолютным лидером на рыке строительства и ремонта автомобильных дорог является компания ПримАвтоДор. В то же время у государства большие планы по строительству городской кольцевой автодороги, строительству второго моста на остров Русский, дорога по транспортным коридорам “Приморье-1” и “Приморье-2”. Мы считаем, что выход крупной компании на фондовый рынок, к примеру Трансстроймеханизация может помочь привлечь дополнительные средства для увеличения производственных мощностей и составить конкуренцию лидирующей компании. Как следствие конкуренции улучшится качество дорог в Приморском крае. </w:t>
      </w:r>
    </w:p>
    <w:p w14:paraId="1A0AEB24" w14:textId="1132F14C"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На сегодняшний день Роснефть – лидер на рынке топлива в приморье. Топливо поставляется с Комсомольского НПЗ. Предприятие ПримНефтепродукт реализует нефтепродукты производства </w:t>
      </w:r>
      <w:hyperlink r:id="rId89">
        <w:r w:rsidRPr="49DAB823">
          <w:rPr>
            <w:rStyle w:val="a7"/>
            <w:rFonts w:ascii="Times New Roman" w:eastAsia="Times New Roman" w:hAnsi="Times New Roman"/>
            <w:sz w:val="24"/>
            <w:szCs w:val="24"/>
          </w:rPr>
          <w:t>Хабаровского НПЗ</w:t>
        </w:r>
      </w:hyperlink>
      <w:r w:rsidRPr="49DAB823">
        <w:rPr>
          <w:rFonts w:ascii="Times New Roman" w:eastAsia="Times New Roman" w:hAnsi="Times New Roman" w:cs="Times New Roman"/>
          <w:sz w:val="24"/>
          <w:szCs w:val="24"/>
        </w:rPr>
        <w:t xml:space="preserve"> через собственную сеть АЗС под товарным знаком «ННК» и мелким оптом.  На наш взгляд Строительство НПЗ в Приморском крае позволило бы увеличить конкурентоспособность компании Примнефтепродукт на розничном рынке топлива, а также обеспечить теплоснабжающие и сельскохозяйственные предприятия Приморского края более дешевым топливом по стабильной цене (дт - 43,65; бензин 92 - 39,50; 95 – 41.40; 98 – 44.00) Строительство НПЗ оценивается в 1,5-2 млрд долларов. За счет выхода компании на фондовый рынок можно привлечь дополнительные средства у населения и правительства Приморского края. Тем более ВРИО губернатор Андрей Тарасенко заинтересован в строительстве НПЗ в Приморье. </w:t>
      </w:r>
    </w:p>
    <w:p w14:paraId="61337D7C" w14:textId="304CFBB7"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Что для экономики Приморского края даст </w:t>
      </w:r>
      <w:r w:rsidRPr="49DAB823">
        <w:rPr>
          <w:rFonts w:ascii="Times New Roman" w:eastAsia="Times New Roman" w:hAnsi="Times New Roman" w:cs="Times New Roman"/>
          <w:sz w:val="24"/>
          <w:szCs w:val="24"/>
          <w:lang w:val="en-US"/>
        </w:rPr>
        <w:t>IPO</w:t>
      </w:r>
      <w:r w:rsidRPr="49DAB823">
        <w:rPr>
          <w:rFonts w:ascii="Times New Roman" w:eastAsia="Times New Roman" w:hAnsi="Times New Roman" w:cs="Times New Roman"/>
          <w:sz w:val="24"/>
          <w:szCs w:val="24"/>
        </w:rPr>
        <w:t xml:space="preserve"> на фондовом рынке компаний, которые мы рассматириваем? </w:t>
      </w:r>
    </w:p>
    <w:p w14:paraId="3367FB39" w14:textId="2D0CA41C"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 xml:space="preserve">     Результат проведенного нами анализа крупного бизнеса в Приморье позволяет нам сделать некоторые частные выводы, представляющие интерес для нашего исследования: выход компаний на фондовый рынок поспособствует в первую очередь росту их доходов, </w:t>
      </w:r>
      <w:r w:rsidRPr="49DAB823">
        <w:rPr>
          <w:rFonts w:ascii="Times New Roman" w:eastAsia="Times New Roman" w:hAnsi="Times New Roman" w:cs="Times New Roman"/>
          <w:sz w:val="24"/>
          <w:szCs w:val="24"/>
        </w:rPr>
        <w:lastRenderedPageBreak/>
        <w:t>созданию дополнительных рабочих мест, росту доходов населения за счет покупки ценных бумаг, росту ВРП и повышению благосостояния региона в целом.</w:t>
      </w:r>
    </w:p>
    <w:p w14:paraId="5A586A61" w14:textId="7FA7ACFD" w:rsidR="49DAB823" w:rsidRDefault="49DAB823" w:rsidP="49DAB823">
      <w:pPr>
        <w:spacing w:after="160" w:line="259" w:lineRule="auto"/>
        <w:rPr>
          <w:rFonts w:ascii="Times New Roman" w:eastAsia="Times New Roman" w:hAnsi="Times New Roman" w:cs="Times New Roman"/>
          <w:sz w:val="24"/>
          <w:szCs w:val="24"/>
        </w:rPr>
      </w:pPr>
    </w:p>
    <w:p w14:paraId="1A338AC9" w14:textId="48709063" w:rsidR="49DAB823" w:rsidRDefault="49DAB823" w:rsidP="49DAB823">
      <w:pPr>
        <w:spacing w:after="160" w:line="259" w:lineRule="auto"/>
        <w:jc w:val="center"/>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Рис.1 Динамика выручки  компании Восточная Верфь 2016 – 2017. Вертикальная ось – выручка, тыс. руб</w:t>
      </w:r>
    </w:p>
    <w:p w14:paraId="426DFEC5" w14:textId="2A94FAB6"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0A888798" wp14:editId="5A8E8A67">
            <wp:extent cx="4400550" cy="2114550"/>
            <wp:effectExtent l="0" t="0" r="0" b="0"/>
            <wp:docPr id="204768558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0">
                      <a:extLst>
                        <a:ext uri="{28A0092B-C50C-407E-A947-70E740481C1C}">
                          <a14:useLocalDpi xmlns:a14="http://schemas.microsoft.com/office/drawing/2010/main" val="0"/>
                        </a:ext>
                      </a:extLst>
                    </a:blip>
                    <a:stretch>
                      <a:fillRect/>
                    </a:stretch>
                  </pic:blipFill>
                  <pic:spPr>
                    <a:xfrm>
                      <a:off x="0" y="0"/>
                      <a:ext cx="4400550" cy="2114550"/>
                    </a:xfrm>
                    <a:prstGeom prst="rect">
                      <a:avLst/>
                    </a:prstGeom>
                  </pic:spPr>
                </pic:pic>
              </a:graphicData>
            </a:graphic>
          </wp:inline>
        </w:drawing>
      </w:r>
    </w:p>
    <w:p w14:paraId="6C4ADCD5" w14:textId="0DD2FE1B" w:rsidR="49DAB823" w:rsidRDefault="49DAB823" w:rsidP="49DAB823">
      <w:pPr>
        <w:spacing w:after="160" w:line="259" w:lineRule="auto"/>
        <w:rPr>
          <w:rFonts w:ascii="Times New Roman" w:eastAsia="Times New Roman" w:hAnsi="Times New Roman" w:cs="Times New Roman"/>
          <w:sz w:val="24"/>
          <w:szCs w:val="24"/>
        </w:rPr>
      </w:pPr>
    </w:p>
    <w:p w14:paraId="0743246D" w14:textId="69A07C4C" w:rsidR="49DAB823" w:rsidRDefault="49DAB823" w:rsidP="49DAB823">
      <w:pPr>
        <w:spacing w:after="160" w:line="259" w:lineRule="auto"/>
        <w:jc w:val="center"/>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Рис.2 Динамика чистой прибыли компании Восточная Верфь 2016 – 2017. Вертикальная ось – чистая прибыль, руб</w:t>
      </w:r>
    </w:p>
    <w:p w14:paraId="2B911183" w14:textId="15B37746"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1CA868DF" wp14:editId="085FE6C4">
            <wp:extent cx="4486275" cy="2295525"/>
            <wp:effectExtent l="0" t="0" r="0" b="0"/>
            <wp:docPr id="17784054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1">
                      <a:extLst>
                        <a:ext uri="{28A0092B-C50C-407E-A947-70E740481C1C}">
                          <a14:useLocalDpi xmlns:a14="http://schemas.microsoft.com/office/drawing/2010/main" val="0"/>
                        </a:ext>
                      </a:extLst>
                    </a:blip>
                    <a:stretch>
                      <a:fillRect/>
                    </a:stretch>
                  </pic:blipFill>
                  <pic:spPr>
                    <a:xfrm>
                      <a:off x="0" y="0"/>
                      <a:ext cx="4486275" cy="2295525"/>
                    </a:xfrm>
                    <a:prstGeom prst="rect">
                      <a:avLst/>
                    </a:prstGeom>
                  </pic:spPr>
                </pic:pic>
              </a:graphicData>
            </a:graphic>
          </wp:inline>
        </w:drawing>
      </w:r>
    </w:p>
    <w:p w14:paraId="573924CE" w14:textId="6840D321" w:rsidR="49DAB823" w:rsidRDefault="49DAB823" w:rsidP="49DAB823">
      <w:pPr>
        <w:spacing w:after="160" w:line="259" w:lineRule="auto"/>
        <w:jc w:val="center"/>
        <w:rPr>
          <w:rFonts w:ascii="Times New Roman" w:eastAsia="Times New Roman" w:hAnsi="Times New Roman" w:cs="Times New Roman"/>
          <w:sz w:val="24"/>
          <w:szCs w:val="24"/>
        </w:rPr>
      </w:pPr>
    </w:p>
    <w:p w14:paraId="0D8E2AFC" w14:textId="07303D97" w:rsidR="49DAB823" w:rsidRDefault="49DAB823" w:rsidP="49DAB823">
      <w:pPr>
        <w:spacing w:after="160" w:line="259" w:lineRule="auto"/>
        <w:jc w:val="center"/>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Рис.3 Динамика выручки и чистой прибыли компании Дальзавод 2013 – 2016. Вертикальная ось – выручка, тыс руб.</w:t>
      </w:r>
    </w:p>
    <w:p w14:paraId="1D443AE4" w14:textId="62A47045" w:rsidR="49DAB823" w:rsidRDefault="49DAB823" w:rsidP="49DAB823">
      <w:pPr>
        <w:spacing w:after="160" w:line="259" w:lineRule="auto"/>
        <w:rPr>
          <w:rFonts w:ascii="Times New Roman" w:eastAsia="Times New Roman" w:hAnsi="Times New Roman" w:cs="Times New Roman"/>
          <w:sz w:val="24"/>
          <w:szCs w:val="24"/>
        </w:rPr>
      </w:pPr>
    </w:p>
    <w:p w14:paraId="3E775FB9" w14:textId="73374B2A" w:rsidR="49DAB823" w:rsidRDefault="49DAB823" w:rsidP="49DAB823">
      <w:pPr>
        <w:spacing w:after="160" w:line="259" w:lineRule="auto"/>
        <w:rPr>
          <w:rFonts w:ascii="Times New Roman" w:eastAsia="Times New Roman" w:hAnsi="Times New Roman" w:cs="Times New Roman"/>
          <w:sz w:val="24"/>
          <w:szCs w:val="24"/>
        </w:rPr>
      </w:pPr>
      <w:r>
        <w:rPr>
          <w:noProof/>
          <w:lang w:eastAsia="ru-RU"/>
        </w:rPr>
        <w:lastRenderedPageBreak/>
        <w:drawing>
          <wp:inline distT="0" distB="0" distL="0" distR="0" wp14:anchorId="4F0C37E6" wp14:editId="31F6269E">
            <wp:extent cx="4562475" cy="2333625"/>
            <wp:effectExtent l="0" t="0" r="0" b="0"/>
            <wp:docPr id="184810529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2">
                      <a:extLst>
                        <a:ext uri="{28A0092B-C50C-407E-A947-70E740481C1C}">
                          <a14:useLocalDpi xmlns:a14="http://schemas.microsoft.com/office/drawing/2010/main" val="0"/>
                        </a:ext>
                      </a:extLst>
                    </a:blip>
                    <a:stretch>
                      <a:fillRect/>
                    </a:stretch>
                  </pic:blipFill>
                  <pic:spPr>
                    <a:xfrm>
                      <a:off x="0" y="0"/>
                      <a:ext cx="4562475" cy="2333625"/>
                    </a:xfrm>
                    <a:prstGeom prst="rect">
                      <a:avLst/>
                    </a:prstGeom>
                  </pic:spPr>
                </pic:pic>
              </a:graphicData>
            </a:graphic>
          </wp:inline>
        </w:drawing>
      </w:r>
    </w:p>
    <w:p w14:paraId="7FD8EC57" w14:textId="43BC7F38" w:rsidR="49DAB823" w:rsidRDefault="49DAB823" w:rsidP="49DAB823">
      <w:pPr>
        <w:spacing w:after="160" w:line="259" w:lineRule="auto"/>
        <w:rPr>
          <w:rFonts w:ascii="Times New Roman" w:eastAsia="Times New Roman" w:hAnsi="Times New Roman" w:cs="Times New Roman"/>
          <w:sz w:val="24"/>
          <w:szCs w:val="24"/>
        </w:rPr>
      </w:pPr>
      <w:r w:rsidRPr="49DAB823">
        <w:rPr>
          <w:rFonts w:ascii="Times New Roman" w:eastAsia="Times New Roman" w:hAnsi="Times New Roman" w:cs="Times New Roman"/>
          <w:sz w:val="24"/>
          <w:szCs w:val="24"/>
        </w:rPr>
        <w:t>Рис.4 Динамика чистой прибыли компании Дальзавод 2013 – 2016. Вертикальная ось – выручка, тыс руб</w:t>
      </w:r>
    </w:p>
    <w:p w14:paraId="74487659" w14:textId="1286B737" w:rsidR="49DAB823" w:rsidRDefault="49DAB823" w:rsidP="49DAB823">
      <w:pPr>
        <w:spacing w:after="160" w:line="259" w:lineRule="auto"/>
        <w:rPr>
          <w:rFonts w:ascii="Times New Roman" w:eastAsia="Times New Roman" w:hAnsi="Times New Roman" w:cs="Times New Roman"/>
          <w:sz w:val="24"/>
          <w:szCs w:val="24"/>
        </w:rPr>
      </w:pPr>
      <w:r>
        <w:rPr>
          <w:noProof/>
          <w:lang w:eastAsia="ru-RU"/>
        </w:rPr>
        <w:drawing>
          <wp:inline distT="0" distB="0" distL="0" distR="0" wp14:anchorId="43AC4D4D" wp14:editId="14A64AD9">
            <wp:extent cx="4610098" cy="2419350"/>
            <wp:effectExtent l="0" t="0" r="0" b="0"/>
            <wp:docPr id="13029630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3">
                      <a:extLst>
                        <a:ext uri="{28A0092B-C50C-407E-A947-70E740481C1C}">
                          <a14:useLocalDpi xmlns:a14="http://schemas.microsoft.com/office/drawing/2010/main" val="0"/>
                        </a:ext>
                      </a:extLst>
                    </a:blip>
                    <a:stretch>
                      <a:fillRect/>
                    </a:stretch>
                  </pic:blipFill>
                  <pic:spPr>
                    <a:xfrm>
                      <a:off x="0" y="0"/>
                      <a:ext cx="4610098" cy="2419350"/>
                    </a:xfrm>
                    <a:prstGeom prst="rect">
                      <a:avLst/>
                    </a:prstGeom>
                  </pic:spPr>
                </pic:pic>
              </a:graphicData>
            </a:graphic>
          </wp:inline>
        </w:drawing>
      </w:r>
    </w:p>
    <w:p w14:paraId="1654AD6E" w14:textId="0821E458" w:rsidR="49DAB823" w:rsidRDefault="49DAB823" w:rsidP="49DAB823">
      <w:pPr>
        <w:spacing w:after="160" w:line="259" w:lineRule="auto"/>
        <w:rPr>
          <w:rFonts w:ascii="Times New Roman" w:eastAsia="Times New Roman" w:hAnsi="Times New Roman" w:cs="Times New Roman"/>
          <w:sz w:val="24"/>
          <w:szCs w:val="24"/>
        </w:rPr>
      </w:pPr>
    </w:p>
    <w:p w14:paraId="61136667" w14:textId="10B629EC" w:rsidR="49DAB823" w:rsidRDefault="49DAB823" w:rsidP="49DAB823">
      <w:pPr>
        <w:spacing w:after="160" w:line="259" w:lineRule="auto"/>
        <w:rPr>
          <w:rFonts w:ascii="Times New Roman" w:eastAsia="Times New Roman" w:hAnsi="Times New Roman" w:cs="Times New Roman"/>
          <w:sz w:val="24"/>
          <w:szCs w:val="24"/>
        </w:rPr>
      </w:pPr>
    </w:p>
    <w:p w14:paraId="7118F957" w14:textId="4F62C69A" w:rsidR="49DAB823" w:rsidRDefault="49DAB823" w:rsidP="49DAB823">
      <w:pPr>
        <w:spacing w:before="240" w:after="240" w:line="259" w:lineRule="auto"/>
        <w:jc w:val="center"/>
        <w:rPr>
          <w:rFonts w:ascii="Calibri" w:eastAsia="Calibri" w:hAnsi="Calibri" w:cs="Calibri"/>
          <w:sz w:val="30"/>
          <w:szCs w:val="30"/>
        </w:rPr>
      </w:pPr>
      <w:r w:rsidRPr="49DAB823">
        <w:rPr>
          <w:rFonts w:ascii="Calibri" w:eastAsia="Calibri" w:hAnsi="Calibri" w:cs="Calibri"/>
          <w:sz w:val="30"/>
          <w:szCs w:val="30"/>
        </w:rPr>
        <w:t>Список использованных источников</w:t>
      </w:r>
    </w:p>
    <w:p w14:paraId="195AEB36" w14:textId="68297C39" w:rsidR="49DAB823" w:rsidRDefault="49DAB823" w:rsidP="49DAB823">
      <w:pPr>
        <w:spacing w:after="240" w:line="259" w:lineRule="auto"/>
        <w:rPr>
          <w:rFonts w:ascii="Calibri" w:eastAsia="Calibri" w:hAnsi="Calibri" w:cs="Calibri"/>
          <w:sz w:val="28"/>
          <w:szCs w:val="28"/>
        </w:rPr>
      </w:pPr>
      <w:r w:rsidRPr="49DAB823">
        <w:rPr>
          <w:rFonts w:ascii="Times New Roman" w:eastAsia="Times New Roman" w:hAnsi="Times New Roman" w:cs="Times New Roman"/>
          <w:color w:val="444444"/>
          <w:sz w:val="28"/>
          <w:szCs w:val="28"/>
        </w:rPr>
        <w:t xml:space="preserve">           </w:t>
      </w:r>
      <w:r w:rsidRPr="49DAB823">
        <w:rPr>
          <w:rFonts w:ascii="Times New Roman" w:eastAsia="Times New Roman" w:hAnsi="Times New Roman" w:cs="Times New Roman"/>
          <w:sz w:val="28"/>
          <w:szCs w:val="28"/>
        </w:rPr>
        <w:t xml:space="preserve">1 Интерфакс – сервер раскрытия информации. Поиск по компаниям. </w:t>
      </w:r>
      <w:r w:rsidRPr="49DAB823">
        <w:rPr>
          <w:rFonts w:ascii="Calibri" w:eastAsia="Calibri" w:hAnsi="Calibri" w:cs="Calibri"/>
          <w:sz w:val="28"/>
          <w:szCs w:val="28"/>
        </w:rPr>
        <w:t>Карточка компании. Документация. Отчетность.</w:t>
      </w:r>
    </w:p>
    <w:p w14:paraId="5A47F748" w14:textId="71EBAC50" w:rsidR="49DAB823" w:rsidRDefault="49DAB823" w:rsidP="49DAB823">
      <w:pPr>
        <w:spacing w:after="120" w:line="259" w:lineRule="auto"/>
        <w:rPr>
          <w:rFonts w:ascii="Calibri" w:eastAsia="Calibri" w:hAnsi="Calibri" w:cs="Calibri"/>
          <w:sz w:val="28"/>
          <w:szCs w:val="28"/>
        </w:rPr>
      </w:pPr>
      <w:r w:rsidRPr="49DAB823">
        <w:rPr>
          <w:rFonts w:ascii="Times New Roman" w:eastAsia="Times New Roman" w:hAnsi="Times New Roman" w:cs="Times New Roman"/>
          <w:sz w:val="28"/>
          <w:szCs w:val="28"/>
        </w:rPr>
        <w:t xml:space="preserve">           2 </w:t>
      </w:r>
      <w:r w:rsidRPr="49DAB823">
        <w:rPr>
          <w:rFonts w:ascii="Calibri" w:eastAsia="Calibri" w:hAnsi="Calibri" w:cs="Calibri"/>
          <w:sz w:val="28"/>
          <w:szCs w:val="28"/>
        </w:rPr>
        <w:t>Словарь современных экономических терминов</w:t>
      </w:r>
      <w:r w:rsidRPr="49DAB823">
        <w:rPr>
          <w:rFonts w:ascii="Times New Roman" w:eastAsia="Times New Roman" w:hAnsi="Times New Roman" w:cs="Times New Roman"/>
          <w:sz w:val="28"/>
          <w:szCs w:val="28"/>
        </w:rPr>
        <w:t>.</w:t>
      </w:r>
      <w:r w:rsidRPr="49DAB823">
        <w:rPr>
          <w:rFonts w:ascii="Calibri" w:eastAsia="Calibri" w:hAnsi="Calibri" w:cs="Calibri"/>
          <w:sz w:val="28"/>
          <w:szCs w:val="28"/>
        </w:rPr>
        <w:t xml:space="preserve"> Борис Абрамович Райзберг</w:t>
      </w:r>
      <w:r w:rsidRPr="49DAB823">
        <w:rPr>
          <w:rFonts w:ascii="Times New Roman" w:eastAsia="Times New Roman" w:hAnsi="Times New Roman" w:cs="Times New Roman"/>
          <w:sz w:val="28"/>
          <w:szCs w:val="28"/>
        </w:rPr>
        <w:t>, 2006 г.</w:t>
      </w:r>
      <w:r w:rsidRPr="49DAB823">
        <w:rPr>
          <w:rFonts w:ascii="Calibri" w:eastAsia="Calibri" w:hAnsi="Calibri" w:cs="Calibri"/>
          <w:sz w:val="28"/>
          <w:szCs w:val="28"/>
        </w:rPr>
        <w:t xml:space="preserve"> Определение понятий биржа, акция и облигация</w:t>
      </w:r>
    </w:p>
    <w:p w14:paraId="5BE6053D" w14:textId="3A4BF657" w:rsidR="49DAB823" w:rsidRDefault="49DAB823" w:rsidP="49DAB823">
      <w:pPr>
        <w:spacing w:after="120" w:line="259" w:lineRule="auto"/>
        <w:rPr>
          <w:rFonts w:ascii="Times New Roman" w:eastAsia="Times New Roman" w:hAnsi="Times New Roman" w:cs="Times New Roman"/>
          <w:sz w:val="28"/>
          <w:szCs w:val="28"/>
        </w:rPr>
      </w:pPr>
      <w:r w:rsidRPr="49DAB823">
        <w:rPr>
          <w:rFonts w:ascii="Times New Roman" w:eastAsia="Times New Roman" w:hAnsi="Times New Roman" w:cs="Times New Roman"/>
          <w:sz w:val="28"/>
          <w:szCs w:val="28"/>
        </w:rPr>
        <w:t xml:space="preserve">           </w:t>
      </w:r>
      <w:r w:rsidRPr="49DAB823">
        <w:rPr>
          <w:rFonts w:ascii="Times New Roman" w:eastAsia="Times New Roman" w:hAnsi="Times New Roman" w:cs="Times New Roman"/>
          <w:sz w:val="28"/>
          <w:szCs w:val="28"/>
          <w:lang w:val="en-US"/>
        </w:rPr>
        <w:t xml:space="preserve">3 </w:t>
      </w:r>
      <w:hyperlink r:id="rId94">
        <w:r w:rsidRPr="49DAB823">
          <w:rPr>
            <w:rStyle w:val="a7"/>
            <w:rFonts w:ascii="Times New Roman" w:eastAsia="Times New Roman" w:hAnsi="Times New Roman"/>
            <w:sz w:val="28"/>
            <w:szCs w:val="28"/>
            <w:lang w:val="en-US"/>
          </w:rPr>
          <w:t>vverf.com</w:t>
        </w:r>
      </w:hyperlink>
      <w:r w:rsidRPr="49DAB823">
        <w:rPr>
          <w:rFonts w:ascii="Times New Roman" w:eastAsia="Times New Roman" w:hAnsi="Times New Roman" w:cs="Times New Roman"/>
          <w:sz w:val="28"/>
          <w:szCs w:val="28"/>
          <w:lang w:val="en-US"/>
        </w:rPr>
        <w:t xml:space="preserve">. , dcss.ru , </w:t>
      </w:r>
      <w:hyperlink r:id="rId95">
        <w:r w:rsidRPr="49DAB823">
          <w:rPr>
            <w:rStyle w:val="a7"/>
            <w:rFonts w:ascii="Times New Roman" w:eastAsia="Times New Roman" w:hAnsi="Times New Roman"/>
            <w:sz w:val="28"/>
            <w:szCs w:val="28"/>
            <w:lang w:val="en-US"/>
          </w:rPr>
          <w:t>www.primavtodor.ru</w:t>
        </w:r>
      </w:hyperlink>
      <w:r w:rsidRPr="49DAB823">
        <w:rPr>
          <w:rFonts w:ascii="Times New Roman" w:eastAsia="Times New Roman" w:hAnsi="Times New Roman" w:cs="Times New Roman"/>
          <w:sz w:val="28"/>
          <w:szCs w:val="28"/>
          <w:lang w:val="en-US"/>
        </w:rPr>
        <w:t xml:space="preserve"> , </w:t>
      </w:r>
      <w:hyperlink>
        <w:r w:rsidRPr="49DAB823">
          <w:rPr>
            <w:rStyle w:val="a7"/>
            <w:rFonts w:ascii="Times New Roman" w:eastAsia="Times New Roman" w:hAnsi="Times New Roman"/>
            <w:sz w:val="28"/>
            <w:szCs w:val="28"/>
            <w:lang w:val="en-US"/>
          </w:rPr>
          <w:t>www.pnp.aoil.ru</w:t>
        </w:r>
      </w:hyperlink>
      <w:r w:rsidRPr="49DAB823">
        <w:rPr>
          <w:rFonts w:ascii="Times New Roman" w:eastAsia="Times New Roman" w:hAnsi="Times New Roman" w:cs="Times New Roman"/>
          <w:sz w:val="28"/>
          <w:szCs w:val="28"/>
          <w:lang w:val="en-US"/>
        </w:rPr>
        <w:t xml:space="preserve">.  </w:t>
      </w:r>
      <w:r w:rsidRPr="49DAB823">
        <w:rPr>
          <w:rFonts w:ascii="Calibri" w:eastAsia="Calibri" w:hAnsi="Calibri" w:cs="Calibri"/>
          <w:sz w:val="28"/>
          <w:szCs w:val="28"/>
        </w:rPr>
        <w:t>О компании. Раздел акционерам</w:t>
      </w:r>
      <w:r w:rsidRPr="49DAB823">
        <w:rPr>
          <w:rFonts w:ascii="Times New Roman" w:eastAsia="Times New Roman" w:hAnsi="Times New Roman" w:cs="Times New Roman"/>
          <w:sz w:val="28"/>
          <w:szCs w:val="28"/>
        </w:rPr>
        <w:t xml:space="preserve"> /</w:t>
      </w:r>
      <w:r w:rsidRPr="49DAB823">
        <w:rPr>
          <w:rFonts w:ascii="Calibri" w:eastAsia="Calibri" w:hAnsi="Calibri" w:cs="Calibri"/>
          <w:sz w:val="28"/>
          <w:szCs w:val="28"/>
        </w:rPr>
        <w:t xml:space="preserve"> Инвесторам</w:t>
      </w:r>
      <w:r w:rsidRPr="49DAB823">
        <w:rPr>
          <w:rFonts w:ascii="Times New Roman" w:eastAsia="Times New Roman" w:hAnsi="Times New Roman" w:cs="Times New Roman"/>
          <w:sz w:val="28"/>
          <w:szCs w:val="28"/>
        </w:rPr>
        <w:t>.</w:t>
      </w:r>
    </w:p>
    <w:p w14:paraId="3E85EF6D" w14:textId="3A9631B8" w:rsidR="49DAB823" w:rsidRDefault="49DAB823" w:rsidP="49DAB823">
      <w:r w:rsidRPr="49DAB823">
        <w:rPr>
          <w:rFonts w:ascii="Times New Roman" w:eastAsia="Times New Roman" w:hAnsi="Times New Roman" w:cs="Times New Roman"/>
          <w:sz w:val="28"/>
          <w:szCs w:val="28"/>
        </w:rPr>
        <w:t xml:space="preserve">           4 Официальный сайт администрации приморского края. </w:t>
      </w:r>
      <w:r w:rsidRPr="49DAB823">
        <w:rPr>
          <w:rFonts w:ascii="Times New Roman" w:eastAsia="Times New Roman" w:hAnsi="Times New Roman" w:cs="Times New Roman"/>
          <w:sz w:val="28"/>
          <w:szCs w:val="28"/>
          <w:lang w:val="en-US"/>
        </w:rPr>
        <w:t>Primorsky</w:t>
      </w:r>
      <w:r w:rsidRPr="49DAB823">
        <w:rPr>
          <w:rFonts w:ascii="Times New Roman" w:eastAsia="Times New Roman" w:hAnsi="Times New Roman" w:cs="Times New Roman"/>
          <w:sz w:val="28"/>
          <w:szCs w:val="28"/>
        </w:rPr>
        <w:t>.</w:t>
      </w:r>
      <w:r w:rsidRPr="49DAB823">
        <w:rPr>
          <w:rFonts w:ascii="Times New Roman" w:eastAsia="Times New Roman" w:hAnsi="Times New Roman" w:cs="Times New Roman"/>
          <w:sz w:val="28"/>
          <w:szCs w:val="28"/>
          <w:lang w:val="en-US"/>
        </w:rPr>
        <w:t>ru</w:t>
      </w:r>
      <w:r w:rsidRPr="49DAB823">
        <w:rPr>
          <w:rFonts w:ascii="Times New Roman" w:eastAsia="Times New Roman" w:hAnsi="Times New Roman" w:cs="Times New Roman"/>
          <w:sz w:val="28"/>
          <w:szCs w:val="28"/>
        </w:rPr>
        <w:t xml:space="preserve"> </w:t>
      </w:r>
    </w:p>
    <w:p w14:paraId="2AEAF47F" w14:textId="77777777" w:rsidR="00563AF7" w:rsidRPr="009A017F" w:rsidRDefault="00563AF7" w:rsidP="00563AF7">
      <w:pPr>
        <w:spacing w:line="360" w:lineRule="auto"/>
        <w:jc w:val="both"/>
      </w:pPr>
    </w:p>
    <w:p w14:paraId="281B37BA" w14:textId="77777777" w:rsidR="00563AF7" w:rsidRPr="009A017F" w:rsidRDefault="00563AF7" w:rsidP="00563AF7">
      <w:pPr>
        <w:pStyle w:val="a4"/>
        <w:spacing w:before="0" w:beforeAutospacing="0" w:after="0" w:afterAutospacing="0"/>
        <w:jc w:val="both"/>
        <w:rPr>
          <w:color w:val="000000"/>
          <w:szCs w:val="27"/>
        </w:rPr>
      </w:pPr>
    </w:p>
    <w:p w14:paraId="2E500C74" w14:textId="77777777" w:rsidR="00563AF7" w:rsidRPr="009A017F" w:rsidRDefault="00563AF7" w:rsidP="00563AF7">
      <w:pPr>
        <w:pStyle w:val="a4"/>
        <w:spacing w:before="0" w:beforeAutospacing="0" w:after="0" w:afterAutospacing="0"/>
        <w:ind w:left="720"/>
        <w:jc w:val="both"/>
        <w:rPr>
          <w:color w:val="000000"/>
          <w:szCs w:val="27"/>
        </w:rPr>
      </w:pPr>
    </w:p>
    <w:p w14:paraId="74CD1D1F" w14:textId="77777777" w:rsidR="00563AF7" w:rsidRPr="009A017F" w:rsidRDefault="00563AF7" w:rsidP="00563AF7">
      <w:pPr>
        <w:pStyle w:val="a4"/>
        <w:spacing w:before="0" w:beforeAutospacing="0" w:after="0" w:afterAutospacing="0"/>
        <w:ind w:left="720"/>
        <w:jc w:val="both"/>
        <w:rPr>
          <w:color w:val="000000"/>
          <w:szCs w:val="27"/>
        </w:rPr>
      </w:pPr>
    </w:p>
    <w:p w14:paraId="1C5BEDD8" w14:textId="77777777" w:rsidR="00563AF7" w:rsidRPr="009A017F" w:rsidRDefault="00563AF7" w:rsidP="00383687">
      <w:pPr>
        <w:spacing w:line="240" w:lineRule="auto"/>
        <w:ind w:left="709" w:hanging="709"/>
        <w:rPr>
          <w:rFonts w:ascii="Times New Roman" w:hAnsi="Times New Roman" w:cs="Times New Roman"/>
          <w:sz w:val="24"/>
          <w:szCs w:val="24"/>
        </w:rPr>
      </w:pPr>
    </w:p>
    <w:p w14:paraId="22F6FDD4" w14:textId="4FA71942" w:rsidR="49DAB823" w:rsidRDefault="49DAB823" w:rsidP="49DAB823">
      <w:pPr>
        <w:ind w:firstLine="709"/>
      </w:pPr>
      <w:r w:rsidRPr="49DAB823">
        <w:rPr>
          <w:rFonts w:ascii="Times New Roman" w:eastAsia="Times New Roman" w:hAnsi="Times New Roman" w:cs="Times New Roman"/>
          <w:color w:val="000000" w:themeColor="text1"/>
          <w:sz w:val="24"/>
          <w:szCs w:val="24"/>
        </w:rPr>
        <w:t>Рубрика: Перспективы социально-экономического развития Дальнего Востока в</w:t>
      </w:r>
    </w:p>
    <w:p w14:paraId="6179A748" w14:textId="24757789" w:rsidR="49DAB823" w:rsidRDefault="49DAB823" w:rsidP="49DAB823">
      <w:pPr>
        <w:ind w:firstLine="709"/>
      </w:pPr>
      <w:r w:rsidRPr="49DAB823">
        <w:rPr>
          <w:rFonts w:ascii="Times New Roman" w:eastAsia="Times New Roman" w:hAnsi="Times New Roman" w:cs="Times New Roman"/>
          <w:color w:val="000000" w:themeColor="text1"/>
          <w:sz w:val="24"/>
          <w:szCs w:val="24"/>
        </w:rPr>
        <w:t xml:space="preserve">                 контексте современных тенденций управления</w:t>
      </w:r>
    </w:p>
    <w:p w14:paraId="620CF523" w14:textId="1F3F8F25" w:rsidR="49DAB823" w:rsidRDefault="49DAB823" w:rsidP="49DAB823">
      <w:pPr>
        <w:ind w:firstLine="709"/>
      </w:pPr>
      <w:r w:rsidRPr="49DAB823">
        <w:rPr>
          <w:rFonts w:ascii="Times New Roman" w:eastAsia="Times New Roman" w:hAnsi="Times New Roman" w:cs="Times New Roman"/>
          <w:color w:val="000000" w:themeColor="text1"/>
          <w:sz w:val="24"/>
          <w:szCs w:val="24"/>
        </w:rPr>
        <w:t>УДК 33.2964</w:t>
      </w:r>
    </w:p>
    <w:p w14:paraId="0B8E852B" w14:textId="067A08A4" w:rsidR="49DAB823" w:rsidRDefault="49DAB823" w:rsidP="49DAB823">
      <w:pPr>
        <w:ind w:firstLine="709"/>
        <w:jc w:val="center"/>
      </w:pPr>
      <w:r w:rsidRPr="49DAB823">
        <w:rPr>
          <w:rFonts w:ascii="Times New Roman" w:eastAsia="Times New Roman" w:hAnsi="Times New Roman" w:cs="Times New Roman"/>
          <w:b/>
          <w:bCs/>
          <w:color w:val="000000" w:themeColor="text1"/>
          <w:sz w:val="24"/>
          <w:szCs w:val="24"/>
        </w:rPr>
        <w:t xml:space="preserve">Перспектива создания совместного производственного предприятия на базе </w:t>
      </w:r>
    </w:p>
    <w:p w14:paraId="46BA9B71" w14:textId="63CE3D6E" w:rsidR="49DAB823" w:rsidRDefault="49DAB823" w:rsidP="49DAB823">
      <w:pPr>
        <w:ind w:firstLine="709"/>
        <w:jc w:val="center"/>
      </w:pPr>
      <w:r w:rsidRPr="49DAB823">
        <w:rPr>
          <w:rFonts w:ascii="Times New Roman" w:eastAsia="Times New Roman" w:hAnsi="Times New Roman" w:cs="Times New Roman"/>
          <w:b/>
          <w:bCs/>
          <w:color w:val="000000" w:themeColor="text1"/>
          <w:sz w:val="24"/>
          <w:szCs w:val="24"/>
        </w:rPr>
        <w:t>Свободного порта Владивосток</w:t>
      </w:r>
    </w:p>
    <w:p w14:paraId="738B3AD6" w14:textId="52629BC7"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Пономарева Юлия Владимировна,</w:t>
      </w:r>
    </w:p>
    <w:p w14:paraId="7587CB9D" w14:textId="6BD67AC3"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Бакалавр</w:t>
      </w:r>
    </w:p>
    <w:p w14:paraId="64AF9B0E" w14:textId="1C549F13"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 xml:space="preserve">Салова Любовь Владимировна </w:t>
      </w:r>
    </w:p>
    <w:p w14:paraId="4128AFA9" w14:textId="50E34393"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Доцент, канд. экон. наук</w:t>
      </w:r>
    </w:p>
    <w:p w14:paraId="3E60F2E8" w14:textId="5DFD54CA" w:rsidR="49DAB823" w:rsidRDefault="49DAB823" w:rsidP="49DAB823">
      <w:pPr>
        <w:ind w:firstLine="709"/>
        <w:jc w:val="center"/>
      </w:pPr>
      <w:r w:rsidRPr="49DAB823">
        <w:rPr>
          <w:rFonts w:ascii="Times New Roman" w:eastAsia="Times New Roman" w:hAnsi="Times New Roman" w:cs="Times New Roman"/>
          <w:i/>
          <w:iCs/>
          <w:color w:val="000000" w:themeColor="text1"/>
          <w:sz w:val="24"/>
          <w:szCs w:val="24"/>
        </w:rPr>
        <w:t xml:space="preserve">Владивостокский государственный университет экономики и сервиса </w:t>
      </w:r>
    </w:p>
    <w:p w14:paraId="69AB42B0" w14:textId="3312CE19" w:rsidR="49DAB823" w:rsidRDefault="49DAB823" w:rsidP="49DAB823">
      <w:pPr>
        <w:ind w:firstLine="709"/>
        <w:jc w:val="center"/>
      </w:pPr>
      <w:r w:rsidRPr="49DAB823">
        <w:rPr>
          <w:rFonts w:ascii="Times New Roman" w:eastAsia="Times New Roman" w:hAnsi="Times New Roman" w:cs="Times New Roman"/>
          <w:i/>
          <w:iCs/>
          <w:color w:val="000000" w:themeColor="text1"/>
          <w:sz w:val="24"/>
          <w:szCs w:val="24"/>
        </w:rPr>
        <w:t xml:space="preserve">Россия, Владивосток </w:t>
      </w:r>
    </w:p>
    <w:p w14:paraId="6DC14D8F" w14:textId="5A69502A"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 xml:space="preserve">E-mail: </w:t>
      </w:r>
      <w:hyperlink r:id="rId96">
        <w:r w:rsidRPr="49DAB823">
          <w:rPr>
            <w:rStyle w:val="a7"/>
            <w:rFonts w:ascii="Times New Roman" w:eastAsia="Times New Roman" w:hAnsi="Times New Roman"/>
            <w:color w:val="000000" w:themeColor="text1"/>
            <w:sz w:val="24"/>
            <w:szCs w:val="24"/>
          </w:rPr>
          <w:t>ponoma14@mail.ru</w:t>
        </w:r>
      </w:hyperlink>
      <w:r w:rsidRPr="49DAB823">
        <w:rPr>
          <w:rFonts w:ascii="Times New Roman" w:eastAsia="Times New Roman" w:hAnsi="Times New Roman" w:cs="Times New Roman"/>
          <w:color w:val="000000" w:themeColor="text1"/>
          <w:sz w:val="24"/>
          <w:szCs w:val="24"/>
        </w:rPr>
        <w:t>; тел: +79996171323</w:t>
      </w:r>
    </w:p>
    <w:p w14:paraId="188ACC3A" w14:textId="3E5DF4B6" w:rsidR="49DAB823" w:rsidRDefault="49DAB823" w:rsidP="49DAB823">
      <w:pPr>
        <w:ind w:firstLine="709"/>
        <w:jc w:val="center"/>
      </w:pPr>
      <w:r w:rsidRPr="49DAB823">
        <w:rPr>
          <w:rFonts w:ascii="Times New Roman" w:eastAsia="Times New Roman" w:hAnsi="Times New Roman" w:cs="Times New Roman"/>
          <w:color w:val="000000" w:themeColor="text1"/>
          <w:sz w:val="24"/>
          <w:szCs w:val="24"/>
        </w:rPr>
        <w:t xml:space="preserve">ул. Чапаева, д.5, г. Владивосток, Приморский край, Россия, 690022 </w:t>
      </w:r>
    </w:p>
    <w:p w14:paraId="1E84AD95" w14:textId="71B36346" w:rsidR="49DAB823" w:rsidRDefault="49DAB823" w:rsidP="49DAB823">
      <w:pPr>
        <w:ind w:firstLine="709"/>
        <w:jc w:val="both"/>
      </w:pPr>
      <w:r w:rsidRPr="49DAB823">
        <w:rPr>
          <w:rFonts w:ascii="Times New Roman" w:eastAsia="Times New Roman" w:hAnsi="Times New Roman" w:cs="Times New Roman"/>
          <w:b/>
          <w:bCs/>
          <w:i/>
          <w:iCs/>
          <w:color w:val="000000" w:themeColor="text1"/>
          <w:sz w:val="24"/>
          <w:szCs w:val="24"/>
        </w:rPr>
        <w:t>Аннотация:</w:t>
      </w:r>
      <w:r w:rsidRPr="49DAB823">
        <w:rPr>
          <w:rFonts w:ascii="Times New Roman" w:eastAsia="Times New Roman" w:hAnsi="Times New Roman" w:cs="Times New Roman"/>
          <w:i/>
          <w:iCs/>
          <w:color w:val="000000" w:themeColor="text1"/>
          <w:sz w:val="24"/>
          <w:szCs w:val="24"/>
        </w:rPr>
        <w:t xml:space="preserve"> В статье представлена информация о способе создания совместных предприятиях на Дальнем Востоке, рассмотрены составляющие ТОР и СПВ. А также предоставлена информация о предприятии в г. Владивосток, которое заинтересовано в создании проекта на базе СПВ.</w:t>
      </w:r>
    </w:p>
    <w:p w14:paraId="38664236" w14:textId="1F6325C7" w:rsidR="49DAB823" w:rsidRDefault="49DAB823" w:rsidP="49DAB823">
      <w:pPr>
        <w:ind w:firstLine="709"/>
        <w:jc w:val="both"/>
      </w:pPr>
      <w:r w:rsidRPr="49DAB823">
        <w:rPr>
          <w:rFonts w:ascii="Times New Roman" w:eastAsia="Times New Roman" w:hAnsi="Times New Roman" w:cs="Times New Roman"/>
          <w:b/>
          <w:bCs/>
          <w:i/>
          <w:iCs/>
          <w:color w:val="000000" w:themeColor="text1"/>
          <w:sz w:val="24"/>
          <w:szCs w:val="24"/>
        </w:rPr>
        <w:t>Ключевые слова:</w:t>
      </w:r>
      <w:r w:rsidRPr="49DAB823">
        <w:rPr>
          <w:rFonts w:ascii="Times New Roman" w:eastAsia="Times New Roman" w:hAnsi="Times New Roman" w:cs="Times New Roman"/>
          <w:i/>
          <w:iCs/>
          <w:color w:val="000000" w:themeColor="text1"/>
          <w:sz w:val="24"/>
          <w:szCs w:val="24"/>
        </w:rPr>
        <w:t xml:space="preserve"> совместное предприятие, территория опережающего развития, Свободный порт Владивосток.</w:t>
      </w:r>
    </w:p>
    <w:p w14:paraId="1507BD5A" w14:textId="59603EF1" w:rsidR="49DAB823" w:rsidRPr="0093660F" w:rsidRDefault="49DAB823" w:rsidP="49DAB823">
      <w:pPr>
        <w:ind w:firstLine="709"/>
        <w:jc w:val="both"/>
        <w:rPr>
          <w:lang w:val="en-US"/>
        </w:rPr>
      </w:pPr>
      <w:r w:rsidRPr="0093660F">
        <w:rPr>
          <w:rFonts w:ascii="Times New Roman" w:eastAsia="Times New Roman" w:hAnsi="Times New Roman" w:cs="Times New Roman"/>
          <w:b/>
          <w:bCs/>
          <w:i/>
          <w:iCs/>
          <w:color w:val="000000" w:themeColor="text1"/>
          <w:sz w:val="24"/>
          <w:szCs w:val="24"/>
          <w:lang w:val="en-US"/>
        </w:rPr>
        <w:t>Annotation:</w:t>
      </w:r>
      <w:r w:rsidRPr="0093660F">
        <w:rPr>
          <w:rFonts w:ascii="Times New Roman" w:eastAsia="Times New Roman" w:hAnsi="Times New Roman" w:cs="Times New Roman"/>
          <w:i/>
          <w:iCs/>
          <w:color w:val="000000" w:themeColor="text1"/>
          <w:sz w:val="24"/>
          <w:szCs w:val="24"/>
          <w:lang w:val="en-US"/>
        </w:rPr>
        <w:t xml:space="preserve"> The article presents information on the way to create joint ventures in the Far East, considered the components of the advanced development territories and the Free Port of Vladivostok. And also the information on the enterprise in Vladivostok which is interested in creation of the project on the basis of the Free Port of Vladivostok is given.</w:t>
      </w:r>
    </w:p>
    <w:p w14:paraId="3F22132E" w14:textId="567EF667" w:rsidR="49DAB823" w:rsidRPr="0093660F" w:rsidRDefault="49DAB823" w:rsidP="49DAB823">
      <w:pPr>
        <w:ind w:firstLine="709"/>
        <w:jc w:val="both"/>
        <w:rPr>
          <w:lang w:val="en-US"/>
        </w:rPr>
      </w:pPr>
      <w:r w:rsidRPr="0093660F">
        <w:rPr>
          <w:rFonts w:ascii="Times New Roman" w:eastAsia="Times New Roman" w:hAnsi="Times New Roman" w:cs="Times New Roman"/>
          <w:b/>
          <w:bCs/>
          <w:i/>
          <w:iCs/>
          <w:color w:val="000000" w:themeColor="text1"/>
          <w:sz w:val="24"/>
          <w:szCs w:val="24"/>
          <w:lang w:val="en-US"/>
        </w:rPr>
        <w:t>Keywords</w:t>
      </w:r>
      <w:r w:rsidRPr="0093660F">
        <w:rPr>
          <w:rFonts w:ascii="Times New Roman" w:eastAsia="Times New Roman" w:hAnsi="Times New Roman" w:cs="Times New Roman"/>
          <w:i/>
          <w:iCs/>
          <w:color w:val="000000" w:themeColor="text1"/>
          <w:sz w:val="24"/>
          <w:szCs w:val="24"/>
          <w:lang w:val="en-US"/>
        </w:rPr>
        <w:t>: joint venture, territory of advanced development, Free Port Vladivostok</w:t>
      </w:r>
    </w:p>
    <w:p w14:paraId="065BE00C" w14:textId="1BECC4F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Совместные предприятия- это предприятия, которые создаются в форме совместного владения или лицензирования, которое позволяет иностранным участникам использовать торговые марки, осуществлять процесс производства в обмен на лицензионные платежи или комиссионные выплаты. </w:t>
      </w:r>
    </w:p>
    <w:p w14:paraId="5993C2CC" w14:textId="0309F301"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Основание совместного предприятия предполагает заключение контракта с иностранной компанией на производство своей продукции в данном государстве. При этом национальное предприятие предоставляет управленческий опыт и занимается маркетингом </w:t>
      </w:r>
      <w:r w:rsidRPr="49DAB823">
        <w:rPr>
          <w:rFonts w:ascii="Times New Roman" w:eastAsia="Times New Roman" w:hAnsi="Times New Roman" w:cs="Times New Roman"/>
          <w:color w:val="000000" w:themeColor="text1"/>
          <w:sz w:val="24"/>
          <w:szCs w:val="24"/>
        </w:rPr>
        <w:lastRenderedPageBreak/>
        <w:t xml:space="preserve">готовой продукции. Заключая контракты на управление, предприятие выступает консультантом для иностранной компании. Если же имеется совместное владение, то национальная компания соглашается на реализацию и производство товаров, изготавливаемых вместе с иностранным предприятием, что позволяет снизить новые расходы и распределить риски. </w:t>
      </w:r>
    </w:p>
    <w:p w14:paraId="2BF3E7BC" w14:textId="2DA7C123"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Важный признак совместных предприятий - совместная собственность партнеров на конечный продукт. Этот признак определяет порядок расчетов между партнерами. [1].</w:t>
      </w:r>
    </w:p>
    <w:p w14:paraId="39BBCD2C" w14:textId="3F3D972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Цели создания совместного предприятия могут быть различны. Основными из них являются:</w:t>
      </w:r>
    </w:p>
    <w:p w14:paraId="17B4B19B" w14:textId="77136912"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приобретение современных зарубежных технологий, преодоление барьеров протекционизма в международной передаче технологий;</w:t>
      </w:r>
    </w:p>
    <w:p w14:paraId="3979E1BE" w14:textId="16D40A36"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подъем конкурентоспособности продукции и расширение ее экспорта.</w:t>
      </w:r>
    </w:p>
    <w:p w14:paraId="221095BB" w14:textId="7F817E4E"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привлечение дополнительных финансовых и материальных ресурсов.</w:t>
      </w:r>
    </w:p>
    <w:p w14:paraId="52EC7350" w14:textId="4B9DC552"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уменьшение издержек благодаря использованию трансфертного (внутрифирменного) ценообразования, экономия издержек сбыта [2].</w:t>
      </w:r>
    </w:p>
    <w:p w14:paraId="0E7E6CF5" w14:textId="6F0DCFCB"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Создание совместное предпринимательства обладает важными преимуществами:</w:t>
      </w:r>
    </w:p>
    <w:p w14:paraId="75595DF1" w14:textId="187487B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ориентация на долгосрочное сотрудничество сторон в определенных сферах хозяйственной деятельности;</w:t>
      </w:r>
    </w:p>
    <w:p w14:paraId="0D25CD8C" w14:textId="367D7B3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объединение собственности партнеров для достижения общей цели;</w:t>
      </w:r>
    </w:p>
    <w:p w14:paraId="6B5AF609" w14:textId="1865CEEB"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возможность комплексного использования усилий партнеров по взаимодействию на начальном этапе создания предприятия, в производственной и сбытовой сферах.</w:t>
      </w:r>
    </w:p>
    <w:p w14:paraId="5CF6256D" w14:textId="45DD9684"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участие в прибылях совместных предприятий, полученных благодаря использованию новых технологий, производству продукции, работ, услуг (разделение прибыли между учредителями, как правило, соразмерны их вкладу в уставный капитал);</w:t>
      </w:r>
    </w:p>
    <w:p w14:paraId="56F79881" w14:textId="67425582"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восполнение недостающих производственных мощностей за счет предприятий партнера;</w:t>
      </w:r>
    </w:p>
    <w:p w14:paraId="12BDADAA" w14:textId="17BF8C9C"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 совместное бремя риска и совместная ограниченная ответственность партнеров </w:t>
      </w:r>
    </w:p>
    <w:p w14:paraId="29FD59ED" w14:textId="6BD7EB6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Рассмотрим совместные предприятия на территории Приморского края. Существует две площадки, созданные специально для привлечения иностранных инвесторов: </w:t>
      </w:r>
    </w:p>
    <w:p w14:paraId="388B0149" w14:textId="494D805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ТОР (территории опережающего развития) -экономическая зона со льготными налоговыми условиями, упрощёнными административными процедурами и другими привилегиями в России, создаваемая для привлечения инвестиций, ускоренного развития экономики и улучшения жизни населения.</w:t>
      </w:r>
    </w:p>
    <w:p w14:paraId="19A56BBD" w14:textId="06CDB649"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lastRenderedPageBreak/>
        <w:t>- Свободный порт Владивосток - портовая зона, пользующаяся особыми режимами таможенного, налогового, инвестиционного и смежного регулирования. Основные отличия ТОР и СПВ указаны в таблице 1 [3]</w:t>
      </w:r>
    </w:p>
    <w:p w14:paraId="6D88139E" w14:textId="038BCDFB" w:rsidR="49DAB823" w:rsidRDefault="49DAB823" w:rsidP="49DAB823">
      <w:pPr>
        <w:jc w:val="right"/>
      </w:pPr>
      <w:r w:rsidRPr="49DAB823">
        <w:rPr>
          <w:rFonts w:ascii="Times New Roman" w:eastAsia="Times New Roman" w:hAnsi="Times New Roman" w:cs="Times New Roman"/>
          <w:i/>
          <w:iCs/>
          <w:color w:val="000000" w:themeColor="text1"/>
          <w:sz w:val="24"/>
          <w:szCs w:val="24"/>
        </w:rPr>
        <w:t>Таблица 1</w:t>
      </w:r>
    </w:p>
    <w:p w14:paraId="1168A78C" w14:textId="518E5F4D" w:rsidR="49DAB823" w:rsidRDefault="49DAB823" w:rsidP="49DAB823">
      <w:pPr>
        <w:jc w:val="center"/>
      </w:pPr>
      <w:r w:rsidRPr="49DAB823">
        <w:rPr>
          <w:rFonts w:ascii="Times New Roman" w:eastAsia="Times New Roman" w:hAnsi="Times New Roman" w:cs="Times New Roman"/>
          <w:b/>
          <w:bCs/>
          <w:color w:val="000000" w:themeColor="text1"/>
          <w:sz w:val="24"/>
          <w:szCs w:val="24"/>
        </w:rPr>
        <w:t>Основные отличия территорий опережающего развития и свободного порта</w:t>
      </w:r>
    </w:p>
    <w:p w14:paraId="48ECA3D4" w14:textId="188A3053" w:rsidR="49DAB823" w:rsidRDefault="49DAB823" w:rsidP="49DAB823">
      <w:pPr>
        <w:jc w:val="center"/>
      </w:pPr>
      <w:r w:rsidRPr="49DAB823">
        <w:rPr>
          <w:rFonts w:ascii="Times New Roman" w:eastAsia="Times New Roman" w:hAnsi="Times New Roman" w:cs="Times New Roman"/>
          <w:b/>
          <w:bCs/>
          <w:color w:val="000000" w:themeColor="text1"/>
          <w:sz w:val="24"/>
          <w:szCs w:val="24"/>
        </w:rPr>
        <w:t>Владивосток</w:t>
      </w:r>
    </w:p>
    <w:p w14:paraId="6556FA4A" w14:textId="7DEFABB1" w:rsidR="49DAB823" w:rsidRDefault="49DAB823" w:rsidP="49DAB823">
      <w:pPr>
        <w:jc w:val="right"/>
      </w:pPr>
      <w:r w:rsidRPr="49DAB823">
        <w:rPr>
          <w:rFonts w:ascii="Times New Roman" w:eastAsia="Times New Roman" w:hAnsi="Times New Roman" w:cs="Times New Roman"/>
          <w:sz w:val="24"/>
          <w:szCs w:val="24"/>
        </w:rPr>
        <w:t xml:space="preserve"> </w:t>
      </w:r>
    </w:p>
    <w:tbl>
      <w:tblPr>
        <w:tblStyle w:val="af7"/>
        <w:tblW w:w="0" w:type="auto"/>
        <w:tblLayout w:type="fixed"/>
        <w:tblLook w:val="06A0" w:firstRow="1" w:lastRow="0" w:firstColumn="1" w:lastColumn="0" w:noHBand="1" w:noVBand="1"/>
      </w:tblPr>
      <w:tblGrid>
        <w:gridCol w:w="3118"/>
        <w:gridCol w:w="3118"/>
        <w:gridCol w:w="3118"/>
      </w:tblGrid>
      <w:tr w:rsidR="49DAB823" w14:paraId="308CBEC0" w14:textId="77777777" w:rsidTr="49DAB823">
        <w:tc>
          <w:tcPr>
            <w:tcW w:w="3118" w:type="dxa"/>
          </w:tcPr>
          <w:p w14:paraId="2C79B13D" w14:textId="3A7F9EA3" w:rsidR="49DAB823" w:rsidRDefault="49DAB823" w:rsidP="49DAB823">
            <w:pPr>
              <w:jc w:val="center"/>
            </w:pPr>
            <w:r w:rsidRPr="49DAB823">
              <w:rPr>
                <w:rFonts w:ascii="Times New Roman" w:hAnsi="Times New Roman"/>
                <w:color w:val="000000" w:themeColor="text1"/>
              </w:rPr>
              <w:t>Критерии</w:t>
            </w:r>
          </w:p>
        </w:tc>
        <w:tc>
          <w:tcPr>
            <w:tcW w:w="3118" w:type="dxa"/>
          </w:tcPr>
          <w:p w14:paraId="4F665736" w14:textId="725ED324" w:rsidR="49DAB823" w:rsidRDefault="49DAB823" w:rsidP="49DAB823">
            <w:pPr>
              <w:jc w:val="center"/>
            </w:pPr>
            <w:r w:rsidRPr="49DAB823">
              <w:rPr>
                <w:rFonts w:ascii="Times New Roman" w:hAnsi="Times New Roman"/>
                <w:color w:val="000000" w:themeColor="text1"/>
              </w:rPr>
              <w:t>ТОР</w:t>
            </w:r>
          </w:p>
        </w:tc>
        <w:tc>
          <w:tcPr>
            <w:tcW w:w="3118" w:type="dxa"/>
          </w:tcPr>
          <w:p w14:paraId="1385564C" w14:textId="1D476999" w:rsidR="49DAB823" w:rsidRDefault="49DAB823" w:rsidP="49DAB823">
            <w:pPr>
              <w:jc w:val="center"/>
            </w:pPr>
            <w:r w:rsidRPr="49DAB823">
              <w:rPr>
                <w:rFonts w:ascii="Times New Roman" w:hAnsi="Times New Roman"/>
                <w:color w:val="000000" w:themeColor="text1"/>
              </w:rPr>
              <w:t>Свободный порт</w:t>
            </w:r>
          </w:p>
        </w:tc>
      </w:tr>
      <w:tr w:rsidR="49DAB823" w14:paraId="4D23816C" w14:textId="77777777" w:rsidTr="49DAB823">
        <w:tc>
          <w:tcPr>
            <w:tcW w:w="3118" w:type="dxa"/>
          </w:tcPr>
          <w:p w14:paraId="514ACFA2" w14:textId="7CBEF6A8" w:rsidR="49DAB823" w:rsidRDefault="49DAB823" w:rsidP="49DAB823">
            <w:r w:rsidRPr="49DAB823">
              <w:rPr>
                <w:rFonts w:ascii="Times New Roman" w:hAnsi="Times New Roman"/>
                <w:color w:val="000000" w:themeColor="text1"/>
              </w:rPr>
              <w:t xml:space="preserve">Назначение </w:t>
            </w:r>
          </w:p>
        </w:tc>
        <w:tc>
          <w:tcPr>
            <w:tcW w:w="3118" w:type="dxa"/>
          </w:tcPr>
          <w:p w14:paraId="6CA7C1BC" w14:textId="2AB4D1BF" w:rsidR="49DAB823" w:rsidRDefault="49DAB823" w:rsidP="49DAB823">
            <w:pPr>
              <w:jc w:val="both"/>
            </w:pPr>
            <w:r w:rsidRPr="49DAB823">
              <w:rPr>
                <w:rFonts w:ascii="Times New Roman" w:hAnsi="Times New Roman"/>
                <w:color w:val="000000" w:themeColor="text1"/>
              </w:rPr>
              <w:t>Ориентирован на создание</w:t>
            </w:r>
          </w:p>
          <w:p w14:paraId="5AD16A98" w14:textId="2D24CB59" w:rsidR="49DAB823" w:rsidRDefault="49DAB823" w:rsidP="49DAB823">
            <w:pPr>
              <w:jc w:val="both"/>
            </w:pPr>
            <w:r w:rsidRPr="49DAB823">
              <w:rPr>
                <w:rFonts w:ascii="Times New Roman" w:hAnsi="Times New Roman"/>
                <w:color w:val="000000" w:themeColor="text1"/>
              </w:rPr>
              <w:t xml:space="preserve">промышленных производств, </w:t>
            </w:r>
          </w:p>
          <w:p w14:paraId="43C79B9D" w14:textId="1547DACF" w:rsidR="49DAB823" w:rsidRDefault="49DAB823" w:rsidP="49DAB823">
            <w:pPr>
              <w:jc w:val="both"/>
            </w:pPr>
            <w:r w:rsidRPr="49DAB823">
              <w:rPr>
                <w:rFonts w:ascii="Times New Roman" w:hAnsi="Times New Roman"/>
                <w:color w:val="000000" w:themeColor="text1"/>
              </w:rPr>
              <w:t xml:space="preserve">транспортно – логистических компаний, предприятий по </w:t>
            </w:r>
          </w:p>
          <w:p w14:paraId="4A61E0CF" w14:textId="2947E8B4" w:rsidR="49DAB823" w:rsidRDefault="49DAB823" w:rsidP="49DAB823">
            <w:pPr>
              <w:jc w:val="both"/>
            </w:pPr>
            <w:r w:rsidRPr="49DAB823">
              <w:rPr>
                <w:rFonts w:ascii="Times New Roman" w:hAnsi="Times New Roman"/>
                <w:color w:val="000000" w:themeColor="text1"/>
              </w:rPr>
              <w:t>переработке древесины,</w:t>
            </w:r>
          </w:p>
          <w:p w14:paraId="171F26B7" w14:textId="030E74C9" w:rsidR="49DAB823" w:rsidRDefault="49DAB823" w:rsidP="49DAB823">
            <w:pPr>
              <w:jc w:val="both"/>
            </w:pPr>
            <w:r w:rsidRPr="49DAB823">
              <w:rPr>
                <w:rFonts w:ascii="Times New Roman" w:hAnsi="Times New Roman"/>
                <w:color w:val="000000" w:themeColor="text1"/>
              </w:rPr>
              <w:t>пищевой промышленности</w:t>
            </w:r>
          </w:p>
        </w:tc>
        <w:tc>
          <w:tcPr>
            <w:tcW w:w="3118" w:type="dxa"/>
          </w:tcPr>
          <w:p w14:paraId="2356B535" w14:textId="2F25860D" w:rsidR="49DAB823" w:rsidRDefault="49DAB823" w:rsidP="49DAB823">
            <w:pPr>
              <w:jc w:val="both"/>
            </w:pPr>
            <w:r w:rsidRPr="49DAB823">
              <w:rPr>
                <w:rFonts w:ascii="Times New Roman" w:hAnsi="Times New Roman"/>
                <w:color w:val="000000" w:themeColor="text1"/>
              </w:rPr>
              <w:t>Универсальный режим</w:t>
            </w:r>
          </w:p>
          <w:p w14:paraId="0B9C2957" w14:textId="1DF2B83F" w:rsidR="49DAB823" w:rsidRDefault="49DAB823" w:rsidP="49DAB823">
            <w:pPr>
              <w:jc w:val="both"/>
            </w:pPr>
            <w:r w:rsidRPr="49DAB823">
              <w:rPr>
                <w:rFonts w:ascii="Times New Roman" w:hAnsi="Times New Roman"/>
                <w:color w:val="000000" w:themeColor="text1"/>
              </w:rPr>
              <w:t>подходящий любому новому</w:t>
            </w:r>
          </w:p>
          <w:p w14:paraId="01345AAB" w14:textId="2EDA2611" w:rsidR="49DAB823" w:rsidRDefault="49DAB823" w:rsidP="49DAB823">
            <w:pPr>
              <w:jc w:val="both"/>
            </w:pPr>
            <w:r w:rsidRPr="49DAB823">
              <w:rPr>
                <w:rFonts w:ascii="Times New Roman" w:hAnsi="Times New Roman"/>
                <w:color w:val="000000" w:themeColor="text1"/>
              </w:rPr>
              <w:t xml:space="preserve">инвестиционному проекту с любым видом деятельности (кроме добычи нефти и газа, </w:t>
            </w:r>
          </w:p>
          <w:p w14:paraId="068F81A2" w14:textId="659498C5" w:rsidR="49DAB823" w:rsidRDefault="49DAB823" w:rsidP="49DAB823">
            <w:pPr>
              <w:jc w:val="both"/>
            </w:pPr>
            <w:r w:rsidRPr="49DAB823">
              <w:rPr>
                <w:rFonts w:ascii="Times New Roman" w:hAnsi="Times New Roman"/>
                <w:color w:val="000000" w:themeColor="text1"/>
              </w:rPr>
              <w:t>административной</w:t>
            </w:r>
          </w:p>
          <w:p w14:paraId="597D43E1" w14:textId="35309008" w:rsidR="49DAB823" w:rsidRDefault="49DAB823" w:rsidP="49DAB823">
            <w:pPr>
              <w:jc w:val="both"/>
            </w:pPr>
            <w:r w:rsidRPr="49DAB823">
              <w:rPr>
                <w:rFonts w:ascii="Times New Roman" w:hAnsi="Times New Roman"/>
                <w:color w:val="000000" w:themeColor="text1"/>
              </w:rPr>
              <w:t>деятельности, а также</w:t>
            </w:r>
          </w:p>
          <w:p w14:paraId="4A2E4DC8" w14:textId="1D2728F3" w:rsidR="49DAB823" w:rsidRDefault="49DAB823" w:rsidP="49DAB823">
            <w:pPr>
              <w:jc w:val="both"/>
            </w:pPr>
            <w:r w:rsidRPr="49DAB823">
              <w:rPr>
                <w:rFonts w:ascii="Times New Roman" w:hAnsi="Times New Roman"/>
                <w:color w:val="000000" w:themeColor="text1"/>
              </w:rPr>
              <w:t xml:space="preserve">производства подакцизных </w:t>
            </w:r>
          </w:p>
          <w:p w14:paraId="0A238CA7" w14:textId="22B89FE7" w:rsidR="49DAB823" w:rsidRDefault="49DAB823" w:rsidP="49DAB823">
            <w:pPr>
              <w:jc w:val="both"/>
            </w:pPr>
            <w:r w:rsidRPr="49DAB823">
              <w:rPr>
                <w:rFonts w:ascii="Times New Roman" w:hAnsi="Times New Roman"/>
                <w:color w:val="000000" w:themeColor="text1"/>
              </w:rPr>
              <w:t>товаров)</w:t>
            </w:r>
          </w:p>
        </w:tc>
      </w:tr>
      <w:tr w:rsidR="49DAB823" w14:paraId="7C079549" w14:textId="77777777" w:rsidTr="49DAB823">
        <w:tc>
          <w:tcPr>
            <w:tcW w:w="3118" w:type="dxa"/>
          </w:tcPr>
          <w:p w14:paraId="234EB903" w14:textId="2E3F9811" w:rsidR="49DAB823" w:rsidRDefault="49DAB823" w:rsidP="49DAB823">
            <w:r w:rsidRPr="49DAB823">
              <w:rPr>
                <w:rFonts w:ascii="Times New Roman" w:hAnsi="Times New Roman"/>
                <w:color w:val="000000" w:themeColor="text1"/>
              </w:rPr>
              <w:t xml:space="preserve">Объем </w:t>
            </w:r>
          </w:p>
          <w:p w14:paraId="283990CA" w14:textId="57CF3532" w:rsidR="49DAB823" w:rsidRDefault="49DAB823" w:rsidP="49DAB823">
            <w:r w:rsidRPr="49DAB823">
              <w:rPr>
                <w:rFonts w:ascii="Times New Roman" w:hAnsi="Times New Roman"/>
                <w:color w:val="000000" w:themeColor="text1"/>
              </w:rPr>
              <w:t xml:space="preserve">инвестиций </w:t>
            </w:r>
          </w:p>
        </w:tc>
        <w:tc>
          <w:tcPr>
            <w:tcW w:w="3118" w:type="dxa"/>
          </w:tcPr>
          <w:p w14:paraId="47D558C0" w14:textId="3A553A43" w:rsidR="49DAB823" w:rsidRDefault="49DAB823" w:rsidP="49DAB823">
            <w:pPr>
              <w:jc w:val="both"/>
            </w:pPr>
            <w:r w:rsidRPr="49DAB823">
              <w:rPr>
                <w:rFonts w:ascii="Times New Roman" w:hAnsi="Times New Roman"/>
                <w:color w:val="000000" w:themeColor="text1"/>
              </w:rPr>
              <w:t>Минимальный объем</w:t>
            </w:r>
          </w:p>
          <w:p w14:paraId="5FD07842" w14:textId="7E6C1471" w:rsidR="49DAB823" w:rsidRDefault="49DAB823" w:rsidP="49DAB823">
            <w:pPr>
              <w:jc w:val="both"/>
            </w:pPr>
            <w:r w:rsidRPr="49DAB823">
              <w:rPr>
                <w:rFonts w:ascii="Times New Roman" w:hAnsi="Times New Roman"/>
                <w:color w:val="000000" w:themeColor="text1"/>
              </w:rPr>
              <w:t>капиталовложений не менее 500 тыс. руб.</w:t>
            </w:r>
          </w:p>
        </w:tc>
        <w:tc>
          <w:tcPr>
            <w:tcW w:w="3118" w:type="dxa"/>
          </w:tcPr>
          <w:p w14:paraId="340B51A8" w14:textId="3316EF66" w:rsidR="49DAB823" w:rsidRDefault="49DAB823" w:rsidP="49DAB823">
            <w:pPr>
              <w:jc w:val="both"/>
            </w:pPr>
            <w:r w:rsidRPr="49DAB823">
              <w:rPr>
                <w:rFonts w:ascii="Times New Roman" w:hAnsi="Times New Roman"/>
                <w:color w:val="000000" w:themeColor="text1"/>
              </w:rPr>
              <w:t>Минимальный объем</w:t>
            </w:r>
          </w:p>
          <w:p w14:paraId="34A22A97" w14:textId="49D7A008" w:rsidR="49DAB823" w:rsidRDefault="49DAB823" w:rsidP="49DAB823">
            <w:pPr>
              <w:jc w:val="both"/>
            </w:pPr>
            <w:r w:rsidRPr="49DAB823">
              <w:rPr>
                <w:rFonts w:ascii="Times New Roman" w:hAnsi="Times New Roman"/>
                <w:color w:val="000000" w:themeColor="text1"/>
              </w:rPr>
              <w:t>капиталовложений не менее 5 млн. руб. в течение 3-х лет</w:t>
            </w:r>
          </w:p>
        </w:tc>
      </w:tr>
      <w:tr w:rsidR="49DAB823" w14:paraId="7344AC19" w14:textId="77777777" w:rsidTr="49DAB823">
        <w:tc>
          <w:tcPr>
            <w:tcW w:w="3118" w:type="dxa"/>
          </w:tcPr>
          <w:p w14:paraId="6C6E68C5" w14:textId="6D316C52" w:rsidR="49DAB823" w:rsidRDefault="49DAB823" w:rsidP="49DAB823">
            <w:r w:rsidRPr="49DAB823">
              <w:rPr>
                <w:rFonts w:ascii="Times New Roman" w:hAnsi="Times New Roman"/>
                <w:color w:val="000000" w:themeColor="text1"/>
              </w:rPr>
              <w:t>Налоговые льготы</w:t>
            </w:r>
          </w:p>
        </w:tc>
        <w:tc>
          <w:tcPr>
            <w:tcW w:w="3118" w:type="dxa"/>
          </w:tcPr>
          <w:p w14:paraId="65D36942" w14:textId="37F1AB94" w:rsidR="49DAB823" w:rsidRDefault="49DAB823" w:rsidP="49DAB823">
            <w:pPr>
              <w:jc w:val="both"/>
            </w:pPr>
            <w:r w:rsidRPr="49DAB823">
              <w:rPr>
                <w:rFonts w:ascii="Times New Roman" w:hAnsi="Times New Roman"/>
                <w:color w:val="000000" w:themeColor="text1"/>
              </w:rPr>
              <w:t xml:space="preserve">Налог на прибыль – 0% в течение первых 5 лет (12% в течение </w:t>
            </w:r>
          </w:p>
          <w:p w14:paraId="1252782A" w14:textId="1E0D2FEE" w:rsidR="49DAB823" w:rsidRDefault="49DAB823" w:rsidP="49DAB823">
            <w:pPr>
              <w:jc w:val="both"/>
            </w:pPr>
            <w:r w:rsidRPr="49DAB823">
              <w:rPr>
                <w:rFonts w:ascii="Times New Roman" w:hAnsi="Times New Roman"/>
                <w:color w:val="000000" w:themeColor="text1"/>
              </w:rPr>
              <w:t>последующих 5 лет)</w:t>
            </w:r>
          </w:p>
          <w:p w14:paraId="02E3A4FF" w14:textId="0F6122E4" w:rsidR="49DAB823" w:rsidRDefault="49DAB823" w:rsidP="49DAB823">
            <w:pPr>
              <w:jc w:val="both"/>
            </w:pPr>
            <w:r w:rsidRPr="49DAB823">
              <w:rPr>
                <w:rFonts w:ascii="Times New Roman" w:hAnsi="Times New Roman"/>
                <w:color w:val="000000" w:themeColor="text1"/>
              </w:rPr>
              <w:t xml:space="preserve">На имущество – 0 % в течение 5 лет с момента постановки на </w:t>
            </w:r>
          </w:p>
          <w:p w14:paraId="5D050000" w14:textId="785DFD22" w:rsidR="49DAB823" w:rsidRDefault="49DAB823" w:rsidP="49DAB823">
            <w:pPr>
              <w:jc w:val="both"/>
            </w:pPr>
            <w:r w:rsidRPr="49DAB823">
              <w:rPr>
                <w:rFonts w:ascii="Times New Roman" w:hAnsi="Times New Roman"/>
                <w:color w:val="000000" w:themeColor="text1"/>
              </w:rPr>
              <w:t>баланс, 0,5% - последующие 5 лет</w:t>
            </w:r>
          </w:p>
          <w:p w14:paraId="49538BDD" w14:textId="49FE5F7E" w:rsidR="49DAB823" w:rsidRDefault="49DAB823" w:rsidP="49DAB823">
            <w:pPr>
              <w:jc w:val="both"/>
            </w:pPr>
            <w:r w:rsidRPr="49DAB823">
              <w:rPr>
                <w:rFonts w:ascii="Times New Roman" w:hAnsi="Times New Roman"/>
                <w:color w:val="000000" w:themeColor="text1"/>
              </w:rPr>
              <w:t>Земельный налог – 0% в течение 5 лет</w:t>
            </w:r>
          </w:p>
        </w:tc>
        <w:tc>
          <w:tcPr>
            <w:tcW w:w="3118" w:type="dxa"/>
          </w:tcPr>
          <w:p w14:paraId="1D82A9F7" w14:textId="31DEA25E" w:rsidR="49DAB823" w:rsidRDefault="49DAB823"/>
        </w:tc>
      </w:tr>
      <w:tr w:rsidR="49DAB823" w14:paraId="1C28BB28" w14:textId="77777777" w:rsidTr="49DAB823">
        <w:tc>
          <w:tcPr>
            <w:tcW w:w="3118" w:type="dxa"/>
          </w:tcPr>
          <w:p w14:paraId="5C086830" w14:textId="5F1E2254" w:rsidR="49DAB823" w:rsidRDefault="49DAB823" w:rsidP="49DAB823">
            <w:r w:rsidRPr="49DAB823">
              <w:rPr>
                <w:rFonts w:ascii="Times New Roman" w:hAnsi="Times New Roman"/>
                <w:color w:val="000000" w:themeColor="text1"/>
              </w:rPr>
              <w:t xml:space="preserve">Льготы на </w:t>
            </w:r>
          </w:p>
          <w:p w14:paraId="6FCDD985" w14:textId="4CE9DE6B" w:rsidR="49DAB823" w:rsidRDefault="49DAB823" w:rsidP="49DAB823">
            <w:r w:rsidRPr="49DAB823">
              <w:rPr>
                <w:rFonts w:ascii="Times New Roman" w:hAnsi="Times New Roman"/>
                <w:color w:val="000000" w:themeColor="text1"/>
              </w:rPr>
              <w:t>страховые</w:t>
            </w:r>
          </w:p>
          <w:p w14:paraId="00240C05" w14:textId="36AE32DB" w:rsidR="49DAB823" w:rsidRDefault="49DAB823" w:rsidP="49DAB823">
            <w:r w:rsidRPr="49DAB823">
              <w:rPr>
                <w:rFonts w:ascii="Times New Roman" w:hAnsi="Times New Roman"/>
                <w:color w:val="000000" w:themeColor="text1"/>
              </w:rPr>
              <w:t>отчисления</w:t>
            </w:r>
          </w:p>
        </w:tc>
        <w:tc>
          <w:tcPr>
            <w:tcW w:w="3118" w:type="dxa"/>
          </w:tcPr>
          <w:p w14:paraId="3763531A" w14:textId="14F47A08" w:rsidR="49DAB823" w:rsidRDefault="49DAB823" w:rsidP="49DAB823">
            <w:pPr>
              <w:jc w:val="both"/>
            </w:pPr>
            <w:r w:rsidRPr="49DAB823">
              <w:rPr>
                <w:rFonts w:ascii="Times New Roman" w:hAnsi="Times New Roman"/>
                <w:color w:val="000000" w:themeColor="text1"/>
              </w:rPr>
              <w:t>Общий размер страховых взносов – 7,6% в течение 10 лет</w:t>
            </w:r>
          </w:p>
        </w:tc>
        <w:tc>
          <w:tcPr>
            <w:tcW w:w="3118" w:type="dxa"/>
          </w:tcPr>
          <w:p w14:paraId="2EA42CD0" w14:textId="026A8DAC" w:rsidR="49DAB823" w:rsidRDefault="49DAB823"/>
        </w:tc>
      </w:tr>
      <w:tr w:rsidR="49DAB823" w14:paraId="556025CB" w14:textId="77777777" w:rsidTr="49DAB823">
        <w:tc>
          <w:tcPr>
            <w:tcW w:w="3118" w:type="dxa"/>
          </w:tcPr>
          <w:p w14:paraId="50EE22B7" w14:textId="0A2B5013" w:rsidR="49DAB823" w:rsidRDefault="49DAB823" w:rsidP="49DAB823">
            <w:r w:rsidRPr="49DAB823">
              <w:rPr>
                <w:rFonts w:ascii="Times New Roman" w:hAnsi="Times New Roman"/>
                <w:color w:val="000000" w:themeColor="text1"/>
              </w:rPr>
              <w:t xml:space="preserve">Административные </w:t>
            </w:r>
          </w:p>
          <w:p w14:paraId="096487F2" w14:textId="4B857AD3" w:rsidR="49DAB823" w:rsidRDefault="49DAB823" w:rsidP="49DAB823">
            <w:r w:rsidRPr="49DAB823">
              <w:rPr>
                <w:rFonts w:ascii="Times New Roman" w:hAnsi="Times New Roman"/>
                <w:color w:val="000000" w:themeColor="text1"/>
              </w:rPr>
              <w:t>преференции</w:t>
            </w:r>
          </w:p>
        </w:tc>
        <w:tc>
          <w:tcPr>
            <w:tcW w:w="3118" w:type="dxa"/>
          </w:tcPr>
          <w:p w14:paraId="3B6A0E2B" w14:textId="4F7A8DDF" w:rsidR="49DAB823" w:rsidRDefault="49DAB823" w:rsidP="49DAB823">
            <w:pPr>
              <w:jc w:val="both"/>
            </w:pPr>
            <w:r w:rsidRPr="49DAB823">
              <w:rPr>
                <w:rFonts w:ascii="Times New Roman" w:hAnsi="Times New Roman"/>
                <w:color w:val="000000" w:themeColor="text1"/>
              </w:rPr>
              <w:t>-сокращенное время проведения плановых контрольных</w:t>
            </w:r>
          </w:p>
          <w:p w14:paraId="4963D5FB" w14:textId="2814E0D6" w:rsidR="49DAB823" w:rsidRDefault="49DAB823" w:rsidP="49DAB823">
            <w:pPr>
              <w:jc w:val="both"/>
            </w:pPr>
            <w:r w:rsidRPr="49DAB823">
              <w:rPr>
                <w:rFonts w:ascii="Times New Roman" w:hAnsi="Times New Roman"/>
                <w:color w:val="000000" w:themeColor="text1"/>
              </w:rPr>
              <w:t>проверок (не более 15 дней)</w:t>
            </w:r>
          </w:p>
          <w:p w14:paraId="48579949" w14:textId="5BB20C82" w:rsidR="49DAB823" w:rsidRDefault="49DAB823" w:rsidP="49DAB823">
            <w:pPr>
              <w:jc w:val="both"/>
            </w:pPr>
            <w:r w:rsidRPr="49DAB823">
              <w:rPr>
                <w:rFonts w:ascii="Times New Roman" w:hAnsi="Times New Roman"/>
                <w:color w:val="000000" w:themeColor="text1"/>
              </w:rPr>
              <w:t>-сокращенное время проведения внеплановых контрольных</w:t>
            </w:r>
          </w:p>
          <w:p w14:paraId="0C977DDF" w14:textId="6CE19EC4" w:rsidR="49DAB823" w:rsidRDefault="49DAB823" w:rsidP="49DAB823">
            <w:pPr>
              <w:jc w:val="both"/>
            </w:pPr>
            <w:r w:rsidRPr="49DAB823">
              <w:rPr>
                <w:rFonts w:ascii="Times New Roman" w:hAnsi="Times New Roman"/>
                <w:color w:val="000000" w:themeColor="text1"/>
              </w:rPr>
              <w:t>проверок (не более 5 дней)</w:t>
            </w:r>
          </w:p>
          <w:p w14:paraId="008BE614" w14:textId="04046956" w:rsidR="49DAB823" w:rsidRDefault="49DAB823" w:rsidP="49DAB823">
            <w:pPr>
              <w:jc w:val="both"/>
            </w:pPr>
            <w:r w:rsidRPr="49DAB823">
              <w:rPr>
                <w:rFonts w:ascii="Times New Roman" w:hAnsi="Times New Roman"/>
                <w:color w:val="000000" w:themeColor="text1"/>
              </w:rPr>
              <w:t>-разрешение на привлечение иностранной рабочей силы без квот</w:t>
            </w:r>
          </w:p>
          <w:p w14:paraId="2E373D1F" w14:textId="3B4BB639" w:rsidR="49DAB823" w:rsidRDefault="49DAB823" w:rsidP="49DAB823">
            <w:pPr>
              <w:jc w:val="both"/>
            </w:pPr>
            <w:r w:rsidRPr="49DAB823">
              <w:rPr>
                <w:rFonts w:ascii="Times New Roman" w:hAnsi="Times New Roman"/>
                <w:color w:val="000000" w:themeColor="text1"/>
              </w:rPr>
              <w:t>- экологическая экспертиза объектов резидентов (не более 45 дней)</w:t>
            </w:r>
          </w:p>
          <w:p w14:paraId="23B437EF" w14:textId="44FDC812" w:rsidR="49DAB823" w:rsidRDefault="49DAB823" w:rsidP="49DAB823">
            <w:pPr>
              <w:jc w:val="both"/>
            </w:pPr>
            <w:r w:rsidRPr="49DAB823">
              <w:rPr>
                <w:rFonts w:ascii="Times New Roman" w:hAnsi="Times New Roman"/>
                <w:color w:val="000000" w:themeColor="text1"/>
              </w:rPr>
              <w:t xml:space="preserve">- сокращенные сроки получения разрешительной документации на объекты </w:t>
            </w:r>
            <w:r w:rsidRPr="49DAB823">
              <w:rPr>
                <w:rFonts w:ascii="Times New Roman" w:hAnsi="Times New Roman"/>
                <w:color w:val="000000" w:themeColor="text1"/>
              </w:rPr>
              <w:lastRenderedPageBreak/>
              <w:t>капитального строительства (не более 40 дней)</w:t>
            </w:r>
          </w:p>
        </w:tc>
        <w:tc>
          <w:tcPr>
            <w:tcW w:w="3118" w:type="dxa"/>
          </w:tcPr>
          <w:p w14:paraId="31D667A8" w14:textId="4A3F88FF" w:rsidR="49DAB823" w:rsidRDefault="49DAB823"/>
        </w:tc>
      </w:tr>
      <w:tr w:rsidR="49DAB823" w14:paraId="6AD0A710" w14:textId="77777777" w:rsidTr="49DAB823">
        <w:tc>
          <w:tcPr>
            <w:tcW w:w="3118" w:type="dxa"/>
          </w:tcPr>
          <w:p w14:paraId="5ADA81F9" w14:textId="32A64611" w:rsidR="49DAB823" w:rsidRDefault="49DAB823" w:rsidP="49DAB823">
            <w:r w:rsidRPr="49DAB823">
              <w:rPr>
                <w:rFonts w:ascii="Times New Roman" w:hAnsi="Times New Roman"/>
                <w:color w:val="000000" w:themeColor="text1"/>
              </w:rPr>
              <w:t xml:space="preserve">Предоставление земельных </w:t>
            </w:r>
          </w:p>
          <w:p w14:paraId="7F77B8E6" w14:textId="3070085F" w:rsidR="49DAB823" w:rsidRDefault="49DAB823" w:rsidP="49DAB823">
            <w:r w:rsidRPr="49DAB823">
              <w:rPr>
                <w:rFonts w:ascii="Times New Roman" w:hAnsi="Times New Roman"/>
                <w:color w:val="000000" w:themeColor="text1"/>
              </w:rPr>
              <w:t>участков</w:t>
            </w:r>
          </w:p>
        </w:tc>
        <w:tc>
          <w:tcPr>
            <w:tcW w:w="3118" w:type="dxa"/>
          </w:tcPr>
          <w:p w14:paraId="6EC9B4F6" w14:textId="047DCFCD" w:rsidR="49DAB823" w:rsidRDefault="49DAB823" w:rsidP="49DAB823">
            <w:pPr>
              <w:jc w:val="both"/>
            </w:pPr>
            <w:r w:rsidRPr="49DAB823">
              <w:rPr>
                <w:rFonts w:ascii="Times New Roman" w:hAnsi="Times New Roman"/>
                <w:color w:val="000000" w:themeColor="text1"/>
              </w:rPr>
              <w:t>Предоставление участков</w:t>
            </w:r>
          </w:p>
          <w:p w14:paraId="60B3458A" w14:textId="06392604" w:rsidR="49DAB823" w:rsidRDefault="49DAB823" w:rsidP="49DAB823">
            <w:pPr>
              <w:jc w:val="both"/>
            </w:pPr>
            <w:r w:rsidRPr="49DAB823">
              <w:rPr>
                <w:rFonts w:ascii="Times New Roman" w:hAnsi="Times New Roman"/>
                <w:color w:val="000000" w:themeColor="text1"/>
              </w:rPr>
              <w:t>через АО «Корпорация</w:t>
            </w:r>
          </w:p>
          <w:p w14:paraId="49573B27" w14:textId="5D064179" w:rsidR="49DAB823" w:rsidRDefault="49DAB823" w:rsidP="49DAB823">
            <w:pPr>
              <w:jc w:val="both"/>
            </w:pPr>
            <w:r w:rsidRPr="49DAB823">
              <w:rPr>
                <w:rFonts w:ascii="Times New Roman" w:hAnsi="Times New Roman"/>
                <w:color w:val="000000" w:themeColor="text1"/>
              </w:rPr>
              <w:t>развития Дальнего Востока»</w:t>
            </w:r>
          </w:p>
        </w:tc>
        <w:tc>
          <w:tcPr>
            <w:tcW w:w="3118" w:type="dxa"/>
          </w:tcPr>
          <w:p w14:paraId="4AB9B8C1" w14:textId="0F355CB5" w:rsidR="49DAB823" w:rsidRDefault="49DAB823" w:rsidP="49DAB823">
            <w:pPr>
              <w:jc w:val="both"/>
            </w:pPr>
            <w:r w:rsidRPr="49DAB823">
              <w:rPr>
                <w:rFonts w:ascii="Times New Roman" w:hAnsi="Times New Roman"/>
                <w:color w:val="000000" w:themeColor="text1"/>
              </w:rPr>
              <w:t xml:space="preserve">Право на предоставление земельных участков, находящихся в государственной и муниципальной собственности без </w:t>
            </w:r>
          </w:p>
          <w:p w14:paraId="7EFE4C86" w14:textId="4D32FCB5" w:rsidR="49DAB823" w:rsidRDefault="49DAB823" w:rsidP="49DAB823">
            <w:pPr>
              <w:jc w:val="both"/>
            </w:pPr>
            <w:r w:rsidRPr="49DAB823">
              <w:rPr>
                <w:rFonts w:ascii="Times New Roman" w:hAnsi="Times New Roman"/>
                <w:color w:val="000000" w:themeColor="text1"/>
              </w:rPr>
              <w:t>торгов по кадастровой стоимости</w:t>
            </w:r>
          </w:p>
        </w:tc>
      </w:tr>
      <w:tr w:rsidR="49DAB823" w14:paraId="6ECDE499" w14:textId="77777777" w:rsidTr="49DAB823">
        <w:tc>
          <w:tcPr>
            <w:tcW w:w="3118" w:type="dxa"/>
          </w:tcPr>
          <w:p w14:paraId="34FCB8AD" w14:textId="18ACB8CD" w:rsidR="49DAB823" w:rsidRDefault="49DAB823" w:rsidP="49DAB823">
            <w:r w:rsidRPr="49DAB823">
              <w:rPr>
                <w:rFonts w:ascii="Times New Roman" w:hAnsi="Times New Roman"/>
                <w:color w:val="000000" w:themeColor="text1"/>
              </w:rPr>
              <w:t>Обеспечение</w:t>
            </w:r>
          </w:p>
          <w:p w14:paraId="22CE3A43" w14:textId="499CAF3E" w:rsidR="49DAB823" w:rsidRDefault="49DAB823" w:rsidP="49DAB823">
            <w:r w:rsidRPr="49DAB823">
              <w:rPr>
                <w:rFonts w:ascii="Times New Roman" w:hAnsi="Times New Roman"/>
                <w:color w:val="000000" w:themeColor="text1"/>
              </w:rPr>
              <w:t xml:space="preserve">инфраструктурой </w:t>
            </w:r>
          </w:p>
        </w:tc>
        <w:tc>
          <w:tcPr>
            <w:tcW w:w="3118" w:type="dxa"/>
          </w:tcPr>
          <w:p w14:paraId="03924AD3" w14:textId="780BAE46" w:rsidR="49DAB823" w:rsidRDefault="49DAB823" w:rsidP="49DAB823">
            <w:pPr>
              <w:jc w:val="both"/>
            </w:pPr>
            <w:r w:rsidRPr="49DAB823">
              <w:rPr>
                <w:rFonts w:ascii="Times New Roman" w:hAnsi="Times New Roman"/>
                <w:color w:val="000000" w:themeColor="text1"/>
              </w:rPr>
              <w:t>Инфраструктуру</w:t>
            </w:r>
          </w:p>
          <w:p w14:paraId="4B33326E" w14:textId="4627F899" w:rsidR="49DAB823" w:rsidRDefault="49DAB823" w:rsidP="49DAB823">
            <w:pPr>
              <w:jc w:val="both"/>
            </w:pPr>
            <w:r w:rsidRPr="49DAB823">
              <w:rPr>
                <w:rFonts w:ascii="Times New Roman" w:hAnsi="Times New Roman"/>
                <w:color w:val="000000" w:themeColor="text1"/>
              </w:rPr>
              <w:t>обеспечивает АО «Корпорация развития Дальнего Востока»</w:t>
            </w:r>
          </w:p>
        </w:tc>
        <w:tc>
          <w:tcPr>
            <w:tcW w:w="3118" w:type="dxa"/>
          </w:tcPr>
          <w:p w14:paraId="6A5D3A3C" w14:textId="22667B19" w:rsidR="49DAB823" w:rsidRDefault="49DAB823" w:rsidP="49DAB823">
            <w:pPr>
              <w:jc w:val="both"/>
            </w:pPr>
            <w:r w:rsidRPr="49DAB823">
              <w:rPr>
                <w:rFonts w:ascii="Times New Roman" w:hAnsi="Times New Roman"/>
                <w:color w:val="000000" w:themeColor="text1"/>
              </w:rPr>
              <w:t>Инфраструктуру резидент обеспечивает себе самостоятельно</w:t>
            </w:r>
          </w:p>
        </w:tc>
      </w:tr>
      <w:tr w:rsidR="49DAB823" w14:paraId="76270C39" w14:textId="77777777" w:rsidTr="49DAB823">
        <w:tc>
          <w:tcPr>
            <w:tcW w:w="3118" w:type="dxa"/>
          </w:tcPr>
          <w:p w14:paraId="12C81BB9" w14:textId="7A285245" w:rsidR="49DAB823" w:rsidRDefault="49DAB823" w:rsidP="49DAB823">
            <w:r w:rsidRPr="49DAB823">
              <w:rPr>
                <w:rFonts w:ascii="Times New Roman" w:hAnsi="Times New Roman"/>
                <w:color w:val="000000" w:themeColor="text1"/>
              </w:rPr>
              <w:t xml:space="preserve">Таможенные </w:t>
            </w:r>
          </w:p>
          <w:p w14:paraId="09A3FFCB" w14:textId="7D5A1F1A" w:rsidR="49DAB823" w:rsidRDefault="49DAB823" w:rsidP="49DAB823">
            <w:r w:rsidRPr="49DAB823">
              <w:rPr>
                <w:rFonts w:ascii="Times New Roman" w:hAnsi="Times New Roman"/>
                <w:color w:val="000000" w:themeColor="text1"/>
              </w:rPr>
              <w:t>преференции</w:t>
            </w:r>
          </w:p>
        </w:tc>
        <w:tc>
          <w:tcPr>
            <w:tcW w:w="3118" w:type="dxa"/>
          </w:tcPr>
          <w:p w14:paraId="5ADCD380" w14:textId="5A19146A" w:rsidR="49DAB823" w:rsidRDefault="49DAB823" w:rsidP="49DAB823">
            <w:pPr>
              <w:jc w:val="both"/>
            </w:pPr>
            <w:r w:rsidRPr="49DAB823">
              <w:rPr>
                <w:rFonts w:ascii="Times New Roman" w:hAnsi="Times New Roman"/>
                <w:color w:val="000000" w:themeColor="text1"/>
              </w:rPr>
              <w:t>Беспошлинный и безналоговый режим таможенной зоны:</w:t>
            </w:r>
          </w:p>
          <w:p w14:paraId="41D526A0" w14:textId="2FFBBEB5" w:rsidR="49DAB823" w:rsidRDefault="49DAB823" w:rsidP="49DAB823">
            <w:pPr>
              <w:jc w:val="both"/>
            </w:pPr>
            <w:r w:rsidRPr="49DAB823">
              <w:rPr>
                <w:rFonts w:ascii="Times New Roman" w:hAnsi="Times New Roman"/>
                <w:color w:val="000000" w:themeColor="text1"/>
              </w:rPr>
              <w:t>- использование товара и оборудования иностранного</w:t>
            </w:r>
          </w:p>
          <w:p w14:paraId="24E02F1E" w14:textId="00D4ABFA" w:rsidR="49DAB823" w:rsidRDefault="49DAB823" w:rsidP="49DAB823">
            <w:pPr>
              <w:jc w:val="both"/>
            </w:pPr>
            <w:r w:rsidRPr="49DAB823">
              <w:rPr>
                <w:rFonts w:ascii="Times New Roman" w:hAnsi="Times New Roman"/>
                <w:color w:val="000000" w:themeColor="text1"/>
              </w:rPr>
              <w:t>производства- ввоз и хранение</w:t>
            </w:r>
          </w:p>
        </w:tc>
        <w:tc>
          <w:tcPr>
            <w:tcW w:w="3118" w:type="dxa"/>
          </w:tcPr>
          <w:p w14:paraId="0148E330" w14:textId="3C288AF8" w:rsidR="49DAB823" w:rsidRDefault="49DAB823"/>
        </w:tc>
      </w:tr>
      <w:tr w:rsidR="49DAB823" w14:paraId="3729F5FF" w14:textId="77777777" w:rsidTr="49DAB823">
        <w:tc>
          <w:tcPr>
            <w:tcW w:w="3118" w:type="dxa"/>
          </w:tcPr>
          <w:p w14:paraId="25BA5537" w14:textId="65B42B70" w:rsidR="49DAB823" w:rsidRDefault="49DAB823"/>
        </w:tc>
        <w:tc>
          <w:tcPr>
            <w:tcW w:w="3118" w:type="dxa"/>
          </w:tcPr>
          <w:p w14:paraId="12E59D33" w14:textId="6566C8ED" w:rsidR="49DAB823" w:rsidRDefault="49DAB823" w:rsidP="49DAB823">
            <w:pPr>
              <w:jc w:val="both"/>
            </w:pPr>
            <w:r>
              <w:t xml:space="preserve"> </w:t>
            </w:r>
          </w:p>
        </w:tc>
        <w:tc>
          <w:tcPr>
            <w:tcW w:w="3118" w:type="dxa"/>
          </w:tcPr>
          <w:p w14:paraId="43A86F96" w14:textId="350BBCC2" w:rsidR="49DAB823" w:rsidRDefault="49DAB823" w:rsidP="49DAB823">
            <w:pPr>
              <w:jc w:val="both"/>
            </w:pPr>
            <w:r w:rsidRPr="49DAB823">
              <w:rPr>
                <w:rFonts w:ascii="Times New Roman" w:hAnsi="Times New Roman"/>
                <w:color w:val="000000" w:themeColor="text1"/>
              </w:rPr>
              <w:t>Упрощенное ведение</w:t>
            </w:r>
          </w:p>
          <w:p w14:paraId="50897CC2" w14:textId="3E99DEF6" w:rsidR="49DAB823" w:rsidRDefault="49DAB823" w:rsidP="49DAB823">
            <w:pPr>
              <w:jc w:val="both"/>
            </w:pPr>
            <w:r w:rsidRPr="49DAB823">
              <w:rPr>
                <w:rFonts w:ascii="Times New Roman" w:hAnsi="Times New Roman"/>
                <w:color w:val="000000" w:themeColor="text1"/>
              </w:rPr>
              <w:t xml:space="preserve">Внешнеэкономической деятельности </w:t>
            </w:r>
          </w:p>
          <w:p w14:paraId="5C3862D1" w14:textId="625BC418" w:rsidR="49DAB823" w:rsidRDefault="49DAB823" w:rsidP="49DAB823">
            <w:pPr>
              <w:jc w:val="both"/>
            </w:pPr>
            <w:r w:rsidRPr="49DAB823">
              <w:rPr>
                <w:rFonts w:ascii="Times New Roman" w:hAnsi="Times New Roman"/>
                <w:color w:val="000000" w:themeColor="text1"/>
              </w:rPr>
              <w:t xml:space="preserve">через подключение к автоматизированной </w:t>
            </w:r>
          </w:p>
          <w:p w14:paraId="69095201" w14:textId="0777BFC2" w:rsidR="49DAB823" w:rsidRDefault="49DAB823" w:rsidP="49DAB823">
            <w:pPr>
              <w:jc w:val="both"/>
            </w:pPr>
            <w:r w:rsidRPr="49DAB823">
              <w:rPr>
                <w:rFonts w:ascii="Times New Roman" w:hAnsi="Times New Roman"/>
                <w:color w:val="000000" w:themeColor="text1"/>
              </w:rPr>
              <w:t>информационной системе, созданной для резидентов Свободного порта Владивосток</w:t>
            </w:r>
          </w:p>
        </w:tc>
      </w:tr>
    </w:tbl>
    <w:p w14:paraId="271F4760" w14:textId="4E6950EE" w:rsidR="49DAB823" w:rsidRDefault="49DAB823">
      <w:r w:rsidRPr="49DAB823">
        <w:rPr>
          <w:rFonts w:ascii="Times New Roman" w:eastAsia="Times New Roman" w:hAnsi="Times New Roman" w:cs="Times New Roman"/>
          <w:color w:val="000000" w:themeColor="text1"/>
          <w:sz w:val="24"/>
          <w:szCs w:val="24"/>
        </w:rPr>
        <w:t xml:space="preserve">В данном случае, при выборе режима для создания своей деятельности, необходимо руководствоваться целью создания проекта, а также располагаемым капиталом.  </w:t>
      </w:r>
    </w:p>
    <w:p w14:paraId="7B639320" w14:textId="6D06CEAA" w:rsidR="49DAB823" w:rsidRDefault="49DAB823">
      <w:r w:rsidRPr="49DAB823">
        <w:rPr>
          <w:rFonts w:ascii="Times New Roman" w:eastAsia="Times New Roman" w:hAnsi="Times New Roman" w:cs="Times New Roman"/>
          <w:color w:val="000000" w:themeColor="text1"/>
          <w:sz w:val="24"/>
          <w:szCs w:val="24"/>
        </w:rPr>
        <w:t>Рассмотрим отраслевую структуру ТОР и СПВ, а также темп роста каждой отрасли в таблице 2 [4].</w:t>
      </w:r>
    </w:p>
    <w:p w14:paraId="7615F5FB" w14:textId="53A886D9" w:rsidR="49DAB823" w:rsidRDefault="49DAB823" w:rsidP="49DAB823">
      <w:pPr>
        <w:jc w:val="right"/>
      </w:pPr>
      <w:r w:rsidRPr="49DAB823">
        <w:rPr>
          <w:rFonts w:ascii="Times New Roman" w:eastAsia="Times New Roman" w:hAnsi="Times New Roman" w:cs="Times New Roman"/>
          <w:i/>
          <w:iCs/>
          <w:color w:val="000000" w:themeColor="text1"/>
          <w:sz w:val="24"/>
          <w:szCs w:val="24"/>
        </w:rPr>
        <w:t>Таблица 2</w:t>
      </w:r>
    </w:p>
    <w:p w14:paraId="6F40514F" w14:textId="2218B680" w:rsidR="49DAB823" w:rsidRDefault="49DAB823" w:rsidP="49DAB823">
      <w:pPr>
        <w:jc w:val="center"/>
      </w:pPr>
      <w:r w:rsidRPr="49DAB823">
        <w:rPr>
          <w:rFonts w:ascii="Times New Roman" w:eastAsia="Times New Roman" w:hAnsi="Times New Roman" w:cs="Times New Roman"/>
          <w:b/>
          <w:bCs/>
          <w:color w:val="000000" w:themeColor="text1"/>
          <w:sz w:val="24"/>
          <w:szCs w:val="24"/>
        </w:rPr>
        <w:t>Отраслевая структура резидентов ТОР и СПВ</w:t>
      </w:r>
    </w:p>
    <w:tbl>
      <w:tblPr>
        <w:tblStyle w:val="af7"/>
        <w:tblW w:w="0" w:type="auto"/>
        <w:tblLayout w:type="fixed"/>
        <w:tblLook w:val="06A0" w:firstRow="1" w:lastRow="0" w:firstColumn="1" w:lastColumn="0" w:noHBand="1" w:noVBand="1"/>
      </w:tblPr>
      <w:tblGrid>
        <w:gridCol w:w="1871"/>
        <w:gridCol w:w="1871"/>
        <w:gridCol w:w="1871"/>
        <w:gridCol w:w="1871"/>
        <w:gridCol w:w="1871"/>
      </w:tblGrid>
      <w:tr w:rsidR="49DAB823" w14:paraId="29A60E50" w14:textId="77777777" w:rsidTr="49DAB823">
        <w:tc>
          <w:tcPr>
            <w:tcW w:w="1871" w:type="dxa"/>
          </w:tcPr>
          <w:p w14:paraId="3DB0EAF3" w14:textId="796F4865" w:rsidR="49DAB823" w:rsidRDefault="49DAB823" w:rsidP="49DAB823">
            <w:pPr>
              <w:jc w:val="center"/>
            </w:pPr>
            <w:r w:rsidRPr="49DAB823">
              <w:rPr>
                <w:rFonts w:ascii="Times New Roman" w:hAnsi="Times New Roman"/>
                <w:color w:val="000000" w:themeColor="text1"/>
                <w:sz w:val="24"/>
                <w:szCs w:val="24"/>
              </w:rPr>
              <w:t>Наименование отрасли</w:t>
            </w:r>
          </w:p>
        </w:tc>
        <w:tc>
          <w:tcPr>
            <w:tcW w:w="1871" w:type="dxa"/>
          </w:tcPr>
          <w:p w14:paraId="43C24F7F" w14:textId="7A0BA3AA" w:rsidR="49DAB823" w:rsidRDefault="49DAB823" w:rsidP="49DAB823">
            <w:pPr>
              <w:jc w:val="center"/>
            </w:pPr>
            <w:r w:rsidRPr="49DAB823">
              <w:rPr>
                <w:rFonts w:ascii="Times New Roman" w:hAnsi="Times New Roman"/>
                <w:color w:val="000000" w:themeColor="text1"/>
                <w:sz w:val="24"/>
                <w:szCs w:val="24"/>
              </w:rPr>
              <w:t>2016 год, млн.руб</w:t>
            </w:r>
          </w:p>
        </w:tc>
        <w:tc>
          <w:tcPr>
            <w:tcW w:w="1871" w:type="dxa"/>
          </w:tcPr>
          <w:p w14:paraId="63FE10DA" w14:textId="46341AFF" w:rsidR="49DAB823" w:rsidRDefault="49DAB823" w:rsidP="49DAB823">
            <w:pPr>
              <w:jc w:val="center"/>
            </w:pPr>
            <w:r w:rsidRPr="49DAB823">
              <w:rPr>
                <w:rFonts w:ascii="Times New Roman" w:hAnsi="Times New Roman"/>
                <w:color w:val="000000" w:themeColor="text1"/>
                <w:sz w:val="24"/>
                <w:szCs w:val="24"/>
              </w:rPr>
              <w:t>2017 год, млн.руб</w:t>
            </w:r>
          </w:p>
        </w:tc>
        <w:tc>
          <w:tcPr>
            <w:tcW w:w="1871" w:type="dxa"/>
          </w:tcPr>
          <w:p w14:paraId="7D67D4F8" w14:textId="3F6FF8A9" w:rsidR="49DAB823" w:rsidRDefault="49DAB823" w:rsidP="49DAB823">
            <w:pPr>
              <w:jc w:val="center"/>
            </w:pPr>
            <w:r w:rsidRPr="49DAB823">
              <w:rPr>
                <w:rFonts w:ascii="Times New Roman" w:hAnsi="Times New Roman"/>
                <w:color w:val="000000" w:themeColor="text1"/>
                <w:sz w:val="24"/>
                <w:szCs w:val="24"/>
              </w:rPr>
              <w:t>Абсолютное</w:t>
            </w:r>
          </w:p>
          <w:p w14:paraId="6D2C53AB" w14:textId="0EACA649" w:rsidR="49DAB823" w:rsidRDefault="49DAB823" w:rsidP="49DAB823">
            <w:pPr>
              <w:jc w:val="center"/>
            </w:pPr>
            <w:r w:rsidRPr="49DAB823">
              <w:rPr>
                <w:rFonts w:ascii="Times New Roman" w:hAnsi="Times New Roman"/>
                <w:color w:val="000000" w:themeColor="text1"/>
                <w:sz w:val="24"/>
                <w:szCs w:val="24"/>
              </w:rPr>
              <w:t>отклонение</w:t>
            </w:r>
          </w:p>
        </w:tc>
        <w:tc>
          <w:tcPr>
            <w:tcW w:w="1871" w:type="dxa"/>
          </w:tcPr>
          <w:p w14:paraId="4D1DDA6F" w14:textId="01BF63BC" w:rsidR="49DAB823" w:rsidRDefault="49DAB823" w:rsidP="49DAB823">
            <w:pPr>
              <w:jc w:val="center"/>
            </w:pPr>
            <w:r w:rsidRPr="49DAB823">
              <w:rPr>
                <w:rFonts w:ascii="Times New Roman" w:hAnsi="Times New Roman"/>
                <w:color w:val="000000" w:themeColor="text1"/>
                <w:sz w:val="24"/>
                <w:szCs w:val="24"/>
              </w:rPr>
              <w:t>Темп роста, %</w:t>
            </w:r>
          </w:p>
        </w:tc>
      </w:tr>
      <w:tr w:rsidR="49DAB823" w14:paraId="7AFB2837" w14:textId="77777777" w:rsidTr="49DAB823">
        <w:tc>
          <w:tcPr>
            <w:tcW w:w="1871" w:type="dxa"/>
          </w:tcPr>
          <w:p w14:paraId="3ED8AE95" w14:textId="1547A2C4" w:rsidR="49DAB823" w:rsidRDefault="49DAB823" w:rsidP="49DAB823">
            <w:r w:rsidRPr="49DAB823">
              <w:rPr>
                <w:rFonts w:ascii="Times New Roman" w:hAnsi="Times New Roman"/>
                <w:color w:val="000000" w:themeColor="text1"/>
                <w:sz w:val="24"/>
                <w:szCs w:val="24"/>
              </w:rPr>
              <w:t>Логистика и транспорт</w:t>
            </w:r>
          </w:p>
        </w:tc>
        <w:tc>
          <w:tcPr>
            <w:tcW w:w="1871" w:type="dxa"/>
          </w:tcPr>
          <w:p w14:paraId="01AB823E" w14:textId="65799565" w:rsidR="49DAB823" w:rsidRDefault="49DAB823" w:rsidP="49DAB823">
            <w:pPr>
              <w:jc w:val="center"/>
            </w:pPr>
            <w:r w:rsidRPr="49DAB823">
              <w:rPr>
                <w:rFonts w:ascii="Times New Roman" w:hAnsi="Times New Roman"/>
                <w:color w:val="000000" w:themeColor="text1"/>
                <w:sz w:val="24"/>
                <w:szCs w:val="24"/>
              </w:rPr>
              <w:t>171996</w:t>
            </w:r>
          </w:p>
        </w:tc>
        <w:tc>
          <w:tcPr>
            <w:tcW w:w="1871" w:type="dxa"/>
          </w:tcPr>
          <w:p w14:paraId="660DC031" w14:textId="256F0C4A" w:rsidR="49DAB823" w:rsidRDefault="49DAB823" w:rsidP="49DAB823">
            <w:pPr>
              <w:jc w:val="center"/>
            </w:pPr>
            <w:r w:rsidRPr="49DAB823">
              <w:rPr>
                <w:rFonts w:ascii="Times New Roman" w:hAnsi="Times New Roman"/>
                <w:color w:val="000000" w:themeColor="text1"/>
                <w:sz w:val="24"/>
                <w:szCs w:val="24"/>
              </w:rPr>
              <w:t>261913</w:t>
            </w:r>
          </w:p>
        </w:tc>
        <w:tc>
          <w:tcPr>
            <w:tcW w:w="1871" w:type="dxa"/>
          </w:tcPr>
          <w:p w14:paraId="1FD8CA0D" w14:textId="29CA17FD" w:rsidR="49DAB823" w:rsidRDefault="49DAB823" w:rsidP="49DAB823">
            <w:pPr>
              <w:jc w:val="center"/>
            </w:pPr>
            <w:r w:rsidRPr="49DAB823">
              <w:rPr>
                <w:rFonts w:ascii="Times New Roman" w:hAnsi="Times New Roman"/>
                <w:color w:val="000000" w:themeColor="text1"/>
                <w:sz w:val="24"/>
                <w:szCs w:val="24"/>
              </w:rPr>
              <w:t>89917</w:t>
            </w:r>
          </w:p>
        </w:tc>
        <w:tc>
          <w:tcPr>
            <w:tcW w:w="1871" w:type="dxa"/>
          </w:tcPr>
          <w:p w14:paraId="714215CF" w14:textId="6E58718B" w:rsidR="49DAB823" w:rsidRDefault="49DAB823" w:rsidP="49DAB823">
            <w:pPr>
              <w:jc w:val="center"/>
            </w:pPr>
            <w:r w:rsidRPr="49DAB823">
              <w:rPr>
                <w:rFonts w:ascii="Times New Roman" w:hAnsi="Times New Roman"/>
                <w:color w:val="000000" w:themeColor="text1"/>
                <w:sz w:val="24"/>
                <w:szCs w:val="24"/>
              </w:rPr>
              <w:t>152,28%</w:t>
            </w:r>
          </w:p>
        </w:tc>
      </w:tr>
      <w:tr w:rsidR="49DAB823" w14:paraId="17F0BA7D" w14:textId="77777777" w:rsidTr="49DAB823">
        <w:tc>
          <w:tcPr>
            <w:tcW w:w="1871" w:type="dxa"/>
          </w:tcPr>
          <w:p w14:paraId="28DC3343" w14:textId="1FCF21F6" w:rsidR="49DAB823" w:rsidRDefault="49DAB823" w:rsidP="49DAB823">
            <w:r w:rsidRPr="49DAB823">
              <w:rPr>
                <w:rFonts w:ascii="Times New Roman" w:hAnsi="Times New Roman"/>
                <w:color w:val="000000" w:themeColor="text1"/>
                <w:sz w:val="24"/>
                <w:szCs w:val="24"/>
              </w:rPr>
              <w:t>Сфера услуг</w:t>
            </w:r>
          </w:p>
        </w:tc>
        <w:tc>
          <w:tcPr>
            <w:tcW w:w="1871" w:type="dxa"/>
          </w:tcPr>
          <w:p w14:paraId="43C1EBAC" w14:textId="5BAB24D0" w:rsidR="49DAB823" w:rsidRDefault="49DAB823" w:rsidP="49DAB823">
            <w:pPr>
              <w:jc w:val="center"/>
            </w:pPr>
            <w:r w:rsidRPr="49DAB823">
              <w:rPr>
                <w:rFonts w:ascii="Times New Roman" w:hAnsi="Times New Roman"/>
                <w:color w:val="000000" w:themeColor="text1"/>
                <w:sz w:val="24"/>
                <w:szCs w:val="24"/>
              </w:rPr>
              <w:t>13313</w:t>
            </w:r>
          </w:p>
        </w:tc>
        <w:tc>
          <w:tcPr>
            <w:tcW w:w="1871" w:type="dxa"/>
          </w:tcPr>
          <w:p w14:paraId="0E7E1594" w14:textId="4A85DAD9" w:rsidR="49DAB823" w:rsidRDefault="49DAB823" w:rsidP="49DAB823">
            <w:pPr>
              <w:jc w:val="center"/>
            </w:pPr>
            <w:r w:rsidRPr="49DAB823">
              <w:rPr>
                <w:rFonts w:ascii="Times New Roman" w:hAnsi="Times New Roman"/>
                <w:color w:val="000000" w:themeColor="text1"/>
                <w:sz w:val="24"/>
                <w:szCs w:val="24"/>
              </w:rPr>
              <w:t>51893</w:t>
            </w:r>
          </w:p>
        </w:tc>
        <w:tc>
          <w:tcPr>
            <w:tcW w:w="1871" w:type="dxa"/>
          </w:tcPr>
          <w:p w14:paraId="322BF314" w14:textId="247B9B9E" w:rsidR="49DAB823" w:rsidRDefault="49DAB823" w:rsidP="49DAB823">
            <w:pPr>
              <w:jc w:val="center"/>
            </w:pPr>
            <w:r w:rsidRPr="49DAB823">
              <w:rPr>
                <w:rFonts w:ascii="Times New Roman" w:hAnsi="Times New Roman"/>
                <w:color w:val="000000" w:themeColor="text1"/>
                <w:sz w:val="24"/>
                <w:szCs w:val="24"/>
              </w:rPr>
              <w:t>38580</w:t>
            </w:r>
          </w:p>
        </w:tc>
        <w:tc>
          <w:tcPr>
            <w:tcW w:w="1871" w:type="dxa"/>
          </w:tcPr>
          <w:p w14:paraId="7D3D1D21" w14:textId="1D579A2B" w:rsidR="49DAB823" w:rsidRDefault="49DAB823" w:rsidP="49DAB823">
            <w:pPr>
              <w:jc w:val="center"/>
            </w:pPr>
            <w:r w:rsidRPr="49DAB823">
              <w:rPr>
                <w:rFonts w:ascii="Times New Roman" w:hAnsi="Times New Roman"/>
                <w:color w:val="000000" w:themeColor="text1"/>
                <w:sz w:val="24"/>
                <w:szCs w:val="24"/>
              </w:rPr>
              <w:t>389,79%</w:t>
            </w:r>
          </w:p>
        </w:tc>
      </w:tr>
      <w:tr w:rsidR="49DAB823" w14:paraId="347A1C60" w14:textId="77777777" w:rsidTr="49DAB823">
        <w:tc>
          <w:tcPr>
            <w:tcW w:w="1871" w:type="dxa"/>
          </w:tcPr>
          <w:p w14:paraId="0A1C1E8C" w14:textId="71AE9458" w:rsidR="49DAB823" w:rsidRDefault="49DAB823" w:rsidP="49DAB823">
            <w:r w:rsidRPr="49DAB823">
              <w:rPr>
                <w:rFonts w:ascii="Times New Roman" w:hAnsi="Times New Roman"/>
                <w:color w:val="000000" w:themeColor="text1"/>
                <w:sz w:val="24"/>
                <w:szCs w:val="24"/>
              </w:rPr>
              <w:t>Обрабатывающее производство</w:t>
            </w:r>
          </w:p>
        </w:tc>
        <w:tc>
          <w:tcPr>
            <w:tcW w:w="1871" w:type="dxa"/>
          </w:tcPr>
          <w:p w14:paraId="30D0F1D7" w14:textId="394C72FD" w:rsidR="49DAB823" w:rsidRDefault="49DAB823" w:rsidP="49DAB823">
            <w:pPr>
              <w:jc w:val="center"/>
            </w:pPr>
            <w:r w:rsidRPr="49DAB823">
              <w:rPr>
                <w:rFonts w:ascii="Times New Roman" w:hAnsi="Times New Roman"/>
                <w:color w:val="000000" w:themeColor="text1"/>
                <w:sz w:val="24"/>
                <w:szCs w:val="24"/>
              </w:rPr>
              <w:t>329988</w:t>
            </w:r>
          </w:p>
        </w:tc>
        <w:tc>
          <w:tcPr>
            <w:tcW w:w="1871" w:type="dxa"/>
          </w:tcPr>
          <w:p w14:paraId="5FCF1B5F" w14:textId="2EE2A023" w:rsidR="49DAB823" w:rsidRDefault="49DAB823" w:rsidP="49DAB823">
            <w:pPr>
              <w:jc w:val="center"/>
            </w:pPr>
            <w:r w:rsidRPr="49DAB823">
              <w:rPr>
                <w:rFonts w:ascii="Times New Roman" w:hAnsi="Times New Roman"/>
                <w:color w:val="000000" w:themeColor="text1"/>
                <w:sz w:val="24"/>
                <w:szCs w:val="24"/>
              </w:rPr>
              <w:t>386651</w:t>
            </w:r>
          </w:p>
        </w:tc>
        <w:tc>
          <w:tcPr>
            <w:tcW w:w="1871" w:type="dxa"/>
          </w:tcPr>
          <w:p w14:paraId="333D4CE1" w14:textId="5FE7B79D" w:rsidR="49DAB823" w:rsidRDefault="49DAB823" w:rsidP="49DAB823">
            <w:pPr>
              <w:jc w:val="center"/>
            </w:pPr>
            <w:r w:rsidRPr="49DAB823">
              <w:rPr>
                <w:rFonts w:ascii="Times New Roman" w:hAnsi="Times New Roman"/>
                <w:color w:val="000000" w:themeColor="text1"/>
                <w:sz w:val="24"/>
                <w:szCs w:val="24"/>
              </w:rPr>
              <w:t>56663</w:t>
            </w:r>
          </w:p>
        </w:tc>
        <w:tc>
          <w:tcPr>
            <w:tcW w:w="1871" w:type="dxa"/>
          </w:tcPr>
          <w:p w14:paraId="16A4D978" w14:textId="33271A50" w:rsidR="49DAB823" w:rsidRDefault="49DAB823" w:rsidP="49DAB823">
            <w:pPr>
              <w:jc w:val="center"/>
            </w:pPr>
            <w:r w:rsidRPr="49DAB823">
              <w:rPr>
                <w:rFonts w:ascii="Times New Roman" w:hAnsi="Times New Roman"/>
                <w:color w:val="000000" w:themeColor="text1"/>
                <w:sz w:val="24"/>
                <w:szCs w:val="24"/>
              </w:rPr>
              <w:t>117,17%</w:t>
            </w:r>
          </w:p>
        </w:tc>
      </w:tr>
      <w:tr w:rsidR="49DAB823" w14:paraId="5CF78CCC" w14:textId="77777777" w:rsidTr="49DAB823">
        <w:tc>
          <w:tcPr>
            <w:tcW w:w="1871" w:type="dxa"/>
          </w:tcPr>
          <w:p w14:paraId="79AFCB8D" w14:textId="69021D3B" w:rsidR="49DAB823" w:rsidRDefault="49DAB823" w:rsidP="49DAB823">
            <w:r w:rsidRPr="49DAB823">
              <w:rPr>
                <w:rFonts w:ascii="Times New Roman" w:hAnsi="Times New Roman"/>
                <w:color w:val="000000" w:themeColor="text1"/>
                <w:sz w:val="24"/>
                <w:szCs w:val="24"/>
              </w:rPr>
              <w:t>Пищевая промышленность</w:t>
            </w:r>
          </w:p>
        </w:tc>
        <w:tc>
          <w:tcPr>
            <w:tcW w:w="1871" w:type="dxa"/>
          </w:tcPr>
          <w:p w14:paraId="4134A237" w14:textId="428BC77C" w:rsidR="49DAB823" w:rsidRDefault="49DAB823" w:rsidP="49DAB823">
            <w:pPr>
              <w:jc w:val="center"/>
            </w:pPr>
            <w:r w:rsidRPr="49DAB823">
              <w:rPr>
                <w:rFonts w:ascii="Times New Roman" w:hAnsi="Times New Roman"/>
                <w:color w:val="000000" w:themeColor="text1"/>
                <w:sz w:val="24"/>
                <w:szCs w:val="24"/>
              </w:rPr>
              <w:t>15499</w:t>
            </w:r>
          </w:p>
        </w:tc>
        <w:tc>
          <w:tcPr>
            <w:tcW w:w="1871" w:type="dxa"/>
          </w:tcPr>
          <w:p w14:paraId="6BFDB214" w14:textId="6A98DD54" w:rsidR="49DAB823" w:rsidRDefault="49DAB823" w:rsidP="49DAB823">
            <w:pPr>
              <w:jc w:val="center"/>
            </w:pPr>
            <w:r w:rsidRPr="49DAB823">
              <w:rPr>
                <w:rFonts w:ascii="Times New Roman" w:hAnsi="Times New Roman"/>
                <w:color w:val="000000" w:themeColor="text1"/>
                <w:sz w:val="24"/>
                <w:szCs w:val="24"/>
              </w:rPr>
              <w:t>24233</w:t>
            </w:r>
          </w:p>
        </w:tc>
        <w:tc>
          <w:tcPr>
            <w:tcW w:w="1871" w:type="dxa"/>
          </w:tcPr>
          <w:p w14:paraId="0E0406C7" w14:textId="7688EACC" w:rsidR="49DAB823" w:rsidRDefault="49DAB823" w:rsidP="49DAB823">
            <w:pPr>
              <w:jc w:val="center"/>
            </w:pPr>
            <w:r w:rsidRPr="49DAB823">
              <w:rPr>
                <w:rFonts w:ascii="Times New Roman" w:hAnsi="Times New Roman"/>
                <w:color w:val="000000" w:themeColor="text1"/>
                <w:sz w:val="24"/>
                <w:szCs w:val="24"/>
              </w:rPr>
              <w:t>8734</w:t>
            </w:r>
          </w:p>
        </w:tc>
        <w:tc>
          <w:tcPr>
            <w:tcW w:w="1871" w:type="dxa"/>
          </w:tcPr>
          <w:p w14:paraId="09C94E6E" w14:textId="191247A6" w:rsidR="49DAB823" w:rsidRDefault="49DAB823" w:rsidP="49DAB823">
            <w:pPr>
              <w:jc w:val="center"/>
            </w:pPr>
            <w:r w:rsidRPr="49DAB823">
              <w:rPr>
                <w:rFonts w:ascii="Times New Roman" w:hAnsi="Times New Roman"/>
                <w:color w:val="000000" w:themeColor="text1"/>
                <w:sz w:val="24"/>
                <w:szCs w:val="24"/>
              </w:rPr>
              <w:t>156,35%</w:t>
            </w:r>
          </w:p>
        </w:tc>
      </w:tr>
      <w:tr w:rsidR="49DAB823" w14:paraId="388EE898" w14:textId="77777777" w:rsidTr="49DAB823">
        <w:tc>
          <w:tcPr>
            <w:tcW w:w="1871" w:type="dxa"/>
          </w:tcPr>
          <w:p w14:paraId="7F97D2A5" w14:textId="7D3835BB" w:rsidR="49DAB823" w:rsidRDefault="49DAB823" w:rsidP="49DAB823">
            <w:r w:rsidRPr="49DAB823">
              <w:rPr>
                <w:rFonts w:ascii="Times New Roman" w:hAnsi="Times New Roman"/>
                <w:color w:val="000000" w:themeColor="text1"/>
                <w:sz w:val="24"/>
                <w:szCs w:val="24"/>
              </w:rPr>
              <w:t>Строительство</w:t>
            </w:r>
          </w:p>
        </w:tc>
        <w:tc>
          <w:tcPr>
            <w:tcW w:w="1871" w:type="dxa"/>
          </w:tcPr>
          <w:p w14:paraId="50568874" w14:textId="41394370" w:rsidR="49DAB823" w:rsidRDefault="49DAB823" w:rsidP="49DAB823">
            <w:pPr>
              <w:jc w:val="center"/>
            </w:pPr>
            <w:r w:rsidRPr="49DAB823">
              <w:rPr>
                <w:rFonts w:ascii="Times New Roman" w:hAnsi="Times New Roman"/>
                <w:color w:val="000000" w:themeColor="text1"/>
                <w:sz w:val="24"/>
                <w:szCs w:val="24"/>
              </w:rPr>
              <w:t>29312</w:t>
            </w:r>
          </w:p>
        </w:tc>
        <w:tc>
          <w:tcPr>
            <w:tcW w:w="1871" w:type="dxa"/>
          </w:tcPr>
          <w:p w14:paraId="539A1C04" w14:textId="182413A2" w:rsidR="49DAB823" w:rsidRDefault="49DAB823" w:rsidP="49DAB823">
            <w:pPr>
              <w:jc w:val="center"/>
            </w:pPr>
            <w:r w:rsidRPr="49DAB823">
              <w:rPr>
                <w:rFonts w:ascii="Times New Roman" w:hAnsi="Times New Roman"/>
                <w:color w:val="000000" w:themeColor="text1"/>
                <w:sz w:val="24"/>
                <w:szCs w:val="24"/>
              </w:rPr>
              <w:t>74087</w:t>
            </w:r>
          </w:p>
        </w:tc>
        <w:tc>
          <w:tcPr>
            <w:tcW w:w="1871" w:type="dxa"/>
          </w:tcPr>
          <w:p w14:paraId="3D2D347C" w14:textId="11779CE1" w:rsidR="49DAB823" w:rsidRDefault="49DAB823" w:rsidP="49DAB823">
            <w:pPr>
              <w:jc w:val="center"/>
            </w:pPr>
            <w:r w:rsidRPr="49DAB823">
              <w:rPr>
                <w:rFonts w:ascii="Times New Roman" w:hAnsi="Times New Roman"/>
                <w:color w:val="000000" w:themeColor="text1"/>
                <w:sz w:val="24"/>
                <w:szCs w:val="24"/>
              </w:rPr>
              <w:t>44775</w:t>
            </w:r>
          </w:p>
        </w:tc>
        <w:tc>
          <w:tcPr>
            <w:tcW w:w="1871" w:type="dxa"/>
          </w:tcPr>
          <w:p w14:paraId="55B72C93" w14:textId="693B40D0" w:rsidR="49DAB823" w:rsidRDefault="49DAB823" w:rsidP="49DAB823">
            <w:pPr>
              <w:jc w:val="center"/>
            </w:pPr>
            <w:r w:rsidRPr="49DAB823">
              <w:rPr>
                <w:rFonts w:ascii="Times New Roman" w:hAnsi="Times New Roman"/>
                <w:color w:val="000000" w:themeColor="text1"/>
                <w:sz w:val="24"/>
                <w:szCs w:val="24"/>
              </w:rPr>
              <w:t>252,75%</w:t>
            </w:r>
          </w:p>
        </w:tc>
      </w:tr>
      <w:tr w:rsidR="49DAB823" w14:paraId="0707D07E" w14:textId="77777777" w:rsidTr="49DAB823">
        <w:tc>
          <w:tcPr>
            <w:tcW w:w="1871" w:type="dxa"/>
          </w:tcPr>
          <w:p w14:paraId="7B21A61B" w14:textId="6FFC805F" w:rsidR="49DAB823" w:rsidRDefault="49DAB823" w:rsidP="49DAB823">
            <w:r w:rsidRPr="49DAB823">
              <w:rPr>
                <w:rFonts w:ascii="Times New Roman" w:hAnsi="Times New Roman"/>
                <w:color w:val="000000" w:themeColor="text1"/>
                <w:sz w:val="24"/>
                <w:szCs w:val="24"/>
              </w:rPr>
              <w:t>Добывающая промышленность</w:t>
            </w:r>
          </w:p>
        </w:tc>
        <w:tc>
          <w:tcPr>
            <w:tcW w:w="1871" w:type="dxa"/>
          </w:tcPr>
          <w:p w14:paraId="5D0FB00D" w14:textId="2156B195" w:rsidR="49DAB823" w:rsidRDefault="49DAB823" w:rsidP="49DAB823">
            <w:pPr>
              <w:jc w:val="center"/>
            </w:pPr>
            <w:r w:rsidRPr="49DAB823">
              <w:rPr>
                <w:rFonts w:ascii="Times New Roman" w:hAnsi="Times New Roman"/>
                <w:color w:val="000000" w:themeColor="text1"/>
                <w:sz w:val="24"/>
                <w:szCs w:val="24"/>
              </w:rPr>
              <w:t>18022</w:t>
            </w:r>
          </w:p>
        </w:tc>
        <w:tc>
          <w:tcPr>
            <w:tcW w:w="1871" w:type="dxa"/>
          </w:tcPr>
          <w:p w14:paraId="686E7848" w14:textId="25AA752C" w:rsidR="49DAB823" w:rsidRDefault="49DAB823" w:rsidP="49DAB823">
            <w:pPr>
              <w:jc w:val="center"/>
            </w:pPr>
            <w:r w:rsidRPr="49DAB823">
              <w:rPr>
                <w:rFonts w:ascii="Times New Roman" w:hAnsi="Times New Roman"/>
                <w:color w:val="000000" w:themeColor="text1"/>
                <w:sz w:val="24"/>
                <w:szCs w:val="24"/>
              </w:rPr>
              <w:t>53497</w:t>
            </w:r>
          </w:p>
        </w:tc>
        <w:tc>
          <w:tcPr>
            <w:tcW w:w="1871" w:type="dxa"/>
          </w:tcPr>
          <w:p w14:paraId="0B3FF63D" w14:textId="29A25B1F" w:rsidR="49DAB823" w:rsidRDefault="49DAB823" w:rsidP="49DAB823">
            <w:pPr>
              <w:jc w:val="center"/>
            </w:pPr>
            <w:r w:rsidRPr="49DAB823">
              <w:rPr>
                <w:rFonts w:ascii="Times New Roman" w:hAnsi="Times New Roman"/>
                <w:color w:val="000000" w:themeColor="text1"/>
                <w:sz w:val="24"/>
                <w:szCs w:val="24"/>
              </w:rPr>
              <w:t>35475</w:t>
            </w:r>
          </w:p>
        </w:tc>
        <w:tc>
          <w:tcPr>
            <w:tcW w:w="1871" w:type="dxa"/>
          </w:tcPr>
          <w:p w14:paraId="691C40BA" w14:textId="20E09491" w:rsidR="49DAB823" w:rsidRDefault="49DAB823" w:rsidP="49DAB823">
            <w:pPr>
              <w:jc w:val="center"/>
            </w:pPr>
            <w:r w:rsidRPr="49DAB823">
              <w:rPr>
                <w:rFonts w:ascii="Times New Roman" w:hAnsi="Times New Roman"/>
                <w:color w:val="000000" w:themeColor="text1"/>
                <w:sz w:val="24"/>
                <w:szCs w:val="24"/>
              </w:rPr>
              <w:t>296,84%</w:t>
            </w:r>
          </w:p>
        </w:tc>
      </w:tr>
      <w:tr w:rsidR="49DAB823" w14:paraId="7EFAC3C7" w14:textId="77777777" w:rsidTr="49DAB823">
        <w:tc>
          <w:tcPr>
            <w:tcW w:w="1871" w:type="dxa"/>
          </w:tcPr>
          <w:p w14:paraId="00D5848F" w14:textId="09B65AF7" w:rsidR="49DAB823" w:rsidRDefault="49DAB823" w:rsidP="49DAB823">
            <w:r w:rsidRPr="49DAB823">
              <w:rPr>
                <w:rFonts w:ascii="Times New Roman" w:hAnsi="Times New Roman"/>
                <w:color w:val="000000" w:themeColor="text1"/>
                <w:sz w:val="24"/>
                <w:szCs w:val="24"/>
              </w:rPr>
              <w:lastRenderedPageBreak/>
              <w:t>Сельское хозяйство</w:t>
            </w:r>
          </w:p>
        </w:tc>
        <w:tc>
          <w:tcPr>
            <w:tcW w:w="1871" w:type="dxa"/>
          </w:tcPr>
          <w:p w14:paraId="4282A5F8" w14:textId="03285DF3" w:rsidR="49DAB823" w:rsidRDefault="49DAB823" w:rsidP="49DAB823">
            <w:pPr>
              <w:jc w:val="center"/>
            </w:pPr>
            <w:r w:rsidRPr="49DAB823">
              <w:rPr>
                <w:rFonts w:ascii="Times New Roman" w:hAnsi="Times New Roman"/>
                <w:color w:val="000000" w:themeColor="text1"/>
                <w:sz w:val="24"/>
                <w:szCs w:val="24"/>
              </w:rPr>
              <w:t>58421</w:t>
            </w:r>
          </w:p>
        </w:tc>
        <w:tc>
          <w:tcPr>
            <w:tcW w:w="1871" w:type="dxa"/>
          </w:tcPr>
          <w:p w14:paraId="6921CF12" w14:textId="60ADFF7C" w:rsidR="49DAB823" w:rsidRDefault="49DAB823" w:rsidP="49DAB823">
            <w:pPr>
              <w:jc w:val="center"/>
            </w:pPr>
            <w:r w:rsidRPr="49DAB823">
              <w:rPr>
                <w:rFonts w:ascii="Times New Roman" w:hAnsi="Times New Roman"/>
                <w:color w:val="000000" w:themeColor="text1"/>
                <w:sz w:val="24"/>
                <w:szCs w:val="24"/>
              </w:rPr>
              <w:t>85285</w:t>
            </w:r>
          </w:p>
        </w:tc>
        <w:tc>
          <w:tcPr>
            <w:tcW w:w="1871" w:type="dxa"/>
          </w:tcPr>
          <w:p w14:paraId="25BAFED0" w14:textId="556818C5" w:rsidR="49DAB823" w:rsidRDefault="49DAB823" w:rsidP="49DAB823">
            <w:pPr>
              <w:jc w:val="center"/>
            </w:pPr>
            <w:r w:rsidRPr="49DAB823">
              <w:rPr>
                <w:rFonts w:ascii="Times New Roman" w:hAnsi="Times New Roman"/>
                <w:color w:val="000000" w:themeColor="text1"/>
                <w:sz w:val="24"/>
                <w:szCs w:val="24"/>
              </w:rPr>
              <w:t>26864</w:t>
            </w:r>
          </w:p>
        </w:tc>
        <w:tc>
          <w:tcPr>
            <w:tcW w:w="1871" w:type="dxa"/>
          </w:tcPr>
          <w:p w14:paraId="719FE769" w14:textId="4D5C88E4" w:rsidR="49DAB823" w:rsidRDefault="49DAB823" w:rsidP="49DAB823">
            <w:pPr>
              <w:jc w:val="center"/>
            </w:pPr>
            <w:r w:rsidRPr="49DAB823">
              <w:rPr>
                <w:rFonts w:ascii="Times New Roman" w:hAnsi="Times New Roman"/>
                <w:color w:val="000000" w:themeColor="text1"/>
                <w:sz w:val="24"/>
                <w:szCs w:val="24"/>
              </w:rPr>
              <w:t>145,98%</w:t>
            </w:r>
          </w:p>
        </w:tc>
      </w:tr>
    </w:tbl>
    <w:p w14:paraId="4019DF3D" w14:textId="0B87E855"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Как видно из приведенной выше таблице лидером среди отраслей является обрабатывающее производство на 2017 год вложения в данную отрасль составили 386651 млн.руб. </w:t>
      </w:r>
    </w:p>
    <w:p w14:paraId="6BCE65BB" w14:textId="37FAFE76"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Абсолютным лидером по темпам роста является сфера услуг, на 2017 год темп роста составил 389,79%.Активно развиваются добывающая промышленность и сфера строительства. </w:t>
      </w:r>
    </w:p>
    <w:p w14:paraId="526D060D" w14:textId="6A8176AC"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На территории Приморского края находится организация ООО «Центр Камня», которая планирует создание предприятие на базе Свободного порта Владивосток. </w:t>
      </w:r>
    </w:p>
    <w:p w14:paraId="61225620" w14:textId="2EC2883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Основным видом деятельности ООО «Центр Камня» является оптовая и розничная торговля изделиями из натурального камня: гранитная и мраморная плитка, декоративный камень, гранитная брусчатка, гранитный бордюр, декоративная галька, столешницы и подоконники из камня, колонны, каминные порталы, скульптуры и др.</w:t>
      </w:r>
    </w:p>
    <w:p w14:paraId="43AADBBE" w14:textId="5B92EBFB"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Осуществляет деятельность по поставке гранитных изделий для производства памятников и для строительных работ из Китая, Индии и других стран для третьих лиц по агентским договорам и договорам поставки. Принципалы оплачивают обществу агентское вознаграждение и расходы по покупке, доставке и таможенному оформлению.</w:t>
      </w:r>
    </w:p>
    <w:p w14:paraId="50C66D80" w14:textId="6C9D67FD"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Концепция проекта заключается в создании совместного предприятия с Китайской Народной Республикой по обработке, заготовке гранитных изделий. Предполагается, что гранитные плиты и слэбы будут поставляться предприятием из Индии, а процесс обработки и заготовки товаров ритуального назначения, для строительной и отделочной работы будут осуществляться совместно с партнерами из КНР. </w:t>
      </w:r>
    </w:p>
    <w:p w14:paraId="29B77055" w14:textId="20639A4F"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Для создания такого производства необходимы специальные станки для резки гранита, предполагается, что партеры из Китая вложатся в закупку (лизинг) оборудования. Доход от деятельности будет распределяться пропорционально вложенным средствам. </w:t>
      </w:r>
    </w:p>
    <w:p w14:paraId="181CE7FE" w14:textId="63A7FC70"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Для дальнейшего рассмотрения перспективы создания такого совместного предприятия построена стратегическая карта [5, с. 132] (рисунок 1)</w:t>
      </w:r>
    </w:p>
    <w:p w14:paraId="013F7E07" w14:textId="6A011698" w:rsidR="49DAB823" w:rsidRDefault="49DAB823" w:rsidP="49DAB823">
      <w:pPr>
        <w:ind w:firstLine="709"/>
        <w:jc w:val="both"/>
      </w:pPr>
      <w:r w:rsidRPr="49DAB823">
        <w:rPr>
          <w:rFonts w:ascii="Times New Roman" w:eastAsia="Times New Roman" w:hAnsi="Times New Roman" w:cs="Times New Roman"/>
          <w:sz w:val="24"/>
          <w:szCs w:val="24"/>
        </w:rPr>
        <w:t xml:space="preserve"> </w:t>
      </w:r>
    </w:p>
    <w:p w14:paraId="79B228E5" w14:textId="3442001B" w:rsidR="49DAB823" w:rsidRDefault="49DAB823">
      <w:r w:rsidRPr="49DAB823">
        <w:rPr>
          <w:rFonts w:ascii="Times New Roman" w:eastAsia="Times New Roman" w:hAnsi="Times New Roman" w:cs="Times New Roman"/>
          <w:sz w:val="24"/>
          <w:szCs w:val="24"/>
        </w:rPr>
        <w:t xml:space="preserve"> </w:t>
      </w:r>
    </w:p>
    <w:p w14:paraId="3574A140" w14:textId="4C6550B7" w:rsidR="49DAB823" w:rsidRDefault="49DAB823">
      <w:r w:rsidRPr="49DAB823">
        <w:rPr>
          <w:rFonts w:ascii="Times New Roman" w:eastAsia="Times New Roman" w:hAnsi="Times New Roman" w:cs="Times New Roman"/>
          <w:sz w:val="24"/>
          <w:szCs w:val="24"/>
        </w:rPr>
        <w:t xml:space="preserve"> </w:t>
      </w:r>
    </w:p>
    <w:p w14:paraId="7A2031A1" w14:textId="4109D95F" w:rsidR="49DAB823" w:rsidRDefault="49DAB823">
      <w:r w:rsidRPr="49DAB823">
        <w:rPr>
          <w:rFonts w:ascii="Times New Roman" w:eastAsia="Times New Roman" w:hAnsi="Times New Roman" w:cs="Times New Roman"/>
          <w:sz w:val="24"/>
          <w:szCs w:val="24"/>
        </w:rPr>
        <w:t xml:space="preserve"> </w:t>
      </w:r>
    </w:p>
    <w:p w14:paraId="481CB5A1" w14:textId="0345E079" w:rsidR="49DAB823" w:rsidRDefault="49DAB823">
      <w:r w:rsidRPr="49DAB823">
        <w:rPr>
          <w:rFonts w:ascii="Times New Roman" w:eastAsia="Times New Roman" w:hAnsi="Times New Roman" w:cs="Times New Roman"/>
          <w:sz w:val="24"/>
          <w:szCs w:val="24"/>
        </w:rPr>
        <w:t xml:space="preserve"> </w:t>
      </w:r>
    </w:p>
    <w:p w14:paraId="534A7943" w14:textId="2B35EEC4" w:rsidR="49DAB823" w:rsidRDefault="49DAB823">
      <w:r w:rsidRPr="49DAB823">
        <w:rPr>
          <w:rFonts w:ascii="Times New Roman" w:eastAsia="Times New Roman" w:hAnsi="Times New Roman" w:cs="Times New Roman"/>
          <w:sz w:val="24"/>
          <w:szCs w:val="24"/>
        </w:rPr>
        <w:t xml:space="preserve"> </w:t>
      </w:r>
    </w:p>
    <w:p w14:paraId="31414504" w14:textId="401701CD" w:rsidR="49DAB823" w:rsidRDefault="49DAB823">
      <w:r w:rsidRPr="49DAB823">
        <w:rPr>
          <w:rFonts w:ascii="Times New Roman" w:eastAsia="Times New Roman" w:hAnsi="Times New Roman" w:cs="Times New Roman"/>
          <w:sz w:val="24"/>
          <w:szCs w:val="24"/>
        </w:rPr>
        <w:t xml:space="preserve"> </w:t>
      </w:r>
    </w:p>
    <w:p w14:paraId="743D4138" w14:textId="09A908A9" w:rsidR="49DAB823" w:rsidRDefault="49DAB823">
      <w:r w:rsidRPr="49DAB823">
        <w:rPr>
          <w:rFonts w:ascii="Times New Roman" w:eastAsia="Times New Roman" w:hAnsi="Times New Roman" w:cs="Times New Roman"/>
          <w:sz w:val="24"/>
          <w:szCs w:val="24"/>
        </w:rPr>
        <w:t xml:space="preserve"> </w:t>
      </w:r>
    </w:p>
    <w:p w14:paraId="607FB369" w14:textId="35DA9058" w:rsidR="49DAB823" w:rsidRDefault="49DAB823">
      <w:r w:rsidRPr="49DAB823">
        <w:rPr>
          <w:rFonts w:ascii="Times New Roman" w:eastAsia="Times New Roman" w:hAnsi="Times New Roman" w:cs="Times New Roman"/>
          <w:sz w:val="24"/>
          <w:szCs w:val="24"/>
        </w:rPr>
        <w:lastRenderedPageBreak/>
        <w:t xml:space="preserve"> </w:t>
      </w:r>
    </w:p>
    <w:p w14:paraId="5DF82124" w14:textId="049845DB" w:rsidR="49DAB823" w:rsidRDefault="49DAB823">
      <w:r w:rsidRPr="49DAB823">
        <w:rPr>
          <w:rFonts w:ascii="Times New Roman" w:eastAsia="Times New Roman" w:hAnsi="Times New Roman" w:cs="Times New Roman"/>
          <w:sz w:val="24"/>
          <w:szCs w:val="24"/>
        </w:rPr>
        <w:t xml:space="preserve"> </w:t>
      </w:r>
    </w:p>
    <w:p w14:paraId="6CF9FC03" w14:textId="3AE3BB59" w:rsidR="49DAB823" w:rsidRDefault="49DAB823">
      <w:r w:rsidRPr="49DAB823">
        <w:rPr>
          <w:rFonts w:ascii="Times New Roman" w:eastAsia="Times New Roman" w:hAnsi="Times New Roman" w:cs="Times New Roman"/>
          <w:sz w:val="24"/>
          <w:szCs w:val="24"/>
        </w:rPr>
        <w:t xml:space="preserve"> </w:t>
      </w:r>
    </w:p>
    <w:p w14:paraId="2C5C40F9" w14:textId="19A37337" w:rsidR="49DAB823" w:rsidRDefault="49DAB823">
      <w:r w:rsidRPr="49DAB823">
        <w:rPr>
          <w:rFonts w:ascii="Times New Roman" w:eastAsia="Times New Roman" w:hAnsi="Times New Roman" w:cs="Times New Roman"/>
          <w:sz w:val="24"/>
          <w:szCs w:val="24"/>
        </w:rPr>
        <w:t xml:space="preserve"> </w:t>
      </w:r>
    </w:p>
    <w:p w14:paraId="4B62AD60" w14:textId="3BEFD09E" w:rsidR="49DAB823" w:rsidRDefault="49DAB823">
      <w:r w:rsidRPr="49DAB823">
        <w:rPr>
          <w:rFonts w:ascii="Times New Roman" w:eastAsia="Times New Roman" w:hAnsi="Times New Roman" w:cs="Times New Roman"/>
          <w:sz w:val="24"/>
          <w:szCs w:val="24"/>
        </w:rPr>
        <w:t xml:space="preserve"> </w:t>
      </w:r>
    </w:p>
    <w:p w14:paraId="6320524E" w14:textId="2443B7B8" w:rsidR="49DAB823" w:rsidRDefault="49DAB823">
      <w:r w:rsidRPr="49DAB823">
        <w:rPr>
          <w:rFonts w:ascii="Times New Roman" w:eastAsia="Times New Roman" w:hAnsi="Times New Roman" w:cs="Times New Roman"/>
          <w:sz w:val="24"/>
          <w:szCs w:val="24"/>
        </w:rPr>
        <w:t xml:space="preserve"> </w:t>
      </w:r>
    </w:p>
    <w:p w14:paraId="16BB834D" w14:textId="5FF68612" w:rsidR="49DAB823" w:rsidRDefault="49DAB823">
      <w:r w:rsidRPr="49DAB823">
        <w:rPr>
          <w:rFonts w:ascii="Times New Roman" w:eastAsia="Times New Roman" w:hAnsi="Times New Roman" w:cs="Times New Roman"/>
          <w:sz w:val="24"/>
          <w:szCs w:val="24"/>
        </w:rPr>
        <w:t xml:space="preserve"> </w:t>
      </w:r>
    </w:p>
    <w:p w14:paraId="3E1F1877" w14:textId="65EDBE5F" w:rsidR="49DAB823" w:rsidRDefault="49DAB823">
      <w:r w:rsidRPr="49DAB823">
        <w:rPr>
          <w:rFonts w:ascii="Times New Roman" w:eastAsia="Times New Roman" w:hAnsi="Times New Roman" w:cs="Times New Roman"/>
          <w:sz w:val="24"/>
          <w:szCs w:val="24"/>
        </w:rPr>
        <w:t xml:space="preserve"> </w:t>
      </w:r>
    </w:p>
    <w:p w14:paraId="4E56720E" w14:textId="6122B00F" w:rsidR="49DAB823" w:rsidRDefault="49DAB823">
      <w:r w:rsidRPr="49DAB823">
        <w:rPr>
          <w:rFonts w:ascii="Times New Roman" w:eastAsia="Times New Roman" w:hAnsi="Times New Roman" w:cs="Times New Roman"/>
          <w:sz w:val="24"/>
          <w:szCs w:val="24"/>
        </w:rPr>
        <w:t xml:space="preserve"> </w:t>
      </w:r>
    </w:p>
    <w:p w14:paraId="0F7213C3" w14:textId="6AC91B22" w:rsidR="49DAB823" w:rsidRDefault="49DAB823">
      <w:r w:rsidRPr="49DAB823">
        <w:rPr>
          <w:rFonts w:ascii="Times New Roman" w:eastAsia="Times New Roman" w:hAnsi="Times New Roman" w:cs="Times New Roman"/>
          <w:sz w:val="24"/>
          <w:szCs w:val="24"/>
        </w:rPr>
        <w:t xml:space="preserve"> </w:t>
      </w:r>
    </w:p>
    <w:p w14:paraId="51349F42" w14:textId="5A997ECF" w:rsidR="49DAB823" w:rsidRDefault="49DAB823">
      <w:r w:rsidRPr="49DAB823">
        <w:rPr>
          <w:rFonts w:ascii="Times New Roman" w:eastAsia="Times New Roman" w:hAnsi="Times New Roman" w:cs="Times New Roman"/>
          <w:sz w:val="24"/>
          <w:szCs w:val="24"/>
        </w:rPr>
        <w:t xml:space="preserve"> </w:t>
      </w:r>
    </w:p>
    <w:p w14:paraId="5FE28493" w14:textId="7192DEDD" w:rsidR="49DAB823" w:rsidRDefault="49DAB823" w:rsidP="49DAB823">
      <w:pPr>
        <w:jc w:val="center"/>
      </w:pPr>
      <w:r w:rsidRPr="49DAB823">
        <w:rPr>
          <w:rFonts w:ascii="Times New Roman" w:eastAsia="Times New Roman" w:hAnsi="Times New Roman" w:cs="Times New Roman"/>
          <w:color w:val="000000" w:themeColor="text1"/>
          <w:sz w:val="24"/>
          <w:szCs w:val="24"/>
        </w:rPr>
        <w:t>Рис. 1. Стратегическая карта ООО «Центр Камня»</w:t>
      </w:r>
    </w:p>
    <w:p w14:paraId="7F989382" w14:textId="6C2F08C0"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 xml:space="preserve">Для создания совместного предприятия необходим компетентный и замотивированый персонал. Создание совместного предприятия может поспособствовать завоеванию большей части рынка в данной отрасли, а также способствует сокращению времени поставки товара клиенту, что позволит стабильно и без задержек поставлять товар контрагентам. </w:t>
      </w:r>
    </w:p>
    <w:p w14:paraId="48A5F87F" w14:textId="13DD86BA" w:rsidR="49DAB823" w:rsidRDefault="49DAB823" w:rsidP="49DAB823">
      <w:pPr>
        <w:ind w:firstLine="709"/>
        <w:jc w:val="both"/>
      </w:pPr>
      <w:r w:rsidRPr="49DAB823">
        <w:rPr>
          <w:rFonts w:ascii="Times New Roman" w:eastAsia="Times New Roman" w:hAnsi="Times New Roman" w:cs="Times New Roman"/>
          <w:color w:val="000000" w:themeColor="text1"/>
          <w:sz w:val="24"/>
          <w:szCs w:val="24"/>
        </w:rPr>
        <w:t>Данные положительные характеристики могут поспособствовать увеличению клиентской базы и, как следствие, доходов предприятия, выход его на новые рынки, оптимизация издержек.</w:t>
      </w:r>
    </w:p>
    <w:p w14:paraId="34F60FA4" w14:textId="018A7E9B" w:rsidR="49DAB823" w:rsidRDefault="49DAB823" w:rsidP="49DAB823">
      <w:pPr>
        <w:jc w:val="both"/>
      </w:pPr>
      <w:r w:rsidRPr="49DAB823">
        <w:rPr>
          <w:rFonts w:ascii="Times New Roman" w:eastAsia="Times New Roman" w:hAnsi="Times New Roman" w:cs="Times New Roman"/>
          <w:color w:val="000000" w:themeColor="text1"/>
          <w:sz w:val="24"/>
          <w:szCs w:val="24"/>
        </w:rPr>
        <w:t>________________________________________________________________________________</w:t>
      </w:r>
    </w:p>
    <w:p w14:paraId="133C569A" w14:textId="4AC81EE8" w:rsidR="49DAB823" w:rsidRDefault="49DAB823" w:rsidP="49DAB823">
      <w:pPr>
        <w:jc w:val="both"/>
      </w:pPr>
      <w:r w:rsidRPr="49DAB823">
        <w:rPr>
          <w:rFonts w:ascii="Times New Roman" w:eastAsia="Times New Roman" w:hAnsi="Times New Roman" w:cs="Times New Roman"/>
          <w:color w:val="000000" w:themeColor="text1"/>
          <w:sz w:val="24"/>
          <w:szCs w:val="24"/>
        </w:rPr>
        <w:t xml:space="preserve">1. Совместные предприятия и стратегия их развития/ К.Д. Дахдуева. Режим доступа: </w:t>
      </w:r>
      <w:hyperlink r:id="rId97">
        <w:r w:rsidRPr="49DAB823">
          <w:rPr>
            <w:rStyle w:val="a7"/>
            <w:rFonts w:ascii="Times New Roman" w:eastAsia="Times New Roman" w:hAnsi="Times New Roman"/>
            <w:color w:val="000000" w:themeColor="text1"/>
            <w:sz w:val="24"/>
            <w:szCs w:val="24"/>
          </w:rPr>
          <w:t>http://elibrary.ru/</w:t>
        </w:r>
      </w:hyperlink>
    </w:p>
    <w:p w14:paraId="526DBFD1" w14:textId="4FF783D9" w:rsidR="49DAB823" w:rsidRDefault="49DAB823" w:rsidP="49DAB823">
      <w:pPr>
        <w:jc w:val="both"/>
      </w:pPr>
      <w:r w:rsidRPr="49DAB823">
        <w:rPr>
          <w:rFonts w:ascii="Times New Roman" w:eastAsia="Times New Roman" w:hAnsi="Times New Roman" w:cs="Times New Roman"/>
          <w:color w:val="000000" w:themeColor="text1"/>
          <w:sz w:val="24"/>
          <w:szCs w:val="24"/>
        </w:rPr>
        <w:t>2. Управление факторами инвестиционной привлекательности компаний / Л.В. Салова, К.Н. Дектеренко // Журнал «Российское предпринимательство», 2013</w:t>
      </w:r>
    </w:p>
    <w:p w14:paraId="4AF0121C" w14:textId="74F4F29C" w:rsidR="49DAB823" w:rsidRDefault="49DAB823" w:rsidP="49DAB823">
      <w:pPr>
        <w:jc w:val="both"/>
      </w:pPr>
      <w:r w:rsidRPr="49DAB823">
        <w:rPr>
          <w:rFonts w:ascii="Times New Roman" w:eastAsia="Times New Roman" w:hAnsi="Times New Roman" w:cs="Times New Roman"/>
          <w:color w:val="000000" w:themeColor="text1"/>
          <w:sz w:val="24"/>
          <w:szCs w:val="24"/>
        </w:rPr>
        <w:t xml:space="preserve">3. Сравнение ТОР и СПВ в Приморском крае. // Электрон. Данные. Режим доступа: </w:t>
      </w:r>
      <w:hyperlink r:id="rId98">
        <w:r w:rsidRPr="49DAB823">
          <w:rPr>
            <w:rStyle w:val="a7"/>
            <w:rFonts w:ascii="Times New Roman" w:eastAsia="Times New Roman" w:hAnsi="Times New Roman"/>
            <w:color w:val="000000" w:themeColor="text1"/>
            <w:sz w:val="24"/>
            <w:szCs w:val="24"/>
          </w:rPr>
          <w:t>http://www.primorsky.ru/</w:t>
        </w:r>
      </w:hyperlink>
    </w:p>
    <w:p w14:paraId="000E4528" w14:textId="25EBCB45" w:rsidR="49DAB823" w:rsidRDefault="49DAB823" w:rsidP="49DAB823">
      <w:pPr>
        <w:jc w:val="both"/>
      </w:pPr>
      <w:r w:rsidRPr="49DAB823">
        <w:rPr>
          <w:rFonts w:ascii="Times New Roman" w:eastAsia="Times New Roman" w:hAnsi="Times New Roman" w:cs="Times New Roman"/>
          <w:color w:val="000000" w:themeColor="text1"/>
          <w:sz w:val="24"/>
          <w:szCs w:val="24"/>
        </w:rPr>
        <w:t xml:space="preserve">4. Отчет СПВ за 2017 год. //Электрон. дан.  Режим доступа: </w:t>
      </w:r>
      <w:hyperlink r:id="rId99">
        <w:r w:rsidRPr="49DAB823">
          <w:rPr>
            <w:rStyle w:val="a7"/>
            <w:rFonts w:ascii="Times New Roman" w:eastAsia="Times New Roman" w:hAnsi="Times New Roman"/>
            <w:color w:val="000000" w:themeColor="text1"/>
            <w:sz w:val="24"/>
            <w:szCs w:val="24"/>
          </w:rPr>
          <w:t>http://erdc.ru/</w:t>
        </w:r>
      </w:hyperlink>
    </w:p>
    <w:p w14:paraId="6E793D5E" w14:textId="179372BC" w:rsidR="49DAB823" w:rsidRDefault="49DAB823" w:rsidP="49DAB823">
      <w:pPr>
        <w:jc w:val="both"/>
      </w:pPr>
      <w:r w:rsidRPr="49DAB823">
        <w:rPr>
          <w:rFonts w:ascii="Times New Roman" w:eastAsia="Times New Roman" w:hAnsi="Times New Roman" w:cs="Times New Roman"/>
          <w:color w:val="000000" w:themeColor="text1"/>
          <w:sz w:val="24"/>
          <w:szCs w:val="24"/>
        </w:rPr>
        <w:t>5. Стратегический менеджмент: понятия, концепции, инструменты принятия решений: справочное пособие / В. Д. Маркова, С. А. Кузнецова. - М. : ИН-ФРА-М, 2016. - 320 с.</w:t>
      </w:r>
    </w:p>
    <w:p w14:paraId="1D574B72" w14:textId="084B4A70" w:rsidR="49DAB823" w:rsidRDefault="49DAB823" w:rsidP="49DAB823">
      <w:pPr>
        <w:spacing w:line="240" w:lineRule="auto"/>
        <w:ind w:left="709" w:hanging="709"/>
        <w:rPr>
          <w:rFonts w:ascii="Times New Roman" w:hAnsi="Times New Roman" w:cs="Times New Roman"/>
          <w:sz w:val="24"/>
          <w:szCs w:val="24"/>
        </w:rPr>
      </w:pPr>
    </w:p>
    <w:p w14:paraId="03B94F49" w14:textId="77777777" w:rsidR="00383687" w:rsidRPr="009A017F" w:rsidRDefault="00383687" w:rsidP="00383687">
      <w:pPr>
        <w:pStyle w:val="a5"/>
        <w:widowControl w:val="0"/>
        <w:tabs>
          <w:tab w:val="left" w:pos="284"/>
        </w:tabs>
        <w:autoSpaceDE/>
        <w:autoSpaceDN/>
        <w:spacing w:after="200" w:line="240" w:lineRule="auto"/>
        <w:ind w:left="426" w:firstLine="0"/>
      </w:pPr>
    </w:p>
    <w:p w14:paraId="6D846F5D" w14:textId="77777777" w:rsidR="00563C25" w:rsidRPr="009A017F" w:rsidRDefault="00563C25" w:rsidP="00563C25">
      <w:pPr>
        <w:pStyle w:val="a5"/>
        <w:widowControl w:val="0"/>
        <w:tabs>
          <w:tab w:val="left" w:pos="284"/>
        </w:tabs>
        <w:spacing w:line="240" w:lineRule="auto"/>
        <w:ind w:left="142"/>
      </w:pPr>
    </w:p>
    <w:p w14:paraId="62F015AF" w14:textId="77777777" w:rsidR="00914A02" w:rsidRPr="009A017F" w:rsidRDefault="00914A02" w:rsidP="00914A02">
      <w:pPr>
        <w:autoSpaceDE w:val="0"/>
        <w:autoSpaceDN w:val="0"/>
        <w:adjustRightInd w:val="0"/>
        <w:spacing w:line="360" w:lineRule="auto"/>
        <w:ind w:firstLineChars="125" w:firstLine="300"/>
        <w:rPr>
          <w:rFonts w:ascii="Times New Roman" w:hAnsi="Times New Roman"/>
          <w:sz w:val="24"/>
          <w:szCs w:val="24"/>
          <w:lang w:eastAsia="ru-RU"/>
        </w:rPr>
      </w:pPr>
    </w:p>
    <w:p w14:paraId="1B15DD1D" w14:textId="77777777" w:rsidR="00914A02" w:rsidRPr="009A017F" w:rsidRDefault="00914A02" w:rsidP="00914A02">
      <w:pPr>
        <w:pStyle w:val="a5"/>
        <w:tabs>
          <w:tab w:val="left" w:pos="1134"/>
        </w:tabs>
        <w:autoSpaceDE/>
        <w:autoSpaceDN/>
        <w:spacing w:line="240" w:lineRule="auto"/>
        <w:ind w:left="709" w:firstLine="0"/>
        <w:rPr>
          <w:sz w:val="20"/>
        </w:rPr>
      </w:pPr>
    </w:p>
    <w:p w14:paraId="6E681184" w14:textId="77777777" w:rsidR="00914A02" w:rsidRPr="009A017F" w:rsidRDefault="00914A02" w:rsidP="00914A02">
      <w:pPr>
        <w:pStyle w:val="a5"/>
        <w:tabs>
          <w:tab w:val="left" w:pos="1134"/>
        </w:tabs>
        <w:autoSpaceDE/>
        <w:autoSpaceDN/>
        <w:spacing w:line="240" w:lineRule="auto"/>
        <w:ind w:left="709" w:firstLine="0"/>
        <w:rPr>
          <w:sz w:val="20"/>
        </w:rPr>
      </w:pPr>
    </w:p>
    <w:sectPr w:rsidR="00914A02" w:rsidRPr="009A017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414610" w14:textId="77777777" w:rsidR="0066509A" w:rsidRDefault="0066509A" w:rsidP="005F3EA9">
      <w:pPr>
        <w:spacing w:after="0" w:line="240" w:lineRule="auto"/>
      </w:pPr>
      <w:r>
        <w:separator/>
      </w:r>
    </w:p>
  </w:endnote>
  <w:endnote w:type="continuationSeparator" w:id="0">
    <w:p w14:paraId="781DF2CB" w14:textId="77777777" w:rsidR="0066509A" w:rsidRDefault="0066509A" w:rsidP="005F3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00"/>
    <w:family w:val="swiss"/>
    <w:notTrueType/>
    <w:pitch w:val="variable"/>
    <w:sig w:usb0="00000203" w:usb1="00000000" w:usb2="00000000" w:usb3="00000000" w:csb0="00000005" w:csb1="00000000"/>
  </w:font>
  <w:font w:name="Sylfaen">
    <w:panose1 w:val="010A0502050306030303"/>
    <w:charset w:val="CC"/>
    <w:family w:val="roman"/>
    <w:pitch w:val="variable"/>
    <w:sig w:usb0="04000687" w:usb1="00000000" w:usb2="00000000" w:usb3="00000000" w:csb0="0000009F" w:csb1="00000000"/>
  </w:font>
  <w:font w:name="PT Serif">
    <w:altName w:val="Times New Roman"/>
    <w:panose1 w:val="00000000000000000000"/>
    <w:charset w:val="CC"/>
    <w:family w:val="roman"/>
    <w:notTrueType/>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inherit">
    <w:altName w:val="Symbol"/>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Microsoft YaHei">
    <w:panose1 w:val="020B0503020204020204"/>
    <w:charset w:val="86"/>
    <w:family w:val="swiss"/>
    <w:pitch w:val="variable"/>
    <w:sig w:usb0="80000287" w:usb1="280F3C52" w:usb2="00000016" w:usb3="00000000" w:csb0="0004001F" w:csb1="00000000"/>
  </w:font>
  <w:font w:name="PMingLiU">
    <w:altName w:val="新細明體"/>
    <w:panose1 w:val="02020500000000000000"/>
    <w:charset w:val="88"/>
    <w:family w:val="roman"/>
    <w:pitch w:val="variable"/>
    <w:sig w:usb0="A00002FF" w:usb1="28CFFCFA" w:usb2="00000016" w:usb3="00000000" w:csb0="00100001" w:csb1="00000000"/>
  </w:font>
  <w:font w:name="PragmaticaC">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0165FA" w14:textId="77777777" w:rsidR="0066509A" w:rsidRDefault="0066509A" w:rsidP="005F3EA9">
      <w:pPr>
        <w:spacing w:after="0" w:line="240" w:lineRule="auto"/>
      </w:pPr>
      <w:r>
        <w:separator/>
      </w:r>
    </w:p>
  </w:footnote>
  <w:footnote w:type="continuationSeparator" w:id="0">
    <w:p w14:paraId="7CB33CA5" w14:textId="77777777" w:rsidR="0066509A" w:rsidRDefault="0066509A" w:rsidP="005F3EA9">
      <w:pPr>
        <w:spacing w:after="0" w:line="240" w:lineRule="auto"/>
      </w:pPr>
      <w:r>
        <w:continuationSeparator/>
      </w:r>
    </w:p>
  </w:footnote>
  <w:footnote w:id="1">
    <w:p w14:paraId="1EFDCF02" w14:textId="77777777" w:rsidR="0066509A" w:rsidRPr="00AD48AD" w:rsidRDefault="0066509A" w:rsidP="00AD48AD">
      <w:pPr>
        <w:widowControl w:val="0"/>
        <w:spacing w:after="0" w:line="240" w:lineRule="auto"/>
        <w:rPr>
          <w:rFonts w:ascii="Times New Roman" w:hAnsi="Times New Roman" w:cs="Times New Roman"/>
          <w:sz w:val="18"/>
          <w:szCs w:val="18"/>
        </w:rPr>
      </w:pPr>
      <w:r w:rsidRPr="00AD48AD">
        <w:rPr>
          <w:rStyle w:val="afa"/>
          <w:rFonts w:ascii="Times New Roman" w:hAnsi="Times New Roman"/>
          <w:sz w:val="18"/>
          <w:szCs w:val="18"/>
        </w:rPr>
        <w:footnoteRef/>
      </w:r>
      <w:r w:rsidRPr="00AD48AD">
        <w:rPr>
          <w:rFonts w:ascii="Times New Roman" w:hAnsi="Times New Roman" w:cs="Times New Roman"/>
          <w:sz w:val="18"/>
          <w:szCs w:val="18"/>
        </w:rPr>
        <w:t xml:space="preserve"> </w:t>
      </w:r>
      <w:r w:rsidRPr="00AD48AD">
        <w:rPr>
          <w:rFonts w:ascii="Times New Roman" w:hAnsi="Times New Roman" w:cs="Times New Roman"/>
          <w:color w:val="000000" w:themeColor="text1"/>
          <w:sz w:val="18"/>
          <w:szCs w:val="18"/>
        </w:rPr>
        <w:t xml:space="preserve">[Статья «Борьба за место: в 2017 году число иностранных абитуриентов в российских вузах в 6 раз превысило количество квот»] - Режим доступа: </w:t>
      </w:r>
      <w:hyperlink r:id="rId1" w:history="1">
        <w:r w:rsidRPr="00AD48AD">
          <w:rPr>
            <w:rFonts w:ascii="Times New Roman" w:hAnsi="Times New Roman" w:cs="Times New Roman"/>
            <w:color w:val="000000" w:themeColor="text1"/>
            <w:sz w:val="18"/>
            <w:szCs w:val="18"/>
          </w:rPr>
          <w:t>https://russian.rt.com/russia/article/424109-inostrancy-obuchenie-rossiya</w:t>
        </w:r>
      </w:hyperlink>
    </w:p>
  </w:footnote>
  <w:footnote w:id="2">
    <w:p w14:paraId="2FF3DB35" w14:textId="77777777" w:rsidR="0066509A" w:rsidRDefault="0066509A" w:rsidP="00AD48AD">
      <w:pPr>
        <w:pStyle w:val="af8"/>
      </w:pPr>
      <w:r w:rsidRPr="00AD48AD">
        <w:rPr>
          <w:rStyle w:val="afa"/>
          <w:rFonts w:ascii="Times New Roman" w:hAnsi="Times New Roman"/>
          <w:sz w:val="18"/>
          <w:szCs w:val="18"/>
        </w:rPr>
        <w:footnoteRef/>
      </w:r>
      <w:r w:rsidRPr="00AD48AD">
        <w:rPr>
          <w:rFonts w:ascii="Times New Roman" w:hAnsi="Times New Roman"/>
          <w:sz w:val="18"/>
          <w:szCs w:val="18"/>
        </w:rPr>
        <w:t xml:space="preserve"> [Статья «Иностранные студенты в России: кто и зачем приезжает в страну»] – Режим доступа: https://www.ucheba.ru/article/2895</w:t>
      </w:r>
    </w:p>
  </w:footnote>
  <w:footnote w:id="3">
    <w:p w14:paraId="7491E792" w14:textId="77777777" w:rsidR="0066509A" w:rsidRPr="00AD48AD" w:rsidRDefault="0066509A" w:rsidP="005F3EA9">
      <w:pPr>
        <w:pStyle w:val="af8"/>
        <w:rPr>
          <w:rFonts w:ascii="Times New Roman" w:hAnsi="Times New Roman"/>
          <w:sz w:val="18"/>
          <w:szCs w:val="18"/>
        </w:rPr>
      </w:pPr>
      <w:r w:rsidRPr="00AD48AD">
        <w:rPr>
          <w:rStyle w:val="afa"/>
          <w:rFonts w:ascii="Times New Roman" w:hAnsi="Times New Roman"/>
          <w:sz w:val="18"/>
          <w:szCs w:val="18"/>
        </w:rPr>
        <w:footnoteRef/>
      </w:r>
      <w:r w:rsidRPr="00AD48AD">
        <w:rPr>
          <w:rFonts w:ascii="Times New Roman" w:hAnsi="Times New Roman"/>
          <w:sz w:val="18"/>
          <w:szCs w:val="18"/>
        </w:rPr>
        <w:t xml:space="preserve"> Данные студенческого офиса на 2017/2018г</w:t>
      </w:r>
    </w:p>
  </w:footnote>
  <w:footnote w:id="4">
    <w:p w14:paraId="457A4A47" w14:textId="77777777" w:rsidR="0066509A" w:rsidRPr="00AD48AD" w:rsidRDefault="0066509A" w:rsidP="005F3EA9">
      <w:pPr>
        <w:pStyle w:val="af8"/>
        <w:rPr>
          <w:sz w:val="18"/>
        </w:rPr>
      </w:pPr>
      <w:r w:rsidRPr="00AD48AD">
        <w:rPr>
          <w:rStyle w:val="afa"/>
          <w:rFonts w:ascii="Times New Roman" w:hAnsi="Times New Roman"/>
          <w:sz w:val="18"/>
        </w:rPr>
        <w:footnoteRef/>
      </w:r>
      <w:r w:rsidRPr="00AD48AD">
        <w:rPr>
          <w:rFonts w:ascii="Times New Roman" w:hAnsi="Times New Roman"/>
          <w:sz w:val="18"/>
        </w:rPr>
        <w:t xml:space="preserve"> Данные студенческого офиса на 2017/2018г</w:t>
      </w:r>
    </w:p>
  </w:footnote>
  <w:footnote w:id="5">
    <w:p w14:paraId="7E20EF30" w14:textId="77777777" w:rsidR="0066509A" w:rsidRPr="00AD48AD" w:rsidRDefault="0066509A" w:rsidP="005F3EA9">
      <w:pPr>
        <w:pStyle w:val="af8"/>
        <w:rPr>
          <w:sz w:val="18"/>
        </w:rPr>
      </w:pPr>
      <w:r w:rsidRPr="00AD48AD">
        <w:rPr>
          <w:rStyle w:val="afa"/>
          <w:rFonts w:ascii="Times New Roman" w:hAnsi="Times New Roman"/>
          <w:sz w:val="18"/>
        </w:rPr>
        <w:footnoteRef/>
      </w:r>
      <w:r w:rsidRPr="00AD48AD">
        <w:rPr>
          <w:rFonts w:ascii="Times New Roman" w:hAnsi="Times New Roman"/>
          <w:sz w:val="18"/>
        </w:rPr>
        <w:t xml:space="preserve"> «Исследование этнических аспектов восприятие информации в современных видах массовой коммуникации» Т.С. Кузин</w:t>
      </w:r>
    </w:p>
  </w:footnote>
  <w:footnote w:id="6">
    <w:p w14:paraId="03C61755" w14:textId="77777777" w:rsidR="0066509A" w:rsidRPr="00040956" w:rsidRDefault="0066509A" w:rsidP="005F3EA9">
      <w:pPr>
        <w:pStyle w:val="af8"/>
        <w:rPr>
          <w:sz w:val="24"/>
          <w:szCs w:val="24"/>
        </w:rPr>
      </w:pPr>
      <w:r w:rsidRPr="00040956">
        <w:rPr>
          <w:rStyle w:val="afa"/>
          <w:rFonts w:ascii="Times New Roman" w:hAnsi="Times New Roman"/>
          <w:sz w:val="24"/>
          <w:szCs w:val="24"/>
        </w:rPr>
        <w:footnoteRef/>
      </w:r>
      <w:r w:rsidRPr="00040956">
        <w:rPr>
          <w:rFonts w:ascii="Times New Roman" w:hAnsi="Times New Roman"/>
          <w:sz w:val="24"/>
          <w:szCs w:val="24"/>
        </w:rPr>
        <w:t xml:space="preserve"> .[Статья «Особенности китайского менталитета. Часть первая»] – Режим доступа: http://www.artchina.su/articles/osobennosti-kitayskogo-mentaliteta-ch1/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05"/>
    <w:multiLevelType w:val="multilevel"/>
    <w:tmpl w:val="00000005"/>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03BC7C2E"/>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E501C5"/>
    <w:multiLevelType w:val="hybridMultilevel"/>
    <w:tmpl w:val="AC7485C4"/>
    <w:lvl w:ilvl="0" w:tplc="F858DFF0">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7" w15:restartNumberingAfterBreak="0">
    <w:nsid w:val="0AE220DA"/>
    <w:multiLevelType w:val="hybridMultilevel"/>
    <w:tmpl w:val="9F2AB81A"/>
    <w:lvl w:ilvl="0" w:tplc="776CC8A8">
      <w:start w:val="1"/>
      <w:numFmt w:val="decimal"/>
      <w:lvlText w:val="%1."/>
      <w:lvlJc w:val="left"/>
      <w:pPr>
        <w:ind w:left="1068" w:hanging="360"/>
      </w:pPr>
      <w:rPr>
        <w:rFonts w:hint="default"/>
        <w:sz w:val="1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0E4F2A27"/>
    <w:multiLevelType w:val="hybridMultilevel"/>
    <w:tmpl w:val="C87CE8A0"/>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0EB61C33"/>
    <w:multiLevelType w:val="hybridMultilevel"/>
    <w:tmpl w:val="ADD424E4"/>
    <w:lvl w:ilvl="0" w:tplc="A0CC2662">
      <w:start w:val="1"/>
      <w:numFmt w:val="decimal"/>
      <w:lvlText w:val="%1."/>
      <w:lvlJc w:val="left"/>
      <w:pPr>
        <w:tabs>
          <w:tab w:val="num" w:pos="720"/>
        </w:tabs>
        <w:ind w:left="720" w:hanging="360"/>
      </w:pPr>
      <w:rPr>
        <w:rFonts w:cs="Times New Roman"/>
        <w:sz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0F835398"/>
    <w:multiLevelType w:val="hybridMultilevel"/>
    <w:tmpl w:val="6C8EECE0"/>
    <w:lvl w:ilvl="0" w:tplc="92DC6A96">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0720DAC"/>
    <w:multiLevelType w:val="hybridMultilevel"/>
    <w:tmpl w:val="CDFA987E"/>
    <w:lvl w:ilvl="0" w:tplc="0BAABD96">
      <w:start w:val="1"/>
      <w:numFmt w:val="decimal"/>
      <w:lvlText w:val="%1."/>
      <w:lvlJc w:val="left"/>
      <w:pPr>
        <w:ind w:left="1319" w:hanging="78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2" w15:restartNumberingAfterBreak="0">
    <w:nsid w:val="1B717ED9"/>
    <w:multiLevelType w:val="hybridMultilevel"/>
    <w:tmpl w:val="7090CFE4"/>
    <w:lvl w:ilvl="0" w:tplc="8350069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3" w15:restartNumberingAfterBreak="0">
    <w:nsid w:val="1C3B3CED"/>
    <w:multiLevelType w:val="hybridMultilevel"/>
    <w:tmpl w:val="81D8DA48"/>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4" w15:restartNumberingAfterBreak="0">
    <w:nsid w:val="1D35334B"/>
    <w:multiLevelType w:val="hybridMultilevel"/>
    <w:tmpl w:val="BEAC5D28"/>
    <w:lvl w:ilvl="0" w:tplc="C810914C">
      <w:start w:val="1"/>
      <w:numFmt w:val="decimal"/>
      <w:lvlText w:val="%1."/>
      <w:lvlJc w:val="left"/>
      <w:pPr>
        <w:ind w:left="36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15:restartNumberingAfterBreak="0">
    <w:nsid w:val="1DE2149D"/>
    <w:multiLevelType w:val="hybridMultilevel"/>
    <w:tmpl w:val="0A7822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781554"/>
    <w:multiLevelType w:val="hybridMultilevel"/>
    <w:tmpl w:val="E12C03B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15:restartNumberingAfterBreak="0">
    <w:nsid w:val="1FB34215"/>
    <w:multiLevelType w:val="hybridMultilevel"/>
    <w:tmpl w:val="E4A8820C"/>
    <w:lvl w:ilvl="0" w:tplc="C2C0BD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03B29D8"/>
    <w:multiLevelType w:val="hybridMultilevel"/>
    <w:tmpl w:val="36CC9F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06B5697"/>
    <w:multiLevelType w:val="hybridMultilevel"/>
    <w:tmpl w:val="4044CC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2973DDD"/>
    <w:multiLevelType w:val="hybridMultilevel"/>
    <w:tmpl w:val="CF86EEB2"/>
    <w:lvl w:ilvl="0" w:tplc="E92CE0B4">
      <w:start w:val="1"/>
      <w:numFmt w:val="decimal"/>
      <w:lvlText w:val="%1."/>
      <w:lvlJc w:val="left"/>
      <w:pPr>
        <w:ind w:left="757" w:hanging="360"/>
      </w:pPr>
      <w:rPr>
        <w:rFonts w:cs="Times New Roman" w:hint="default"/>
        <w:sz w:val="20"/>
      </w:rPr>
    </w:lvl>
    <w:lvl w:ilvl="1" w:tplc="04190019" w:tentative="1">
      <w:start w:val="1"/>
      <w:numFmt w:val="lowerLetter"/>
      <w:lvlText w:val="%2."/>
      <w:lvlJc w:val="left"/>
      <w:pPr>
        <w:ind w:left="1477" w:hanging="360"/>
      </w:pPr>
      <w:rPr>
        <w:rFonts w:cs="Times New Roman"/>
      </w:rPr>
    </w:lvl>
    <w:lvl w:ilvl="2" w:tplc="0419001B" w:tentative="1">
      <w:start w:val="1"/>
      <w:numFmt w:val="lowerRoman"/>
      <w:lvlText w:val="%3."/>
      <w:lvlJc w:val="right"/>
      <w:pPr>
        <w:ind w:left="2197" w:hanging="180"/>
      </w:pPr>
      <w:rPr>
        <w:rFonts w:cs="Times New Roman"/>
      </w:rPr>
    </w:lvl>
    <w:lvl w:ilvl="3" w:tplc="0419000F" w:tentative="1">
      <w:start w:val="1"/>
      <w:numFmt w:val="decimal"/>
      <w:lvlText w:val="%4."/>
      <w:lvlJc w:val="left"/>
      <w:pPr>
        <w:ind w:left="2917" w:hanging="360"/>
      </w:pPr>
      <w:rPr>
        <w:rFonts w:cs="Times New Roman"/>
      </w:rPr>
    </w:lvl>
    <w:lvl w:ilvl="4" w:tplc="04190019" w:tentative="1">
      <w:start w:val="1"/>
      <w:numFmt w:val="lowerLetter"/>
      <w:lvlText w:val="%5."/>
      <w:lvlJc w:val="left"/>
      <w:pPr>
        <w:ind w:left="3637" w:hanging="360"/>
      </w:pPr>
      <w:rPr>
        <w:rFonts w:cs="Times New Roman"/>
      </w:rPr>
    </w:lvl>
    <w:lvl w:ilvl="5" w:tplc="0419001B" w:tentative="1">
      <w:start w:val="1"/>
      <w:numFmt w:val="lowerRoman"/>
      <w:lvlText w:val="%6."/>
      <w:lvlJc w:val="right"/>
      <w:pPr>
        <w:ind w:left="4357" w:hanging="180"/>
      </w:pPr>
      <w:rPr>
        <w:rFonts w:cs="Times New Roman"/>
      </w:rPr>
    </w:lvl>
    <w:lvl w:ilvl="6" w:tplc="0419000F" w:tentative="1">
      <w:start w:val="1"/>
      <w:numFmt w:val="decimal"/>
      <w:lvlText w:val="%7."/>
      <w:lvlJc w:val="left"/>
      <w:pPr>
        <w:ind w:left="5077" w:hanging="360"/>
      </w:pPr>
      <w:rPr>
        <w:rFonts w:cs="Times New Roman"/>
      </w:rPr>
    </w:lvl>
    <w:lvl w:ilvl="7" w:tplc="04190019" w:tentative="1">
      <w:start w:val="1"/>
      <w:numFmt w:val="lowerLetter"/>
      <w:lvlText w:val="%8."/>
      <w:lvlJc w:val="left"/>
      <w:pPr>
        <w:ind w:left="5797" w:hanging="360"/>
      </w:pPr>
      <w:rPr>
        <w:rFonts w:cs="Times New Roman"/>
      </w:rPr>
    </w:lvl>
    <w:lvl w:ilvl="8" w:tplc="0419001B" w:tentative="1">
      <w:start w:val="1"/>
      <w:numFmt w:val="lowerRoman"/>
      <w:lvlText w:val="%9."/>
      <w:lvlJc w:val="right"/>
      <w:pPr>
        <w:ind w:left="6517" w:hanging="180"/>
      </w:pPr>
      <w:rPr>
        <w:rFonts w:cs="Times New Roman"/>
      </w:rPr>
    </w:lvl>
  </w:abstractNum>
  <w:abstractNum w:abstractNumId="21" w15:restartNumberingAfterBreak="0">
    <w:nsid w:val="2F2F6020"/>
    <w:multiLevelType w:val="hybridMultilevel"/>
    <w:tmpl w:val="D026C66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0E03F4A"/>
    <w:multiLevelType w:val="hybridMultilevel"/>
    <w:tmpl w:val="63B4475E"/>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157EC266">
      <w:start w:val="1"/>
      <w:numFmt w:val="decimal"/>
      <w:lvlText w:val="%4"/>
      <w:lvlJc w:val="left"/>
      <w:pPr>
        <w:ind w:left="3589" w:hanging="360"/>
      </w:pPr>
      <w:rPr>
        <w:rFonts w:cs="Times New Roman" w:hint="default"/>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15:restartNumberingAfterBreak="0">
    <w:nsid w:val="33575092"/>
    <w:multiLevelType w:val="hybridMultilevel"/>
    <w:tmpl w:val="6C264DB8"/>
    <w:lvl w:ilvl="0" w:tplc="EF3212BA">
      <w:start w:val="1"/>
      <w:numFmt w:val="decimal"/>
      <w:lvlText w:val="%1"/>
      <w:lvlJc w:val="left"/>
      <w:pPr>
        <w:tabs>
          <w:tab w:val="num" w:pos="1440"/>
        </w:tabs>
        <w:ind w:left="1440" w:hanging="360"/>
      </w:pPr>
      <w:rPr>
        <w:rFonts w:ascii="Times New Roman" w:eastAsia="Times New Roman" w:hAnsi="Times New Roman"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4" w15:restartNumberingAfterBreak="0">
    <w:nsid w:val="33DC29F9"/>
    <w:multiLevelType w:val="hybridMultilevel"/>
    <w:tmpl w:val="D376D304"/>
    <w:lvl w:ilvl="0" w:tplc="835006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9867D89"/>
    <w:multiLevelType w:val="hybridMultilevel"/>
    <w:tmpl w:val="AF468A28"/>
    <w:lvl w:ilvl="0" w:tplc="CAAA6F3C">
      <w:start w:val="1"/>
      <w:numFmt w:val="bullet"/>
      <w:lvlText w:val=""/>
      <w:lvlJc w:val="left"/>
      <w:pPr>
        <w:tabs>
          <w:tab w:val="num" w:pos="720"/>
        </w:tabs>
        <w:ind w:left="720" w:hanging="360"/>
      </w:pPr>
      <w:rPr>
        <w:rFonts w:ascii="Symbol" w:hAnsi="Symbol" w:hint="default"/>
      </w:rPr>
    </w:lvl>
    <w:lvl w:ilvl="1" w:tplc="56BCE576" w:tentative="1">
      <w:start w:val="1"/>
      <w:numFmt w:val="bullet"/>
      <w:lvlText w:val="•"/>
      <w:lvlJc w:val="left"/>
      <w:pPr>
        <w:tabs>
          <w:tab w:val="num" w:pos="1440"/>
        </w:tabs>
        <w:ind w:left="1440" w:hanging="360"/>
      </w:pPr>
      <w:rPr>
        <w:rFonts w:ascii="Arial" w:hAnsi="Arial" w:hint="default"/>
      </w:rPr>
    </w:lvl>
    <w:lvl w:ilvl="2" w:tplc="9B2458EA" w:tentative="1">
      <w:start w:val="1"/>
      <w:numFmt w:val="bullet"/>
      <w:lvlText w:val="•"/>
      <w:lvlJc w:val="left"/>
      <w:pPr>
        <w:tabs>
          <w:tab w:val="num" w:pos="2160"/>
        </w:tabs>
        <w:ind w:left="2160" w:hanging="360"/>
      </w:pPr>
      <w:rPr>
        <w:rFonts w:ascii="Arial" w:hAnsi="Arial" w:hint="default"/>
      </w:rPr>
    </w:lvl>
    <w:lvl w:ilvl="3" w:tplc="69C29F1E" w:tentative="1">
      <w:start w:val="1"/>
      <w:numFmt w:val="bullet"/>
      <w:lvlText w:val="•"/>
      <w:lvlJc w:val="left"/>
      <w:pPr>
        <w:tabs>
          <w:tab w:val="num" w:pos="2880"/>
        </w:tabs>
        <w:ind w:left="2880" w:hanging="360"/>
      </w:pPr>
      <w:rPr>
        <w:rFonts w:ascii="Arial" w:hAnsi="Arial" w:hint="default"/>
      </w:rPr>
    </w:lvl>
    <w:lvl w:ilvl="4" w:tplc="D15E8B0A" w:tentative="1">
      <w:start w:val="1"/>
      <w:numFmt w:val="bullet"/>
      <w:lvlText w:val="•"/>
      <w:lvlJc w:val="left"/>
      <w:pPr>
        <w:tabs>
          <w:tab w:val="num" w:pos="3600"/>
        </w:tabs>
        <w:ind w:left="3600" w:hanging="360"/>
      </w:pPr>
      <w:rPr>
        <w:rFonts w:ascii="Arial" w:hAnsi="Arial" w:hint="default"/>
      </w:rPr>
    </w:lvl>
    <w:lvl w:ilvl="5" w:tplc="6D50FDA6" w:tentative="1">
      <w:start w:val="1"/>
      <w:numFmt w:val="bullet"/>
      <w:lvlText w:val="•"/>
      <w:lvlJc w:val="left"/>
      <w:pPr>
        <w:tabs>
          <w:tab w:val="num" w:pos="4320"/>
        </w:tabs>
        <w:ind w:left="4320" w:hanging="360"/>
      </w:pPr>
      <w:rPr>
        <w:rFonts w:ascii="Arial" w:hAnsi="Arial" w:hint="default"/>
      </w:rPr>
    </w:lvl>
    <w:lvl w:ilvl="6" w:tplc="5CBCF948" w:tentative="1">
      <w:start w:val="1"/>
      <w:numFmt w:val="bullet"/>
      <w:lvlText w:val="•"/>
      <w:lvlJc w:val="left"/>
      <w:pPr>
        <w:tabs>
          <w:tab w:val="num" w:pos="5040"/>
        </w:tabs>
        <w:ind w:left="5040" w:hanging="360"/>
      </w:pPr>
      <w:rPr>
        <w:rFonts w:ascii="Arial" w:hAnsi="Arial" w:hint="default"/>
      </w:rPr>
    </w:lvl>
    <w:lvl w:ilvl="7" w:tplc="C48EF22C" w:tentative="1">
      <w:start w:val="1"/>
      <w:numFmt w:val="bullet"/>
      <w:lvlText w:val="•"/>
      <w:lvlJc w:val="left"/>
      <w:pPr>
        <w:tabs>
          <w:tab w:val="num" w:pos="5760"/>
        </w:tabs>
        <w:ind w:left="5760" w:hanging="360"/>
      </w:pPr>
      <w:rPr>
        <w:rFonts w:ascii="Arial" w:hAnsi="Arial" w:hint="default"/>
      </w:rPr>
    </w:lvl>
    <w:lvl w:ilvl="8" w:tplc="4C8E38F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A2D0239"/>
    <w:multiLevelType w:val="hybridMultilevel"/>
    <w:tmpl w:val="FC1C7B38"/>
    <w:lvl w:ilvl="0" w:tplc="89FACAF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BA27C41"/>
    <w:multiLevelType w:val="hybridMultilevel"/>
    <w:tmpl w:val="DBB2F79A"/>
    <w:lvl w:ilvl="0" w:tplc="9776100A">
      <w:start w:val="1"/>
      <w:numFmt w:val="decimal"/>
      <w:lvlText w:val="%1."/>
      <w:lvlJc w:val="left"/>
      <w:pPr>
        <w:ind w:left="833" w:hanging="360"/>
      </w:pPr>
      <w:rPr>
        <w:rFonts w:ascii="Times New Roman" w:eastAsia="Times New Roman" w:hAnsi="Times New Roman" w:cs="Times New Roman" w:hint="default"/>
        <w:spacing w:val="-5"/>
        <w:w w:val="99"/>
        <w:sz w:val="24"/>
        <w:szCs w:val="24"/>
      </w:rPr>
    </w:lvl>
    <w:lvl w:ilvl="1" w:tplc="93D27AA6">
      <w:numFmt w:val="bullet"/>
      <w:lvlText w:val="•"/>
      <w:lvlJc w:val="left"/>
      <w:pPr>
        <w:ind w:left="1742" w:hanging="360"/>
      </w:pPr>
    </w:lvl>
    <w:lvl w:ilvl="2" w:tplc="A134DACC">
      <w:numFmt w:val="bullet"/>
      <w:lvlText w:val="•"/>
      <w:lvlJc w:val="left"/>
      <w:pPr>
        <w:ind w:left="2645" w:hanging="360"/>
      </w:pPr>
    </w:lvl>
    <w:lvl w:ilvl="3" w:tplc="79E000F4">
      <w:numFmt w:val="bullet"/>
      <w:lvlText w:val="•"/>
      <w:lvlJc w:val="left"/>
      <w:pPr>
        <w:ind w:left="3547" w:hanging="360"/>
      </w:pPr>
    </w:lvl>
    <w:lvl w:ilvl="4" w:tplc="E9DE90CE">
      <w:numFmt w:val="bullet"/>
      <w:lvlText w:val="•"/>
      <w:lvlJc w:val="left"/>
      <w:pPr>
        <w:ind w:left="4450" w:hanging="360"/>
      </w:pPr>
    </w:lvl>
    <w:lvl w:ilvl="5" w:tplc="947865C0">
      <w:numFmt w:val="bullet"/>
      <w:lvlText w:val="•"/>
      <w:lvlJc w:val="left"/>
      <w:pPr>
        <w:ind w:left="5353" w:hanging="360"/>
      </w:pPr>
    </w:lvl>
    <w:lvl w:ilvl="6" w:tplc="040C8F6E">
      <w:numFmt w:val="bullet"/>
      <w:lvlText w:val="•"/>
      <w:lvlJc w:val="left"/>
      <w:pPr>
        <w:ind w:left="6255" w:hanging="360"/>
      </w:pPr>
    </w:lvl>
    <w:lvl w:ilvl="7" w:tplc="EF46D61C">
      <w:numFmt w:val="bullet"/>
      <w:lvlText w:val="•"/>
      <w:lvlJc w:val="left"/>
      <w:pPr>
        <w:ind w:left="7158" w:hanging="360"/>
      </w:pPr>
    </w:lvl>
    <w:lvl w:ilvl="8" w:tplc="81065F92">
      <w:numFmt w:val="bullet"/>
      <w:lvlText w:val="•"/>
      <w:lvlJc w:val="left"/>
      <w:pPr>
        <w:ind w:left="8061" w:hanging="360"/>
      </w:pPr>
    </w:lvl>
  </w:abstractNum>
  <w:abstractNum w:abstractNumId="28" w15:restartNumberingAfterBreak="0">
    <w:nsid w:val="3BAC7192"/>
    <w:multiLevelType w:val="hybridMultilevel"/>
    <w:tmpl w:val="1E88A51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9" w15:restartNumberingAfterBreak="0">
    <w:nsid w:val="413429B3"/>
    <w:multiLevelType w:val="hybridMultilevel"/>
    <w:tmpl w:val="10F4A606"/>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0" w15:restartNumberingAfterBreak="0">
    <w:nsid w:val="41CA242C"/>
    <w:multiLevelType w:val="hybridMultilevel"/>
    <w:tmpl w:val="2CA2A48A"/>
    <w:lvl w:ilvl="0" w:tplc="DD2C9E6E">
      <w:start w:val="1"/>
      <w:numFmt w:val="decimal"/>
      <w:lvlText w:val="%1"/>
      <w:lvlJc w:val="left"/>
      <w:pPr>
        <w:ind w:left="720" w:hanging="360"/>
      </w:pPr>
      <w:rPr>
        <w:rFonts w:ascii="Times New Roman" w:hAnsi="Times New Roman" w:cs="Times New Roman" w:hint="default"/>
        <w:sz w:val="1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9157245"/>
    <w:multiLevelType w:val="hybridMultilevel"/>
    <w:tmpl w:val="1B90BC46"/>
    <w:lvl w:ilvl="0" w:tplc="ADAAFD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4B2B0689"/>
    <w:multiLevelType w:val="hybridMultilevel"/>
    <w:tmpl w:val="BA38AB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B344C38"/>
    <w:multiLevelType w:val="hybridMultilevel"/>
    <w:tmpl w:val="7C7E69D4"/>
    <w:lvl w:ilvl="0" w:tplc="CAAA6F3C">
      <w:start w:val="1"/>
      <w:numFmt w:val="bullet"/>
      <w:lvlText w:val=""/>
      <w:lvlJc w:val="left"/>
      <w:pPr>
        <w:tabs>
          <w:tab w:val="num" w:pos="720"/>
        </w:tabs>
        <w:ind w:left="720" w:hanging="360"/>
      </w:pPr>
      <w:rPr>
        <w:rFonts w:ascii="Symbol" w:hAnsi="Symbol" w:hint="default"/>
      </w:rPr>
    </w:lvl>
    <w:lvl w:ilvl="1" w:tplc="A1769FBA" w:tentative="1">
      <w:start w:val="1"/>
      <w:numFmt w:val="bullet"/>
      <w:lvlText w:val="•"/>
      <w:lvlJc w:val="left"/>
      <w:pPr>
        <w:tabs>
          <w:tab w:val="num" w:pos="1440"/>
        </w:tabs>
        <w:ind w:left="1440" w:hanging="360"/>
      </w:pPr>
      <w:rPr>
        <w:rFonts w:ascii="Arial" w:hAnsi="Arial" w:hint="default"/>
      </w:rPr>
    </w:lvl>
    <w:lvl w:ilvl="2" w:tplc="15C695DA" w:tentative="1">
      <w:start w:val="1"/>
      <w:numFmt w:val="bullet"/>
      <w:lvlText w:val="•"/>
      <w:lvlJc w:val="left"/>
      <w:pPr>
        <w:tabs>
          <w:tab w:val="num" w:pos="2160"/>
        </w:tabs>
        <w:ind w:left="2160" w:hanging="360"/>
      </w:pPr>
      <w:rPr>
        <w:rFonts w:ascii="Arial" w:hAnsi="Arial" w:hint="default"/>
      </w:rPr>
    </w:lvl>
    <w:lvl w:ilvl="3" w:tplc="400EDFCC" w:tentative="1">
      <w:start w:val="1"/>
      <w:numFmt w:val="bullet"/>
      <w:lvlText w:val="•"/>
      <w:lvlJc w:val="left"/>
      <w:pPr>
        <w:tabs>
          <w:tab w:val="num" w:pos="2880"/>
        </w:tabs>
        <w:ind w:left="2880" w:hanging="360"/>
      </w:pPr>
      <w:rPr>
        <w:rFonts w:ascii="Arial" w:hAnsi="Arial" w:hint="default"/>
      </w:rPr>
    </w:lvl>
    <w:lvl w:ilvl="4" w:tplc="25DA65CA" w:tentative="1">
      <w:start w:val="1"/>
      <w:numFmt w:val="bullet"/>
      <w:lvlText w:val="•"/>
      <w:lvlJc w:val="left"/>
      <w:pPr>
        <w:tabs>
          <w:tab w:val="num" w:pos="3600"/>
        </w:tabs>
        <w:ind w:left="3600" w:hanging="360"/>
      </w:pPr>
      <w:rPr>
        <w:rFonts w:ascii="Arial" w:hAnsi="Arial" w:hint="default"/>
      </w:rPr>
    </w:lvl>
    <w:lvl w:ilvl="5" w:tplc="906282F8" w:tentative="1">
      <w:start w:val="1"/>
      <w:numFmt w:val="bullet"/>
      <w:lvlText w:val="•"/>
      <w:lvlJc w:val="left"/>
      <w:pPr>
        <w:tabs>
          <w:tab w:val="num" w:pos="4320"/>
        </w:tabs>
        <w:ind w:left="4320" w:hanging="360"/>
      </w:pPr>
      <w:rPr>
        <w:rFonts w:ascii="Arial" w:hAnsi="Arial" w:hint="default"/>
      </w:rPr>
    </w:lvl>
    <w:lvl w:ilvl="6" w:tplc="F610562A" w:tentative="1">
      <w:start w:val="1"/>
      <w:numFmt w:val="bullet"/>
      <w:lvlText w:val="•"/>
      <w:lvlJc w:val="left"/>
      <w:pPr>
        <w:tabs>
          <w:tab w:val="num" w:pos="5040"/>
        </w:tabs>
        <w:ind w:left="5040" w:hanging="360"/>
      </w:pPr>
      <w:rPr>
        <w:rFonts w:ascii="Arial" w:hAnsi="Arial" w:hint="default"/>
      </w:rPr>
    </w:lvl>
    <w:lvl w:ilvl="7" w:tplc="06FC7076" w:tentative="1">
      <w:start w:val="1"/>
      <w:numFmt w:val="bullet"/>
      <w:lvlText w:val="•"/>
      <w:lvlJc w:val="left"/>
      <w:pPr>
        <w:tabs>
          <w:tab w:val="num" w:pos="5760"/>
        </w:tabs>
        <w:ind w:left="5760" w:hanging="360"/>
      </w:pPr>
      <w:rPr>
        <w:rFonts w:ascii="Arial" w:hAnsi="Arial" w:hint="default"/>
      </w:rPr>
    </w:lvl>
    <w:lvl w:ilvl="8" w:tplc="E580EDC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C6B60EA"/>
    <w:multiLevelType w:val="hybridMultilevel"/>
    <w:tmpl w:val="BEAC5D28"/>
    <w:lvl w:ilvl="0" w:tplc="C810914C">
      <w:start w:val="1"/>
      <w:numFmt w:val="decimal"/>
      <w:lvlText w:val="%1."/>
      <w:lvlJc w:val="left"/>
      <w:pPr>
        <w:ind w:left="36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15:restartNumberingAfterBreak="0">
    <w:nsid w:val="4C9E0AC0"/>
    <w:multiLevelType w:val="hybridMultilevel"/>
    <w:tmpl w:val="E12C03B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6" w15:restartNumberingAfterBreak="0">
    <w:nsid w:val="4F1F1173"/>
    <w:multiLevelType w:val="hybridMultilevel"/>
    <w:tmpl w:val="E12C03B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7" w15:restartNumberingAfterBreak="0">
    <w:nsid w:val="50C7284D"/>
    <w:multiLevelType w:val="hybridMultilevel"/>
    <w:tmpl w:val="8326E77A"/>
    <w:lvl w:ilvl="0" w:tplc="CB0898C2">
      <w:start w:val="1"/>
      <w:numFmt w:val="decimal"/>
      <w:lvlText w:val="%1."/>
      <w:lvlJc w:val="left"/>
      <w:pPr>
        <w:ind w:left="1211"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5216642F"/>
    <w:multiLevelType w:val="hybridMultilevel"/>
    <w:tmpl w:val="DAE2B346"/>
    <w:lvl w:ilvl="0" w:tplc="114600E6">
      <w:start w:val="2013"/>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9251DA4"/>
    <w:multiLevelType w:val="hybridMultilevel"/>
    <w:tmpl w:val="298C2C0A"/>
    <w:lvl w:ilvl="0" w:tplc="0419000F">
      <w:start w:val="1"/>
      <w:numFmt w:val="decimal"/>
      <w:lvlText w:val="%1."/>
      <w:lvlJc w:val="left"/>
      <w:pPr>
        <w:ind w:left="153" w:hanging="360"/>
      </w:pPr>
      <w:rPr>
        <w:rFonts w:cs="Times New Roman"/>
      </w:rPr>
    </w:lvl>
    <w:lvl w:ilvl="1" w:tplc="04190019" w:tentative="1">
      <w:start w:val="1"/>
      <w:numFmt w:val="lowerLetter"/>
      <w:lvlText w:val="%2."/>
      <w:lvlJc w:val="left"/>
      <w:pPr>
        <w:ind w:left="873" w:hanging="360"/>
      </w:pPr>
      <w:rPr>
        <w:rFonts w:cs="Times New Roman"/>
      </w:rPr>
    </w:lvl>
    <w:lvl w:ilvl="2" w:tplc="0419001B" w:tentative="1">
      <w:start w:val="1"/>
      <w:numFmt w:val="lowerRoman"/>
      <w:lvlText w:val="%3."/>
      <w:lvlJc w:val="right"/>
      <w:pPr>
        <w:ind w:left="1593" w:hanging="180"/>
      </w:pPr>
      <w:rPr>
        <w:rFonts w:cs="Times New Roman"/>
      </w:rPr>
    </w:lvl>
    <w:lvl w:ilvl="3" w:tplc="0419000F" w:tentative="1">
      <w:start w:val="1"/>
      <w:numFmt w:val="decimal"/>
      <w:lvlText w:val="%4."/>
      <w:lvlJc w:val="left"/>
      <w:pPr>
        <w:ind w:left="2313" w:hanging="360"/>
      </w:pPr>
      <w:rPr>
        <w:rFonts w:cs="Times New Roman"/>
      </w:rPr>
    </w:lvl>
    <w:lvl w:ilvl="4" w:tplc="04190019" w:tentative="1">
      <w:start w:val="1"/>
      <w:numFmt w:val="lowerLetter"/>
      <w:lvlText w:val="%5."/>
      <w:lvlJc w:val="left"/>
      <w:pPr>
        <w:ind w:left="3033" w:hanging="360"/>
      </w:pPr>
      <w:rPr>
        <w:rFonts w:cs="Times New Roman"/>
      </w:rPr>
    </w:lvl>
    <w:lvl w:ilvl="5" w:tplc="0419001B" w:tentative="1">
      <w:start w:val="1"/>
      <w:numFmt w:val="lowerRoman"/>
      <w:lvlText w:val="%6."/>
      <w:lvlJc w:val="right"/>
      <w:pPr>
        <w:ind w:left="3753" w:hanging="180"/>
      </w:pPr>
      <w:rPr>
        <w:rFonts w:cs="Times New Roman"/>
      </w:rPr>
    </w:lvl>
    <w:lvl w:ilvl="6" w:tplc="0419000F" w:tentative="1">
      <w:start w:val="1"/>
      <w:numFmt w:val="decimal"/>
      <w:lvlText w:val="%7."/>
      <w:lvlJc w:val="left"/>
      <w:pPr>
        <w:ind w:left="4473" w:hanging="360"/>
      </w:pPr>
      <w:rPr>
        <w:rFonts w:cs="Times New Roman"/>
      </w:rPr>
    </w:lvl>
    <w:lvl w:ilvl="7" w:tplc="04190019" w:tentative="1">
      <w:start w:val="1"/>
      <w:numFmt w:val="lowerLetter"/>
      <w:lvlText w:val="%8."/>
      <w:lvlJc w:val="left"/>
      <w:pPr>
        <w:ind w:left="5193" w:hanging="360"/>
      </w:pPr>
      <w:rPr>
        <w:rFonts w:cs="Times New Roman"/>
      </w:rPr>
    </w:lvl>
    <w:lvl w:ilvl="8" w:tplc="0419001B" w:tentative="1">
      <w:start w:val="1"/>
      <w:numFmt w:val="lowerRoman"/>
      <w:lvlText w:val="%9."/>
      <w:lvlJc w:val="right"/>
      <w:pPr>
        <w:ind w:left="5913" w:hanging="180"/>
      </w:pPr>
      <w:rPr>
        <w:rFonts w:cs="Times New Roman"/>
      </w:rPr>
    </w:lvl>
  </w:abstractNum>
  <w:abstractNum w:abstractNumId="40" w15:restartNumberingAfterBreak="0">
    <w:nsid w:val="5C6E319E"/>
    <w:multiLevelType w:val="hybridMultilevel"/>
    <w:tmpl w:val="8CE48E1E"/>
    <w:lvl w:ilvl="0" w:tplc="84B471DA">
      <w:numFmt w:val="bullet"/>
      <w:lvlText w:val="-"/>
      <w:lvlJc w:val="left"/>
      <w:pPr>
        <w:ind w:left="112" w:hanging="274"/>
      </w:pPr>
      <w:rPr>
        <w:rFonts w:ascii="Times New Roman" w:eastAsia="Times New Roman" w:hAnsi="Times New Roman" w:cs="Times New Roman" w:hint="default"/>
        <w:spacing w:val="-8"/>
        <w:w w:val="99"/>
        <w:sz w:val="24"/>
      </w:rPr>
    </w:lvl>
    <w:lvl w:ilvl="1" w:tplc="16787A94">
      <w:numFmt w:val="bullet"/>
      <w:lvlText w:val="•"/>
      <w:lvlJc w:val="left"/>
      <w:pPr>
        <w:ind w:left="1094" w:hanging="274"/>
      </w:pPr>
    </w:lvl>
    <w:lvl w:ilvl="2" w:tplc="DB1AEC86">
      <w:numFmt w:val="bullet"/>
      <w:lvlText w:val="•"/>
      <w:lvlJc w:val="left"/>
      <w:pPr>
        <w:ind w:left="2069" w:hanging="274"/>
      </w:pPr>
    </w:lvl>
    <w:lvl w:ilvl="3" w:tplc="72F215D8">
      <w:numFmt w:val="bullet"/>
      <w:lvlText w:val="•"/>
      <w:lvlJc w:val="left"/>
      <w:pPr>
        <w:ind w:left="3043" w:hanging="274"/>
      </w:pPr>
    </w:lvl>
    <w:lvl w:ilvl="4" w:tplc="3C40C4A6">
      <w:numFmt w:val="bullet"/>
      <w:lvlText w:val="•"/>
      <w:lvlJc w:val="left"/>
      <w:pPr>
        <w:ind w:left="4018" w:hanging="274"/>
      </w:pPr>
    </w:lvl>
    <w:lvl w:ilvl="5" w:tplc="9A063CC0">
      <w:numFmt w:val="bullet"/>
      <w:lvlText w:val="•"/>
      <w:lvlJc w:val="left"/>
      <w:pPr>
        <w:ind w:left="4993" w:hanging="274"/>
      </w:pPr>
    </w:lvl>
    <w:lvl w:ilvl="6" w:tplc="07140AD0">
      <w:numFmt w:val="bullet"/>
      <w:lvlText w:val="•"/>
      <w:lvlJc w:val="left"/>
      <w:pPr>
        <w:ind w:left="5967" w:hanging="274"/>
      </w:pPr>
    </w:lvl>
    <w:lvl w:ilvl="7" w:tplc="0A0A67D8">
      <w:numFmt w:val="bullet"/>
      <w:lvlText w:val="•"/>
      <w:lvlJc w:val="left"/>
      <w:pPr>
        <w:ind w:left="6942" w:hanging="274"/>
      </w:pPr>
    </w:lvl>
    <w:lvl w:ilvl="8" w:tplc="5CA483AE">
      <w:numFmt w:val="bullet"/>
      <w:lvlText w:val="•"/>
      <w:lvlJc w:val="left"/>
      <w:pPr>
        <w:ind w:left="7917" w:hanging="274"/>
      </w:pPr>
    </w:lvl>
  </w:abstractNum>
  <w:abstractNum w:abstractNumId="41" w15:restartNumberingAfterBreak="0">
    <w:nsid w:val="5D717FB1"/>
    <w:multiLevelType w:val="hybridMultilevel"/>
    <w:tmpl w:val="64CAFA6E"/>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42" w15:restartNumberingAfterBreak="0">
    <w:nsid w:val="5E6344B8"/>
    <w:multiLevelType w:val="hybridMultilevel"/>
    <w:tmpl w:val="79CACCA4"/>
    <w:lvl w:ilvl="0" w:tplc="98684B34">
      <w:start w:val="1"/>
      <w:numFmt w:val="decimal"/>
      <w:lvlText w:val="%1."/>
      <w:lvlJc w:val="left"/>
      <w:pPr>
        <w:ind w:left="405" w:hanging="360"/>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abstractNum w:abstractNumId="43" w15:restartNumberingAfterBreak="0">
    <w:nsid w:val="5E900DAE"/>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74B7DF5"/>
    <w:multiLevelType w:val="hybridMultilevel"/>
    <w:tmpl w:val="D494EB8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16894"/>
    <w:multiLevelType w:val="hybridMultilevel"/>
    <w:tmpl w:val="917256C0"/>
    <w:lvl w:ilvl="0" w:tplc="7E0E3DF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15:restartNumberingAfterBreak="0">
    <w:nsid w:val="71B73A52"/>
    <w:multiLevelType w:val="hybridMultilevel"/>
    <w:tmpl w:val="28662E8C"/>
    <w:lvl w:ilvl="0" w:tplc="0419000F">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15:restartNumberingAfterBreak="0">
    <w:nsid w:val="72405BBE"/>
    <w:multiLevelType w:val="hybridMultilevel"/>
    <w:tmpl w:val="917256C0"/>
    <w:lvl w:ilvl="0" w:tplc="7E0E3DF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15:restartNumberingAfterBreak="0">
    <w:nsid w:val="79D93CC7"/>
    <w:multiLevelType w:val="hybridMultilevel"/>
    <w:tmpl w:val="7672914A"/>
    <w:lvl w:ilvl="0" w:tplc="157EC26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9" w15:restartNumberingAfterBreak="0">
    <w:nsid w:val="7DE80B81"/>
    <w:multiLevelType w:val="hybridMultilevel"/>
    <w:tmpl w:val="78FCF914"/>
    <w:lvl w:ilvl="0" w:tplc="FCD624D4">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21"/>
  </w:num>
  <w:num w:numId="3">
    <w:abstractNumId w:val="32"/>
  </w:num>
  <w:num w:numId="4">
    <w:abstractNumId w:val="19"/>
  </w:num>
  <w:num w:numId="5">
    <w:abstractNumId w:val="15"/>
  </w:num>
  <w:num w:numId="6">
    <w:abstractNumId w:val="9"/>
  </w:num>
  <w:num w:numId="7">
    <w:abstractNumId w:val="0"/>
  </w:num>
  <w:num w:numId="8">
    <w:abstractNumId w:val="1"/>
  </w:num>
  <w:num w:numId="9">
    <w:abstractNumId w:val="2"/>
  </w:num>
  <w:num w:numId="10">
    <w:abstractNumId w:val="3"/>
  </w:num>
  <w:num w:numId="11">
    <w:abstractNumId w:val="4"/>
  </w:num>
  <w:num w:numId="12">
    <w:abstractNumId w:val="30"/>
  </w:num>
  <w:num w:numId="13">
    <w:abstractNumId w:val="7"/>
  </w:num>
  <w:num w:numId="14">
    <w:abstractNumId w:val="42"/>
  </w:num>
  <w:num w:numId="15">
    <w:abstractNumId w:val="31"/>
  </w:num>
  <w:num w:numId="16">
    <w:abstractNumId w:val="10"/>
  </w:num>
  <w:num w:numId="17">
    <w:abstractNumId w:val="25"/>
  </w:num>
  <w:num w:numId="18">
    <w:abstractNumId w:val="33"/>
  </w:num>
  <w:num w:numId="19">
    <w:abstractNumId w:val="46"/>
  </w:num>
  <w:num w:numId="20">
    <w:abstractNumId w:val="17"/>
  </w:num>
  <w:num w:numId="21">
    <w:abstractNumId w:val="49"/>
  </w:num>
  <w:num w:numId="22">
    <w:abstractNumId w:val="44"/>
  </w:num>
  <w:num w:numId="23">
    <w:abstractNumId w:val="26"/>
  </w:num>
  <w:num w:numId="24">
    <w:abstractNumId w:val="8"/>
  </w:num>
  <w:num w:numId="25">
    <w:abstractNumId w:val="24"/>
  </w:num>
  <w:num w:numId="26">
    <w:abstractNumId w:val="12"/>
  </w:num>
  <w:num w:numId="27">
    <w:abstractNumId w:val="29"/>
  </w:num>
  <w:num w:numId="28">
    <w:abstractNumId w:val="48"/>
  </w:num>
  <w:num w:numId="29">
    <w:abstractNumId w:val="22"/>
  </w:num>
  <w:num w:numId="30">
    <w:abstractNumId w:val="16"/>
  </w:num>
  <w:num w:numId="31">
    <w:abstractNumId w:val="18"/>
  </w:num>
  <w:num w:numId="32">
    <w:abstractNumId w:val="28"/>
  </w:num>
  <w:num w:numId="33">
    <w:abstractNumId w:val="41"/>
  </w:num>
  <w:num w:numId="34">
    <w:abstractNumId w:val="13"/>
  </w:num>
  <w:num w:numId="35">
    <w:abstractNumId w:val="37"/>
  </w:num>
  <w:num w:numId="36">
    <w:abstractNumId w:val="34"/>
  </w:num>
  <w:num w:numId="37">
    <w:abstractNumId w:val="14"/>
  </w:num>
  <w:num w:numId="38">
    <w:abstractNumId w:val="45"/>
  </w:num>
  <w:num w:numId="39">
    <w:abstractNumId w:val="23"/>
  </w:num>
  <w:num w:numId="40">
    <w:abstractNumId w:val="6"/>
  </w:num>
  <w:num w:numId="41">
    <w:abstractNumId w:val="43"/>
  </w:num>
  <w:num w:numId="42">
    <w:abstractNumId w:val="39"/>
  </w:num>
  <w:num w:numId="43">
    <w:abstractNumId w:val="5"/>
  </w:num>
  <w:num w:numId="44">
    <w:abstractNumId w:val="47"/>
  </w:num>
  <w:num w:numId="45">
    <w:abstractNumId w:val="38"/>
  </w:num>
  <w:num w:numId="46">
    <w:abstractNumId w:val="35"/>
  </w:num>
  <w:num w:numId="47">
    <w:abstractNumId w:val="36"/>
  </w:num>
  <w:num w:numId="48">
    <w:abstractNumId w:val="11"/>
  </w:num>
  <w:num w:numId="49">
    <w:abstractNumId w:val="40"/>
  </w:num>
  <w:num w:numId="50">
    <w:abstractNumId w:val="2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656"/>
    <w:rsid w:val="00025D6C"/>
    <w:rsid w:val="00040956"/>
    <w:rsid w:val="00065454"/>
    <w:rsid w:val="00097641"/>
    <w:rsid w:val="000B08A7"/>
    <w:rsid w:val="000F2D0F"/>
    <w:rsid w:val="00135945"/>
    <w:rsid w:val="00163B50"/>
    <w:rsid w:val="00181B93"/>
    <w:rsid w:val="0018747F"/>
    <w:rsid w:val="001C4AF2"/>
    <w:rsid w:val="001E495F"/>
    <w:rsid w:val="002214A6"/>
    <w:rsid w:val="00246ABD"/>
    <w:rsid w:val="00264787"/>
    <w:rsid w:val="00320EF3"/>
    <w:rsid w:val="00372362"/>
    <w:rsid w:val="00383687"/>
    <w:rsid w:val="00456834"/>
    <w:rsid w:val="00474DD4"/>
    <w:rsid w:val="004A124C"/>
    <w:rsid w:val="0054711A"/>
    <w:rsid w:val="00563AF7"/>
    <w:rsid w:val="00563C25"/>
    <w:rsid w:val="005E47D0"/>
    <w:rsid w:val="005F3EA9"/>
    <w:rsid w:val="006566EA"/>
    <w:rsid w:val="0066509A"/>
    <w:rsid w:val="00674738"/>
    <w:rsid w:val="00680402"/>
    <w:rsid w:val="00684C43"/>
    <w:rsid w:val="00707B25"/>
    <w:rsid w:val="0074770E"/>
    <w:rsid w:val="007F2927"/>
    <w:rsid w:val="008050C9"/>
    <w:rsid w:val="00824F39"/>
    <w:rsid w:val="00840AA4"/>
    <w:rsid w:val="008C6322"/>
    <w:rsid w:val="008F5F8F"/>
    <w:rsid w:val="00914A02"/>
    <w:rsid w:val="0093660F"/>
    <w:rsid w:val="00936849"/>
    <w:rsid w:val="009A017F"/>
    <w:rsid w:val="009A3549"/>
    <w:rsid w:val="009D28EF"/>
    <w:rsid w:val="009F362C"/>
    <w:rsid w:val="00A144A5"/>
    <w:rsid w:val="00AC0A97"/>
    <w:rsid w:val="00AD2719"/>
    <w:rsid w:val="00AD48AD"/>
    <w:rsid w:val="00B30C2D"/>
    <w:rsid w:val="00B71656"/>
    <w:rsid w:val="00CB6F1A"/>
    <w:rsid w:val="00CD4D83"/>
    <w:rsid w:val="00CF3F79"/>
    <w:rsid w:val="00D26F77"/>
    <w:rsid w:val="00D31570"/>
    <w:rsid w:val="00D91046"/>
    <w:rsid w:val="00D962C1"/>
    <w:rsid w:val="00DC2937"/>
    <w:rsid w:val="00DC6B2B"/>
    <w:rsid w:val="00DD539E"/>
    <w:rsid w:val="00E0266A"/>
    <w:rsid w:val="00E02D93"/>
    <w:rsid w:val="00F33ACB"/>
    <w:rsid w:val="00FE2735"/>
    <w:rsid w:val="00FF774C"/>
    <w:rsid w:val="02262083"/>
    <w:rsid w:val="49DAB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2262083"/>
  <w15:docId w15:val="{E5A978C1-2FD7-4FF3-A3D9-6872F2EB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9"/>
    <w:qFormat/>
    <w:rsid w:val="005F3E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14A0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4">
    <w:name w:val="heading 4"/>
    <w:basedOn w:val="a"/>
    <w:next w:val="a"/>
    <w:link w:val="40"/>
    <w:uiPriority w:val="9"/>
    <w:semiHidden/>
    <w:unhideWhenUsed/>
    <w:qFormat/>
    <w:rsid w:val="00025D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F3EA9"/>
    <w:pPr>
      <w:spacing w:after="0" w:line="240" w:lineRule="auto"/>
    </w:pPr>
  </w:style>
  <w:style w:type="character" w:customStyle="1" w:styleId="10">
    <w:name w:val="Заголовок 1 Знак"/>
    <w:basedOn w:val="a0"/>
    <w:link w:val="1"/>
    <w:uiPriority w:val="9"/>
    <w:rsid w:val="005F3EA9"/>
    <w:rPr>
      <w:rFonts w:ascii="Times New Roman" w:eastAsia="Times New Roman" w:hAnsi="Times New Roman" w:cs="Times New Roman"/>
      <w:b/>
      <w:bCs/>
      <w:kern w:val="36"/>
      <w:sz w:val="48"/>
      <w:szCs w:val="48"/>
      <w:lang w:eastAsia="ru-RU"/>
    </w:rPr>
  </w:style>
  <w:style w:type="paragraph" w:styleId="a4">
    <w:name w:val="Normal (Web)"/>
    <w:basedOn w:val="a"/>
    <w:uiPriority w:val="99"/>
    <w:unhideWhenUsed/>
    <w:rsid w:val="005F3E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5F3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F3EA9"/>
    <w:rPr>
      <w:rFonts w:ascii="Courier New" w:eastAsia="Times New Roman" w:hAnsi="Courier New" w:cs="Courier New"/>
      <w:sz w:val="20"/>
      <w:szCs w:val="20"/>
      <w:lang w:eastAsia="ru-RU"/>
    </w:rPr>
  </w:style>
  <w:style w:type="paragraph" w:styleId="a5">
    <w:name w:val="List Paragraph"/>
    <w:basedOn w:val="a"/>
    <w:link w:val="a6"/>
    <w:uiPriority w:val="1"/>
    <w:qFormat/>
    <w:rsid w:val="005F3EA9"/>
    <w:pPr>
      <w:autoSpaceDE w:val="0"/>
      <w:autoSpaceDN w:val="0"/>
      <w:spacing w:after="0" w:line="240" w:lineRule="atLeast"/>
      <w:ind w:left="720" w:firstLine="397"/>
      <w:contextualSpacing/>
      <w:jc w:val="both"/>
    </w:pPr>
    <w:rPr>
      <w:rFonts w:ascii="Times New Roman" w:eastAsia="Times New Roman" w:hAnsi="Times New Roman" w:cs="Times New Roman"/>
      <w:sz w:val="24"/>
      <w:szCs w:val="24"/>
      <w:lang w:eastAsia="ru-RU"/>
    </w:rPr>
  </w:style>
  <w:style w:type="character" w:styleId="a7">
    <w:name w:val="Hyperlink"/>
    <w:basedOn w:val="a0"/>
    <w:uiPriority w:val="99"/>
    <w:rsid w:val="005F3EA9"/>
    <w:rPr>
      <w:rFonts w:cs="Times New Roman"/>
      <w:color w:val="0000FF"/>
      <w:u w:val="single"/>
    </w:rPr>
  </w:style>
  <w:style w:type="paragraph" w:customStyle="1" w:styleId="11">
    <w:name w:val="Обычный1"/>
    <w:uiPriority w:val="99"/>
    <w:rsid w:val="005F3EA9"/>
    <w:pPr>
      <w:spacing w:after="160" w:line="259" w:lineRule="auto"/>
    </w:pPr>
    <w:rPr>
      <w:rFonts w:ascii="Calibri" w:eastAsia="Times New Roman" w:hAnsi="Calibri" w:cs="Calibri"/>
      <w:color w:val="000000"/>
      <w:lang w:eastAsia="ru-RU"/>
    </w:rPr>
  </w:style>
  <w:style w:type="character" w:customStyle="1" w:styleId="3f3f3f3f3f3f3f3f3f13f3f3f3f">
    <w:name w:val="З3fа3fг3fо3fл3fо3fв3fо3fк3f 1 З3fн3fа3fк3f"/>
    <w:basedOn w:val="a0"/>
    <w:uiPriority w:val="99"/>
    <w:rsid w:val="005F3EA9"/>
    <w:rPr>
      <w:rFonts w:ascii="Calibri Light" w:eastAsia="Times New Roman" w:cs="Calibri Light"/>
      <w:color w:val="2E74B5"/>
      <w:sz w:val="32"/>
      <w:szCs w:val="32"/>
    </w:rPr>
  </w:style>
  <w:style w:type="character" w:customStyle="1" w:styleId="3f3f3f3f3f3f3f3f3f3f3f3f3f3f3f3f">
    <w:name w:val="Т3fе3fк3fс3fт3f в3fы3fн3fо3fс3fк3fи3f З3fн3fа3fк3f"/>
    <w:basedOn w:val="a0"/>
    <w:uiPriority w:val="99"/>
    <w:rsid w:val="005F3EA9"/>
    <w:rPr>
      <w:rFonts w:ascii="Tahoma" w:eastAsia="Times New Roman" w:cs="Tahoma"/>
      <w:sz w:val="16"/>
      <w:szCs w:val="16"/>
    </w:rPr>
  </w:style>
  <w:style w:type="character" w:styleId="a8">
    <w:name w:val="annotation reference"/>
    <w:basedOn w:val="a0"/>
    <w:uiPriority w:val="99"/>
    <w:rsid w:val="005F3EA9"/>
    <w:rPr>
      <w:sz w:val="16"/>
      <w:szCs w:val="16"/>
    </w:rPr>
  </w:style>
  <w:style w:type="character" w:customStyle="1" w:styleId="3f3f3f3f3f3f3f3f3f3f3f3f3f3f3f3f3f3f3f">
    <w:name w:val="Т3fе3fк3fс3fт3f п3fр3fи3fм3fе3fч3fа3fн3fи3fя3f З3fн3fа3fк3f"/>
    <w:basedOn w:val="a0"/>
    <w:uiPriority w:val="99"/>
    <w:rsid w:val="005F3EA9"/>
    <w:rPr>
      <w:sz w:val="20"/>
      <w:szCs w:val="20"/>
    </w:rPr>
  </w:style>
  <w:style w:type="character" w:customStyle="1" w:styleId="3f3f3f3f3f3f3f3f3f3f3f3f3f3f3f3f3f3f">
    <w:name w:val="Т3fе3fм3fа3f п3fр3fи3fм3fе3fч3fа3fн3fи3fя3f З3fн3fа3fк3f"/>
    <w:basedOn w:val="3f3f3f3f3f3f3f3f3f3f3f3f3f3f3f3f3f3f3f"/>
    <w:uiPriority w:val="99"/>
    <w:rsid w:val="005F3EA9"/>
    <w:rPr>
      <w:b/>
      <w:bCs/>
      <w:sz w:val="20"/>
      <w:szCs w:val="20"/>
    </w:rPr>
  </w:style>
  <w:style w:type="character" w:customStyle="1" w:styleId="InternetLink">
    <w:name w:val="Internet Link"/>
    <w:basedOn w:val="a0"/>
    <w:uiPriority w:val="99"/>
    <w:rsid w:val="005F3EA9"/>
    <w:rPr>
      <w:color w:val="0563C1"/>
      <w:u w:val="single"/>
    </w:rPr>
  </w:style>
  <w:style w:type="character" w:customStyle="1" w:styleId="3f3f3f3f3f3f3f3f3f3f3f3f3f">
    <w:name w:val="З3fа3fг3fо3fл3fо3fв3fо3fк3f З3fн3fа3fк3f"/>
    <w:basedOn w:val="a0"/>
    <w:uiPriority w:val="99"/>
    <w:rsid w:val="005F3EA9"/>
    <w:rPr>
      <w:rFonts w:ascii="Calibri Light" w:eastAsia="Times New Roman" w:cs="Calibri Light"/>
      <w:spacing w:val="-10"/>
      <w:kern w:val="1"/>
      <w:sz w:val="56"/>
      <w:szCs w:val="56"/>
    </w:rPr>
  </w:style>
  <w:style w:type="character" w:customStyle="1" w:styleId="3f3f3f3f3f3f3f3f3f3f3f3f3f3f3f3f3f3f3f3f3f">
    <w:name w:val="В3fе3fр3fх3fн3fи3fй3f к3fо3fл3fо3fн3fт3fи3fт3fу3fл3f З3fн3fа3fк3f"/>
    <w:basedOn w:val="a0"/>
    <w:uiPriority w:val="99"/>
    <w:rsid w:val="005F3EA9"/>
  </w:style>
  <w:style w:type="character" w:customStyle="1" w:styleId="3f3f3f3f3f3f3f3f3f3f3f3f3f3f3f3f3f3f3f3f">
    <w:name w:val="Н3fи3fж3fн3fи3fй3f к3fо3fл3fо3fн3fт3fи3fт3fу3fл3f З3fн3fа3fк3f"/>
    <w:basedOn w:val="a0"/>
    <w:uiPriority w:val="99"/>
    <w:rsid w:val="005F3EA9"/>
  </w:style>
  <w:style w:type="paragraph" w:customStyle="1" w:styleId="Heading">
    <w:name w:val="Heading"/>
    <w:basedOn w:val="a"/>
    <w:next w:val="TextBody"/>
    <w:uiPriority w:val="99"/>
    <w:rsid w:val="005F3EA9"/>
    <w:pPr>
      <w:keepNext/>
      <w:autoSpaceDE w:val="0"/>
      <w:autoSpaceDN w:val="0"/>
      <w:adjustRightInd w:val="0"/>
      <w:spacing w:before="240" w:after="120" w:line="259" w:lineRule="auto"/>
    </w:pPr>
    <w:rPr>
      <w:rFonts w:ascii="Liberation Sans" w:eastAsia="Times New Roman" w:hAnsi="Calibri" w:cs="Liberation Sans"/>
      <w:sz w:val="28"/>
      <w:szCs w:val="28"/>
      <w:lang w:eastAsia="ru-RU"/>
    </w:rPr>
  </w:style>
  <w:style w:type="paragraph" w:customStyle="1" w:styleId="TextBody">
    <w:name w:val="Text Body"/>
    <w:basedOn w:val="a"/>
    <w:uiPriority w:val="99"/>
    <w:rsid w:val="005F3EA9"/>
    <w:pPr>
      <w:autoSpaceDE w:val="0"/>
      <w:autoSpaceDN w:val="0"/>
      <w:adjustRightInd w:val="0"/>
      <w:spacing w:after="140" w:line="288" w:lineRule="auto"/>
    </w:pPr>
    <w:rPr>
      <w:rFonts w:ascii="Calibri" w:eastAsiaTheme="minorEastAsia" w:hAnsi="Calibri" w:cs="Calibri"/>
      <w:sz w:val="24"/>
      <w:szCs w:val="24"/>
      <w:lang w:eastAsia="ru-RU"/>
    </w:rPr>
  </w:style>
  <w:style w:type="paragraph" w:styleId="a9">
    <w:name w:val="List"/>
    <w:basedOn w:val="TextBody"/>
    <w:uiPriority w:val="99"/>
    <w:rsid w:val="005F3EA9"/>
    <w:rPr>
      <w:rFonts w:eastAsia="Times New Roman"/>
    </w:rPr>
  </w:style>
  <w:style w:type="paragraph" w:styleId="aa">
    <w:name w:val="caption"/>
    <w:basedOn w:val="a"/>
    <w:uiPriority w:val="99"/>
    <w:qFormat/>
    <w:rsid w:val="005F3EA9"/>
    <w:pPr>
      <w:suppressLineNumbers/>
      <w:autoSpaceDE w:val="0"/>
      <w:autoSpaceDN w:val="0"/>
      <w:adjustRightInd w:val="0"/>
      <w:spacing w:before="120" w:after="120" w:line="259" w:lineRule="auto"/>
    </w:pPr>
    <w:rPr>
      <w:rFonts w:ascii="Calibri" w:eastAsia="Times New Roman" w:hAnsi="Calibri" w:cs="Calibri"/>
      <w:i/>
      <w:iCs/>
      <w:sz w:val="24"/>
      <w:szCs w:val="24"/>
      <w:lang w:eastAsia="ru-RU"/>
    </w:rPr>
  </w:style>
  <w:style w:type="paragraph" w:customStyle="1" w:styleId="Index">
    <w:name w:val="Index"/>
    <w:basedOn w:val="a"/>
    <w:uiPriority w:val="99"/>
    <w:rsid w:val="005F3EA9"/>
    <w:pPr>
      <w:suppressLineNumbers/>
      <w:autoSpaceDE w:val="0"/>
      <w:autoSpaceDN w:val="0"/>
      <w:adjustRightInd w:val="0"/>
      <w:spacing w:after="160" w:line="259" w:lineRule="auto"/>
    </w:pPr>
    <w:rPr>
      <w:rFonts w:ascii="Calibri" w:eastAsia="Times New Roman" w:hAnsi="Calibri" w:cs="Calibri"/>
      <w:sz w:val="24"/>
      <w:szCs w:val="24"/>
      <w:lang w:eastAsia="ru-RU"/>
    </w:rPr>
  </w:style>
  <w:style w:type="paragraph" w:styleId="ab">
    <w:name w:val="Balloon Text"/>
    <w:basedOn w:val="a"/>
    <w:link w:val="ac"/>
    <w:uiPriority w:val="99"/>
    <w:rsid w:val="005F3EA9"/>
    <w:pPr>
      <w:autoSpaceDE w:val="0"/>
      <w:autoSpaceDN w:val="0"/>
      <w:adjustRightInd w:val="0"/>
      <w:spacing w:after="0" w:line="240" w:lineRule="auto"/>
    </w:pPr>
    <w:rPr>
      <w:rFonts w:ascii="Tahoma" w:eastAsia="Times New Roman" w:hAnsi="Calibri" w:cs="Tahoma"/>
      <w:sz w:val="16"/>
      <w:szCs w:val="16"/>
      <w:lang w:eastAsia="ru-RU"/>
    </w:rPr>
  </w:style>
  <w:style w:type="character" w:customStyle="1" w:styleId="ac">
    <w:name w:val="Текст выноски Знак"/>
    <w:basedOn w:val="a0"/>
    <w:link w:val="ab"/>
    <w:uiPriority w:val="99"/>
    <w:rsid w:val="005F3EA9"/>
    <w:rPr>
      <w:rFonts w:ascii="Tahoma" w:eastAsia="Times New Roman" w:hAnsi="Calibri" w:cs="Tahoma"/>
      <w:sz w:val="16"/>
      <w:szCs w:val="16"/>
      <w:lang w:eastAsia="ru-RU"/>
    </w:rPr>
  </w:style>
  <w:style w:type="paragraph" w:styleId="ad">
    <w:name w:val="annotation text"/>
    <w:basedOn w:val="a"/>
    <w:link w:val="ae"/>
    <w:uiPriority w:val="99"/>
    <w:rsid w:val="005F3EA9"/>
    <w:pPr>
      <w:autoSpaceDE w:val="0"/>
      <w:autoSpaceDN w:val="0"/>
      <w:adjustRightInd w:val="0"/>
      <w:spacing w:after="160" w:line="240" w:lineRule="auto"/>
    </w:pPr>
    <w:rPr>
      <w:rFonts w:ascii="Calibri" w:eastAsiaTheme="minorEastAsia" w:hAnsi="Calibri" w:cs="Calibri"/>
      <w:sz w:val="20"/>
      <w:szCs w:val="20"/>
      <w:lang w:eastAsia="ru-RU"/>
    </w:rPr>
  </w:style>
  <w:style w:type="character" w:customStyle="1" w:styleId="ae">
    <w:name w:val="Текст примечания Знак"/>
    <w:basedOn w:val="a0"/>
    <w:link w:val="ad"/>
    <w:uiPriority w:val="99"/>
    <w:rsid w:val="005F3EA9"/>
    <w:rPr>
      <w:rFonts w:ascii="Calibri" w:eastAsiaTheme="minorEastAsia" w:hAnsi="Calibri" w:cs="Calibri"/>
      <w:sz w:val="20"/>
      <w:szCs w:val="20"/>
      <w:lang w:eastAsia="ru-RU"/>
    </w:rPr>
  </w:style>
  <w:style w:type="paragraph" w:styleId="af">
    <w:name w:val="annotation subject"/>
    <w:basedOn w:val="ad"/>
    <w:link w:val="af0"/>
    <w:uiPriority w:val="99"/>
    <w:rsid w:val="005F3EA9"/>
    <w:rPr>
      <w:b/>
      <w:bCs/>
    </w:rPr>
  </w:style>
  <w:style w:type="character" w:customStyle="1" w:styleId="af0">
    <w:name w:val="Тема примечания Знак"/>
    <w:basedOn w:val="ae"/>
    <w:link w:val="af"/>
    <w:uiPriority w:val="99"/>
    <w:rsid w:val="005F3EA9"/>
    <w:rPr>
      <w:rFonts w:ascii="Calibri" w:eastAsiaTheme="minorEastAsia" w:hAnsi="Calibri" w:cs="Calibri"/>
      <w:b/>
      <w:bCs/>
      <w:sz w:val="20"/>
      <w:szCs w:val="20"/>
      <w:lang w:eastAsia="ru-RU"/>
    </w:rPr>
  </w:style>
  <w:style w:type="paragraph" w:styleId="af1">
    <w:name w:val="Title"/>
    <w:basedOn w:val="a"/>
    <w:link w:val="af2"/>
    <w:uiPriority w:val="99"/>
    <w:qFormat/>
    <w:rsid w:val="005F3EA9"/>
    <w:pPr>
      <w:autoSpaceDE w:val="0"/>
      <w:autoSpaceDN w:val="0"/>
      <w:adjustRightInd w:val="0"/>
      <w:spacing w:after="0" w:line="240" w:lineRule="auto"/>
      <w:contextualSpacing/>
    </w:pPr>
    <w:rPr>
      <w:rFonts w:ascii="Calibri Light" w:eastAsia="Times New Roman" w:hAnsi="Calibri" w:cs="Calibri Light"/>
      <w:spacing w:val="-10"/>
      <w:kern w:val="1"/>
      <w:sz w:val="56"/>
      <w:szCs w:val="56"/>
      <w:lang w:eastAsia="ru-RU"/>
    </w:rPr>
  </w:style>
  <w:style w:type="character" w:customStyle="1" w:styleId="af2">
    <w:name w:val="Название Знак"/>
    <w:basedOn w:val="a0"/>
    <w:link w:val="af1"/>
    <w:uiPriority w:val="10"/>
    <w:rsid w:val="005F3EA9"/>
    <w:rPr>
      <w:rFonts w:ascii="Calibri Light" w:eastAsia="Times New Roman" w:hAnsi="Calibri" w:cs="Calibri Light"/>
      <w:spacing w:val="-10"/>
      <w:kern w:val="1"/>
      <w:sz w:val="56"/>
      <w:szCs w:val="56"/>
      <w:lang w:eastAsia="ru-RU"/>
    </w:rPr>
  </w:style>
  <w:style w:type="paragraph" w:styleId="af3">
    <w:name w:val="header"/>
    <w:basedOn w:val="a"/>
    <w:link w:val="af4"/>
    <w:uiPriority w:val="99"/>
    <w:rsid w:val="005F3EA9"/>
    <w:pPr>
      <w:tabs>
        <w:tab w:val="center" w:pos="4677"/>
        <w:tab w:val="right" w:pos="9355"/>
      </w:tabs>
      <w:autoSpaceDE w:val="0"/>
      <w:autoSpaceDN w:val="0"/>
      <w:adjustRightInd w:val="0"/>
      <w:spacing w:after="0" w:line="240" w:lineRule="auto"/>
    </w:pPr>
    <w:rPr>
      <w:rFonts w:ascii="Calibri" w:eastAsiaTheme="minorEastAsia" w:hAnsi="Calibri" w:cs="Calibri"/>
      <w:sz w:val="24"/>
      <w:szCs w:val="24"/>
      <w:lang w:eastAsia="ru-RU"/>
    </w:rPr>
  </w:style>
  <w:style w:type="character" w:customStyle="1" w:styleId="af4">
    <w:name w:val="Верхний колонтитул Знак"/>
    <w:basedOn w:val="a0"/>
    <w:link w:val="af3"/>
    <w:uiPriority w:val="99"/>
    <w:rsid w:val="005F3EA9"/>
    <w:rPr>
      <w:rFonts w:ascii="Calibri" w:eastAsiaTheme="minorEastAsia" w:hAnsi="Calibri" w:cs="Calibri"/>
      <w:sz w:val="24"/>
      <w:szCs w:val="24"/>
      <w:lang w:eastAsia="ru-RU"/>
    </w:rPr>
  </w:style>
  <w:style w:type="paragraph" w:styleId="af5">
    <w:name w:val="footer"/>
    <w:basedOn w:val="a"/>
    <w:link w:val="af6"/>
    <w:uiPriority w:val="99"/>
    <w:rsid w:val="005F3EA9"/>
    <w:pPr>
      <w:tabs>
        <w:tab w:val="center" w:pos="4677"/>
        <w:tab w:val="right" w:pos="9355"/>
      </w:tabs>
      <w:autoSpaceDE w:val="0"/>
      <w:autoSpaceDN w:val="0"/>
      <w:adjustRightInd w:val="0"/>
      <w:spacing w:after="0" w:line="240" w:lineRule="auto"/>
    </w:pPr>
    <w:rPr>
      <w:rFonts w:ascii="Calibri" w:eastAsiaTheme="minorEastAsia" w:hAnsi="Calibri" w:cs="Calibri"/>
      <w:sz w:val="24"/>
      <w:szCs w:val="24"/>
      <w:lang w:eastAsia="ru-RU"/>
    </w:rPr>
  </w:style>
  <w:style w:type="character" w:customStyle="1" w:styleId="af6">
    <w:name w:val="Нижний колонтитул Знак"/>
    <w:basedOn w:val="a0"/>
    <w:link w:val="af5"/>
    <w:uiPriority w:val="99"/>
    <w:rsid w:val="005F3EA9"/>
    <w:rPr>
      <w:rFonts w:ascii="Calibri" w:eastAsiaTheme="minorEastAsia" w:hAnsi="Calibri" w:cs="Calibri"/>
      <w:sz w:val="24"/>
      <w:szCs w:val="24"/>
      <w:lang w:eastAsia="ru-RU"/>
    </w:rPr>
  </w:style>
  <w:style w:type="paragraph" w:customStyle="1" w:styleId="FrameContents">
    <w:name w:val="Frame Contents"/>
    <w:basedOn w:val="a"/>
    <w:uiPriority w:val="99"/>
    <w:rsid w:val="005F3EA9"/>
    <w:pPr>
      <w:autoSpaceDE w:val="0"/>
      <w:autoSpaceDN w:val="0"/>
      <w:adjustRightInd w:val="0"/>
      <w:spacing w:after="160" w:line="259" w:lineRule="auto"/>
    </w:pPr>
    <w:rPr>
      <w:rFonts w:ascii="Calibri" w:eastAsiaTheme="minorEastAsia" w:hAnsi="Calibri" w:cs="Calibri"/>
      <w:sz w:val="24"/>
      <w:szCs w:val="24"/>
      <w:lang w:eastAsia="ru-RU"/>
    </w:rPr>
  </w:style>
  <w:style w:type="table" w:styleId="af7">
    <w:name w:val="Table Grid"/>
    <w:basedOn w:val="a1"/>
    <w:uiPriority w:val="39"/>
    <w:rsid w:val="005F3E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7"/>
    <w:uiPriority w:val="59"/>
    <w:rsid w:val="005F3E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aliases w:val="-++,Текст сноски-FN,Знак,Footnote Text Char Знак Знак,Footnote Text Char Знак,Текст сноски Знак Знак Знак,Текст сноски Знак Знак Знак Знак"/>
    <w:basedOn w:val="a"/>
    <w:link w:val="af9"/>
    <w:uiPriority w:val="99"/>
    <w:unhideWhenUsed/>
    <w:rsid w:val="005F3EA9"/>
    <w:pPr>
      <w:spacing w:after="0" w:line="240" w:lineRule="auto"/>
    </w:pPr>
    <w:rPr>
      <w:rFonts w:eastAsia="Times New Roman" w:cs="Times New Roman"/>
      <w:sz w:val="20"/>
      <w:szCs w:val="20"/>
    </w:rPr>
  </w:style>
  <w:style w:type="character" w:customStyle="1" w:styleId="af9">
    <w:name w:val="Текст сноски Знак"/>
    <w:aliases w:val="-++ Знак,Текст сноски-FN Знак,Знак Знак,Footnote Text Char Знак Знак Знак,Footnote Text Char Знак Знак1,Текст сноски Знак Знак Знак Знак1,Текст сноски Знак Знак Знак Знак Знак"/>
    <w:basedOn w:val="a0"/>
    <w:link w:val="af8"/>
    <w:uiPriority w:val="99"/>
    <w:rsid w:val="005F3EA9"/>
    <w:rPr>
      <w:rFonts w:eastAsia="Times New Roman" w:cs="Times New Roman"/>
      <w:sz w:val="20"/>
      <w:szCs w:val="20"/>
    </w:rPr>
  </w:style>
  <w:style w:type="character" w:styleId="afa">
    <w:name w:val="footnote reference"/>
    <w:basedOn w:val="a0"/>
    <w:uiPriority w:val="99"/>
    <w:semiHidden/>
    <w:unhideWhenUsed/>
    <w:rsid w:val="005F3EA9"/>
    <w:rPr>
      <w:rFonts w:cs="Times New Roman"/>
      <w:vertAlign w:val="superscript"/>
    </w:rPr>
  </w:style>
  <w:style w:type="character" w:styleId="afb">
    <w:name w:val="Strong"/>
    <w:basedOn w:val="a0"/>
    <w:uiPriority w:val="22"/>
    <w:qFormat/>
    <w:rsid w:val="005F3EA9"/>
    <w:rPr>
      <w:rFonts w:cs="Times New Roman"/>
      <w:b/>
      <w:bCs/>
    </w:rPr>
  </w:style>
  <w:style w:type="paragraph" w:customStyle="1" w:styleId="afc">
    <w:name w:val="табличный"/>
    <w:basedOn w:val="a"/>
    <w:rsid w:val="0074770E"/>
    <w:pPr>
      <w:keepNext/>
      <w:spacing w:before="120" w:after="120" w:line="240" w:lineRule="auto"/>
      <w:jc w:val="right"/>
      <w:outlineLvl w:val="0"/>
    </w:pPr>
    <w:rPr>
      <w:rFonts w:ascii="Times New Roman" w:eastAsia="Times New Roman" w:hAnsi="Times New Roman" w:cs="Arial"/>
      <w:bCs/>
      <w:i/>
      <w:kern w:val="28"/>
      <w:sz w:val="20"/>
      <w:szCs w:val="20"/>
      <w:lang w:eastAsia="ru-RU"/>
    </w:rPr>
  </w:style>
  <w:style w:type="paragraph" w:customStyle="1" w:styleId="afd">
    <w:name w:val="таблица"/>
    <w:basedOn w:val="1"/>
    <w:rsid w:val="0074770E"/>
    <w:pPr>
      <w:keepNext/>
      <w:spacing w:before="120" w:beforeAutospacing="0" w:after="120" w:afterAutospacing="0"/>
      <w:jc w:val="center"/>
    </w:pPr>
    <w:rPr>
      <w:bCs w:val="0"/>
      <w:kern w:val="28"/>
      <w:sz w:val="20"/>
      <w:szCs w:val="20"/>
    </w:rPr>
  </w:style>
  <w:style w:type="paragraph" w:customStyle="1" w:styleId="13">
    <w:name w:val="табл1"/>
    <w:basedOn w:val="a"/>
    <w:rsid w:val="0074770E"/>
    <w:pPr>
      <w:keepNext/>
      <w:spacing w:before="120" w:after="120" w:line="240" w:lineRule="auto"/>
      <w:jc w:val="center"/>
    </w:pPr>
    <w:rPr>
      <w:rFonts w:ascii="Times New Roman" w:eastAsia="Times New Roman" w:hAnsi="Times New Roman" w:cs="Times New Roman"/>
      <w:sz w:val="18"/>
      <w:szCs w:val="20"/>
      <w:lang w:eastAsia="ru-RU"/>
    </w:rPr>
  </w:style>
  <w:style w:type="paragraph" w:customStyle="1" w:styleId="afe">
    <w:name w:val="табл."/>
    <w:basedOn w:val="afd"/>
    <w:rsid w:val="00065454"/>
    <w:pPr>
      <w:keepNext w:val="0"/>
      <w:spacing w:before="60" w:after="60"/>
      <w:jc w:val="left"/>
    </w:pPr>
    <w:rPr>
      <w:b w:val="0"/>
      <w:sz w:val="18"/>
    </w:rPr>
  </w:style>
  <w:style w:type="character" w:customStyle="1" w:styleId="fontstyle01">
    <w:name w:val="fontstyle01"/>
    <w:basedOn w:val="a0"/>
    <w:rsid w:val="00320EF3"/>
    <w:rPr>
      <w:rFonts w:ascii="Sylfaen" w:hAnsi="Sylfaen" w:hint="default"/>
      <w:b w:val="0"/>
      <w:bCs w:val="0"/>
      <w:i w:val="0"/>
      <w:iCs w:val="0"/>
      <w:color w:val="000000"/>
      <w:sz w:val="26"/>
      <w:szCs w:val="26"/>
    </w:rPr>
  </w:style>
  <w:style w:type="paragraph" w:customStyle="1" w:styleId="ListParagraph1">
    <w:name w:val="List Paragraph1"/>
    <w:basedOn w:val="a"/>
    <w:rsid w:val="00320EF3"/>
    <w:pPr>
      <w:ind w:left="720"/>
    </w:pPr>
    <w:rPr>
      <w:rFonts w:ascii="Calibri" w:eastAsia="Calibri" w:hAnsi="Calibri" w:cs="Times New Roman"/>
    </w:rPr>
  </w:style>
  <w:style w:type="character" w:customStyle="1" w:styleId="translation-chunk">
    <w:name w:val="translation-chunk"/>
    <w:basedOn w:val="a0"/>
    <w:uiPriority w:val="99"/>
    <w:rsid w:val="00AD2719"/>
  </w:style>
  <w:style w:type="character" w:customStyle="1" w:styleId="3f3f3f3f3f3f3f3f3f3f3f3f3f3f3f3f3f">
    <w:name w:val="О3fс3fн3fо3fв3fн3fо3fй3f т3fе3fк3fс3fт3f З3fн3fа3fк3f"/>
    <w:basedOn w:val="a0"/>
    <w:uiPriority w:val="99"/>
    <w:rsid w:val="00AD2719"/>
    <w:rPr>
      <w:rFonts w:ascii="Times New Roman" w:eastAsia="Times New Roman" w:cs="Times New Roman"/>
      <w:sz w:val="20"/>
      <w:szCs w:val="20"/>
    </w:rPr>
  </w:style>
  <w:style w:type="character" w:customStyle="1" w:styleId="ListLabel1">
    <w:name w:val="ListLabel 1"/>
    <w:uiPriority w:val="99"/>
    <w:rsid w:val="00AD2719"/>
    <w:rPr>
      <w:rFonts w:eastAsia="Times New Roman"/>
    </w:rPr>
  </w:style>
  <w:style w:type="character" w:customStyle="1" w:styleId="ListLabel2">
    <w:name w:val="ListLabel 2"/>
    <w:uiPriority w:val="99"/>
    <w:rsid w:val="00AD2719"/>
    <w:rPr>
      <w:rFonts w:eastAsia="Times New Roman"/>
    </w:rPr>
  </w:style>
  <w:style w:type="character" w:customStyle="1" w:styleId="ListLabel3">
    <w:name w:val="ListLabel 3"/>
    <w:uiPriority w:val="99"/>
    <w:rsid w:val="00AD2719"/>
    <w:rPr>
      <w:rFonts w:eastAsia="Times New Roman"/>
    </w:rPr>
  </w:style>
  <w:style w:type="character" w:customStyle="1" w:styleId="ListLabel4">
    <w:name w:val="ListLabel 4"/>
    <w:uiPriority w:val="99"/>
    <w:rsid w:val="00AD2719"/>
    <w:rPr>
      <w:rFonts w:eastAsia="Times New Roman"/>
      <w:color w:val="000000"/>
    </w:rPr>
  </w:style>
  <w:style w:type="character" w:customStyle="1" w:styleId="ListLabel5">
    <w:name w:val="ListLabel 5"/>
    <w:uiPriority w:val="99"/>
    <w:rsid w:val="00AD2719"/>
    <w:rPr>
      <w:rFonts w:eastAsia="Times New Roman"/>
    </w:rPr>
  </w:style>
  <w:style w:type="character" w:customStyle="1" w:styleId="ListLabel6">
    <w:name w:val="ListLabel 6"/>
    <w:uiPriority w:val="99"/>
    <w:rsid w:val="00AD2719"/>
    <w:rPr>
      <w:rFonts w:eastAsia="Times New Roman"/>
    </w:rPr>
  </w:style>
  <w:style w:type="character" w:customStyle="1" w:styleId="ListLabel7">
    <w:name w:val="ListLabel 7"/>
    <w:uiPriority w:val="99"/>
    <w:rsid w:val="00AD2719"/>
    <w:rPr>
      <w:rFonts w:eastAsia="Times New Roman"/>
    </w:rPr>
  </w:style>
  <w:style w:type="paragraph" w:customStyle="1" w:styleId="cauthorname">
    <w:name w:val="c_author_name"/>
    <w:basedOn w:val="a"/>
    <w:uiPriority w:val="99"/>
    <w:rsid w:val="00AD2719"/>
    <w:pPr>
      <w:autoSpaceDE w:val="0"/>
      <w:autoSpaceDN w:val="0"/>
      <w:adjustRightInd w:val="0"/>
      <w:spacing w:beforeAutospacing="1" w:after="0" w:afterAutospacing="1" w:line="240" w:lineRule="auto"/>
    </w:pPr>
    <w:rPr>
      <w:rFonts w:ascii="Times New Roman" w:eastAsia="Times New Roman" w:hAnsi="Calibri" w:cs="Times New Roman"/>
      <w:sz w:val="24"/>
      <w:szCs w:val="24"/>
      <w:lang w:eastAsia="ru-RU"/>
    </w:rPr>
  </w:style>
  <w:style w:type="paragraph" w:customStyle="1" w:styleId="s1">
    <w:name w:val="s_1"/>
    <w:basedOn w:val="a"/>
    <w:uiPriority w:val="99"/>
    <w:rsid w:val="00AD2719"/>
    <w:pPr>
      <w:autoSpaceDE w:val="0"/>
      <w:autoSpaceDN w:val="0"/>
      <w:adjustRightInd w:val="0"/>
      <w:spacing w:beforeAutospacing="1" w:after="0" w:afterAutospacing="1" w:line="240" w:lineRule="auto"/>
    </w:pPr>
    <w:rPr>
      <w:rFonts w:ascii="Times New Roman" w:eastAsia="Times New Roman" w:hAnsi="Calibri" w:cs="Times New Roman"/>
      <w:sz w:val="24"/>
      <w:szCs w:val="24"/>
      <w:lang w:eastAsia="ru-RU"/>
    </w:rPr>
  </w:style>
  <w:style w:type="character" w:customStyle="1" w:styleId="block-info-serpleft">
    <w:name w:val="block-info-serp__left"/>
    <w:basedOn w:val="a0"/>
    <w:rsid w:val="008050C9"/>
    <w:rPr>
      <w:rFonts w:cs="Times New Roman"/>
    </w:rPr>
  </w:style>
  <w:style w:type="paragraph" w:customStyle="1" w:styleId="Default">
    <w:name w:val="Default"/>
    <w:rsid w:val="008050C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40">
    <w:name w:val="Заголовок 4 Знак"/>
    <w:basedOn w:val="a0"/>
    <w:link w:val="4"/>
    <w:uiPriority w:val="9"/>
    <w:semiHidden/>
    <w:rsid w:val="00025D6C"/>
    <w:rPr>
      <w:rFonts w:asciiTheme="majorHAnsi" w:eastAsiaTheme="majorEastAsia" w:hAnsiTheme="majorHAnsi" w:cstheme="majorBidi"/>
      <w:b/>
      <w:bCs/>
      <w:i/>
      <w:iCs/>
      <w:color w:val="4F81BD" w:themeColor="accent1"/>
    </w:rPr>
  </w:style>
  <w:style w:type="paragraph" w:styleId="aff">
    <w:name w:val="Plain Text"/>
    <w:basedOn w:val="a"/>
    <w:link w:val="aff0"/>
    <w:uiPriority w:val="99"/>
    <w:rsid w:val="00914A02"/>
    <w:pPr>
      <w:spacing w:after="0" w:line="240" w:lineRule="auto"/>
    </w:pPr>
    <w:rPr>
      <w:rFonts w:ascii="Courier New" w:eastAsia="Times New Roman" w:hAnsi="Courier New" w:cs="Courier New"/>
      <w:sz w:val="20"/>
      <w:szCs w:val="20"/>
      <w:lang w:eastAsia="ru-RU"/>
    </w:rPr>
  </w:style>
  <w:style w:type="character" w:customStyle="1" w:styleId="aff0">
    <w:name w:val="Текст Знак"/>
    <w:basedOn w:val="a0"/>
    <w:link w:val="aff"/>
    <w:uiPriority w:val="99"/>
    <w:rsid w:val="00914A02"/>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914A02"/>
    <w:rPr>
      <w:rFonts w:asciiTheme="majorHAnsi" w:eastAsiaTheme="majorEastAsia" w:hAnsiTheme="majorHAnsi" w:cstheme="majorBidi"/>
      <w:color w:val="365F91" w:themeColor="accent1" w:themeShade="BF"/>
      <w:sz w:val="26"/>
      <w:szCs w:val="26"/>
    </w:rPr>
  </w:style>
  <w:style w:type="character" w:customStyle="1" w:styleId="a6">
    <w:name w:val="Абзац списка Знак"/>
    <w:link w:val="a5"/>
    <w:uiPriority w:val="34"/>
    <w:locked/>
    <w:rsid w:val="00914A02"/>
    <w:rPr>
      <w:rFonts w:ascii="Times New Roman" w:eastAsia="Times New Roman" w:hAnsi="Times New Roman" w:cs="Times New Roman"/>
      <w:sz w:val="24"/>
      <w:szCs w:val="24"/>
      <w:lang w:eastAsia="ru-RU"/>
    </w:rPr>
  </w:style>
  <w:style w:type="character" w:customStyle="1" w:styleId="shorttext">
    <w:name w:val="short_text"/>
    <w:rsid w:val="00914A02"/>
  </w:style>
  <w:style w:type="paragraph" w:customStyle="1" w:styleId="aff1">
    <w:name w:val="ВЕСТНИК ТЕКСТ"/>
    <w:basedOn w:val="a"/>
    <w:link w:val="aff2"/>
    <w:rsid w:val="00563C25"/>
    <w:pPr>
      <w:spacing w:after="0" w:line="240" w:lineRule="auto"/>
      <w:ind w:firstLine="567"/>
      <w:jc w:val="both"/>
    </w:pPr>
    <w:rPr>
      <w:rFonts w:ascii="PT Serif" w:eastAsiaTheme="minorEastAsia" w:hAnsi="PT Serif" w:cs="Times New Roman"/>
      <w:sz w:val="21"/>
      <w:szCs w:val="24"/>
      <w:lang w:eastAsia="ru-RU"/>
    </w:rPr>
  </w:style>
  <w:style w:type="character" w:customStyle="1" w:styleId="aff2">
    <w:name w:val="ВЕСТНИК ТЕКСТ Знак"/>
    <w:link w:val="aff1"/>
    <w:locked/>
    <w:rsid w:val="00563C25"/>
    <w:rPr>
      <w:rFonts w:ascii="PT Serif" w:eastAsiaTheme="minorEastAsia" w:hAnsi="PT Serif" w:cs="Times New Roman"/>
      <w:sz w:val="21"/>
      <w:szCs w:val="24"/>
      <w:lang w:eastAsia="ru-RU"/>
    </w:rPr>
  </w:style>
  <w:style w:type="paragraph" w:styleId="aff3">
    <w:name w:val="Body Text"/>
    <w:basedOn w:val="a"/>
    <w:link w:val="aff4"/>
    <w:uiPriority w:val="1"/>
    <w:unhideWhenUsed/>
    <w:qFormat/>
    <w:rsid w:val="00A144A5"/>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aff4">
    <w:name w:val="Основной текст Знак"/>
    <w:basedOn w:val="a0"/>
    <w:link w:val="aff3"/>
    <w:uiPriority w:val="1"/>
    <w:rsid w:val="00A144A5"/>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A144A5"/>
    <w:pPr>
      <w:widowControl w:val="0"/>
      <w:autoSpaceDE w:val="0"/>
      <w:autoSpaceDN w:val="0"/>
      <w:spacing w:after="0" w:line="240" w:lineRule="auto"/>
      <w:ind w:left="103"/>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473289">
      <w:bodyDiv w:val="1"/>
      <w:marLeft w:val="0"/>
      <w:marRight w:val="0"/>
      <w:marTop w:val="0"/>
      <w:marBottom w:val="0"/>
      <w:divBdr>
        <w:top w:val="none" w:sz="0" w:space="0" w:color="auto"/>
        <w:left w:val="none" w:sz="0" w:space="0" w:color="auto"/>
        <w:bottom w:val="none" w:sz="0" w:space="0" w:color="auto"/>
        <w:right w:val="none" w:sz="0" w:space="0" w:color="auto"/>
      </w:divBdr>
    </w:div>
    <w:div w:id="929385685">
      <w:bodyDiv w:val="1"/>
      <w:marLeft w:val="0"/>
      <w:marRight w:val="0"/>
      <w:marTop w:val="0"/>
      <w:marBottom w:val="0"/>
      <w:divBdr>
        <w:top w:val="none" w:sz="0" w:space="0" w:color="auto"/>
        <w:left w:val="none" w:sz="0" w:space="0" w:color="auto"/>
        <w:bottom w:val="none" w:sz="0" w:space="0" w:color="auto"/>
        <w:right w:val="none" w:sz="0" w:space="0" w:color="auto"/>
      </w:divBdr>
    </w:div>
    <w:div w:id="1520393901">
      <w:bodyDiv w:val="1"/>
      <w:marLeft w:val="0"/>
      <w:marRight w:val="0"/>
      <w:marTop w:val="0"/>
      <w:marBottom w:val="0"/>
      <w:divBdr>
        <w:top w:val="none" w:sz="0" w:space="0" w:color="auto"/>
        <w:left w:val="none" w:sz="0" w:space="0" w:color="auto"/>
        <w:bottom w:val="none" w:sz="0" w:space="0" w:color="auto"/>
        <w:right w:val="none" w:sz="0" w:space="0" w:color="auto"/>
      </w:divBdr>
    </w:div>
    <w:div w:id="188733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9A%D1%80%D0%B8%D0%BF%D1%82%D0%BE%D0%B2%D0%B0%D0%BB%D1%8E%D1%82%D0%B0" TargetMode="External"/><Relationship Id="rId21" Type="http://schemas.openxmlformats.org/officeDocument/2006/relationships/hyperlink" Target="https://cyberleninka.ru/" TargetMode="External"/><Relationship Id="rId42" Type="http://schemas.openxmlformats.org/officeDocument/2006/relationships/hyperlink" Target="https://elibrary.ru/item.asp?id=23024728" TargetMode="External"/><Relationship Id="rId47" Type="http://schemas.openxmlformats.org/officeDocument/2006/relationships/hyperlink" Target="mailto:kudolga90@bk.ru" TargetMode="External"/><Relationship Id="rId63" Type="http://schemas.openxmlformats.org/officeDocument/2006/relationships/hyperlink" Target="mailto:pyao-ihua@mail.ru" TargetMode="External"/><Relationship Id="rId68" Type="http://schemas.openxmlformats.org/officeDocument/2006/relationships/hyperlink" Target="mailto:lena.zhukova.1996@inbox.ru" TargetMode="External"/><Relationship Id="rId84" Type="http://schemas.openxmlformats.org/officeDocument/2006/relationships/hyperlink" Target="http://www.consultant.ru/cons/cgi/online.cgi?req=doc&amp;amp;base=LAW&amp;amp;n=287030&amp;amp;fld=134&amp;amp;dst=1000000001%2C0&amp;amp;rnd=0.8694754244817058&amp;amp;012148007799388472" TargetMode="External"/><Relationship Id="rId89" Type="http://schemas.openxmlformats.org/officeDocument/2006/relationships/hyperlink" Target="http://www.ipc-oil.ru/subsidiaries/downstream/hnpz/" TargetMode="External"/><Relationship Id="rId16" Type="http://schemas.openxmlformats.org/officeDocument/2006/relationships/hyperlink" Target="https://psyisland.wordpress.com" TargetMode="External"/><Relationship Id="rId11" Type="http://schemas.openxmlformats.org/officeDocument/2006/relationships/hyperlink" Target="https://www.rbc.ru/economics/20/07/2016/5784a50b9a794760487cda6b" TargetMode="External"/><Relationship Id="rId32" Type="http://schemas.openxmlformats.org/officeDocument/2006/relationships/hyperlink" Target="https://ru.wikipedia.org/wiki/&#1050;&#1088;&#1080;&#1087;&#1090;&#1086;&#1074;&#1072;&#1083;&#1102;&#1090;&#1072;" TargetMode="External"/><Relationship Id="rId37" Type="http://schemas.openxmlformats.org/officeDocument/2006/relationships/hyperlink" Target="http://www.mispnsk.ru/" TargetMode="External"/><Relationship Id="rId53" Type="http://schemas.openxmlformats.org/officeDocument/2006/relationships/hyperlink" Target="http://dvkapital.ru/territory/primorskij-kraj_14.02.2018_11626_skolko-primorskij-kraj-nashel-i-poterjal-na-torakh-i-rezhime-spv.html14" TargetMode="External"/><Relationship Id="rId58" Type="http://schemas.openxmlformats.org/officeDocument/2006/relationships/hyperlink" Target="http://rusagrogroup.ru/ru/" TargetMode="External"/><Relationship Id="rId74" Type="http://schemas.openxmlformats.org/officeDocument/2006/relationships/hyperlink" Target="https://ru.wikipedia.org/wiki/%D0%98%D0%BD%D0%B2%D0%B5%D1%81%D1%82%D0%B8%D1%86%D0%B8%D0%B8" TargetMode="External"/><Relationship Id="rId79" Type="http://schemas.openxmlformats.org/officeDocument/2006/relationships/hyperlink" Target="https://ru.wikipedia.org/w/index.php?title=%D0%98%D0%BC%D1%83%D1%89%D0%B5%D1%81%D1%82%D0%B2%D0%B5%D0%BD%D0%BD%D0%BE%D0%B5_%D0%BF%D1%80%D0%B0%D0%B2%D0%BE&amp;amp;action=edit&amp;amp;redlink=1" TargetMode="External"/><Relationship Id="rId5" Type="http://schemas.openxmlformats.org/officeDocument/2006/relationships/webSettings" Target="webSettings.xml"/><Relationship Id="rId90" Type="http://schemas.openxmlformats.org/officeDocument/2006/relationships/image" Target="media/image8.png"/><Relationship Id="rId95" Type="http://schemas.openxmlformats.org/officeDocument/2006/relationships/hyperlink" Target="http://www.primavtodor.ru/" TargetMode="External"/><Relationship Id="rId22" Type="http://schemas.openxmlformats.org/officeDocument/2006/relationships/hyperlink" Target="https://cyberleninka.ru/" TargetMode="External"/><Relationship Id="rId27" Type="http://schemas.openxmlformats.org/officeDocument/2006/relationships/hyperlink" Target="https://ru.wikipedia.org/wiki/%D0%91%D0%B8%D1%82%D0%BA%D0%BE%D0%B9%D0%BD" TargetMode="External"/><Relationship Id="rId43" Type="http://schemas.openxmlformats.org/officeDocument/2006/relationships/hyperlink" Target="https://elibrary.ru/contents.asp?issueid=1371940" TargetMode="External"/><Relationship Id="rId48" Type="http://schemas.openxmlformats.org/officeDocument/2006/relationships/image" Target="media/image1.emf"/><Relationship Id="rId64" Type="http://schemas.openxmlformats.org/officeDocument/2006/relationships/image" Target="media/image3.png"/><Relationship Id="rId69" Type="http://schemas.openxmlformats.org/officeDocument/2006/relationships/chart" Target="charts/chart3.xml"/><Relationship Id="rId80" Type="http://schemas.openxmlformats.org/officeDocument/2006/relationships/image" Target="media/image6.png"/><Relationship Id="rId85" Type="http://schemas.openxmlformats.org/officeDocument/2006/relationships/hyperlink" Target="http://www.consultant.ru/cons/cgi/online.cgi?req=doc&amp;amp;base=LAW&amp;amp;n=287030&amp;amp;fld=134&amp;amp;dst=1000000001%2C0&amp;amp;rnd=0.8694754244817058&amp;amp;012148007799388472" TargetMode="External"/><Relationship Id="rId12" Type="http://schemas.openxmlformats.org/officeDocument/2006/relationships/hyperlink" Target="http://www.cpt21.ru/" TargetMode="External"/><Relationship Id="rId17" Type="http://schemas.openxmlformats.org/officeDocument/2006/relationships/hyperlink" Target="http://soulsick.ru" TargetMode="External"/><Relationship Id="rId25" Type="http://schemas.openxmlformats.org/officeDocument/2006/relationships/hyperlink" Target="https://www.ucheba.ru/article/2895" TargetMode="External"/><Relationship Id="rId33" Type="http://schemas.openxmlformats.org/officeDocument/2006/relationships/hyperlink" Target="https://tjournal.ru/48967-bitcoin-history" TargetMode="External"/><Relationship Id="rId38" Type="http://schemas.openxmlformats.org/officeDocument/2006/relationships/hyperlink" Target="mailto:yanka.zaika@mail.ru" TargetMode="External"/><Relationship Id="rId46" Type="http://schemas.openxmlformats.org/officeDocument/2006/relationships/hyperlink" Target="mailto:gerasuta_kv@mail.ru" TargetMode="External"/><Relationship Id="rId59" Type="http://schemas.openxmlformats.org/officeDocument/2006/relationships/hyperlink" Target="mailto:tatyana-subbotina94@mail.ru" TargetMode="External"/><Relationship Id="rId67" Type="http://schemas.openxmlformats.org/officeDocument/2006/relationships/hyperlink" Target="http://rdt-info.ru" TargetMode="External"/><Relationship Id="rId20" Type="http://schemas.openxmlformats.org/officeDocument/2006/relationships/hyperlink" Target="file:///D:/%D0%97%D0%B0%D0%B3%D1%80%D1%83%D0%B7%D0%BA%D0%B8%20%D0%A5%D1%80%D0%BE%D0%BC%D0%B0/186-385-1-SM.pdf/" TargetMode="External"/><Relationship Id="rId41" Type="http://schemas.openxmlformats.org/officeDocument/2006/relationships/hyperlink" Target="https://primorsky.ru/upload/iblock/f7a/f7a3b551a77de822b1156a254fb2eb9c.doc" TargetMode="External"/><Relationship Id="rId54" Type="http://schemas.openxmlformats.org/officeDocument/2006/relationships/hyperlink" Target="http://erdc.ru/about-tor/" TargetMode="External"/><Relationship Id="rId62" Type="http://schemas.openxmlformats.org/officeDocument/2006/relationships/hyperlink" Target="https://ru.wikipedia.org/wiki/%D0%94%D1%80%D1%83%D0%BA%D0%B5%D1%80,_%D0%9F%D0%B8%D1%82%D0%B5%D1%80_%D0%A4%D0%B5%D1%80%D0%B4%D0%B8%D0%BD%D0%B0%D0%BD%D0%B4" TargetMode="External"/><Relationship Id="rId70" Type="http://schemas.openxmlformats.org/officeDocument/2006/relationships/chart" Target="charts/chart4.xml"/><Relationship Id="rId75" Type="http://schemas.openxmlformats.org/officeDocument/2006/relationships/hyperlink" Target="https://ru.wikipedia.org/w/index.php?title=%D0%98%D0%BD%D0%BE%D1%81%D1%82%D1%80%D0%B0%D0%BD%D0%BD%D1%8B%D0%B9_%D0%B8%D0%BD%D0%B2%D0%B5%D1%81%D1%82%D0%BE%D1%80&amp;amp;action=edit&amp;amp;redlink=1" TargetMode="External"/><Relationship Id="rId83" Type="http://schemas.openxmlformats.org/officeDocument/2006/relationships/hyperlink" Target="http://primorsky.ru/authorities/executive-agencies/departments/economics/development/results/results2017.php" TargetMode="External"/><Relationship Id="rId88" Type="http://schemas.openxmlformats.org/officeDocument/2006/relationships/hyperlink" Target="http://kakzarabativat.ru/investirovanie/investicii-v-rossii/" TargetMode="External"/><Relationship Id="rId91" Type="http://schemas.openxmlformats.org/officeDocument/2006/relationships/image" Target="media/image9.png"/><Relationship Id="rId96" Type="http://schemas.openxmlformats.org/officeDocument/2006/relationships/hyperlink" Target="mailto:ponoma14@mail.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syisland.wordpress.com/" TargetMode="External"/><Relationship Id="rId23" Type="http://schemas.openxmlformats.org/officeDocument/2006/relationships/hyperlink" Target="mailto:tataromongol99@gmail.com" TargetMode="External"/><Relationship Id="rId28" Type="http://schemas.openxmlformats.org/officeDocument/2006/relationships/hyperlink" Target="https://ru.wikipedia.org/wiki/%D0%A2%D1%80%D0%B0%D0%BD%D0%B7%D0%B0%D0%BA%D1%86%D0%B8%D1%8F_(%D1%84%D0%B8%D0%BD%D0%B0%D0%BD%D1%81%D1%8B)" TargetMode="External"/><Relationship Id="rId36" Type="http://schemas.openxmlformats.org/officeDocument/2006/relationships/hyperlink" Target="mailto:olga.nedoluzhko@vvsu.ru" TargetMode="External"/><Relationship Id="rId49" Type="http://schemas.openxmlformats.org/officeDocument/2006/relationships/image" Target="media/image2.png"/><Relationship Id="rId57" Type="http://schemas.openxmlformats.org/officeDocument/2006/relationships/hyperlink" Target="http://rosng.ru/content/ekspert-v-rossii-prodolzhaet-rasti-potreblenie-myasa" TargetMode="External"/><Relationship Id="rId10" Type="http://schemas.openxmlformats.org/officeDocument/2006/relationships/hyperlink" Target="http://4brain.ru/blog/%D1%86%D0%B5%D0%BB%D0%B8-%D1%81%D0%B0%D0%BC%D0%BE%D1%80%D0%B0%D0%B7%D0%B2%D0%B8%D1%82%D0%B8%D1%8F/" TargetMode="External"/><Relationship Id="rId31" Type="http://schemas.openxmlformats.org/officeDocument/2006/relationships/hyperlink" Target="https://dcctm.info/bitkoin/24-dengi-bitkojn-chto-govoryat-skeptiki-i-optimisty" TargetMode="External"/><Relationship Id="rId44" Type="http://schemas.openxmlformats.org/officeDocument/2006/relationships/hyperlink" Target="https://elibrary.ru/contents.asp?issueid=1371940&amp;selid=23024728" TargetMode="External"/><Relationship Id="rId52" Type="http://schemas.openxmlformats.org/officeDocument/2006/relationships/hyperlink" Target="http://www.agroinvestor.ru/markets/news/28193-srednee-potreblenie-myasa-v-etom-godu-prevysit-75-kg/" TargetMode="External"/><Relationship Id="rId60" Type="http://schemas.openxmlformats.org/officeDocument/2006/relationships/hyperlink" Target="https://ru.wikipedia.org/w/index.php?title=%D0%A7%D0%B0%D0%BD%D0%B4%D0%BB%D0%B5%D1%80,_%D0%90%D0%BB%D1%8C%D1%84%D1%80%D0%B5%D0%B4&amp;action=edit&amp;redlink=1" TargetMode="External"/><Relationship Id="rId65" Type="http://schemas.openxmlformats.org/officeDocument/2006/relationships/image" Target="media/image4.png"/><Relationship Id="rId73" Type="http://schemas.openxmlformats.org/officeDocument/2006/relationships/hyperlink" Target="http://assoc.khv.gov.ru/regions/information/demographic-migration-processes" TargetMode="External"/><Relationship Id="rId78" Type="http://schemas.openxmlformats.org/officeDocument/2006/relationships/hyperlink" Target="https://ru.wikipedia.org/wiki/%D0%A6%D0%B5%D0%BD%D0%BD%D1%8B%D0%B5_%D0%B1%D1%83%D0%BC%D0%B0%D0%B3%D0%B8" TargetMode="External"/><Relationship Id="rId81" Type="http://schemas.openxmlformats.org/officeDocument/2006/relationships/image" Target="media/image7.png"/><Relationship Id="rId86" Type="http://schemas.openxmlformats.org/officeDocument/2006/relationships/hyperlink" Target="http://www.mid.ru/" TargetMode="External"/><Relationship Id="rId94" Type="http://schemas.openxmlformats.org/officeDocument/2006/relationships/hyperlink" Target="http://yandex.ru/clck/jsredir?bu=3im8vy&amp;from=yandex.ru%3Bsearch%2F%3Bweb%3B%3B&amp;text=&amp;etext=1785.ssmpefuecLeFTA44TNOwMnYo9zO2pNlCFADI6m5d_VVyJ_eMM0C19fGeKLvTZeaLvumU5Gek3OXiYxLUMX7fXw.1c33ee3da816f0341012877ef7764ed2a445567c&amp;uuid=&amp;state=PEtFfuTeVD4jaxywoSUvtB2i7c0_vxGd2E9eR729KuIQGpPxcKWQSOOSXzkc3vVRjM9iN1UJiNAU4dCS-4Focd0i3yYygxkQTAdUOrB8R7U,&amp;&amp;cst=AiuY0DBWFJ5Hyx_fyvalFFwmdUAE0UsgiJr4rrsxkaaUHj9k4DCeoFAKizebcJMTvTR0CAB9tLEBPjuGA6O42Y8W_1ik19OZVCMXlpR4pQ1LzB1Pk0uoxst41JoWUVSFtBpZ6TTwBac7pt9iKd8yq7Q6FiF_dey2V_EEd8hBkmJ0LNclbCGzJe69swcVm4BJcFXlgobJ-scw6y8wKMxvwDxKMF5cNXggLEjBi0tRVBWDjS2NfxyhQBEwBcBUJXO_3aYMfcQDidmkHPWw9HrmG7Run9KGY1FswfpKdzSgCcoxcvw36SNJQv7lvqpUWCa5RGjCuzvY1uGzAEUbV1dZCbIK1cMCJT9uyd5r5cFW-aujq-8OKWDcgZGpJ2tToEX8tgrxcFf1EVZf_zAKg5IiFO7Jjaxo8K1F&amp;data=UlNrNmk5WktYejR0eWJFYk1LdmtxdjBYWVFfZEZacW9jTXN4bUtyS2lOQXYzWGtmV0Q1UDFFT2NwX1JYR0ZXZEIxN2dOZmdId1JQcFA2ZTduU2RuV3ZEVml6WmxuRGNu&amp;sign=88317c9fa8f96ff72c6581a4fb584ab0&amp;keyno=0&amp;b64e=2&amp;ref=orjY4mGPRjk5boDnW0uvlrrd71vZw9kpjly_ySFdX80,&amp;l10n=ru&amp;cts=1526129284447&amp;mc=4.758562939644916" TargetMode="External"/><Relationship Id="rId99" Type="http://schemas.openxmlformats.org/officeDocument/2006/relationships/hyperlink" Target="http://erdc.ru/" TargetMode="Externa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nya-bogdanova@inbox.ru" TargetMode="External"/><Relationship Id="rId13" Type="http://schemas.openxmlformats.org/officeDocument/2006/relationships/hyperlink" Target="https://www.cfin.ru/management/people/pmanbook-2-2.shtml" TargetMode="External"/><Relationship Id="rId18" Type="http://schemas.openxmlformats.org/officeDocument/2006/relationships/hyperlink" Target="https://docslide.us/education/hexagrammaton-rus.html" TargetMode="External"/><Relationship Id="rId39" Type="http://schemas.openxmlformats.org/officeDocument/2006/relationships/hyperlink" Target="mailto:andreev_va@inbox.ru" TargetMode="External"/><Relationship Id="rId34" Type="http://schemas.openxmlformats.org/officeDocument/2006/relationships/hyperlink" Target="https://dcctm.info/bitkoin" TargetMode="External"/><Relationship Id="rId50" Type="http://schemas.openxmlformats.org/officeDocument/2006/relationships/chart" Target="charts/chart2.xml"/><Relationship Id="rId55" Type="http://schemas.openxmlformats.org/officeDocument/2006/relationships/hyperlink" Target="http://meatinfo.ru/news/schweizer-bauer-v-2017-m-v-rossii-stali-est-bolshe-myasa-380610" TargetMode="External"/><Relationship Id="rId76" Type="http://schemas.openxmlformats.org/officeDocument/2006/relationships/hyperlink" Target="https://ru.wikipedia.org/wiki/%D0%9F%D1%80%D0%B5%D0%B4%D0%BF%D1%80%D0%B8%D0%BD%D0%B8%D0%BC%D0%B0%D1%82%D0%B5%D0%BB%D1%8C%D1%81%D1%82%D0%B2%D0%BE" TargetMode="External"/><Relationship Id="rId97" Type="http://schemas.openxmlformats.org/officeDocument/2006/relationships/hyperlink" Target="http://elibrary.ru/" TargetMode="External"/><Relationship Id="rId7" Type="http://schemas.openxmlformats.org/officeDocument/2006/relationships/endnotes" Target="endnotes.xml"/><Relationship Id="rId71" Type="http://schemas.openxmlformats.org/officeDocument/2006/relationships/hyperlink" Target="https://www.webkursovik.ru/kartgotrab.asp?id=-80917" TargetMode="External"/><Relationship Id="rId92" Type="http://schemas.openxmlformats.org/officeDocument/2006/relationships/image" Target="media/image10.png"/><Relationship Id="rId2" Type="http://schemas.openxmlformats.org/officeDocument/2006/relationships/numbering" Target="numbering.xml"/><Relationship Id="rId29" Type="http://schemas.openxmlformats.org/officeDocument/2006/relationships/hyperlink" Target="https://ru.wikipedia.org/wiki/%D0%A6%D0%B5%D0%BF%D0%BE%D1%87%D0%BA%D0%B0_%D0%B1%D0%BB%D0%BE%D0%BA%D0%BE%D0%B2_%D1%82%D1%80%D0%B0%D0%BD%D0%B7%D0%B0%D0%BA%D1%86%D0%B8%D0%B9" TargetMode="External"/><Relationship Id="rId24" Type="http://schemas.openxmlformats.org/officeDocument/2006/relationships/hyperlink" Target="https://russian.rt.com/russia/article/424109-inostrancy-obuchenie-rossiya" TargetMode="External"/><Relationship Id="rId40" Type="http://schemas.openxmlformats.org/officeDocument/2006/relationships/hyperlink" Target="mailto:yuliya.koneva.96@mail.ru" TargetMode="External"/><Relationship Id="rId45" Type="http://schemas.openxmlformats.org/officeDocument/2006/relationships/hyperlink" Target="http://primorsky.ru/" TargetMode="External"/><Relationship Id="rId66" Type="http://schemas.openxmlformats.org/officeDocument/2006/relationships/image" Target="media/image5.png"/><Relationship Id="rId87" Type="http://schemas.openxmlformats.org/officeDocument/2006/relationships/hyperlink" Target="mailto:Stavnichiy999@gmail.com" TargetMode="External"/><Relationship Id="rId61" Type="http://schemas.openxmlformats.org/officeDocument/2006/relationships/hyperlink" Target="https://ru.wikipedia.org/wiki/%D0%90%D0%BD%D1%81%D0%BE%D0%B2,_%D0%98%D0%B3%D0%BE%D1%80%D1%8C" TargetMode="External"/><Relationship Id="rId82" Type="http://schemas.openxmlformats.org/officeDocument/2006/relationships/hyperlink" Target="http://primorsky.ru/authorities/executive-agencies/departments/economics/development/results/results2017.php" TargetMode="External"/><Relationship Id="rId19" Type="http://schemas.openxmlformats.org/officeDocument/2006/relationships/hyperlink" Target="mailto:yuliavivdych@mail.ru" TargetMode="External"/><Relationship Id="rId14" Type="http://schemas.openxmlformats.org/officeDocument/2006/relationships/hyperlink" Target="https://studfiles.net/preview/6171322/page:10/" TargetMode="External"/><Relationship Id="rId30" Type="http://schemas.openxmlformats.org/officeDocument/2006/relationships/chart" Target="charts/chart1.xml"/><Relationship Id="rId35" Type="http://schemas.openxmlformats.org/officeDocument/2006/relationships/hyperlink" Target="mailto:olga.nedoluzhko@vvsu.ru" TargetMode="External"/><Relationship Id="rId56" Type="http://schemas.openxmlformats.org/officeDocument/2006/relationships/hyperlink" Target="http://pigua.info/ru/euworld/414/" TargetMode="External"/><Relationship Id="rId77" Type="http://schemas.openxmlformats.org/officeDocument/2006/relationships/hyperlink" Target="https://ru.wikipedia.org/wiki/%D0%9F%D1%80%D0%B8%D0%B1%D1%8B%D0%BB%D1%8C" TargetMode="External"/><Relationship Id="rId100" Type="http://schemas.openxmlformats.org/officeDocument/2006/relationships/fontTable" Target="fontTable.xml"/><Relationship Id="rId8" Type="http://schemas.openxmlformats.org/officeDocument/2006/relationships/hyperlink" Target="https://ru.coca-colahellenic.com/ru/" TargetMode="External"/><Relationship Id="rId51" Type="http://schemas.openxmlformats.org/officeDocument/2006/relationships/hyperlink" Target="http://ab-centre.ru/news/potreblenie-myasa-v-rossii-za-2016-god-vyroslo-na-1-kg" TargetMode="External"/><Relationship Id="rId72" Type="http://schemas.openxmlformats.org/officeDocument/2006/relationships/hyperlink" Target="https://lred.ru/smiarticles/11876" TargetMode="External"/><Relationship Id="rId93" Type="http://schemas.openxmlformats.org/officeDocument/2006/relationships/image" Target="media/image11.png"/><Relationship Id="rId98" Type="http://schemas.openxmlformats.org/officeDocument/2006/relationships/hyperlink" Target="http://www.primorsky.ru/"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russian.rt.com/russia/article/424109-inostrancy-obuchenie-rossiya"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Acer\Downloads\&#1051;&#1080;&#1090;&#1077;&#1088;&#1072;&#1090;&#1091;&#1088;&#1072;\&#1058;&#1054;&#1056;%20&#1084;&#1080;&#1093;&#1072;&#1081;&#1083;&#1086;&#1074;&#1089;&#1082;&#1080;&#1081;\&#1042;&#1099;&#1089;&#1090;&#1091;&#1087;&#1083;&#1077;&#1085;&#1080;&#1077;\&#1051;&#1080;&#1089;&#1090;%20Microsoft%20Excel.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layout/>
      <c:overlay val="0"/>
      <c:spPr>
        <a:noFill/>
        <a:ln w="25379">
          <a:noFill/>
        </a:ln>
      </c:spPr>
      <c:txPr>
        <a:bodyPr rot="0" spcFirstLastPara="1" vertOverflow="ellipsis" vert="horz" wrap="square" anchor="ctr" anchorCtr="1"/>
        <a:lstStyle/>
        <a:p>
          <a:pPr>
            <a:defRPr sz="1399"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0.25687336995589027"/>
          <c:y val="0.1416304347826087"/>
          <c:w val="0.71993455751617386"/>
          <c:h val="0.74532038114800869"/>
        </c:manualLayout>
      </c:layout>
      <c:lineChart>
        <c:grouping val="standard"/>
        <c:varyColors val="0"/>
        <c:ser>
          <c:idx val="0"/>
          <c:order val="0"/>
          <c:tx>
            <c:strRef>
              <c:f>Лист1!$B$1</c:f>
              <c:strCache>
                <c:ptCount val="1"/>
                <c:pt idx="0">
                  <c:v>цена за 1 биткоин, $</c:v>
                </c:pt>
              </c:strCache>
            </c:strRef>
          </c:tx>
          <c:spPr>
            <a:ln w="28551" cap="rnd">
              <a:solidFill>
                <a:schemeClr val="dk1">
                  <a:tint val="88500"/>
                </a:schemeClr>
              </a:solidFill>
              <a:round/>
            </a:ln>
            <a:effectLst/>
          </c:spPr>
          <c:marker>
            <c:symbol val="none"/>
          </c:marker>
          <c:dPt>
            <c:idx val="0"/>
            <c:bubble3D val="0"/>
          </c:dPt>
          <c:dPt>
            <c:idx val="1"/>
            <c:bubble3D val="0"/>
          </c:dPt>
          <c:dPt>
            <c:idx val="2"/>
            <c:bubble3D val="0"/>
          </c:dPt>
          <c:dPt>
            <c:idx val="3"/>
            <c:bubble3D val="0"/>
          </c:dPt>
          <c:dPt>
            <c:idx val="4"/>
            <c:bubble3D val="0"/>
          </c:dPt>
          <c:dPt>
            <c:idx val="5"/>
            <c:bubble3D val="0"/>
          </c:dPt>
          <c:dPt>
            <c:idx val="6"/>
            <c:bubble3D val="0"/>
          </c:dPt>
          <c:dPt>
            <c:idx val="7"/>
            <c:bubble3D val="0"/>
          </c:dPt>
          <c:dPt>
            <c:idx val="8"/>
            <c:bubble3D val="0"/>
          </c:dPt>
          <c:dLbls>
            <c:spPr>
              <a:noFill/>
              <a:ln w="25379">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trendline>
            <c:spPr>
              <a:ln w="19034" cap="rnd">
                <a:solidFill>
                  <a:schemeClr val="dk1">
                    <a:tint val="88500"/>
                  </a:schemeClr>
                </a:solidFill>
                <a:prstDash val="sysDot"/>
              </a:ln>
              <a:effectLst/>
            </c:spPr>
            <c:trendlineType val="linear"/>
            <c:dispRSqr val="0"/>
            <c:dispEq val="0"/>
          </c:trendline>
          <c:trendline>
            <c:spPr>
              <a:ln w="19034" cap="rnd">
                <a:solidFill>
                  <a:schemeClr val="dk1">
                    <a:tint val="88500"/>
                  </a:schemeClr>
                </a:solidFill>
                <a:prstDash val="sysDot"/>
              </a:ln>
              <a:effectLst/>
            </c:spPr>
            <c:trendlineType val="linear"/>
            <c:dispRSqr val="0"/>
            <c:dispEq val="0"/>
          </c:trendline>
          <c:trendline>
            <c:spPr>
              <a:ln w="19034" cap="rnd">
                <a:solidFill>
                  <a:schemeClr val="dk1">
                    <a:tint val="88500"/>
                  </a:schemeClr>
                </a:solidFill>
                <a:prstDash val="sysDot"/>
              </a:ln>
              <a:effectLst/>
            </c:spPr>
            <c:trendlineType val="linear"/>
            <c:dispRSqr val="0"/>
            <c:dispEq val="0"/>
          </c:trendline>
          <c:cat>
            <c:numRef>
              <c:f>Лист1!$A$2:$A$11</c:f>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f>Лист1!$B$2:$B$11</c:f>
              <c:numCache>
                <c:formatCode>General</c:formatCode>
                <c:ptCount val="10"/>
                <c:pt idx="0">
                  <c:v>0.06</c:v>
                </c:pt>
                <c:pt idx="1">
                  <c:v>0.06</c:v>
                </c:pt>
                <c:pt idx="2">
                  <c:v>17</c:v>
                </c:pt>
                <c:pt idx="3">
                  <c:v>0.01</c:v>
                </c:pt>
                <c:pt idx="4">
                  <c:v>32</c:v>
                </c:pt>
                <c:pt idx="5">
                  <c:v>310</c:v>
                </c:pt>
                <c:pt idx="6">
                  <c:v>360</c:v>
                </c:pt>
                <c:pt idx="7">
                  <c:v>1000</c:v>
                </c:pt>
                <c:pt idx="8">
                  <c:v>4477</c:v>
                </c:pt>
                <c:pt idx="9">
                  <c:v>20000</c:v>
                </c:pt>
              </c:numCache>
            </c:numRef>
          </c:val>
          <c:smooth val="0"/>
        </c:ser>
        <c:dLbls>
          <c:showLegendKey val="0"/>
          <c:showVal val="0"/>
          <c:showCatName val="0"/>
          <c:showSerName val="0"/>
          <c:showPercent val="0"/>
          <c:showBubbleSize val="0"/>
        </c:dLbls>
        <c:smooth val="0"/>
        <c:axId val="157933520"/>
        <c:axId val="157934080"/>
      </c:lineChart>
      <c:catAx>
        <c:axId val="157933520"/>
        <c:scaling>
          <c:orientation val="minMax"/>
        </c:scaling>
        <c:delete val="0"/>
        <c:axPos val="b"/>
        <c:numFmt formatCode="General" sourceLinked="1"/>
        <c:majorTickMark val="none"/>
        <c:minorTickMark val="none"/>
        <c:tickLblPos val="nextTo"/>
        <c:spPr>
          <a:noFill/>
          <a:ln w="9517"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157934080"/>
        <c:crosses val="autoZero"/>
        <c:auto val="1"/>
        <c:lblAlgn val="ctr"/>
        <c:lblOffset val="100"/>
        <c:noMultiLvlLbl val="0"/>
      </c:catAx>
      <c:valAx>
        <c:axId val="157934080"/>
        <c:scaling>
          <c:orientation val="minMax"/>
        </c:scaling>
        <c:delete val="0"/>
        <c:axPos val="l"/>
        <c:majorGridlines>
          <c:spPr>
            <a:ln w="9517" cap="flat" cmpd="sng" algn="ctr">
              <a:solidFill>
                <a:schemeClr val="tx1">
                  <a:lumMod val="15000"/>
                  <a:lumOff val="85000"/>
                </a:schemeClr>
              </a:solidFill>
              <a:round/>
            </a:ln>
            <a:effectLst/>
          </c:spPr>
        </c:majorGridlines>
        <c:numFmt formatCode="General" sourceLinked="1"/>
        <c:majorTickMark val="none"/>
        <c:minorTickMark val="none"/>
        <c:tickLblPos val="nextTo"/>
        <c:spPr>
          <a:ln w="9517">
            <a:noFill/>
          </a:ln>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157933520"/>
        <c:crosses val="autoZero"/>
        <c:crossBetween val="between"/>
      </c:valAx>
      <c:dTable>
        <c:showHorzBorder val="1"/>
        <c:showVertBorder val="1"/>
        <c:showOutline val="1"/>
        <c:showKeys val="1"/>
        <c:spPr>
          <a:noFill/>
          <a:ln w="9517" cap="flat" cmpd="sng" algn="ctr">
            <a:solidFill>
              <a:schemeClr val="tx1">
                <a:lumMod val="15000"/>
                <a:lumOff val="85000"/>
              </a:schemeClr>
            </a:solidFill>
            <a:round/>
          </a:ln>
          <a:effectLst/>
        </c:spPr>
        <c:txPr>
          <a:bodyPr rot="0" spcFirstLastPara="1" vertOverflow="ellipsis" vert="horz" wrap="square" anchor="ctr" anchorCtr="1"/>
          <a:lstStyle/>
          <a:p>
            <a:pPr rtl="0">
              <a:defRPr sz="899" b="0" i="0" u="none" strike="noStrike" kern="1200" baseline="0">
                <a:solidFill>
                  <a:schemeClr val="tx1">
                    <a:lumMod val="65000"/>
                    <a:lumOff val="35000"/>
                  </a:schemeClr>
                </a:solidFill>
                <a:latin typeface="+mn-lt"/>
                <a:ea typeface="+mn-ea"/>
                <a:cs typeface="+mn-cs"/>
              </a:defRPr>
            </a:pPr>
            <a:endParaRPr lang="ru-RU"/>
          </a:p>
        </c:txPr>
      </c:dTable>
      <c:spPr>
        <a:noFill/>
        <a:ln w="25379">
          <a:noFill/>
        </a:ln>
      </c:spPr>
    </c:plotArea>
    <c:plotVisOnly val="1"/>
    <c:dispBlanksAs val="gap"/>
    <c:showDLblsOverMax val="0"/>
  </c:chart>
  <c:spPr>
    <a:solidFill>
      <a:schemeClr val="bg1"/>
    </a:solidFill>
    <a:ln w="9517"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производство свинины</a:t>
            </a:r>
          </a:p>
        </c:rich>
      </c:tx>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Лист1!$E$4</c:f>
              <c:strCache>
                <c:ptCount val="1"/>
                <c:pt idx="0">
                  <c:v>2017</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Лист1!$F$4</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0-FE64-4B3E-A2FE-26DA63D8FD4E}"/>
            </c:ext>
          </c:extLst>
        </c:ser>
        <c:ser>
          <c:idx val="1"/>
          <c:order val="1"/>
          <c:tx>
            <c:strRef>
              <c:f>Лист1!$E$5</c:f>
              <c:strCache>
                <c:ptCount val="1"/>
                <c:pt idx="0">
                  <c:v>2018</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Лист1!$F$5</c:f>
              <c:numCache>
                <c:formatCode>General</c:formatCode>
                <c:ptCount val="1"/>
                <c:pt idx="0">
                  <c:v>0.76700000000000002</c:v>
                </c:pt>
              </c:numCache>
            </c:numRef>
          </c:val>
          <c:extLst xmlns:c16r2="http://schemas.microsoft.com/office/drawing/2015/06/chart">
            <c:ext xmlns:c16="http://schemas.microsoft.com/office/drawing/2014/chart" uri="{C3380CC4-5D6E-409C-BE32-E72D297353CC}">
              <c16:uniqueId val="{00000001-FE64-4B3E-A2FE-26DA63D8FD4E}"/>
            </c:ext>
          </c:extLst>
        </c:ser>
        <c:ser>
          <c:idx val="2"/>
          <c:order val="2"/>
          <c:tx>
            <c:strRef>
              <c:f>Лист1!$E$6</c:f>
              <c:strCache>
                <c:ptCount val="1"/>
                <c:pt idx="0">
                  <c:v>2019</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Лист1!$F$6</c:f>
              <c:numCache>
                <c:formatCode>General</c:formatCode>
                <c:ptCount val="1"/>
                <c:pt idx="0">
                  <c:v>3.0230000000000001</c:v>
                </c:pt>
              </c:numCache>
            </c:numRef>
          </c:val>
          <c:extLst xmlns:c16r2="http://schemas.microsoft.com/office/drawing/2015/06/chart">
            <c:ext xmlns:c16="http://schemas.microsoft.com/office/drawing/2014/chart" uri="{C3380CC4-5D6E-409C-BE32-E72D297353CC}">
              <c16:uniqueId val="{00000002-FE64-4B3E-A2FE-26DA63D8FD4E}"/>
            </c:ext>
          </c:extLst>
        </c:ser>
        <c:ser>
          <c:idx val="3"/>
          <c:order val="3"/>
          <c:tx>
            <c:strRef>
              <c:f>Лист1!$E$7</c:f>
              <c:strCache>
                <c:ptCount val="1"/>
                <c:pt idx="0">
                  <c:v>2020</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Лист1!$F$7</c:f>
              <c:numCache>
                <c:formatCode>General</c:formatCode>
                <c:ptCount val="1"/>
                <c:pt idx="0">
                  <c:v>64.498999999999995</c:v>
                </c:pt>
              </c:numCache>
            </c:numRef>
          </c:val>
          <c:extLst xmlns:c16r2="http://schemas.microsoft.com/office/drawing/2015/06/chart">
            <c:ext xmlns:c16="http://schemas.microsoft.com/office/drawing/2014/chart" uri="{C3380CC4-5D6E-409C-BE32-E72D297353CC}">
              <c16:uniqueId val="{00000003-FE64-4B3E-A2FE-26DA63D8FD4E}"/>
            </c:ext>
          </c:extLst>
        </c:ser>
        <c:ser>
          <c:idx val="4"/>
          <c:order val="4"/>
          <c:tx>
            <c:strRef>
              <c:f>Лист1!$E$8</c:f>
              <c:strCache>
                <c:ptCount val="1"/>
                <c:pt idx="0">
                  <c:v>2021</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Лист1!$F$8</c:f>
              <c:numCache>
                <c:formatCode>General</c:formatCode>
                <c:ptCount val="1"/>
                <c:pt idx="0">
                  <c:v>76.563000000000002</c:v>
                </c:pt>
              </c:numCache>
            </c:numRef>
          </c:val>
          <c:extLst xmlns:c16r2="http://schemas.microsoft.com/office/drawing/2015/06/chart">
            <c:ext xmlns:c16="http://schemas.microsoft.com/office/drawing/2014/chart" uri="{C3380CC4-5D6E-409C-BE32-E72D297353CC}">
              <c16:uniqueId val="{00000004-FE64-4B3E-A2FE-26DA63D8FD4E}"/>
            </c:ext>
          </c:extLst>
        </c:ser>
        <c:ser>
          <c:idx val="5"/>
          <c:order val="5"/>
          <c:tx>
            <c:strRef>
              <c:f>Лист1!$E$9</c:f>
              <c:strCache>
                <c:ptCount val="1"/>
                <c:pt idx="0">
                  <c:v>2022</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Лист1!$F$9</c:f>
              <c:numCache>
                <c:formatCode>General</c:formatCode>
                <c:ptCount val="1"/>
                <c:pt idx="0">
                  <c:v>77.277000000000001</c:v>
                </c:pt>
              </c:numCache>
            </c:numRef>
          </c:val>
          <c:extLst xmlns:c16r2="http://schemas.microsoft.com/office/drawing/2015/06/chart">
            <c:ext xmlns:c16="http://schemas.microsoft.com/office/drawing/2014/chart" uri="{C3380CC4-5D6E-409C-BE32-E72D297353CC}">
              <c16:uniqueId val="{00000005-FE64-4B3E-A2FE-26DA63D8FD4E}"/>
            </c:ext>
          </c:extLst>
        </c:ser>
        <c:dLbls>
          <c:showLegendKey val="0"/>
          <c:showVal val="1"/>
          <c:showCatName val="0"/>
          <c:showSerName val="0"/>
          <c:showPercent val="0"/>
          <c:showBubbleSize val="0"/>
        </c:dLbls>
        <c:gapWidth val="150"/>
        <c:shape val="box"/>
        <c:axId val="157939120"/>
        <c:axId val="157939680"/>
        <c:axId val="0"/>
      </c:bar3DChart>
      <c:catAx>
        <c:axId val="157939120"/>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год</a:t>
                </a:r>
              </a:p>
            </c:rich>
          </c:tx>
          <c:layout/>
          <c:overlay val="0"/>
          <c:spPr>
            <a:noFill/>
            <a:ln>
              <a:noFill/>
            </a:ln>
            <a:effectLst/>
          </c:spPr>
        </c:title>
        <c:numFmt formatCode="General" sourceLinked="1"/>
        <c:majorTickMark val="none"/>
        <c:minorTickMark val="none"/>
        <c:tickLblPos val="nextTo"/>
        <c:crossAx val="157939680"/>
        <c:crosses val="autoZero"/>
        <c:auto val="1"/>
        <c:lblAlgn val="ctr"/>
        <c:lblOffset val="100"/>
        <c:noMultiLvlLbl val="0"/>
      </c:catAx>
      <c:valAx>
        <c:axId val="157939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тыс.тонн</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579391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Основные факторы, формирующие негативные миграционные настроения жителей Дальнего Востока,</a:t>
            </a:r>
            <a:r>
              <a:rPr lang="ru-RU" baseline="0"/>
              <a:t> %</a:t>
            </a:r>
            <a:endParaRPr lang="ru-RU"/>
          </a:p>
        </c:rich>
      </c:tx>
      <c:layout/>
      <c:overlay val="0"/>
    </c:title>
    <c:autoTitleDeleted val="0"/>
    <c:plotArea>
      <c:layout/>
      <c:barChart>
        <c:barDir val="bar"/>
        <c:grouping val="clustered"/>
        <c:varyColors val="0"/>
        <c:ser>
          <c:idx val="0"/>
          <c:order val="0"/>
          <c:tx>
            <c:strRef>
              <c:f>Лист1!$B$1</c:f>
              <c:strCache>
                <c:ptCount val="1"/>
                <c:pt idx="0">
                  <c:v>Основные факторы, формирующие негативные миграционные настроения жителей Дальнего Востока </c:v>
                </c:pt>
              </c:strCache>
            </c:strRef>
          </c:tx>
          <c:invertIfNegative val="0"/>
          <c:dLbls>
            <c:dLbl>
              <c:idx val="0"/>
              <c:layout>
                <c:manualLayout>
                  <c:x val="-5.3105737316263661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5.1209103840682786E-2"/>
                  <c:y val="2.4420024420023583E-3"/>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5.1209103840682786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4.9312470365102057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6.4485538169748724E-2"/>
                  <c:y val="0"/>
                </c:manualLayout>
              </c:layout>
              <c:spPr>
                <a:noFill/>
                <a:ln w="25387">
                  <a:noFill/>
                </a:ln>
              </c:spPr>
              <c:txPr>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15:layout/>
                </c:ext>
              </c:extLst>
            </c:dLbl>
            <c:spPr>
              <a:noFill/>
              <a:ln w="25387">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Лист1!$A$2:$A$9</c:f>
              <c:strCache>
                <c:ptCount val="8"/>
                <c:pt idx="0">
                  <c:v>Дороговизна жизни </c:v>
                </c:pt>
                <c:pt idx="1">
                  <c:v>Низкий уровень развития инфраструктуры </c:v>
                </c:pt>
                <c:pt idx="2">
                  <c:v>Уровень доходов </c:v>
                </c:pt>
                <c:pt idx="3">
                  <c:v>Неблагоприятный климат </c:v>
                </c:pt>
                <c:pt idx="4">
                  <c:v>Недостаточные возможности для образования детей </c:v>
                </c:pt>
                <c:pt idx="5">
                  <c:v>Отсутствие возможностей для приобретения жилья </c:v>
                </c:pt>
                <c:pt idx="6">
                  <c:v>Недостаточность мест для отдыха и развлечений</c:v>
                </c:pt>
                <c:pt idx="7">
                  <c:v>Качеством обслуживания в медицинских организациях не удовлетворены  </c:v>
                </c:pt>
              </c:strCache>
            </c:strRef>
          </c:cat>
          <c:val>
            <c:numRef>
              <c:f>Лист1!$B$2:$B$9</c:f>
              <c:numCache>
                <c:formatCode>0%</c:formatCode>
                <c:ptCount val="8"/>
                <c:pt idx="0">
                  <c:v>0.28000000000000003</c:v>
                </c:pt>
                <c:pt idx="1">
                  <c:v>0.27</c:v>
                </c:pt>
                <c:pt idx="2">
                  <c:v>0.27</c:v>
                </c:pt>
                <c:pt idx="3">
                  <c:v>0.26</c:v>
                </c:pt>
                <c:pt idx="4">
                  <c:v>0.23</c:v>
                </c:pt>
                <c:pt idx="5">
                  <c:v>0.13</c:v>
                </c:pt>
                <c:pt idx="6">
                  <c:v>0.13</c:v>
                </c:pt>
                <c:pt idx="7">
                  <c:v>0.65</c:v>
                </c:pt>
              </c:numCache>
            </c:numRef>
          </c:val>
        </c:ser>
        <c:dLbls>
          <c:showLegendKey val="0"/>
          <c:showVal val="0"/>
          <c:showCatName val="0"/>
          <c:showSerName val="0"/>
          <c:showPercent val="0"/>
          <c:showBubbleSize val="0"/>
        </c:dLbls>
        <c:gapWidth val="150"/>
        <c:axId val="157520960"/>
        <c:axId val="157521520"/>
      </c:barChart>
      <c:catAx>
        <c:axId val="157520960"/>
        <c:scaling>
          <c:orientation val="minMax"/>
        </c:scaling>
        <c:delete val="0"/>
        <c:axPos val="l"/>
        <c:numFmt formatCode="General" sourceLinked="0"/>
        <c:majorTickMark val="out"/>
        <c:minorTickMark val="none"/>
        <c:tickLblPos val="nextTo"/>
        <c:crossAx val="157521520"/>
        <c:crosses val="autoZero"/>
        <c:auto val="1"/>
        <c:lblAlgn val="ctr"/>
        <c:lblOffset val="100"/>
        <c:noMultiLvlLbl val="0"/>
      </c:catAx>
      <c:valAx>
        <c:axId val="157521520"/>
        <c:scaling>
          <c:orientation val="minMax"/>
        </c:scaling>
        <c:delete val="0"/>
        <c:axPos val="b"/>
        <c:majorGridlines/>
        <c:numFmt formatCode="0%" sourceLinked="1"/>
        <c:majorTickMark val="out"/>
        <c:minorTickMark val="none"/>
        <c:tickLblPos val="nextTo"/>
        <c:crossAx val="157520960"/>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Возраст респондентов, %</a:t>
            </a:r>
          </a:p>
        </c:rich>
      </c:tx>
      <c:layout/>
      <c:overlay val="0"/>
    </c:title>
    <c:autoTitleDeleted val="0"/>
    <c:plotArea>
      <c:layout/>
      <c:pieChart>
        <c:varyColors val="1"/>
        <c:ser>
          <c:idx val="0"/>
          <c:order val="0"/>
          <c:tx>
            <c:strRef>
              <c:f>Лист1!$B$1</c:f>
              <c:strCache>
                <c:ptCount val="1"/>
                <c:pt idx="0">
                  <c:v>Возраст респондентов</c:v>
                </c:pt>
              </c:strCache>
            </c:strRef>
          </c:tx>
          <c:dPt>
            <c:idx val="0"/>
            <c:bubble3D val="0"/>
          </c:dPt>
          <c:dPt>
            <c:idx val="1"/>
            <c:bubble3D val="0"/>
          </c:dPt>
          <c:dPt>
            <c:idx val="2"/>
            <c:bubble3D val="0"/>
          </c:dPt>
          <c:dPt>
            <c:idx val="3"/>
            <c:bubble3D val="0"/>
          </c:dPt>
          <c:dLbls>
            <c:spPr>
              <a:noFill/>
              <a:ln w="25378">
                <a:noFill/>
              </a:ln>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Лист1!$A$2:$A$5</c:f>
              <c:strCache>
                <c:ptCount val="4"/>
                <c:pt idx="0">
                  <c:v>18-25 лет</c:v>
                </c:pt>
                <c:pt idx="1">
                  <c:v>25-30 лет</c:v>
                </c:pt>
                <c:pt idx="2">
                  <c:v>30-45 лет</c:v>
                </c:pt>
                <c:pt idx="3">
                  <c:v>45 и выше</c:v>
                </c:pt>
              </c:strCache>
            </c:strRef>
          </c:cat>
          <c:val>
            <c:numRef>
              <c:f>Лист1!$B$2:$B$5</c:f>
              <c:numCache>
                <c:formatCode>0.0%</c:formatCode>
                <c:ptCount val="4"/>
                <c:pt idx="0" formatCode="0.00%">
                  <c:v>0.52700000000000002</c:v>
                </c:pt>
                <c:pt idx="1">
                  <c:v>0.23599999999999999</c:v>
                </c:pt>
                <c:pt idx="2">
                  <c:v>0.17100000000000001</c:v>
                </c:pt>
                <c:pt idx="3">
                  <c:v>6.6000000000000003E-2</c:v>
                </c:pt>
              </c:numCache>
            </c:numRef>
          </c:val>
        </c:ser>
        <c:dLbls>
          <c:showLegendKey val="0"/>
          <c:showVal val="0"/>
          <c:showCatName val="0"/>
          <c:showSerName val="0"/>
          <c:showPercent val="0"/>
          <c:showBubbleSize val="0"/>
          <c:showLeaderLines val="1"/>
        </c:dLbls>
        <c:firstSliceAng val="0"/>
      </c:pieChart>
      <c:spPr>
        <a:noFill/>
        <a:ln w="25378">
          <a:noFill/>
        </a:ln>
      </c:spPr>
    </c:plotArea>
    <c:legend>
      <c:legendPos val="r"/>
      <c:layout/>
      <c:overlay val="0"/>
    </c:legend>
    <c:plotVisOnly val="1"/>
    <c:dispBlanksAs val="zero"/>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465BD-FFC2-4C9C-89B8-67E8DABBE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113</Pages>
  <Words>51974</Words>
  <Characters>296255</Characters>
  <Application>Microsoft Office Word</Application>
  <DocSecurity>0</DocSecurity>
  <Lines>2468</Lines>
  <Paragraphs>695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Иннелаур</dc:creator>
  <cp:keywords/>
  <dc:description/>
  <cp:lastModifiedBy>Андреев Вячеслав</cp:lastModifiedBy>
  <cp:revision>4</cp:revision>
  <dcterms:created xsi:type="dcterms:W3CDTF">2018-12-10T05:50:00Z</dcterms:created>
  <dcterms:modified xsi:type="dcterms:W3CDTF">2018-12-10T06:20:00Z</dcterms:modified>
</cp:coreProperties>
</file>