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C9E" w:rsidRPr="00015BE6" w:rsidRDefault="00B35C9E" w:rsidP="00B35C9E">
      <w:pPr>
        <w:widowControl w:val="0"/>
        <w:spacing w:after="0" w:line="36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  <w:r w:rsidRPr="00015B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УДК</w:t>
      </w:r>
      <w:r w:rsidRPr="00DD0EB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338.48</w:t>
      </w:r>
    </w:p>
    <w:p w:rsidR="00B35C9E" w:rsidRDefault="00B35C9E" w:rsidP="00B35C9E">
      <w:pPr>
        <w:widowControl w:val="0"/>
        <w:tabs>
          <w:tab w:val="left" w:pos="426"/>
        </w:tabs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БРЕНД</w:t>
      </w:r>
      <w:r w:rsidRPr="00D5069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«ДАЛЬНЕВОСТОЧНАЯ КУХНЯ» В КОНТЕКСТЕ РАЗВИТИЯ ГАСТРОНОМИЧЕСКОГО ТУРИЗМА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В ПРИМОРСКОМ КРАЕ</w:t>
      </w: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Гомилевская Галина Александровна</w:t>
      </w:r>
      <w:r w:rsidRPr="00015BE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,</w:t>
      </w: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15B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к.э.н., доцент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директор международного институт туризма и гостпериимства </w:t>
      </w: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Ден Валерия Гихоевна,</w:t>
      </w: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бакалавр 4 курса, международный институт туризма и гостеприимства</w:t>
      </w:r>
    </w:p>
    <w:p w:rsidR="00B35C9E" w:rsidRPr="00015BE6" w:rsidRDefault="00B35C9E" w:rsidP="00B35C9E">
      <w:pPr>
        <w:widowControl w:val="0"/>
        <w:tabs>
          <w:tab w:val="left" w:pos="426"/>
        </w:tabs>
        <w:spacing w:after="0" w:line="36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15BE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ФГБОУ</w:t>
      </w:r>
      <w:r w:rsidRPr="00015BE6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 </w:t>
      </w:r>
      <w:r w:rsidRPr="00015B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ВО «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Владивос</w:t>
      </w:r>
      <w:r w:rsidRPr="00015BE6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окский государственный университет экономики и сервиса</w:t>
      </w:r>
      <w:r w:rsidRPr="00015B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</w:t>
      </w:r>
    </w:p>
    <w:p w:rsidR="00B35C9E" w:rsidRPr="00015BE6" w:rsidRDefault="00B35C9E" w:rsidP="00B35C9E">
      <w:pPr>
        <w:widowControl w:val="0"/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F7A42" w:rsidRPr="00DF7A42" w:rsidRDefault="00DF7A42" w:rsidP="00DF7A42">
      <w:pPr>
        <w:widowControl w:val="0"/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Аннотация: </w:t>
      </w:r>
      <w:r w:rsidRPr="00DF7A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 сегодняшний день гастрономический туризм является активно развивающимся видом туризма. При наличии гастрономического бренда данный вид туризма может стать ведущим в Приморском крае и сделать регион площадкой для формирования гастрономических туров и приема гастротуристов.</w:t>
      </w:r>
    </w:p>
    <w:p w:rsidR="00B35C9E" w:rsidRDefault="00B35C9E" w:rsidP="00DF7A42">
      <w:pPr>
        <w:widowControl w:val="0"/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15BE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Ключевые слова: </w:t>
      </w:r>
      <w:r w:rsidR="00DF7A42" w:rsidRPr="00DF7A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гастрономический туризм, гастрономический бренд, дальневосточная кухня, брендинг территорий, гастрономический тур.</w:t>
      </w:r>
    </w:p>
    <w:p w:rsidR="00B35C9E" w:rsidRPr="00015BE6" w:rsidRDefault="00B35C9E" w:rsidP="00DF7A42">
      <w:pPr>
        <w:widowControl w:val="0"/>
        <w:spacing w:after="0" w:line="360" w:lineRule="auto"/>
        <w:ind w:firstLine="387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DF7A42" w:rsidRDefault="00DF7A42" w:rsidP="00DF7A42">
      <w:pPr>
        <w:widowControl w:val="0"/>
        <w:spacing w:after="0" w:line="360" w:lineRule="auto"/>
        <w:ind w:firstLine="387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F7A42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BRAND "FAR EASTERN KITCHEN" IN THE CONTEXT OF DEVELOPMENT OF GASTRONOMIC TOURISM IN THE PRIMORSK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IY</w:t>
      </w:r>
      <w:r w:rsidRPr="00DF7A42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KRAI</w:t>
      </w:r>
    </w:p>
    <w:p w:rsidR="00B35C9E" w:rsidRPr="00015BE6" w:rsidRDefault="00B35C9E" w:rsidP="00B35C9E">
      <w:pPr>
        <w:widowControl w:val="0"/>
        <w:spacing w:after="0" w:line="360" w:lineRule="auto"/>
        <w:ind w:firstLine="387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D0EBD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Gomilevskaya Galina Alexandrovna</w:t>
      </w:r>
    </w:p>
    <w:p w:rsidR="00B35C9E" w:rsidRPr="00DD0EBD" w:rsidRDefault="00B35C9E" w:rsidP="00B35C9E">
      <w:pPr>
        <w:widowControl w:val="0"/>
        <w:spacing w:after="0" w:line="360" w:lineRule="auto"/>
        <w:ind w:firstLine="387"/>
        <w:jc w:val="right"/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</w:pPr>
      <w:r w:rsidRPr="00DD0EBD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Den Valeriya Gikhoevna,</w:t>
      </w:r>
    </w:p>
    <w:p w:rsidR="00BF0EA0" w:rsidRPr="00BF0EA0" w:rsidRDefault="00B35C9E" w:rsidP="00DF7A42">
      <w:pPr>
        <w:widowControl w:val="0"/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</w:pPr>
      <w:r w:rsidRPr="00015BE6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>Abstract</w:t>
      </w:r>
      <w:r w:rsidRPr="00BF0EA0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 xml:space="preserve">: 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Nowadays g</w:t>
      </w:r>
      <w:r w:rsidR="00BF0EA0" w:rsidRPr="00BF0EA0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astronomic tourism</w:t>
      </w:r>
      <w:r w:rsidR="00BF0EA0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 is rapidly developing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 type of tourism.</w:t>
      </w:r>
      <w:r w:rsidR="00DF7A42" w:rsidRPr="00DF7A42">
        <w:rPr>
          <w:lang w:val="en-US"/>
        </w:rPr>
        <w:t xml:space="preserve"> 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 </w:t>
      </w:r>
      <w:r w:rsidR="00DF7A42" w:rsidRP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If there is a gastronomic brand, this type of tourism can become the leading one in Primorsky Krai and make the region a platform for the formation of gastronomic tours and the reception of gastro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nomic </w:t>
      </w:r>
      <w:r w:rsidR="00DF7A42" w:rsidRP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tourists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.</w:t>
      </w:r>
    </w:p>
    <w:p w:rsidR="00882C66" w:rsidRPr="00DF7A42" w:rsidRDefault="00BF0EA0" w:rsidP="00DF7A42">
      <w:pPr>
        <w:widowControl w:val="0"/>
        <w:spacing w:after="0" w:line="360" w:lineRule="auto"/>
        <w:ind w:firstLine="38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</w:pPr>
      <w:r w:rsidRPr="00BF0EA0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 xml:space="preserve">Key words: </w:t>
      </w:r>
      <w:r w:rsidRPr="00882C66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gastronomic tourism, gastronomic brand, Far Eastern cuisine, 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territory </w:t>
      </w:r>
      <w:r w:rsidRPr="00882C66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branding</w:t>
      </w:r>
      <w:r w:rsidR="00DF7A42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 xml:space="preserve">, gastronomic tour. </w:t>
      </w:r>
    </w:p>
    <w:p w:rsidR="00DF7A42" w:rsidRP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lastRenderedPageBreak/>
        <w:t>Кулинарные традиции стран мира являются объектом интереса туристов, более того, становятся основной целью пребывания. На сегодняшний день в обществе ярко выражена тенденция рос</w:t>
      </w:r>
      <w:r w:rsidR="003E768D">
        <w:rPr>
          <w:rFonts w:ascii="Times New Roman" w:hAnsi="Times New Roman" w:cs="Times New Roman"/>
          <w:sz w:val="28"/>
          <w:szCs w:val="28"/>
        </w:rPr>
        <w:t>та интереса к гастрономически</w:t>
      </w:r>
      <w:r w:rsidRPr="00DF7A42">
        <w:rPr>
          <w:rFonts w:ascii="Times New Roman" w:hAnsi="Times New Roman" w:cs="Times New Roman"/>
          <w:sz w:val="28"/>
          <w:szCs w:val="28"/>
        </w:rPr>
        <w:t>м брендам. Бренд территории, включающий в себя гастрономический компонент станет мощным инструментом, который не только поспособствует повышению популярности турис</w:t>
      </w:r>
      <w:r w:rsidR="003E768D">
        <w:rPr>
          <w:rFonts w:ascii="Times New Roman" w:hAnsi="Times New Roman" w:cs="Times New Roman"/>
          <w:sz w:val="28"/>
          <w:szCs w:val="28"/>
        </w:rPr>
        <w:t xml:space="preserve">тской дестинации и привлечению </w:t>
      </w:r>
      <w:r w:rsidRPr="00DF7A42">
        <w:rPr>
          <w:rFonts w:ascii="Times New Roman" w:hAnsi="Times New Roman" w:cs="Times New Roman"/>
          <w:sz w:val="28"/>
          <w:szCs w:val="28"/>
        </w:rPr>
        <w:t>туристов, но возрождению национальных кулинарных традиций и формированию положительного имиджа региона.</w:t>
      </w:r>
    </w:p>
    <w:p w:rsidR="00DF7A42" w:rsidRP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Цель работы заключается в определении концепции бренда «Дальневосточная кухня» с точки зрения развития гастрономического туризма на территории Приморского края.</w:t>
      </w:r>
    </w:p>
    <w:p w:rsidR="00DF7A42" w:rsidRP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В ходе работы были выделены следующие задачи:</w:t>
      </w:r>
    </w:p>
    <w:p w:rsidR="00DF7A42" w:rsidRDefault="00DF7A42" w:rsidP="00DF7A42">
      <w:pPr>
        <w:pStyle w:val="a3"/>
        <w:numPr>
          <w:ilvl w:val="0"/>
          <w:numId w:val="6"/>
        </w:numPr>
        <w:tabs>
          <w:tab w:val="left" w:pos="1276"/>
          <w:tab w:val="left" w:pos="1418"/>
        </w:tabs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дать определение термину «Гастрономический бренд Приморского края»;</w:t>
      </w:r>
    </w:p>
    <w:p w:rsidR="00DF7A42" w:rsidRDefault="00DF7A42" w:rsidP="00DF7A42">
      <w:pPr>
        <w:pStyle w:val="a3"/>
        <w:numPr>
          <w:ilvl w:val="0"/>
          <w:numId w:val="6"/>
        </w:numPr>
        <w:tabs>
          <w:tab w:val="left" w:pos="1276"/>
          <w:tab w:val="left" w:pos="1418"/>
        </w:tabs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предложить основные положения концепции бренда «Дальневосточная кухня»;</w:t>
      </w:r>
    </w:p>
    <w:p w:rsidR="00DF7A42" w:rsidRPr="00DF7A42" w:rsidRDefault="00DF7A42" w:rsidP="00DF7A42">
      <w:pPr>
        <w:pStyle w:val="a3"/>
        <w:numPr>
          <w:ilvl w:val="0"/>
          <w:numId w:val="6"/>
        </w:numPr>
        <w:tabs>
          <w:tab w:val="left" w:pos="1276"/>
          <w:tab w:val="left" w:pos="1418"/>
        </w:tabs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разработать ключевые элементы программы экскурсионного тура гастрономической направленности.</w:t>
      </w:r>
    </w:p>
    <w:p w:rsidR="00DF7A42" w:rsidRP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Понятие «гастрономический бренд Приморского края» базируется на составляющих, тесным образом связанных с территориальным маркетингом, позиционированием (брендингом), комплексным туристским продуктом, продвижением территории, которые формируются на основе комплексной оценки туристских и гастрономических ресурсов территории.</w:t>
      </w:r>
    </w:p>
    <w:p w:rsidR="00DF7A42" w:rsidRP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Исследование понятий, связанных с популяризацией территорий через их символы и образы, показало, что структурированный подход к брендингу территорий появился только в XXI веке [1].</w:t>
      </w:r>
    </w:p>
    <w:p w:rsidR="003E768D" w:rsidRDefault="00DF7A42" w:rsidP="003E7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Наиболее широкое определение бренду терр</w:t>
      </w:r>
      <w:r w:rsidR="003E768D">
        <w:rPr>
          <w:rFonts w:ascii="Times New Roman" w:hAnsi="Times New Roman" w:cs="Times New Roman"/>
          <w:sz w:val="28"/>
          <w:szCs w:val="28"/>
        </w:rPr>
        <w:t xml:space="preserve">иторий дал маркетолог Ф. Колер, </w:t>
      </w:r>
      <w:r w:rsidRPr="00DF7A42">
        <w:rPr>
          <w:rFonts w:ascii="Times New Roman" w:hAnsi="Times New Roman" w:cs="Times New Roman"/>
          <w:sz w:val="28"/>
          <w:szCs w:val="28"/>
        </w:rPr>
        <w:t xml:space="preserve">как «совокупности уникальных качеств, непреходящих общечеловеческих ценностей, отражающих своеобразие, неповторимые оригинальные потребительские характеристики данной территории и </w:t>
      </w:r>
      <w:r w:rsidRPr="00DF7A42">
        <w:rPr>
          <w:rFonts w:ascii="Times New Roman" w:hAnsi="Times New Roman" w:cs="Times New Roman"/>
          <w:sz w:val="28"/>
          <w:szCs w:val="28"/>
        </w:rPr>
        <w:lastRenderedPageBreak/>
        <w:t>сообщества, широко известные, получившие общественное признание и пользующиеся стабильным спросом потре</w:t>
      </w:r>
      <w:r>
        <w:rPr>
          <w:rFonts w:ascii="Times New Roman" w:hAnsi="Times New Roman" w:cs="Times New Roman"/>
          <w:sz w:val="28"/>
          <w:szCs w:val="28"/>
        </w:rPr>
        <w:t>бителей данной территории» [2].</w:t>
      </w:r>
    </w:p>
    <w:p w:rsidR="00DF7A42" w:rsidRDefault="00DF7A42" w:rsidP="00DF7A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Саймон Анхольт рассматривает «брендинг мест», как конкурентную идентичность места с основными элементами (Рис.1) [3].</w:t>
      </w:r>
    </w:p>
    <w:p w:rsidR="00DF7A42" w:rsidRDefault="00DF7A42" w:rsidP="00FE79F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7261" w:rsidRDefault="00882C66" w:rsidP="00DF7A4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3790" cy="288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b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2" b="9195"/>
                    <a:stretch/>
                  </pic:blipFill>
                  <pic:spPr bwMode="auto">
                    <a:xfrm>
                      <a:off x="0" y="0"/>
                      <a:ext cx="2553790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7261" w:rsidRPr="00882C66" w:rsidRDefault="00882C66" w:rsidP="00882C6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C66">
        <w:rPr>
          <w:rFonts w:ascii="Times New Roman" w:hAnsi="Times New Roman" w:cs="Times New Roman"/>
          <w:b/>
          <w:sz w:val="28"/>
          <w:szCs w:val="28"/>
        </w:rPr>
        <w:t xml:space="preserve">Рис. 1. </w:t>
      </w:r>
      <w:r w:rsidR="00AC7261" w:rsidRPr="00882C66">
        <w:rPr>
          <w:rFonts w:ascii="Times New Roman" w:hAnsi="Times New Roman" w:cs="Times New Roman"/>
          <w:b/>
          <w:sz w:val="28"/>
          <w:szCs w:val="28"/>
        </w:rPr>
        <w:t>Эле</w:t>
      </w:r>
      <w:r w:rsidR="00DF7A42">
        <w:rPr>
          <w:rFonts w:ascii="Times New Roman" w:hAnsi="Times New Roman" w:cs="Times New Roman"/>
          <w:b/>
          <w:sz w:val="28"/>
          <w:szCs w:val="28"/>
        </w:rPr>
        <w:t xml:space="preserve">менты брендинга места по </w:t>
      </w:r>
      <w:proofErr w:type="spellStart"/>
      <w:r w:rsidR="00DF7A42">
        <w:rPr>
          <w:rFonts w:ascii="Times New Roman" w:hAnsi="Times New Roman" w:cs="Times New Roman"/>
          <w:b/>
          <w:sz w:val="28"/>
          <w:szCs w:val="28"/>
        </w:rPr>
        <w:t>Саймонe</w:t>
      </w:r>
      <w:proofErr w:type="spellEnd"/>
      <w:r w:rsidR="00AC7261" w:rsidRPr="00882C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C7261" w:rsidRPr="00882C66">
        <w:rPr>
          <w:rFonts w:ascii="Times New Roman" w:hAnsi="Times New Roman" w:cs="Times New Roman"/>
          <w:b/>
          <w:sz w:val="28"/>
          <w:szCs w:val="28"/>
        </w:rPr>
        <w:t>Анхольту</w:t>
      </w:r>
      <w:proofErr w:type="spellEnd"/>
    </w:p>
    <w:p w:rsidR="00882C66" w:rsidRDefault="00882C66" w:rsidP="00FE79FB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7A42" w:rsidRP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Согласно рисунку, элементами брендинга места являются внутренняя внешняя политика правительства, культура и наследие, население, бизнес инвестиции, экспорт и туризм.</w:t>
      </w:r>
    </w:p>
    <w:p w:rsidR="00DF7A42" w:rsidRP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По-нашему мнению, из перечисленных элементов выделяются культура и наследие, поскольку отраж</w:t>
      </w:r>
      <w:r w:rsidR="00FE79FB">
        <w:rPr>
          <w:rFonts w:ascii="Times New Roman" w:hAnsi="Times New Roman" w:cs="Times New Roman"/>
          <w:sz w:val="28"/>
          <w:szCs w:val="28"/>
        </w:rPr>
        <w:t>ают образ жизни населения</w:t>
      </w:r>
      <w:r w:rsidRPr="00DF7A42">
        <w:rPr>
          <w:rFonts w:ascii="Times New Roman" w:hAnsi="Times New Roman" w:cs="Times New Roman"/>
          <w:sz w:val="28"/>
          <w:szCs w:val="28"/>
        </w:rPr>
        <w:t>, жизненные ценности и приоритеты, введение быта и традиции, благодаря которым туристы в полной мере ощущают и узнают конкретное место их пребывания.</w:t>
      </w:r>
    </w:p>
    <w:p w:rsidR="00DF7A42" w:rsidRP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 xml:space="preserve">Одним из важнейших ресурсов территории и элементом познания культуры страны является гастрономия и играет одну из ведущих ролей в формировании бренда территории. Рассматривая бренды регионов на территории России, следует заметить, что в основе гастрономического бренда практически каждого региона являются природные ресурсы. Соответственно, любой регион России может привлечь туриста своими гастрономическими особенностями, ведь каждый является по-своему уникальным и хранит свои </w:t>
      </w:r>
      <w:r w:rsidRPr="00DF7A42">
        <w:rPr>
          <w:rFonts w:ascii="Times New Roman" w:hAnsi="Times New Roman" w:cs="Times New Roman"/>
          <w:sz w:val="28"/>
          <w:szCs w:val="28"/>
        </w:rPr>
        <w:lastRenderedPageBreak/>
        <w:t>традиции и культуру питания [4]. А в контексте маршрутного туризма и в рамках роста привлекательности туристской дестинации наличие гастрономического бренда является необходимым атрибутом и в большинстве случаев становится неотъемлемой частью маршрута туриста.</w:t>
      </w:r>
    </w:p>
    <w:p w:rsidR="00DF7A42" w:rsidRP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 xml:space="preserve">Приморский край с позиции гастрономического бренда, обладает свойственными только ему рекреационными, природными, культурными и этнокулинарными ресурсами, что позволяет использовать морские биоресурсы и таежные дикоросы, которые встречаются </w:t>
      </w:r>
      <w:r w:rsidR="00FE79FB">
        <w:rPr>
          <w:rFonts w:ascii="Times New Roman" w:hAnsi="Times New Roman" w:cs="Times New Roman"/>
          <w:sz w:val="28"/>
          <w:szCs w:val="28"/>
        </w:rPr>
        <w:t>исключительно</w:t>
      </w:r>
      <w:r w:rsidRPr="00DF7A42">
        <w:rPr>
          <w:rFonts w:ascii="Times New Roman" w:hAnsi="Times New Roman" w:cs="Times New Roman"/>
          <w:sz w:val="28"/>
          <w:szCs w:val="28"/>
        </w:rPr>
        <w:t xml:space="preserve"> на этих территориях.</w:t>
      </w:r>
    </w:p>
    <w:p w:rsidR="00DF7A42" w:rsidRP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Таким образом, гастрономический бренд Приморского края представляет собой совокупность уникальных ресурсов и традиционной региональной кухни, отличающуюся аутентичностью и оригинальными блюдами из местных продуктов питания, служит для всеобщего восприятия территории, роста значимости местного продукта, продвижения региона и повышения его имиджа.</w:t>
      </w:r>
    </w:p>
    <w:p w:rsidR="00DF7A42" w:rsidRDefault="00DF7A42" w:rsidP="00DF7A42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В этой связи при развитии гастрономического бренда Приморского края появляется такой вид региональной кухни как «Дальневосточная кухня».</w:t>
      </w:r>
    </w:p>
    <w:p w:rsidR="00D56C49" w:rsidRPr="00DF7A42" w:rsidRDefault="00D56C49" w:rsidP="00FE79FB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C49" w:rsidRDefault="00D56C49" w:rsidP="00FE79FB">
      <w:pPr>
        <w:tabs>
          <w:tab w:val="left" w:pos="105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7B35AB" wp14:editId="7BC6DD46">
            <wp:extent cx="3756481" cy="2520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b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6"/>
                    <a:stretch/>
                  </pic:blipFill>
                  <pic:spPr bwMode="auto">
                    <a:xfrm>
                      <a:off x="0" y="0"/>
                      <a:ext cx="3756481" cy="25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C49" w:rsidRPr="00826724" w:rsidRDefault="00EC158E" w:rsidP="00FE79F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Рис.2. </w:t>
      </w:r>
      <w:r w:rsidR="00D56C49" w:rsidRPr="00826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Элементы Дальневосточной кухни</w:t>
      </w:r>
    </w:p>
    <w:p w:rsidR="00D56C49" w:rsidRDefault="00D56C49" w:rsidP="00FE79FB">
      <w:pPr>
        <w:tabs>
          <w:tab w:val="left" w:pos="105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26724" w:rsidRPr="00D56C49" w:rsidRDefault="00DF7A42" w:rsidP="00D56C49">
      <w:pPr>
        <w:tabs>
          <w:tab w:val="left" w:pos="10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A42">
        <w:rPr>
          <w:rFonts w:ascii="Times New Roman" w:hAnsi="Times New Roman" w:cs="Times New Roman"/>
          <w:sz w:val="28"/>
          <w:szCs w:val="28"/>
        </w:rPr>
        <w:t>Проведенное исследование дает основание заключить, что Дальневосточная кухня – это кухня, характерной особенностью которой является использование в качестве ингредиентов местных продуктов (Рис.2), грибов и ягод, дикоросов (</w:t>
      </w:r>
      <w:proofErr w:type="spellStart"/>
      <w:proofErr w:type="gramStart"/>
      <w:r w:rsidRPr="00DF7A42">
        <w:rPr>
          <w:rFonts w:ascii="Times New Roman" w:hAnsi="Times New Roman" w:cs="Times New Roman"/>
          <w:sz w:val="28"/>
          <w:szCs w:val="28"/>
        </w:rPr>
        <w:t>киш-миша</w:t>
      </w:r>
      <w:proofErr w:type="spellEnd"/>
      <w:proofErr w:type="gramEnd"/>
      <w:r w:rsidRPr="00DF7A42">
        <w:rPr>
          <w:rFonts w:ascii="Times New Roman" w:hAnsi="Times New Roman" w:cs="Times New Roman"/>
          <w:sz w:val="28"/>
          <w:szCs w:val="28"/>
        </w:rPr>
        <w:t xml:space="preserve">, лимонника, папоротника), рыбы и морских </w:t>
      </w:r>
      <w:r w:rsidRPr="00DF7A42">
        <w:rPr>
          <w:rFonts w:ascii="Times New Roman" w:hAnsi="Times New Roman" w:cs="Times New Roman"/>
          <w:sz w:val="28"/>
          <w:szCs w:val="28"/>
        </w:rPr>
        <w:lastRenderedPageBreak/>
        <w:t>деликатесов (гребешка, мидий, креветок, морских ежей, трепанга, осьминога, кальмара и т.п.) [4].</w:t>
      </w:r>
    </w:p>
    <w:p w:rsidR="00D56C49" w:rsidRPr="00D56C49" w:rsidRDefault="00826724" w:rsidP="00D56C49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56C49"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рисунку, элементами Дальневосточной кухни являются: рыба и морепродукты, дикорастущие, мясо диких животных, грибы и ягоды.</w:t>
      </w:r>
    </w:p>
    <w:p w:rsidR="00D56C49" w:rsidRPr="00D56C49" w:rsidRDefault="00D56C49" w:rsidP="00D56C49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Дальневосточные продукты экологически чистые, энергетически наполненные, что и является ключевым посылом, лежащим в основе концепции бренда «Дальневосточная кухня», и в случае грамотного продвижения – способен не просто заинтересовать туриста, но и выдвинуть Дальневосточную кухню на международный уровень.</w:t>
      </w:r>
    </w:p>
    <w:p w:rsidR="00D56C49" w:rsidRPr="00D56C49" w:rsidRDefault="00D56C49" w:rsidP="00D56C49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Основываясь на проведенном исследовании, представляется целесообразным связать бренд «Дальневосточная кухня» с гастрономическими турами, событийными кулинарными мероприятиями и предприятиями, которые могут вызвать интерес у гастротуристов.</w:t>
      </w:r>
    </w:p>
    <w:p w:rsidR="00882C66" w:rsidRDefault="00D56C49" w:rsidP="00D56C49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Оценивая актуальность формирования гастрономических туров, нами был проведен социологический опрос, целью которого является выявление интереса к гастрономическим турам. Результаты опроса приведены на рисунке 3.</w:t>
      </w:r>
    </w:p>
    <w:p w:rsidR="00D56C49" w:rsidRDefault="00D56C49" w:rsidP="00FE79FB">
      <w:pPr>
        <w:tabs>
          <w:tab w:val="left" w:pos="709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C66" w:rsidRDefault="00882C66" w:rsidP="00882C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93596" cy="1944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b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2" b="4997"/>
                    <a:stretch/>
                  </pic:blipFill>
                  <pic:spPr bwMode="auto">
                    <a:xfrm>
                      <a:off x="0" y="0"/>
                      <a:ext cx="3393596" cy="19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65A5" w:rsidRPr="00826724" w:rsidRDefault="008565A5" w:rsidP="00882C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6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Рис. 3</w:t>
      </w:r>
      <w:r w:rsidR="00882C66" w:rsidRPr="00826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EC15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26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Заинтересованность в гастрономических турах </w:t>
      </w:r>
    </w:p>
    <w:p w:rsidR="00882C66" w:rsidRPr="00826724" w:rsidRDefault="00882C66" w:rsidP="00FE79FB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рисунку 77% опрошенных заинтересованы в участии в кулинарных экскурсионных турах, 14% не имеют прямой заинтересованности, 9% безразличны.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Социологическое исследование позволило сделать вывод о высокой востребованности гастрономических туров. Таким образом, возрастает </w:t>
      </w: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актуальность создания дифференцированных гастрономических туров, как инновационных конечных продуктов туристской деятельности.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гастрономических туров Приморского края должны включать: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в гостиницах города Владивостока и Приморского края с гастрономической тематикой («Астория»; «Три Богатыря»);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посещение ресторанов национальной кухни, дегустация блюд и спиртных напитков;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посещение культурно-исторических и кулинарных событий;</w:t>
      </w:r>
    </w:p>
    <w:p w:rsidR="00D56C49" w:rsidRP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приобретение товаров гастрономии.</w:t>
      </w:r>
    </w:p>
    <w:p w:rsidR="00D56C49" w:rsidRDefault="00D56C49" w:rsidP="00D56C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исследования предлагается к внедрению на рынке Приморского края туристский продукт: «Вкус Приморья». Программа тура представлена в таблице 1.</w:t>
      </w:r>
    </w:p>
    <w:p w:rsidR="00D56C49" w:rsidRDefault="00D56C49" w:rsidP="00D56C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C66" w:rsidRPr="00882C66" w:rsidRDefault="00CF44B8" w:rsidP="00882C6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Таблица 1 </w:t>
      </w:r>
    </w:p>
    <w:p w:rsidR="00CF44B8" w:rsidRPr="00882C66" w:rsidRDefault="00CF44B8" w:rsidP="00882C6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Однодневный гастрономический тур по Приморью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CF44B8" w:rsidRPr="00CF44B8" w:rsidTr="003E768D">
        <w:trPr>
          <w:trHeight w:val="557"/>
        </w:trPr>
        <w:tc>
          <w:tcPr>
            <w:tcW w:w="1838" w:type="dxa"/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7790" w:type="dxa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</w:tr>
      <w:tr w:rsidR="00CF44B8" w:rsidRPr="00CF44B8" w:rsidTr="003E768D">
        <w:trPr>
          <w:trHeight w:val="551"/>
        </w:trPr>
        <w:tc>
          <w:tcPr>
            <w:tcW w:w="1838" w:type="dxa"/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9:00</w:t>
            </w:r>
          </w:p>
        </w:tc>
        <w:tc>
          <w:tcPr>
            <w:tcW w:w="7790" w:type="dxa"/>
            <w:vAlign w:val="bottom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Завтрак по-приморски (Novik Country Club)</w:t>
            </w:r>
          </w:p>
        </w:tc>
      </w:tr>
      <w:tr w:rsidR="00CF44B8" w:rsidRPr="00CF44B8" w:rsidTr="003E768D">
        <w:trPr>
          <w:trHeight w:val="573"/>
        </w:trPr>
        <w:tc>
          <w:tcPr>
            <w:tcW w:w="1838" w:type="dxa"/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11:00</w:t>
            </w:r>
          </w:p>
        </w:tc>
        <w:tc>
          <w:tcPr>
            <w:tcW w:w="7790" w:type="dxa"/>
            <w:vAlign w:val="bottom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Экскурсия «Сладкий мир Приморья»</w:t>
            </w:r>
          </w:p>
        </w:tc>
      </w:tr>
      <w:tr w:rsidR="00CF44B8" w:rsidRPr="00CF44B8" w:rsidTr="003E768D">
        <w:trPr>
          <w:trHeight w:val="397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14:00</w:t>
            </w:r>
          </w:p>
        </w:tc>
        <w:tc>
          <w:tcPr>
            <w:tcW w:w="7790" w:type="dxa"/>
            <w:tcBorders>
              <w:bottom w:val="single" w:sz="4" w:space="0" w:color="auto"/>
            </w:tcBorders>
            <w:vAlign w:val="bottom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Обед в Паназиатском ресторане «</w:t>
            </w:r>
            <w:r w:rsidRPr="00CF44B8">
              <w:rPr>
                <w:rFonts w:ascii="Times New Roman" w:hAnsi="Times New Roman"/>
                <w:sz w:val="28"/>
                <w:szCs w:val="28"/>
                <w:lang w:val="en-US"/>
              </w:rPr>
              <w:t>Zuma</w:t>
            </w:r>
            <w:r w:rsidRPr="00CF44B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CF44B8" w:rsidRPr="00CF44B8" w:rsidTr="00D56C49">
        <w:trPr>
          <w:trHeight w:val="397"/>
        </w:trPr>
        <w:tc>
          <w:tcPr>
            <w:tcW w:w="1838" w:type="dxa"/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  <w:lang w:val="en-US"/>
              </w:rPr>
              <w:t>15:</w:t>
            </w:r>
            <w:r w:rsidRPr="00CF44B8">
              <w:rPr>
                <w:rFonts w:ascii="Times New Roman" w:hAnsi="Times New Roman"/>
                <w:sz w:val="28"/>
                <w:szCs w:val="28"/>
              </w:rPr>
              <w:t>00 – 16:30</w:t>
            </w:r>
          </w:p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0" w:type="dxa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Мастер-класс по морепродуктам.</w:t>
            </w:r>
          </w:p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Получение подробной информации:</w:t>
            </w:r>
          </w:p>
          <w:p w:rsidR="00CF44B8" w:rsidRPr="00CF44B8" w:rsidRDefault="00D56C49" w:rsidP="003E768D">
            <w:pPr>
              <w:pStyle w:val="a3"/>
              <w:numPr>
                <w:ilvl w:val="0"/>
                <w:numId w:val="5"/>
              </w:numPr>
              <w:tabs>
                <w:tab w:val="center" w:pos="4844"/>
                <w:tab w:val="right" w:pos="9689"/>
              </w:tabs>
              <w:spacing w:after="16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морепродукты </w:t>
            </w:r>
            <w:r w:rsidR="00CF44B8" w:rsidRPr="00CF44B8">
              <w:rPr>
                <w:rFonts w:ascii="Times New Roman" w:hAnsi="Times New Roman"/>
                <w:sz w:val="28"/>
                <w:szCs w:val="28"/>
              </w:rPr>
              <w:t>Приморского края;</w:t>
            </w:r>
          </w:p>
          <w:p w:rsidR="00CF44B8" w:rsidRPr="00CF44B8" w:rsidRDefault="00D56C49" w:rsidP="003E768D">
            <w:pPr>
              <w:pStyle w:val="a3"/>
              <w:numPr>
                <w:ilvl w:val="0"/>
                <w:numId w:val="5"/>
              </w:numPr>
              <w:tabs>
                <w:tab w:val="center" w:pos="743"/>
                <w:tab w:val="right" w:pos="9689"/>
              </w:tabs>
              <w:spacing w:after="160" w:line="360" w:lineRule="auto"/>
              <w:ind w:left="34" w:firstLine="38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основы</w:t>
            </w:r>
            <w:r w:rsidR="00CF44B8" w:rsidRPr="00CF44B8">
              <w:rPr>
                <w:rFonts w:ascii="Times New Roman" w:hAnsi="Times New Roman"/>
                <w:sz w:val="28"/>
                <w:szCs w:val="28"/>
              </w:rPr>
              <w:t xml:space="preserve"> разделки и приготовления различных видов морских деликатесов;</w:t>
            </w:r>
          </w:p>
          <w:p w:rsidR="00CF44B8" w:rsidRPr="00CF44B8" w:rsidRDefault="00CF44B8" w:rsidP="003E768D">
            <w:pPr>
              <w:pStyle w:val="a3"/>
              <w:numPr>
                <w:ilvl w:val="0"/>
                <w:numId w:val="5"/>
              </w:numPr>
              <w:tabs>
                <w:tab w:val="center" w:pos="4844"/>
                <w:tab w:val="right" w:pos="9689"/>
              </w:tabs>
              <w:spacing w:after="16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 xml:space="preserve"> секреты и тонкости их приготовления;</w:t>
            </w:r>
          </w:p>
          <w:p w:rsidR="00CF44B8" w:rsidRPr="00CF44B8" w:rsidRDefault="00D56C49" w:rsidP="003E768D">
            <w:pPr>
              <w:pStyle w:val="a3"/>
              <w:numPr>
                <w:ilvl w:val="0"/>
                <w:numId w:val="5"/>
              </w:numPr>
              <w:tabs>
                <w:tab w:val="center" w:pos="743"/>
                <w:tab w:val="right" w:pos="9689"/>
              </w:tabs>
              <w:spacing w:line="360" w:lineRule="auto"/>
              <w:ind w:left="34" w:firstLine="386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дегустация готового продукта (приветственное игристое вино, </w:t>
            </w:r>
            <w:r w:rsidR="00CF44B8" w:rsidRPr="00CF44B8">
              <w:rPr>
                <w:rFonts w:ascii="Times New Roman" w:hAnsi="Times New Roman"/>
                <w:sz w:val="28"/>
                <w:szCs w:val="28"/>
              </w:rPr>
              <w:t>бокал вина к основному блюду).</w:t>
            </w:r>
          </w:p>
        </w:tc>
      </w:tr>
      <w:tr w:rsidR="00CF44B8" w:rsidRPr="00CF44B8" w:rsidTr="003E768D">
        <w:trPr>
          <w:trHeight w:val="489"/>
        </w:trPr>
        <w:tc>
          <w:tcPr>
            <w:tcW w:w="1838" w:type="dxa"/>
            <w:vAlign w:val="center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2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17:00</w:t>
            </w:r>
          </w:p>
        </w:tc>
        <w:tc>
          <w:tcPr>
            <w:tcW w:w="7790" w:type="dxa"/>
            <w:vAlign w:val="bottom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Свободное время</w:t>
            </w:r>
          </w:p>
        </w:tc>
      </w:tr>
      <w:tr w:rsidR="00CF44B8" w:rsidRPr="00CF44B8" w:rsidTr="003E768D">
        <w:trPr>
          <w:trHeight w:val="553"/>
        </w:trPr>
        <w:tc>
          <w:tcPr>
            <w:tcW w:w="1838" w:type="dxa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19:00</w:t>
            </w:r>
          </w:p>
        </w:tc>
        <w:tc>
          <w:tcPr>
            <w:tcW w:w="7790" w:type="dxa"/>
            <w:vAlign w:val="bottom"/>
          </w:tcPr>
          <w:p w:rsidR="00CF44B8" w:rsidRPr="00CF44B8" w:rsidRDefault="00CF44B8" w:rsidP="003E768D">
            <w:pPr>
              <w:tabs>
                <w:tab w:val="center" w:pos="4844"/>
                <w:tab w:val="right" w:pos="9689"/>
              </w:tabs>
              <w:spacing w:afterAutospacing="1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CF44B8">
              <w:rPr>
                <w:rFonts w:ascii="Times New Roman" w:hAnsi="Times New Roman"/>
                <w:sz w:val="28"/>
                <w:szCs w:val="28"/>
              </w:rPr>
              <w:t>Гастрономический ужин в ресторане «</w:t>
            </w:r>
            <w:proofErr w:type="spellStart"/>
            <w:r w:rsidRPr="00CF44B8">
              <w:rPr>
                <w:rFonts w:ascii="Times New Roman" w:hAnsi="Times New Roman"/>
                <w:sz w:val="28"/>
                <w:szCs w:val="28"/>
              </w:rPr>
              <w:t>Ogonek</w:t>
            </w:r>
            <w:proofErr w:type="spellEnd"/>
            <w:r w:rsidRPr="00CF44B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D56C49" w:rsidRDefault="00D56C49" w:rsidP="003E768D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однодневная экскурсия включает в себя посещение ресторанов, предлагающих блюда Дальневосточной кухни, а также развлекательно-познавательные мероприятия.</w:t>
      </w:r>
    </w:p>
    <w:p w:rsidR="003E768D" w:rsidRDefault="00D56C49" w:rsidP="003E768D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Экскурсионный маршрут рассчитан на широкую аудиторию туристов, как взрослых, так и детей, так как включает интересную для любой половозрастной группы идею, совмещая зрелищность, информативность и активное участие в экскурсиях.</w:t>
      </w:r>
    </w:p>
    <w:p w:rsidR="003E768D" w:rsidRDefault="00D56C49" w:rsidP="003E768D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вывода можно отметить, что наличие необходимых ресурсов дает возможность развивать Приморский край за счет гастрономического бренда. Более того, при системном продвижении бренда Приморского края можно в разы увеличить популярность туристкой дестинации. </w:t>
      </w:r>
    </w:p>
    <w:p w:rsidR="00CF44B8" w:rsidRDefault="00D56C49" w:rsidP="003E768D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C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свою очередь, гастрономические туры, при наличии качественного сервиса предоставляемых услуг, насыщенной и познавательной программы будут не только выделяться среди многообразия предлагаемых экскурсий, но и развивать бренд Дальневосточной кухни, способствуя увеличению потока туристов с гастрономическими целями и позиционироваться как краевой маршрут.</w:t>
      </w:r>
    </w:p>
    <w:p w:rsidR="00D56C49" w:rsidRDefault="00D56C49" w:rsidP="00D56C49">
      <w:pPr>
        <w:tabs>
          <w:tab w:val="left" w:pos="1410"/>
        </w:tabs>
        <w:spacing w:after="0" w:line="360" w:lineRule="auto"/>
        <w:ind w:firstLine="141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C66" w:rsidRPr="00882C66" w:rsidRDefault="00882C66" w:rsidP="00882C66">
      <w:pPr>
        <w:tabs>
          <w:tab w:val="left" w:pos="1410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C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457741" w:rsidRPr="00D20812" w:rsidRDefault="00D20812" w:rsidP="008267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81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AE4BD8">
        <w:rPr>
          <w:rFonts w:ascii="Times New Roman" w:hAnsi="Times New Roman" w:cs="Times New Roman"/>
          <w:sz w:val="28"/>
          <w:szCs w:val="28"/>
        </w:rPr>
        <w:t>Миддлтон</w:t>
      </w:r>
      <w:proofErr w:type="spellEnd"/>
      <w:r w:rsidR="00AE4BD8">
        <w:rPr>
          <w:rFonts w:ascii="Times New Roman" w:hAnsi="Times New Roman" w:cs="Times New Roman"/>
          <w:sz w:val="28"/>
          <w:szCs w:val="28"/>
        </w:rPr>
        <w:t xml:space="preserve">, А. </w:t>
      </w:r>
      <w:r w:rsidR="00826724" w:rsidRPr="00826724">
        <w:rPr>
          <w:rFonts w:ascii="Times New Roman" w:hAnsi="Times New Roman" w:cs="Times New Roman"/>
          <w:sz w:val="28"/>
          <w:szCs w:val="28"/>
        </w:rPr>
        <w:t>Брендинг территорий. Лучшие мировые п</w:t>
      </w:r>
      <w:r w:rsidR="00826724">
        <w:rPr>
          <w:rFonts w:ascii="Times New Roman" w:hAnsi="Times New Roman" w:cs="Times New Roman"/>
          <w:sz w:val="28"/>
          <w:szCs w:val="28"/>
        </w:rPr>
        <w:t xml:space="preserve">рактики </w:t>
      </w:r>
      <w:r w:rsidR="00AE4BD8">
        <w:rPr>
          <w:rFonts w:ascii="Times New Roman" w:hAnsi="Times New Roman" w:cs="Times New Roman"/>
          <w:sz w:val="28"/>
          <w:szCs w:val="28"/>
        </w:rPr>
        <w:t>/</w:t>
      </w:r>
      <w:r w:rsidR="00826724">
        <w:rPr>
          <w:rFonts w:ascii="Times New Roman" w:hAnsi="Times New Roman" w:cs="Times New Roman"/>
          <w:sz w:val="28"/>
          <w:szCs w:val="28"/>
        </w:rPr>
        <w:t xml:space="preserve">/ </w:t>
      </w:r>
      <w:r w:rsidR="00AE4BD8">
        <w:rPr>
          <w:rFonts w:ascii="Times New Roman" w:hAnsi="Times New Roman" w:cs="Times New Roman"/>
          <w:sz w:val="28"/>
          <w:szCs w:val="28"/>
        </w:rPr>
        <w:t xml:space="preserve">Ред.: </w:t>
      </w:r>
      <w:r w:rsidR="00826724" w:rsidRPr="00826724">
        <w:rPr>
          <w:rFonts w:ascii="Times New Roman" w:hAnsi="Times New Roman" w:cs="Times New Roman"/>
          <w:sz w:val="28"/>
          <w:szCs w:val="28"/>
        </w:rPr>
        <w:t xml:space="preserve">Веры </w:t>
      </w:r>
      <w:proofErr w:type="spellStart"/>
      <w:r w:rsidR="00826724" w:rsidRPr="00826724">
        <w:rPr>
          <w:rFonts w:ascii="Times New Roman" w:hAnsi="Times New Roman" w:cs="Times New Roman"/>
          <w:sz w:val="28"/>
          <w:szCs w:val="28"/>
        </w:rPr>
        <w:t>Сечной</w:t>
      </w:r>
      <w:proofErr w:type="spellEnd"/>
      <w:r w:rsidR="00826724" w:rsidRPr="00826724">
        <w:rPr>
          <w:rFonts w:ascii="Times New Roman" w:hAnsi="Times New Roman" w:cs="Times New Roman"/>
          <w:sz w:val="28"/>
          <w:szCs w:val="28"/>
        </w:rPr>
        <w:t>. М.: Манн, Иванов и Фербер,</w:t>
      </w:r>
      <w:r w:rsidR="00AE4BD8">
        <w:rPr>
          <w:rFonts w:ascii="Times New Roman" w:hAnsi="Times New Roman" w:cs="Times New Roman"/>
          <w:sz w:val="28"/>
          <w:szCs w:val="28"/>
        </w:rPr>
        <w:t xml:space="preserve"> 2013,</w:t>
      </w:r>
      <w:r w:rsidR="00826724" w:rsidRPr="00826724">
        <w:rPr>
          <w:rFonts w:ascii="Times New Roman" w:hAnsi="Times New Roman" w:cs="Times New Roman"/>
          <w:sz w:val="28"/>
          <w:szCs w:val="28"/>
        </w:rPr>
        <w:t xml:space="preserve"> с. 29-43.</w:t>
      </w:r>
    </w:p>
    <w:p w:rsidR="0022310E" w:rsidRDefault="00457741" w:rsidP="00882C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310E">
        <w:rPr>
          <w:rFonts w:ascii="Times New Roman" w:hAnsi="Times New Roman" w:cs="Times New Roman"/>
          <w:sz w:val="28"/>
          <w:szCs w:val="28"/>
        </w:rPr>
        <w:t xml:space="preserve">. Анхольт С. </w:t>
      </w:r>
      <w:r w:rsidR="0022310E" w:rsidRPr="0022310E">
        <w:rPr>
          <w:rFonts w:ascii="Times New Roman" w:hAnsi="Times New Roman" w:cs="Times New Roman"/>
          <w:sz w:val="28"/>
          <w:szCs w:val="28"/>
        </w:rPr>
        <w:t>Конкурентная идентичность: новый</w:t>
      </w:r>
      <w:r w:rsidR="0022310E">
        <w:rPr>
          <w:rFonts w:ascii="Times New Roman" w:hAnsi="Times New Roman" w:cs="Times New Roman"/>
          <w:sz w:val="28"/>
          <w:szCs w:val="28"/>
        </w:rPr>
        <w:t xml:space="preserve"> национальный бренд-менеджмент» // </w:t>
      </w:r>
      <w:r w:rsidR="00826724">
        <w:rPr>
          <w:rFonts w:ascii="Times New Roman" w:hAnsi="Times New Roman" w:cs="Times New Roman"/>
          <w:sz w:val="28"/>
          <w:szCs w:val="28"/>
        </w:rPr>
        <w:t xml:space="preserve">Нью-Йорк: </w:t>
      </w:r>
      <w:proofErr w:type="spellStart"/>
      <w:r w:rsidR="0022310E">
        <w:rPr>
          <w:rFonts w:ascii="Times New Roman" w:hAnsi="Times New Roman" w:cs="Times New Roman"/>
          <w:sz w:val="28"/>
          <w:szCs w:val="28"/>
        </w:rPr>
        <w:t>Палгрейв</w:t>
      </w:r>
      <w:proofErr w:type="spellEnd"/>
      <w:r w:rsidR="0022310E">
        <w:rPr>
          <w:rFonts w:ascii="Times New Roman" w:hAnsi="Times New Roman" w:cs="Times New Roman"/>
          <w:sz w:val="28"/>
          <w:szCs w:val="28"/>
        </w:rPr>
        <w:t xml:space="preserve"> Макмиллан. – 2007. С. 113-128.</w:t>
      </w:r>
    </w:p>
    <w:p w:rsidR="0096752B" w:rsidRDefault="00457741" w:rsidP="002231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2310E">
        <w:rPr>
          <w:rFonts w:ascii="Times New Roman" w:hAnsi="Times New Roman" w:cs="Times New Roman"/>
          <w:sz w:val="28"/>
          <w:szCs w:val="28"/>
        </w:rPr>
        <w:t xml:space="preserve">. Котлер Ф. </w:t>
      </w:r>
      <w:r w:rsidR="00AC7261" w:rsidRPr="00AC7261">
        <w:rPr>
          <w:rFonts w:ascii="Times New Roman" w:hAnsi="Times New Roman" w:cs="Times New Roman"/>
          <w:sz w:val="28"/>
          <w:szCs w:val="28"/>
        </w:rPr>
        <w:t>Привлечение инвестиций, предприятий, жителей и туристов в города, ко</w:t>
      </w:r>
      <w:r w:rsidR="0022310E">
        <w:rPr>
          <w:rFonts w:ascii="Times New Roman" w:hAnsi="Times New Roman" w:cs="Times New Roman"/>
          <w:sz w:val="28"/>
          <w:szCs w:val="28"/>
        </w:rPr>
        <w:t xml:space="preserve">ммуны, регионы и страны Европы </w:t>
      </w:r>
      <w:r w:rsidR="00AC7261" w:rsidRPr="00AC7261">
        <w:rPr>
          <w:rFonts w:ascii="Times New Roman" w:hAnsi="Times New Roman" w:cs="Times New Roman"/>
          <w:sz w:val="28"/>
          <w:szCs w:val="28"/>
        </w:rPr>
        <w:t>// Рекламодатель: теория и практика, 2009. - N 2. - С. 31-45.</w:t>
      </w:r>
    </w:p>
    <w:p w:rsidR="00AC7261" w:rsidRPr="00D471CB" w:rsidRDefault="00457741" w:rsidP="00AE4B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2310E">
        <w:rPr>
          <w:rFonts w:ascii="Times New Roman" w:hAnsi="Times New Roman" w:cs="Times New Roman"/>
          <w:sz w:val="28"/>
          <w:szCs w:val="28"/>
        </w:rPr>
        <w:t xml:space="preserve">. Ден В. Г., Гомилевская Г. А.  </w:t>
      </w:r>
      <w:r w:rsidR="0022310E" w:rsidRPr="0022310E">
        <w:rPr>
          <w:rFonts w:ascii="Times New Roman" w:hAnsi="Times New Roman" w:cs="Times New Roman"/>
          <w:sz w:val="28"/>
          <w:szCs w:val="28"/>
        </w:rPr>
        <w:t xml:space="preserve">Дальневосточная кухня как фактор развития гастрономического туризма/ материалы </w:t>
      </w:r>
      <w:proofErr w:type="spellStart"/>
      <w:r w:rsidR="0022310E" w:rsidRPr="0022310E">
        <w:rPr>
          <w:rFonts w:ascii="Times New Roman" w:hAnsi="Times New Roman" w:cs="Times New Roman"/>
          <w:sz w:val="28"/>
          <w:szCs w:val="28"/>
        </w:rPr>
        <w:t>междунар.науч-практ.конф</w:t>
      </w:r>
      <w:proofErr w:type="spellEnd"/>
      <w:r w:rsidR="0022310E" w:rsidRPr="0022310E">
        <w:rPr>
          <w:rFonts w:ascii="Times New Roman" w:hAnsi="Times New Roman" w:cs="Times New Roman"/>
          <w:sz w:val="28"/>
          <w:szCs w:val="28"/>
        </w:rPr>
        <w:t>. студентов, аспиран</w:t>
      </w:r>
      <w:r>
        <w:rPr>
          <w:rFonts w:ascii="Times New Roman" w:hAnsi="Times New Roman" w:cs="Times New Roman"/>
          <w:sz w:val="28"/>
          <w:szCs w:val="28"/>
        </w:rPr>
        <w:t>тов и молодых исследователей (26-28</w:t>
      </w:r>
      <w:r w:rsidR="0022310E" w:rsidRPr="0022310E">
        <w:rPr>
          <w:rFonts w:ascii="Times New Roman" w:hAnsi="Times New Roman" w:cs="Times New Roman"/>
          <w:sz w:val="28"/>
          <w:szCs w:val="28"/>
        </w:rPr>
        <w:t xml:space="preserve"> апреля): в 5 т. Т. 3/ под </w:t>
      </w:r>
      <w:r w:rsidR="0022310E" w:rsidRPr="0022310E">
        <w:rPr>
          <w:rFonts w:ascii="Times New Roman" w:hAnsi="Times New Roman" w:cs="Times New Roman"/>
          <w:sz w:val="28"/>
          <w:szCs w:val="28"/>
        </w:rPr>
        <w:lastRenderedPageBreak/>
        <w:t xml:space="preserve">общ. Ред. О. Ю. </w:t>
      </w:r>
      <w:proofErr w:type="spellStart"/>
      <w:r w:rsidR="0022310E" w:rsidRPr="0022310E">
        <w:rPr>
          <w:rFonts w:ascii="Times New Roman" w:hAnsi="Times New Roman" w:cs="Times New Roman"/>
          <w:sz w:val="28"/>
          <w:szCs w:val="28"/>
        </w:rPr>
        <w:t>Ворожбит</w:t>
      </w:r>
      <w:proofErr w:type="spellEnd"/>
      <w:r w:rsidR="0022310E" w:rsidRPr="0022310E">
        <w:rPr>
          <w:rFonts w:ascii="Times New Roman" w:hAnsi="Times New Roman" w:cs="Times New Roman"/>
          <w:sz w:val="28"/>
          <w:szCs w:val="28"/>
        </w:rPr>
        <w:t>; Владивостокский государственный университет экономики и сервиса. –</w:t>
      </w:r>
      <w:r>
        <w:rPr>
          <w:rFonts w:ascii="Times New Roman" w:hAnsi="Times New Roman" w:cs="Times New Roman"/>
          <w:sz w:val="28"/>
          <w:szCs w:val="28"/>
        </w:rPr>
        <w:t xml:space="preserve"> Владивосток: Изд-во ВГУЭС, 2017. – Т. 1 – 420</w:t>
      </w:r>
      <w:r w:rsidR="0022310E" w:rsidRPr="0022310E">
        <w:rPr>
          <w:rFonts w:ascii="Times New Roman" w:hAnsi="Times New Roman" w:cs="Times New Roman"/>
          <w:sz w:val="28"/>
          <w:szCs w:val="28"/>
        </w:rPr>
        <w:t xml:space="preserve"> с.</w:t>
      </w:r>
    </w:p>
    <w:sectPr w:rsidR="00AC7261" w:rsidRPr="00D471CB" w:rsidSect="00B35C9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E0B3F"/>
    <w:multiLevelType w:val="hybridMultilevel"/>
    <w:tmpl w:val="3892B5C0"/>
    <w:lvl w:ilvl="0" w:tplc="13FAC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F4C7E5C"/>
    <w:multiLevelType w:val="hybridMultilevel"/>
    <w:tmpl w:val="B97ED050"/>
    <w:lvl w:ilvl="0" w:tplc="13FAC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4426E4"/>
    <w:multiLevelType w:val="hybridMultilevel"/>
    <w:tmpl w:val="68944B84"/>
    <w:lvl w:ilvl="0" w:tplc="13FAC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F8655B7"/>
    <w:multiLevelType w:val="hybridMultilevel"/>
    <w:tmpl w:val="D682D5EA"/>
    <w:lvl w:ilvl="0" w:tplc="13FAC0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055B4D"/>
    <w:multiLevelType w:val="hybridMultilevel"/>
    <w:tmpl w:val="E6D4D806"/>
    <w:lvl w:ilvl="0" w:tplc="A77A5D4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6294CC5"/>
    <w:multiLevelType w:val="hybridMultilevel"/>
    <w:tmpl w:val="F1D8A942"/>
    <w:lvl w:ilvl="0" w:tplc="13FAC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CB6"/>
    <w:rsid w:val="00041728"/>
    <w:rsid w:val="000E3F5F"/>
    <w:rsid w:val="00123A3D"/>
    <w:rsid w:val="00214459"/>
    <w:rsid w:val="0022310E"/>
    <w:rsid w:val="002A0D52"/>
    <w:rsid w:val="003D4EAD"/>
    <w:rsid w:val="003E768D"/>
    <w:rsid w:val="004017C2"/>
    <w:rsid w:val="00401DD9"/>
    <w:rsid w:val="00457741"/>
    <w:rsid w:val="00633D31"/>
    <w:rsid w:val="00826724"/>
    <w:rsid w:val="00826BAF"/>
    <w:rsid w:val="008565A5"/>
    <w:rsid w:val="00862FC6"/>
    <w:rsid w:val="00882C66"/>
    <w:rsid w:val="008D57AD"/>
    <w:rsid w:val="0096752B"/>
    <w:rsid w:val="00A134C5"/>
    <w:rsid w:val="00AC7261"/>
    <w:rsid w:val="00AE4BD8"/>
    <w:rsid w:val="00B35C9E"/>
    <w:rsid w:val="00BE5153"/>
    <w:rsid w:val="00BF0EA0"/>
    <w:rsid w:val="00C30494"/>
    <w:rsid w:val="00CF44B8"/>
    <w:rsid w:val="00D20812"/>
    <w:rsid w:val="00D32331"/>
    <w:rsid w:val="00D471CB"/>
    <w:rsid w:val="00D56C49"/>
    <w:rsid w:val="00DE54B5"/>
    <w:rsid w:val="00DF0A3B"/>
    <w:rsid w:val="00DF7A42"/>
    <w:rsid w:val="00E1096B"/>
    <w:rsid w:val="00E56CB6"/>
    <w:rsid w:val="00E95F65"/>
    <w:rsid w:val="00EC158E"/>
    <w:rsid w:val="00FE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8A62A-37EE-476D-8F22-E7C980AF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35C9E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B35C9E"/>
  </w:style>
  <w:style w:type="table" w:styleId="a5">
    <w:name w:val="Table Grid"/>
    <w:basedOn w:val="a1"/>
    <w:uiPriority w:val="39"/>
    <w:rsid w:val="00401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633D3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Сетка таблицы1"/>
    <w:basedOn w:val="a1"/>
    <w:next w:val="a5"/>
    <w:uiPriority w:val="39"/>
    <w:rsid w:val="00CF44B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942CF-8F88-4E32-AF72-FFF6C334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Ден</dc:creator>
  <cp:keywords/>
  <dc:description/>
  <cp:lastModifiedBy>Гомилевская Галина</cp:lastModifiedBy>
  <cp:revision>2</cp:revision>
  <dcterms:created xsi:type="dcterms:W3CDTF">2017-09-22T08:47:00Z</dcterms:created>
  <dcterms:modified xsi:type="dcterms:W3CDTF">2017-09-22T08:47:00Z</dcterms:modified>
</cp:coreProperties>
</file>