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3377" w:rsidRDefault="001B3377" w:rsidP="001B3377">
      <w:pPr>
        <w:spacing w:after="4" w:line="250" w:lineRule="auto"/>
        <w:ind w:left="10" w:right="99" w:hanging="10"/>
        <w:jc w:val="center"/>
      </w:pPr>
      <w:r>
        <w:rPr>
          <w:rFonts w:ascii="Arial" w:eastAsia="Arial" w:hAnsi="Arial" w:cs="Arial"/>
          <w:sz w:val="22"/>
        </w:rPr>
        <w:t xml:space="preserve">Министерство образования и науки Российской Федерации </w:t>
      </w:r>
    </w:p>
    <w:p w:rsidR="001B3377" w:rsidRDefault="001B3377" w:rsidP="001B3377">
      <w:pPr>
        <w:spacing w:after="0" w:line="259" w:lineRule="auto"/>
        <w:ind w:right="39" w:firstLine="0"/>
        <w:jc w:val="center"/>
      </w:pPr>
      <w:r>
        <w:rPr>
          <w:rFonts w:ascii="Arial" w:eastAsia="Arial" w:hAnsi="Arial" w:cs="Arial"/>
          <w:sz w:val="22"/>
        </w:rPr>
        <w:t xml:space="preserve"> </w:t>
      </w:r>
    </w:p>
    <w:p w:rsidR="001B3377" w:rsidRDefault="001B3377" w:rsidP="001B3377">
      <w:pPr>
        <w:spacing w:after="4" w:line="250" w:lineRule="auto"/>
        <w:ind w:left="10" w:right="39" w:hanging="10"/>
        <w:jc w:val="center"/>
      </w:pPr>
      <w:r>
        <w:rPr>
          <w:rFonts w:ascii="Arial" w:eastAsia="Arial" w:hAnsi="Arial" w:cs="Arial"/>
          <w:sz w:val="22"/>
        </w:rPr>
        <w:t xml:space="preserve">Владивостокский государственный университет экономики и сервиса (ВГУЭС) </w:t>
      </w:r>
    </w:p>
    <w:p w:rsidR="001B3377" w:rsidRDefault="001B3377" w:rsidP="001B3377">
      <w:pPr>
        <w:spacing w:after="0" w:line="259" w:lineRule="auto"/>
        <w:ind w:right="0" w:firstLine="0"/>
      </w:pPr>
      <w:r>
        <w:rPr>
          <w:u w:val="single" w:color="000000"/>
        </w:rPr>
        <w:t xml:space="preserve"> </w:t>
      </w:r>
      <w:r>
        <w:rPr>
          <w:u w:val="single" w:color="000000"/>
        </w:rPr>
        <w:tab/>
      </w:r>
      <w:r>
        <w:t xml:space="preserve"> </w:t>
      </w:r>
    </w:p>
    <w:p w:rsidR="001B3377" w:rsidRDefault="001B3377" w:rsidP="001B3377">
      <w:pPr>
        <w:spacing w:after="0" w:line="259" w:lineRule="auto"/>
        <w:ind w:left="396" w:right="0" w:firstLine="0"/>
        <w:jc w:val="left"/>
      </w:pPr>
      <w:r>
        <w:t xml:space="preserve"> </w:t>
      </w:r>
    </w:p>
    <w:p w:rsidR="001B3377" w:rsidRDefault="001B3377" w:rsidP="001B3377">
      <w:pPr>
        <w:spacing w:after="0" w:line="259" w:lineRule="auto"/>
        <w:ind w:left="396" w:right="0" w:firstLine="0"/>
        <w:jc w:val="left"/>
      </w:pPr>
      <w:r>
        <w:t xml:space="preserve"> </w:t>
      </w:r>
    </w:p>
    <w:p w:rsidR="001B3377" w:rsidRDefault="001B3377" w:rsidP="001B3377">
      <w:pPr>
        <w:spacing w:after="0" w:line="259" w:lineRule="auto"/>
        <w:ind w:left="396" w:right="0" w:firstLine="0"/>
        <w:jc w:val="left"/>
      </w:pPr>
      <w:r>
        <w:t xml:space="preserve"> </w:t>
      </w:r>
    </w:p>
    <w:p w:rsidR="001B3377" w:rsidRDefault="001B3377" w:rsidP="001B3377">
      <w:pPr>
        <w:spacing w:after="0" w:line="259" w:lineRule="auto"/>
        <w:ind w:left="396" w:right="0" w:firstLine="0"/>
        <w:jc w:val="left"/>
      </w:pPr>
      <w:r>
        <w:t xml:space="preserve"> </w:t>
      </w:r>
    </w:p>
    <w:p w:rsidR="001B3377" w:rsidRDefault="001B3377" w:rsidP="001B3377">
      <w:pPr>
        <w:spacing w:after="0" w:line="259" w:lineRule="auto"/>
        <w:ind w:left="396" w:right="0" w:firstLine="0"/>
        <w:jc w:val="left"/>
      </w:pPr>
      <w:r>
        <w:t xml:space="preserve"> </w:t>
      </w:r>
    </w:p>
    <w:p w:rsidR="001B3377" w:rsidRDefault="001B3377" w:rsidP="001B3377">
      <w:pPr>
        <w:spacing w:after="0" w:line="259" w:lineRule="auto"/>
        <w:ind w:left="396" w:right="0" w:firstLine="0"/>
        <w:jc w:val="left"/>
      </w:pPr>
      <w:r>
        <w:t xml:space="preserve"> </w:t>
      </w:r>
      <w:bookmarkStart w:id="0" w:name="_GoBack"/>
      <w:bookmarkEnd w:id="0"/>
    </w:p>
    <w:p w:rsidR="001B3377" w:rsidRDefault="001B3377" w:rsidP="001B3377">
      <w:pPr>
        <w:spacing w:after="0" w:line="259" w:lineRule="auto"/>
        <w:ind w:left="396" w:right="0" w:firstLine="0"/>
        <w:jc w:val="left"/>
      </w:pPr>
      <w:r>
        <w:t xml:space="preserve"> </w:t>
      </w:r>
    </w:p>
    <w:p w:rsidR="001B3377" w:rsidRDefault="001B3377" w:rsidP="001B3377">
      <w:pPr>
        <w:spacing w:after="0" w:line="259" w:lineRule="auto"/>
        <w:ind w:left="396" w:right="0" w:firstLine="0"/>
        <w:jc w:val="left"/>
      </w:pPr>
      <w:r>
        <w:t xml:space="preserve"> </w:t>
      </w:r>
    </w:p>
    <w:p w:rsidR="001B3377" w:rsidRDefault="001B3377" w:rsidP="001B3377">
      <w:pPr>
        <w:spacing w:after="0" w:line="259" w:lineRule="auto"/>
        <w:ind w:left="396" w:right="0" w:firstLine="0"/>
        <w:jc w:val="left"/>
      </w:pPr>
      <w:r>
        <w:t xml:space="preserve"> </w:t>
      </w:r>
    </w:p>
    <w:p w:rsidR="001B3377" w:rsidRDefault="001B3377" w:rsidP="001B3377">
      <w:pPr>
        <w:spacing w:after="0" w:line="259" w:lineRule="auto"/>
        <w:ind w:left="396" w:right="0" w:firstLine="0"/>
        <w:jc w:val="left"/>
      </w:pPr>
      <w:r>
        <w:t xml:space="preserve"> </w:t>
      </w:r>
    </w:p>
    <w:p w:rsidR="001B3377" w:rsidRDefault="001B3377" w:rsidP="001B3377">
      <w:pPr>
        <w:spacing w:after="0" w:line="259" w:lineRule="auto"/>
        <w:ind w:left="396" w:right="0" w:firstLine="0"/>
        <w:jc w:val="left"/>
      </w:pPr>
      <w:r>
        <w:t xml:space="preserve"> </w:t>
      </w:r>
    </w:p>
    <w:p w:rsidR="001B3377" w:rsidRDefault="001B3377" w:rsidP="001B3377">
      <w:pPr>
        <w:spacing w:after="0" w:line="259" w:lineRule="auto"/>
        <w:ind w:left="396" w:right="0" w:firstLine="0"/>
        <w:jc w:val="left"/>
      </w:pPr>
      <w:r>
        <w:t xml:space="preserve"> </w:t>
      </w:r>
    </w:p>
    <w:p w:rsidR="001B3377" w:rsidRDefault="001B3377" w:rsidP="001B3377">
      <w:pPr>
        <w:spacing w:after="0" w:line="259" w:lineRule="auto"/>
        <w:ind w:left="396" w:right="0" w:firstLine="0"/>
        <w:jc w:val="left"/>
      </w:pPr>
      <w:r>
        <w:t xml:space="preserve"> </w:t>
      </w:r>
    </w:p>
    <w:p w:rsidR="001B3377" w:rsidRDefault="001B3377" w:rsidP="001B3377">
      <w:pPr>
        <w:spacing w:after="103" w:line="259" w:lineRule="auto"/>
        <w:ind w:left="396" w:right="0" w:firstLine="0"/>
        <w:jc w:val="left"/>
      </w:pPr>
      <w:r>
        <w:t xml:space="preserve"> </w:t>
      </w:r>
    </w:p>
    <w:p w:rsidR="001B3377" w:rsidRDefault="001B3377" w:rsidP="001B3377">
      <w:pPr>
        <w:spacing w:after="0" w:line="259" w:lineRule="auto"/>
        <w:ind w:left="10" w:right="99" w:hanging="10"/>
        <w:jc w:val="center"/>
      </w:pPr>
      <w:r>
        <w:rPr>
          <w:b/>
          <w:sz w:val="32"/>
        </w:rPr>
        <w:t xml:space="preserve">ИНТЕЛЛЕКТУАЛЬНЫЙ ПОТЕНЦИАЛ ВУЗОВ – </w:t>
      </w:r>
    </w:p>
    <w:p w:rsidR="001B3377" w:rsidRDefault="001B3377" w:rsidP="001B3377">
      <w:pPr>
        <w:spacing w:after="0" w:line="259" w:lineRule="auto"/>
        <w:ind w:left="10" w:right="100" w:hanging="10"/>
        <w:jc w:val="center"/>
      </w:pPr>
      <w:r>
        <w:rPr>
          <w:b/>
          <w:sz w:val="32"/>
        </w:rPr>
        <w:t xml:space="preserve">НА РАЗВИТИЕ ДАЛЬНЕВОСТОЧНОГО РЕГИОНА </w:t>
      </w:r>
    </w:p>
    <w:p w:rsidR="001B3377" w:rsidRDefault="001B3377" w:rsidP="001B3377">
      <w:pPr>
        <w:spacing w:after="26" w:line="259" w:lineRule="auto"/>
        <w:ind w:left="10" w:hanging="10"/>
        <w:jc w:val="center"/>
      </w:pPr>
      <w:r>
        <w:rPr>
          <w:b/>
          <w:sz w:val="32"/>
        </w:rPr>
        <w:t xml:space="preserve">РОССИИ И СТРАН АТР </w:t>
      </w:r>
    </w:p>
    <w:p w:rsidR="001B3377" w:rsidRDefault="001B3377" w:rsidP="001B3377">
      <w:pPr>
        <w:spacing w:after="0" w:line="259" w:lineRule="auto"/>
        <w:ind w:right="5" w:firstLine="0"/>
        <w:jc w:val="center"/>
      </w:pPr>
      <w:r>
        <w:rPr>
          <w:b/>
          <w:sz w:val="38"/>
        </w:rPr>
        <w:t xml:space="preserve"> </w:t>
      </w:r>
    </w:p>
    <w:p w:rsidR="001B3377" w:rsidRDefault="001B3377" w:rsidP="001B3377">
      <w:pPr>
        <w:spacing w:after="0" w:line="240" w:lineRule="auto"/>
        <w:ind w:left="53" w:right="13" w:firstLine="0"/>
        <w:jc w:val="center"/>
      </w:pPr>
      <w:r>
        <w:rPr>
          <w:b/>
          <w:sz w:val="28"/>
        </w:rPr>
        <w:t xml:space="preserve">Материалы </w:t>
      </w:r>
      <w:proofErr w:type="gramStart"/>
      <w:r>
        <w:rPr>
          <w:b/>
          <w:sz w:val="28"/>
        </w:rPr>
        <w:t>XIX  Международной</w:t>
      </w:r>
      <w:proofErr w:type="gramEnd"/>
      <w:r>
        <w:rPr>
          <w:b/>
          <w:sz w:val="28"/>
        </w:rPr>
        <w:t xml:space="preserve"> научно-практической  конференции студентов, аспирантов и молодых ученых  </w:t>
      </w:r>
    </w:p>
    <w:p w:rsidR="001B3377" w:rsidRDefault="001B3377" w:rsidP="001B3377">
      <w:pPr>
        <w:spacing w:after="4" w:line="259" w:lineRule="auto"/>
        <w:ind w:right="45" w:firstLine="0"/>
        <w:jc w:val="center"/>
      </w:pPr>
      <w:r>
        <w:rPr>
          <w:sz w:val="22"/>
        </w:rPr>
        <w:t xml:space="preserve"> </w:t>
      </w:r>
    </w:p>
    <w:p w:rsidR="001B3377" w:rsidRDefault="001B3377" w:rsidP="001B3377">
      <w:pPr>
        <w:spacing w:after="69" w:line="259" w:lineRule="auto"/>
        <w:ind w:left="1835" w:right="1922" w:hanging="10"/>
        <w:jc w:val="center"/>
      </w:pPr>
      <w:r>
        <w:rPr>
          <w:sz w:val="22"/>
        </w:rPr>
        <w:t xml:space="preserve">26–28 апреля 2017 г. </w:t>
      </w:r>
    </w:p>
    <w:p w:rsidR="001B3377" w:rsidRDefault="001B3377" w:rsidP="001B3377">
      <w:pPr>
        <w:spacing w:after="0" w:line="259" w:lineRule="auto"/>
        <w:ind w:right="20" w:firstLine="0"/>
        <w:jc w:val="center"/>
      </w:pPr>
      <w:r>
        <w:rPr>
          <w:sz w:val="32"/>
        </w:rPr>
        <w:t xml:space="preserve"> </w:t>
      </w:r>
    </w:p>
    <w:p w:rsidR="001B3377" w:rsidRDefault="001B3377" w:rsidP="001B3377">
      <w:pPr>
        <w:pStyle w:val="1"/>
        <w:spacing w:line="259" w:lineRule="auto"/>
        <w:ind w:left="11" w:right="101" w:hanging="10"/>
        <w:jc w:val="center"/>
      </w:pPr>
      <w:r>
        <w:rPr>
          <w:sz w:val="24"/>
        </w:rPr>
        <w:t xml:space="preserve">В </w:t>
      </w:r>
      <w:proofErr w:type="gramStart"/>
      <w:r>
        <w:rPr>
          <w:sz w:val="24"/>
        </w:rPr>
        <w:t>5  томах</w:t>
      </w:r>
      <w:proofErr w:type="gramEnd"/>
      <w:r>
        <w:rPr>
          <w:sz w:val="24"/>
        </w:rPr>
        <w:t xml:space="preserve"> </w:t>
      </w:r>
    </w:p>
    <w:p w:rsidR="001B3377" w:rsidRDefault="001B3377" w:rsidP="001B3377">
      <w:pPr>
        <w:spacing w:after="0" w:line="229" w:lineRule="auto"/>
        <w:ind w:left="4167" w:right="4217" w:firstLine="312"/>
        <w:jc w:val="left"/>
      </w:pPr>
      <w:r>
        <w:rPr>
          <w:rFonts w:ascii="Arial" w:eastAsia="Arial" w:hAnsi="Arial" w:cs="Arial"/>
        </w:rPr>
        <w:t xml:space="preserve"> </w:t>
      </w:r>
      <w:r>
        <w:rPr>
          <w:b/>
          <w:sz w:val="24"/>
        </w:rPr>
        <w:t>Том 2</w:t>
      </w:r>
      <w:r>
        <w:t xml:space="preserve"> </w:t>
      </w:r>
      <w:r>
        <w:rPr>
          <w:rFonts w:ascii="Book Antiqua" w:eastAsia="Book Antiqua" w:hAnsi="Book Antiqua" w:cs="Book Antiqua"/>
          <w:b/>
          <w:sz w:val="32"/>
        </w:rPr>
        <w:t xml:space="preserve"> </w:t>
      </w:r>
    </w:p>
    <w:p w:rsidR="001B3377" w:rsidRDefault="001B3377" w:rsidP="001B3377">
      <w:pPr>
        <w:spacing w:after="0" w:line="259" w:lineRule="auto"/>
        <w:ind w:right="0" w:firstLine="0"/>
        <w:jc w:val="left"/>
      </w:pPr>
      <w:r>
        <w:t xml:space="preserve"> </w:t>
      </w:r>
    </w:p>
    <w:p w:rsidR="001B3377" w:rsidRDefault="001B3377" w:rsidP="001B3377">
      <w:pPr>
        <w:spacing w:after="8" w:line="252" w:lineRule="auto"/>
        <w:ind w:left="173" w:right="260" w:hanging="10"/>
        <w:jc w:val="center"/>
      </w:pPr>
      <w:r>
        <w:t xml:space="preserve">Под общей редакцией д-ра экон. наук О.Ю. Ворожбит </w:t>
      </w:r>
    </w:p>
    <w:p w:rsidR="001B3377" w:rsidRDefault="001B3377" w:rsidP="001B3377">
      <w:pPr>
        <w:spacing w:after="0" w:line="259" w:lineRule="auto"/>
        <w:ind w:right="50" w:firstLine="0"/>
        <w:jc w:val="center"/>
      </w:pPr>
      <w:r>
        <w:rPr>
          <w:i/>
        </w:rPr>
        <w:t xml:space="preserve"> </w:t>
      </w:r>
    </w:p>
    <w:p w:rsidR="001B3377" w:rsidRDefault="001B3377" w:rsidP="001B3377">
      <w:pPr>
        <w:spacing w:after="0" w:line="259" w:lineRule="auto"/>
        <w:ind w:right="50" w:firstLine="0"/>
        <w:jc w:val="center"/>
      </w:pPr>
      <w:r>
        <w:rPr>
          <w:i/>
        </w:rPr>
        <w:t xml:space="preserve"> </w:t>
      </w:r>
    </w:p>
    <w:p w:rsidR="001B3377" w:rsidRDefault="001B3377" w:rsidP="001B3377">
      <w:pPr>
        <w:spacing w:after="0" w:line="259" w:lineRule="auto"/>
        <w:ind w:right="50" w:firstLine="0"/>
        <w:jc w:val="center"/>
      </w:pPr>
      <w:r>
        <w:rPr>
          <w:i/>
        </w:rPr>
        <w:t xml:space="preserve"> </w:t>
      </w:r>
    </w:p>
    <w:p w:rsidR="001B3377" w:rsidRDefault="001B3377" w:rsidP="001B3377">
      <w:pPr>
        <w:spacing w:after="0" w:line="259" w:lineRule="auto"/>
        <w:ind w:right="50" w:firstLine="0"/>
        <w:jc w:val="center"/>
      </w:pPr>
      <w:r>
        <w:rPr>
          <w:i/>
        </w:rPr>
        <w:t xml:space="preserve"> </w:t>
      </w:r>
    </w:p>
    <w:p w:rsidR="001B3377" w:rsidRDefault="001B3377" w:rsidP="001B3377">
      <w:pPr>
        <w:spacing w:after="0" w:line="259" w:lineRule="auto"/>
        <w:ind w:right="50" w:firstLine="0"/>
        <w:jc w:val="center"/>
      </w:pPr>
      <w:r>
        <w:rPr>
          <w:i/>
        </w:rPr>
        <w:t xml:space="preserve"> </w:t>
      </w:r>
    </w:p>
    <w:p w:rsidR="001B3377" w:rsidRDefault="001B3377" w:rsidP="001B3377">
      <w:pPr>
        <w:spacing w:after="0" w:line="259" w:lineRule="auto"/>
        <w:ind w:right="50" w:firstLine="0"/>
        <w:jc w:val="center"/>
      </w:pPr>
      <w:r>
        <w:rPr>
          <w:i/>
        </w:rPr>
        <w:t xml:space="preserve"> </w:t>
      </w:r>
    </w:p>
    <w:p w:rsidR="001B3377" w:rsidRDefault="001B3377" w:rsidP="001B3377">
      <w:pPr>
        <w:spacing w:after="0" w:line="259" w:lineRule="auto"/>
        <w:ind w:right="50" w:firstLine="0"/>
        <w:jc w:val="center"/>
      </w:pPr>
      <w:r>
        <w:rPr>
          <w:i/>
        </w:rPr>
        <w:t xml:space="preserve"> </w:t>
      </w:r>
    </w:p>
    <w:p w:rsidR="001B3377" w:rsidRDefault="001B3377" w:rsidP="001B3377">
      <w:pPr>
        <w:spacing w:after="0" w:line="259" w:lineRule="auto"/>
        <w:ind w:right="50" w:firstLine="0"/>
        <w:jc w:val="center"/>
      </w:pPr>
      <w:r>
        <w:rPr>
          <w:i/>
        </w:rPr>
        <w:t xml:space="preserve"> </w:t>
      </w:r>
    </w:p>
    <w:p w:rsidR="001B3377" w:rsidRDefault="001B3377" w:rsidP="001B3377">
      <w:pPr>
        <w:spacing w:after="0" w:line="259" w:lineRule="auto"/>
        <w:ind w:right="50" w:firstLine="0"/>
        <w:jc w:val="center"/>
      </w:pPr>
      <w:r>
        <w:rPr>
          <w:i/>
        </w:rPr>
        <w:t xml:space="preserve"> </w:t>
      </w:r>
    </w:p>
    <w:p w:rsidR="001B3377" w:rsidRDefault="001B3377" w:rsidP="001B3377">
      <w:pPr>
        <w:spacing w:after="0" w:line="259" w:lineRule="auto"/>
        <w:ind w:right="50" w:firstLine="0"/>
        <w:jc w:val="center"/>
      </w:pPr>
      <w:r>
        <w:rPr>
          <w:i/>
        </w:rPr>
        <w:t xml:space="preserve">  </w:t>
      </w:r>
    </w:p>
    <w:p w:rsidR="001B3377" w:rsidRDefault="001B3377" w:rsidP="001B3377">
      <w:pPr>
        <w:spacing w:after="0" w:line="259" w:lineRule="auto"/>
        <w:ind w:right="50" w:firstLine="0"/>
        <w:jc w:val="center"/>
      </w:pPr>
      <w:r>
        <w:rPr>
          <w:i/>
        </w:rPr>
        <w:t xml:space="preserve"> </w:t>
      </w:r>
    </w:p>
    <w:p w:rsidR="001B3377" w:rsidRDefault="001B3377" w:rsidP="001B3377">
      <w:pPr>
        <w:spacing w:after="0" w:line="259" w:lineRule="auto"/>
        <w:ind w:right="50" w:firstLine="0"/>
        <w:jc w:val="center"/>
      </w:pPr>
      <w:r>
        <w:rPr>
          <w:i/>
        </w:rPr>
        <w:t xml:space="preserve"> </w:t>
      </w:r>
    </w:p>
    <w:p w:rsidR="001B3377" w:rsidRDefault="001B3377" w:rsidP="001B3377">
      <w:pPr>
        <w:spacing w:after="0" w:line="259" w:lineRule="auto"/>
        <w:ind w:right="50" w:firstLine="0"/>
        <w:jc w:val="center"/>
      </w:pPr>
      <w:r>
        <w:rPr>
          <w:i/>
        </w:rPr>
        <w:t xml:space="preserve"> </w:t>
      </w:r>
    </w:p>
    <w:p w:rsidR="001B3377" w:rsidRDefault="001B3377" w:rsidP="001B3377">
      <w:pPr>
        <w:spacing w:after="0" w:line="259" w:lineRule="auto"/>
        <w:ind w:right="50" w:firstLine="0"/>
        <w:jc w:val="center"/>
      </w:pPr>
      <w:r>
        <w:rPr>
          <w:i/>
        </w:rPr>
        <w:t xml:space="preserve"> </w:t>
      </w:r>
    </w:p>
    <w:p w:rsidR="001B3377" w:rsidRDefault="001B3377" w:rsidP="001B3377">
      <w:pPr>
        <w:spacing w:after="0" w:line="259" w:lineRule="auto"/>
        <w:ind w:right="50" w:firstLine="0"/>
        <w:jc w:val="center"/>
      </w:pPr>
      <w:r>
        <w:rPr>
          <w:i/>
        </w:rPr>
        <w:t xml:space="preserve"> </w:t>
      </w:r>
    </w:p>
    <w:p w:rsidR="001B3377" w:rsidRDefault="001B3377" w:rsidP="001B3377">
      <w:pPr>
        <w:spacing w:after="0" w:line="259" w:lineRule="auto"/>
        <w:ind w:right="50" w:firstLine="0"/>
        <w:jc w:val="center"/>
      </w:pPr>
      <w:r>
        <w:rPr>
          <w:i/>
        </w:rPr>
        <w:t xml:space="preserve"> </w:t>
      </w:r>
    </w:p>
    <w:p w:rsidR="001B3377" w:rsidRDefault="001B3377" w:rsidP="001B3377">
      <w:pPr>
        <w:spacing w:after="0" w:line="259" w:lineRule="auto"/>
        <w:ind w:right="50" w:firstLine="0"/>
        <w:jc w:val="center"/>
      </w:pPr>
      <w:r>
        <w:rPr>
          <w:i/>
        </w:rPr>
        <w:t xml:space="preserve"> </w:t>
      </w:r>
    </w:p>
    <w:p w:rsidR="001B3377" w:rsidRDefault="001B3377" w:rsidP="001B3377">
      <w:pPr>
        <w:spacing w:after="0" w:line="259" w:lineRule="auto"/>
        <w:ind w:right="50" w:firstLine="0"/>
        <w:jc w:val="center"/>
      </w:pPr>
      <w:r>
        <w:rPr>
          <w:i/>
        </w:rPr>
        <w:t xml:space="preserve"> </w:t>
      </w:r>
    </w:p>
    <w:p w:rsidR="001B3377" w:rsidRDefault="001B3377" w:rsidP="001B3377">
      <w:pPr>
        <w:spacing w:after="0" w:line="259" w:lineRule="auto"/>
        <w:ind w:left="10" w:right="99" w:hanging="10"/>
        <w:jc w:val="center"/>
      </w:pPr>
      <w:r>
        <w:rPr>
          <w:rFonts w:ascii="Arial" w:eastAsia="Arial" w:hAnsi="Arial" w:cs="Arial"/>
        </w:rPr>
        <w:t xml:space="preserve">Владивосток </w:t>
      </w:r>
    </w:p>
    <w:p w:rsidR="001B3377" w:rsidRDefault="001B3377" w:rsidP="001B3377">
      <w:pPr>
        <w:spacing w:after="0" w:line="259" w:lineRule="auto"/>
        <w:ind w:left="10" w:right="100" w:hanging="10"/>
        <w:jc w:val="center"/>
      </w:pPr>
      <w:r>
        <w:rPr>
          <w:rFonts w:ascii="Arial" w:eastAsia="Arial" w:hAnsi="Arial" w:cs="Arial"/>
        </w:rPr>
        <w:t xml:space="preserve">Издательство ВГУЭС </w:t>
      </w:r>
    </w:p>
    <w:p w:rsidR="001B3377" w:rsidRDefault="001B3377" w:rsidP="001B3377">
      <w:pPr>
        <w:spacing w:after="0" w:line="259" w:lineRule="auto"/>
        <w:ind w:right="100" w:firstLine="0"/>
        <w:jc w:val="center"/>
      </w:pPr>
      <w:r>
        <w:rPr>
          <w:rFonts w:ascii="Arial" w:eastAsia="Arial" w:hAnsi="Arial" w:cs="Arial"/>
        </w:rPr>
        <w:t xml:space="preserve">2017 </w:t>
      </w:r>
    </w:p>
    <w:p w:rsidR="001B3377" w:rsidRDefault="001B3377" w:rsidP="001B3377">
      <w:pPr>
        <w:spacing w:after="3" w:line="262" w:lineRule="auto"/>
        <w:ind w:left="-15" w:right="0" w:firstLine="0"/>
        <w:jc w:val="left"/>
      </w:pPr>
      <w:r>
        <w:rPr>
          <w:sz w:val="21"/>
        </w:rPr>
        <w:lastRenderedPageBreak/>
        <w:t>УДК 74.584(</w:t>
      </w:r>
      <w:proofErr w:type="gramStart"/>
      <w:r>
        <w:rPr>
          <w:sz w:val="21"/>
        </w:rPr>
        <w:t>255)Я</w:t>
      </w:r>
      <w:proofErr w:type="gramEnd"/>
      <w:r>
        <w:rPr>
          <w:sz w:val="21"/>
        </w:rPr>
        <w:t xml:space="preserve">431 </w:t>
      </w:r>
    </w:p>
    <w:p w:rsidR="001B3377" w:rsidRDefault="001B3377" w:rsidP="001B3377">
      <w:pPr>
        <w:spacing w:after="3" w:line="262" w:lineRule="auto"/>
        <w:ind w:left="535" w:right="7624" w:hanging="550"/>
        <w:jc w:val="left"/>
      </w:pPr>
      <w:r>
        <w:rPr>
          <w:sz w:val="21"/>
        </w:rPr>
        <w:t xml:space="preserve">ББК 378.4 И73 </w:t>
      </w:r>
    </w:p>
    <w:p w:rsidR="001B3377" w:rsidRDefault="001B3377" w:rsidP="001B3377">
      <w:pPr>
        <w:spacing w:after="158" w:line="259" w:lineRule="auto"/>
        <w:ind w:left="427" w:right="0" w:firstLine="0"/>
        <w:jc w:val="left"/>
      </w:pPr>
      <w:r>
        <w:rPr>
          <w:sz w:val="6"/>
        </w:rPr>
        <w:t xml:space="preserve"> </w:t>
      </w:r>
    </w:p>
    <w:p w:rsidR="001B3377" w:rsidRDefault="001B3377" w:rsidP="001B3377">
      <w:pPr>
        <w:spacing w:after="0" w:line="259" w:lineRule="auto"/>
        <w:ind w:left="1419" w:right="0" w:firstLine="0"/>
        <w:jc w:val="left"/>
      </w:pPr>
      <w:r>
        <w:rPr>
          <w:sz w:val="24"/>
        </w:rPr>
        <w:t xml:space="preserve"> </w:t>
      </w:r>
    </w:p>
    <w:p w:rsidR="001B3377" w:rsidRDefault="001B3377" w:rsidP="001B3377">
      <w:pPr>
        <w:spacing w:after="0" w:line="259" w:lineRule="auto"/>
        <w:ind w:left="1419" w:right="0" w:firstLine="0"/>
        <w:jc w:val="left"/>
      </w:pPr>
      <w:r>
        <w:rPr>
          <w:sz w:val="24"/>
        </w:rPr>
        <w:t xml:space="preserve"> </w:t>
      </w:r>
    </w:p>
    <w:p w:rsidR="001B3377" w:rsidRDefault="001B3377" w:rsidP="001B3377">
      <w:pPr>
        <w:spacing w:after="0" w:line="259" w:lineRule="auto"/>
        <w:ind w:left="1419" w:right="0" w:firstLine="0"/>
        <w:jc w:val="left"/>
      </w:pPr>
      <w:r>
        <w:rPr>
          <w:sz w:val="24"/>
        </w:rPr>
        <w:t xml:space="preserve"> </w:t>
      </w:r>
    </w:p>
    <w:p w:rsidR="001B3377" w:rsidRDefault="001B3377" w:rsidP="001B3377">
      <w:pPr>
        <w:spacing w:after="0" w:line="259" w:lineRule="auto"/>
        <w:ind w:left="1419" w:right="0" w:firstLine="0"/>
        <w:jc w:val="left"/>
      </w:pPr>
      <w:r>
        <w:rPr>
          <w:sz w:val="24"/>
        </w:rPr>
        <w:t xml:space="preserve"> </w:t>
      </w:r>
    </w:p>
    <w:p w:rsidR="001B3377" w:rsidRDefault="001B3377" w:rsidP="001B3377">
      <w:pPr>
        <w:spacing w:after="0" w:line="259" w:lineRule="auto"/>
        <w:ind w:left="1419" w:right="0" w:firstLine="0"/>
        <w:jc w:val="left"/>
      </w:pPr>
      <w:r>
        <w:rPr>
          <w:sz w:val="24"/>
        </w:rPr>
        <w:t xml:space="preserve"> </w:t>
      </w:r>
    </w:p>
    <w:p w:rsidR="001B3377" w:rsidRDefault="001B3377" w:rsidP="001B3377">
      <w:pPr>
        <w:spacing w:after="0" w:line="259" w:lineRule="auto"/>
        <w:ind w:left="1419" w:right="0" w:firstLine="0"/>
        <w:jc w:val="left"/>
      </w:pPr>
      <w:r>
        <w:rPr>
          <w:sz w:val="24"/>
        </w:rPr>
        <w:t xml:space="preserve"> </w:t>
      </w:r>
    </w:p>
    <w:p w:rsidR="001B3377" w:rsidRPr="001B3377" w:rsidRDefault="001B3377" w:rsidP="001B3377">
      <w:pPr>
        <w:pStyle w:val="1"/>
        <w:ind w:left="567" w:right="105" w:firstLine="852"/>
        <w:rPr>
          <w:rFonts w:ascii="Times New Roman" w:hAnsi="Times New Roman" w:cs="Times New Roman"/>
          <w:b/>
          <w:color w:val="000000" w:themeColor="text1"/>
          <w:sz w:val="28"/>
          <w:szCs w:val="28"/>
        </w:rPr>
      </w:pPr>
      <w:r w:rsidRPr="001B3377">
        <w:rPr>
          <w:rFonts w:ascii="Times New Roman" w:hAnsi="Times New Roman" w:cs="Times New Roman"/>
          <w:b/>
          <w:color w:val="000000" w:themeColor="text1"/>
          <w:sz w:val="28"/>
          <w:szCs w:val="28"/>
        </w:rPr>
        <w:t xml:space="preserve">            Интеллектуальный потенциал вузов – на развитие  </w:t>
      </w:r>
    </w:p>
    <w:p w:rsidR="001B3377" w:rsidRDefault="001B3377" w:rsidP="001B3377">
      <w:pPr>
        <w:spacing w:after="248" w:line="259" w:lineRule="auto"/>
        <w:ind w:right="0" w:firstLine="0"/>
        <w:jc w:val="left"/>
      </w:pPr>
      <w:r>
        <w:rPr>
          <w:sz w:val="2"/>
        </w:rPr>
        <w:t xml:space="preserve"> </w:t>
      </w:r>
    </w:p>
    <w:p w:rsidR="001B3377" w:rsidRDefault="001B3377" w:rsidP="001B3377">
      <w:pPr>
        <w:spacing w:after="42" w:line="246" w:lineRule="auto"/>
        <w:ind w:left="720" w:right="95" w:hanging="720"/>
      </w:pPr>
      <w:r>
        <w:rPr>
          <w:sz w:val="28"/>
        </w:rPr>
        <w:t xml:space="preserve">И73 </w:t>
      </w:r>
      <w:r>
        <w:rPr>
          <w:b/>
          <w:sz w:val="28"/>
        </w:rPr>
        <w:t xml:space="preserve">Дальневосточного региона России и стран АТР: </w:t>
      </w:r>
      <w:r>
        <w:rPr>
          <w:sz w:val="28"/>
        </w:rPr>
        <w:t xml:space="preserve">материалы </w:t>
      </w:r>
      <w:proofErr w:type="gramStart"/>
      <w:r>
        <w:rPr>
          <w:sz w:val="28"/>
        </w:rPr>
        <w:t xml:space="preserve">XIX  </w:t>
      </w:r>
      <w:proofErr w:type="spellStart"/>
      <w:r>
        <w:rPr>
          <w:sz w:val="28"/>
        </w:rPr>
        <w:t>Междунар</w:t>
      </w:r>
      <w:proofErr w:type="spellEnd"/>
      <w:proofErr w:type="gramEnd"/>
      <w:r>
        <w:rPr>
          <w:sz w:val="28"/>
        </w:rPr>
        <w:t>. науч.-</w:t>
      </w:r>
      <w:proofErr w:type="spellStart"/>
      <w:r>
        <w:rPr>
          <w:sz w:val="28"/>
        </w:rPr>
        <w:t>практ</w:t>
      </w:r>
      <w:proofErr w:type="spellEnd"/>
      <w:r>
        <w:rPr>
          <w:sz w:val="28"/>
        </w:rPr>
        <w:t xml:space="preserve">. </w:t>
      </w:r>
      <w:proofErr w:type="spellStart"/>
      <w:r>
        <w:rPr>
          <w:sz w:val="28"/>
        </w:rPr>
        <w:t>конф</w:t>
      </w:r>
      <w:proofErr w:type="spellEnd"/>
      <w:r>
        <w:rPr>
          <w:sz w:val="28"/>
        </w:rPr>
        <w:t xml:space="preserve">. студентов, аспирантов и молодых ученых (26–28  апреля 2017 г.): в 5 т. Т. 2 / под общ. ред. д-ра экон. наук О.Ю. Ворожбит; Владивостокский государственный университет экономики и сервиса. – Владивосток: Изд-во ВГУЭС, </w:t>
      </w:r>
    </w:p>
    <w:p w:rsidR="001B3377" w:rsidRDefault="001B3377" w:rsidP="001B3377">
      <w:pPr>
        <w:spacing w:after="0" w:line="259" w:lineRule="auto"/>
        <w:ind w:left="720" w:right="0" w:firstLine="0"/>
        <w:jc w:val="left"/>
      </w:pPr>
      <w:r>
        <w:rPr>
          <w:sz w:val="28"/>
        </w:rPr>
        <w:t xml:space="preserve">2017. – 282 с. </w:t>
      </w:r>
    </w:p>
    <w:p w:rsidR="001B3377" w:rsidRDefault="001B3377" w:rsidP="001B3377">
      <w:pPr>
        <w:spacing w:after="0" w:line="259" w:lineRule="auto"/>
        <w:ind w:left="1419" w:right="0" w:firstLine="0"/>
        <w:jc w:val="left"/>
      </w:pPr>
      <w:r>
        <w:rPr>
          <w:sz w:val="24"/>
        </w:rPr>
        <w:t xml:space="preserve"> </w:t>
      </w:r>
    </w:p>
    <w:p w:rsidR="001B3377" w:rsidRDefault="001B3377" w:rsidP="001B3377">
      <w:pPr>
        <w:spacing w:after="0" w:line="259" w:lineRule="auto"/>
        <w:ind w:left="1414" w:right="0" w:hanging="10"/>
        <w:jc w:val="left"/>
      </w:pPr>
      <w:r>
        <w:rPr>
          <w:sz w:val="24"/>
        </w:rPr>
        <w:t xml:space="preserve">ISBN 978-5-9736-0465-3 </w:t>
      </w:r>
    </w:p>
    <w:p w:rsidR="001B3377" w:rsidRDefault="001B3377" w:rsidP="001B3377">
      <w:pPr>
        <w:spacing w:after="0" w:line="259" w:lineRule="auto"/>
        <w:ind w:left="1414" w:right="0" w:hanging="10"/>
        <w:jc w:val="left"/>
      </w:pPr>
      <w:r>
        <w:rPr>
          <w:sz w:val="24"/>
        </w:rPr>
        <w:t xml:space="preserve">ISBN 978-5-9736-0467-7 </w:t>
      </w:r>
    </w:p>
    <w:p w:rsidR="001B3377" w:rsidRDefault="001B3377" w:rsidP="001B3377">
      <w:pPr>
        <w:spacing w:after="0" w:line="259" w:lineRule="auto"/>
        <w:ind w:left="1419" w:right="0" w:firstLine="0"/>
        <w:jc w:val="left"/>
      </w:pPr>
      <w:r>
        <w:rPr>
          <w:sz w:val="24"/>
        </w:rPr>
        <w:t xml:space="preserve"> </w:t>
      </w:r>
    </w:p>
    <w:p w:rsidR="001B3377" w:rsidRDefault="001B3377" w:rsidP="001B3377">
      <w:pPr>
        <w:spacing w:after="26" w:line="250" w:lineRule="auto"/>
        <w:ind w:left="888" w:right="79" w:firstLine="708"/>
      </w:pPr>
      <w:r>
        <w:rPr>
          <w:sz w:val="22"/>
        </w:rPr>
        <w:t xml:space="preserve">Включены материалы XIX Международной научно-практической конференции студентов, аспирантов и молодых исследователей «Интеллектуальный потенциал вузов – на развитие Дальневосточного региона России и стран АТР», состоявшейся во Владивостокском государственном университете экономики и сервиса (г. Владивосток, </w:t>
      </w:r>
    </w:p>
    <w:p w:rsidR="001B3377" w:rsidRDefault="001B3377" w:rsidP="001B3377">
      <w:pPr>
        <w:spacing w:after="0" w:line="259" w:lineRule="auto"/>
        <w:ind w:left="913" w:right="0" w:hanging="10"/>
        <w:jc w:val="left"/>
      </w:pPr>
      <w:r>
        <w:rPr>
          <w:sz w:val="22"/>
        </w:rPr>
        <w:t xml:space="preserve">2017 г.). </w:t>
      </w:r>
    </w:p>
    <w:p w:rsidR="001B3377" w:rsidRDefault="001B3377" w:rsidP="001B3377">
      <w:pPr>
        <w:spacing w:after="4" w:line="250" w:lineRule="auto"/>
        <w:ind w:left="888" w:right="79" w:firstLine="708"/>
      </w:pPr>
      <w:r>
        <w:rPr>
          <w:sz w:val="22"/>
        </w:rPr>
        <w:t xml:space="preserve">Том 2 представляет широкий спектр исследований молодых ученых и студентов вузов Дальнего Востока и других регионов России, ближнего и дальнего зарубежья, подготовленных в рамках работы секций конференции по следующим темам:  </w:t>
      </w:r>
    </w:p>
    <w:p w:rsidR="001B3377" w:rsidRDefault="001B3377" w:rsidP="001B3377">
      <w:pPr>
        <w:numPr>
          <w:ilvl w:val="0"/>
          <w:numId w:val="4"/>
        </w:numPr>
        <w:spacing w:after="0" w:line="259" w:lineRule="auto"/>
        <w:ind w:right="79" w:hanging="175"/>
      </w:pPr>
      <w:r>
        <w:rPr>
          <w:sz w:val="22"/>
        </w:rPr>
        <w:t xml:space="preserve">Состояние и актуальные проблемы финансовой сферы в современных условиях  </w:t>
      </w:r>
    </w:p>
    <w:p w:rsidR="001B3377" w:rsidRDefault="001B3377" w:rsidP="001B3377">
      <w:pPr>
        <w:numPr>
          <w:ilvl w:val="0"/>
          <w:numId w:val="4"/>
        </w:numPr>
        <w:spacing w:after="4" w:line="250" w:lineRule="auto"/>
        <w:ind w:right="79" w:hanging="175"/>
      </w:pPr>
      <w:r>
        <w:rPr>
          <w:sz w:val="22"/>
        </w:rPr>
        <w:t xml:space="preserve">Мировая экономика и международный бизнес  </w:t>
      </w:r>
    </w:p>
    <w:p w:rsidR="001B3377" w:rsidRDefault="001B3377" w:rsidP="001B3377">
      <w:pPr>
        <w:numPr>
          <w:ilvl w:val="0"/>
          <w:numId w:val="4"/>
        </w:numPr>
        <w:spacing w:after="0" w:line="259" w:lineRule="auto"/>
        <w:ind w:right="79" w:hanging="175"/>
      </w:pPr>
      <w:r>
        <w:rPr>
          <w:sz w:val="22"/>
        </w:rPr>
        <w:t xml:space="preserve">Актуальные проблемы учета, анализа и аудита: региональный аспект </w:t>
      </w:r>
      <w:r>
        <w:rPr>
          <w:sz w:val="21"/>
        </w:rPr>
        <w:t xml:space="preserve"> </w:t>
      </w:r>
    </w:p>
    <w:p w:rsidR="001B3377" w:rsidRDefault="001B3377" w:rsidP="001B3377">
      <w:pPr>
        <w:spacing w:after="6" w:line="259" w:lineRule="auto"/>
        <w:ind w:right="45" w:firstLine="0"/>
        <w:jc w:val="right"/>
      </w:pPr>
      <w:r>
        <w:rPr>
          <w:sz w:val="21"/>
        </w:rPr>
        <w:t xml:space="preserve"> </w:t>
      </w:r>
    </w:p>
    <w:p w:rsidR="001B3377" w:rsidRDefault="001B3377" w:rsidP="001B3377">
      <w:pPr>
        <w:spacing w:after="2" w:line="259" w:lineRule="auto"/>
        <w:ind w:left="10" w:right="80" w:hanging="10"/>
        <w:jc w:val="right"/>
      </w:pPr>
      <w:r>
        <w:rPr>
          <w:sz w:val="21"/>
        </w:rPr>
        <w:t>УДК 74.584(</w:t>
      </w:r>
      <w:proofErr w:type="gramStart"/>
      <w:r>
        <w:rPr>
          <w:sz w:val="21"/>
        </w:rPr>
        <w:t>255)Я</w:t>
      </w:r>
      <w:proofErr w:type="gramEnd"/>
      <w:r>
        <w:rPr>
          <w:sz w:val="21"/>
        </w:rPr>
        <w:t xml:space="preserve">431 </w:t>
      </w:r>
    </w:p>
    <w:p w:rsidR="001B3377" w:rsidRDefault="001B3377" w:rsidP="001B3377">
      <w:pPr>
        <w:spacing w:after="2" w:line="259" w:lineRule="auto"/>
        <w:ind w:left="10" w:right="80" w:hanging="10"/>
        <w:jc w:val="right"/>
      </w:pPr>
      <w:r>
        <w:rPr>
          <w:sz w:val="21"/>
        </w:rPr>
        <w:t xml:space="preserve">ББК 378.4 </w:t>
      </w:r>
    </w:p>
    <w:p w:rsidR="001B3377" w:rsidRDefault="001B3377" w:rsidP="001B3377">
      <w:pPr>
        <w:spacing w:after="0" w:line="259" w:lineRule="auto"/>
        <w:ind w:left="1419" w:right="0" w:firstLine="0"/>
        <w:jc w:val="left"/>
      </w:pPr>
      <w:r>
        <w:t xml:space="preserve"> </w:t>
      </w:r>
    </w:p>
    <w:p w:rsidR="001B3377" w:rsidRDefault="001B3377" w:rsidP="001B3377">
      <w:pPr>
        <w:spacing w:after="0" w:line="259" w:lineRule="auto"/>
        <w:ind w:left="2599" w:right="0" w:firstLine="0"/>
        <w:jc w:val="left"/>
      </w:pPr>
      <w:r>
        <w:t xml:space="preserve"> </w:t>
      </w:r>
    </w:p>
    <w:p w:rsidR="001B3377" w:rsidRDefault="001B3377" w:rsidP="001B3377">
      <w:pPr>
        <w:spacing w:after="0" w:line="259" w:lineRule="auto"/>
        <w:ind w:left="2599" w:right="0" w:firstLine="0"/>
        <w:jc w:val="left"/>
      </w:pPr>
      <w:r>
        <w:t xml:space="preserve">  </w:t>
      </w:r>
    </w:p>
    <w:p w:rsidR="001B3377" w:rsidRDefault="001B3377" w:rsidP="001B3377">
      <w:pPr>
        <w:spacing w:after="0" w:line="259" w:lineRule="auto"/>
        <w:ind w:left="2599" w:right="0" w:firstLine="0"/>
        <w:jc w:val="left"/>
      </w:pPr>
      <w:r>
        <w:t xml:space="preserve">  </w:t>
      </w:r>
    </w:p>
    <w:p w:rsidR="001B3377" w:rsidRDefault="001B3377" w:rsidP="001B3377">
      <w:pPr>
        <w:spacing w:after="0" w:line="259" w:lineRule="auto"/>
        <w:ind w:left="2599" w:right="0" w:firstLine="0"/>
        <w:jc w:val="left"/>
      </w:pPr>
      <w:r>
        <w:t xml:space="preserve"> </w:t>
      </w:r>
    </w:p>
    <w:p w:rsidR="001B3377" w:rsidRDefault="001B3377" w:rsidP="001B3377">
      <w:pPr>
        <w:spacing w:after="0" w:line="259" w:lineRule="auto"/>
        <w:ind w:left="2599" w:right="0" w:firstLine="0"/>
        <w:jc w:val="left"/>
      </w:pPr>
      <w:r>
        <w:t xml:space="preserve"> </w:t>
      </w:r>
    </w:p>
    <w:p w:rsidR="001B3377" w:rsidRDefault="001B3377" w:rsidP="001B3377">
      <w:pPr>
        <w:spacing w:after="0" w:line="259" w:lineRule="auto"/>
        <w:ind w:left="2599" w:right="0" w:firstLine="0"/>
        <w:jc w:val="left"/>
      </w:pPr>
      <w:r>
        <w:t xml:space="preserve"> </w:t>
      </w:r>
    </w:p>
    <w:p w:rsidR="001B3377" w:rsidRDefault="001B3377" w:rsidP="001B3377">
      <w:pPr>
        <w:spacing w:after="0" w:line="259" w:lineRule="auto"/>
        <w:ind w:left="2599" w:right="0" w:firstLine="0"/>
        <w:jc w:val="left"/>
      </w:pPr>
      <w:r>
        <w:t xml:space="preserve"> </w:t>
      </w:r>
    </w:p>
    <w:p w:rsidR="001B3377" w:rsidRDefault="001B3377" w:rsidP="001B3377">
      <w:pPr>
        <w:spacing w:after="0" w:line="259" w:lineRule="auto"/>
        <w:ind w:left="2599" w:right="0" w:firstLine="0"/>
        <w:jc w:val="left"/>
      </w:pPr>
      <w:r>
        <w:t xml:space="preserve"> </w:t>
      </w:r>
    </w:p>
    <w:p w:rsidR="001B3377" w:rsidRDefault="001B3377" w:rsidP="001B3377">
      <w:pPr>
        <w:spacing w:after="0" w:line="259" w:lineRule="auto"/>
        <w:ind w:left="2599" w:right="0" w:firstLine="0"/>
        <w:jc w:val="left"/>
      </w:pPr>
      <w:r>
        <w:t xml:space="preserve"> </w:t>
      </w:r>
    </w:p>
    <w:p w:rsidR="001B3377" w:rsidRDefault="001B3377" w:rsidP="001B3377">
      <w:pPr>
        <w:spacing w:after="59" w:line="259" w:lineRule="auto"/>
        <w:ind w:left="-5" w:right="0" w:hanging="10"/>
        <w:jc w:val="left"/>
      </w:pPr>
      <w:r>
        <w:rPr>
          <w:sz w:val="22"/>
        </w:rPr>
        <w:t xml:space="preserve">ISBN 978-5-9736-0465-3 </w:t>
      </w:r>
    </w:p>
    <w:p w:rsidR="001B3377" w:rsidRDefault="001B3377" w:rsidP="001B3377">
      <w:pPr>
        <w:tabs>
          <w:tab w:val="center" w:pos="6419"/>
        </w:tabs>
        <w:spacing w:after="0" w:line="259" w:lineRule="auto"/>
        <w:ind w:left="-15" w:right="0" w:firstLine="0"/>
        <w:jc w:val="left"/>
      </w:pPr>
      <w:r>
        <w:rPr>
          <w:sz w:val="22"/>
        </w:rPr>
        <w:t>ISBN 978-5-9736-0467-7</w:t>
      </w:r>
      <w:r>
        <w:t xml:space="preserve"> </w:t>
      </w:r>
      <w:r>
        <w:tab/>
      </w:r>
      <w:proofErr w:type="gramStart"/>
      <w:r>
        <w:rPr>
          <w:sz w:val="28"/>
        </w:rPr>
        <w:t>©</w:t>
      </w:r>
      <w:r>
        <w:t xml:space="preserve">  ФГБОУ</w:t>
      </w:r>
      <w:proofErr w:type="gramEnd"/>
      <w:r>
        <w:t xml:space="preserve"> ВО «</w:t>
      </w:r>
      <w:r>
        <w:rPr>
          <w:sz w:val="22"/>
        </w:rPr>
        <w:t xml:space="preserve">Владивостокский  </w:t>
      </w:r>
    </w:p>
    <w:p w:rsidR="001B3377" w:rsidRDefault="001B3377" w:rsidP="001B3377">
      <w:pPr>
        <w:spacing w:after="4" w:line="250" w:lineRule="auto"/>
        <w:ind w:left="5230" w:right="79" w:hanging="10"/>
      </w:pPr>
      <w:r>
        <w:rPr>
          <w:sz w:val="22"/>
        </w:rPr>
        <w:t xml:space="preserve">государственный </w:t>
      </w:r>
      <w:proofErr w:type="gramStart"/>
      <w:r>
        <w:rPr>
          <w:sz w:val="22"/>
        </w:rPr>
        <w:t>университет  экономики</w:t>
      </w:r>
      <w:proofErr w:type="gramEnd"/>
      <w:r>
        <w:rPr>
          <w:sz w:val="22"/>
        </w:rPr>
        <w:t xml:space="preserve"> и сервиса», оформлении, </w:t>
      </w:r>
    </w:p>
    <w:p w:rsidR="001B3377" w:rsidRDefault="001B3377" w:rsidP="001B3377">
      <w:pPr>
        <w:spacing w:after="0" w:line="259" w:lineRule="auto"/>
        <w:ind w:left="1835" w:right="0" w:hanging="10"/>
        <w:jc w:val="center"/>
      </w:pPr>
      <w:r>
        <w:rPr>
          <w:sz w:val="22"/>
        </w:rPr>
        <w:t>2017</w:t>
      </w:r>
      <w:r>
        <w:t xml:space="preserve"> </w:t>
      </w:r>
    </w:p>
    <w:p w:rsidR="001B3377" w:rsidRDefault="001B3377" w:rsidP="001B3377">
      <w:pPr>
        <w:spacing w:after="0" w:line="259" w:lineRule="auto"/>
        <w:ind w:right="0" w:firstLine="0"/>
        <w:jc w:val="left"/>
      </w:pPr>
      <w:r>
        <w:t xml:space="preserve"> </w:t>
      </w:r>
    </w:p>
    <w:p w:rsidR="001B3377" w:rsidRDefault="001B3377" w:rsidP="001B3377">
      <w:pPr>
        <w:spacing w:after="125" w:line="259" w:lineRule="auto"/>
        <w:ind w:left="10" w:right="99" w:hanging="10"/>
        <w:jc w:val="center"/>
      </w:pPr>
      <w:r>
        <w:rPr>
          <w:rFonts w:ascii="Book Antiqua" w:eastAsia="Book Antiqua" w:hAnsi="Book Antiqua" w:cs="Book Antiqua"/>
          <w:b/>
          <w:sz w:val="28"/>
        </w:rPr>
        <w:lastRenderedPageBreak/>
        <w:t xml:space="preserve">СОДЕРЖАНИЕ </w:t>
      </w:r>
    </w:p>
    <w:p w:rsidR="001B3377" w:rsidRDefault="001B3377" w:rsidP="001B3377">
      <w:pPr>
        <w:spacing w:after="0" w:line="259" w:lineRule="auto"/>
        <w:ind w:left="10" w:right="4" w:hanging="10"/>
        <w:jc w:val="left"/>
      </w:pPr>
      <w:r>
        <w:rPr>
          <w:b/>
        </w:rPr>
        <w:t xml:space="preserve">Секция 1. СОСТОЯНИЕ И АКТУАЛЬНЫЕ ПРОБЛЕМЫ ФИНАНСОВОЙ  </w:t>
      </w:r>
    </w:p>
    <w:p w:rsidR="001B3377" w:rsidRDefault="001B3377" w:rsidP="001B3377">
      <w:pPr>
        <w:spacing w:line="304" w:lineRule="auto"/>
        <w:ind w:left="-15" w:right="94" w:firstLine="199"/>
      </w:pPr>
      <w:r>
        <w:rPr>
          <w:b/>
        </w:rPr>
        <w:t>СФЕРЫ В СОВРЕМЕННЫХ УСЛОВИЯХ</w:t>
      </w:r>
      <w:r>
        <w:t xml:space="preserve">............................................................................................. 6 </w:t>
      </w:r>
      <w:r>
        <w:rPr>
          <w:i/>
        </w:rPr>
        <w:t xml:space="preserve">Акуленок В.С. </w:t>
      </w:r>
      <w:r>
        <w:t xml:space="preserve">Налогообложение субъектов малого бизнеса.......................................................................... 6 </w:t>
      </w:r>
    </w:p>
    <w:p w:rsidR="001B3377" w:rsidRDefault="001B3377" w:rsidP="001B3377">
      <w:pPr>
        <w:ind w:left="-10" w:right="86" w:firstLine="0"/>
      </w:pPr>
      <w:proofErr w:type="spellStart"/>
      <w:r>
        <w:rPr>
          <w:i/>
        </w:rPr>
        <w:t>Алижонова</w:t>
      </w:r>
      <w:proofErr w:type="spellEnd"/>
      <w:r>
        <w:rPr>
          <w:i/>
        </w:rPr>
        <w:t xml:space="preserve"> Б.И. </w:t>
      </w:r>
      <w:r>
        <w:t xml:space="preserve">Банковское кредитование как фактор поддержки развития малого  </w:t>
      </w:r>
    </w:p>
    <w:p w:rsidR="001B3377" w:rsidRDefault="001B3377" w:rsidP="001B3377">
      <w:pPr>
        <w:spacing w:after="39" w:line="251" w:lineRule="auto"/>
        <w:ind w:left="209" w:right="94" w:hanging="10"/>
      </w:pPr>
      <w:r>
        <w:t xml:space="preserve">и среднего бизнеса в Российской Федерации............................................................................................... 9 </w:t>
      </w:r>
    </w:p>
    <w:p w:rsidR="001B3377" w:rsidRDefault="001B3377" w:rsidP="001B3377">
      <w:pPr>
        <w:spacing w:after="46"/>
        <w:ind w:left="-10" w:right="86" w:firstLine="0"/>
      </w:pPr>
      <w:proofErr w:type="spellStart"/>
      <w:r>
        <w:rPr>
          <w:i/>
        </w:rPr>
        <w:t>Алимаева</w:t>
      </w:r>
      <w:proofErr w:type="spellEnd"/>
      <w:r>
        <w:rPr>
          <w:i/>
        </w:rPr>
        <w:t xml:space="preserve"> Д.С. </w:t>
      </w:r>
      <w:r>
        <w:t xml:space="preserve">Валютное регулирование и валютный </w:t>
      </w:r>
      <w:proofErr w:type="gramStart"/>
      <w:r>
        <w:t>контроль  в</w:t>
      </w:r>
      <w:proofErr w:type="gramEnd"/>
      <w:r>
        <w:t xml:space="preserve"> Российской Федерации...................... 12 </w:t>
      </w:r>
    </w:p>
    <w:p w:rsidR="001B3377" w:rsidRDefault="001B3377" w:rsidP="001B3377">
      <w:pPr>
        <w:ind w:left="-10" w:right="86" w:firstLine="0"/>
      </w:pPr>
      <w:r>
        <w:rPr>
          <w:i/>
        </w:rPr>
        <w:t xml:space="preserve">Анисимова К.Ю., Ворошилова А.Р. </w:t>
      </w:r>
      <w:r>
        <w:t xml:space="preserve">Бухгалтерский баланс как метод отражения имущественного </w:t>
      </w:r>
    </w:p>
    <w:p w:rsidR="001B3377" w:rsidRDefault="001B3377" w:rsidP="001B3377">
      <w:pPr>
        <w:spacing w:after="34" w:line="251" w:lineRule="auto"/>
        <w:ind w:left="209" w:right="94" w:hanging="10"/>
      </w:pPr>
      <w:r>
        <w:t xml:space="preserve">состояния организации................................................................................................................................. 15 </w:t>
      </w:r>
    </w:p>
    <w:p w:rsidR="001B3377" w:rsidRDefault="001B3377" w:rsidP="001B3377">
      <w:pPr>
        <w:ind w:left="-10" w:right="86" w:firstLine="0"/>
      </w:pPr>
      <w:proofErr w:type="spellStart"/>
      <w:r>
        <w:rPr>
          <w:i/>
        </w:rPr>
        <w:t>Апрелов</w:t>
      </w:r>
      <w:proofErr w:type="spellEnd"/>
      <w:r>
        <w:rPr>
          <w:i/>
        </w:rPr>
        <w:t xml:space="preserve"> Е.А. </w:t>
      </w:r>
      <w:r>
        <w:t xml:space="preserve">Формирование комплексной страховой защиты агропромышленного  </w:t>
      </w:r>
    </w:p>
    <w:p w:rsidR="001B3377" w:rsidRDefault="001B3377" w:rsidP="001B3377">
      <w:pPr>
        <w:spacing w:after="42" w:line="251" w:lineRule="auto"/>
        <w:ind w:left="209" w:right="94" w:hanging="10"/>
      </w:pPr>
      <w:r>
        <w:t xml:space="preserve">сектора экономики Приморского края........................................................................................................ 18 </w:t>
      </w:r>
    </w:p>
    <w:p w:rsidR="001B3377" w:rsidRDefault="001B3377" w:rsidP="001B3377">
      <w:pPr>
        <w:ind w:left="-10" w:right="86" w:firstLine="0"/>
      </w:pPr>
      <w:proofErr w:type="spellStart"/>
      <w:r>
        <w:rPr>
          <w:i/>
        </w:rPr>
        <w:t>Бабакина</w:t>
      </w:r>
      <w:proofErr w:type="spellEnd"/>
      <w:r>
        <w:rPr>
          <w:i/>
        </w:rPr>
        <w:t xml:space="preserve"> А.П., Полищук Е.А. </w:t>
      </w:r>
      <w:r>
        <w:t xml:space="preserve">Азиатский банк инфраструктурных инвестиций:  </w:t>
      </w:r>
    </w:p>
    <w:p w:rsidR="001B3377" w:rsidRDefault="001B3377" w:rsidP="001B3377">
      <w:pPr>
        <w:spacing w:after="46" w:line="251" w:lineRule="auto"/>
        <w:ind w:left="209" w:right="94" w:hanging="10"/>
      </w:pPr>
      <w:r>
        <w:t xml:space="preserve">новые возможности для регионального развития...................................................................................... 21 </w:t>
      </w:r>
    </w:p>
    <w:p w:rsidR="001B3377" w:rsidRDefault="001B3377" w:rsidP="001B3377">
      <w:pPr>
        <w:spacing w:after="40"/>
        <w:ind w:left="189" w:right="86" w:hanging="199"/>
      </w:pPr>
      <w:r>
        <w:rPr>
          <w:i/>
        </w:rPr>
        <w:t xml:space="preserve">Бондарь А.В., </w:t>
      </w:r>
      <w:proofErr w:type="spellStart"/>
      <w:r>
        <w:rPr>
          <w:i/>
        </w:rPr>
        <w:t>Ботвенкина</w:t>
      </w:r>
      <w:proofErr w:type="spellEnd"/>
      <w:r>
        <w:rPr>
          <w:i/>
        </w:rPr>
        <w:t xml:space="preserve"> О.А. </w:t>
      </w:r>
      <w:r>
        <w:t xml:space="preserve"> Методы оценки финансовой </w:t>
      </w:r>
      <w:proofErr w:type="gramStart"/>
      <w:r>
        <w:t xml:space="preserve">устойчивости  </w:t>
      </w:r>
      <w:proofErr w:type="spellStart"/>
      <w:r>
        <w:t>энергосбытовой</w:t>
      </w:r>
      <w:proofErr w:type="spellEnd"/>
      <w:proofErr w:type="gramEnd"/>
      <w:r>
        <w:t xml:space="preserve"> компании (на примере ПАО «Дальневосточная энергетическая компания»)............. 25 </w:t>
      </w:r>
    </w:p>
    <w:p w:rsidR="001B3377" w:rsidRDefault="001B3377" w:rsidP="001B3377">
      <w:pPr>
        <w:spacing w:after="46"/>
        <w:ind w:left="189" w:right="86" w:hanging="199"/>
      </w:pPr>
      <w:proofErr w:type="spellStart"/>
      <w:r>
        <w:rPr>
          <w:i/>
        </w:rPr>
        <w:t>Вятрович</w:t>
      </w:r>
      <w:proofErr w:type="spellEnd"/>
      <w:r>
        <w:rPr>
          <w:i/>
        </w:rPr>
        <w:t xml:space="preserve"> Д.Е.</w:t>
      </w:r>
      <w:r>
        <w:t xml:space="preserve"> Финансовая устойчивость экономических </w:t>
      </w:r>
      <w:proofErr w:type="gramStart"/>
      <w:r>
        <w:t>субъектов  и</w:t>
      </w:r>
      <w:proofErr w:type="gramEnd"/>
      <w:r>
        <w:t xml:space="preserve"> влияние на нее  внутренних и внешних факторов (на примере организаций судостроения и судоремонта).................. 29 </w:t>
      </w:r>
    </w:p>
    <w:p w:rsidR="001B3377" w:rsidRDefault="001B3377" w:rsidP="001B3377">
      <w:pPr>
        <w:ind w:left="-10" w:right="86" w:firstLine="0"/>
      </w:pPr>
      <w:proofErr w:type="spellStart"/>
      <w:r>
        <w:rPr>
          <w:i/>
        </w:rPr>
        <w:t>Гриванова</w:t>
      </w:r>
      <w:proofErr w:type="spellEnd"/>
      <w:r>
        <w:rPr>
          <w:i/>
        </w:rPr>
        <w:t xml:space="preserve"> Н.В., Конвисарова Е.В. </w:t>
      </w:r>
      <w:r>
        <w:t>Национальная платежная система «</w:t>
      </w:r>
      <w:proofErr w:type="gramStart"/>
      <w:r>
        <w:t>Мир»  как</w:t>
      </w:r>
      <w:proofErr w:type="gramEnd"/>
      <w:r>
        <w:t xml:space="preserve"> инновационный </w:t>
      </w:r>
    </w:p>
    <w:p w:rsidR="001B3377" w:rsidRDefault="001B3377" w:rsidP="001B3377">
      <w:pPr>
        <w:spacing w:after="45" w:line="251" w:lineRule="auto"/>
        <w:ind w:left="209" w:right="94" w:hanging="10"/>
      </w:pPr>
      <w:proofErr w:type="gramStart"/>
      <w:r>
        <w:t>продукт  в</w:t>
      </w:r>
      <w:proofErr w:type="gramEnd"/>
      <w:r>
        <w:t xml:space="preserve"> деятельности кредитных организаций ..................................................................................... 32 </w:t>
      </w:r>
    </w:p>
    <w:p w:rsidR="001B3377" w:rsidRDefault="001B3377" w:rsidP="001B3377">
      <w:pPr>
        <w:spacing w:after="46"/>
        <w:ind w:left="-10" w:right="86" w:firstLine="0"/>
      </w:pPr>
      <w:proofErr w:type="spellStart"/>
      <w:r>
        <w:rPr>
          <w:i/>
        </w:rPr>
        <w:t>Грислит</w:t>
      </w:r>
      <w:proofErr w:type="spellEnd"/>
      <w:r>
        <w:rPr>
          <w:i/>
        </w:rPr>
        <w:t xml:space="preserve"> Т.В. </w:t>
      </w:r>
      <w:r>
        <w:t xml:space="preserve">Организация учета и анализ собственного </w:t>
      </w:r>
      <w:proofErr w:type="gramStart"/>
      <w:r>
        <w:t>капитала  на</w:t>
      </w:r>
      <w:proofErr w:type="gramEnd"/>
      <w:r>
        <w:t xml:space="preserve"> примере ООО «</w:t>
      </w:r>
      <w:proofErr w:type="spellStart"/>
      <w:r>
        <w:t>ЛесПром</w:t>
      </w:r>
      <w:proofErr w:type="spellEnd"/>
      <w:r>
        <w:t xml:space="preserve">» .......... 35 </w:t>
      </w:r>
    </w:p>
    <w:p w:rsidR="001B3377" w:rsidRDefault="001B3377" w:rsidP="001B3377">
      <w:pPr>
        <w:spacing w:after="57"/>
        <w:ind w:left="-10" w:right="86" w:firstLine="0"/>
      </w:pPr>
      <w:r>
        <w:rPr>
          <w:i/>
        </w:rPr>
        <w:t xml:space="preserve">Дмитриев В.В. </w:t>
      </w:r>
      <w:proofErr w:type="spellStart"/>
      <w:r>
        <w:t>Внеоборотные</w:t>
      </w:r>
      <w:proofErr w:type="spellEnd"/>
      <w:r>
        <w:t xml:space="preserve"> активы организации как объект </w:t>
      </w:r>
      <w:proofErr w:type="gramStart"/>
      <w:r>
        <w:t>учета  и</w:t>
      </w:r>
      <w:proofErr w:type="gramEnd"/>
      <w:r>
        <w:t xml:space="preserve"> контроля.................................... 40 </w:t>
      </w:r>
    </w:p>
    <w:p w:rsidR="001B3377" w:rsidRDefault="001B3377" w:rsidP="001B3377">
      <w:pPr>
        <w:spacing w:after="40" w:line="251" w:lineRule="auto"/>
        <w:ind w:left="-5" w:right="94" w:hanging="10"/>
      </w:pPr>
      <w:r>
        <w:rPr>
          <w:i/>
        </w:rPr>
        <w:t xml:space="preserve">Доброва В.С. </w:t>
      </w:r>
      <w:r>
        <w:t xml:space="preserve">Управление прибылью предприятия ....................................................................................... 42 </w:t>
      </w:r>
    </w:p>
    <w:p w:rsidR="001B3377" w:rsidRDefault="001B3377" w:rsidP="001B3377">
      <w:pPr>
        <w:ind w:left="-10" w:right="86" w:firstLine="0"/>
      </w:pPr>
      <w:proofErr w:type="spellStart"/>
      <w:r>
        <w:rPr>
          <w:i/>
        </w:rPr>
        <w:t>Ёкубов</w:t>
      </w:r>
      <w:proofErr w:type="spellEnd"/>
      <w:r>
        <w:rPr>
          <w:i/>
        </w:rPr>
        <w:t xml:space="preserve"> Б.М. </w:t>
      </w:r>
      <w:r>
        <w:t xml:space="preserve">Ликвидность коммерческого банка: </w:t>
      </w:r>
      <w:proofErr w:type="gramStart"/>
      <w:r>
        <w:t>проблемы  и</w:t>
      </w:r>
      <w:proofErr w:type="gramEnd"/>
      <w:r>
        <w:t xml:space="preserve"> совершенствование  </w:t>
      </w:r>
    </w:p>
    <w:p w:rsidR="001B3377" w:rsidRDefault="001B3377" w:rsidP="001B3377">
      <w:pPr>
        <w:spacing w:after="34" w:line="251" w:lineRule="auto"/>
        <w:ind w:left="209" w:right="94" w:hanging="10"/>
      </w:pPr>
      <w:r>
        <w:t xml:space="preserve">методов управления (на примере Альфа-Банка г. </w:t>
      </w:r>
      <w:proofErr w:type="gramStart"/>
      <w:r>
        <w:t>Владивосток)..............................................................</w:t>
      </w:r>
      <w:proofErr w:type="gramEnd"/>
      <w:r>
        <w:t xml:space="preserve"> 46 </w:t>
      </w:r>
    </w:p>
    <w:p w:rsidR="001B3377" w:rsidRDefault="001B3377" w:rsidP="001B3377">
      <w:pPr>
        <w:ind w:left="-10" w:right="86" w:firstLine="0"/>
      </w:pPr>
      <w:proofErr w:type="spellStart"/>
      <w:r>
        <w:rPr>
          <w:i/>
        </w:rPr>
        <w:t>Зиглина</w:t>
      </w:r>
      <w:proofErr w:type="spellEnd"/>
      <w:r>
        <w:rPr>
          <w:i/>
        </w:rPr>
        <w:t xml:space="preserve"> В.Е. </w:t>
      </w:r>
      <w:r>
        <w:t xml:space="preserve">Анализ современных тенденций работы коммерческих банков с просроченной </w:t>
      </w:r>
    </w:p>
    <w:p w:rsidR="001B3377" w:rsidRDefault="001B3377" w:rsidP="001B3377">
      <w:pPr>
        <w:spacing w:after="36" w:line="251" w:lineRule="auto"/>
        <w:ind w:left="209" w:right="94" w:hanging="10"/>
      </w:pPr>
      <w:r>
        <w:t xml:space="preserve">задолженностью юридических лиц по кредитам....................................................................................... 50 </w:t>
      </w:r>
    </w:p>
    <w:p w:rsidR="001B3377" w:rsidRDefault="001B3377" w:rsidP="001B3377">
      <w:pPr>
        <w:ind w:left="-10" w:right="86" w:firstLine="0"/>
      </w:pPr>
      <w:r>
        <w:rPr>
          <w:i/>
        </w:rPr>
        <w:t xml:space="preserve">Иванова П.В. </w:t>
      </w:r>
      <w:r>
        <w:t xml:space="preserve">Сравнительная характеристика показателей, применяемых для оценки финансового </w:t>
      </w:r>
    </w:p>
    <w:p w:rsidR="001B3377" w:rsidRDefault="001B3377" w:rsidP="001B3377">
      <w:pPr>
        <w:spacing w:after="40" w:line="251" w:lineRule="auto"/>
        <w:ind w:left="209" w:right="94" w:hanging="10"/>
      </w:pPr>
      <w:r>
        <w:t xml:space="preserve">состояния хозяйствующего субъекта.......................................................................................................... 53 </w:t>
      </w:r>
    </w:p>
    <w:p w:rsidR="001B3377" w:rsidRDefault="001B3377" w:rsidP="001B3377">
      <w:pPr>
        <w:spacing w:after="56"/>
        <w:ind w:left="-10" w:right="86" w:firstLine="0"/>
      </w:pPr>
      <w:r>
        <w:rPr>
          <w:i/>
        </w:rPr>
        <w:t xml:space="preserve">Казанцева А.К. </w:t>
      </w:r>
      <w:r>
        <w:t xml:space="preserve">Бюджетирование как способ оптимизации бизнес-процессов компании ......................... 57 </w:t>
      </w:r>
    </w:p>
    <w:p w:rsidR="001B3377" w:rsidRDefault="001B3377" w:rsidP="001B3377">
      <w:pPr>
        <w:spacing w:after="46" w:line="251" w:lineRule="auto"/>
        <w:ind w:left="-5" w:right="94" w:hanging="10"/>
      </w:pPr>
      <w:proofErr w:type="spellStart"/>
      <w:r>
        <w:rPr>
          <w:i/>
        </w:rPr>
        <w:t>Капышкина</w:t>
      </w:r>
      <w:proofErr w:type="spellEnd"/>
      <w:r>
        <w:rPr>
          <w:i/>
        </w:rPr>
        <w:t xml:space="preserve"> Я.Д. </w:t>
      </w:r>
      <w:r>
        <w:t xml:space="preserve">Особенности формирования акцизов на нефтепродукты ................................................ 61 </w:t>
      </w:r>
    </w:p>
    <w:p w:rsidR="001B3377" w:rsidRDefault="001B3377" w:rsidP="001B3377">
      <w:pPr>
        <w:ind w:left="-10" w:right="86" w:firstLine="0"/>
      </w:pPr>
      <w:r>
        <w:rPr>
          <w:i/>
        </w:rPr>
        <w:t xml:space="preserve">Карцева И.С., Бондаренко Т.Н.  </w:t>
      </w:r>
      <w:r>
        <w:t xml:space="preserve">Использование международного опыта в оценке ликвидности  </w:t>
      </w:r>
    </w:p>
    <w:p w:rsidR="001B3377" w:rsidRDefault="001B3377" w:rsidP="001B3377">
      <w:pPr>
        <w:spacing w:after="39" w:line="251" w:lineRule="auto"/>
        <w:ind w:left="209" w:right="94" w:hanging="10"/>
      </w:pPr>
      <w:r>
        <w:t xml:space="preserve">коммерческих банков в РФ .......................................................................................................................... 65 </w:t>
      </w:r>
    </w:p>
    <w:p w:rsidR="001B3377" w:rsidRDefault="001B3377" w:rsidP="001B3377">
      <w:pPr>
        <w:ind w:left="-10" w:right="86" w:firstLine="0"/>
      </w:pPr>
      <w:r>
        <w:rPr>
          <w:i/>
        </w:rPr>
        <w:t xml:space="preserve">Корсакова В.С. </w:t>
      </w:r>
      <w:r>
        <w:t xml:space="preserve">Оценка патентной системы </w:t>
      </w:r>
      <w:proofErr w:type="gramStart"/>
      <w:r>
        <w:t>налогообложения  как</w:t>
      </w:r>
      <w:proofErr w:type="gramEnd"/>
      <w:r>
        <w:t xml:space="preserve"> инструмента стимулирования </w:t>
      </w:r>
    </w:p>
    <w:p w:rsidR="001B3377" w:rsidRDefault="001B3377" w:rsidP="001B3377">
      <w:pPr>
        <w:spacing w:after="49" w:line="251" w:lineRule="auto"/>
        <w:ind w:left="209" w:right="94" w:hanging="10"/>
      </w:pPr>
      <w:r>
        <w:t xml:space="preserve">предпринимательской активности .............................................................................................................. 69 </w:t>
      </w:r>
    </w:p>
    <w:p w:rsidR="00D95734" w:rsidRDefault="001B3377" w:rsidP="001B3377">
      <w:pPr>
        <w:spacing w:after="42" w:line="251" w:lineRule="auto"/>
        <w:ind w:left="-15" w:right="94" w:firstLine="0"/>
        <w:jc w:val="left"/>
      </w:pPr>
      <w:r>
        <w:rPr>
          <w:i/>
        </w:rPr>
        <w:t xml:space="preserve">Корякина П.Н., Масюк Н.Н. </w:t>
      </w:r>
      <w:r>
        <w:t xml:space="preserve">Актуальность использования матриц Ж. </w:t>
      </w:r>
      <w:proofErr w:type="spellStart"/>
      <w:r>
        <w:t>Франшона</w:t>
      </w:r>
      <w:proofErr w:type="spellEnd"/>
      <w:r>
        <w:t xml:space="preserve">   и </w:t>
      </w:r>
      <w:proofErr w:type="spellStart"/>
      <w:r>
        <w:t>И</w:t>
      </w:r>
      <w:proofErr w:type="spellEnd"/>
      <w:r>
        <w:t xml:space="preserve">. Романе в современных экономических </w:t>
      </w:r>
      <w:proofErr w:type="gramStart"/>
      <w:r>
        <w:t>условиях  для</w:t>
      </w:r>
      <w:proofErr w:type="gramEnd"/>
      <w:r>
        <w:t xml:space="preserve"> сетевых компаний...................................... 73 </w:t>
      </w:r>
    </w:p>
    <w:p w:rsidR="001B3377" w:rsidRDefault="001B3377" w:rsidP="001B3377">
      <w:pPr>
        <w:spacing w:after="42" w:line="251" w:lineRule="auto"/>
        <w:ind w:left="-15" w:right="94" w:firstLine="0"/>
        <w:jc w:val="left"/>
      </w:pPr>
      <w:proofErr w:type="spellStart"/>
      <w:r>
        <w:rPr>
          <w:i/>
        </w:rPr>
        <w:t>Крутенев</w:t>
      </w:r>
      <w:proofErr w:type="spellEnd"/>
      <w:r>
        <w:rPr>
          <w:i/>
        </w:rPr>
        <w:t xml:space="preserve"> В.А. </w:t>
      </w:r>
      <w:r>
        <w:t xml:space="preserve">Современный риск-менеджмент российских страховых организаций............................... 76 </w:t>
      </w:r>
    </w:p>
    <w:p w:rsidR="001B3377" w:rsidRDefault="001B3377" w:rsidP="001B3377">
      <w:pPr>
        <w:spacing w:after="50"/>
        <w:ind w:left="-10" w:right="86" w:firstLine="0"/>
      </w:pPr>
      <w:r>
        <w:rPr>
          <w:i/>
        </w:rPr>
        <w:t xml:space="preserve">Кузнецова А.Д. </w:t>
      </w:r>
      <w:r>
        <w:t xml:space="preserve">Актуальные проблемы развития регионального страхового рынка .................................. 79 </w:t>
      </w:r>
    </w:p>
    <w:p w:rsidR="001B3377" w:rsidRDefault="001B3377" w:rsidP="001B3377">
      <w:pPr>
        <w:ind w:left="-10" w:right="86" w:firstLine="0"/>
      </w:pPr>
      <w:proofErr w:type="spellStart"/>
      <w:r>
        <w:rPr>
          <w:i/>
        </w:rPr>
        <w:t>Лигус</w:t>
      </w:r>
      <w:proofErr w:type="spellEnd"/>
      <w:r>
        <w:rPr>
          <w:i/>
        </w:rPr>
        <w:t xml:space="preserve"> А.С., </w:t>
      </w:r>
      <w:proofErr w:type="spellStart"/>
      <w:r>
        <w:rPr>
          <w:i/>
        </w:rPr>
        <w:t>Савалей</w:t>
      </w:r>
      <w:proofErr w:type="spellEnd"/>
      <w:r>
        <w:rPr>
          <w:i/>
        </w:rPr>
        <w:t xml:space="preserve"> В.В. </w:t>
      </w:r>
      <w:r>
        <w:t xml:space="preserve">Проблемы банковского финансирования  </w:t>
      </w:r>
    </w:p>
    <w:p w:rsidR="001B3377" w:rsidRDefault="001B3377" w:rsidP="001B3377">
      <w:pPr>
        <w:spacing w:line="307" w:lineRule="auto"/>
        <w:ind w:left="-15" w:right="94" w:firstLine="199"/>
      </w:pPr>
      <w:r>
        <w:t xml:space="preserve">внешнеэкономической деятельности в России .......................................................................................... 82 </w:t>
      </w:r>
      <w:r>
        <w:rPr>
          <w:i/>
        </w:rPr>
        <w:t xml:space="preserve">Матвеев А.Е., Мирошникова Т.К. </w:t>
      </w:r>
      <w:r>
        <w:t xml:space="preserve">Предпосылки роста спроса на банковские гарантии............................ 86 </w:t>
      </w:r>
    </w:p>
    <w:p w:rsidR="001B3377" w:rsidRDefault="001B3377" w:rsidP="001B3377">
      <w:pPr>
        <w:spacing w:after="41"/>
        <w:ind w:left="-10" w:right="86" w:firstLine="0"/>
      </w:pPr>
      <w:proofErr w:type="spellStart"/>
      <w:r>
        <w:rPr>
          <w:i/>
        </w:rPr>
        <w:t>Мошенская</w:t>
      </w:r>
      <w:proofErr w:type="spellEnd"/>
      <w:r>
        <w:rPr>
          <w:i/>
        </w:rPr>
        <w:t xml:space="preserve"> А.С. </w:t>
      </w:r>
      <w:r>
        <w:t xml:space="preserve">Акцизы на алкогольную продукцию: становление и значимость.................................... 91 </w:t>
      </w:r>
    </w:p>
    <w:p w:rsidR="001B3377" w:rsidRDefault="001B3377" w:rsidP="001B3377">
      <w:pPr>
        <w:ind w:left="-10" w:right="86" w:firstLine="0"/>
      </w:pPr>
      <w:r>
        <w:rPr>
          <w:i/>
        </w:rPr>
        <w:t xml:space="preserve">Музыка К.В., </w:t>
      </w:r>
      <w:proofErr w:type="spellStart"/>
      <w:r>
        <w:rPr>
          <w:i/>
        </w:rPr>
        <w:t>Спевак</w:t>
      </w:r>
      <w:proofErr w:type="spellEnd"/>
      <w:r>
        <w:rPr>
          <w:i/>
        </w:rPr>
        <w:t xml:space="preserve"> А.В. </w:t>
      </w:r>
      <w:r>
        <w:t xml:space="preserve">Финансирование автодорожного комплекса в целях обеспечения </w:t>
      </w:r>
    </w:p>
    <w:p w:rsidR="001B3377" w:rsidRDefault="001B3377" w:rsidP="001B3377">
      <w:pPr>
        <w:spacing w:after="42" w:line="251" w:lineRule="auto"/>
        <w:ind w:left="209" w:right="94" w:hanging="10"/>
      </w:pPr>
      <w:r>
        <w:t xml:space="preserve">экономической безопасности государства ................................................................................................. 94 </w:t>
      </w:r>
    </w:p>
    <w:p w:rsidR="001B3377" w:rsidRDefault="001B3377" w:rsidP="001B3377">
      <w:pPr>
        <w:ind w:left="-10" w:right="86" w:firstLine="0"/>
      </w:pPr>
      <w:r>
        <w:rPr>
          <w:i/>
        </w:rPr>
        <w:t xml:space="preserve">Носова А.Д. </w:t>
      </w:r>
      <w:r>
        <w:t xml:space="preserve">Факторы, влияющие на развитие потребительского кредитования  </w:t>
      </w:r>
    </w:p>
    <w:p w:rsidR="001B3377" w:rsidRDefault="001B3377" w:rsidP="001B3377">
      <w:pPr>
        <w:spacing w:after="37" w:line="251" w:lineRule="auto"/>
        <w:ind w:left="209" w:right="94" w:hanging="10"/>
      </w:pPr>
      <w:r>
        <w:t xml:space="preserve">на региональном уровне............................................................................................................................... 98 </w:t>
      </w:r>
    </w:p>
    <w:p w:rsidR="001B3377" w:rsidRDefault="001B3377" w:rsidP="001B3377">
      <w:pPr>
        <w:ind w:left="-10" w:right="86" w:firstLine="0"/>
      </w:pPr>
      <w:proofErr w:type="spellStart"/>
      <w:r>
        <w:rPr>
          <w:i/>
        </w:rPr>
        <w:t>Олегова</w:t>
      </w:r>
      <w:proofErr w:type="spellEnd"/>
      <w:r>
        <w:rPr>
          <w:i/>
        </w:rPr>
        <w:t xml:space="preserve"> М.А. </w:t>
      </w:r>
      <w:r>
        <w:t xml:space="preserve">Современный взгляд на формирование системы контроля учета расчетов  </w:t>
      </w:r>
    </w:p>
    <w:p w:rsidR="001B3377" w:rsidRDefault="001B3377" w:rsidP="001B3377">
      <w:pPr>
        <w:spacing w:after="41" w:line="251" w:lineRule="auto"/>
        <w:ind w:left="209" w:right="94" w:hanging="10"/>
      </w:pPr>
      <w:r>
        <w:t xml:space="preserve">по налогам и сборам ................................................................................................................................... 101 </w:t>
      </w:r>
    </w:p>
    <w:p w:rsidR="009F1F7B" w:rsidRDefault="009F1F7B" w:rsidP="009F1F7B">
      <w:pPr>
        <w:pStyle w:val="2"/>
        <w:ind w:left="91" w:right="0" w:firstLine="2"/>
        <w:jc w:val="left"/>
      </w:pPr>
      <w:r>
        <w:t xml:space="preserve">СОВРЕМЕННЫЙ ВЗГЛЯД НА ФОРМИРОВАНИЕ СИСТЕМЫ КОНТРОЛЯ УЧЕТА РАСЧЕТОВ ПО НАЛОГАМ И СБОРАМ </w:t>
      </w:r>
    </w:p>
    <w:p w:rsidR="009F1F7B" w:rsidRDefault="009F1F7B" w:rsidP="009F1F7B">
      <w:pPr>
        <w:spacing w:after="223" w:line="232" w:lineRule="auto"/>
        <w:ind w:left="3484" w:right="3519" w:hanging="10"/>
        <w:jc w:val="center"/>
      </w:pPr>
      <w:r>
        <w:rPr>
          <w:rFonts w:ascii="Book Antiqua" w:eastAsia="Book Antiqua" w:hAnsi="Book Antiqua" w:cs="Book Antiqua"/>
          <w:b/>
          <w:sz w:val="22"/>
        </w:rPr>
        <w:t xml:space="preserve">М.А. </w:t>
      </w:r>
      <w:proofErr w:type="spellStart"/>
      <w:r>
        <w:rPr>
          <w:rFonts w:ascii="Book Antiqua" w:eastAsia="Book Antiqua" w:hAnsi="Book Antiqua" w:cs="Book Antiqua"/>
          <w:b/>
          <w:sz w:val="22"/>
        </w:rPr>
        <w:t>Олегова</w:t>
      </w:r>
      <w:proofErr w:type="spellEnd"/>
      <w:r>
        <w:rPr>
          <w:rFonts w:ascii="Book Antiqua" w:eastAsia="Book Antiqua" w:hAnsi="Book Antiqua" w:cs="Book Antiqua"/>
          <w:b/>
          <w:sz w:val="22"/>
        </w:rPr>
        <w:t xml:space="preserve"> </w:t>
      </w:r>
      <w:r>
        <w:rPr>
          <w:rFonts w:ascii="Book Antiqua" w:eastAsia="Book Antiqua" w:hAnsi="Book Antiqua" w:cs="Book Antiqua"/>
          <w:sz w:val="22"/>
        </w:rPr>
        <w:t xml:space="preserve">бакалавр, 4 курс </w:t>
      </w:r>
    </w:p>
    <w:p w:rsidR="009F1F7B" w:rsidRDefault="009F1F7B" w:rsidP="009F1F7B">
      <w:pPr>
        <w:spacing w:after="220"/>
        <w:ind w:left="1176" w:right="1214" w:hanging="10"/>
        <w:jc w:val="center"/>
      </w:pPr>
      <w:r>
        <w:rPr>
          <w:i/>
          <w:sz w:val="21"/>
        </w:rPr>
        <w:lastRenderedPageBreak/>
        <w:t xml:space="preserve">Владивостокский государственный университет экономики и сервиса Россия. Находка </w:t>
      </w:r>
    </w:p>
    <w:p w:rsidR="009F1F7B" w:rsidRDefault="009F1F7B" w:rsidP="009F1F7B">
      <w:pPr>
        <w:spacing w:after="3"/>
        <w:ind w:left="-15" w:right="84"/>
      </w:pPr>
      <w:r>
        <w:rPr>
          <w:i/>
        </w:rPr>
        <w:t xml:space="preserve">Статья посвящена основным проблемным вопросам в сфере налогообложения предприятий. В статье рассматриваются понятия и основы налоговых режимов в современной экономике страны. Изучены взгляды некоторых ученых в сфере налогообложения. Изучен вопрос налогового контроля в рамках действующей налоговой системы. </w:t>
      </w:r>
    </w:p>
    <w:p w:rsidR="009F1F7B" w:rsidRDefault="009F1F7B" w:rsidP="009F1F7B">
      <w:pPr>
        <w:spacing w:after="279"/>
        <w:ind w:left="-15" w:right="84"/>
      </w:pPr>
      <w:r>
        <w:rPr>
          <w:b/>
          <w:i/>
        </w:rPr>
        <w:t>Ключевые слова и словосочетания:</w:t>
      </w:r>
      <w:r>
        <w:t xml:space="preserve"> </w:t>
      </w:r>
      <w:r>
        <w:rPr>
          <w:i/>
        </w:rPr>
        <w:t xml:space="preserve">налоги, сборы, предприятия, режим налогообложения, система внутреннего контроля. </w:t>
      </w:r>
    </w:p>
    <w:p w:rsidR="009F1F7B" w:rsidRPr="00F641CD" w:rsidRDefault="009F1F7B" w:rsidP="009F1F7B">
      <w:pPr>
        <w:pStyle w:val="2"/>
        <w:ind w:left="327" w:right="0" w:firstLine="2"/>
        <w:jc w:val="left"/>
        <w:rPr>
          <w:lang w:val="en-US"/>
        </w:rPr>
      </w:pPr>
      <w:r w:rsidRPr="00F641CD">
        <w:rPr>
          <w:lang w:val="en-US"/>
        </w:rPr>
        <w:t xml:space="preserve">MODERN VIEW ON FORMATION OF SYSTEM OF MONITORING AND CONTROL OF SETTLEMENTS ON TAXES AND LEVIES </w:t>
      </w:r>
    </w:p>
    <w:p w:rsidR="009F1F7B" w:rsidRPr="00F641CD" w:rsidRDefault="009F1F7B" w:rsidP="009F1F7B">
      <w:pPr>
        <w:spacing w:after="223" w:line="232" w:lineRule="auto"/>
        <w:ind w:left="3484" w:right="3519" w:hanging="10"/>
        <w:jc w:val="center"/>
        <w:rPr>
          <w:lang w:val="en-US"/>
        </w:rPr>
      </w:pPr>
      <w:r w:rsidRPr="00F641CD">
        <w:rPr>
          <w:rFonts w:ascii="Book Antiqua" w:eastAsia="Book Antiqua" w:hAnsi="Book Antiqua" w:cs="Book Antiqua"/>
          <w:b/>
          <w:sz w:val="22"/>
          <w:lang w:val="en-US"/>
        </w:rPr>
        <w:t xml:space="preserve">M.A. </w:t>
      </w:r>
      <w:proofErr w:type="spellStart"/>
      <w:r w:rsidRPr="00F641CD">
        <w:rPr>
          <w:rFonts w:ascii="Book Antiqua" w:eastAsia="Book Antiqua" w:hAnsi="Book Antiqua" w:cs="Book Antiqua"/>
          <w:b/>
          <w:sz w:val="22"/>
          <w:lang w:val="en-US"/>
        </w:rPr>
        <w:t>Olegova</w:t>
      </w:r>
      <w:proofErr w:type="spellEnd"/>
      <w:r w:rsidRPr="00F641CD">
        <w:rPr>
          <w:rFonts w:ascii="Book Antiqua" w:eastAsia="Book Antiqua" w:hAnsi="Book Antiqua" w:cs="Book Antiqua"/>
          <w:b/>
          <w:sz w:val="22"/>
          <w:lang w:val="en-US"/>
        </w:rPr>
        <w:t xml:space="preserve"> </w:t>
      </w:r>
      <w:r w:rsidRPr="00F641CD">
        <w:rPr>
          <w:rFonts w:ascii="Book Antiqua" w:eastAsia="Book Antiqua" w:hAnsi="Book Antiqua" w:cs="Book Antiqua"/>
          <w:sz w:val="22"/>
          <w:lang w:val="en-US"/>
        </w:rPr>
        <w:t xml:space="preserve">bachelor, 4th year </w:t>
      </w:r>
    </w:p>
    <w:p w:rsidR="009F1F7B" w:rsidRPr="00F641CD" w:rsidRDefault="009F1F7B" w:rsidP="009F1F7B">
      <w:pPr>
        <w:spacing w:after="3" w:line="259" w:lineRule="auto"/>
        <w:ind w:left="309" w:right="396" w:hanging="10"/>
        <w:jc w:val="center"/>
        <w:rPr>
          <w:lang w:val="en-US"/>
        </w:rPr>
      </w:pPr>
      <w:r w:rsidRPr="00F641CD">
        <w:rPr>
          <w:i/>
          <w:sz w:val="21"/>
          <w:lang w:val="en-US"/>
        </w:rPr>
        <w:t xml:space="preserve">Vladivostok State University of Economics and Service </w:t>
      </w:r>
    </w:p>
    <w:p w:rsidR="009F1F7B" w:rsidRPr="00F641CD" w:rsidRDefault="009F1F7B" w:rsidP="009F1F7B">
      <w:pPr>
        <w:spacing w:after="209" w:line="259" w:lineRule="auto"/>
        <w:ind w:left="309" w:right="396" w:hanging="10"/>
        <w:jc w:val="center"/>
        <w:rPr>
          <w:lang w:val="en-US"/>
        </w:rPr>
      </w:pPr>
      <w:r w:rsidRPr="00F641CD">
        <w:rPr>
          <w:i/>
          <w:sz w:val="21"/>
          <w:lang w:val="en-US"/>
        </w:rPr>
        <w:t xml:space="preserve">Russia. Nakhodka </w:t>
      </w:r>
    </w:p>
    <w:p w:rsidR="009F1F7B" w:rsidRPr="00F641CD" w:rsidRDefault="009F1F7B" w:rsidP="009F1F7B">
      <w:pPr>
        <w:spacing w:after="117"/>
        <w:ind w:left="-15" w:right="86"/>
        <w:rPr>
          <w:lang w:val="en-US"/>
        </w:rPr>
      </w:pPr>
      <w:r w:rsidRPr="00F641CD">
        <w:rPr>
          <w:i/>
          <w:lang w:val="en-US"/>
        </w:rPr>
        <w:t xml:space="preserve">The article is devoted to the main problematic issues in the field of taxation of enterprises. The article examines the concept and bases of tax regimes in the modern economy of the country. Studied the views of some scientists in the field of taxation. Studied the question of tax control in the framework of the existing tax system. </w:t>
      </w:r>
      <w:r w:rsidRPr="00F641CD">
        <w:rPr>
          <w:b/>
          <w:i/>
          <w:lang w:val="en-US"/>
        </w:rPr>
        <w:t>Keywords and phrases:</w:t>
      </w:r>
      <w:r w:rsidRPr="00F641CD">
        <w:rPr>
          <w:lang w:val="en-US"/>
        </w:rPr>
        <w:t xml:space="preserve"> </w:t>
      </w:r>
      <w:r w:rsidRPr="00F641CD">
        <w:rPr>
          <w:i/>
          <w:lang w:val="en-US"/>
        </w:rPr>
        <w:t xml:space="preserve">taxes, fees, enterprises, taxation, internal control system. </w:t>
      </w:r>
    </w:p>
    <w:p w:rsidR="009F1F7B" w:rsidRDefault="009F1F7B" w:rsidP="009F1F7B">
      <w:pPr>
        <w:ind w:left="-10" w:right="86"/>
      </w:pPr>
      <w:r>
        <w:t xml:space="preserve">На сегодняшний день вопрос учета </w:t>
      </w:r>
      <w:proofErr w:type="gramStart"/>
      <w:r>
        <w:t>расчетов  по</w:t>
      </w:r>
      <w:proofErr w:type="gramEnd"/>
      <w:r>
        <w:t xml:space="preserve"> налогам и сборам актуален и важен для предприятий любых сфер деятельности и организационно-правовых форм. Вопрос расчетов по налогам и сборам касается всех предприятий. На сегодняшний день важен не только бухгалтерский учет на предприятии, но и учет налоговый, который позволяет оценить </w:t>
      </w:r>
      <w:proofErr w:type="gramStart"/>
      <w:r>
        <w:t>уровень  налогового</w:t>
      </w:r>
      <w:proofErr w:type="gramEnd"/>
      <w:r>
        <w:t xml:space="preserve"> бремени и выявить пути оптимизации налогообложения и снижения сумм налогов. </w:t>
      </w:r>
    </w:p>
    <w:p w:rsidR="009F1F7B" w:rsidRDefault="009F1F7B" w:rsidP="009F1F7B">
      <w:pPr>
        <w:ind w:left="-10" w:right="86"/>
      </w:pPr>
      <w:r>
        <w:t xml:space="preserve">Актуальность вопроса заключается в том, что именно уровень налоговых платежей не дает развиваться предпринимательству, в частности это касается малого предпринимательства. </w:t>
      </w:r>
    </w:p>
    <w:p w:rsidR="009F1F7B" w:rsidRDefault="009F1F7B" w:rsidP="009F1F7B">
      <w:pPr>
        <w:ind w:left="-10" w:right="86"/>
      </w:pPr>
      <w:proofErr w:type="spellStart"/>
      <w:r>
        <w:t>Проблемность</w:t>
      </w:r>
      <w:proofErr w:type="spellEnd"/>
      <w:r>
        <w:t xml:space="preserve"> вопроса заключается в том, что налоги и сборы – элемент государственного регулирования, который подвергается частым изменениям, и многие предприятия не успевают перестроиться и принять новшества. </w:t>
      </w:r>
      <w:proofErr w:type="spellStart"/>
      <w:r>
        <w:t>Проблемность</w:t>
      </w:r>
      <w:proofErr w:type="spellEnd"/>
      <w:r>
        <w:t xml:space="preserve"> еще </w:t>
      </w:r>
      <w:proofErr w:type="gramStart"/>
      <w:r>
        <w:t>и  в</w:t>
      </w:r>
      <w:proofErr w:type="gramEnd"/>
      <w:r>
        <w:t xml:space="preserve"> том, что, даже верно рассчитав налог, предприятия не могут произвести платежи в силу не правильности заполненной формы или заполненной формы, которые устарела. Нередки такие ситуации, </w:t>
      </w:r>
      <w:proofErr w:type="gramStart"/>
      <w:r>
        <w:t>что</w:t>
      </w:r>
      <w:proofErr w:type="gramEnd"/>
      <w:r>
        <w:t xml:space="preserve"> сдавая отчетность в феврале, например, можно представить данные в одной форме декларации, а придя в марте узнать, что данная форма уже отменена. Данный вопрос зачастую имеет больше вопросов и проблем, чем верность расчета. Также проблемным аспектом ставится и то, что налоговый кодекс часто многозначительно трактует налоговую базу и то, что на взгляд предприятия можно отнести, например, к расходам при расчете налогооблагаемой базы на прибыль, со стороны специалиста налоговой инспекции – нельзя. Множество спорных и проблемных вопросов вызывает нормативно-правовая база в сфере формирования налогов на сегодняшний день. </w:t>
      </w:r>
    </w:p>
    <w:p w:rsidR="009F1F7B" w:rsidRDefault="009F1F7B" w:rsidP="009F1F7B">
      <w:pPr>
        <w:ind w:left="-10" w:right="86"/>
      </w:pPr>
      <w:r>
        <w:t xml:space="preserve">Цель написания статьи заключена в том, чтобы изучить основные вопрос в сфере налогообложения предприятий. </w:t>
      </w:r>
    </w:p>
    <w:p w:rsidR="009F1F7B" w:rsidRDefault="009F1F7B" w:rsidP="009F1F7B">
      <w:pPr>
        <w:ind w:left="-10" w:right="86"/>
      </w:pPr>
      <w:r>
        <w:t xml:space="preserve">Цель имеет ряд задач, требующих решения: изучить понятии и основы налоговых режимов в современной экономике страны, изучить взгляды некоторых ученых в сфере налогообложения, изучить вопрос налогового контроля в рамках действующей налоговой системы. </w:t>
      </w:r>
    </w:p>
    <w:p w:rsidR="009F1F7B" w:rsidRDefault="009F1F7B" w:rsidP="009F1F7B">
      <w:pPr>
        <w:ind w:left="396" w:right="86" w:firstLine="0"/>
      </w:pPr>
      <w:r>
        <w:t xml:space="preserve">Рассмотрим основные положения в системе налогового учета. </w:t>
      </w:r>
    </w:p>
    <w:p w:rsidR="009F1F7B" w:rsidRDefault="009F1F7B" w:rsidP="009F1F7B">
      <w:pPr>
        <w:ind w:left="396" w:right="3140" w:firstLine="0"/>
      </w:pPr>
      <w:r>
        <w:t xml:space="preserve">Как известно, существует несколько систем налогообложения: – общий режим; </w:t>
      </w:r>
    </w:p>
    <w:p w:rsidR="009F1F7B" w:rsidRDefault="009F1F7B" w:rsidP="009F1F7B">
      <w:pPr>
        <w:numPr>
          <w:ilvl w:val="0"/>
          <w:numId w:val="1"/>
        </w:numPr>
        <w:ind w:right="86" w:hanging="151"/>
      </w:pPr>
      <w:r>
        <w:t xml:space="preserve">упрощенный режим; </w:t>
      </w:r>
    </w:p>
    <w:p w:rsidR="009F1F7B" w:rsidRDefault="009F1F7B" w:rsidP="009F1F7B">
      <w:pPr>
        <w:numPr>
          <w:ilvl w:val="0"/>
          <w:numId w:val="1"/>
        </w:numPr>
        <w:ind w:right="86" w:hanging="151"/>
      </w:pPr>
      <w:r>
        <w:t xml:space="preserve">система единого налога на вмененный доход; </w:t>
      </w:r>
    </w:p>
    <w:p w:rsidR="009F1F7B" w:rsidRDefault="009F1F7B" w:rsidP="009F1F7B">
      <w:pPr>
        <w:numPr>
          <w:ilvl w:val="0"/>
          <w:numId w:val="1"/>
        </w:numPr>
        <w:ind w:right="86" w:hanging="151"/>
      </w:pPr>
      <w:r>
        <w:t xml:space="preserve">патентная система; </w:t>
      </w:r>
    </w:p>
    <w:p w:rsidR="009F1F7B" w:rsidRDefault="009F1F7B" w:rsidP="009F1F7B">
      <w:pPr>
        <w:numPr>
          <w:ilvl w:val="0"/>
          <w:numId w:val="1"/>
        </w:numPr>
        <w:ind w:right="86" w:hanging="151"/>
      </w:pPr>
      <w:r>
        <w:t xml:space="preserve">система для сельскохозяйственных предприятий. </w:t>
      </w:r>
    </w:p>
    <w:p w:rsidR="009F1F7B" w:rsidRDefault="009F1F7B" w:rsidP="009F1F7B">
      <w:pPr>
        <w:ind w:left="-10" w:right="86"/>
      </w:pPr>
      <w:r>
        <w:t xml:space="preserve">Оценивая многообразие систем налогообложения, нельзя не уточнить тот факт, </w:t>
      </w:r>
      <w:proofErr w:type="gramStart"/>
      <w:r>
        <w:t>что  общий</w:t>
      </w:r>
      <w:proofErr w:type="gramEnd"/>
      <w:r>
        <w:t xml:space="preserve"> режим налогообложения включает в себя ряд налоговых платежей, таких как  налог на прибыль, НДС, на имущество, на землю, на транспорт и т.д. </w:t>
      </w:r>
    </w:p>
    <w:p w:rsidR="009F1F7B" w:rsidRDefault="009F1F7B" w:rsidP="009F1F7B">
      <w:pPr>
        <w:ind w:left="-10" w:right="86"/>
      </w:pPr>
      <w:r>
        <w:t xml:space="preserve">Оценивая данный </w:t>
      </w:r>
      <w:proofErr w:type="gramStart"/>
      <w:r>
        <w:t>состав,  очевидно</w:t>
      </w:r>
      <w:proofErr w:type="gramEnd"/>
      <w:r>
        <w:t xml:space="preserve">, что  общий режим налогообложения не выгоден и тяжел для малого предпринимательства. </w:t>
      </w:r>
    </w:p>
    <w:p w:rsidR="009F1F7B" w:rsidRDefault="009F1F7B" w:rsidP="009F1F7B">
      <w:pPr>
        <w:ind w:left="-10" w:right="86"/>
      </w:pPr>
      <w:r>
        <w:lastRenderedPageBreak/>
        <w:t xml:space="preserve">Оптимальным все же считается упрощенный режим налогообложения, при котором происходит освобождение от таких налогов как НДС, на имущество, на прибыль (вместо него уплачивается налог в связи с применением упрощенного режима налогообложения). </w:t>
      </w:r>
    </w:p>
    <w:p w:rsidR="009F1F7B" w:rsidRDefault="009F1F7B" w:rsidP="009F1F7B">
      <w:pPr>
        <w:ind w:left="-10" w:right="86"/>
      </w:pPr>
      <w:r>
        <w:t xml:space="preserve">Относительно ЕНВД или патентной системы налогообложения можно сказать, что данные системы схожи и во много зависят от фиксированного, установленного законодательством уровня налогового платежа. То есть по факту, данные системы дают возможность предпринимателю уплачивать только фиксированный размер налога, не принимая в расчет действительную сумму дохода или расхода. </w:t>
      </w:r>
    </w:p>
    <w:p w:rsidR="009F1F7B" w:rsidRDefault="009F1F7B" w:rsidP="009F1F7B">
      <w:pPr>
        <w:ind w:left="-10" w:right="86"/>
      </w:pPr>
      <w:r>
        <w:t xml:space="preserve">Но ЕНВД и патентная система предназначены только для ограниченного перечня видом деятельности согласно кодам ОКВЭД. </w:t>
      </w:r>
    </w:p>
    <w:p w:rsidR="009F1F7B" w:rsidRDefault="009F1F7B" w:rsidP="009F1F7B">
      <w:pPr>
        <w:ind w:left="-10" w:right="86"/>
      </w:pPr>
      <w:r>
        <w:t xml:space="preserve">Помимо выбора необходимого режима налогообложения, перед руководителем крупной организации или малым предприятием в лице единственного предпринимателя, стоит задача эффективного учета налоговых расходов. Важно не просто произвести расчет налогов, важно </w:t>
      </w:r>
      <w:proofErr w:type="gramStart"/>
      <w:r>
        <w:t>их  сопоставить</w:t>
      </w:r>
      <w:proofErr w:type="gramEnd"/>
      <w:r>
        <w:t xml:space="preserve"> с бухгалтерским учетом, а именно не допустить разниц, что усложнит расчет такого налога как налог на прибыль. </w:t>
      </w:r>
    </w:p>
    <w:p w:rsidR="009F1F7B" w:rsidRDefault="009F1F7B" w:rsidP="009F1F7B">
      <w:pPr>
        <w:ind w:left="396" w:right="86" w:firstLine="0"/>
      </w:pPr>
      <w:r>
        <w:t xml:space="preserve">Также важен вопрос и контроля налоговых платежей. </w:t>
      </w:r>
    </w:p>
    <w:p w:rsidR="009F1F7B" w:rsidRDefault="009F1F7B" w:rsidP="009F1F7B">
      <w:pPr>
        <w:ind w:left="-10" w:right="86"/>
      </w:pPr>
      <w:r>
        <w:t xml:space="preserve">В настоящее время особенно актуальными становятся теоретические вопросы внутреннего контроля, его организации и методов в целом. Кроме того, существует ряд вопросов, связанных с практическим решением ключевых проблем, связанных с организацией и эффективным функционированием контрольных служб на современных предприятиях, с учетом накопленного опыта, создания системы, позволяющей выявлять риски в системе внутреннего контроля и определения уровня качества контролирующих органов. Это предопределило основную проблему в отношении исчисления и уплаты налогов – организации системы внутреннего контроля. </w:t>
      </w:r>
    </w:p>
    <w:p w:rsidR="009F1F7B" w:rsidRDefault="009F1F7B" w:rsidP="009F1F7B">
      <w:pPr>
        <w:ind w:left="-10" w:right="86"/>
      </w:pPr>
      <w:r>
        <w:t xml:space="preserve">Проблемы организации, методов и методов мониторинга платежей по налогам и сборам недостаточно изучены. Отсутствие методологии контроля, необходимость совершенствования организации внутреннего контроля – все это требует вмешательства государства и контроля со стороны самой организации. </w:t>
      </w:r>
    </w:p>
    <w:p w:rsidR="009F1F7B" w:rsidRDefault="009F1F7B" w:rsidP="009F1F7B">
      <w:pPr>
        <w:ind w:left="-10" w:right="86"/>
      </w:pPr>
      <w:r>
        <w:t xml:space="preserve">Отечественные и зарубежные специалисты дают разные определения системы внутреннего (внутрихозяйственного) контроля. По словам Р. Адамса, система внутреннего контроля на предприятии создается руководством для: </w:t>
      </w:r>
    </w:p>
    <w:p w:rsidR="009F1F7B" w:rsidRDefault="009F1F7B" w:rsidP="009F1F7B">
      <w:pPr>
        <w:numPr>
          <w:ilvl w:val="0"/>
          <w:numId w:val="2"/>
        </w:numPr>
        <w:ind w:right="86"/>
      </w:pPr>
      <w:r>
        <w:t xml:space="preserve">упорядоченной и эффективной системы деятельности на предприятии; </w:t>
      </w:r>
    </w:p>
    <w:p w:rsidR="009F1F7B" w:rsidRDefault="009F1F7B" w:rsidP="009F1F7B">
      <w:pPr>
        <w:numPr>
          <w:ilvl w:val="0"/>
          <w:numId w:val="2"/>
        </w:numPr>
        <w:ind w:right="86"/>
      </w:pPr>
      <w:r>
        <w:t xml:space="preserve">соблюдения текущей политики управления; </w:t>
      </w:r>
    </w:p>
    <w:p w:rsidR="009F1F7B" w:rsidRDefault="009F1F7B" w:rsidP="009F1F7B">
      <w:pPr>
        <w:numPr>
          <w:ilvl w:val="0"/>
          <w:numId w:val="2"/>
        </w:numPr>
        <w:ind w:right="86"/>
      </w:pPr>
      <w:r>
        <w:t xml:space="preserve">сохранения имущества, принадлежащего предприятию; </w:t>
      </w:r>
    </w:p>
    <w:p w:rsidR="009F1F7B" w:rsidRDefault="009F1F7B" w:rsidP="009F1F7B">
      <w:pPr>
        <w:numPr>
          <w:ilvl w:val="0"/>
          <w:numId w:val="2"/>
        </w:numPr>
        <w:ind w:right="86"/>
      </w:pPr>
      <w:r>
        <w:t xml:space="preserve">обеспечения своевременного и качественного документооборота по операциям и деятельности предприятия [1]. </w:t>
      </w:r>
    </w:p>
    <w:p w:rsidR="009F1F7B" w:rsidRDefault="009F1F7B" w:rsidP="009F1F7B">
      <w:pPr>
        <w:ind w:left="-10" w:right="86"/>
      </w:pPr>
      <w:r>
        <w:t xml:space="preserve">С.М. Бычкова и А.В. </w:t>
      </w:r>
      <w:proofErr w:type="spellStart"/>
      <w:r>
        <w:t>Газарян</w:t>
      </w:r>
      <w:proofErr w:type="spellEnd"/>
      <w:r>
        <w:t xml:space="preserve"> рассматривали систему внутреннего контроля как совокупность процедур организационной структуры, методы ее принятия руководителями организации для мониторинга эффективности хозяйственной деятельности предприятия. </w:t>
      </w:r>
    </w:p>
    <w:p w:rsidR="009F1F7B" w:rsidRDefault="009F1F7B" w:rsidP="009F1F7B">
      <w:pPr>
        <w:ind w:left="-10" w:right="86"/>
      </w:pPr>
      <w:r>
        <w:t xml:space="preserve">А.Д. Шеремет, В.П. </w:t>
      </w:r>
      <w:proofErr w:type="spellStart"/>
      <w:r>
        <w:t>Суйц</w:t>
      </w:r>
      <w:proofErr w:type="spellEnd"/>
      <w:r>
        <w:t xml:space="preserve">. Подходящая система внутреннего контроля определяется как набор направлений, методов и процедур, принятых руководством для эффективного ведения хозяйственной деятельности предприятия, который включает в себя организованные на предприятии надзор и проверку за такими элементами как: </w:t>
      </w:r>
    </w:p>
    <w:p w:rsidR="009F1F7B" w:rsidRDefault="009F1F7B" w:rsidP="009F1F7B">
      <w:pPr>
        <w:numPr>
          <w:ilvl w:val="0"/>
          <w:numId w:val="2"/>
        </w:numPr>
        <w:ind w:right="86"/>
      </w:pPr>
      <w:r>
        <w:t xml:space="preserve">соблюдение законодательства на территории действующего субъекта; </w:t>
      </w:r>
    </w:p>
    <w:p w:rsidR="009F1F7B" w:rsidRDefault="009F1F7B" w:rsidP="009F1F7B">
      <w:pPr>
        <w:numPr>
          <w:ilvl w:val="0"/>
          <w:numId w:val="2"/>
        </w:numPr>
        <w:ind w:right="86"/>
      </w:pPr>
      <w:r>
        <w:t xml:space="preserve">точность и полнота документооборота; </w:t>
      </w:r>
    </w:p>
    <w:p w:rsidR="009F1F7B" w:rsidRDefault="009F1F7B" w:rsidP="009F1F7B">
      <w:pPr>
        <w:numPr>
          <w:ilvl w:val="0"/>
          <w:numId w:val="2"/>
        </w:numPr>
        <w:ind w:right="86"/>
      </w:pPr>
      <w:r>
        <w:t xml:space="preserve">своевременность и достоверность отчетности; </w:t>
      </w:r>
    </w:p>
    <w:p w:rsidR="009F1F7B" w:rsidRDefault="009F1F7B" w:rsidP="009F1F7B">
      <w:pPr>
        <w:numPr>
          <w:ilvl w:val="0"/>
          <w:numId w:val="2"/>
        </w:numPr>
        <w:spacing w:after="4" w:line="251" w:lineRule="auto"/>
        <w:ind w:right="86"/>
      </w:pPr>
      <w:r>
        <w:t xml:space="preserve">предотвращение и своевременное исправление ошибок (искажений); – исполнение заказов и заказов; – сохранение имущества организации. </w:t>
      </w:r>
    </w:p>
    <w:p w:rsidR="009F1F7B" w:rsidRDefault="009F1F7B" w:rsidP="009F1F7B">
      <w:pPr>
        <w:ind w:left="-10" w:right="86"/>
      </w:pPr>
      <w:r>
        <w:t xml:space="preserve">По мнению Ю.А. Данилевской, организованная система внутреннего контроля на предприятии направлена на успешное и эффективное ведение хозяйственной деятельности предприятия, это организационные меры, методы и действия, предпринятые руководством и работниками этого предприятия [2]. </w:t>
      </w:r>
    </w:p>
    <w:p w:rsidR="009F1F7B" w:rsidRDefault="009F1F7B" w:rsidP="009F1F7B">
      <w:pPr>
        <w:ind w:left="-10" w:right="86"/>
      </w:pPr>
      <w:r>
        <w:t xml:space="preserve">Система внутреннего контроля может быть определена как система финансового и иного контроля, организованная руководством для обеспечения упорядоченного и эффективного функционирования организации, обеспечения соответствия политике управления, защиты активов, полноты и точности документов [3]. </w:t>
      </w:r>
    </w:p>
    <w:p w:rsidR="009F1F7B" w:rsidRDefault="009F1F7B" w:rsidP="009F1F7B">
      <w:pPr>
        <w:ind w:left="-10" w:right="86"/>
      </w:pPr>
      <w:r>
        <w:t xml:space="preserve">В целом работа контрольных служб сосредоточена на вопросах проверки целостности наличия, эффективности использования ресурсов, выполнения приказов вышестоящих органов, а также на расследовании случаев мошенничества. </w:t>
      </w:r>
    </w:p>
    <w:p w:rsidR="009F1F7B" w:rsidRDefault="009F1F7B" w:rsidP="009F1F7B">
      <w:pPr>
        <w:ind w:left="-10" w:right="86"/>
      </w:pPr>
      <w:r>
        <w:t xml:space="preserve">Задачей службы внутреннего контроля может быть построение системы внутреннего контроля организации (точнее, активное содействие руководству в построении системы), а задачей внутреннего аудита является оценка надежности и эффективности этой системы. </w:t>
      </w:r>
    </w:p>
    <w:p w:rsidR="009F1F7B" w:rsidRDefault="009F1F7B" w:rsidP="009F1F7B">
      <w:pPr>
        <w:ind w:left="-10" w:right="86"/>
      </w:pPr>
      <w:r>
        <w:t xml:space="preserve">Внутренний аудит предназначен для выполнения более широких задач по оценке процедур внутреннего контроля, процессов управления рисками и корпоративного управления. Однако в зависимости от уровня </w:t>
      </w:r>
      <w:r>
        <w:lastRenderedPageBreak/>
        <w:t xml:space="preserve">развития корпоративной культуры (включая среду управления) приоритетом для службы внутреннего аудита может быть выполнение задач, обычно стоящих перед аудиторской службой. </w:t>
      </w:r>
    </w:p>
    <w:p w:rsidR="009F1F7B" w:rsidRDefault="009F1F7B" w:rsidP="009F1F7B">
      <w:pPr>
        <w:ind w:left="-10" w:right="86"/>
      </w:pPr>
      <w:r>
        <w:t xml:space="preserve">Эффективная структура внутреннего контроля предполагает разумное разграничение полномочий и разделение несовместимых функций. Последние несовместимы, если их концентрация в одном человеке в любых комбинациях не только потенциально ведет к совершению непреднамеренных ошибок, но и затрудняет их идентификацию. Несовместимые функции включают: прямой доступ к активам; разрешение на проведение операций с активами; прямое внедрение бизнес-операций; отражение деловых операций в бухгалтерском учете [4]. </w:t>
      </w:r>
    </w:p>
    <w:p w:rsidR="009F1F7B" w:rsidRDefault="009F1F7B" w:rsidP="009F1F7B">
      <w:pPr>
        <w:ind w:left="-10" w:right="86"/>
      </w:pPr>
      <w:r>
        <w:t xml:space="preserve">В данном случае, чтобы минимизировать риски несанкционированного вмешательства персонала прибегают к такой услуге как аутсорсинг. </w:t>
      </w:r>
    </w:p>
    <w:p w:rsidR="009F1F7B" w:rsidRDefault="009F1F7B" w:rsidP="009F1F7B">
      <w:pPr>
        <w:ind w:left="-10" w:right="86"/>
      </w:pPr>
      <w:r>
        <w:t xml:space="preserve">Возможности аутсорсинга используются небольшими организациями, которые не располагают достаточными финансовыми ресурсами для создания своих собственных служб внутреннего контроля, а также крупных организаций, имеющих соответствующие структуры в своем штате. Последние такие услуги, как правило, необходимы для проведения отдельных контрольных мероприятий или в «пиковые» периоды загрузки на штатные внутренние контроллеры. </w:t>
      </w:r>
    </w:p>
    <w:p w:rsidR="009F1F7B" w:rsidRDefault="009F1F7B" w:rsidP="009F1F7B">
      <w:pPr>
        <w:ind w:left="-10" w:right="86"/>
      </w:pPr>
      <w:r>
        <w:t xml:space="preserve">Налоговый контроль традиционно рассматривается в качестве государственной функции. Вместе с тем по мере совершенствования налогового администрирования формируется и развивается система внутреннего налогового контроля хозяйствующих субъектов. Она представляет собой совокупность процедур, направленных на выявление, исправление, предотвращение ошибок в налоговых расчетах, оценку налоговых последствий хозяйственных операций компании и минимизацию налоговых рисков [5]. </w:t>
      </w:r>
    </w:p>
    <w:p w:rsidR="009F1F7B" w:rsidRDefault="009F1F7B" w:rsidP="009F1F7B">
      <w:pPr>
        <w:ind w:left="-10" w:right="86"/>
      </w:pPr>
      <w:r>
        <w:t xml:space="preserve">Основными целями внутреннего контроля налоговых обязательств и налоговых расчетов являются соблюдение норм налогового законодательства, обеспечение точного расчета сумм налогов, сборов и иных обязательных платежей в бюджет государства, своевременности и правильности их уплаты. А это, в свою очередь, способствует созданию финансово устойчивой, стабильной основы для деятельности компании без серьезных финансовых и моральных издержек. </w:t>
      </w:r>
    </w:p>
    <w:p w:rsidR="009F1F7B" w:rsidRDefault="009F1F7B" w:rsidP="009F1F7B">
      <w:pPr>
        <w:spacing w:after="0" w:line="259" w:lineRule="auto"/>
        <w:ind w:right="0" w:firstLine="0"/>
        <w:jc w:val="left"/>
      </w:pPr>
      <w:r>
        <w:rPr>
          <w:u w:val="single" w:color="000000"/>
        </w:rPr>
        <w:t xml:space="preserve"> </w:t>
      </w:r>
      <w:r>
        <w:rPr>
          <w:u w:val="single" w:color="000000"/>
        </w:rPr>
        <w:tab/>
      </w:r>
      <w:r>
        <w:t xml:space="preserve"> </w:t>
      </w:r>
    </w:p>
    <w:p w:rsidR="009F1F7B" w:rsidRDefault="009F1F7B" w:rsidP="009F1F7B">
      <w:pPr>
        <w:numPr>
          <w:ilvl w:val="0"/>
          <w:numId w:val="3"/>
        </w:numPr>
        <w:ind w:right="86"/>
      </w:pPr>
      <w:r>
        <w:t xml:space="preserve">Адамс, Р. Основы аудита / Р. Адамс; пер. с англ. М.: Аудит, ЮНИТИ, 2015. – 344 с. </w:t>
      </w:r>
    </w:p>
    <w:p w:rsidR="009F1F7B" w:rsidRDefault="009F1F7B" w:rsidP="009F1F7B">
      <w:pPr>
        <w:numPr>
          <w:ilvl w:val="0"/>
          <w:numId w:val="3"/>
        </w:numPr>
        <w:ind w:right="86"/>
      </w:pPr>
      <w:r>
        <w:t xml:space="preserve">Андреев, В.Д. Система внутреннего контроля: Основные понятия / В.Д. Андреев, С.В. </w:t>
      </w:r>
      <w:proofErr w:type="spellStart"/>
      <w:r>
        <w:t>Черемшанов</w:t>
      </w:r>
      <w:proofErr w:type="spellEnd"/>
      <w:r>
        <w:t xml:space="preserve"> // Аудиторские ведомости. – 2016. – № 2. – 110 с. </w:t>
      </w:r>
    </w:p>
    <w:p w:rsidR="009F1F7B" w:rsidRDefault="009F1F7B" w:rsidP="009F1F7B">
      <w:pPr>
        <w:numPr>
          <w:ilvl w:val="0"/>
          <w:numId w:val="3"/>
        </w:numPr>
        <w:ind w:right="86"/>
      </w:pPr>
      <w:r>
        <w:t xml:space="preserve">Бурцев, В.В. Организация системы внутреннего контроля коммерческой организации / В.В. Бурцев. – М.: Издательство «Экзамен», 2015. – 320 с. </w:t>
      </w:r>
    </w:p>
    <w:p w:rsidR="009F1F7B" w:rsidRDefault="009F1F7B" w:rsidP="009F1F7B">
      <w:pPr>
        <w:numPr>
          <w:ilvl w:val="0"/>
          <w:numId w:val="3"/>
        </w:numPr>
        <w:ind w:right="86"/>
      </w:pPr>
      <w:proofErr w:type="spellStart"/>
      <w:r>
        <w:t>Кабашкин</w:t>
      </w:r>
      <w:proofErr w:type="spellEnd"/>
      <w:r>
        <w:t xml:space="preserve">, В.А. Повышение роли внутреннего аудита и контроля в условиях рыночной экономики / В.А. </w:t>
      </w:r>
      <w:proofErr w:type="spellStart"/>
      <w:r>
        <w:t>Кабашкин</w:t>
      </w:r>
      <w:proofErr w:type="spellEnd"/>
      <w:r>
        <w:t xml:space="preserve">, В.А. </w:t>
      </w:r>
      <w:proofErr w:type="spellStart"/>
      <w:r>
        <w:t>Мышов</w:t>
      </w:r>
      <w:proofErr w:type="spellEnd"/>
      <w:r>
        <w:t xml:space="preserve"> // Международный бухгалтерский учет. – 2014. – № 13. – С. 36–46. </w:t>
      </w:r>
    </w:p>
    <w:p w:rsidR="009F1F7B" w:rsidRDefault="009F1F7B" w:rsidP="009F1F7B">
      <w:pPr>
        <w:numPr>
          <w:ilvl w:val="0"/>
          <w:numId w:val="3"/>
        </w:numPr>
        <w:spacing w:after="62" w:line="313" w:lineRule="auto"/>
        <w:ind w:right="86"/>
      </w:pPr>
      <w:proofErr w:type="spellStart"/>
      <w:r>
        <w:t>Шуклов</w:t>
      </w:r>
      <w:proofErr w:type="spellEnd"/>
      <w:r>
        <w:t xml:space="preserve">, Л.В. Постановка внутреннего контроля как основа для перехода на МСФО: типичные проблемы и пути их решения / Л.В. </w:t>
      </w:r>
      <w:proofErr w:type="spellStart"/>
      <w:r>
        <w:t>Шуклов</w:t>
      </w:r>
      <w:proofErr w:type="spellEnd"/>
      <w:r>
        <w:t xml:space="preserve"> // Международный бухгалтерский учет. – 2014. – № 38. – С. 2–11. </w:t>
      </w:r>
      <w:r>
        <w:rPr>
          <w:b/>
        </w:rPr>
        <w:t xml:space="preserve">Рубрика: Финансы  </w:t>
      </w:r>
    </w:p>
    <w:p w:rsidR="004854AF" w:rsidRDefault="004854AF"/>
    <w:sectPr w:rsidR="004854A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CC"/>
    <w:family w:val="swiss"/>
    <w:pitch w:val="variable"/>
    <w:sig w:usb0="E0002AFF" w:usb1="C0007843"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ook Antiqua">
    <w:panose1 w:val="02040602050305030304"/>
    <w:charset w:val="CC"/>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9A6121"/>
    <w:multiLevelType w:val="hybridMultilevel"/>
    <w:tmpl w:val="FDF43F3C"/>
    <w:lvl w:ilvl="0" w:tplc="2F8EB366">
      <w:start w:val="1"/>
      <w:numFmt w:val="bullet"/>
      <w:lvlText w:val="•"/>
      <w:lvlJc w:val="left"/>
      <w:pPr>
        <w:ind w:left="29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6A672DC">
      <w:start w:val="1"/>
      <w:numFmt w:val="bullet"/>
      <w:lvlText w:val="o"/>
      <w:lvlJc w:val="left"/>
      <w:pPr>
        <w:ind w:left="23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78ECE7A">
      <w:start w:val="1"/>
      <w:numFmt w:val="bullet"/>
      <w:lvlText w:val="▪"/>
      <w:lvlJc w:val="left"/>
      <w:pPr>
        <w:ind w:left="30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2F01B08">
      <w:start w:val="1"/>
      <w:numFmt w:val="bullet"/>
      <w:lvlText w:val="•"/>
      <w:lvlJc w:val="left"/>
      <w:pPr>
        <w:ind w:left="37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47441F6">
      <w:start w:val="1"/>
      <w:numFmt w:val="bullet"/>
      <w:lvlText w:val="o"/>
      <w:lvlJc w:val="left"/>
      <w:pPr>
        <w:ind w:left="44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9C84CCE">
      <w:start w:val="1"/>
      <w:numFmt w:val="bullet"/>
      <w:lvlText w:val="▪"/>
      <w:lvlJc w:val="left"/>
      <w:pPr>
        <w:ind w:left="52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CBC84E6">
      <w:start w:val="1"/>
      <w:numFmt w:val="bullet"/>
      <w:lvlText w:val="•"/>
      <w:lvlJc w:val="left"/>
      <w:pPr>
        <w:ind w:left="59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7A049A4">
      <w:start w:val="1"/>
      <w:numFmt w:val="bullet"/>
      <w:lvlText w:val="o"/>
      <w:lvlJc w:val="left"/>
      <w:pPr>
        <w:ind w:left="66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F80F9A6">
      <w:start w:val="1"/>
      <w:numFmt w:val="bullet"/>
      <w:lvlText w:val="▪"/>
      <w:lvlJc w:val="left"/>
      <w:pPr>
        <w:ind w:left="73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4A0A34EE"/>
    <w:multiLevelType w:val="hybridMultilevel"/>
    <w:tmpl w:val="8C8EB6AA"/>
    <w:lvl w:ilvl="0" w:tplc="3A8C5DA0">
      <w:start w:val="1"/>
      <w:numFmt w:val="bullet"/>
      <w:lvlText w:val="–"/>
      <w:lvlJc w:val="left"/>
      <w:pPr>
        <w:ind w:left="39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39C21798">
      <w:start w:val="1"/>
      <w:numFmt w:val="bullet"/>
      <w:lvlText w:val="o"/>
      <w:lvlJc w:val="left"/>
      <w:pPr>
        <w:ind w:left="147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9FC266FA">
      <w:start w:val="1"/>
      <w:numFmt w:val="bullet"/>
      <w:lvlText w:val="▪"/>
      <w:lvlJc w:val="left"/>
      <w:pPr>
        <w:ind w:left="219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DBF49EA8">
      <w:start w:val="1"/>
      <w:numFmt w:val="bullet"/>
      <w:lvlText w:val="•"/>
      <w:lvlJc w:val="left"/>
      <w:pPr>
        <w:ind w:left="291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4310120E">
      <w:start w:val="1"/>
      <w:numFmt w:val="bullet"/>
      <w:lvlText w:val="o"/>
      <w:lvlJc w:val="left"/>
      <w:pPr>
        <w:ind w:left="363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2A009326">
      <w:start w:val="1"/>
      <w:numFmt w:val="bullet"/>
      <w:lvlText w:val="▪"/>
      <w:lvlJc w:val="left"/>
      <w:pPr>
        <w:ind w:left="435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8CF4EB54">
      <w:start w:val="1"/>
      <w:numFmt w:val="bullet"/>
      <w:lvlText w:val="•"/>
      <w:lvlJc w:val="left"/>
      <w:pPr>
        <w:ind w:left="507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951CCDB8">
      <w:start w:val="1"/>
      <w:numFmt w:val="bullet"/>
      <w:lvlText w:val="o"/>
      <w:lvlJc w:val="left"/>
      <w:pPr>
        <w:ind w:left="579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8B7C97E6">
      <w:start w:val="1"/>
      <w:numFmt w:val="bullet"/>
      <w:lvlText w:val="▪"/>
      <w:lvlJc w:val="left"/>
      <w:pPr>
        <w:ind w:left="651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53F659E8"/>
    <w:multiLevelType w:val="hybridMultilevel"/>
    <w:tmpl w:val="E2C4254E"/>
    <w:lvl w:ilvl="0" w:tplc="A458561C">
      <w:start w:val="1"/>
      <w:numFmt w:val="bullet"/>
      <w:lvlText w:val="–"/>
      <w:lvlJc w:val="left"/>
      <w:pPr>
        <w:ind w:left="54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FA3A37A2">
      <w:start w:val="1"/>
      <w:numFmt w:val="bullet"/>
      <w:lvlText w:val="o"/>
      <w:lvlJc w:val="left"/>
      <w:pPr>
        <w:ind w:left="147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8902A178">
      <w:start w:val="1"/>
      <w:numFmt w:val="bullet"/>
      <w:lvlText w:val="▪"/>
      <w:lvlJc w:val="left"/>
      <w:pPr>
        <w:ind w:left="219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0E7ABBC4">
      <w:start w:val="1"/>
      <w:numFmt w:val="bullet"/>
      <w:lvlText w:val="•"/>
      <w:lvlJc w:val="left"/>
      <w:pPr>
        <w:ind w:left="291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E620E9DA">
      <w:start w:val="1"/>
      <w:numFmt w:val="bullet"/>
      <w:lvlText w:val="o"/>
      <w:lvlJc w:val="left"/>
      <w:pPr>
        <w:ind w:left="363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F18AF704">
      <w:start w:val="1"/>
      <w:numFmt w:val="bullet"/>
      <w:lvlText w:val="▪"/>
      <w:lvlJc w:val="left"/>
      <w:pPr>
        <w:ind w:left="435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F356C502">
      <w:start w:val="1"/>
      <w:numFmt w:val="bullet"/>
      <w:lvlText w:val="•"/>
      <w:lvlJc w:val="left"/>
      <w:pPr>
        <w:ind w:left="507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5128DDC2">
      <w:start w:val="1"/>
      <w:numFmt w:val="bullet"/>
      <w:lvlText w:val="o"/>
      <w:lvlJc w:val="left"/>
      <w:pPr>
        <w:ind w:left="579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13C4A670">
      <w:start w:val="1"/>
      <w:numFmt w:val="bullet"/>
      <w:lvlText w:val="▪"/>
      <w:lvlJc w:val="left"/>
      <w:pPr>
        <w:ind w:left="651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7228449E"/>
    <w:multiLevelType w:val="hybridMultilevel"/>
    <w:tmpl w:val="53CAC6BA"/>
    <w:lvl w:ilvl="0" w:tplc="559A77F4">
      <w:start w:val="1"/>
      <w:numFmt w:val="decimal"/>
      <w:lvlText w:val="%1."/>
      <w:lvlJc w:val="left"/>
      <w:pPr>
        <w:ind w:left="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314C9DF4">
      <w:start w:val="1"/>
      <w:numFmt w:val="lowerLetter"/>
      <w:lvlText w:val="%2"/>
      <w:lvlJc w:val="left"/>
      <w:pPr>
        <w:ind w:left="147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2E9C7A1A">
      <w:start w:val="1"/>
      <w:numFmt w:val="lowerRoman"/>
      <w:lvlText w:val="%3"/>
      <w:lvlJc w:val="left"/>
      <w:pPr>
        <w:ind w:left="219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9A32E074">
      <w:start w:val="1"/>
      <w:numFmt w:val="decimal"/>
      <w:lvlText w:val="%4"/>
      <w:lvlJc w:val="left"/>
      <w:pPr>
        <w:ind w:left="291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7DC672FC">
      <w:start w:val="1"/>
      <w:numFmt w:val="lowerLetter"/>
      <w:lvlText w:val="%5"/>
      <w:lvlJc w:val="left"/>
      <w:pPr>
        <w:ind w:left="363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C3B81012">
      <w:start w:val="1"/>
      <w:numFmt w:val="lowerRoman"/>
      <w:lvlText w:val="%6"/>
      <w:lvlJc w:val="left"/>
      <w:pPr>
        <w:ind w:left="435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FDC4D09E">
      <w:start w:val="1"/>
      <w:numFmt w:val="decimal"/>
      <w:lvlText w:val="%7"/>
      <w:lvlJc w:val="left"/>
      <w:pPr>
        <w:ind w:left="507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D5A83C74">
      <w:start w:val="1"/>
      <w:numFmt w:val="lowerLetter"/>
      <w:lvlText w:val="%8"/>
      <w:lvlJc w:val="left"/>
      <w:pPr>
        <w:ind w:left="579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7780C602">
      <w:start w:val="1"/>
      <w:numFmt w:val="lowerRoman"/>
      <w:lvlText w:val="%9"/>
      <w:lvlJc w:val="left"/>
      <w:pPr>
        <w:ind w:left="651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1F7B"/>
    <w:rsid w:val="000C09B4"/>
    <w:rsid w:val="001B3377"/>
    <w:rsid w:val="004854AF"/>
    <w:rsid w:val="009F1F7B"/>
    <w:rsid w:val="00D957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871D868-66EA-4014-8310-0D321AF70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F1F7B"/>
    <w:pPr>
      <w:spacing w:after="5" w:line="248" w:lineRule="auto"/>
      <w:ind w:right="97" w:firstLine="386"/>
      <w:jc w:val="both"/>
    </w:pPr>
    <w:rPr>
      <w:rFonts w:ascii="Times New Roman" w:eastAsia="Times New Roman" w:hAnsi="Times New Roman" w:cs="Times New Roman"/>
      <w:color w:val="000000"/>
      <w:sz w:val="20"/>
      <w:lang w:eastAsia="ru-RU"/>
    </w:rPr>
  </w:style>
  <w:style w:type="paragraph" w:styleId="1">
    <w:name w:val="heading 1"/>
    <w:basedOn w:val="a"/>
    <w:next w:val="a"/>
    <w:link w:val="10"/>
    <w:uiPriority w:val="9"/>
    <w:qFormat/>
    <w:rsid w:val="001B337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next w:val="a"/>
    <w:link w:val="20"/>
    <w:uiPriority w:val="9"/>
    <w:unhideWhenUsed/>
    <w:qFormat/>
    <w:rsid w:val="009F1F7B"/>
    <w:pPr>
      <w:keepNext/>
      <w:keepLines/>
      <w:spacing w:after="200" w:line="248" w:lineRule="auto"/>
      <w:ind w:left="10" w:right="98" w:hanging="10"/>
      <w:jc w:val="center"/>
      <w:outlineLvl w:val="1"/>
    </w:pPr>
    <w:rPr>
      <w:rFonts w:ascii="Book Antiqua" w:eastAsia="Book Antiqua" w:hAnsi="Book Antiqua" w:cs="Book Antiqua"/>
      <w:b/>
      <w:color w:val="000000"/>
      <w:sz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9F1F7B"/>
    <w:rPr>
      <w:rFonts w:ascii="Book Antiqua" w:eastAsia="Book Antiqua" w:hAnsi="Book Antiqua" w:cs="Book Antiqua"/>
      <w:b/>
      <w:color w:val="000000"/>
      <w:sz w:val="24"/>
      <w:lang w:eastAsia="ru-RU"/>
    </w:rPr>
  </w:style>
  <w:style w:type="character" w:customStyle="1" w:styleId="10">
    <w:name w:val="Заголовок 1 Знак"/>
    <w:basedOn w:val="a0"/>
    <w:link w:val="1"/>
    <w:uiPriority w:val="9"/>
    <w:rsid w:val="001B3377"/>
    <w:rPr>
      <w:rFonts w:asciiTheme="majorHAnsi" w:eastAsiaTheme="majorEastAsia" w:hAnsiTheme="majorHAnsi" w:cstheme="majorBidi"/>
      <w:color w:val="2E74B5" w:themeColor="accent1" w:themeShade="BF"/>
      <w:sz w:val="32"/>
      <w:szCs w:val="3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6</Pages>
  <Words>2755</Words>
  <Characters>15705</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VVSU</Company>
  <LinksUpToDate>false</LinksUpToDate>
  <CharactersWithSpaces>18424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Алексеева Лариса</dc:creator>
  <cp:keywords/>
  <dc:description/>
  <cp:lastModifiedBy>Алексеева Лариса</cp:lastModifiedBy>
  <cp:revision>3</cp:revision>
  <dcterms:created xsi:type="dcterms:W3CDTF">2017-11-16T04:52:00Z</dcterms:created>
  <dcterms:modified xsi:type="dcterms:W3CDTF">2017-11-16T06:24:00Z</dcterms:modified>
</cp:coreProperties>
</file>