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Arial" w:hAnsi="Times New Roman" w:cs="Times New Roman"/>
          <w:color w:val="auto"/>
          <w:sz w:val="24"/>
          <w:szCs w:val="24"/>
          <w:lang w:val="ru"/>
        </w:rPr>
        <w:id w:val="-1861192850"/>
        <w:docPartObj>
          <w:docPartGallery w:val="Table of Contents"/>
          <w:docPartUnique/>
        </w:docPartObj>
      </w:sdtPr>
      <w:sdtEndPr>
        <w:rPr>
          <w:rFonts w:ascii="Arial" w:hAnsi="Arial" w:cs="Arial"/>
          <w:sz w:val="22"/>
          <w:szCs w:val="22"/>
        </w:rPr>
      </w:sdtEndPr>
      <w:sdtContent>
        <w:p w:rsidR="006A7313" w:rsidRPr="006A7313" w:rsidRDefault="006A7313">
          <w:pPr>
            <w:pStyle w:val="af"/>
            <w:rPr>
              <w:rFonts w:ascii="Times New Roman" w:eastAsia="Arial" w:hAnsi="Times New Roman" w:cs="Times New Roman"/>
              <w:b/>
              <w:color w:val="auto"/>
              <w:sz w:val="24"/>
              <w:szCs w:val="24"/>
              <w:lang w:val="ru"/>
            </w:rPr>
          </w:pPr>
          <w:r w:rsidRPr="006A7313">
            <w:rPr>
              <w:rFonts w:ascii="Times New Roman" w:eastAsia="Arial" w:hAnsi="Times New Roman" w:cs="Times New Roman"/>
              <w:b/>
              <w:color w:val="auto"/>
              <w:sz w:val="24"/>
              <w:szCs w:val="24"/>
              <w:lang w:val="ru"/>
            </w:rPr>
            <w:t>Содержание</w:t>
          </w:r>
        </w:p>
        <w:p w:rsidR="000D6C5F" w:rsidRDefault="006F7598">
          <w:pPr>
            <w:pStyle w:val="af"/>
            <w:rPr>
              <w:rFonts w:ascii="Times New Roman" w:eastAsia="Arial" w:hAnsi="Times New Roman" w:cs="Times New Roman"/>
              <w:color w:val="auto"/>
              <w:sz w:val="24"/>
              <w:szCs w:val="24"/>
              <w:lang w:val="ru"/>
            </w:rPr>
          </w:pPr>
          <w:r>
            <w:rPr>
              <w:rFonts w:ascii="Times New Roman" w:eastAsia="Arial" w:hAnsi="Times New Roman" w:cs="Times New Roman"/>
              <w:color w:val="auto"/>
              <w:sz w:val="24"/>
              <w:szCs w:val="24"/>
              <w:lang w:val="ru"/>
            </w:rPr>
            <w:t>Приветственное слово ректора</w:t>
          </w:r>
        </w:p>
        <w:p w:rsidR="006F7598" w:rsidRDefault="006F7598" w:rsidP="006F7598">
          <w:pPr>
            <w:rPr>
              <w:rFonts w:ascii="Times New Roman" w:hAnsi="Times New Roman" w:cs="Times New Roman"/>
              <w:lang w:val="ru-RU"/>
            </w:rPr>
          </w:pPr>
          <w:r w:rsidRPr="006F7598">
            <w:rPr>
              <w:rFonts w:ascii="Times New Roman" w:hAnsi="Times New Roman" w:cs="Times New Roman"/>
              <w:lang w:val="ru-RU"/>
            </w:rPr>
            <w:t>Приветственное слово Председателя правления общероссийской ассоциации центров карьеры</w:t>
          </w:r>
        </w:p>
        <w:p w:rsidR="006F7598" w:rsidRPr="006F7598" w:rsidRDefault="006F7598" w:rsidP="006F7598">
          <w:pPr>
            <w:rPr>
              <w:rFonts w:ascii="Times New Roman" w:hAnsi="Times New Roman" w:cs="Times New Roman"/>
              <w:lang w:val="ru-RU"/>
            </w:rPr>
          </w:pPr>
        </w:p>
        <w:p w:rsidR="000D6C5F" w:rsidRPr="006A5ABA" w:rsidRDefault="006A5ABA" w:rsidP="006A5ABA">
          <w:pPr>
            <w:spacing w:before="40" w:after="40" w:line="240" w:lineRule="auto"/>
            <w:jc w:val="both"/>
            <w:rPr>
              <w:rFonts w:ascii="Times New Roman" w:eastAsia="Times New Roman" w:hAnsi="Times New Roman" w:cs="Times New Roman"/>
              <w:b/>
              <w:color w:val="2C2D2E"/>
              <w:sz w:val="24"/>
              <w:szCs w:val="24"/>
              <w:highlight w:val="white"/>
            </w:rPr>
          </w:pPr>
          <w:r w:rsidRPr="006A5ABA">
            <w:rPr>
              <w:rFonts w:ascii="Times New Roman" w:eastAsia="Times New Roman" w:hAnsi="Times New Roman" w:cs="Times New Roman"/>
              <w:color w:val="2C2D2E"/>
              <w:sz w:val="24"/>
              <w:szCs w:val="24"/>
              <w:highlight w:val="white"/>
            </w:rPr>
            <w:t>Направления и возможности развития центров карьеры отраслевых вузов в составе общественной ассоциации центров карьеры</w:t>
          </w:r>
          <w:r w:rsidRPr="006A5ABA">
            <w:rPr>
              <w:rFonts w:ascii="Times New Roman" w:eastAsia="Times New Roman" w:hAnsi="Times New Roman" w:cs="Times New Roman"/>
              <w:color w:val="2C2D2E"/>
              <w:sz w:val="24"/>
              <w:szCs w:val="24"/>
              <w:lang w:val="ru-RU"/>
            </w:rPr>
            <w:t xml:space="preserve">. </w:t>
          </w:r>
          <w:r w:rsidRPr="006A5ABA">
            <w:rPr>
              <w:rFonts w:ascii="Times New Roman" w:eastAsia="Times New Roman" w:hAnsi="Times New Roman" w:cs="Times New Roman"/>
              <w:sz w:val="24"/>
              <w:szCs w:val="24"/>
            </w:rPr>
            <w:t>Н</w:t>
          </w:r>
          <w:r w:rsidR="009B2C9F">
            <w:rPr>
              <w:rFonts w:ascii="Times New Roman" w:eastAsia="Times New Roman" w:hAnsi="Times New Roman" w:cs="Times New Roman"/>
              <w:sz w:val="24"/>
              <w:szCs w:val="24"/>
              <w:lang w:val="ru-RU"/>
            </w:rPr>
            <w:t>.</w:t>
          </w:r>
          <w:r w:rsidRPr="006A5ABA">
            <w:rPr>
              <w:rFonts w:ascii="Times New Roman" w:eastAsia="Times New Roman" w:hAnsi="Times New Roman" w:cs="Times New Roman"/>
              <w:sz w:val="24"/>
              <w:szCs w:val="24"/>
            </w:rPr>
            <w:t xml:space="preserve"> </w:t>
          </w:r>
          <w:r w:rsidR="009B2C9F">
            <w:rPr>
              <w:rFonts w:ascii="Times New Roman" w:eastAsia="Times New Roman" w:hAnsi="Times New Roman" w:cs="Times New Roman"/>
              <w:sz w:val="24"/>
              <w:szCs w:val="24"/>
              <w:lang w:val="ru-RU"/>
            </w:rPr>
            <w:t>Я.</w:t>
          </w:r>
          <w:r w:rsidRPr="006A5ABA">
            <w:rPr>
              <w:rFonts w:ascii="Times New Roman" w:eastAsia="Times New Roman" w:hAnsi="Times New Roman" w:cs="Times New Roman"/>
              <w:sz w:val="24"/>
              <w:szCs w:val="24"/>
            </w:rPr>
            <w:t xml:space="preserve"> </w:t>
          </w:r>
          <w:proofErr w:type="spellStart"/>
          <w:r w:rsidRPr="006A5ABA">
            <w:rPr>
              <w:rFonts w:ascii="Times New Roman" w:eastAsia="Times New Roman" w:hAnsi="Times New Roman" w:cs="Times New Roman"/>
              <w:sz w:val="24"/>
              <w:szCs w:val="24"/>
            </w:rPr>
            <w:t>Гарафутдинова</w:t>
          </w:r>
          <w:proofErr w:type="spellEnd"/>
          <w:r w:rsidRPr="006A5ABA">
            <w:rPr>
              <w:rFonts w:ascii="Times New Roman" w:hAnsi="Times New Roman" w:cs="Times New Roman"/>
              <w:sz w:val="24"/>
              <w:szCs w:val="24"/>
            </w:rPr>
            <w:t xml:space="preserve"> </w:t>
          </w:r>
          <w:r w:rsidR="000D6C5F" w:rsidRPr="006A5ABA">
            <w:rPr>
              <w:rFonts w:ascii="Times New Roman" w:hAnsi="Times New Roman" w:cs="Times New Roman"/>
              <w:sz w:val="24"/>
              <w:szCs w:val="24"/>
            </w:rPr>
            <w:ptab w:relativeTo="margin" w:alignment="right" w:leader="dot"/>
          </w:r>
          <w:r w:rsidRPr="006A5ABA">
            <w:rPr>
              <w:rFonts w:ascii="Times New Roman" w:hAnsi="Times New Roman" w:cs="Times New Roman"/>
              <w:b/>
              <w:bCs/>
              <w:sz w:val="24"/>
              <w:szCs w:val="24"/>
              <w:lang w:val="ru-RU"/>
            </w:rPr>
            <w:t>2</w:t>
          </w:r>
        </w:p>
        <w:p w:rsidR="000D6C5F" w:rsidRPr="006A5ABA" w:rsidRDefault="006A5ABA" w:rsidP="006A5ABA">
          <w:pPr>
            <w:spacing w:after="160" w:line="240" w:lineRule="auto"/>
            <w:jc w:val="both"/>
            <w:rPr>
              <w:rFonts w:ascii="Times New Roman" w:eastAsia="Times New Roman" w:hAnsi="Times New Roman" w:cs="Times New Roman"/>
              <w:sz w:val="24"/>
              <w:szCs w:val="24"/>
              <w:lang w:val="ru-RU"/>
            </w:rPr>
          </w:pPr>
          <w:r w:rsidRPr="006A5ABA">
            <w:rPr>
              <w:rFonts w:ascii="Times New Roman" w:eastAsia="Times New Roman" w:hAnsi="Times New Roman" w:cs="Times New Roman"/>
              <w:sz w:val="24"/>
              <w:szCs w:val="24"/>
            </w:rPr>
            <w:t>Комплексный подход к сотрудничеству вуза с компаниями как фактор устойчивости рынка труд</w:t>
          </w:r>
          <w:r w:rsidRPr="006A5ABA">
            <w:rPr>
              <w:rFonts w:ascii="Times New Roman" w:eastAsia="Times New Roman" w:hAnsi="Times New Roman" w:cs="Times New Roman"/>
              <w:sz w:val="24"/>
              <w:szCs w:val="24"/>
              <w:lang w:val="ru-RU"/>
            </w:rPr>
            <w:t xml:space="preserve">а. </w:t>
          </w:r>
          <w:r w:rsidRPr="006A5ABA">
            <w:rPr>
              <w:rFonts w:ascii="Times New Roman" w:eastAsia="Times New Roman" w:hAnsi="Times New Roman" w:cs="Times New Roman"/>
              <w:sz w:val="24"/>
              <w:szCs w:val="24"/>
            </w:rPr>
            <w:t xml:space="preserve"> </w:t>
          </w:r>
          <w:r w:rsidR="009B2C9F">
            <w:rPr>
              <w:rFonts w:ascii="Times New Roman" w:eastAsia="Times New Roman" w:hAnsi="Times New Roman" w:cs="Times New Roman"/>
              <w:sz w:val="24"/>
              <w:szCs w:val="24"/>
              <w:lang w:val="ru-RU"/>
            </w:rPr>
            <w:t xml:space="preserve">О.А. </w:t>
          </w:r>
          <w:proofErr w:type="spellStart"/>
          <w:r w:rsidRPr="006A5ABA">
            <w:rPr>
              <w:rFonts w:ascii="Times New Roman" w:eastAsia="Times New Roman" w:hAnsi="Times New Roman" w:cs="Times New Roman"/>
              <w:sz w:val="24"/>
              <w:szCs w:val="24"/>
            </w:rPr>
            <w:t>Золотина</w:t>
          </w:r>
          <w:proofErr w:type="spellEnd"/>
          <w:r w:rsidRPr="006A5ABA">
            <w:rPr>
              <w:rFonts w:ascii="Times New Roman" w:eastAsia="Times New Roman" w:hAnsi="Times New Roman" w:cs="Times New Roman"/>
              <w:sz w:val="24"/>
              <w:szCs w:val="24"/>
            </w:rPr>
            <w:t xml:space="preserve"> </w:t>
          </w:r>
          <w:r w:rsidR="000D6C5F" w:rsidRPr="006A5ABA">
            <w:rPr>
              <w:rFonts w:ascii="Times New Roman" w:hAnsi="Times New Roman" w:cs="Times New Roman"/>
              <w:sz w:val="24"/>
              <w:szCs w:val="24"/>
            </w:rPr>
            <w:ptab w:relativeTo="margin" w:alignment="right" w:leader="dot"/>
          </w:r>
          <w:r w:rsidRPr="006A5ABA">
            <w:rPr>
              <w:rFonts w:ascii="Times New Roman" w:hAnsi="Times New Roman" w:cs="Times New Roman"/>
              <w:b/>
              <w:bCs/>
              <w:sz w:val="24"/>
              <w:szCs w:val="24"/>
              <w:lang w:val="ru-RU"/>
            </w:rPr>
            <w:t>10</w:t>
          </w:r>
        </w:p>
        <w:p w:rsidR="000D6C5F" w:rsidRPr="006A5ABA" w:rsidRDefault="006A5ABA" w:rsidP="006A5ABA">
          <w:pPr>
            <w:pStyle w:val="20"/>
            <w:ind w:left="0"/>
            <w:rPr>
              <w:rFonts w:ascii="Times New Roman" w:hAnsi="Times New Roman"/>
              <w:sz w:val="24"/>
              <w:szCs w:val="24"/>
            </w:rPr>
          </w:pPr>
          <w:r w:rsidRPr="006A5ABA">
            <w:rPr>
              <w:rFonts w:ascii="Times New Roman" w:hAnsi="Times New Roman"/>
              <w:sz w:val="24"/>
              <w:szCs w:val="24"/>
            </w:rPr>
            <w:t xml:space="preserve">Гранты как средство привлечения ресурсов в центры карьеры вуза для реализации идей по карьерной ориентации молодежи. </w:t>
          </w:r>
          <w:r w:rsidR="009B2C9F">
            <w:rPr>
              <w:rFonts w:ascii="Times New Roman" w:hAnsi="Times New Roman"/>
              <w:sz w:val="24"/>
              <w:szCs w:val="24"/>
            </w:rPr>
            <w:t>Н.В. Зубова, А.В. Кичигина</w:t>
          </w:r>
          <w:r w:rsidRPr="006A5ABA">
            <w:rPr>
              <w:rFonts w:ascii="Times New Roman" w:hAnsi="Times New Roman"/>
              <w:sz w:val="24"/>
              <w:szCs w:val="24"/>
            </w:rPr>
            <w:t xml:space="preserve"> </w:t>
          </w:r>
          <w:r w:rsidR="000D6C5F" w:rsidRPr="006A5ABA">
            <w:rPr>
              <w:rFonts w:ascii="Times New Roman" w:hAnsi="Times New Roman"/>
              <w:sz w:val="24"/>
              <w:szCs w:val="24"/>
            </w:rPr>
            <w:ptab w:relativeTo="margin" w:alignment="right" w:leader="dot"/>
          </w:r>
          <w:r w:rsidRPr="006A5ABA">
            <w:rPr>
              <w:rFonts w:ascii="Times New Roman" w:hAnsi="Times New Roman"/>
              <w:b/>
              <w:sz w:val="24"/>
              <w:szCs w:val="24"/>
            </w:rPr>
            <w:t>17</w:t>
          </w:r>
        </w:p>
        <w:p w:rsidR="00D72E00" w:rsidRPr="00D72E00" w:rsidRDefault="006A5ABA" w:rsidP="00D72E00">
          <w:pPr>
            <w:pStyle w:val="30"/>
            <w:ind w:left="0"/>
            <w:rPr>
              <w:rFonts w:ascii="Times New Roman" w:hAnsi="Times New Roman"/>
              <w:b/>
              <w:sz w:val="24"/>
              <w:szCs w:val="24"/>
            </w:rPr>
          </w:pPr>
          <w:proofErr w:type="spellStart"/>
          <w:r w:rsidRPr="006A5ABA">
            <w:rPr>
              <w:rFonts w:ascii="Times New Roman" w:hAnsi="Times New Roman"/>
              <w:sz w:val="24"/>
              <w:szCs w:val="24"/>
            </w:rPr>
            <w:t>Дауншифтинг</w:t>
          </w:r>
          <w:proofErr w:type="spellEnd"/>
          <w:r w:rsidRPr="006A5ABA">
            <w:rPr>
              <w:rFonts w:ascii="Times New Roman" w:hAnsi="Times New Roman"/>
              <w:sz w:val="24"/>
              <w:szCs w:val="24"/>
            </w:rPr>
            <w:t xml:space="preserve"> как карьерная</w:t>
          </w:r>
          <w:r>
            <w:rPr>
              <w:rFonts w:ascii="Times New Roman" w:hAnsi="Times New Roman"/>
              <w:sz w:val="24"/>
              <w:szCs w:val="24"/>
            </w:rPr>
            <w:t xml:space="preserve"> стратегия современной молодёжи. </w:t>
          </w:r>
          <w:r w:rsidRPr="006A5ABA">
            <w:rPr>
              <w:rFonts w:ascii="Times New Roman" w:hAnsi="Times New Roman"/>
              <w:sz w:val="24"/>
              <w:szCs w:val="24"/>
            </w:rPr>
            <w:t xml:space="preserve">Е.Н. Ильина, Е.О. </w:t>
          </w:r>
          <w:proofErr w:type="spellStart"/>
          <w:r w:rsidRPr="006A5ABA">
            <w:rPr>
              <w:rFonts w:ascii="Times New Roman" w:hAnsi="Times New Roman"/>
              <w:sz w:val="24"/>
              <w:szCs w:val="24"/>
            </w:rPr>
            <w:t>Климец</w:t>
          </w:r>
          <w:proofErr w:type="spellEnd"/>
          <w:r w:rsidR="000D6C5F" w:rsidRPr="006A5ABA">
            <w:rPr>
              <w:rFonts w:ascii="Times New Roman" w:hAnsi="Times New Roman"/>
              <w:sz w:val="24"/>
              <w:szCs w:val="24"/>
            </w:rPr>
            <w:ptab w:relativeTo="margin" w:alignment="right" w:leader="dot"/>
          </w:r>
          <w:r w:rsidRPr="006A5ABA">
            <w:rPr>
              <w:rFonts w:ascii="Times New Roman" w:hAnsi="Times New Roman"/>
              <w:b/>
              <w:sz w:val="24"/>
              <w:szCs w:val="24"/>
            </w:rPr>
            <w:t>22</w:t>
          </w:r>
        </w:p>
        <w:p w:rsidR="006A5ABA" w:rsidRPr="00D72E00" w:rsidRDefault="00D72E00" w:rsidP="00D72E00">
          <w:pPr>
            <w:spacing w:line="240" w:lineRule="auto"/>
            <w:jc w:val="both"/>
            <w:rPr>
              <w:rFonts w:ascii="Times New Roman" w:eastAsia="Times New Roman" w:hAnsi="Times New Roman" w:cs="Times New Roman"/>
              <w:sz w:val="24"/>
              <w:szCs w:val="24"/>
              <w:lang w:val="ru-RU"/>
            </w:rPr>
          </w:pPr>
          <w:r w:rsidRPr="00D72E00">
            <w:rPr>
              <w:rFonts w:ascii="Times New Roman" w:eastAsia="Times New Roman" w:hAnsi="Times New Roman" w:cs="Times New Roman"/>
              <w:sz w:val="24"/>
              <w:szCs w:val="24"/>
            </w:rPr>
            <w:t>Реализация молодежной политики в исследовательском университете:</w:t>
          </w:r>
          <w:r>
            <w:rPr>
              <w:rFonts w:ascii="Times New Roman" w:eastAsia="Times New Roman" w:hAnsi="Times New Roman" w:cs="Times New Roman"/>
              <w:sz w:val="24"/>
              <w:szCs w:val="24"/>
              <w:lang w:val="ru-RU"/>
            </w:rPr>
            <w:t xml:space="preserve"> </w:t>
          </w:r>
          <w:r w:rsidRPr="00D72E00">
            <w:rPr>
              <w:rFonts w:ascii="Times New Roman" w:eastAsia="Times New Roman" w:hAnsi="Times New Roman" w:cs="Times New Roman"/>
              <w:sz w:val="24"/>
              <w:szCs w:val="24"/>
            </w:rPr>
            <w:t>проблемы и решения</w:t>
          </w:r>
          <w:r>
            <w:rPr>
              <w:rFonts w:ascii="Times New Roman" w:eastAsia="Times New Roman" w:hAnsi="Times New Roman" w:cs="Times New Roman"/>
              <w:sz w:val="24"/>
              <w:szCs w:val="24"/>
              <w:lang w:val="ru-RU"/>
            </w:rPr>
            <w:t xml:space="preserve">. </w:t>
          </w:r>
          <w:r w:rsidR="00265E18">
            <w:rPr>
              <w:rFonts w:ascii="Times New Roman" w:eastAsia="Times New Roman" w:hAnsi="Times New Roman" w:cs="Times New Roman"/>
              <w:sz w:val="24"/>
              <w:szCs w:val="24"/>
              <w:lang w:val="ru-RU"/>
            </w:rPr>
            <w:t xml:space="preserve">Е. А. </w:t>
          </w:r>
          <w:r w:rsidRPr="00D72E00">
            <w:rPr>
              <w:rFonts w:ascii="Times New Roman" w:eastAsia="Times New Roman" w:hAnsi="Times New Roman" w:cs="Times New Roman"/>
              <w:sz w:val="24"/>
              <w:szCs w:val="24"/>
            </w:rPr>
            <w:t xml:space="preserve">Красилова </w:t>
          </w:r>
          <w:r w:rsidR="006A5ABA" w:rsidRPr="006A5ABA">
            <w:rPr>
              <w:rFonts w:ascii="Times New Roman" w:hAnsi="Times New Roman" w:cs="Times New Roman"/>
              <w:sz w:val="24"/>
              <w:szCs w:val="24"/>
            </w:rPr>
            <w:ptab w:relativeTo="margin" w:alignment="right" w:leader="dot"/>
          </w:r>
          <w:r w:rsidR="006A5ABA" w:rsidRPr="006A5ABA">
            <w:rPr>
              <w:rFonts w:ascii="Times New Roman" w:hAnsi="Times New Roman"/>
              <w:b/>
              <w:sz w:val="24"/>
              <w:szCs w:val="24"/>
            </w:rPr>
            <w:t>2</w:t>
          </w:r>
          <w:r>
            <w:rPr>
              <w:rFonts w:ascii="Times New Roman" w:hAnsi="Times New Roman"/>
              <w:b/>
              <w:sz w:val="24"/>
              <w:szCs w:val="24"/>
              <w:lang w:val="ru-RU"/>
            </w:rPr>
            <w:t>9</w:t>
          </w:r>
        </w:p>
        <w:p w:rsidR="00684CF2" w:rsidRDefault="00D72E00" w:rsidP="00684CF2">
          <w:pPr>
            <w:spacing w:after="200" w:line="240" w:lineRule="auto"/>
            <w:jc w:val="both"/>
            <w:rPr>
              <w:rFonts w:ascii="Times New Roman" w:eastAsia="Times New Roman" w:hAnsi="Times New Roman" w:cs="Times New Roman"/>
              <w:sz w:val="24"/>
              <w:szCs w:val="24"/>
              <w:lang w:val="ru-RU"/>
            </w:rPr>
          </w:pPr>
          <w:r w:rsidRPr="00D72E00">
            <w:rPr>
              <w:rFonts w:ascii="Times New Roman" w:eastAsia="Times New Roman" w:hAnsi="Times New Roman" w:cs="Times New Roman"/>
              <w:sz w:val="24"/>
              <w:szCs w:val="24"/>
            </w:rPr>
            <w:t>Формирование кросс-функциональных команд, как драйвер кадрового потенциала компаний</w:t>
          </w:r>
          <w:r>
            <w:rPr>
              <w:rFonts w:ascii="Times New Roman" w:eastAsia="Times New Roman" w:hAnsi="Times New Roman" w:cs="Times New Roman"/>
              <w:sz w:val="24"/>
              <w:szCs w:val="24"/>
              <w:lang w:val="ru-RU"/>
            </w:rPr>
            <w:t xml:space="preserve">. </w:t>
          </w:r>
          <w:r w:rsidR="000B6077">
            <w:rPr>
              <w:rFonts w:ascii="Times New Roman" w:eastAsia="Times New Roman" w:hAnsi="Times New Roman" w:cs="Times New Roman"/>
              <w:sz w:val="24"/>
              <w:szCs w:val="24"/>
              <w:lang w:val="ru-RU"/>
            </w:rPr>
            <w:t xml:space="preserve">О. Е. </w:t>
          </w:r>
          <w:r w:rsidRPr="00D72E00">
            <w:rPr>
              <w:rFonts w:ascii="Times New Roman" w:eastAsia="Times New Roman" w:hAnsi="Times New Roman" w:cs="Times New Roman"/>
              <w:sz w:val="24"/>
              <w:szCs w:val="24"/>
            </w:rPr>
            <w:t>Мартыненко</w:t>
          </w:r>
          <w:r w:rsidR="000B6077">
            <w:rPr>
              <w:rFonts w:ascii="Times New Roman" w:eastAsia="Times New Roman" w:hAnsi="Times New Roman" w:cs="Times New Roman"/>
              <w:sz w:val="24"/>
              <w:szCs w:val="24"/>
              <w:lang w:val="ru-RU"/>
            </w:rPr>
            <w:t>, Ю.В. Разумова</w:t>
          </w:r>
          <w:r w:rsidRPr="00D72E00">
            <w:rPr>
              <w:rFonts w:ascii="Times New Roman" w:eastAsia="Times New Roman" w:hAnsi="Times New Roman" w:cs="Times New Roman"/>
              <w:sz w:val="24"/>
              <w:szCs w:val="24"/>
            </w:rPr>
            <w:t xml:space="preserve"> </w:t>
          </w:r>
          <w:r w:rsidR="006A5ABA"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41</w:t>
          </w:r>
        </w:p>
        <w:p w:rsidR="00D72E00" w:rsidRPr="00684CF2" w:rsidRDefault="00F14E2E" w:rsidP="00684CF2">
          <w:pPr>
            <w:spacing w:after="200" w:line="240" w:lineRule="auto"/>
            <w:jc w:val="both"/>
            <w:rPr>
              <w:rFonts w:ascii="Times New Roman" w:eastAsia="Times New Roman" w:hAnsi="Times New Roman" w:cs="Times New Roman"/>
              <w:sz w:val="24"/>
              <w:szCs w:val="24"/>
              <w:lang w:val="ru-RU"/>
            </w:rPr>
          </w:pPr>
          <w:r w:rsidRPr="00F14E2E">
            <w:rPr>
              <w:rFonts w:ascii="Times New Roman" w:eastAsia="Times New Roman" w:hAnsi="Times New Roman" w:cs="Times New Roman"/>
              <w:sz w:val="24"/>
              <w:szCs w:val="24"/>
            </w:rPr>
            <w:t>Перспективы и риски взаимодействи</w:t>
          </w:r>
          <w:r w:rsidR="00C63F16">
            <w:rPr>
              <w:rFonts w:ascii="Times New Roman" w:eastAsia="Times New Roman" w:hAnsi="Times New Roman" w:cs="Times New Roman"/>
              <w:sz w:val="24"/>
              <w:szCs w:val="24"/>
            </w:rPr>
            <w:t xml:space="preserve">я искусственного интеллекта и </w:t>
          </w:r>
          <w:r w:rsidR="00C63F16">
            <w:rPr>
              <w:rFonts w:ascii="Times New Roman" w:eastAsia="Times New Roman" w:hAnsi="Times New Roman" w:cs="Times New Roman"/>
              <w:sz w:val="24"/>
              <w:szCs w:val="24"/>
              <w:lang w:val="en-US"/>
            </w:rPr>
            <w:t>HR</w:t>
          </w:r>
          <w:r w:rsidRPr="00F14E2E">
            <w:rPr>
              <w:rFonts w:ascii="Times New Roman" w:eastAsia="Times New Roman" w:hAnsi="Times New Roman" w:cs="Times New Roman"/>
              <w:sz w:val="24"/>
              <w:szCs w:val="24"/>
            </w:rPr>
            <w:t>-специалистов в условиях современного рынка труда</w:t>
          </w:r>
          <w:r>
            <w:rPr>
              <w:rFonts w:ascii="Times New Roman" w:eastAsia="Times New Roman" w:hAnsi="Times New Roman" w:cs="Times New Roman"/>
              <w:sz w:val="24"/>
              <w:szCs w:val="24"/>
              <w:lang w:val="ru-RU"/>
            </w:rPr>
            <w:t xml:space="preserve">. </w:t>
          </w:r>
          <w:r w:rsidR="000B6077">
            <w:rPr>
              <w:rFonts w:ascii="Times New Roman" w:eastAsia="Times New Roman" w:hAnsi="Times New Roman" w:cs="Times New Roman"/>
              <w:sz w:val="24"/>
              <w:szCs w:val="24"/>
              <w:lang w:val="ru-RU"/>
            </w:rPr>
            <w:t xml:space="preserve">Д.С. </w:t>
          </w:r>
          <w:proofErr w:type="spellStart"/>
          <w:r w:rsidR="00D72E00" w:rsidRPr="00D72E00">
            <w:rPr>
              <w:rFonts w:ascii="Times New Roman" w:eastAsia="Times New Roman" w:hAnsi="Times New Roman" w:cs="Times New Roman"/>
              <w:sz w:val="24"/>
              <w:szCs w:val="24"/>
            </w:rPr>
            <w:t>Обидин</w:t>
          </w:r>
          <w:proofErr w:type="spellEnd"/>
          <w:r w:rsidR="00D72E00" w:rsidRPr="00D72E00">
            <w:rPr>
              <w:rFonts w:ascii="Times New Roman" w:eastAsia="Times New Roman" w:hAnsi="Times New Roman" w:cs="Times New Roman"/>
              <w:sz w:val="24"/>
              <w:szCs w:val="24"/>
            </w:rPr>
            <w:t xml:space="preserve"> </w:t>
          </w:r>
          <w:r w:rsidR="00D72E00" w:rsidRPr="006A5ABA">
            <w:rPr>
              <w:rFonts w:ascii="Times New Roman" w:hAnsi="Times New Roman" w:cs="Times New Roman"/>
              <w:sz w:val="24"/>
              <w:szCs w:val="24"/>
            </w:rPr>
            <w:ptab w:relativeTo="margin" w:alignment="right" w:leader="dot"/>
          </w:r>
          <w:r w:rsidR="00D72E00">
            <w:rPr>
              <w:rFonts w:ascii="Times New Roman" w:hAnsi="Times New Roman"/>
              <w:b/>
              <w:sz w:val="24"/>
              <w:szCs w:val="24"/>
              <w:lang w:val="ru-RU"/>
            </w:rPr>
            <w:t>4</w:t>
          </w:r>
          <w:r>
            <w:rPr>
              <w:rFonts w:ascii="Times New Roman" w:hAnsi="Times New Roman"/>
              <w:b/>
              <w:sz w:val="24"/>
              <w:szCs w:val="24"/>
              <w:lang w:val="ru-RU"/>
            </w:rPr>
            <w:t>5</w:t>
          </w:r>
        </w:p>
        <w:p w:rsidR="00D72E00" w:rsidRPr="00F14E2E" w:rsidRDefault="000B6077" w:rsidP="00F14E2E">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Механизмы сглаживания проблем трудоустройства выпускников аграрных университетов Е.В. </w:t>
          </w:r>
          <w:r w:rsidR="00F14E2E" w:rsidRPr="00F14E2E">
            <w:rPr>
              <w:rFonts w:ascii="Times New Roman" w:eastAsia="Times New Roman" w:hAnsi="Times New Roman" w:cs="Times New Roman"/>
              <w:sz w:val="24"/>
              <w:szCs w:val="24"/>
            </w:rPr>
            <w:t>Плотникова</w:t>
          </w:r>
          <w:r w:rsidR="00F14E2E">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О.А.</w:t>
          </w:r>
          <w:r w:rsidR="00F14E2E" w:rsidRPr="00F14E2E">
            <w:rPr>
              <w:rFonts w:ascii="Times New Roman" w:eastAsia="Times New Roman" w:hAnsi="Times New Roman" w:cs="Times New Roman"/>
              <w:sz w:val="24"/>
              <w:szCs w:val="24"/>
            </w:rPr>
            <w:t>Шахова</w:t>
          </w:r>
          <w:r w:rsidR="00D72E00" w:rsidRPr="006A5ABA">
            <w:rPr>
              <w:rFonts w:ascii="Times New Roman" w:hAnsi="Times New Roman" w:cs="Times New Roman"/>
              <w:sz w:val="24"/>
              <w:szCs w:val="24"/>
            </w:rPr>
            <w:ptab w:relativeTo="margin" w:alignment="right" w:leader="dot"/>
          </w:r>
          <w:r w:rsidR="00F14E2E">
            <w:rPr>
              <w:rFonts w:ascii="Times New Roman" w:hAnsi="Times New Roman"/>
              <w:b/>
              <w:sz w:val="24"/>
              <w:szCs w:val="24"/>
              <w:lang w:val="ru-RU"/>
            </w:rPr>
            <w:t>50</w:t>
          </w:r>
        </w:p>
        <w:p w:rsidR="00D72E00" w:rsidRPr="00F14E2E" w:rsidRDefault="00F14E2E" w:rsidP="00F14E2E">
          <w:pPr>
            <w:spacing w:line="240" w:lineRule="auto"/>
            <w:jc w:val="both"/>
            <w:rPr>
              <w:rFonts w:ascii="Times New Roman" w:eastAsia="Times New Roman" w:hAnsi="Times New Roman" w:cs="Times New Roman"/>
              <w:sz w:val="24"/>
              <w:szCs w:val="24"/>
            </w:rPr>
          </w:pPr>
          <w:r w:rsidRPr="00F14E2E">
            <w:rPr>
              <w:rFonts w:ascii="Times New Roman" w:eastAsia="Times New Roman" w:hAnsi="Times New Roman" w:cs="Times New Roman"/>
              <w:sz w:val="24"/>
              <w:szCs w:val="24"/>
            </w:rPr>
            <w:t>Исследование отношения обучающихся технических направлений подготовки к использованию цифровых технологий в образовательном процессе</w:t>
          </w:r>
          <w:r>
            <w:rPr>
              <w:rFonts w:ascii="Times New Roman" w:eastAsia="Times New Roman" w:hAnsi="Times New Roman" w:cs="Times New Roman"/>
              <w:sz w:val="24"/>
              <w:szCs w:val="24"/>
              <w:lang w:val="ru-RU"/>
            </w:rPr>
            <w:t xml:space="preserve">. </w:t>
          </w:r>
          <w:r w:rsidR="00483518">
            <w:rPr>
              <w:rFonts w:ascii="Times New Roman" w:eastAsia="Times New Roman" w:hAnsi="Times New Roman" w:cs="Times New Roman"/>
              <w:sz w:val="24"/>
              <w:szCs w:val="24"/>
              <w:lang w:val="ru-RU"/>
            </w:rPr>
            <w:t xml:space="preserve">Е.А. </w:t>
          </w:r>
          <w:r w:rsidR="000C1856">
            <w:rPr>
              <w:rFonts w:ascii="Times New Roman" w:eastAsia="Times New Roman" w:hAnsi="Times New Roman" w:cs="Times New Roman"/>
              <w:sz w:val="24"/>
              <w:szCs w:val="24"/>
            </w:rPr>
            <w:t xml:space="preserve">Пушкарева, Ю.А. </w:t>
          </w:r>
          <w:proofErr w:type="spellStart"/>
          <w:r w:rsidR="000C1856">
            <w:rPr>
              <w:rFonts w:ascii="Times New Roman" w:eastAsia="Times New Roman" w:hAnsi="Times New Roman" w:cs="Times New Roman"/>
              <w:sz w:val="24"/>
              <w:szCs w:val="24"/>
            </w:rPr>
            <w:t>Паршукова</w:t>
          </w:r>
          <w:proofErr w:type="spellEnd"/>
          <w:r w:rsidR="000C1856">
            <w:rPr>
              <w:rFonts w:ascii="Times New Roman" w:eastAsia="Times New Roman" w:hAnsi="Times New Roman" w:cs="Times New Roman"/>
              <w:sz w:val="24"/>
              <w:szCs w:val="24"/>
            </w:rPr>
            <w:t>, Н.И. Сурков</w:t>
          </w:r>
          <w:r w:rsidR="00D72E00"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56</w:t>
          </w:r>
        </w:p>
        <w:p w:rsidR="00D72E00" w:rsidRPr="00D72E00" w:rsidRDefault="00F14E2E" w:rsidP="00F14E2E">
          <w:pPr>
            <w:spacing w:line="240" w:lineRule="auto"/>
            <w:jc w:val="both"/>
            <w:rPr>
              <w:rFonts w:ascii="Times New Roman" w:eastAsia="Times New Roman" w:hAnsi="Times New Roman" w:cs="Times New Roman"/>
              <w:sz w:val="24"/>
              <w:szCs w:val="24"/>
              <w:lang w:val="ru-RU"/>
            </w:rPr>
          </w:pPr>
          <w:r w:rsidRPr="00F14E2E">
            <w:rPr>
              <w:rFonts w:ascii="Times New Roman" w:eastAsia="Times New Roman" w:hAnsi="Times New Roman" w:cs="Times New Roman"/>
              <w:sz w:val="24"/>
              <w:szCs w:val="24"/>
            </w:rPr>
            <w:t>Современный рынок труда молодежи: тенденции и перспективы (н</w:t>
          </w:r>
          <w:r>
            <w:rPr>
              <w:rFonts w:ascii="Times New Roman" w:eastAsia="Times New Roman" w:hAnsi="Times New Roman" w:cs="Times New Roman"/>
              <w:sz w:val="24"/>
              <w:szCs w:val="24"/>
            </w:rPr>
            <w:t xml:space="preserve">а примере г. </w:t>
          </w:r>
          <w:r>
            <w:rPr>
              <w:rFonts w:ascii="Times New Roman" w:eastAsia="Times New Roman" w:hAnsi="Times New Roman" w:cs="Times New Roman"/>
              <w:sz w:val="24"/>
              <w:szCs w:val="24"/>
              <w:lang w:val="ru-RU"/>
            </w:rPr>
            <w:t>В</w:t>
          </w:r>
          <w:proofErr w:type="spellStart"/>
          <w:r w:rsidRPr="00F14E2E">
            <w:rPr>
              <w:rFonts w:ascii="Times New Roman" w:eastAsia="Times New Roman" w:hAnsi="Times New Roman" w:cs="Times New Roman"/>
              <w:sz w:val="24"/>
              <w:szCs w:val="24"/>
            </w:rPr>
            <w:t>ладивостока</w:t>
          </w:r>
          <w:proofErr w:type="spellEnd"/>
          <w:r w:rsidRPr="00F14E2E">
            <w:rPr>
              <w:rFonts w:ascii="Times New Roman" w:eastAsia="Times New Roman" w:hAnsi="Times New Roman" w:cs="Times New Roman"/>
              <w:sz w:val="24"/>
              <w:szCs w:val="24"/>
            </w:rPr>
            <w:t>)</w:t>
          </w:r>
          <w:r>
            <w:rPr>
              <w:rFonts w:ascii="Times New Roman" w:eastAsia="Times New Roman" w:hAnsi="Times New Roman" w:cs="Times New Roman"/>
              <w:sz w:val="24"/>
              <w:szCs w:val="24"/>
              <w:lang w:val="ru-RU"/>
            </w:rPr>
            <w:t xml:space="preserve">. </w:t>
          </w:r>
          <w:r w:rsidR="009B5FA4">
            <w:rPr>
              <w:rFonts w:ascii="Times New Roman" w:eastAsia="Times New Roman" w:hAnsi="Times New Roman" w:cs="Times New Roman"/>
              <w:sz w:val="24"/>
              <w:szCs w:val="24"/>
              <w:lang w:val="ru-RU"/>
            </w:rPr>
            <w:t xml:space="preserve">А.Ю. Сащенко, Е.И. </w:t>
          </w:r>
          <w:proofErr w:type="spellStart"/>
          <w:r w:rsidR="009B5FA4">
            <w:rPr>
              <w:rFonts w:ascii="Times New Roman" w:eastAsia="Times New Roman" w:hAnsi="Times New Roman" w:cs="Times New Roman"/>
              <w:sz w:val="24"/>
              <w:szCs w:val="24"/>
              <w:lang w:val="ru-RU"/>
            </w:rPr>
            <w:t>Пикула</w:t>
          </w:r>
          <w:proofErr w:type="spellEnd"/>
          <w:r w:rsidR="00D72E00"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62</w:t>
          </w:r>
        </w:p>
        <w:p w:rsidR="00F14E2E" w:rsidRPr="00BC34BB" w:rsidRDefault="00BC34BB" w:rsidP="00BC34BB">
          <w:pPr>
            <w:spacing w:line="259" w:lineRule="auto"/>
            <w:ind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С</w:t>
          </w:r>
          <w:proofErr w:type="spellStart"/>
          <w:r w:rsidRPr="00BC34BB">
            <w:rPr>
              <w:rFonts w:ascii="Times New Roman" w:eastAsia="Times New Roman" w:hAnsi="Times New Roman" w:cs="Times New Roman"/>
              <w:sz w:val="24"/>
              <w:szCs w:val="24"/>
            </w:rPr>
            <w:t>истема</w:t>
          </w:r>
          <w:proofErr w:type="spellEnd"/>
          <w:r w:rsidRPr="00BC34BB">
            <w:rPr>
              <w:rFonts w:ascii="Times New Roman" w:eastAsia="Times New Roman" w:hAnsi="Times New Roman" w:cs="Times New Roman"/>
              <w:sz w:val="24"/>
              <w:szCs w:val="24"/>
            </w:rPr>
            <w:t xml:space="preserve"> сопровождения выпуск</w:t>
          </w:r>
          <w:r>
            <w:rPr>
              <w:rFonts w:ascii="Times New Roman" w:eastAsia="Times New Roman" w:hAnsi="Times New Roman" w:cs="Times New Roman"/>
              <w:sz w:val="24"/>
              <w:szCs w:val="24"/>
            </w:rPr>
            <w:t>ников, как фундамент построения</w:t>
          </w:r>
          <w:r>
            <w:rPr>
              <w:rFonts w:ascii="Times New Roman" w:eastAsia="Times New Roman" w:hAnsi="Times New Roman" w:cs="Times New Roman"/>
              <w:sz w:val="24"/>
              <w:szCs w:val="24"/>
              <w:lang w:val="ru-RU"/>
            </w:rPr>
            <w:t xml:space="preserve"> </w:t>
          </w:r>
          <w:r w:rsidRPr="00BC34BB">
            <w:rPr>
              <w:rFonts w:ascii="Times New Roman" w:eastAsia="Times New Roman" w:hAnsi="Times New Roman" w:cs="Times New Roman"/>
              <w:sz w:val="24"/>
              <w:szCs w:val="24"/>
            </w:rPr>
            <w:t>успешной карьеры в медицине</w:t>
          </w:r>
          <w:r>
            <w:rPr>
              <w:rFonts w:ascii="Times New Roman" w:eastAsia="Times New Roman" w:hAnsi="Times New Roman" w:cs="Times New Roman"/>
              <w:sz w:val="24"/>
              <w:szCs w:val="24"/>
              <w:lang w:val="ru-RU"/>
            </w:rPr>
            <w:t xml:space="preserve">. </w:t>
          </w:r>
          <w:r w:rsidR="008D6C00">
            <w:rPr>
              <w:rFonts w:ascii="Times New Roman" w:eastAsia="Times New Roman" w:hAnsi="Times New Roman" w:cs="Times New Roman"/>
              <w:sz w:val="24"/>
              <w:szCs w:val="24"/>
              <w:lang w:val="ru-RU"/>
            </w:rPr>
            <w:t xml:space="preserve"> </w:t>
          </w:r>
          <w:r w:rsidR="00072EE0">
            <w:rPr>
              <w:rFonts w:ascii="Times New Roman" w:eastAsia="Times New Roman" w:hAnsi="Times New Roman" w:cs="Times New Roman"/>
              <w:sz w:val="24"/>
              <w:szCs w:val="24"/>
              <w:lang w:val="ru-RU"/>
            </w:rPr>
            <w:t xml:space="preserve">В.А. </w:t>
          </w:r>
          <w:proofErr w:type="spellStart"/>
          <w:r w:rsidR="00072EE0">
            <w:rPr>
              <w:rFonts w:ascii="Times New Roman" w:eastAsia="Times New Roman" w:hAnsi="Times New Roman" w:cs="Times New Roman"/>
              <w:sz w:val="24"/>
              <w:szCs w:val="24"/>
              <w:lang w:val="ru-RU"/>
            </w:rPr>
            <w:t>Жмуров</w:t>
          </w:r>
          <w:proofErr w:type="spellEnd"/>
          <w:r w:rsidR="00072EE0">
            <w:rPr>
              <w:rFonts w:ascii="Times New Roman" w:eastAsia="Times New Roman" w:hAnsi="Times New Roman" w:cs="Times New Roman"/>
              <w:sz w:val="24"/>
              <w:szCs w:val="24"/>
              <w:lang w:val="ru-RU"/>
            </w:rPr>
            <w:t xml:space="preserve">, С.В. Соловьева, Е.Ю. Юсупова, </w:t>
          </w:r>
          <w:r w:rsidR="008D6C00">
            <w:rPr>
              <w:rFonts w:ascii="Times New Roman" w:eastAsia="Times New Roman" w:hAnsi="Times New Roman" w:cs="Times New Roman"/>
              <w:sz w:val="24"/>
              <w:szCs w:val="24"/>
              <w:lang w:val="ru-RU"/>
            </w:rPr>
            <w:t xml:space="preserve">Н.В. </w:t>
          </w:r>
          <w:r w:rsidRPr="00BC34BB">
            <w:rPr>
              <w:rFonts w:ascii="Times New Roman" w:eastAsia="Times New Roman" w:hAnsi="Times New Roman" w:cs="Times New Roman"/>
              <w:sz w:val="24"/>
              <w:szCs w:val="24"/>
            </w:rPr>
            <w:t xml:space="preserve">Селиванова </w:t>
          </w:r>
          <w:r w:rsidR="00F14E2E"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68</w:t>
          </w:r>
        </w:p>
        <w:p w:rsidR="00F14E2E" w:rsidRPr="00BC34BB" w:rsidRDefault="00BC34BB" w:rsidP="00BC34BB">
          <w:pPr>
            <w:spacing w:line="240" w:lineRule="auto"/>
            <w:jc w:val="both"/>
            <w:rPr>
              <w:rFonts w:ascii="Times New Roman" w:eastAsia="Times New Roman" w:hAnsi="Times New Roman" w:cs="Times New Roman"/>
              <w:sz w:val="24"/>
              <w:szCs w:val="24"/>
            </w:rPr>
          </w:pPr>
          <w:r w:rsidRPr="00BC34BB">
            <w:rPr>
              <w:rFonts w:ascii="Times New Roman" w:eastAsia="Times New Roman" w:hAnsi="Times New Roman" w:cs="Times New Roman"/>
              <w:sz w:val="24"/>
              <w:szCs w:val="24"/>
            </w:rPr>
            <w:t>А</w:t>
          </w:r>
          <w:r w:rsidR="00C63F16" w:rsidRPr="00BC34BB">
            <w:rPr>
              <w:rFonts w:ascii="Times New Roman" w:eastAsia="Times New Roman" w:hAnsi="Times New Roman" w:cs="Times New Roman"/>
              <w:sz w:val="24"/>
              <w:szCs w:val="24"/>
            </w:rPr>
            <w:t>ктуальные проблемы трудоустройства выпускников образовательны</w:t>
          </w:r>
          <w:r w:rsidR="00C63F16">
            <w:rPr>
              <w:rFonts w:ascii="Times New Roman" w:eastAsia="Times New Roman" w:hAnsi="Times New Roman" w:cs="Times New Roman"/>
              <w:sz w:val="24"/>
              <w:szCs w:val="24"/>
            </w:rPr>
            <w:t>х организаций</w:t>
          </w:r>
          <w:r>
            <w:rPr>
              <w:rFonts w:ascii="Times New Roman" w:eastAsia="Times New Roman" w:hAnsi="Times New Roman" w:cs="Times New Roman"/>
              <w:sz w:val="24"/>
              <w:szCs w:val="24"/>
              <w:lang w:val="ru-RU"/>
            </w:rPr>
            <w:t xml:space="preserve">. </w:t>
          </w:r>
          <w:r w:rsidR="008B53CB">
            <w:rPr>
              <w:rFonts w:ascii="Times New Roman" w:eastAsia="Times New Roman" w:hAnsi="Times New Roman" w:cs="Times New Roman"/>
              <w:sz w:val="24"/>
              <w:szCs w:val="24"/>
              <w:lang w:val="ru-RU"/>
            </w:rPr>
            <w:t xml:space="preserve">Н.С. </w:t>
          </w:r>
          <w:proofErr w:type="spellStart"/>
          <w:r w:rsidRPr="00BC34BB">
            <w:rPr>
              <w:rFonts w:ascii="Times New Roman" w:eastAsia="Times New Roman" w:hAnsi="Times New Roman" w:cs="Times New Roman"/>
              <w:sz w:val="24"/>
              <w:szCs w:val="24"/>
            </w:rPr>
            <w:t>Соменкова</w:t>
          </w:r>
          <w:proofErr w:type="spellEnd"/>
          <w:r w:rsidRPr="00BC34BB">
            <w:rPr>
              <w:rFonts w:ascii="Times New Roman" w:eastAsia="Times New Roman" w:hAnsi="Times New Roman" w:cs="Times New Roman"/>
              <w:sz w:val="24"/>
              <w:szCs w:val="24"/>
            </w:rPr>
            <w:t xml:space="preserve"> </w:t>
          </w:r>
          <w:r w:rsidR="00F14E2E" w:rsidRPr="006A5ABA">
            <w:rPr>
              <w:rFonts w:ascii="Times New Roman" w:hAnsi="Times New Roman" w:cs="Times New Roman"/>
              <w:sz w:val="24"/>
              <w:szCs w:val="24"/>
            </w:rPr>
            <w:ptab w:relativeTo="margin" w:alignment="right" w:leader="dot"/>
          </w:r>
          <w:r w:rsidR="00C63F16">
            <w:rPr>
              <w:rFonts w:ascii="Times New Roman" w:hAnsi="Times New Roman"/>
              <w:b/>
              <w:sz w:val="24"/>
              <w:szCs w:val="24"/>
              <w:lang w:val="ru-RU"/>
            </w:rPr>
            <w:t>76</w:t>
          </w:r>
        </w:p>
        <w:p w:rsidR="00C63F16" w:rsidRPr="00C63F16" w:rsidRDefault="00C63F16" w:rsidP="00C63F16">
          <w:pPr>
            <w:jc w:val="both"/>
            <w:rPr>
              <w:rFonts w:ascii="Times New Roman" w:eastAsia="Times New Roman" w:hAnsi="Times New Roman" w:cs="Times New Roman"/>
              <w:sz w:val="24"/>
              <w:szCs w:val="24"/>
            </w:rPr>
          </w:pPr>
          <w:r w:rsidRPr="00C63F16">
            <w:rPr>
              <w:rFonts w:ascii="Times New Roman" w:eastAsia="Times New Roman" w:hAnsi="Times New Roman" w:cs="Times New Roman"/>
              <w:sz w:val="24"/>
              <w:szCs w:val="24"/>
            </w:rPr>
            <w:t>Особенности подготовки специалистов, оказывающих государственные услу</w:t>
          </w:r>
          <w:r>
            <w:rPr>
              <w:rFonts w:ascii="Times New Roman" w:eastAsia="Times New Roman" w:hAnsi="Times New Roman" w:cs="Times New Roman"/>
              <w:sz w:val="24"/>
              <w:szCs w:val="24"/>
            </w:rPr>
            <w:t xml:space="preserve">ги в системе социального фонда </w:t>
          </w:r>
          <w:r>
            <w:rPr>
              <w:rFonts w:ascii="Times New Roman" w:eastAsia="Times New Roman" w:hAnsi="Times New Roman" w:cs="Times New Roman"/>
              <w:sz w:val="24"/>
              <w:szCs w:val="24"/>
              <w:lang w:val="ru-RU"/>
            </w:rPr>
            <w:t>Р</w:t>
          </w:r>
          <w:proofErr w:type="spellStart"/>
          <w:r w:rsidRPr="00C63F16">
            <w:rPr>
              <w:rFonts w:ascii="Times New Roman" w:eastAsia="Times New Roman" w:hAnsi="Times New Roman" w:cs="Times New Roman"/>
              <w:sz w:val="24"/>
              <w:szCs w:val="24"/>
            </w:rPr>
            <w:t>оссии</w:t>
          </w:r>
          <w:proofErr w:type="spellEnd"/>
          <w:r>
            <w:rPr>
              <w:rFonts w:ascii="Times New Roman" w:eastAsia="Times New Roman" w:hAnsi="Times New Roman" w:cs="Times New Roman"/>
              <w:sz w:val="24"/>
              <w:szCs w:val="24"/>
              <w:lang w:val="ru-RU"/>
            </w:rPr>
            <w:t xml:space="preserve">. </w:t>
          </w:r>
          <w:r w:rsidR="008B53CB">
            <w:rPr>
              <w:rFonts w:ascii="Times New Roman" w:eastAsia="Times New Roman" w:hAnsi="Times New Roman" w:cs="Times New Roman"/>
              <w:sz w:val="24"/>
              <w:szCs w:val="24"/>
              <w:lang w:val="ru-RU"/>
            </w:rPr>
            <w:t xml:space="preserve">Н.С. </w:t>
          </w:r>
          <w:proofErr w:type="spellStart"/>
          <w:r w:rsidRPr="00C63F16">
            <w:rPr>
              <w:rFonts w:ascii="Times New Roman" w:eastAsia="Times New Roman" w:hAnsi="Times New Roman" w:cs="Times New Roman"/>
              <w:sz w:val="24"/>
              <w:szCs w:val="24"/>
            </w:rPr>
            <w:t>Тованцева</w:t>
          </w:r>
          <w:proofErr w:type="spellEnd"/>
          <w:r w:rsidRPr="00C63F16">
            <w:rPr>
              <w:rFonts w:ascii="Times New Roman" w:eastAsia="Times New Roman" w:hAnsi="Times New Roman" w:cs="Times New Roman"/>
              <w:sz w:val="24"/>
              <w:szCs w:val="24"/>
            </w:rPr>
            <w:t xml:space="preserve"> </w:t>
          </w:r>
          <w:r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81</w:t>
          </w:r>
        </w:p>
        <w:p w:rsidR="006A5ABA" w:rsidRPr="00C63F16" w:rsidRDefault="00C63F16" w:rsidP="00C63F16">
          <w:pPr>
            <w:spacing w:before="40" w:after="40" w:line="240" w:lineRule="auto"/>
            <w:jc w:val="both"/>
            <w:rPr>
              <w:rFonts w:ascii="Times New Roman" w:eastAsia="Times New Roman" w:hAnsi="Times New Roman" w:cs="Times New Roman"/>
              <w:sz w:val="24"/>
              <w:szCs w:val="24"/>
            </w:rPr>
          </w:pPr>
          <w:r w:rsidRPr="00C63F16">
            <w:rPr>
              <w:rFonts w:ascii="Times New Roman" w:eastAsia="Times New Roman" w:hAnsi="Times New Roman" w:cs="Times New Roman"/>
              <w:sz w:val="24"/>
              <w:szCs w:val="24"/>
            </w:rPr>
            <w:t>Актуальные вопросы реализации государственной</w:t>
          </w:r>
          <w:r>
            <w:rPr>
              <w:rFonts w:ascii="Times New Roman" w:eastAsia="Times New Roman" w:hAnsi="Times New Roman" w:cs="Times New Roman"/>
              <w:sz w:val="24"/>
              <w:szCs w:val="24"/>
            </w:rPr>
            <w:t xml:space="preserve"> программы «</w:t>
          </w:r>
          <w:r w:rsidR="00684CF2">
            <w:rPr>
              <w:rFonts w:ascii="Times New Roman" w:eastAsia="Times New Roman" w:hAnsi="Times New Roman" w:cs="Times New Roman"/>
              <w:sz w:val="24"/>
              <w:szCs w:val="24"/>
              <w:lang w:val="ru-RU"/>
            </w:rPr>
            <w:t>К</w:t>
          </w:r>
          <w:proofErr w:type="spellStart"/>
          <w:r w:rsidRPr="00C63F16">
            <w:rPr>
              <w:rFonts w:ascii="Times New Roman" w:eastAsia="Times New Roman" w:hAnsi="Times New Roman" w:cs="Times New Roman"/>
              <w:sz w:val="24"/>
              <w:szCs w:val="24"/>
            </w:rPr>
            <w:t>валифицированные</w:t>
          </w:r>
          <w:proofErr w:type="spellEnd"/>
          <w:r w:rsidRPr="00C63F16">
            <w:rPr>
              <w:rFonts w:ascii="Times New Roman" w:eastAsia="Times New Roman" w:hAnsi="Times New Roman" w:cs="Times New Roman"/>
              <w:sz w:val="24"/>
              <w:szCs w:val="24"/>
            </w:rPr>
            <w:t xml:space="preserve"> кадры для </w:t>
          </w:r>
          <w:proofErr w:type="spellStart"/>
          <w:r w:rsidRPr="00C63F16">
            <w:rPr>
              <w:rFonts w:ascii="Times New Roman" w:eastAsia="Times New Roman" w:hAnsi="Times New Roman" w:cs="Times New Roman"/>
              <w:sz w:val="24"/>
              <w:szCs w:val="24"/>
            </w:rPr>
            <w:t>сельхозтоваропроизводителей</w:t>
          </w:r>
          <w:proofErr w:type="spellEnd"/>
          <w:r w:rsidRPr="00C63F16">
            <w:rPr>
              <w:rFonts w:ascii="Times New Roman" w:eastAsia="Times New Roman" w:hAnsi="Times New Roman" w:cs="Times New Roman"/>
              <w:sz w:val="24"/>
              <w:szCs w:val="24"/>
            </w:rPr>
            <w:t>»</w:t>
          </w:r>
          <w:r>
            <w:rPr>
              <w:rFonts w:ascii="Times New Roman" w:eastAsia="Times New Roman" w:hAnsi="Times New Roman" w:cs="Times New Roman"/>
              <w:sz w:val="24"/>
              <w:szCs w:val="24"/>
              <w:lang w:val="ru-RU"/>
            </w:rPr>
            <w:t xml:space="preserve">. </w:t>
          </w:r>
          <w:r w:rsidR="002C4799">
            <w:rPr>
              <w:rFonts w:ascii="Times New Roman" w:eastAsia="Times New Roman" w:hAnsi="Times New Roman" w:cs="Times New Roman"/>
              <w:sz w:val="24"/>
              <w:szCs w:val="24"/>
              <w:lang w:val="ru-RU"/>
            </w:rPr>
            <w:t xml:space="preserve">Н.С. </w:t>
          </w:r>
          <w:r w:rsidRPr="00C63F16">
            <w:rPr>
              <w:rFonts w:ascii="Times New Roman" w:eastAsia="Times New Roman" w:hAnsi="Times New Roman" w:cs="Times New Roman"/>
              <w:sz w:val="24"/>
              <w:szCs w:val="24"/>
            </w:rPr>
            <w:t>Харина</w:t>
          </w:r>
          <w:r w:rsidR="002C4799">
            <w:rPr>
              <w:rFonts w:ascii="Times New Roman" w:eastAsia="Times New Roman" w:hAnsi="Times New Roman" w:cs="Times New Roman"/>
              <w:sz w:val="24"/>
              <w:szCs w:val="24"/>
              <w:lang w:val="ru-RU"/>
            </w:rPr>
            <w:t xml:space="preserve">, И.Э. </w:t>
          </w:r>
          <w:proofErr w:type="gramStart"/>
          <w:r w:rsidR="002C4799">
            <w:rPr>
              <w:rFonts w:ascii="Times New Roman" w:eastAsia="Times New Roman" w:hAnsi="Times New Roman" w:cs="Times New Roman"/>
              <w:sz w:val="24"/>
              <w:szCs w:val="24"/>
              <w:lang w:val="ru-RU"/>
            </w:rPr>
            <w:t>Толстова</w:t>
          </w:r>
          <w:r w:rsidRPr="00C63F16">
            <w:rPr>
              <w:rFonts w:ascii="Times New Roman" w:eastAsia="Times New Roman" w:hAnsi="Times New Roman" w:cs="Times New Roman"/>
              <w:sz w:val="24"/>
              <w:szCs w:val="24"/>
            </w:rPr>
            <w:t xml:space="preserve"> </w:t>
          </w:r>
          <w:r w:rsidRPr="006A5ABA">
            <w:rPr>
              <w:rFonts w:ascii="Times New Roman" w:hAnsi="Times New Roman" w:cs="Times New Roman"/>
              <w:sz w:val="24"/>
              <w:szCs w:val="24"/>
            </w:rPr>
            <w:t xml:space="preserve"> </w:t>
          </w:r>
          <w:r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88</w:t>
          </w:r>
          <w:proofErr w:type="gramEnd"/>
        </w:p>
        <w:p w:rsidR="00C63F16" w:rsidRDefault="00C63F16" w:rsidP="00C63F16">
          <w:pPr>
            <w:spacing w:line="240" w:lineRule="auto"/>
            <w:jc w:val="both"/>
            <w:rPr>
              <w:rFonts w:ascii="Times New Roman" w:hAnsi="Times New Roman"/>
              <w:b/>
              <w:sz w:val="24"/>
              <w:szCs w:val="24"/>
              <w:lang w:val="ru-RU"/>
            </w:rPr>
          </w:pPr>
          <w:proofErr w:type="spellStart"/>
          <w:r w:rsidRPr="00C63F16">
            <w:rPr>
              <w:rFonts w:ascii="Times New Roman" w:eastAsia="Times New Roman" w:hAnsi="Times New Roman" w:cs="Times New Roman"/>
              <w:sz w:val="24"/>
              <w:szCs w:val="24"/>
            </w:rPr>
            <w:t>Отрасленые</w:t>
          </w:r>
          <w:proofErr w:type="spellEnd"/>
          <w:r w:rsidRPr="00C63F16">
            <w:rPr>
              <w:rFonts w:ascii="Times New Roman" w:eastAsia="Times New Roman" w:hAnsi="Times New Roman" w:cs="Times New Roman"/>
              <w:sz w:val="24"/>
              <w:szCs w:val="24"/>
            </w:rPr>
            <w:t xml:space="preserve"> особенности формирования компетенций современных выпускников</w:t>
          </w:r>
          <w:r>
            <w:rPr>
              <w:rFonts w:ascii="Times New Roman" w:eastAsia="Times New Roman" w:hAnsi="Times New Roman" w:cs="Times New Roman"/>
              <w:sz w:val="24"/>
              <w:szCs w:val="24"/>
              <w:lang w:val="ru-RU"/>
            </w:rPr>
            <w:t xml:space="preserve">. </w:t>
          </w:r>
          <w:r w:rsidR="002C4799">
            <w:rPr>
              <w:rFonts w:ascii="Times New Roman" w:eastAsia="Times New Roman" w:hAnsi="Times New Roman" w:cs="Times New Roman"/>
              <w:sz w:val="24"/>
              <w:szCs w:val="24"/>
              <w:lang w:val="ru-RU"/>
            </w:rPr>
            <w:t xml:space="preserve">И.В. </w:t>
          </w:r>
          <w:proofErr w:type="spellStart"/>
          <w:r w:rsidRPr="00C63F16">
            <w:rPr>
              <w:rFonts w:ascii="Times New Roman" w:eastAsia="Times New Roman" w:hAnsi="Times New Roman" w:cs="Times New Roman"/>
              <w:sz w:val="24"/>
              <w:szCs w:val="24"/>
            </w:rPr>
            <w:t>Шарощенко</w:t>
          </w:r>
          <w:proofErr w:type="spellEnd"/>
          <w:r w:rsidRPr="00C63F16">
            <w:rPr>
              <w:rFonts w:ascii="Times New Roman" w:eastAsia="Times New Roman" w:hAnsi="Times New Roman" w:cs="Times New Roman"/>
              <w:sz w:val="24"/>
              <w:szCs w:val="24"/>
            </w:rPr>
            <w:t xml:space="preserve"> </w:t>
          </w:r>
          <w:r w:rsidRPr="006A5ABA">
            <w:rPr>
              <w:rFonts w:ascii="Times New Roman" w:hAnsi="Times New Roman" w:cs="Times New Roman"/>
              <w:sz w:val="24"/>
              <w:szCs w:val="24"/>
            </w:rPr>
            <w:ptab w:relativeTo="margin" w:alignment="right" w:leader="dot"/>
          </w:r>
          <w:r>
            <w:rPr>
              <w:rFonts w:ascii="Times New Roman" w:hAnsi="Times New Roman"/>
              <w:b/>
              <w:sz w:val="24"/>
              <w:szCs w:val="24"/>
              <w:lang w:val="ru-RU"/>
            </w:rPr>
            <w:t>95</w:t>
          </w:r>
        </w:p>
        <w:p w:rsidR="002C4799" w:rsidRPr="00C63F16" w:rsidRDefault="002C4799" w:rsidP="002C4799">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Взаимосвязь представлений о востребованности личности и реальной востребованности специалиста на рынке труда. </w:t>
          </w:r>
          <w:r w:rsidRPr="002C4799">
            <w:rPr>
              <w:rFonts w:ascii="Times New Roman" w:eastAsia="Times New Roman" w:hAnsi="Times New Roman" w:cs="Times New Roman"/>
              <w:bCs/>
              <w:sz w:val="24"/>
              <w:szCs w:val="24"/>
              <w:lang w:val="ru-RU" w:eastAsia="ru-RU"/>
            </w:rPr>
            <w:t xml:space="preserve">В.И. Николаева, М.А. Николаев </w:t>
          </w:r>
          <w:r w:rsidRPr="006A5ABA">
            <w:rPr>
              <w:rFonts w:ascii="Times New Roman" w:hAnsi="Times New Roman" w:cs="Times New Roman"/>
              <w:sz w:val="24"/>
              <w:szCs w:val="24"/>
            </w:rPr>
            <w:ptab w:relativeTo="margin" w:alignment="right" w:leader="dot"/>
          </w:r>
          <w:r w:rsidRPr="002C4799">
            <w:rPr>
              <w:rFonts w:ascii="Times New Roman" w:hAnsi="Times New Roman"/>
              <w:b/>
              <w:sz w:val="24"/>
              <w:szCs w:val="24"/>
              <w:highlight w:val="yellow"/>
              <w:lang w:val="ru-RU"/>
            </w:rPr>
            <w:t>95</w:t>
          </w:r>
        </w:p>
        <w:p w:rsidR="000D6C5F" w:rsidRPr="006A5ABA" w:rsidRDefault="009B2C9F" w:rsidP="006A5ABA">
          <w:pPr>
            <w:rPr>
              <w:lang w:val="ru-RU"/>
            </w:rPr>
          </w:pPr>
        </w:p>
      </w:sdtContent>
    </w:sdt>
    <w:p w:rsidR="00286E63" w:rsidRDefault="00286E63">
      <w:pPr>
        <w:spacing w:before="40" w:after="40" w:line="240" w:lineRule="auto"/>
        <w:jc w:val="center"/>
        <w:rPr>
          <w:rFonts w:ascii="Times New Roman" w:eastAsia="Times New Roman" w:hAnsi="Times New Roman" w:cs="Times New Roman"/>
          <w:b/>
          <w:color w:val="2C2D2E"/>
          <w:sz w:val="28"/>
          <w:szCs w:val="28"/>
          <w:highlight w:val="white"/>
        </w:rPr>
      </w:pPr>
    </w:p>
    <w:p w:rsidR="002478B3" w:rsidRPr="00291567" w:rsidRDefault="00286E63" w:rsidP="002478B3">
      <w:pPr>
        <w:spacing w:line="360" w:lineRule="auto"/>
        <w:ind w:firstLine="567"/>
        <w:jc w:val="center"/>
        <w:rPr>
          <w:rFonts w:ascii="Times New Roman" w:hAnsi="Times New Roman" w:cs="Times New Roman"/>
          <w:sz w:val="24"/>
          <w:szCs w:val="24"/>
        </w:rPr>
      </w:pPr>
      <w:r>
        <w:rPr>
          <w:rFonts w:ascii="Times New Roman" w:eastAsia="Times New Roman" w:hAnsi="Times New Roman" w:cs="Times New Roman"/>
          <w:b/>
          <w:color w:val="2C2D2E"/>
          <w:sz w:val="28"/>
          <w:szCs w:val="28"/>
          <w:highlight w:val="white"/>
        </w:rPr>
        <w:br w:type="page"/>
      </w:r>
      <w:r>
        <w:rPr>
          <w:rFonts w:ascii="Times New Roman" w:eastAsia="Times New Roman" w:hAnsi="Times New Roman" w:cs="Times New Roman"/>
          <w:b/>
          <w:color w:val="2C2D2E"/>
          <w:sz w:val="28"/>
          <w:szCs w:val="28"/>
          <w:highlight w:val="white"/>
        </w:rPr>
        <w:lastRenderedPageBreak/>
        <w:t xml:space="preserve"> </w:t>
      </w:r>
      <w:r w:rsidR="002478B3">
        <w:rPr>
          <w:noProof/>
          <w:lang w:eastAsia="ru-RU"/>
        </w:rPr>
        <w:drawing>
          <wp:anchor distT="0" distB="0" distL="114300" distR="114300" simplePos="0" relativeHeight="251662336" behindDoc="0" locked="0" layoutInCell="1" allowOverlap="1" wp14:anchorId="0F440580" wp14:editId="3F93C40F">
            <wp:simplePos x="0" y="0"/>
            <wp:positionH relativeFrom="column">
              <wp:posOffset>-11488</wp:posOffset>
            </wp:positionH>
            <wp:positionV relativeFrom="paragraph">
              <wp:posOffset>0</wp:posOffset>
            </wp:positionV>
            <wp:extent cx="1771650" cy="2588260"/>
            <wp:effectExtent l="0" t="0" r="0" b="2540"/>
            <wp:wrapThrough wrapText="bothSides">
              <wp:wrapPolygon edited="0">
                <wp:start x="0" y="0"/>
                <wp:lineTo x="0" y="21462"/>
                <wp:lineTo x="21368" y="21462"/>
                <wp:lineTo x="21368"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71650" cy="2588260"/>
                    </a:xfrm>
                    <a:prstGeom prst="rect">
                      <a:avLst/>
                    </a:prstGeom>
                  </pic:spPr>
                </pic:pic>
              </a:graphicData>
            </a:graphic>
            <wp14:sizeRelH relativeFrom="page">
              <wp14:pctWidth>0</wp14:pctWidth>
            </wp14:sizeRelH>
            <wp14:sizeRelV relativeFrom="page">
              <wp14:pctHeight>0</wp14:pctHeight>
            </wp14:sizeRelV>
          </wp:anchor>
        </w:drawing>
      </w:r>
      <w:r w:rsidR="002478B3" w:rsidRPr="00291567">
        <w:rPr>
          <w:rFonts w:ascii="Times New Roman" w:hAnsi="Times New Roman" w:cs="Times New Roman"/>
          <w:sz w:val="24"/>
          <w:szCs w:val="24"/>
        </w:rPr>
        <w:t>Уважаемые коллеги!</w:t>
      </w:r>
    </w:p>
    <w:p w:rsidR="002478B3"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Мы</w:t>
      </w:r>
      <w:r w:rsidRPr="00D66652">
        <w:rPr>
          <w:rFonts w:ascii="Times New Roman" w:hAnsi="Times New Roman" w:cs="Times New Roman"/>
          <w:sz w:val="24"/>
          <w:szCs w:val="24"/>
        </w:rPr>
        <w:t xml:space="preserve"> выража</w:t>
      </w:r>
      <w:r>
        <w:rPr>
          <w:rFonts w:ascii="Times New Roman" w:hAnsi="Times New Roman" w:cs="Times New Roman"/>
          <w:sz w:val="24"/>
          <w:szCs w:val="24"/>
        </w:rPr>
        <w:t>ем</w:t>
      </w:r>
      <w:r w:rsidRPr="00D66652">
        <w:rPr>
          <w:rFonts w:ascii="Times New Roman" w:hAnsi="Times New Roman" w:cs="Times New Roman"/>
          <w:sz w:val="24"/>
          <w:szCs w:val="24"/>
        </w:rPr>
        <w:t xml:space="preserve"> искреннюю благодарность представителям университетских центров карьеры и экспертам из </w:t>
      </w:r>
      <w:bookmarkStart w:id="0" w:name="_Hlk167033363"/>
      <w:r w:rsidRPr="00D66652">
        <w:rPr>
          <w:rFonts w:ascii="Times New Roman" w:hAnsi="Times New Roman" w:cs="Times New Roman"/>
          <w:sz w:val="24"/>
          <w:szCs w:val="24"/>
        </w:rPr>
        <w:t>HR</w:t>
      </w:r>
      <w:bookmarkEnd w:id="0"/>
      <w:r w:rsidRPr="00D66652">
        <w:rPr>
          <w:rFonts w:ascii="Times New Roman" w:hAnsi="Times New Roman" w:cs="Times New Roman"/>
          <w:sz w:val="24"/>
          <w:szCs w:val="24"/>
        </w:rPr>
        <w:t>-сферы за их активное участие, ценные идеи и конструктивный диалог</w:t>
      </w:r>
      <w:r>
        <w:rPr>
          <w:rFonts w:ascii="Times New Roman" w:hAnsi="Times New Roman" w:cs="Times New Roman"/>
          <w:sz w:val="24"/>
          <w:szCs w:val="24"/>
        </w:rPr>
        <w:t xml:space="preserve"> на научно-практической конференции </w:t>
      </w:r>
      <w:bookmarkStart w:id="1" w:name="_Hlk167033737"/>
      <w:r>
        <w:rPr>
          <w:rFonts w:ascii="Times New Roman" w:hAnsi="Times New Roman" w:cs="Times New Roman"/>
          <w:sz w:val="24"/>
          <w:szCs w:val="24"/>
        </w:rPr>
        <w:t>«</w:t>
      </w:r>
      <w:r w:rsidRPr="00031C02">
        <w:rPr>
          <w:rFonts w:ascii="Times New Roman" w:hAnsi="Times New Roman" w:cs="Times New Roman"/>
          <w:sz w:val="24"/>
          <w:szCs w:val="24"/>
        </w:rPr>
        <w:t>Стратегическая роль центров карьеры в создании профессиональных сообществ</w:t>
      </w:r>
      <w:r>
        <w:rPr>
          <w:rFonts w:ascii="Times New Roman" w:hAnsi="Times New Roman" w:cs="Times New Roman"/>
          <w:sz w:val="24"/>
          <w:szCs w:val="24"/>
        </w:rPr>
        <w:t>».</w:t>
      </w:r>
      <w:r w:rsidRPr="00D66652">
        <w:rPr>
          <w:rFonts w:ascii="Times New Roman" w:hAnsi="Times New Roman" w:cs="Times New Roman"/>
          <w:sz w:val="24"/>
          <w:szCs w:val="24"/>
        </w:rPr>
        <w:t xml:space="preserve"> </w:t>
      </w:r>
      <w:bookmarkEnd w:id="1"/>
    </w:p>
    <w:p w:rsidR="002478B3" w:rsidRDefault="002478B3" w:rsidP="002478B3">
      <w:pPr>
        <w:spacing w:line="360" w:lineRule="auto"/>
        <w:ind w:firstLine="567"/>
        <w:jc w:val="both"/>
        <w:rPr>
          <w:rFonts w:ascii="Times New Roman" w:hAnsi="Times New Roman" w:cs="Times New Roman"/>
          <w:sz w:val="24"/>
          <w:szCs w:val="24"/>
        </w:rPr>
      </w:pPr>
      <w:r w:rsidRPr="00D66652">
        <w:rPr>
          <w:rFonts w:ascii="Times New Roman" w:hAnsi="Times New Roman" w:cs="Times New Roman"/>
          <w:sz w:val="24"/>
          <w:szCs w:val="24"/>
        </w:rPr>
        <w:t>Плодотворный обмен опытом и объединение усилий всех заинтересованных сторон являются залогом эффективного решения поставленных задач. Мы высоко ценим вклад каждого участника в укрепление связей между академической средой и профессиональным сообществом HR-специалистов.</w:t>
      </w:r>
    </w:p>
    <w:p w:rsidR="002478B3" w:rsidRPr="00D66652"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конференции принято решение о </w:t>
      </w:r>
      <w:r w:rsidRPr="00D66652">
        <w:rPr>
          <w:rFonts w:ascii="Times New Roman" w:hAnsi="Times New Roman" w:cs="Times New Roman"/>
          <w:sz w:val="24"/>
          <w:szCs w:val="24"/>
        </w:rPr>
        <w:t>созд</w:t>
      </w:r>
      <w:r>
        <w:rPr>
          <w:rFonts w:ascii="Times New Roman" w:hAnsi="Times New Roman" w:cs="Times New Roman"/>
          <w:sz w:val="24"/>
          <w:szCs w:val="24"/>
        </w:rPr>
        <w:t>ании</w:t>
      </w:r>
      <w:r w:rsidRPr="00D66652">
        <w:rPr>
          <w:rFonts w:ascii="Times New Roman" w:hAnsi="Times New Roman" w:cs="Times New Roman"/>
          <w:sz w:val="24"/>
          <w:szCs w:val="24"/>
        </w:rPr>
        <w:t xml:space="preserve"> постоянно действую</w:t>
      </w:r>
      <w:r>
        <w:rPr>
          <w:rFonts w:ascii="Times New Roman" w:hAnsi="Times New Roman" w:cs="Times New Roman"/>
          <w:sz w:val="24"/>
          <w:szCs w:val="24"/>
        </w:rPr>
        <w:t>щего</w:t>
      </w:r>
      <w:r w:rsidRPr="00D66652">
        <w:rPr>
          <w:rFonts w:ascii="Times New Roman" w:hAnsi="Times New Roman" w:cs="Times New Roman"/>
          <w:sz w:val="24"/>
          <w:szCs w:val="24"/>
        </w:rPr>
        <w:t xml:space="preserve"> </w:t>
      </w:r>
      <w:r>
        <w:rPr>
          <w:rFonts w:ascii="Times New Roman" w:hAnsi="Times New Roman" w:cs="Times New Roman"/>
          <w:sz w:val="24"/>
          <w:szCs w:val="24"/>
        </w:rPr>
        <w:t>сообщества</w:t>
      </w:r>
      <w:r w:rsidRPr="008D43A9">
        <w:rPr>
          <w:rFonts w:ascii="Times New Roman" w:hAnsi="Times New Roman" w:cs="Times New Roman"/>
          <w:sz w:val="24"/>
          <w:szCs w:val="24"/>
          <w:lang w:val="ru-RU"/>
        </w:rPr>
        <w:t xml:space="preserve"> </w:t>
      </w:r>
      <w:r>
        <w:rPr>
          <w:rFonts w:ascii="Times New Roman" w:hAnsi="Times New Roman" w:cs="Times New Roman"/>
          <w:sz w:val="24"/>
          <w:szCs w:val="24"/>
        </w:rPr>
        <w:t xml:space="preserve">на региональном уровне </w:t>
      </w:r>
      <w:r w:rsidRPr="00D66652">
        <w:rPr>
          <w:rFonts w:ascii="Times New Roman" w:hAnsi="Times New Roman" w:cs="Times New Roman"/>
          <w:sz w:val="24"/>
          <w:szCs w:val="24"/>
        </w:rPr>
        <w:t xml:space="preserve">для обмена информацией, лучшими практиками и организации совместных мероприятий. </w:t>
      </w:r>
      <w:r>
        <w:rPr>
          <w:rFonts w:ascii="Times New Roman" w:hAnsi="Times New Roman" w:cs="Times New Roman"/>
          <w:sz w:val="24"/>
          <w:szCs w:val="24"/>
        </w:rPr>
        <w:t>Есть н</w:t>
      </w:r>
      <w:r w:rsidRPr="00D66652">
        <w:rPr>
          <w:rFonts w:ascii="Times New Roman" w:hAnsi="Times New Roman" w:cs="Times New Roman"/>
          <w:sz w:val="24"/>
          <w:szCs w:val="24"/>
        </w:rPr>
        <w:t>еобходимо</w:t>
      </w:r>
      <w:r>
        <w:rPr>
          <w:rFonts w:ascii="Times New Roman" w:hAnsi="Times New Roman" w:cs="Times New Roman"/>
          <w:sz w:val="24"/>
          <w:szCs w:val="24"/>
        </w:rPr>
        <w:t>сть</w:t>
      </w:r>
      <w:r w:rsidRPr="00D66652">
        <w:rPr>
          <w:rFonts w:ascii="Times New Roman" w:hAnsi="Times New Roman" w:cs="Times New Roman"/>
          <w:sz w:val="24"/>
          <w:szCs w:val="24"/>
        </w:rPr>
        <w:t xml:space="preserve"> расширять программы стажировок, наставничества и </w:t>
      </w:r>
      <w:proofErr w:type="spellStart"/>
      <w:r w:rsidRPr="00D66652">
        <w:rPr>
          <w:rFonts w:ascii="Times New Roman" w:hAnsi="Times New Roman" w:cs="Times New Roman"/>
          <w:sz w:val="24"/>
          <w:szCs w:val="24"/>
        </w:rPr>
        <w:t>менторинга</w:t>
      </w:r>
      <w:proofErr w:type="spellEnd"/>
      <w:r w:rsidRPr="00D66652">
        <w:rPr>
          <w:rFonts w:ascii="Times New Roman" w:hAnsi="Times New Roman" w:cs="Times New Roman"/>
          <w:sz w:val="24"/>
          <w:szCs w:val="24"/>
        </w:rPr>
        <w:t xml:space="preserve"> студентов при участии представителей HR-сообществ для успешной интеграции выпускников в корпоративную культуру компаний. Важно </w:t>
      </w:r>
      <w:r>
        <w:rPr>
          <w:rFonts w:ascii="Times New Roman" w:hAnsi="Times New Roman" w:cs="Times New Roman"/>
          <w:sz w:val="24"/>
          <w:szCs w:val="24"/>
        </w:rPr>
        <w:t>использовать актуальные форматы</w:t>
      </w:r>
      <w:r w:rsidRPr="00D66652">
        <w:rPr>
          <w:rFonts w:ascii="Times New Roman" w:hAnsi="Times New Roman" w:cs="Times New Roman"/>
          <w:sz w:val="24"/>
          <w:szCs w:val="24"/>
        </w:rPr>
        <w:t xml:space="preserve"> карьерны</w:t>
      </w:r>
      <w:r>
        <w:rPr>
          <w:rFonts w:ascii="Times New Roman" w:hAnsi="Times New Roman" w:cs="Times New Roman"/>
          <w:sz w:val="24"/>
          <w:szCs w:val="24"/>
        </w:rPr>
        <w:t>х</w:t>
      </w:r>
      <w:r w:rsidRPr="00D66652">
        <w:rPr>
          <w:rFonts w:ascii="Times New Roman" w:hAnsi="Times New Roman" w:cs="Times New Roman"/>
          <w:sz w:val="24"/>
          <w:szCs w:val="24"/>
        </w:rPr>
        <w:t xml:space="preserve"> мероприяти</w:t>
      </w:r>
      <w:r>
        <w:rPr>
          <w:rFonts w:ascii="Times New Roman" w:hAnsi="Times New Roman" w:cs="Times New Roman"/>
          <w:sz w:val="24"/>
          <w:szCs w:val="24"/>
        </w:rPr>
        <w:t>й</w:t>
      </w:r>
      <w:r w:rsidRPr="00D66652">
        <w:rPr>
          <w:rFonts w:ascii="Times New Roman" w:hAnsi="Times New Roman" w:cs="Times New Roman"/>
          <w:sz w:val="24"/>
          <w:szCs w:val="24"/>
        </w:rPr>
        <w:t xml:space="preserve"> для установления прямых связей между студентами, выпускниками и потенциальными работодателями.</w:t>
      </w:r>
    </w:p>
    <w:p w:rsidR="002478B3"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Центром карьеры ВВГУ проводится регулярный мониторинг компетенций, востребованных работодателями. Учебные подразделения вносят изменения в образовательные программы, реализуют отдельные модули совместно с индустриальными партнёрами. Коллеги из других университетов озвучили уникальный опыт взаимодействия с профессиональными сообществами, интересные практики и результаты.</w:t>
      </w:r>
    </w:p>
    <w:p w:rsidR="002478B3" w:rsidRPr="00F06D48"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Выражаем надежду на дальнейшее сотрудничество и эффективные формы воплощения делового опыта.</w:t>
      </w:r>
    </w:p>
    <w:p w:rsidR="002478B3" w:rsidRDefault="002478B3" w:rsidP="002478B3">
      <w:pPr>
        <w:spacing w:line="360" w:lineRule="auto"/>
        <w:ind w:firstLine="567"/>
        <w:jc w:val="right"/>
        <w:rPr>
          <w:rFonts w:ascii="Times New Roman" w:hAnsi="Times New Roman" w:cs="Times New Roman"/>
          <w:sz w:val="24"/>
          <w:szCs w:val="24"/>
        </w:rPr>
      </w:pPr>
      <w:r>
        <w:rPr>
          <w:rFonts w:ascii="Times New Roman" w:hAnsi="Times New Roman" w:cs="Times New Roman"/>
          <w:sz w:val="24"/>
          <w:szCs w:val="24"/>
        </w:rPr>
        <w:t>Ректор Владивостокского государственного университета</w:t>
      </w:r>
    </w:p>
    <w:p w:rsidR="002478B3" w:rsidRDefault="002478B3" w:rsidP="002478B3">
      <w:pPr>
        <w:spacing w:line="360" w:lineRule="auto"/>
        <w:ind w:firstLine="567"/>
        <w:jc w:val="right"/>
        <w:rPr>
          <w:rFonts w:ascii="Times New Roman" w:hAnsi="Times New Roman" w:cs="Times New Roman"/>
          <w:sz w:val="24"/>
          <w:szCs w:val="24"/>
        </w:rPr>
      </w:pPr>
      <w:r>
        <w:rPr>
          <w:rFonts w:ascii="Times New Roman" w:hAnsi="Times New Roman" w:cs="Times New Roman"/>
          <w:sz w:val="24"/>
          <w:szCs w:val="24"/>
        </w:rPr>
        <w:t>Профессор, доктор экономических наук</w:t>
      </w:r>
    </w:p>
    <w:p w:rsidR="002478B3" w:rsidRDefault="002478B3" w:rsidP="002478B3">
      <w:pPr>
        <w:spacing w:line="360" w:lineRule="auto"/>
        <w:ind w:firstLine="567"/>
        <w:jc w:val="right"/>
        <w:rPr>
          <w:rFonts w:ascii="Times New Roman" w:hAnsi="Times New Roman" w:cs="Times New Roman"/>
          <w:sz w:val="24"/>
          <w:szCs w:val="24"/>
        </w:rPr>
      </w:pPr>
      <w:r>
        <w:rPr>
          <w:rFonts w:ascii="Times New Roman" w:hAnsi="Times New Roman" w:cs="Times New Roman"/>
          <w:sz w:val="24"/>
          <w:szCs w:val="24"/>
        </w:rPr>
        <w:t>Терентьева Татьяна Валерьевна</w:t>
      </w:r>
    </w:p>
    <w:p w:rsidR="002478B3" w:rsidRDefault="002478B3" w:rsidP="002478B3">
      <w:pPr>
        <w:rPr>
          <w:rFonts w:ascii="Times New Roman" w:hAnsi="Times New Roman" w:cs="Times New Roman"/>
          <w:b/>
          <w:bCs/>
          <w:sz w:val="24"/>
          <w:szCs w:val="24"/>
        </w:rPr>
      </w:pPr>
      <w:r>
        <w:rPr>
          <w:rFonts w:ascii="Times New Roman" w:hAnsi="Times New Roman" w:cs="Times New Roman"/>
          <w:b/>
          <w:bCs/>
          <w:sz w:val="24"/>
          <w:szCs w:val="24"/>
        </w:rPr>
        <w:br w:type="page"/>
      </w:r>
    </w:p>
    <w:p w:rsidR="002478B3" w:rsidRDefault="002478B3" w:rsidP="002478B3">
      <w:pPr>
        <w:spacing w:line="360" w:lineRule="auto"/>
        <w:ind w:firstLine="567"/>
        <w:jc w:val="center"/>
        <w:rPr>
          <w:rFonts w:ascii="Times New Roman" w:hAnsi="Times New Roman" w:cs="Times New Roman"/>
          <w:b/>
          <w:bCs/>
          <w:sz w:val="24"/>
          <w:szCs w:val="24"/>
        </w:rPr>
      </w:pPr>
      <w:r w:rsidRPr="00266CF4">
        <w:rPr>
          <w:rFonts w:ascii="Times New Roman" w:hAnsi="Times New Roman" w:cs="Times New Roman"/>
          <w:b/>
          <w:bCs/>
          <w:sz w:val="24"/>
          <w:szCs w:val="24"/>
        </w:rPr>
        <w:t>РЕЗОЛЮЦИЯ</w:t>
      </w:r>
    </w:p>
    <w:p w:rsidR="002478B3" w:rsidRPr="00266CF4" w:rsidRDefault="002478B3" w:rsidP="002478B3">
      <w:pPr>
        <w:spacing w:line="36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по итогам работы научно-практической</w:t>
      </w:r>
      <w:r w:rsidRPr="00266CF4">
        <w:rPr>
          <w:rFonts w:ascii="Times New Roman" w:hAnsi="Times New Roman" w:cs="Times New Roman"/>
          <w:b/>
          <w:bCs/>
          <w:sz w:val="24"/>
          <w:szCs w:val="24"/>
        </w:rPr>
        <w:t xml:space="preserve"> конференции «Стратегическая роль центров карьеры в создании профессиональных сообществ»</w:t>
      </w:r>
      <w:bookmarkStart w:id="2" w:name="_GoBack"/>
      <w:bookmarkEnd w:id="2"/>
    </w:p>
    <w:p w:rsidR="002478B3" w:rsidRDefault="002478B3" w:rsidP="002478B3">
      <w:pPr>
        <w:spacing w:line="360" w:lineRule="auto"/>
        <w:ind w:firstLine="567"/>
        <w:jc w:val="both"/>
        <w:rPr>
          <w:rFonts w:ascii="Times New Roman" w:hAnsi="Times New Roman" w:cs="Times New Roman"/>
          <w:sz w:val="24"/>
          <w:szCs w:val="24"/>
        </w:rPr>
      </w:pPr>
      <w:r w:rsidRPr="00537F1B">
        <w:rPr>
          <w:rFonts w:ascii="Times New Roman" w:hAnsi="Times New Roman" w:cs="Times New Roman"/>
          <w:sz w:val="24"/>
          <w:szCs w:val="24"/>
        </w:rPr>
        <w:t>Научно-практическая конференция «Стратегическая роль центров карьеры в создании профессиональных сообществ</w:t>
      </w:r>
      <w:r>
        <w:rPr>
          <w:rFonts w:ascii="Times New Roman" w:hAnsi="Times New Roman" w:cs="Times New Roman"/>
          <w:sz w:val="24"/>
          <w:szCs w:val="24"/>
        </w:rPr>
        <w:t>» состоялась 20</w:t>
      </w:r>
      <w:r w:rsidRPr="00537F1B">
        <w:rPr>
          <w:rFonts w:ascii="Times New Roman" w:hAnsi="Times New Roman" w:cs="Times New Roman"/>
          <w:sz w:val="24"/>
          <w:szCs w:val="24"/>
        </w:rPr>
        <w:t>-2</w:t>
      </w:r>
      <w:r>
        <w:rPr>
          <w:rFonts w:ascii="Times New Roman" w:hAnsi="Times New Roman" w:cs="Times New Roman"/>
          <w:sz w:val="24"/>
          <w:szCs w:val="24"/>
        </w:rPr>
        <w:t>1</w:t>
      </w:r>
      <w:r w:rsidRPr="00537F1B">
        <w:rPr>
          <w:rFonts w:ascii="Times New Roman" w:hAnsi="Times New Roman" w:cs="Times New Roman"/>
          <w:sz w:val="24"/>
          <w:szCs w:val="24"/>
        </w:rPr>
        <w:t xml:space="preserve"> </w:t>
      </w:r>
      <w:r>
        <w:rPr>
          <w:rFonts w:ascii="Times New Roman" w:hAnsi="Times New Roman" w:cs="Times New Roman"/>
          <w:sz w:val="24"/>
          <w:szCs w:val="24"/>
        </w:rPr>
        <w:t>сентября</w:t>
      </w:r>
      <w:r w:rsidRPr="00537F1B">
        <w:rPr>
          <w:rFonts w:ascii="Times New Roman" w:hAnsi="Times New Roman" w:cs="Times New Roman"/>
          <w:sz w:val="24"/>
          <w:szCs w:val="24"/>
        </w:rPr>
        <w:t xml:space="preserve"> 202</w:t>
      </w:r>
      <w:r>
        <w:rPr>
          <w:rFonts w:ascii="Times New Roman" w:hAnsi="Times New Roman" w:cs="Times New Roman"/>
          <w:sz w:val="24"/>
          <w:szCs w:val="24"/>
        </w:rPr>
        <w:t>2</w:t>
      </w:r>
      <w:r w:rsidRPr="00537F1B">
        <w:rPr>
          <w:rFonts w:ascii="Times New Roman" w:hAnsi="Times New Roman" w:cs="Times New Roman"/>
          <w:sz w:val="24"/>
          <w:szCs w:val="24"/>
        </w:rPr>
        <w:t xml:space="preserve"> года в</w:t>
      </w:r>
      <w:r>
        <w:rPr>
          <w:rFonts w:ascii="Times New Roman" w:hAnsi="Times New Roman" w:cs="Times New Roman"/>
          <w:sz w:val="24"/>
          <w:szCs w:val="24"/>
        </w:rPr>
        <w:t>о</w:t>
      </w:r>
      <w:r w:rsidRPr="00537F1B">
        <w:rPr>
          <w:rFonts w:ascii="Times New Roman" w:hAnsi="Times New Roman" w:cs="Times New Roman"/>
          <w:sz w:val="24"/>
          <w:szCs w:val="24"/>
        </w:rPr>
        <w:t xml:space="preserve"> </w:t>
      </w:r>
      <w:r>
        <w:rPr>
          <w:rFonts w:ascii="Times New Roman" w:hAnsi="Times New Roman" w:cs="Times New Roman"/>
          <w:sz w:val="24"/>
          <w:szCs w:val="24"/>
        </w:rPr>
        <w:t>Владивостоке в университетской «Точке кипения»</w:t>
      </w:r>
      <w:r w:rsidRPr="00537F1B">
        <w:rPr>
          <w:rFonts w:ascii="Times New Roman" w:hAnsi="Times New Roman" w:cs="Times New Roman"/>
          <w:sz w:val="24"/>
          <w:szCs w:val="24"/>
        </w:rPr>
        <w:t xml:space="preserve">. Организатором конференции выступил </w:t>
      </w:r>
      <w:r>
        <w:rPr>
          <w:rFonts w:ascii="Times New Roman" w:hAnsi="Times New Roman" w:cs="Times New Roman"/>
          <w:sz w:val="24"/>
          <w:szCs w:val="24"/>
        </w:rPr>
        <w:t>Владивостокский государственный университет</w:t>
      </w:r>
      <w:r w:rsidRPr="00537F1B">
        <w:rPr>
          <w:rFonts w:ascii="Times New Roman" w:hAnsi="Times New Roman" w:cs="Times New Roman"/>
          <w:sz w:val="24"/>
          <w:szCs w:val="24"/>
        </w:rPr>
        <w:t xml:space="preserve">, </w:t>
      </w:r>
      <w:r>
        <w:rPr>
          <w:rFonts w:ascii="Times New Roman" w:hAnsi="Times New Roman" w:cs="Times New Roman"/>
          <w:sz w:val="24"/>
          <w:szCs w:val="24"/>
        </w:rPr>
        <w:t>при поддержке «</w:t>
      </w:r>
      <w:r w:rsidRPr="00537F1B">
        <w:rPr>
          <w:rFonts w:ascii="Times New Roman" w:hAnsi="Times New Roman" w:cs="Times New Roman"/>
          <w:sz w:val="24"/>
          <w:szCs w:val="24"/>
        </w:rPr>
        <w:t>Общероссийской ассоциации центров карьеры</w:t>
      </w:r>
      <w:r>
        <w:rPr>
          <w:rFonts w:ascii="Times New Roman" w:hAnsi="Times New Roman" w:cs="Times New Roman"/>
          <w:sz w:val="24"/>
          <w:szCs w:val="24"/>
        </w:rPr>
        <w:t>»</w:t>
      </w:r>
      <w:r w:rsidRPr="00537F1B">
        <w:rPr>
          <w:rFonts w:ascii="Times New Roman" w:hAnsi="Times New Roman" w:cs="Times New Roman"/>
          <w:sz w:val="24"/>
          <w:szCs w:val="24"/>
        </w:rPr>
        <w:t xml:space="preserve"> и </w:t>
      </w:r>
      <w:r>
        <w:rPr>
          <w:rFonts w:ascii="Times New Roman" w:hAnsi="Times New Roman" w:cs="Times New Roman"/>
          <w:sz w:val="24"/>
          <w:szCs w:val="24"/>
        </w:rPr>
        <w:t xml:space="preserve">регионального отделения </w:t>
      </w:r>
      <w:proofErr w:type="spellStart"/>
      <w:r w:rsidRPr="00537F1B">
        <w:rPr>
          <w:rFonts w:ascii="Times New Roman" w:hAnsi="Times New Roman" w:cs="Times New Roman"/>
          <w:sz w:val="24"/>
          <w:szCs w:val="24"/>
        </w:rPr>
        <w:t>HeadHunter</w:t>
      </w:r>
      <w:proofErr w:type="spellEnd"/>
      <w:r w:rsidRPr="00537F1B">
        <w:rPr>
          <w:rFonts w:ascii="Times New Roman" w:hAnsi="Times New Roman" w:cs="Times New Roman"/>
          <w:sz w:val="24"/>
          <w:szCs w:val="24"/>
        </w:rPr>
        <w:t xml:space="preserve">. </w:t>
      </w:r>
      <w:r>
        <w:rPr>
          <w:rFonts w:ascii="Times New Roman" w:hAnsi="Times New Roman" w:cs="Times New Roman"/>
          <w:sz w:val="24"/>
          <w:szCs w:val="24"/>
        </w:rPr>
        <w:t xml:space="preserve">В конференции приняли участие 16 представителей университетской среды, сотрудников </w:t>
      </w:r>
      <w:r w:rsidRPr="00C53133">
        <w:rPr>
          <w:rFonts w:ascii="Times New Roman" w:hAnsi="Times New Roman" w:cs="Times New Roman"/>
          <w:sz w:val="24"/>
          <w:szCs w:val="24"/>
        </w:rPr>
        <w:t>центров карьеры</w:t>
      </w:r>
      <w:r>
        <w:rPr>
          <w:rFonts w:ascii="Times New Roman" w:hAnsi="Times New Roman" w:cs="Times New Roman"/>
          <w:sz w:val="24"/>
          <w:szCs w:val="24"/>
        </w:rPr>
        <w:t>, 35</w:t>
      </w:r>
      <w:r w:rsidRPr="00C53133">
        <w:rPr>
          <w:rFonts w:ascii="Times New Roman" w:hAnsi="Times New Roman" w:cs="Times New Roman"/>
          <w:sz w:val="24"/>
          <w:szCs w:val="24"/>
        </w:rPr>
        <w:t xml:space="preserve"> представителей бизнеса в лице руководителей HR-служб</w:t>
      </w:r>
      <w:r>
        <w:rPr>
          <w:rFonts w:ascii="Times New Roman" w:hAnsi="Times New Roman" w:cs="Times New Roman"/>
          <w:sz w:val="24"/>
          <w:szCs w:val="24"/>
        </w:rPr>
        <w:t>.</w:t>
      </w:r>
    </w:p>
    <w:p w:rsidR="002478B3" w:rsidRDefault="002478B3" w:rsidP="002478B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22D55502" wp14:editId="6D2AF43B">
            <wp:extent cx="5956300" cy="3841115"/>
            <wp:effectExtent l="0" t="0" r="6350"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6300" cy="3841115"/>
                    </a:xfrm>
                    <a:prstGeom prst="rect">
                      <a:avLst/>
                    </a:prstGeom>
                    <a:noFill/>
                  </pic:spPr>
                </pic:pic>
              </a:graphicData>
            </a:graphic>
          </wp:inline>
        </w:drawing>
      </w:r>
    </w:p>
    <w:p w:rsidR="002478B3"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Темы докладов участников конференции:</w:t>
      </w:r>
    </w:p>
    <w:p w:rsidR="002478B3" w:rsidRPr="00607827"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607827">
        <w:rPr>
          <w:rFonts w:ascii="Times New Roman" w:hAnsi="Times New Roman" w:cs="Times New Roman"/>
          <w:b/>
          <w:sz w:val="24"/>
          <w:szCs w:val="24"/>
        </w:rPr>
        <w:t>«Динамика рынка труда на Дальнем Востоке и в Приморском крае»,</w:t>
      </w:r>
      <w:r w:rsidRPr="00607827">
        <w:rPr>
          <w:rFonts w:ascii="Times New Roman" w:hAnsi="Times New Roman" w:cs="Times New Roman"/>
          <w:sz w:val="24"/>
          <w:szCs w:val="24"/>
        </w:rPr>
        <w:t xml:space="preserve"> Елизавета Илюшина, руководитель пресс-службы hh.ru Дальний Восток</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607827">
        <w:rPr>
          <w:rFonts w:ascii="Times New Roman" w:hAnsi="Times New Roman" w:cs="Times New Roman"/>
          <w:b/>
          <w:sz w:val="24"/>
          <w:szCs w:val="24"/>
        </w:rPr>
        <w:t>«Реализация комплексного подхода к сотрудничеству вуза и работодателей</w:t>
      </w:r>
      <w:r w:rsidRPr="00607827">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DA6A27">
        <w:rPr>
          <w:rFonts w:ascii="Times New Roman" w:hAnsi="Times New Roman" w:cs="Times New Roman"/>
          <w:sz w:val="24"/>
          <w:szCs w:val="24"/>
        </w:rPr>
        <w:t>Золотина</w:t>
      </w:r>
      <w:proofErr w:type="spellEnd"/>
      <w:r w:rsidRPr="00DA6A27">
        <w:rPr>
          <w:rFonts w:ascii="Times New Roman" w:hAnsi="Times New Roman" w:cs="Times New Roman"/>
          <w:sz w:val="24"/>
          <w:szCs w:val="24"/>
        </w:rPr>
        <w:t xml:space="preserve"> Ольга Александровна, начальник отдела содействия трудоустройству и связям с выпускниками Экономического факультета МГУ им. М.В. Ломоносова</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DA6A27">
        <w:rPr>
          <w:rFonts w:ascii="Times New Roman" w:hAnsi="Times New Roman" w:cs="Times New Roman"/>
          <w:b/>
          <w:sz w:val="24"/>
          <w:szCs w:val="24"/>
        </w:rPr>
        <w:t>«Форма взаимодействия НГУ с HR сообществом»</w:t>
      </w:r>
      <w:r>
        <w:rPr>
          <w:rFonts w:ascii="Times New Roman" w:hAnsi="Times New Roman" w:cs="Times New Roman"/>
          <w:sz w:val="24"/>
          <w:szCs w:val="24"/>
        </w:rPr>
        <w:t xml:space="preserve">, </w:t>
      </w:r>
      <w:r w:rsidRPr="00DA6A27">
        <w:rPr>
          <w:rFonts w:ascii="Times New Roman" w:hAnsi="Times New Roman" w:cs="Times New Roman"/>
          <w:sz w:val="24"/>
          <w:szCs w:val="24"/>
        </w:rPr>
        <w:t>Довгаль Светлана Валерьевна, директор Центра развития карьеры Новосибирского государственного университета</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966CFC">
        <w:rPr>
          <w:rFonts w:ascii="Times New Roman" w:hAnsi="Times New Roman" w:cs="Times New Roman"/>
          <w:b/>
          <w:sz w:val="24"/>
          <w:szCs w:val="24"/>
        </w:rPr>
        <w:t>«Почта России: меняемся чтобы быть ближе»,</w:t>
      </w:r>
      <w:r>
        <w:rPr>
          <w:rFonts w:ascii="Times New Roman" w:hAnsi="Times New Roman" w:cs="Times New Roman"/>
          <w:sz w:val="24"/>
          <w:szCs w:val="24"/>
        </w:rPr>
        <w:t xml:space="preserve"> </w:t>
      </w:r>
      <w:r w:rsidRPr="00966CFC">
        <w:rPr>
          <w:rFonts w:ascii="Times New Roman" w:hAnsi="Times New Roman" w:cs="Times New Roman"/>
          <w:sz w:val="24"/>
          <w:szCs w:val="24"/>
        </w:rPr>
        <w:t xml:space="preserve">Киселева Лариса, руководитель группы подбора персонала АО </w:t>
      </w:r>
      <w:r>
        <w:rPr>
          <w:rFonts w:ascii="Times New Roman" w:hAnsi="Times New Roman" w:cs="Times New Roman"/>
          <w:sz w:val="24"/>
          <w:szCs w:val="24"/>
        </w:rPr>
        <w:t>«</w:t>
      </w:r>
      <w:r w:rsidRPr="00966CFC">
        <w:rPr>
          <w:rFonts w:ascii="Times New Roman" w:hAnsi="Times New Roman" w:cs="Times New Roman"/>
          <w:sz w:val="24"/>
          <w:szCs w:val="24"/>
        </w:rPr>
        <w:t>Почта России</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0C6ABC">
        <w:rPr>
          <w:rFonts w:ascii="Times New Roman" w:hAnsi="Times New Roman" w:cs="Times New Roman"/>
          <w:sz w:val="24"/>
          <w:szCs w:val="24"/>
        </w:rPr>
        <w:t>«</w:t>
      </w:r>
      <w:r w:rsidRPr="000C6ABC">
        <w:rPr>
          <w:rFonts w:ascii="Times New Roman" w:hAnsi="Times New Roman" w:cs="Times New Roman"/>
          <w:b/>
          <w:sz w:val="24"/>
          <w:szCs w:val="24"/>
        </w:rPr>
        <w:t>Опыт сотрудничества с вузами региона: новые форматы взаимодействия</w:t>
      </w:r>
      <w:r w:rsidRPr="000C6ABC">
        <w:rPr>
          <w:rFonts w:ascii="Times New Roman" w:hAnsi="Times New Roman" w:cs="Times New Roman"/>
          <w:sz w:val="24"/>
          <w:szCs w:val="24"/>
        </w:rPr>
        <w:t>»</w:t>
      </w:r>
      <w:r>
        <w:rPr>
          <w:rFonts w:ascii="Times New Roman" w:hAnsi="Times New Roman" w:cs="Times New Roman"/>
          <w:sz w:val="24"/>
          <w:szCs w:val="24"/>
        </w:rPr>
        <w:t xml:space="preserve">, </w:t>
      </w:r>
      <w:r w:rsidRPr="000C6ABC">
        <w:rPr>
          <w:rFonts w:ascii="Times New Roman" w:hAnsi="Times New Roman" w:cs="Times New Roman"/>
          <w:sz w:val="24"/>
          <w:szCs w:val="24"/>
        </w:rPr>
        <w:t>Слезко Александр Николаевич, Дальневосточный банк ПАО Сбербанк, менеджер HR</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0C6ABC">
        <w:rPr>
          <w:rFonts w:ascii="Times New Roman" w:hAnsi="Times New Roman" w:cs="Times New Roman"/>
          <w:sz w:val="24"/>
          <w:szCs w:val="24"/>
        </w:rPr>
        <w:t>«</w:t>
      </w:r>
      <w:r w:rsidRPr="000C6ABC">
        <w:rPr>
          <w:rFonts w:ascii="Times New Roman" w:hAnsi="Times New Roman" w:cs="Times New Roman"/>
          <w:b/>
          <w:sz w:val="24"/>
          <w:szCs w:val="24"/>
        </w:rPr>
        <w:t>Опыт МГИМО в организации практик за рубежом, в том числе в режиме ограничений</w:t>
      </w:r>
      <w:r w:rsidRPr="000C6ABC">
        <w:rPr>
          <w:rFonts w:ascii="Times New Roman" w:hAnsi="Times New Roman" w:cs="Times New Roman"/>
          <w:sz w:val="24"/>
          <w:szCs w:val="24"/>
        </w:rPr>
        <w:t>»</w:t>
      </w:r>
      <w:r>
        <w:rPr>
          <w:rFonts w:ascii="Times New Roman" w:hAnsi="Times New Roman" w:cs="Times New Roman"/>
          <w:sz w:val="24"/>
          <w:szCs w:val="24"/>
        </w:rPr>
        <w:t xml:space="preserve">, </w:t>
      </w:r>
      <w:r w:rsidRPr="000C6ABC">
        <w:rPr>
          <w:rFonts w:ascii="Times New Roman" w:hAnsi="Times New Roman" w:cs="Times New Roman"/>
          <w:sz w:val="24"/>
          <w:szCs w:val="24"/>
        </w:rPr>
        <w:t>Подшивалов Антон Юрьевич, начальник Управления по работе со студентами и выпускниками МГИМО</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2B7E65">
        <w:rPr>
          <w:rFonts w:ascii="Times New Roman" w:hAnsi="Times New Roman" w:cs="Times New Roman"/>
          <w:sz w:val="24"/>
          <w:szCs w:val="24"/>
        </w:rPr>
        <w:t>«</w:t>
      </w:r>
      <w:r w:rsidRPr="002B7E65">
        <w:rPr>
          <w:rFonts w:ascii="Times New Roman" w:hAnsi="Times New Roman" w:cs="Times New Roman"/>
          <w:b/>
          <w:sz w:val="24"/>
          <w:szCs w:val="24"/>
        </w:rPr>
        <w:t>Стипендиальные фонды и организации как контрагенты вуза по работе с талантами</w:t>
      </w:r>
      <w:r w:rsidRPr="002B7E65">
        <w:rPr>
          <w:rFonts w:ascii="Times New Roman" w:hAnsi="Times New Roman" w:cs="Times New Roman"/>
          <w:sz w:val="24"/>
          <w:szCs w:val="24"/>
        </w:rPr>
        <w:t>»</w:t>
      </w:r>
      <w:r>
        <w:rPr>
          <w:rFonts w:ascii="Times New Roman" w:hAnsi="Times New Roman" w:cs="Times New Roman"/>
          <w:sz w:val="24"/>
          <w:szCs w:val="24"/>
        </w:rPr>
        <w:t>,</w:t>
      </w:r>
      <w:r w:rsidRPr="002B7E65">
        <w:t xml:space="preserve"> </w:t>
      </w:r>
      <w:r w:rsidRPr="002B7E65">
        <w:rPr>
          <w:rFonts w:ascii="Times New Roman" w:hAnsi="Times New Roman" w:cs="Times New Roman"/>
          <w:sz w:val="24"/>
          <w:szCs w:val="24"/>
        </w:rPr>
        <w:t>Архипова Мария Александровна, специалист по кадрам 1 кат. МГИМО</w:t>
      </w:r>
      <w:r>
        <w:rPr>
          <w:rFonts w:ascii="Times New Roman" w:hAnsi="Times New Roman" w:cs="Times New Roman"/>
          <w:sz w:val="24"/>
          <w:szCs w:val="24"/>
        </w:rPr>
        <w:t>;</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w:t>
      </w:r>
      <w:r w:rsidRPr="00403348">
        <w:rPr>
          <w:rFonts w:ascii="Times New Roman" w:hAnsi="Times New Roman" w:cs="Times New Roman"/>
          <w:b/>
          <w:sz w:val="24"/>
          <w:szCs w:val="24"/>
        </w:rPr>
        <w:t>Цифровое Приморье»,</w:t>
      </w:r>
      <w:r>
        <w:rPr>
          <w:rFonts w:ascii="Times New Roman" w:hAnsi="Times New Roman" w:cs="Times New Roman"/>
          <w:sz w:val="24"/>
          <w:szCs w:val="24"/>
        </w:rPr>
        <w:t xml:space="preserve"> </w:t>
      </w:r>
      <w:proofErr w:type="spellStart"/>
      <w:r w:rsidRPr="00403348">
        <w:rPr>
          <w:rFonts w:ascii="Times New Roman" w:hAnsi="Times New Roman" w:cs="Times New Roman"/>
          <w:sz w:val="24"/>
          <w:szCs w:val="24"/>
        </w:rPr>
        <w:t>Бурмистрова</w:t>
      </w:r>
      <w:proofErr w:type="spellEnd"/>
      <w:r w:rsidRPr="00403348">
        <w:rPr>
          <w:rFonts w:ascii="Times New Roman" w:hAnsi="Times New Roman" w:cs="Times New Roman"/>
          <w:sz w:val="24"/>
          <w:szCs w:val="24"/>
        </w:rPr>
        <w:t xml:space="preserve"> Елена Валерьевна, начальник отдела по работе с Приморским краем Автономной некоммерческой организации по развитию цифровых проектов в сфере общественных связей</w:t>
      </w:r>
      <w:r>
        <w:rPr>
          <w:rFonts w:ascii="Times New Roman" w:hAnsi="Times New Roman" w:cs="Times New Roman"/>
          <w:sz w:val="24"/>
          <w:szCs w:val="24"/>
        </w:rPr>
        <w:t xml:space="preserve"> и коммуникаций «Диалог Регионы»;</w:t>
      </w:r>
    </w:p>
    <w:p w:rsidR="002478B3"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251221">
        <w:rPr>
          <w:rFonts w:ascii="Times New Roman" w:hAnsi="Times New Roman" w:cs="Times New Roman"/>
          <w:b/>
          <w:sz w:val="24"/>
          <w:szCs w:val="24"/>
        </w:rPr>
        <w:t>«Предложения по использованию фотостудии, как площадки для практической подготовки студентов»,</w:t>
      </w:r>
      <w:r>
        <w:rPr>
          <w:rFonts w:ascii="Times New Roman" w:hAnsi="Times New Roman" w:cs="Times New Roman"/>
          <w:sz w:val="24"/>
          <w:szCs w:val="24"/>
        </w:rPr>
        <w:t xml:space="preserve"> </w:t>
      </w:r>
      <w:r w:rsidRPr="00251221">
        <w:rPr>
          <w:rFonts w:ascii="Times New Roman" w:hAnsi="Times New Roman" w:cs="Times New Roman"/>
          <w:sz w:val="24"/>
          <w:szCs w:val="24"/>
        </w:rPr>
        <w:t>Арсеньева Яна, владелец фотостуди</w:t>
      </w:r>
      <w:r>
        <w:rPr>
          <w:rFonts w:ascii="Times New Roman" w:hAnsi="Times New Roman" w:cs="Times New Roman"/>
          <w:sz w:val="24"/>
          <w:szCs w:val="24"/>
        </w:rPr>
        <w:t>и «</w:t>
      </w:r>
      <w:proofErr w:type="spellStart"/>
      <w:r>
        <w:rPr>
          <w:rFonts w:ascii="Times New Roman" w:hAnsi="Times New Roman" w:cs="Times New Roman"/>
          <w:sz w:val="24"/>
          <w:szCs w:val="24"/>
        </w:rPr>
        <w:t>Kiss</w:t>
      </w:r>
      <w:proofErr w:type="spellEnd"/>
      <w:r>
        <w:rPr>
          <w:rFonts w:ascii="Times New Roman" w:hAnsi="Times New Roman" w:cs="Times New Roman"/>
          <w:sz w:val="24"/>
          <w:szCs w:val="24"/>
        </w:rPr>
        <w:t>»</w:t>
      </w:r>
    </w:p>
    <w:p w:rsidR="002478B3" w:rsidRPr="00607827" w:rsidRDefault="002478B3" w:rsidP="002478B3">
      <w:pPr>
        <w:pStyle w:val="ae"/>
        <w:numPr>
          <w:ilvl w:val="0"/>
          <w:numId w:val="16"/>
        </w:numPr>
        <w:tabs>
          <w:tab w:val="left" w:pos="993"/>
        </w:tabs>
        <w:spacing w:line="360" w:lineRule="auto"/>
        <w:ind w:left="0" w:firstLine="567"/>
        <w:jc w:val="both"/>
        <w:rPr>
          <w:rFonts w:ascii="Times New Roman" w:hAnsi="Times New Roman" w:cs="Times New Roman"/>
          <w:sz w:val="24"/>
          <w:szCs w:val="24"/>
        </w:rPr>
      </w:pPr>
      <w:r w:rsidRPr="001B058C">
        <w:rPr>
          <w:rFonts w:ascii="Times New Roman" w:hAnsi="Times New Roman" w:cs="Times New Roman"/>
          <w:b/>
          <w:sz w:val="24"/>
          <w:szCs w:val="24"/>
        </w:rPr>
        <w:t>«Платформенная модель формирования профессионального сообщества»</w:t>
      </w:r>
      <w:r w:rsidRPr="001B058C">
        <w:t xml:space="preserve"> </w:t>
      </w:r>
      <w:r w:rsidRPr="001B058C">
        <w:rPr>
          <w:rFonts w:ascii="Times New Roman" w:hAnsi="Times New Roman" w:cs="Times New Roman"/>
          <w:sz w:val="24"/>
          <w:szCs w:val="24"/>
        </w:rPr>
        <w:t>Лобанова Ирина, группа компаний «</w:t>
      </w:r>
      <w:proofErr w:type="spellStart"/>
      <w:r w:rsidRPr="001B058C">
        <w:rPr>
          <w:rFonts w:ascii="Times New Roman" w:hAnsi="Times New Roman" w:cs="Times New Roman"/>
          <w:sz w:val="24"/>
          <w:szCs w:val="24"/>
        </w:rPr>
        <w:t>Нико</w:t>
      </w:r>
      <w:proofErr w:type="spellEnd"/>
      <w:r w:rsidRPr="001B058C">
        <w:rPr>
          <w:rFonts w:ascii="Times New Roman" w:hAnsi="Times New Roman" w:cs="Times New Roman"/>
          <w:sz w:val="24"/>
          <w:szCs w:val="24"/>
        </w:rPr>
        <w:t>», директор по персоналу</w:t>
      </w:r>
    </w:p>
    <w:p w:rsidR="002478B3" w:rsidRDefault="002478B3" w:rsidP="002478B3">
      <w:pPr>
        <w:spacing w:line="360" w:lineRule="auto"/>
        <w:ind w:firstLine="567"/>
        <w:jc w:val="both"/>
        <w:rPr>
          <w:rFonts w:ascii="Times New Roman" w:hAnsi="Times New Roman" w:cs="Times New Roman"/>
          <w:sz w:val="24"/>
          <w:szCs w:val="24"/>
        </w:rPr>
      </w:pPr>
      <w:r w:rsidRPr="001C5851">
        <w:rPr>
          <w:rFonts w:ascii="Times New Roman" w:hAnsi="Times New Roman" w:cs="Times New Roman"/>
          <w:sz w:val="24"/>
          <w:szCs w:val="24"/>
        </w:rPr>
        <w:t>В рамках пленарной сессии, модератором которой выступил А.Ю.</w:t>
      </w:r>
      <w:r>
        <w:rPr>
          <w:rFonts w:ascii="Times New Roman" w:hAnsi="Times New Roman" w:cs="Times New Roman"/>
          <w:sz w:val="24"/>
          <w:szCs w:val="24"/>
        </w:rPr>
        <w:t xml:space="preserve"> </w:t>
      </w:r>
      <w:r w:rsidRPr="001C5851">
        <w:rPr>
          <w:rFonts w:ascii="Times New Roman" w:hAnsi="Times New Roman" w:cs="Times New Roman"/>
          <w:sz w:val="24"/>
          <w:szCs w:val="24"/>
        </w:rPr>
        <w:t xml:space="preserve">Подшивалов начальник </w:t>
      </w:r>
      <w:r>
        <w:rPr>
          <w:rFonts w:ascii="Times New Roman" w:hAnsi="Times New Roman" w:cs="Times New Roman"/>
          <w:sz w:val="24"/>
          <w:szCs w:val="24"/>
        </w:rPr>
        <w:t>Управления</w:t>
      </w:r>
      <w:r w:rsidRPr="001C5851">
        <w:rPr>
          <w:rFonts w:ascii="Times New Roman" w:hAnsi="Times New Roman" w:cs="Times New Roman"/>
          <w:sz w:val="24"/>
          <w:szCs w:val="24"/>
        </w:rPr>
        <w:t xml:space="preserve"> по работе со студентами и выпускниками</w:t>
      </w:r>
      <w:r>
        <w:rPr>
          <w:rFonts w:ascii="Times New Roman" w:hAnsi="Times New Roman" w:cs="Times New Roman"/>
          <w:sz w:val="24"/>
          <w:szCs w:val="24"/>
        </w:rPr>
        <w:t xml:space="preserve"> МГИМО, председатель</w:t>
      </w:r>
      <w:r w:rsidRPr="001C5851">
        <w:rPr>
          <w:rFonts w:ascii="Times New Roman" w:hAnsi="Times New Roman" w:cs="Times New Roman"/>
          <w:sz w:val="24"/>
          <w:szCs w:val="24"/>
        </w:rPr>
        <w:t xml:space="preserve"> </w:t>
      </w:r>
      <w:r>
        <w:rPr>
          <w:rFonts w:ascii="Times New Roman" w:hAnsi="Times New Roman" w:cs="Times New Roman"/>
          <w:sz w:val="24"/>
          <w:szCs w:val="24"/>
        </w:rPr>
        <w:t>«</w:t>
      </w:r>
      <w:r w:rsidRPr="001C5851">
        <w:rPr>
          <w:rFonts w:ascii="Times New Roman" w:hAnsi="Times New Roman" w:cs="Times New Roman"/>
          <w:sz w:val="24"/>
          <w:szCs w:val="24"/>
        </w:rPr>
        <w:t>Общероссийской ассоциации центров карьеры</w:t>
      </w:r>
      <w:r>
        <w:rPr>
          <w:rFonts w:ascii="Times New Roman" w:hAnsi="Times New Roman" w:cs="Times New Roman"/>
          <w:sz w:val="24"/>
          <w:szCs w:val="24"/>
        </w:rPr>
        <w:t>»</w:t>
      </w:r>
      <w:r w:rsidRPr="001C5851">
        <w:rPr>
          <w:rFonts w:ascii="Times New Roman" w:hAnsi="Times New Roman" w:cs="Times New Roman"/>
          <w:sz w:val="24"/>
          <w:szCs w:val="24"/>
        </w:rPr>
        <w:t>, представлены доклады и экспертные мнения сотрудников вузов и организаций, таких как МГИМО, МГУ им. М.В.</w:t>
      </w:r>
      <w:r>
        <w:rPr>
          <w:rFonts w:ascii="Times New Roman" w:hAnsi="Times New Roman" w:cs="Times New Roman"/>
          <w:sz w:val="24"/>
          <w:szCs w:val="24"/>
        </w:rPr>
        <w:t xml:space="preserve"> </w:t>
      </w:r>
      <w:r w:rsidRPr="001C5851">
        <w:rPr>
          <w:rFonts w:ascii="Times New Roman" w:hAnsi="Times New Roman" w:cs="Times New Roman"/>
          <w:sz w:val="24"/>
          <w:szCs w:val="24"/>
        </w:rPr>
        <w:t xml:space="preserve">Ломоносова, Новосибирский государственный университет, Московский государственный лингвистический университет, Владивостокский государственный университет, </w:t>
      </w:r>
      <w:proofErr w:type="spellStart"/>
      <w:r w:rsidRPr="001C5851">
        <w:rPr>
          <w:rFonts w:ascii="Times New Roman" w:hAnsi="Times New Roman" w:cs="Times New Roman"/>
          <w:sz w:val="24"/>
          <w:szCs w:val="24"/>
        </w:rPr>
        <w:t>HeadHunter</w:t>
      </w:r>
      <w:proofErr w:type="spellEnd"/>
      <w:r w:rsidRPr="001C5851">
        <w:rPr>
          <w:rFonts w:ascii="Times New Roman" w:hAnsi="Times New Roman" w:cs="Times New Roman"/>
          <w:sz w:val="24"/>
          <w:szCs w:val="24"/>
        </w:rPr>
        <w:t>, Сбербанк и ряда других компаний</w:t>
      </w:r>
      <w:r w:rsidRPr="00401C42">
        <w:rPr>
          <w:rFonts w:ascii="Times New Roman" w:hAnsi="Times New Roman" w:cs="Times New Roman"/>
          <w:sz w:val="24"/>
          <w:szCs w:val="24"/>
        </w:rPr>
        <w:t xml:space="preserve">. В своем выступлении А.Ю. Подшивалов отметил, что за последние десять лет образовательные организации начали уделять намного больше внимания практической подготовке студентов и поделился уникальным опытом МГИМО в сфере организации практики обучающихся за рубежом в условиях пандемии и нестабильной политической ситуации в мире. В свою очередь М.А. Архипова осветила роль стипендиальных фондов и организаций как важных </w:t>
      </w:r>
      <w:proofErr w:type="spellStart"/>
      <w:r w:rsidRPr="00401C42">
        <w:rPr>
          <w:rFonts w:ascii="Times New Roman" w:hAnsi="Times New Roman" w:cs="Times New Roman"/>
          <w:sz w:val="24"/>
          <w:szCs w:val="24"/>
        </w:rPr>
        <w:t>акторов</w:t>
      </w:r>
      <w:proofErr w:type="spellEnd"/>
      <w:r w:rsidRPr="00401C42">
        <w:rPr>
          <w:rFonts w:ascii="Times New Roman" w:hAnsi="Times New Roman" w:cs="Times New Roman"/>
          <w:sz w:val="24"/>
          <w:szCs w:val="24"/>
        </w:rPr>
        <w:t>, участвующих в процессе формирования кадрового резерва талантливой молодежи.</w:t>
      </w:r>
    </w:p>
    <w:p w:rsidR="002478B3" w:rsidRPr="005424AD" w:rsidRDefault="002478B3" w:rsidP="002478B3">
      <w:pPr>
        <w:spacing w:line="360" w:lineRule="auto"/>
        <w:ind w:firstLine="567"/>
        <w:jc w:val="both"/>
        <w:rPr>
          <w:rFonts w:ascii="Times New Roman" w:hAnsi="Times New Roman" w:cs="Times New Roman"/>
          <w:sz w:val="24"/>
          <w:szCs w:val="24"/>
        </w:rPr>
      </w:pPr>
      <w:r w:rsidRPr="005424AD">
        <w:rPr>
          <w:rFonts w:ascii="Times New Roman" w:hAnsi="Times New Roman" w:cs="Times New Roman"/>
          <w:sz w:val="24"/>
          <w:szCs w:val="24"/>
        </w:rPr>
        <w:t xml:space="preserve">В ходе конференции озвучены актуальные тенденции на рынке труда Дальнего Востока и Приморского края. Руководитель пресс-службы онлайн-сервиса </w:t>
      </w:r>
      <w:proofErr w:type="spellStart"/>
      <w:r w:rsidRPr="005424AD">
        <w:rPr>
          <w:rFonts w:ascii="Times New Roman" w:hAnsi="Times New Roman" w:cs="Times New Roman"/>
          <w:sz w:val="24"/>
          <w:szCs w:val="24"/>
        </w:rPr>
        <w:t>HeadHunter</w:t>
      </w:r>
      <w:proofErr w:type="spellEnd"/>
      <w:r w:rsidRPr="005424AD">
        <w:rPr>
          <w:rFonts w:ascii="Times New Roman" w:hAnsi="Times New Roman" w:cs="Times New Roman"/>
          <w:sz w:val="24"/>
          <w:szCs w:val="24"/>
        </w:rPr>
        <w:t xml:space="preserve"> Елизавета Илюшина отметила, что после пережитой пандемии в 2019-2020 гг., количество поданных резюме в Приморье увеличилось, однако дефицит кадров все еще сохраняется. Наибольшим спросом у работодателей пользуются специалисты без опыта в сферах администрирования, транспорта, логистики и IT-технологий.</w:t>
      </w:r>
    </w:p>
    <w:p w:rsidR="002478B3" w:rsidRPr="00A573E9" w:rsidRDefault="002478B3" w:rsidP="002478B3">
      <w:pPr>
        <w:spacing w:line="360" w:lineRule="auto"/>
        <w:ind w:firstLine="567"/>
        <w:jc w:val="both"/>
        <w:rPr>
          <w:rFonts w:ascii="Times New Roman" w:hAnsi="Times New Roman" w:cs="Times New Roman"/>
          <w:sz w:val="24"/>
          <w:szCs w:val="24"/>
        </w:rPr>
      </w:pPr>
      <w:r w:rsidRPr="005424AD">
        <w:rPr>
          <w:rFonts w:ascii="Times New Roman" w:hAnsi="Times New Roman" w:cs="Times New Roman"/>
          <w:sz w:val="24"/>
          <w:szCs w:val="24"/>
        </w:rPr>
        <w:t>Самый высокий уровень конкуренции наблюдается среди юристов. В то же время в добывающей отрасли на одну вакансию приходится всего 0,3 резюме. Аналогичная ситуация складывается в медицинской и банковской сферах.</w:t>
      </w:r>
      <w:r>
        <w:rPr>
          <w:rFonts w:ascii="Times New Roman" w:hAnsi="Times New Roman" w:cs="Times New Roman"/>
          <w:sz w:val="24"/>
          <w:szCs w:val="24"/>
        </w:rPr>
        <w:t xml:space="preserve"> </w:t>
      </w:r>
      <w:r w:rsidRPr="005424AD">
        <w:rPr>
          <w:rFonts w:ascii="Times New Roman" w:hAnsi="Times New Roman" w:cs="Times New Roman"/>
          <w:sz w:val="24"/>
          <w:szCs w:val="24"/>
        </w:rPr>
        <w:t>Елизавета Илюшина подчеркнула, что наблюдается снижение активности работодателей в найме на так называемые «</w:t>
      </w:r>
      <w:proofErr w:type="spellStart"/>
      <w:r w:rsidRPr="005424AD">
        <w:rPr>
          <w:rFonts w:ascii="Times New Roman" w:hAnsi="Times New Roman" w:cs="Times New Roman"/>
          <w:sz w:val="24"/>
          <w:szCs w:val="24"/>
        </w:rPr>
        <w:t>беловоротничковые</w:t>
      </w:r>
      <w:proofErr w:type="spellEnd"/>
      <w:r w:rsidRPr="005424AD">
        <w:rPr>
          <w:rFonts w:ascii="Times New Roman" w:hAnsi="Times New Roman" w:cs="Times New Roman"/>
          <w:sz w:val="24"/>
          <w:szCs w:val="24"/>
        </w:rPr>
        <w:t>» должности. Сейчас предприятия нуждаются преимущественно в инженерах, специалистах добывающей отрасли и узких профессиональных сфер.</w:t>
      </w:r>
      <w:r>
        <w:rPr>
          <w:rFonts w:ascii="Times New Roman" w:hAnsi="Times New Roman" w:cs="Times New Roman"/>
          <w:sz w:val="24"/>
          <w:szCs w:val="24"/>
        </w:rPr>
        <w:t xml:space="preserve"> </w:t>
      </w:r>
      <w:r w:rsidRPr="00A573E9">
        <w:rPr>
          <w:rFonts w:ascii="Times New Roman" w:hAnsi="Times New Roman" w:cs="Times New Roman"/>
          <w:sz w:val="24"/>
          <w:szCs w:val="24"/>
        </w:rPr>
        <w:t>Во всех высших учебных заведениях огромное внимание уделяется практической составляющей образования. Для Владивостокского университета крайне ценен опыт других вузов, который открывает новые перспективы как для студентов, так и для региона, нуждающегося в постоянном притоке квалифицированных кадров.</w:t>
      </w:r>
    </w:p>
    <w:p w:rsidR="002478B3" w:rsidRDefault="002478B3" w:rsidP="002478B3">
      <w:pPr>
        <w:spacing w:line="360" w:lineRule="auto"/>
        <w:ind w:firstLine="567"/>
        <w:jc w:val="both"/>
        <w:rPr>
          <w:rFonts w:ascii="Times New Roman" w:hAnsi="Times New Roman" w:cs="Times New Roman"/>
          <w:sz w:val="24"/>
          <w:szCs w:val="24"/>
        </w:rPr>
      </w:pPr>
      <w:r w:rsidRPr="00A573E9">
        <w:rPr>
          <w:rFonts w:ascii="Times New Roman" w:hAnsi="Times New Roman" w:cs="Times New Roman"/>
          <w:sz w:val="24"/>
          <w:szCs w:val="24"/>
        </w:rPr>
        <w:t>Владивостокский государственный университет обладает уникальным опытом в сфере подготовки молодых специалистов. В 2013 году вуз кардинально перестроил учебный процесс, внедрив модель практико-интегрированного обучения. Ее ключевой особенностью стало направление студентов четвертого курса на восьмимесячную стажировку на предприятия Приморского края и Дальневосточного региона. Владивостокский университет стал первопроходцем в полномасштабной реализации этой модели.</w:t>
      </w:r>
      <w:r>
        <w:rPr>
          <w:rFonts w:ascii="Times New Roman" w:hAnsi="Times New Roman" w:cs="Times New Roman"/>
          <w:sz w:val="24"/>
          <w:szCs w:val="24"/>
        </w:rPr>
        <w:t xml:space="preserve"> </w:t>
      </w:r>
      <w:r w:rsidRPr="00A573E9">
        <w:rPr>
          <w:rFonts w:ascii="Times New Roman" w:hAnsi="Times New Roman" w:cs="Times New Roman"/>
          <w:sz w:val="24"/>
          <w:szCs w:val="24"/>
        </w:rPr>
        <w:t xml:space="preserve">На сегодняшний день данная практика успешно продолжается. </w:t>
      </w:r>
    </w:p>
    <w:p w:rsidR="002478B3" w:rsidRDefault="002478B3" w:rsidP="002478B3">
      <w:pPr>
        <w:spacing w:line="360" w:lineRule="auto"/>
        <w:ind w:firstLine="567"/>
        <w:jc w:val="both"/>
        <w:rPr>
          <w:rFonts w:ascii="Times New Roman" w:hAnsi="Times New Roman" w:cs="Times New Roman"/>
          <w:sz w:val="24"/>
          <w:szCs w:val="24"/>
        </w:rPr>
      </w:pPr>
      <w:r w:rsidRPr="00A573E9">
        <w:rPr>
          <w:rFonts w:ascii="Times New Roman" w:hAnsi="Times New Roman" w:cs="Times New Roman"/>
          <w:sz w:val="24"/>
          <w:szCs w:val="24"/>
        </w:rPr>
        <w:t>Одной из приоритетных задач университета является привлечение максимального количества молодежи для предоставления качественного и современного образования, содействия в трудоустройстве и создания условий для успешной карьеры выпускников именно на Дальнем Востоке России. Вуз стремится сделать все возможное, чтобы выпускники нашли достойную работу и реализовали профессиональный потенциал в родном регионе.</w:t>
      </w:r>
    </w:p>
    <w:p w:rsidR="002478B3" w:rsidRDefault="002478B3" w:rsidP="002478B3">
      <w:pPr>
        <w:spacing w:line="360" w:lineRule="auto"/>
        <w:ind w:firstLine="567"/>
        <w:jc w:val="both"/>
        <w:rPr>
          <w:rFonts w:ascii="Times New Roman" w:hAnsi="Times New Roman" w:cs="Times New Roman"/>
          <w:sz w:val="24"/>
          <w:szCs w:val="24"/>
        </w:rPr>
      </w:pPr>
      <w:r w:rsidRPr="00A573E9">
        <w:rPr>
          <w:rFonts w:ascii="Times New Roman" w:hAnsi="Times New Roman" w:cs="Times New Roman"/>
          <w:sz w:val="24"/>
          <w:szCs w:val="24"/>
        </w:rPr>
        <w:t xml:space="preserve">В ходе круглого стола </w:t>
      </w:r>
      <w:r>
        <w:rPr>
          <w:rFonts w:ascii="Times New Roman" w:hAnsi="Times New Roman" w:cs="Times New Roman"/>
          <w:sz w:val="24"/>
          <w:szCs w:val="24"/>
        </w:rPr>
        <w:t>«</w:t>
      </w:r>
      <w:r w:rsidRPr="00A573E9">
        <w:rPr>
          <w:rFonts w:ascii="Times New Roman" w:hAnsi="Times New Roman" w:cs="Times New Roman"/>
          <w:sz w:val="24"/>
          <w:szCs w:val="24"/>
        </w:rPr>
        <w:t>HR-сообщество и вузы: серьезные намерения стратегического партнерства, новые идеи, форматы, перспективы</w:t>
      </w:r>
      <w:r>
        <w:rPr>
          <w:rFonts w:ascii="Times New Roman" w:hAnsi="Times New Roman" w:cs="Times New Roman"/>
          <w:sz w:val="24"/>
          <w:szCs w:val="24"/>
        </w:rPr>
        <w:t>»</w:t>
      </w:r>
      <w:r w:rsidRPr="00A573E9">
        <w:rPr>
          <w:rFonts w:ascii="Times New Roman" w:hAnsi="Times New Roman" w:cs="Times New Roman"/>
          <w:sz w:val="24"/>
          <w:szCs w:val="24"/>
        </w:rPr>
        <w:t xml:space="preserve"> участники сосредоточились на вопросе эффективного взаимодействия учебных заведений с экспертным сообществом и определении целей такого партнерства.</w:t>
      </w:r>
      <w:r>
        <w:rPr>
          <w:rFonts w:ascii="Times New Roman" w:hAnsi="Times New Roman" w:cs="Times New Roman"/>
          <w:sz w:val="24"/>
          <w:szCs w:val="24"/>
        </w:rPr>
        <w:t xml:space="preserve"> Модератор круглого стола - </w:t>
      </w:r>
      <w:r w:rsidRPr="00B538BE">
        <w:rPr>
          <w:rFonts w:ascii="Times New Roman" w:hAnsi="Times New Roman" w:cs="Times New Roman"/>
          <w:sz w:val="24"/>
          <w:szCs w:val="24"/>
        </w:rPr>
        <w:t>Вохмина Елена Викторовна, профессиональный медиатор</w:t>
      </w:r>
      <w:r>
        <w:rPr>
          <w:rFonts w:ascii="Times New Roman" w:hAnsi="Times New Roman" w:cs="Times New Roman"/>
          <w:sz w:val="24"/>
          <w:szCs w:val="24"/>
        </w:rPr>
        <w:t xml:space="preserve"> «Ассоциации</w:t>
      </w:r>
      <w:r w:rsidRPr="00B538BE">
        <w:rPr>
          <w:rFonts w:ascii="Times New Roman" w:hAnsi="Times New Roman" w:cs="Times New Roman"/>
          <w:sz w:val="24"/>
          <w:szCs w:val="24"/>
        </w:rPr>
        <w:t xml:space="preserve"> медиаторов и посредников Азиатско-Тихоокеанского региона, радиоведущая</w:t>
      </w:r>
      <w:r>
        <w:rPr>
          <w:rFonts w:ascii="Times New Roman" w:hAnsi="Times New Roman" w:cs="Times New Roman"/>
          <w:sz w:val="24"/>
          <w:szCs w:val="24"/>
        </w:rPr>
        <w:t>.</w:t>
      </w:r>
    </w:p>
    <w:p w:rsidR="002478B3" w:rsidRDefault="002478B3" w:rsidP="002478B3">
      <w:pPr>
        <w:spacing w:line="360" w:lineRule="auto"/>
        <w:ind w:firstLine="567"/>
        <w:jc w:val="both"/>
        <w:rPr>
          <w:rFonts w:ascii="Times New Roman" w:hAnsi="Times New Roman" w:cs="Times New Roman"/>
          <w:sz w:val="24"/>
          <w:szCs w:val="24"/>
        </w:rPr>
      </w:pPr>
      <w:r w:rsidRPr="00BA0DC6">
        <w:rPr>
          <w:rFonts w:ascii="Times New Roman" w:hAnsi="Times New Roman" w:cs="Times New Roman"/>
          <w:sz w:val="24"/>
          <w:szCs w:val="24"/>
        </w:rPr>
        <w:t>Обсуждались актуальные тренды и потребности рынка труда в сфере управления персоналом, востребованные компетенции HR-специалистов, а также возможности интеграции практического опыта экспертов HR-сообществ в образовательные программы. Стороны обсудили форматы совместной работы, такие как организация студенческих практик, стажировок и трудоустройство выпускников, проведение совместных исследовательских проектов, конференций и мероприятий для студентов. Ключевой темой стало определение конкретных шагов по выстраиванию долгосрочного, стратегического партнерства между вузами и HR-сообществами, направленного на обеспечение качественной подготовки востребованных на рынке кадров.</w:t>
      </w:r>
    </w:p>
    <w:p w:rsidR="002478B3" w:rsidRDefault="002478B3" w:rsidP="002478B3">
      <w:pPr>
        <w:spacing w:line="360" w:lineRule="auto"/>
        <w:ind w:firstLine="567"/>
        <w:jc w:val="both"/>
        <w:rPr>
          <w:rFonts w:ascii="Times New Roman" w:hAnsi="Times New Roman" w:cs="Times New Roman"/>
          <w:sz w:val="24"/>
          <w:szCs w:val="24"/>
        </w:rPr>
      </w:pPr>
      <w:r w:rsidRPr="00A573E9">
        <w:rPr>
          <w:rFonts w:ascii="Times New Roman" w:hAnsi="Times New Roman" w:cs="Times New Roman"/>
          <w:sz w:val="24"/>
          <w:szCs w:val="24"/>
        </w:rPr>
        <w:t xml:space="preserve">Начальник отдела содействия трудоустройству экономического факультета МГУ им. Ломоносова Ольга </w:t>
      </w:r>
      <w:proofErr w:type="spellStart"/>
      <w:r w:rsidRPr="00A573E9">
        <w:rPr>
          <w:rFonts w:ascii="Times New Roman" w:hAnsi="Times New Roman" w:cs="Times New Roman"/>
          <w:sz w:val="24"/>
          <w:szCs w:val="24"/>
        </w:rPr>
        <w:t>Золотина</w:t>
      </w:r>
      <w:proofErr w:type="spellEnd"/>
      <w:r w:rsidRPr="00A573E9">
        <w:rPr>
          <w:rFonts w:ascii="Times New Roman" w:hAnsi="Times New Roman" w:cs="Times New Roman"/>
          <w:sz w:val="24"/>
          <w:szCs w:val="24"/>
        </w:rPr>
        <w:t xml:space="preserve"> подчеркнула, что ранее взаимодействие работодателей и вузов ограничивалось ярмарками вакансий и отдельными лекциями представителей компаний. Однако в настоящее время ситуация меняется, особенно в крупных компаниях, где остро стоит вопрос подбора квалифицированных кадров. Учитывая дефицит профессиональных кадров на Дальнем Востоке и в Приморье, тесное взаимодействие между вузами и работодателями становится жизненно необходимым.</w:t>
      </w:r>
    </w:p>
    <w:p w:rsidR="002478B3" w:rsidRPr="0080797F" w:rsidRDefault="002478B3" w:rsidP="002478B3">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Большой отклик</w:t>
      </w:r>
      <w:r w:rsidRPr="000F4A1C">
        <w:rPr>
          <w:rFonts w:ascii="Times New Roman" w:hAnsi="Times New Roman" w:cs="Times New Roman"/>
          <w:sz w:val="24"/>
          <w:szCs w:val="24"/>
        </w:rPr>
        <w:t xml:space="preserve"> </w:t>
      </w:r>
      <w:r>
        <w:rPr>
          <w:rFonts w:ascii="Times New Roman" w:hAnsi="Times New Roman" w:cs="Times New Roman"/>
          <w:sz w:val="24"/>
          <w:szCs w:val="24"/>
        </w:rPr>
        <w:t xml:space="preserve">вызвало </w:t>
      </w:r>
      <w:r w:rsidRPr="000F4A1C">
        <w:rPr>
          <w:rFonts w:ascii="Times New Roman" w:hAnsi="Times New Roman" w:cs="Times New Roman"/>
          <w:sz w:val="24"/>
          <w:szCs w:val="24"/>
        </w:rPr>
        <w:t xml:space="preserve">обсуждение роли университетских центров карьеры в формировании профессиональных HR-сообществ. Участники стремились выработать согласованное видение эффективного взаимодействия между высшими учебными заведениями и бизнес-средой. Такое сотрудничество </w:t>
      </w:r>
      <w:r>
        <w:rPr>
          <w:rFonts w:ascii="Times New Roman" w:hAnsi="Times New Roman" w:cs="Times New Roman"/>
          <w:sz w:val="24"/>
          <w:szCs w:val="24"/>
        </w:rPr>
        <w:t>позволит</w:t>
      </w:r>
      <w:r w:rsidRPr="000F4A1C">
        <w:rPr>
          <w:rFonts w:ascii="Times New Roman" w:hAnsi="Times New Roman" w:cs="Times New Roman"/>
          <w:sz w:val="24"/>
          <w:szCs w:val="24"/>
        </w:rPr>
        <w:t xml:space="preserve"> выпускникам успешно закрепиться в родных регионах и найти перспективные пути для профессионального и карьерного роста.</w:t>
      </w:r>
      <w:r>
        <w:rPr>
          <w:rFonts w:ascii="Times New Roman" w:hAnsi="Times New Roman" w:cs="Times New Roman"/>
          <w:sz w:val="24"/>
          <w:szCs w:val="24"/>
        </w:rPr>
        <w:t xml:space="preserve"> </w:t>
      </w:r>
      <w:proofErr w:type="spellStart"/>
      <w:r w:rsidRPr="0080797F">
        <w:rPr>
          <w:rFonts w:ascii="Times New Roman" w:hAnsi="Times New Roman" w:cs="Times New Roman"/>
          <w:sz w:val="24"/>
          <w:szCs w:val="24"/>
        </w:rPr>
        <w:t>Горшунова</w:t>
      </w:r>
      <w:proofErr w:type="spellEnd"/>
      <w:r w:rsidRPr="00961D97">
        <w:rPr>
          <w:rFonts w:ascii="Times New Roman" w:hAnsi="Times New Roman" w:cs="Times New Roman"/>
          <w:sz w:val="24"/>
          <w:szCs w:val="24"/>
        </w:rPr>
        <w:t xml:space="preserve"> </w:t>
      </w:r>
      <w:r w:rsidRPr="0080797F">
        <w:rPr>
          <w:rFonts w:ascii="Times New Roman" w:hAnsi="Times New Roman" w:cs="Times New Roman"/>
          <w:sz w:val="24"/>
          <w:szCs w:val="24"/>
        </w:rPr>
        <w:t xml:space="preserve">Светлана Андреевна, Ведущий эксперт ПАО «Амурский судостроительный завод», предложила идею создания </w:t>
      </w:r>
      <w:r>
        <w:rPr>
          <w:rFonts w:ascii="Times New Roman" w:hAnsi="Times New Roman" w:cs="Times New Roman"/>
          <w:sz w:val="24"/>
          <w:szCs w:val="24"/>
        </w:rPr>
        <w:t>некоммерческого партнёрства</w:t>
      </w:r>
      <w:r w:rsidRPr="0080797F">
        <w:rPr>
          <w:rFonts w:ascii="Times New Roman" w:hAnsi="Times New Roman" w:cs="Times New Roman"/>
          <w:sz w:val="24"/>
          <w:szCs w:val="24"/>
        </w:rPr>
        <w:t>, котор</w:t>
      </w:r>
      <w:r>
        <w:rPr>
          <w:rFonts w:ascii="Times New Roman" w:hAnsi="Times New Roman" w:cs="Times New Roman"/>
          <w:sz w:val="24"/>
          <w:szCs w:val="24"/>
        </w:rPr>
        <w:t>ое</w:t>
      </w:r>
      <w:r w:rsidRPr="0080797F">
        <w:rPr>
          <w:rFonts w:ascii="Times New Roman" w:hAnsi="Times New Roman" w:cs="Times New Roman"/>
          <w:sz w:val="24"/>
          <w:szCs w:val="24"/>
        </w:rPr>
        <w:t xml:space="preserve"> мог</w:t>
      </w:r>
      <w:r>
        <w:rPr>
          <w:rFonts w:ascii="Times New Roman" w:hAnsi="Times New Roman" w:cs="Times New Roman"/>
          <w:sz w:val="24"/>
          <w:szCs w:val="24"/>
        </w:rPr>
        <w:t>ло</w:t>
      </w:r>
      <w:r w:rsidRPr="0080797F">
        <w:rPr>
          <w:rFonts w:ascii="Times New Roman" w:hAnsi="Times New Roman" w:cs="Times New Roman"/>
          <w:sz w:val="24"/>
          <w:szCs w:val="24"/>
        </w:rPr>
        <w:t xml:space="preserve"> бы стать эффективной платформой для консолидации усилий HR-сообщества и налаживания стратегического партнерства с учебными заведениями.</w:t>
      </w:r>
      <w:r>
        <w:rPr>
          <w:rFonts w:ascii="Times New Roman" w:hAnsi="Times New Roman" w:cs="Times New Roman"/>
          <w:sz w:val="24"/>
          <w:szCs w:val="24"/>
        </w:rPr>
        <w:t xml:space="preserve"> </w:t>
      </w:r>
      <w:r w:rsidRPr="0080797F">
        <w:rPr>
          <w:rFonts w:ascii="Times New Roman" w:hAnsi="Times New Roman" w:cs="Times New Roman"/>
          <w:sz w:val="24"/>
          <w:szCs w:val="24"/>
        </w:rPr>
        <w:t>По мнению Светланы Андреевны, такая структура позволит систематизировать взаимодействие представителей бизнеса и образовательных учреждений в сфере управления персоналом.</w:t>
      </w:r>
      <w:r>
        <w:rPr>
          <w:rFonts w:ascii="Times New Roman" w:hAnsi="Times New Roman" w:cs="Times New Roman"/>
          <w:sz w:val="24"/>
          <w:szCs w:val="24"/>
        </w:rPr>
        <w:t xml:space="preserve"> </w:t>
      </w:r>
      <w:r w:rsidRPr="0080797F">
        <w:rPr>
          <w:rFonts w:ascii="Times New Roman" w:hAnsi="Times New Roman" w:cs="Times New Roman"/>
          <w:sz w:val="24"/>
          <w:szCs w:val="24"/>
        </w:rPr>
        <w:t>Объединение ведущих практиков позволит консолидировать опыт, знания и ресурсы для реализации совместных проектов с вузами.</w:t>
      </w:r>
      <w:r>
        <w:rPr>
          <w:rFonts w:ascii="Times New Roman" w:hAnsi="Times New Roman" w:cs="Times New Roman"/>
          <w:sz w:val="24"/>
          <w:szCs w:val="24"/>
        </w:rPr>
        <w:t xml:space="preserve"> </w:t>
      </w:r>
    </w:p>
    <w:p w:rsidR="002478B3" w:rsidRPr="00716F5B" w:rsidRDefault="002478B3" w:rsidP="002478B3">
      <w:pPr>
        <w:spacing w:line="360" w:lineRule="auto"/>
        <w:ind w:firstLine="567"/>
        <w:jc w:val="both"/>
        <w:rPr>
          <w:rFonts w:ascii="Times New Roman" w:hAnsi="Times New Roman" w:cs="Times New Roman"/>
          <w:sz w:val="24"/>
          <w:szCs w:val="24"/>
        </w:rPr>
      </w:pPr>
      <w:r w:rsidRPr="00716F5B">
        <w:rPr>
          <w:rFonts w:ascii="Times New Roman" w:hAnsi="Times New Roman" w:cs="Times New Roman"/>
          <w:sz w:val="24"/>
          <w:szCs w:val="24"/>
        </w:rPr>
        <w:t xml:space="preserve">По итогам конференции участники пришли к </w:t>
      </w:r>
      <w:r>
        <w:rPr>
          <w:rFonts w:ascii="Times New Roman" w:hAnsi="Times New Roman" w:cs="Times New Roman"/>
          <w:sz w:val="24"/>
          <w:szCs w:val="24"/>
        </w:rPr>
        <w:t>следующим выводам и предложениям</w:t>
      </w:r>
      <w:r w:rsidRPr="00716F5B">
        <w:rPr>
          <w:rFonts w:ascii="Times New Roman" w:hAnsi="Times New Roman" w:cs="Times New Roman"/>
          <w:sz w:val="24"/>
          <w:szCs w:val="24"/>
        </w:rPr>
        <w:t>:</w:t>
      </w:r>
    </w:p>
    <w:p w:rsidR="002478B3" w:rsidRPr="00A772D0" w:rsidRDefault="002478B3" w:rsidP="002478B3">
      <w:pPr>
        <w:pStyle w:val="ae"/>
        <w:numPr>
          <w:ilvl w:val="0"/>
          <w:numId w:val="17"/>
        </w:numPr>
        <w:tabs>
          <w:tab w:val="left" w:pos="993"/>
        </w:tabs>
        <w:spacing w:line="360" w:lineRule="auto"/>
        <w:ind w:left="0" w:firstLine="567"/>
        <w:jc w:val="both"/>
        <w:rPr>
          <w:rFonts w:ascii="Times New Roman" w:hAnsi="Times New Roman" w:cs="Times New Roman"/>
          <w:sz w:val="24"/>
          <w:szCs w:val="24"/>
        </w:rPr>
      </w:pPr>
      <w:r w:rsidRPr="00A772D0">
        <w:rPr>
          <w:rFonts w:ascii="Times New Roman" w:hAnsi="Times New Roman" w:cs="Times New Roman"/>
          <w:sz w:val="24"/>
          <w:szCs w:val="24"/>
        </w:rPr>
        <w:t xml:space="preserve">Конкуренция за талантливых сотрудников на рынке труда неуклонно растет. Особенно острая ситуация складывается с привлечением линейного персонала, квалифицированных рабочих, экспертов и узких специалистов. Компании вынуждены все больше времени и ресурсов тратить на поиск и </w:t>
      </w:r>
      <w:proofErr w:type="spellStart"/>
      <w:r w:rsidRPr="00A772D0">
        <w:rPr>
          <w:rFonts w:ascii="Times New Roman" w:hAnsi="Times New Roman" w:cs="Times New Roman"/>
          <w:sz w:val="24"/>
          <w:szCs w:val="24"/>
        </w:rPr>
        <w:t>найм</w:t>
      </w:r>
      <w:proofErr w:type="spellEnd"/>
      <w:r w:rsidRPr="00A772D0">
        <w:rPr>
          <w:rFonts w:ascii="Times New Roman" w:hAnsi="Times New Roman" w:cs="Times New Roman"/>
          <w:sz w:val="24"/>
          <w:szCs w:val="24"/>
        </w:rPr>
        <w:t xml:space="preserve"> подходящих кандидатов.</w:t>
      </w:r>
    </w:p>
    <w:p w:rsidR="002478B3" w:rsidRPr="00A772D0" w:rsidRDefault="002478B3" w:rsidP="002478B3">
      <w:pPr>
        <w:tabs>
          <w:tab w:val="left" w:pos="993"/>
        </w:tabs>
        <w:spacing w:line="360" w:lineRule="auto"/>
        <w:ind w:firstLine="567"/>
        <w:jc w:val="both"/>
        <w:rPr>
          <w:rFonts w:ascii="Times New Roman" w:hAnsi="Times New Roman" w:cs="Times New Roman"/>
          <w:sz w:val="24"/>
          <w:szCs w:val="24"/>
        </w:rPr>
      </w:pPr>
      <w:r w:rsidRPr="00A772D0">
        <w:rPr>
          <w:rFonts w:ascii="Times New Roman" w:hAnsi="Times New Roman" w:cs="Times New Roman"/>
          <w:sz w:val="24"/>
          <w:szCs w:val="24"/>
        </w:rPr>
        <w:t xml:space="preserve">Сроки закрытия вакансий увеличиваются, так как привлечение и отбор нужных специалистов становится все более сложной задачей. Компаниям приходится прилагать значительные усилия, чтобы заинтересовать и удержать востребованных профессионалов. Растут расходы на проведение подбора, использование различных инструментов </w:t>
      </w:r>
      <w:proofErr w:type="spellStart"/>
      <w:r w:rsidRPr="00A772D0">
        <w:rPr>
          <w:rFonts w:ascii="Times New Roman" w:hAnsi="Times New Roman" w:cs="Times New Roman"/>
          <w:sz w:val="24"/>
          <w:szCs w:val="24"/>
        </w:rPr>
        <w:t>рекрутинга</w:t>
      </w:r>
      <w:proofErr w:type="spellEnd"/>
      <w:r w:rsidRPr="00A772D0">
        <w:rPr>
          <w:rFonts w:ascii="Times New Roman" w:hAnsi="Times New Roman" w:cs="Times New Roman"/>
          <w:sz w:val="24"/>
          <w:szCs w:val="24"/>
        </w:rPr>
        <w:t xml:space="preserve"> и маркетинга персонала.</w:t>
      </w:r>
    </w:p>
    <w:p w:rsidR="002478B3" w:rsidRDefault="002478B3" w:rsidP="002478B3">
      <w:pPr>
        <w:tabs>
          <w:tab w:val="left" w:pos="993"/>
        </w:tabs>
        <w:spacing w:line="360" w:lineRule="auto"/>
        <w:ind w:firstLine="567"/>
        <w:jc w:val="both"/>
        <w:rPr>
          <w:rFonts w:ascii="Times New Roman" w:hAnsi="Times New Roman" w:cs="Times New Roman"/>
          <w:sz w:val="24"/>
          <w:szCs w:val="24"/>
        </w:rPr>
      </w:pPr>
      <w:r w:rsidRPr="00A772D0">
        <w:rPr>
          <w:rFonts w:ascii="Times New Roman" w:hAnsi="Times New Roman" w:cs="Times New Roman"/>
          <w:sz w:val="24"/>
          <w:szCs w:val="24"/>
        </w:rPr>
        <w:t>Данные тенденции ведут к необходимости более тесного взаимодействия работодателей, образовательных учреждений и профессионального сообщества. Только совместные скоординированные усилия позволят эффективно решать задачи по привлечению, развитию и удержанию талантливых сотрудников в условиях обостряющейся конкуренции на рынке труда.</w:t>
      </w:r>
    </w:p>
    <w:p w:rsidR="002478B3" w:rsidRPr="00E00617" w:rsidRDefault="002478B3" w:rsidP="002478B3">
      <w:pPr>
        <w:pStyle w:val="ae"/>
        <w:numPr>
          <w:ilvl w:val="0"/>
          <w:numId w:val="17"/>
        </w:numPr>
        <w:tabs>
          <w:tab w:val="left" w:pos="567"/>
          <w:tab w:val="left" w:pos="993"/>
        </w:tabs>
        <w:spacing w:line="360" w:lineRule="auto"/>
        <w:ind w:left="0" w:firstLine="567"/>
        <w:jc w:val="both"/>
        <w:rPr>
          <w:rFonts w:ascii="Times New Roman" w:hAnsi="Times New Roman" w:cs="Times New Roman"/>
          <w:sz w:val="24"/>
          <w:szCs w:val="24"/>
        </w:rPr>
      </w:pPr>
      <w:r w:rsidRPr="00242B44">
        <w:rPr>
          <w:rFonts w:ascii="Times New Roman" w:hAnsi="Times New Roman" w:cs="Times New Roman"/>
          <w:sz w:val="24"/>
          <w:szCs w:val="24"/>
        </w:rPr>
        <w:t>Поколение современных выпускников, выходящих на рынок труда в 20-е годы XXI века, кардинально отличается от предыдущих поколений. Это так называемое поколение Z, которое не представляет своей жизни без использования цифровых технологий и гаджетов. Для эффективного взаимодействия и привлечения этих молодых специалистов работодатели должны быть неотъемлемой частью их цифрового мира.</w:t>
      </w:r>
      <w:r>
        <w:rPr>
          <w:rFonts w:ascii="Times New Roman" w:hAnsi="Times New Roman" w:cs="Times New Roman"/>
          <w:sz w:val="24"/>
          <w:szCs w:val="24"/>
        </w:rPr>
        <w:t xml:space="preserve"> </w:t>
      </w:r>
      <w:r w:rsidRPr="00E00617">
        <w:rPr>
          <w:rFonts w:ascii="Times New Roman" w:hAnsi="Times New Roman" w:cs="Times New Roman"/>
          <w:sz w:val="24"/>
          <w:szCs w:val="24"/>
        </w:rPr>
        <w:t xml:space="preserve">Представители поколения Z в первую очередь ориентируются на динамичность, </w:t>
      </w:r>
      <w:proofErr w:type="spellStart"/>
      <w:r w:rsidRPr="00E00617">
        <w:rPr>
          <w:rFonts w:ascii="Times New Roman" w:hAnsi="Times New Roman" w:cs="Times New Roman"/>
          <w:sz w:val="24"/>
          <w:szCs w:val="24"/>
        </w:rPr>
        <w:t>инновационность</w:t>
      </w:r>
      <w:proofErr w:type="spellEnd"/>
      <w:r w:rsidRPr="00E00617">
        <w:rPr>
          <w:rFonts w:ascii="Times New Roman" w:hAnsi="Times New Roman" w:cs="Times New Roman"/>
          <w:sz w:val="24"/>
          <w:szCs w:val="24"/>
        </w:rPr>
        <w:t xml:space="preserve"> и технологичность компаний-работодателей. Они отдают предпочтение работодателям, активно использующим современные цифровые инструменты на всех этапах взаимодействия. К таким инструментам можно отнести социальные сети и мессенджеры, аудио- и видеотрансляции, цифровые системы учета, удаленные стажировки, электронные портфолио и многое другое.</w:t>
      </w:r>
      <w:r>
        <w:rPr>
          <w:rFonts w:ascii="Times New Roman" w:hAnsi="Times New Roman" w:cs="Times New Roman"/>
          <w:sz w:val="24"/>
          <w:szCs w:val="24"/>
        </w:rPr>
        <w:t xml:space="preserve"> </w:t>
      </w:r>
      <w:r w:rsidRPr="00E00617">
        <w:rPr>
          <w:rFonts w:ascii="Times New Roman" w:hAnsi="Times New Roman" w:cs="Times New Roman"/>
          <w:sz w:val="24"/>
          <w:szCs w:val="24"/>
        </w:rPr>
        <w:t xml:space="preserve">Для эффективного привлечения и взаимодействия с поколением Z работодатели должны не просто развивать свое </w:t>
      </w:r>
      <w:proofErr w:type="spellStart"/>
      <w:r w:rsidRPr="00E00617">
        <w:rPr>
          <w:rFonts w:ascii="Times New Roman" w:hAnsi="Times New Roman" w:cs="Times New Roman"/>
          <w:sz w:val="24"/>
          <w:szCs w:val="24"/>
        </w:rPr>
        <w:t>digital</w:t>
      </w:r>
      <w:proofErr w:type="spellEnd"/>
      <w:r w:rsidRPr="00E00617">
        <w:rPr>
          <w:rFonts w:ascii="Times New Roman" w:hAnsi="Times New Roman" w:cs="Times New Roman"/>
          <w:sz w:val="24"/>
          <w:szCs w:val="24"/>
        </w:rPr>
        <w:t>-присутствие, но и демонстрировать приверженность инновациям, гибкость и готовность к переменам. Только такой комплексный подход позволит компаниям стать действительно привлекательными и конкурентоспособными на рынке труда в глазах молодых специалистов.</w:t>
      </w:r>
    </w:p>
    <w:p w:rsidR="002478B3" w:rsidRPr="00E00617" w:rsidRDefault="002478B3" w:rsidP="002478B3">
      <w:pPr>
        <w:pStyle w:val="ae"/>
        <w:numPr>
          <w:ilvl w:val="0"/>
          <w:numId w:val="17"/>
        </w:numPr>
        <w:tabs>
          <w:tab w:val="left" w:pos="993"/>
        </w:tabs>
        <w:spacing w:line="360" w:lineRule="auto"/>
        <w:ind w:left="0" w:firstLine="567"/>
        <w:jc w:val="both"/>
        <w:rPr>
          <w:rFonts w:ascii="Times New Roman" w:hAnsi="Times New Roman" w:cs="Times New Roman"/>
          <w:sz w:val="24"/>
          <w:szCs w:val="24"/>
        </w:rPr>
      </w:pPr>
      <w:r w:rsidRPr="004C2A32">
        <w:rPr>
          <w:rFonts w:ascii="Times New Roman" w:hAnsi="Times New Roman" w:cs="Times New Roman"/>
          <w:sz w:val="24"/>
          <w:szCs w:val="24"/>
        </w:rPr>
        <w:t>Вуз, нацеленный на подготовку конкурентоспособных молодых специалистов, должен уделять особое внимание формированию как профессиональных (</w:t>
      </w:r>
      <w:proofErr w:type="spellStart"/>
      <w:r w:rsidRPr="004C2A32">
        <w:rPr>
          <w:rFonts w:ascii="Times New Roman" w:hAnsi="Times New Roman" w:cs="Times New Roman"/>
          <w:sz w:val="24"/>
          <w:szCs w:val="24"/>
        </w:rPr>
        <w:t>hard</w:t>
      </w:r>
      <w:proofErr w:type="spellEnd"/>
      <w:r w:rsidRPr="004C2A32">
        <w:rPr>
          <w:rFonts w:ascii="Times New Roman" w:hAnsi="Times New Roman" w:cs="Times New Roman"/>
          <w:sz w:val="24"/>
          <w:szCs w:val="24"/>
        </w:rPr>
        <w:t xml:space="preserve"> </w:t>
      </w:r>
      <w:proofErr w:type="spellStart"/>
      <w:r w:rsidRPr="004C2A32">
        <w:rPr>
          <w:rFonts w:ascii="Times New Roman" w:hAnsi="Times New Roman" w:cs="Times New Roman"/>
          <w:sz w:val="24"/>
          <w:szCs w:val="24"/>
        </w:rPr>
        <w:t>skills</w:t>
      </w:r>
      <w:proofErr w:type="spellEnd"/>
      <w:r w:rsidRPr="004C2A32">
        <w:rPr>
          <w:rFonts w:ascii="Times New Roman" w:hAnsi="Times New Roman" w:cs="Times New Roman"/>
          <w:sz w:val="24"/>
          <w:szCs w:val="24"/>
        </w:rPr>
        <w:t xml:space="preserve">), так и </w:t>
      </w:r>
      <w:proofErr w:type="spellStart"/>
      <w:r w:rsidRPr="004C2A32">
        <w:rPr>
          <w:rFonts w:ascii="Times New Roman" w:hAnsi="Times New Roman" w:cs="Times New Roman"/>
          <w:sz w:val="24"/>
          <w:szCs w:val="24"/>
        </w:rPr>
        <w:t>надпрофессиональных</w:t>
      </w:r>
      <w:proofErr w:type="spellEnd"/>
      <w:r w:rsidRPr="004C2A32">
        <w:rPr>
          <w:rFonts w:ascii="Times New Roman" w:hAnsi="Times New Roman" w:cs="Times New Roman"/>
          <w:sz w:val="24"/>
          <w:szCs w:val="24"/>
        </w:rPr>
        <w:t xml:space="preserve"> (</w:t>
      </w:r>
      <w:proofErr w:type="spellStart"/>
      <w:r w:rsidRPr="004C2A32">
        <w:rPr>
          <w:rFonts w:ascii="Times New Roman" w:hAnsi="Times New Roman" w:cs="Times New Roman"/>
          <w:sz w:val="24"/>
          <w:szCs w:val="24"/>
        </w:rPr>
        <w:t>soft</w:t>
      </w:r>
      <w:proofErr w:type="spellEnd"/>
      <w:r w:rsidRPr="004C2A32">
        <w:rPr>
          <w:rFonts w:ascii="Times New Roman" w:hAnsi="Times New Roman" w:cs="Times New Roman"/>
          <w:sz w:val="24"/>
          <w:szCs w:val="24"/>
        </w:rPr>
        <w:t xml:space="preserve"> </w:t>
      </w:r>
      <w:proofErr w:type="spellStart"/>
      <w:r w:rsidRPr="004C2A32">
        <w:rPr>
          <w:rFonts w:ascii="Times New Roman" w:hAnsi="Times New Roman" w:cs="Times New Roman"/>
          <w:sz w:val="24"/>
          <w:szCs w:val="24"/>
        </w:rPr>
        <w:t>skills</w:t>
      </w:r>
      <w:proofErr w:type="spellEnd"/>
      <w:r w:rsidRPr="004C2A32">
        <w:rPr>
          <w:rFonts w:ascii="Times New Roman" w:hAnsi="Times New Roman" w:cs="Times New Roman"/>
          <w:sz w:val="24"/>
          <w:szCs w:val="24"/>
        </w:rPr>
        <w:t>) компетенций у студентов.</w:t>
      </w:r>
      <w:r>
        <w:rPr>
          <w:rFonts w:ascii="Times New Roman" w:hAnsi="Times New Roman" w:cs="Times New Roman"/>
          <w:sz w:val="24"/>
          <w:szCs w:val="24"/>
        </w:rPr>
        <w:t xml:space="preserve"> </w:t>
      </w:r>
      <w:r w:rsidRPr="00E00617">
        <w:rPr>
          <w:rFonts w:ascii="Times New Roman" w:hAnsi="Times New Roman" w:cs="Times New Roman"/>
          <w:sz w:val="24"/>
          <w:szCs w:val="24"/>
        </w:rPr>
        <w:t>Образовательные программы, как правило, обеспечивают развитие профессиональных компетенций. Однако, существует необходимость в отдельном образовательном курсе, который будет посвящен формированию важных и востребованных навыков для успешного построения карьеры, таких как:</w:t>
      </w:r>
      <w:r>
        <w:rPr>
          <w:rFonts w:ascii="Times New Roman" w:hAnsi="Times New Roman" w:cs="Times New Roman"/>
          <w:sz w:val="24"/>
          <w:szCs w:val="24"/>
        </w:rPr>
        <w:t xml:space="preserve"> </w:t>
      </w:r>
      <w:proofErr w:type="spellStart"/>
      <w:r>
        <w:rPr>
          <w:rFonts w:ascii="Times New Roman" w:hAnsi="Times New Roman" w:cs="Times New Roman"/>
          <w:sz w:val="24"/>
          <w:szCs w:val="24"/>
        </w:rPr>
        <w:t>с</w:t>
      </w:r>
      <w:r w:rsidRPr="00E00617">
        <w:rPr>
          <w:rFonts w:ascii="Times New Roman" w:hAnsi="Times New Roman" w:cs="Times New Roman"/>
          <w:sz w:val="24"/>
          <w:szCs w:val="24"/>
        </w:rPr>
        <w:t>амопрезентация</w:t>
      </w:r>
      <w:proofErr w:type="spellEnd"/>
      <w:r w:rsidRPr="00E00617">
        <w:rPr>
          <w:rFonts w:ascii="Times New Roman" w:hAnsi="Times New Roman" w:cs="Times New Roman"/>
          <w:sz w:val="24"/>
          <w:szCs w:val="24"/>
        </w:rPr>
        <w:t>, навыки публичного выступления</w:t>
      </w:r>
      <w:r>
        <w:rPr>
          <w:rFonts w:ascii="Times New Roman" w:hAnsi="Times New Roman" w:cs="Times New Roman"/>
          <w:sz w:val="24"/>
          <w:szCs w:val="24"/>
        </w:rPr>
        <w:t>, с</w:t>
      </w:r>
      <w:r w:rsidRPr="00E00617">
        <w:rPr>
          <w:rFonts w:ascii="Times New Roman" w:hAnsi="Times New Roman" w:cs="Times New Roman"/>
          <w:sz w:val="24"/>
          <w:szCs w:val="24"/>
        </w:rPr>
        <w:t>истемное и аналитическое мышление</w:t>
      </w:r>
      <w:r>
        <w:rPr>
          <w:rFonts w:ascii="Times New Roman" w:hAnsi="Times New Roman" w:cs="Times New Roman"/>
          <w:sz w:val="24"/>
          <w:szCs w:val="24"/>
        </w:rPr>
        <w:t>, н</w:t>
      </w:r>
      <w:r w:rsidRPr="00E00617">
        <w:rPr>
          <w:rFonts w:ascii="Times New Roman" w:hAnsi="Times New Roman" w:cs="Times New Roman"/>
          <w:sz w:val="24"/>
          <w:szCs w:val="24"/>
        </w:rPr>
        <w:t>авыки тайм-менеджмента</w:t>
      </w:r>
      <w:r>
        <w:rPr>
          <w:rFonts w:ascii="Times New Roman" w:hAnsi="Times New Roman" w:cs="Times New Roman"/>
          <w:sz w:val="24"/>
          <w:szCs w:val="24"/>
        </w:rPr>
        <w:t>, э</w:t>
      </w:r>
      <w:r w:rsidRPr="00E00617">
        <w:rPr>
          <w:rFonts w:ascii="Times New Roman" w:hAnsi="Times New Roman" w:cs="Times New Roman"/>
          <w:sz w:val="24"/>
          <w:szCs w:val="24"/>
        </w:rPr>
        <w:t>моциональный интеллект</w:t>
      </w:r>
      <w:r>
        <w:rPr>
          <w:rFonts w:ascii="Times New Roman" w:hAnsi="Times New Roman" w:cs="Times New Roman"/>
          <w:sz w:val="24"/>
          <w:szCs w:val="24"/>
        </w:rPr>
        <w:t>, н</w:t>
      </w:r>
      <w:r w:rsidRPr="00E00617">
        <w:rPr>
          <w:rFonts w:ascii="Times New Roman" w:hAnsi="Times New Roman" w:cs="Times New Roman"/>
          <w:sz w:val="24"/>
          <w:szCs w:val="24"/>
        </w:rPr>
        <w:t>авыки ведения переговоров</w:t>
      </w:r>
      <w:r>
        <w:rPr>
          <w:rFonts w:ascii="Times New Roman" w:hAnsi="Times New Roman" w:cs="Times New Roman"/>
          <w:sz w:val="24"/>
          <w:szCs w:val="24"/>
        </w:rPr>
        <w:t>, с</w:t>
      </w:r>
      <w:r w:rsidRPr="00E00617">
        <w:rPr>
          <w:rFonts w:ascii="Times New Roman" w:hAnsi="Times New Roman" w:cs="Times New Roman"/>
          <w:sz w:val="24"/>
          <w:szCs w:val="24"/>
        </w:rPr>
        <w:t>пособность легко и быстро обучаться новому</w:t>
      </w:r>
      <w:r>
        <w:rPr>
          <w:rFonts w:ascii="Times New Roman" w:hAnsi="Times New Roman" w:cs="Times New Roman"/>
          <w:sz w:val="24"/>
          <w:szCs w:val="24"/>
        </w:rPr>
        <w:t xml:space="preserve">. </w:t>
      </w:r>
      <w:r w:rsidRPr="00E00617">
        <w:rPr>
          <w:rFonts w:ascii="Times New Roman" w:hAnsi="Times New Roman" w:cs="Times New Roman"/>
          <w:sz w:val="24"/>
          <w:szCs w:val="24"/>
        </w:rPr>
        <w:t>Введение факультативного или обязательного курса позволит студентам более осознанно подходить к вопросу трудоустройства, сократить ошибки в процессе поиска работы</w:t>
      </w:r>
      <w:r>
        <w:rPr>
          <w:rFonts w:ascii="Times New Roman" w:hAnsi="Times New Roman" w:cs="Times New Roman"/>
          <w:sz w:val="24"/>
          <w:szCs w:val="24"/>
        </w:rPr>
        <w:t>, приобрести навыки коммуникабельности, адаптивности, работы в команде</w:t>
      </w:r>
      <w:r w:rsidRPr="00E00617">
        <w:rPr>
          <w:rFonts w:ascii="Times New Roman" w:hAnsi="Times New Roman" w:cs="Times New Roman"/>
          <w:sz w:val="24"/>
          <w:szCs w:val="24"/>
        </w:rPr>
        <w:t>.</w:t>
      </w:r>
    </w:p>
    <w:p w:rsidR="002478B3" w:rsidRPr="0035362F" w:rsidRDefault="002478B3" w:rsidP="002478B3">
      <w:pPr>
        <w:pStyle w:val="ae"/>
        <w:numPr>
          <w:ilvl w:val="0"/>
          <w:numId w:val="17"/>
        </w:numPr>
        <w:tabs>
          <w:tab w:val="left" w:pos="993"/>
        </w:tabs>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Д</w:t>
      </w:r>
      <w:r w:rsidRPr="000D0315">
        <w:rPr>
          <w:rFonts w:ascii="Times New Roman" w:hAnsi="Times New Roman" w:cs="Times New Roman"/>
          <w:sz w:val="24"/>
          <w:szCs w:val="24"/>
        </w:rPr>
        <w:t>ля организации регулярного взаимодействия и обмена опытом между профессионалами в сфере управления персоналом</w:t>
      </w:r>
      <w:r>
        <w:rPr>
          <w:rFonts w:ascii="Times New Roman" w:hAnsi="Times New Roman" w:cs="Times New Roman"/>
          <w:sz w:val="24"/>
          <w:szCs w:val="24"/>
        </w:rPr>
        <w:t xml:space="preserve"> и представителями университета, принято решение об участии в региональных </w:t>
      </w:r>
      <w:r w:rsidRPr="000D0315">
        <w:rPr>
          <w:rFonts w:ascii="Times New Roman" w:hAnsi="Times New Roman" w:cs="Times New Roman"/>
          <w:sz w:val="24"/>
          <w:szCs w:val="24"/>
        </w:rPr>
        <w:t>HR-сообщества</w:t>
      </w:r>
      <w:r>
        <w:rPr>
          <w:rFonts w:ascii="Times New Roman" w:hAnsi="Times New Roman" w:cs="Times New Roman"/>
          <w:sz w:val="24"/>
          <w:szCs w:val="24"/>
        </w:rPr>
        <w:t>х.</w:t>
      </w:r>
      <w:r w:rsidRPr="000D0315">
        <w:rPr>
          <w:rFonts w:ascii="Times New Roman" w:hAnsi="Times New Roman" w:cs="Times New Roman"/>
          <w:sz w:val="24"/>
          <w:szCs w:val="24"/>
        </w:rPr>
        <w:t xml:space="preserve"> </w:t>
      </w:r>
      <w:r w:rsidRPr="0035362F">
        <w:rPr>
          <w:rFonts w:ascii="Times New Roman" w:hAnsi="Times New Roman" w:cs="Times New Roman"/>
          <w:sz w:val="24"/>
          <w:szCs w:val="24"/>
        </w:rPr>
        <w:t>Профессиональные сообщества HR-специалистов в России создаются с целью решения ряда важных задач. Одной из ключевых целей является обмен опытом и знаниями - объединение HR-профессионалов для обсуждения актуальных вопросов управления персоналом.</w:t>
      </w:r>
      <w:r>
        <w:rPr>
          <w:rFonts w:ascii="Times New Roman" w:hAnsi="Times New Roman" w:cs="Times New Roman"/>
          <w:sz w:val="24"/>
          <w:szCs w:val="24"/>
        </w:rPr>
        <w:t xml:space="preserve"> </w:t>
      </w:r>
      <w:r>
        <w:rPr>
          <w:rFonts w:ascii="Times New Roman" w:hAnsi="Times New Roman" w:cs="Times New Roman"/>
          <w:sz w:val="24"/>
          <w:szCs w:val="24"/>
          <w:lang w:val="en-US"/>
        </w:rPr>
        <w:t>HR</w:t>
      </w:r>
      <w:r w:rsidRPr="0035362F">
        <w:rPr>
          <w:rFonts w:ascii="Times New Roman" w:hAnsi="Times New Roman" w:cs="Times New Roman"/>
          <w:sz w:val="24"/>
          <w:szCs w:val="24"/>
          <w:lang w:val="ru-RU"/>
        </w:rPr>
        <w:t xml:space="preserve"> </w:t>
      </w:r>
      <w:r>
        <w:rPr>
          <w:rFonts w:ascii="Times New Roman" w:hAnsi="Times New Roman" w:cs="Times New Roman"/>
          <w:sz w:val="24"/>
          <w:szCs w:val="24"/>
        </w:rPr>
        <w:t>–</w:t>
      </w:r>
      <w:r w:rsidRPr="0035362F">
        <w:rPr>
          <w:rFonts w:ascii="Times New Roman" w:hAnsi="Times New Roman" w:cs="Times New Roman"/>
          <w:sz w:val="24"/>
          <w:szCs w:val="24"/>
          <w:lang w:val="ru-RU"/>
        </w:rPr>
        <w:t xml:space="preserve"> </w:t>
      </w:r>
      <w:r>
        <w:rPr>
          <w:rFonts w:ascii="Times New Roman" w:hAnsi="Times New Roman" w:cs="Times New Roman"/>
          <w:sz w:val="24"/>
          <w:szCs w:val="24"/>
        </w:rPr>
        <w:t xml:space="preserve">сообщества являются </w:t>
      </w:r>
      <w:r w:rsidRPr="0035362F">
        <w:rPr>
          <w:rFonts w:ascii="Times New Roman" w:hAnsi="Times New Roman" w:cs="Times New Roman"/>
          <w:sz w:val="24"/>
          <w:szCs w:val="24"/>
        </w:rPr>
        <w:t>площадк</w:t>
      </w:r>
      <w:r>
        <w:rPr>
          <w:rFonts w:ascii="Times New Roman" w:hAnsi="Times New Roman" w:cs="Times New Roman"/>
          <w:sz w:val="24"/>
          <w:szCs w:val="24"/>
        </w:rPr>
        <w:t>ами</w:t>
      </w:r>
      <w:r w:rsidRPr="0035362F">
        <w:rPr>
          <w:rFonts w:ascii="Times New Roman" w:hAnsi="Times New Roman" w:cs="Times New Roman"/>
          <w:sz w:val="24"/>
          <w:szCs w:val="24"/>
        </w:rPr>
        <w:t xml:space="preserve"> для взаимодействия и налаживания деловых контактов между HR-профессионалами, способствуя развитию сотрудничества между компаниями в сфере управления персоналом.</w:t>
      </w:r>
      <w:r>
        <w:rPr>
          <w:rFonts w:ascii="Times New Roman" w:hAnsi="Times New Roman" w:cs="Times New Roman"/>
          <w:sz w:val="24"/>
          <w:szCs w:val="24"/>
        </w:rPr>
        <w:t xml:space="preserve"> А также </w:t>
      </w:r>
      <w:r w:rsidRPr="0035362F">
        <w:rPr>
          <w:rFonts w:ascii="Times New Roman" w:hAnsi="Times New Roman" w:cs="Times New Roman"/>
          <w:sz w:val="24"/>
          <w:szCs w:val="24"/>
        </w:rPr>
        <w:t>призваны отстаивать интересы своих членов. Они участвуют в разработке законодательных и нормативных актов, затрагивающих HR-сферу, поддерживают важные для профессии инициативы, способствуя признанию и развитию профессии HR-специалиста.</w:t>
      </w:r>
    </w:p>
    <w:p w:rsidR="002478B3" w:rsidRPr="0057248E" w:rsidRDefault="002478B3" w:rsidP="002478B3">
      <w:pPr>
        <w:tabs>
          <w:tab w:val="left" w:pos="993"/>
        </w:tabs>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Самый популярный формат взаимодействия </w:t>
      </w:r>
      <w:r w:rsidRPr="0057248E">
        <w:rPr>
          <w:rFonts w:ascii="Times New Roman" w:hAnsi="Times New Roman" w:cs="Times New Roman"/>
          <w:sz w:val="24"/>
          <w:szCs w:val="24"/>
        </w:rPr>
        <w:t xml:space="preserve">HR-сообществ с учебными заведениями </w:t>
      </w:r>
      <w:r>
        <w:rPr>
          <w:rFonts w:ascii="Times New Roman" w:hAnsi="Times New Roman" w:cs="Times New Roman"/>
          <w:sz w:val="24"/>
          <w:szCs w:val="24"/>
        </w:rPr>
        <w:t>- организация круглых столов. Темы для обсуждений могут затрагивать вопросы открытия новых профилей подготовки, о</w:t>
      </w:r>
      <w:r w:rsidRPr="0057248E">
        <w:rPr>
          <w:rFonts w:ascii="Times New Roman" w:hAnsi="Times New Roman" w:cs="Times New Roman"/>
          <w:sz w:val="24"/>
          <w:szCs w:val="24"/>
        </w:rPr>
        <w:t xml:space="preserve">пределение </w:t>
      </w:r>
      <w:r>
        <w:rPr>
          <w:rFonts w:ascii="Times New Roman" w:hAnsi="Times New Roman" w:cs="Times New Roman"/>
          <w:sz w:val="24"/>
          <w:szCs w:val="24"/>
        </w:rPr>
        <w:t>ключевых</w:t>
      </w:r>
      <w:r w:rsidRPr="0057248E">
        <w:rPr>
          <w:rFonts w:ascii="Times New Roman" w:hAnsi="Times New Roman" w:cs="Times New Roman"/>
          <w:sz w:val="24"/>
          <w:szCs w:val="24"/>
        </w:rPr>
        <w:t xml:space="preserve"> компетенций и учебных программ</w:t>
      </w:r>
      <w:r>
        <w:rPr>
          <w:rFonts w:ascii="Times New Roman" w:hAnsi="Times New Roman" w:cs="Times New Roman"/>
          <w:sz w:val="24"/>
          <w:szCs w:val="24"/>
        </w:rPr>
        <w:t>, ф</w:t>
      </w:r>
      <w:r w:rsidRPr="0057248E">
        <w:rPr>
          <w:rFonts w:ascii="Times New Roman" w:hAnsi="Times New Roman" w:cs="Times New Roman"/>
          <w:sz w:val="24"/>
          <w:szCs w:val="24"/>
        </w:rPr>
        <w:t>ормирование образовательных заказов на подготовку кадров</w:t>
      </w:r>
      <w:r>
        <w:rPr>
          <w:rFonts w:ascii="Times New Roman" w:hAnsi="Times New Roman" w:cs="Times New Roman"/>
          <w:sz w:val="24"/>
          <w:szCs w:val="24"/>
        </w:rPr>
        <w:t>, о</w:t>
      </w:r>
      <w:r w:rsidRPr="0057248E">
        <w:rPr>
          <w:rFonts w:ascii="Times New Roman" w:hAnsi="Times New Roman" w:cs="Times New Roman"/>
          <w:sz w:val="24"/>
          <w:szCs w:val="24"/>
        </w:rPr>
        <w:t>рганизация студенческих практик и стажировок</w:t>
      </w:r>
      <w:r>
        <w:rPr>
          <w:rFonts w:ascii="Times New Roman" w:hAnsi="Times New Roman" w:cs="Times New Roman"/>
          <w:sz w:val="24"/>
          <w:szCs w:val="24"/>
        </w:rPr>
        <w:t>, п</w:t>
      </w:r>
      <w:r w:rsidRPr="0057248E">
        <w:rPr>
          <w:rFonts w:ascii="Times New Roman" w:hAnsi="Times New Roman" w:cs="Times New Roman"/>
          <w:sz w:val="24"/>
          <w:szCs w:val="24"/>
        </w:rPr>
        <w:t>ривлечение HR-экспертов к учебному процессу</w:t>
      </w:r>
      <w:r>
        <w:rPr>
          <w:rFonts w:ascii="Times New Roman" w:hAnsi="Times New Roman" w:cs="Times New Roman"/>
          <w:sz w:val="24"/>
          <w:szCs w:val="24"/>
        </w:rPr>
        <w:t xml:space="preserve">. </w:t>
      </w:r>
      <w:r w:rsidRPr="00927945">
        <w:rPr>
          <w:rFonts w:ascii="Times New Roman" w:hAnsi="Times New Roman" w:cs="Times New Roman"/>
          <w:sz w:val="24"/>
          <w:szCs w:val="24"/>
        </w:rPr>
        <w:t xml:space="preserve">Организация совместно с вузом олимпиад, конкурсов, </w:t>
      </w:r>
      <w:proofErr w:type="spellStart"/>
      <w:r w:rsidRPr="00927945">
        <w:rPr>
          <w:rFonts w:ascii="Times New Roman" w:hAnsi="Times New Roman" w:cs="Times New Roman"/>
          <w:sz w:val="24"/>
          <w:szCs w:val="24"/>
        </w:rPr>
        <w:t>хакатонов</w:t>
      </w:r>
      <w:proofErr w:type="spellEnd"/>
      <w:r>
        <w:rPr>
          <w:rFonts w:ascii="Times New Roman" w:hAnsi="Times New Roman" w:cs="Times New Roman"/>
          <w:sz w:val="24"/>
          <w:szCs w:val="24"/>
        </w:rPr>
        <w:t xml:space="preserve">. </w:t>
      </w:r>
      <w:r w:rsidRPr="00927945">
        <w:rPr>
          <w:rFonts w:ascii="Times New Roman" w:hAnsi="Times New Roman" w:cs="Times New Roman"/>
          <w:sz w:val="24"/>
          <w:szCs w:val="24"/>
        </w:rPr>
        <w:t xml:space="preserve">Привлечение экспертов HR-сообществ к мероприятиям </w:t>
      </w:r>
      <w:r>
        <w:rPr>
          <w:rFonts w:ascii="Times New Roman" w:hAnsi="Times New Roman" w:cs="Times New Roman"/>
          <w:sz w:val="24"/>
          <w:szCs w:val="24"/>
        </w:rPr>
        <w:t xml:space="preserve">университета </w:t>
      </w:r>
      <w:r w:rsidRPr="00927945">
        <w:rPr>
          <w:rFonts w:ascii="Times New Roman" w:hAnsi="Times New Roman" w:cs="Times New Roman"/>
          <w:sz w:val="24"/>
          <w:szCs w:val="24"/>
        </w:rPr>
        <w:t xml:space="preserve">позволяет не только выявлять и поощрять талантливых студентов, но и знакомить их с актуальными HR-практиками и инструментами. </w:t>
      </w:r>
    </w:p>
    <w:p w:rsidR="00724CEF" w:rsidRDefault="00724CEF" w:rsidP="00724CEF"/>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1"/>
        <w:gridCol w:w="5448"/>
      </w:tblGrid>
      <w:tr w:rsidR="00724CEF" w:rsidTr="002478B3">
        <w:tc>
          <w:tcPr>
            <w:tcW w:w="3539" w:type="dxa"/>
          </w:tcPr>
          <w:p w:rsidR="00724CEF" w:rsidRPr="002478B3" w:rsidRDefault="00724CEF" w:rsidP="00724CEF">
            <w:pPr>
              <w:rPr>
                <w:rFonts w:ascii="Times New Roman" w:hAnsi="Times New Roman" w:cs="Times New Roman"/>
                <w:sz w:val="24"/>
                <w:szCs w:val="24"/>
              </w:rPr>
            </w:pPr>
            <w:r w:rsidRPr="00FE453B">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2364EAC7" wp14:editId="718FA450">
                  <wp:simplePos x="0" y="0"/>
                  <wp:positionH relativeFrom="column">
                    <wp:posOffset>8255</wp:posOffset>
                  </wp:positionH>
                  <wp:positionV relativeFrom="paragraph">
                    <wp:posOffset>103505</wp:posOffset>
                  </wp:positionV>
                  <wp:extent cx="2137353" cy="2676525"/>
                  <wp:effectExtent l="0" t="0" r="0" b="0"/>
                  <wp:wrapThrough wrapText="bothSides">
                    <wp:wrapPolygon edited="0">
                      <wp:start x="0" y="0"/>
                      <wp:lineTo x="0" y="21369"/>
                      <wp:lineTo x="21375" y="21369"/>
                      <wp:lineTo x="21375"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7353" cy="2676525"/>
                          </a:xfrm>
                          <a:prstGeom prst="rect">
                            <a:avLst/>
                          </a:prstGeom>
                        </pic:spPr>
                      </pic:pic>
                    </a:graphicData>
                  </a:graphic>
                  <wp14:sizeRelH relativeFrom="margin">
                    <wp14:pctWidth>0</wp14:pctWidth>
                  </wp14:sizeRelH>
                  <wp14:sizeRelV relativeFrom="margin">
                    <wp14:pctHeight>0</wp14:pctHeight>
                  </wp14:sizeRelV>
                </wp:anchor>
              </w:drawing>
            </w:r>
          </w:p>
        </w:tc>
        <w:tc>
          <w:tcPr>
            <w:tcW w:w="5806" w:type="dxa"/>
          </w:tcPr>
          <w:p w:rsidR="00724CEF" w:rsidRDefault="00724CEF" w:rsidP="006F7598">
            <w:pPr>
              <w:jc w:val="center"/>
              <w:rPr>
                <w:rFonts w:ascii="Times New Roman" w:hAnsi="Times New Roman" w:cs="Times New Roman"/>
                <w:sz w:val="24"/>
                <w:szCs w:val="24"/>
              </w:rPr>
            </w:pPr>
            <w:r>
              <w:rPr>
                <w:rFonts w:ascii="Times New Roman" w:hAnsi="Times New Roman" w:cs="Times New Roman"/>
                <w:sz w:val="24"/>
                <w:szCs w:val="24"/>
              </w:rPr>
              <w:t>Уважаемые</w:t>
            </w:r>
            <w:r w:rsidRPr="00AF4414">
              <w:rPr>
                <w:rFonts w:ascii="Times New Roman" w:hAnsi="Times New Roman" w:cs="Times New Roman"/>
                <w:sz w:val="24"/>
                <w:szCs w:val="24"/>
              </w:rPr>
              <w:t xml:space="preserve"> партнёры и участники конференции!</w:t>
            </w:r>
          </w:p>
          <w:p w:rsidR="00724CEF" w:rsidRDefault="00724CEF" w:rsidP="006F7598">
            <w:pPr>
              <w:jc w:val="both"/>
              <w:rPr>
                <w:rFonts w:ascii="Times New Roman" w:hAnsi="Times New Roman" w:cs="Times New Roman"/>
                <w:sz w:val="24"/>
                <w:szCs w:val="24"/>
              </w:rPr>
            </w:pPr>
          </w:p>
          <w:p w:rsidR="00724CEF" w:rsidRDefault="00724CEF" w:rsidP="006F7598">
            <w:pPr>
              <w:jc w:val="both"/>
              <w:rPr>
                <w:rFonts w:ascii="Times New Roman" w:hAnsi="Times New Roman" w:cs="Times New Roman"/>
                <w:sz w:val="24"/>
                <w:szCs w:val="24"/>
              </w:rPr>
            </w:pPr>
            <w:r w:rsidRPr="00AC3B1A">
              <w:rPr>
                <w:rFonts w:ascii="Times New Roman" w:hAnsi="Times New Roman" w:cs="Times New Roman"/>
                <w:sz w:val="24"/>
                <w:szCs w:val="24"/>
              </w:rPr>
              <w:t>Тема конференции «Стратегическая роль центров карьеры в созда</w:t>
            </w:r>
            <w:r>
              <w:rPr>
                <w:rFonts w:ascii="Times New Roman" w:hAnsi="Times New Roman" w:cs="Times New Roman"/>
                <w:sz w:val="24"/>
                <w:szCs w:val="24"/>
              </w:rPr>
              <w:t xml:space="preserve">нии профессиональных сообществ» </w:t>
            </w:r>
            <w:r w:rsidRPr="00AC3B1A">
              <w:rPr>
                <w:rFonts w:ascii="Times New Roman" w:hAnsi="Times New Roman" w:cs="Times New Roman"/>
                <w:sz w:val="24"/>
                <w:szCs w:val="24"/>
              </w:rPr>
              <w:t>выбрана не случайно</w:t>
            </w:r>
            <w:r>
              <w:rPr>
                <w:rFonts w:ascii="Times New Roman" w:hAnsi="Times New Roman" w:cs="Times New Roman"/>
                <w:sz w:val="24"/>
                <w:szCs w:val="24"/>
              </w:rPr>
              <w:t>.</w:t>
            </w:r>
            <w:r w:rsidRPr="00AC3B1A">
              <w:rPr>
                <w:rFonts w:ascii="Times New Roman" w:hAnsi="Times New Roman" w:cs="Times New Roman"/>
                <w:sz w:val="24"/>
                <w:szCs w:val="24"/>
              </w:rPr>
              <w:t xml:space="preserve"> </w:t>
            </w:r>
          </w:p>
          <w:p w:rsidR="00724CEF" w:rsidRPr="00FE453B" w:rsidRDefault="00724CEF" w:rsidP="006F7598">
            <w:pPr>
              <w:jc w:val="both"/>
              <w:rPr>
                <w:rFonts w:ascii="Times New Roman" w:hAnsi="Times New Roman" w:cs="Times New Roman"/>
                <w:sz w:val="24"/>
                <w:szCs w:val="24"/>
              </w:rPr>
            </w:pPr>
            <w:r w:rsidRPr="006F2F4A">
              <w:rPr>
                <w:rFonts w:ascii="Times New Roman" w:hAnsi="Times New Roman" w:cs="Times New Roman"/>
                <w:sz w:val="24"/>
                <w:szCs w:val="24"/>
              </w:rPr>
              <w:t>Здесь на первый план выходит роль университетских центров карьеры. Именно они, выступая связующим звеном между образованием и рынком труда, способны стать ключевым институтом по формированию и развитию сообществ HR-профессионалов</w:t>
            </w:r>
            <w:r>
              <w:rPr>
                <w:rFonts w:ascii="Times New Roman" w:hAnsi="Times New Roman" w:cs="Times New Roman"/>
                <w:sz w:val="24"/>
                <w:szCs w:val="24"/>
              </w:rPr>
              <w:t xml:space="preserve">. </w:t>
            </w:r>
            <w:r w:rsidRPr="006F2F4A">
              <w:rPr>
                <w:rFonts w:ascii="Times New Roman" w:hAnsi="Times New Roman" w:cs="Times New Roman"/>
                <w:sz w:val="24"/>
                <w:szCs w:val="24"/>
              </w:rPr>
              <w:t>Через организацию встреч, конференций, наставнических программ, клубов по интересам, центры карьеры могут обеспечить</w:t>
            </w:r>
            <w:r>
              <w:rPr>
                <w:rFonts w:ascii="Times New Roman" w:hAnsi="Times New Roman" w:cs="Times New Roman"/>
                <w:sz w:val="24"/>
                <w:szCs w:val="24"/>
              </w:rPr>
              <w:t xml:space="preserve"> формирование общности людей, решение </w:t>
            </w:r>
            <w:r w:rsidRPr="006F2F4A">
              <w:rPr>
                <w:rFonts w:ascii="Times New Roman" w:hAnsi="Times New Roman" w:cs="Times New Roman"/>
                <w:sz w:val="24"/>
                <w:szCs w:val="24"/>
              </w:rPr>
              <w:t>кадровы</w:t>
            </w:r>
            <w:r>
              <w:rPr>
                <w:rFonts w:ascii="Times New Roman" w:hAnsi="Times New Roman" w:cs="Times New Roman"/>
                <w:sz w:val="24"/>
                <w:szCs w:val="24"/>
              </w:rPr>
              <w:t>х</w:t>
            </w:r>
            <w:r w:rsidRPr="006F2F4A">
              <w:rPr>
                <w:rFonts w:ascii="Times New Roman" w:hAnsi="Times New Roman" w:cs="Times New Roman"/>
                <w:sz w:val="24"/>
                <w:szCs w:val="24"/>
              </w:rPr>
              <w:t xml:space="preserve"> вопрос</w:t>
            </w:r>
            <w:r>
              <w:rPr>
                <w:rFonts w:ascii="Times New Roman" w:hAnsi="Times New Roman" w:cs="Times New Roman"/>
                <w:sz w:val="24"/>
                <w:szCs w:val="24"/>
              </w:rPr>
              <w:t>ов, обеспечение образовательного процесса в ВУЗах в актуальном формате</w:t>
            </w:r>
            <w:r w:rsidRPr="006F2F4A">
              <w:rPr>
                <w:rFonts w:ascii="Times New Roman" w:hAnsi="Times New Roman" w:cs="Times New Roman"/>
                <w:sz w:val="24"/>
                <w:szCs w:val="24"/>
              </w:rPr>
              <w:t>.</w:t>
            </w:r>
          </w:p>
        </w:tc>
      </w:tr>
    </w:tbl>
    <w:p w:rsidR="00724CEF" w:rsidRDefault="00724CEF" w:rsidP="00724CEF">
      <w:pPr>
        <w:ind w:firstLine="709"/>
        <w:jc w:val="both"/>
        <w:rPr>
          <w:rFonts w:ascii="Times New Roman" w:hAnsi="Times New Roman" w:cs="Times New Roman"/>
          <w:sz w:val="24"/>
          <w:szCs w:val="24"/>
        </w:rPr>
      </w:pPr>
      <w:r w:rsidRPr="001E6F3C">
        <w:rPr>
          <w:rFonts w:ascii="Times New Roman" w:hAnsi="Times New Roman" w:cs="Times New Roman"/>
          <w:sz w:val="24"/>
          <w:szCs w:val="24"/>
        </w:rPr>
        <w:t xml:space="preserve">Современный рынок труда сталкивается с целым рядом проблем, которые представляют собой серьезные вызовы для специалистов по управлению персоналом. Одной из ключевых </w:t>
      </w:r>
      <w:r>
        <w:rPr>
          <w:rFonts w:ascii="Times New Roman" w:hAnsi="Times New Roman" w:cs="Times New Roman"/>
          <w:sz w:val="24"/>
          <w:szCs w:val="24"/>
        </w:rPr>
        <w:t xml:space="preserve">- </w:t>
      </w:r>
      <w:r w:rsidRPr="001E6F3C">
        <w:rPr>
          <w:rFonts w:ascii="Times New Roman" w:hAnsi="Times New Roman" w:cs="Times New Roman"/>
          <w:sz w:val="24"/>
          <w:szCs w:val="24"/>
        </w:rPr>
        <w:t xml:space="preserve">является дефицит квалифицированных кадров в ряде отраслей и регионов, что обусловлено как демографическими изменениями, так и недостаточным качеством подготовки выпускников образовательных учреждений. Еще одна проблема заключается в несоответствии между ожиданиями и предложениями соискателей - многие кандидаты имеют нереалистичные требования к уровню заработной платы, социальному пакету и условиям труда. Кроме того, наблюдается высокая текучесть кадров, особенно среди молодых специалистов, что затрудняет удержание талантов в организациях. Также </w:t>
      </w:r>
      <w:proofErr w:type="spellStart"/>
      <w:r w:rsidRPr="001E6F3C">
        <w:rPr>
          <w:rFonts w:ascii="Times New Roman" w:hAnsi="Times New Roman" w:cs="Times New Roman"/>
          <w:sz w:val="24"/>
          <w:szCs w:val="24"/>
        </w:rPr>
        <w:t>эйчары</w:t>
      </w:r>
      <w:proofErr w:type="spellEnd"/>
      <w:r w:rsidRPr="001E6F3C">
        <w:rPr>
          <w:rFonts w:ascii="Times New Roman" w:hAnsi="Times New Roman" w:cs="Times New Roman"/>
          <w:sz w:val="24"/>
          <w:szCs w:val="24"/>
        </w:rPr>
        <w:t xml:space="preserve"> сталкиваются со сложностями в поиске и привлечении специалистов с узкими и уникальными компетенциями, востребованными на рынке. Наконец, необходимость постоянной адаптации к изменениям в технологиях и бизнес-процессах требует переподготовки и развития персонала, что представляет собой дополнительную задачу для специалистов по управлению человеческими ресурсами.</w:t>
      </w:r>
    </w:p>
    <w:p w:rsidR="00724CEF" w:rsidRDefault="00724CEF" w:rsidP="00724CEF">
      <w:pPr>
        <w:ind w:firstLine="567"/>
        <w:jc w:val="both"/>
        <w:rPr>
          <w:rFonts w:ascii="Times New Roman" w:hAnsi="Times New Roman" w:cs="Times New Roman"/>
          <w:sz w:val="24"/>
          <w:szCs w:val="24"/>
        </w:rPr>
      </w:pPr>
      <w:r>
        <w:rPr>
          <w:rFonts w:ascii="Times New Roman" w:hAnsi="Times New Roman" w:cs="Times New Roman"/>
          <w:sz w:val="24"/>
          <w:szCs w:val="24"/>
        </w:rPr>
        <w:t>Работа коллег в формате состоявшейся конференции, представленных докладов, позволила актуализировать необходимость взаимодействия центров карьеры образовательных учреждений и профессиональных сообществ. Общероссийская ассоциация центров карьеры объединяет 89 университетов из разных регионов страны. Участники Ассоциации успешно взаимодействуют в вопросах сотрудничества и организации мероприятий. Конференция на берегу Японского моря во Владивостокском государственном университете – яркий пример объединения усилий.</w:t>
      </w:r>
    </w:p>
    <w:p w:rsidR="00724CEF" w:rsidRDefault="00724CEF" w:rsidP="00724CEF">
      <w:pPr>
        <w:ind w:firstLine="567"/>
        <w:jc w:val="both"/>
        <w:rPr>
          <w:rFonts w:ascii="Times New Roman" w:hAnsi="Times New Roman" w:cs="Times New Roman"/>
          <w:sz w:val="24"/>
          <w:szCs w:val="24"/>
        </w:rPr>
      </w:pPr>
      <w:r>
        <w:rPr>
          <w:rFonts w:ascii="Times New Roman" w:hAnsi="Times New Roman" w:cs="Times New Roman"/>
          <w:sz w:val="24"/>
          <w:szCs w:val="24"/>
        </w:rPr>
        <w:t>Фокус внимания центров карьеры в сторону профессиональных сообществ позволит в мобильном режиме реагировать на вызовы индустрии и адаптировать формы взаимодействия между университетами и рынком труда.</w:t>
      </w:r>
    </w:p>
    <w:p w:rsidR="00724CEF" w:rsidRDefault="00724CEF" w:rsidP="00724CEF">
      <w:pPr>
        <w:ind w:firstLine="567"/>
        <w:rPr>
          <w:rFonts w:ascii="Times New Roman" w:hAnsi="Times New Roman" w:cs="Times New Roman"/>
          <w:sz w:val="24"/>
          <w:szCs w:val="24"/>
        </w:rPr>
      </w:pPr>
      <w:r>
        <w:rPr>
          <w:rFonts w:ascii="Times New Roman" w:hAnsi="Times New Roman" w:cs="Times New Roman"/>
          <w:sz w:val="24"/>
          <w:szCs w:val="24"/>
        </w:rPr>
        <w:t>Благодарю коллег за участие и желаю продуктивной дальнейшей работы!</w:t>
      </w:r>
    </w:p>
    <w:p w:rsidR="00724CEF" w:rsidRDefault="00724CEF" w:rsidP="00724CEF">
      <w:pPr>
        <w:jc w:val="right"/>
        <w:rPr>
          <w:rFonts w:ascii="Times New Roman" w:hAnsi="Times New Roman" w:cs="Times New Roman"/>
          <w:sz w:val="24"/>
          <w:szCs w:val="24"/>
        </w:rPr>
      </w:pPr>
      <w:r>
        <w:rPr>
          <w:rFonts w:ascii="Times New Roman" w:hAnsi="Times New Roman" w:cs="Times New Roman"/>
          <w:sz w:val="24"/>
          <w:szCs w:val="24"/>
        </w:rPr>
        <w:br w:type="textWrapping" w:clear="all"/>
        <w:t xml:space="preserve">Подшивалов Антон Юрьевич, </w:t>
      </w:r>
    </w:p>
    <w:p w:rsidR="00724CEF" w:rsidRDefault="00724CEF" w:rsidP="00724CEF">
      <w:pPr>
        <w:jc w:val="right"/>
        <w:rPr>
          <w:rFonts w:ascii="Times New Roman" w:hAnsi="Times New Roman" w:cs="Times New Roman"/>
          <w:sz w:val="24"/>
          <w:szCs w:val="24"/>
        </w:rPr>
      </w:pPr>
      <w:r>
        <w:rPr>
          <w:rFonts w:ascii="Times New Roman" w:hAnsi="Times New Roman" w:cs="Times New Roman"/>
          <w:sz w:val="24"/>
          <w:szCs w:val="24"/>
        </w:rPr>
        <w:t xml:space="preserve">Председатель Правления Общероссийской ассоциации центров карьеры, </w:t>
      </w:r>
    </w:p>
    <w:p w:rsidR="00724CEF" w:rsidRDefault="00724CEF" w:rsidP="00724CEF">
      <w:pPr>
        <w:jc w:val="right"/>
      </w:pPr>
      <w:r>
        <w:rPr>
          <w:rFonts w:ascii="Times New Roman" w:hAnsi="Times New Roman" w:cs="Times New Roman"/>
          <w:sz w:val="24"/>
          <w:szCs w:val="24"/>
        </w:rPr>
        <w:lastRenderedPageBreak/>
        <w:t>начальник Управления по работе со студентами и выпускниками МГИМО</w:t>
      </w:r>
    </w:p>
    <w:p w:rsidR="00724CEF" w:rsidRDefault="00724CEF">
      <w:pPr>
        <w:rPr>
          <w:rFonts w:ascii="Times New Roman" w:eastAsia="Times New Roman" w:hAnsi="Times New Roman" w:cs="Times New Roman"/>
          <w:b/>
          <w:color w:val="2C2D2E"/>
          <w:sz w:val="28"/>
          <w:szCs w:val="28"/>
          <w:highlight w:val="white"/>
        </w:rPr>
      </w:pPr>
    </w:p>
    <w:p w:rsidR="00BF2D72" w:rsidRDefault="00286E63">
      <w:pPr>
        <w:spacing w:before="40" w:after="40" w:line="240" w:lineRule="auto"/>
        <w:jc w:val="center"/>
        <w:rPr>
          <w:rFonts w:ascii="Times New Roman" w:eastAsia="Times New Roman" w:hAnsi="Times New Roman" w:cs="Times New Roman"/>
          <w:b/>
          <w:color w:val="2C2D2E"/>
          <w:sz w:val="28"/>
          <w:szCs w:val="28"/>
          <w:highlight w:val="white"/>
        </w:rPr>
      </w:pPr>
      <w:r>
        <w:rPr>
          <w:rFonts w:ascii="Times New Roman" w:eastAsia="Times New Roman" w:hAnsi="Times New Roman" w:cs="Times New Roman"/>
          <w:b/>
          <w:color w:val="2C2D2E"/>
          <w:sz w:val="28"/>
          <w:szCs w:val="28"/>
          <w:highlight w:val="white"/>
        </w:rPr>
        <w:t>НАПРАВЛЕНИЯ И ВОЗМОЖНОСТИ РАЗВИТИЯ ЦЕНТРОВ КАРЬЕРЫ ОТРАСЛЕВЫХ ВУЗОВ В СОСТАВЕ ОБЩЕСТВЕННОЙ АССОЦИАЦИИ ЦЕНТРОВ КАРЬЕРЫ</w:t>
      </w:r>
    </w:p>
    <w:p w:rsidR="00BF2D72" w:rsidRDefault="00BF2D72">
      <w:pPr>
        <w:spacing w:before="40" w:after="40" w:line="240" w:lineRule="auto"/>
        <w:jc w:val="center"/>
        <w:rPr>
          <w:rFonts w:ascii="Times New Roman" w:eastAsia="Times New Roman" w:hAnsi="Times New Roman" w:cs="Times New Roman"/>
          <w:b/>
          <w:color w:val="2C2D2E"/>
          <w:sz w:val="28"/>
          <w:szCs w:val="28"/>
          <w:highlight w:val="white"/>
        </w:rPr>
      </w:pP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Наталья Яковлевна </w:t>
      </w:r>
      <w:proofErr w:type="spellStart"/>
      <w:r>
        <w:rPr>
          <w:rFonts w:ascii="Times New Roman" w:eastAsia="Times New Roman" w:hAnsi="Times New Roman" w:cs="Times New Roman"/>
          <w:b/>
          <w:i/>
          <w:sz w:val="28"/>
          <w:szCs w:val="28"/>
        </w:rPr>
        <w:t>Гарафутдинова</w:t>
      </w:r>
      <w:proofErr w:type="spellEnd"/>
      <w:r>
        <w:rPr>
          <w:rFonts w:ascii="Times New Roman" w:eastAsia="Times New Roman" w:hAnsi="Times New Roman" w:cs="Times New Roman"/>
          <w:b/>
          <w:i/>
          <w:sz w:val="28"/>
          <w:szCs w:val="28"/>
        </w:rPr>
        <w:t xml:space="preserve">, </w:t>
      </w:r>
      <w:r>
        <w:rPr>
          <w:rFonts w:ascii="Times New Roman" w:eastAsia="Times New Roman" w:hAnsi="Times New Roman" w:cs="Times New Roman"/>
          <w:color w:val="2C2D2E"/>
          <w:sz w:val="28"/>
          <w:szCs w:val="28"/>
          <w:highlight w:val="white"/>
        </w:rPr>
        <w:t xml:space="preserve">руководитель </w:t>
      </w:r>
      <w:r>
        <w:rPr>
          <w:rFonts w:ascii="Times New Roman" w:eastAsia="Times New Roman" w:hAnsi="Times New Roman" w:cs="Times New Roman"/>
          <w:sz w:val="28"/>
          <w:szCs w:val="28"/>
          <w:highlight w:val="white"/>
        </w:rPr>
        <w:t xml:space="preserve">Центра реализации национальных и региональных проектов профессионального образования, занятости и трудоустройства </w:t>
      </w:r>
      <w:proofErr w:type="spellStart"/>
      <w:r>
        <w:rPr>
          <w:rFonts w:ascii="Times New Roman" w:eastAsia="Times New Roman" w:hAnsi="Times New Roman" w:cs="Times New Roman"/>
          <w:sz w:val="28"/>
          <w:szCs w:val="28"/>
          <w:highlight w:val="white"/>
        </w:rPr>
        <w:t>ОмГУПС</w:t>
      </w:r>
      <w:proofErr w:type="spellEnd"/>
      <w:r>
        <w:rPr>
          <w:rFonts w:ascii="Times New Roman" w:eastAsia="Times New Roman" w:hAnsi="Times New Roman" w:cs="Times New Roman"/>
          <w:sz w:val="28"/>
          <w:szCs w:val="28"/>
          <w:highlight w:val="white"/>
        </w:rPr>
        <w:t>, к.э.н., доцент кафедры «Таможенное дело и право»</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11">
        <w:r w:rsidRPr="00286E63">
          <w:rPr>
            <w:rFonts w:ascii="Times New Roman" w:eastAsia="Times New Roman" w:hAnsi="Times New Roman" w:cs="Times New Roman"/>
            <w:i/>
            <w:color w:val="1155CC"/>
            <w:sz w:val="28"/>
            <w:szCs w:val="28"/>
            <w:highlight w:val="white"/>
            <w:u w:val="single"/>
            <w:lang w:val="en-US"/>
          </w:rPr>
          <w:t>GarafutdinovaNY@omgups.ru</w:t>
        </w:r>
      </w:hyperlink>
      <w:r w:rsidRPr="00286E63">
        <w:rPr>
          <w:rFonts w:ascii="Times New Roman" w:eastAsia="Times New Roman" w:hAnsi="Times New Roman" w:cs="Times New Roman"/>
          <w:color w:val="222222"/>
          <w:sz w:val="28"/>
          <w:szCs w:val="28"/>
          <w:highlight w:val="white"/>
          <w:lang w:val="en-US"/>
        </w:rPr>
        <w:t>)</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Омский государственный университет путей сообщения</w:t>
      </w:r>
    </w:p>
    <w:p w:rsidR="00BF2D72" w:rsidRDefault="00286E63">
      <w:pPr>
        <w:spacing w:before="40" w:after="40" w:line="240" w:lineRule="auto"/>
        <w:ind w:firstLine="567"/>
        <w:jc w:val="center"/>
        <w:rPr>
          <w:rFonts w:ascii="Times New Roman" w:eastAsia="Times New Roman" w:hAnsi="Times New Roman" w:cs="Times New Roman"/>
          <w:b/>
          <w:color w:val="2C2D2E"/>
          <w:sz w:val="28"/>
          <w:szCs w:val="28"/>
          <w:highlight w:val="white"/>
        </w:rPr>
      </w:pPr>
      <w:r>
        <w:rPr>
          <w:rFonts w:ascii="Times New Roman" w:eastAsia="Times New Roman" w:hAnsi="Times New Roman" w:cs="Times New Roman"/>
          <w:i/>
          <w:sz w:val="28"/>
          <w:szCs w:val="28"/>
        </w:rPr>
        <w:t>г. Омск, Россия</w:t>
      </w:r>
    </w:p>
    <w:p w:rsidR="00BF2D72" w:rsidRDefault="00BF2D72">
      <w:pPr>
        <w:spacing w:before="40" w:after="40" w:line="240" w:lineRule="auto"/>
        <w:jc w:val="center"/>
        <w:rPr>
          <w:rFonts w:ascii="Times New Roman" w:eastAsia="Times New Roman" w:hAnsi="Times New Roman" w:cs="Times New Roman"/>
          <w:color w:val="2C2D2E"/>
          <w:sz w:val="28"/>
          <w:szCs w:val="28"/>
          <w:highlight w:val="white"/>
        </w:rPr>
      </w:pPr>
    </w:p>
    <w:p w:rsidR="00BF2D72" w:rsidRDefault="00286E63">
      <w:pPr>
        <w:spacing w:before="40" w:after="40" w:line="240" w:lineRule="auto"/>
        <w:ind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Центр реализации национальных и региональных проектов профессионального образования, занятости и трудоустройства в Омском государственном университете путей сообщения (далее </w:t>
      </w:r>
      <w:proofErr w:type="spellStart"/>
      <w:r>
        <w:rPr>
          <w:rFonts w:ascii="Times New Roman" w:eastAsia="Times New Roman" w:hAnsi="Times New Roman" w:cs="Times New Roman"/>
          <w:sz w:val="28"/>
          <w:szCs w:val="28"/>
          <w:highlight w:val="white"/>
        </w:rPr>
        <w:t>ОмГУПС</w:t>
      </w:r>
      <w:proofErr w:type="spellEnd"/>
      <w:r>
        <w:rPr>
          <w:rFonts w:ascii="Times New Roman" w:eastAsia="Times New Roman" w:hAnsi="Times New Roman" w:cs="Times New Roman"/>
          <w:sz w:val="28"/>
          <w:szCs w:val="28"/>
          <w:highlight w:val="white"/>
        </w:rPr>
        <w:t xml:space="preserve">) сформировался в ноябре 2021 года, в университет входит техникум железнодорожного транспорта (далее </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ОТЖТ) и </w:t>
      </w:r>
      <w:proofErr w:type="gramStart"/>
      <w:r>
        <w:rPr>
          <w:rFonts w:ascii="Times New Roman" w:eastAsia="Times New Roman" w:hAnsi="Times New Roman" w:cs="Times New Roman"/>
          <w:sz w:val="28"/>
          <w:szCs w:val="28"/>
          <w:highlight w:val="white"/>
        </w:rPr>
        <w:t>медицинское  училище</w:t>
      </w:r>
      <w:proofErr w:type="gramEnd"/>
      <w:r>
        <w:rPr>
          <w:rFonts w:ascii="Times New Roman" w:eastAsia="Times New Roman" w:hAnsi="Times New Roman" w:cs="Times New Roman"/>
          <w:sz w:val="28"/>
          <w:szCs w:val="28"/>
          <w:highlight w:val="white"/>
        </w:rPr>
        <w:t xml:space="preserve"> </w:t>
      </w:r>
    </w:p>
    <w:p w:rsidR="00BF2D72" w:rsidRDefault="00286E63">
      <w:pPr>
        <w:spacing w:before="40" w:after="4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(далее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roofErr w:type="gramStart"/>
      <w:r>
        <w:rPr>
          <w:rFonts w:ascii="Times New Roman" w:eastAsia="Times New Roman" w:hAnsi="Times New Roman" w:cs="Times New Roman"/>
          <w:sz w:val="28"/>
          <w:szCs w:val="28"/>
          <w:highlight w:val="white"/>
        </w:rPr>
        <w:t>ОМУЖТ)  и</w:t>
      </w:r>
      <w:proofErr w:type="gramEnd"/>
      <w:r>
        <w:rPr>
          <w:rFonts w:ascii="Times New Roman" w:eastAsia="Times New Roman" w:hAnsi="Times New Roman" w:cs="Times New Roman"/>
          <w:sz w:val="28"/>
          <w:szCs w:val="28"/>
          <w:highlight w:val="white"/>
        </w:rPr>
        <w:t xml:space="preserve"> филиал в г. Тайга на правах структурных подразделений, потому работа со студентами по мероприятиям по содействию трудоустройству ведется и в них, с учетом специфики подготовки (медицинский профиль – в училище и железнодорожный в техникуме). </w:t>
      </w:r>
    </w:p>
    <w:p w:rsidR="00BF2D72" w:rsidRDefault="00286E63">
      <w:pPr>
        <w:spacing w:before="40" w:after="40" w:line="240" w:lineRule="auto"/>
        <w:ind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Так как </w:t>
      </w:r>
      <w:proofErr w:type="spellStart"/>
      <w:r>
        <w:rPr>
          <w:rFonts w:ascii="Times New Roman" w:eastAsia="Times New Roman" w:hAnsi="Times New Roman" w:cs="Times New Roman"/>
          <w:sz w:val="28"/>
          <w:szCs w:val="28"/>
          <w:highlight w:val="white"/>
        </w:rPr>
        <w:t>ОмГУПС</w:t>
      </w:r>
      <w:proofErr w:type="spellEnd"/>
      <w:r>
        <w:rPr>
          <w:rFonts w:ascii="Times New Roman" w:eastAsia="Times New Roman" w:hAnsi="Times New Roman" w:cs="Times New Roman"/>
          <w:sz w:val="28"/>
          <w:szCs w:val="28"/>
          <w:highlight w:val="white"/>
        </w:rPr>
        <w:t xml:space="preserve"> отраслевой, профильный университет прежде всего взаимодействовал со студентами, которые направлены РЖД (которые имеют 9 подразделений по всей Российской Федерации от Владивостока до Калининграда) на обучение по целевой подготовке. Безусловно более 30 % студентов таким образом обучаются на направлениях инженерного профиля и как </w:t>
      </w:r>
      <w:proofErr w:type="spellStart"/>
      <w:r>
        <w:rPr>
          <w:rFonts w:ascii="Times New Roman" w:eastAsia="Times New Roman" w:hAnsi="Times New Roman" w:cs="Times New Roman"/>
          <w:sz w:val="28"/>
          <w:szCs w:val="28"/>
          <w:highlight w:val="white"/>
        </w:rPr>
        <w:t>целевики</w:t>
      </w:r>
      <w:proofErr w:type="spellEnd"/>
      <w:r>
        <w:rPr>
          <w:rFonts w:ascii="Times New Roman" w:eastAsia="Times New Roman" w:hAnsi="Times New Roman" w:cs="Times New Roman"/>
          <w:sz w:val="28"/>
          <w:szCs w:val="28"/>
          <w:highlight w:val="white"/>
        </w:rPr>
        <w:t xml:space="preserve"> в течении обучения получают дополнительно 2.3 профессии рабочих, таким образом выходя на подразделения РЖД на все виды практики и в дальнейшем на трудоустройство более конкурентоспособными специалистами. </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карьерных стратегий студентов с учетом личностно-профессиональных способностей и отраслевой специфики для работы предприятий и организаций различных форм собственности стало еще одним направлением Центра. Формирование карьерных стратегий студентов с учетом личностно-профессиональных способностей и отраслевой специфики для работы предприятий и организаций различных форм собственности.</w:t>
      </w:r>
    </w:p>
    <w:p w:rsidR="00BF2D72" w:rsidRDefault="00286E63">
      <w:pPr>
        <w:spacing w:before="40" w:after="40" w:line="240" w:lineRule="auto"/>
        <w:ind w:right="-5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Таким направлением стало обеспечение органами службы занятости межведомственной координации мероприятий по профессиональной ориентации молодежи для предприятий, работающих на территории региона. Развитие новых форм психолого-</w:t>
      </w:r>
      <w:proofErr w:type="spellStart"/>
      <w:r>
        <w:rPr>
          <w:rFonts w:ascii="Times New Roman" w:eastAsia="Times New Roman" w:hAnsi="Times New Roman" w:cs="Times New Roman"/>
          <w:sz w:val="28"/>
          <w:szCs w:val="28"/>
        </w:rPr>
        <w:t>профориентационного</w:t>
      </w:r>
      <w:proofErr w:type="spellEnd"/>
      <w:r>
        <w:rPr>
          <w:rFonts w:ascii="Times New Roman" w:eastAsia="Times New Roman" w:hAnsi="Times New Roman" w:cs="Times New Roman"/>
          <w:sz w:val="28"/>
          <w:szCs w:val="28"/>
        </w:rPr>
        <w:t xml:space="preserve"> сопровождения студентов, в том числе с использованием дистанционных и цифровых сервисов, </w:t>
      </w:r>
      <w:proofErr w:type="spellStart"/>
      <w:r>
        <w:rPr>
          <w:rFonts w:ascii="Times New Roman" w:eastAsia="Times New Roman" w:hAnsi="Times New Roman" w:cs="Times New Roman"/>
          <w:sz w:val="28"/>
          <w:szCs w:val="28"/>
        </w:rPr>
        <w:t>коучинговых</w:t>
      </w:r>
      <w:proofErr w:type="spellEnd"/>
      <w:r>
        <w:rPr>
          <w:rFonts w:ascii="Times New Roman" w:eastAsia="Times New Roman" w:hAnsi="Times New Roman" w:cs="Times New Roman"/>
          <w:sz w:val="28"/>
          <w:szCs w:val="28"/>
        </w:rPr>
        <w:t xml:space="preserve"> технологий, психологических тренингов, таких как: Моделирующая игра «4К-навыки будущего», Моделирующая игра «</w:t>
      </w:r>
      <w:proofErr w:type="gramStart"/>
      <w:r>
        <w:rPr>
          <w:rFonts w:ascii="Times New Roman" w:eastAsia="Times New Roman" w:hAnsi="Times New Roman" w:cs="Times New Roman"/>
          <w:sz w:val="28"/>
          <w:szCs w:val="28"/>
        </w:rPr>
        <w:t>Бункер»  тренинг</w:t>
      </w:r>
      <w:proofErr w:type="gramEnd"/>
      <w:r>
        <w:rPr>
          <w:rFonts w:ascii="Times New Roman" w:eastAsia="Times New Roman" w:hAnsi="Times New Roman" w:cs="Times New Roman"/>
          <w:sz w:val="28"/>
          <w:szCs w:val="28"/>
        </w:rPr>
        <w:t xml:space="preserve"> «Я — лучший кандидат»  [1, 2, 3].</w:t>
      </w:r>
    </w:p>
    <w:p w:rsidR="00BF2D72" w:rsidRDefault="00286E63">
      <w:pPr>
        <w:spacing w:before="40" w:after="40" w:line="240" w:lineRule="auto"/>
        <w:ind w:right="-5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мероприятий по профессиональной ориентации молодежи в рамках ежегодно проводимых мероприятий Всероссийской акции «Неделя без турникетов» под патронажем «Союза машиностроителей Российской Федерации» (в состав данного Союза входят крупнейшие предприятия, находящиеся на территории Омской области).</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Центр реализации национальных и региональных проектов профессионального образования, занятости и трудоустройства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совместно с кадровыми службами предприятий и кафедрами университета сформировал план проведения экскурсий и встреч на предприятиях различных форм собственности, с учетом специфики подготовки специалистов в стенах университета, соблюдением режимов предприятий на вход на их территорию и санитарно-эпидемиологическими требованиями, действующими на территории Омской области. </w:t>
      </w:r>
    </w:p>
    <w:p w:rsidR="00BF2D72" w:rsidRDefault="00286E63">
      <w:pPr>
        <w:spacing w:before="40" w:after="4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21 декабря 2021 года в Правительстве Омской области состоялось заседание Омской областной трехсторонней комиссии по регулированию социально-трудовых отношений. Помимо других вопросов в повестке дня рассматривались итоги проведения в 2021 году на территории Омской области Всероссийской акции «Неделя без турникетов».</w:t>
      </w:r>
    </w:p>
    <w:p w:rsidR="00BF2D72" w:rsidRDefault="00286E63">
      <w:pPr>
        <w:spacing w:before="40" w:after="4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 Омский государственный университет путей сообщения отмечен благодарственным письмом заместителя председателя Правительства Омской области, Министра труда и социального развития Омской области, президента Союза «Омское Региональное объединение работодателей», председателя Омского регионального отделения ООО «Союз машиностроителей России» за активное участие в проведении на территории Омской области Всероссийской акции «Неделя без турникетов», вклад в трудовое воспитание подрастающего поколения [4].</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Спецификой 2022 и 2023 года стала работа в индивидуальном режиме с предприятиями ОПК.</w:t>
      </w:r>
    </w:p>
    <w:p w:rsidR="00BF2D72" w:rsidRDefault="00286E63">
      <w:pPr>
        <w:spacing w:before="40" w:after="40" w:line="240" w:lineRule="auto"/>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Прошли отдельные встречи на территории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с представителями подразделений таких предприятий, были организованы экскурсии на предприятия для студентов выпускных курсов [5, 6].</w:t>
      </w:r>
    </w:p>
    <w:p w:rsidR="00BF2D72" w:rsidRDefault="00286E63">
      <w:pPr>
        <w:spacing w:before="40" w:after="40" w:line="240" w:lineRule="auto"/>
        <w:ind w:left="720" w:firstLine="7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комплекс мероприятий, направленных на </w:t>
      </w:r>
      <w:proofErr w:type="spellStart"/>
      <w:r>
        <w:rPr>
          <w:rFonts w:ascii="Times New Roman" w:eastAsia="Times New Roman" w:hAnsi="Times New Roman" w:cs="Times New Roman"/>
          <w:sz w:val="28"/>
          <w:szCs w:val="28"/>
        </w:rPr>
        <w:t>профориентационное</w:t>
      </w:r>
      <w:proofErr w:type="spellEnd"/>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информирование о деятельности ведущих предприятий России и Омской области и популяризацию профессий и специальностей, востребованных на промышленном производстве, включались: </w:t>
      </w:r>
    </w:p>
    <w:p w:rsidR="00BF2D72" w:rsidRDefault="00286E63">
      <w:pPr>
        <w:spacing w:before="40" w:after="40" w:line="240" w:lineRule="auto"/>
        <w:ind w:left="720" w:firstLine="7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знакомство студентов с работой предприятий, расположенных в регионе</w:t>
      </w:r>
    </w:p>
    <w:p w:rsidR="00BF2D72" w:rsidRDefault="00286E63">
      <w:pPr>
        <w:spacing w:before="40" w:after="4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дальнейшего содействия прохождения практики </w:t>
      </w:r>
      <w:proofErr w:type="gramStart"/>
      <w:r>
        <w:rPr>
          <w:rFonts w:ascii="Times New Roman" w:eastAsia="Times New Roman" w:hAnsi="Times New Roman" w:cs="Times New Roman"/>
          <w:sz w:val="28"/>
          <w:szCs w:val="28"/>
        </w:rPr>
        <w:t>и  возможного</w:t>
      </w:r>
      <w:proofErr w:type="gramEnd"/>
      <w:r>
        <w:rPr>
          <w:rFonts w:ascii="Times New Roman" w:eastAsia="Times New Roman" w:hAnsi="Times New Roman" w:cs="Times New Roman"/>
          <w:sz w:val="28"/>
          <w:szCs w:val="28"/>
        </w:rPr>
        <w:t xml:space="preserve"> трудоустройства. </w:t>
      </w:r>
    </w:p>
    <w:p w:rsidR="00BF2D72" w:rsidRDefault="00286E63">
      <w:pPr>
        <w:spacing w:before="40" w:after="40" w:line="240" w:lineRule="auto"/>
        <w:ind w:firstLine="708"/>
        <w:jc w:val="both"/>
        <w:rPr>
          <w:rFonts w:ascii="Times New Roman" w:eastAsia="Times New Roman" w:hAnsi="Times New Roman" w:cs="Times New Roman"/>
          <w:color w:val="0000FF"/>
          <w:sz w:val="28"/>
          <w:szCs w:val="28"/>
          <w:u w:val="single"/>
        </w:rPr>
      </w:pPr>
      <w:r>
        <w:rPr>
          <w:rFonts w:ascii="Times New Roman" w:eastAsia="Times New Roman" w:hAnsi="Times New Roman" w:cs="Times New Roman"/>
          <w:sz w:val="28"/>
          <w:szCs w:val="28"/>
        </w:rPr>
        <w:t xml:space="preserve">Охват </w:t>
      </w:r>
      <w:proofErr w:type="spellStart"/>
      <w:r>
        <w:rPr>
          <w:rFonts w:ascii="Times New Roman" w:eastAsia="Times New Roman" w:hAnsi="Times New Roman" w:cs="Times New Roman"/>
          <w:sz w:val="28"/>
          <w:szCs w:val="28"/>
        </w:rPr>
        <w:t>профориентационными</w:t>
      </w:r>
      <w:proofErr w:type="spellEnd"/>
      <w:r>
        <w:rPr>
          <w:rFonts w:ascii="Times New Roman" w:eastAsia="Times New Roman" w:hAnsi="Times New Roman" w:cs="Times New Roman"/>
          <w:sz w:val="28"/>
          <w:szCs w:val="28"/>
        </w:rPr>
        <w:t xml:space="preserve"> мероприятиями в целях выбора профессии и построения карьеры ежегодно выпускников всех институтов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Всего за время проведения мероприятий 1155 студента посетили 50 предприятий и организаций, расположенных на территории Омской области, узнали специфику их работы, основные направления проекты их деятельности, познакомились с продукцией предприятий, а также примерили себя и </w:t>
      </w:r>
      <w:proofErr w:type="gramStart"/>
      <w:r>
        <w:rPr>
          <w:rFonts w:ascii="Times New Roman" w:eastAsia="Times New Roman" w:hAnsi="Times New Roman" w:cs="Times New Roman"/>
          <w:sz w:val="28"/>
          <w:szCs w:val="28"/>
        </w:rPr>
        <w:t>свои навыки</w:t>
      </w:r>
      <w:proofErr w:type="gramEnd"/>
      <w:r>
        <w:rPr>
          <w:rFonts w:ascii="Times New Roman" w:eastAsia="Times New Roman" w:hAnsi="Times New Roman" w:cs="Times New Roman"/>
          <w:sz w:val="28"/>
          <w:szCs w:val="28"/>
        </w:rPr>
        <w:t xml:space="preserve"> и компетенции для работы в таких структурах. Многие вопросы были заданы по функционалу работающих на предприятиях, социальному пакету, возможности прохождения практики.</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Еще одним направлением Центра карьеры стало взаимодействие с Национальным Агентством квалификаций,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принял участие в программах и проектах Агентства по направлению «Наставничество», по итогам университету было предоставлено право направить на программы повышения квалификации, которые проводятся Агентством наставников из предприятий организаций ОПК, с которыми взаимодействует университет. 9 человек из </w:t>
      </w:r>
      <w:proofErr w:type="gramStart"/>
      <w:r>
        <w:rPr>
          <w:rFonts w:ascii="Times New Roman" w:eastAsia="Times New Roman" w:hAnsi="Times New Roman" w:cs="Times New Roman"/>
          <w:sz w:val="28"/>
          <w:szCs w:val="28"/>
        </w:rPr>
        <w:t>АО  Центральное</w:t>
      </w:r>
      <w:proofErr w:type="gramEnd"/>
      <w:r>
        <w:rPr>
          <w:rFonts w:ascii="Times New Roman" w:eastAsia="Times New Roman" w:hAnsi="Times New Roman" w:cs="Times New Roman"/>
          <w:sz w:val="28"/>
          <w:szCs w:val="28"/>
        </w:rPr>
        <w:t xml:space="preserve"> конструкторское бюро автоматики – далее «ЦКБА» были направлены на бесплатные программы повышения квалификации по направлению Наставничество для молодежи и студентов.</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Кроме того, еще одним примером работы в направлении Наставничество стало участие в мероприятия посвящения выпускников, работающих под руководством наставников предприятия ПАО «ОНХП» в молодые специалисты. </w:t>
      </w:r>
      <w:proofErr w:type="gramStart"/>
      <w:r>
        <w:rPr>
          <w:rFonts w:ascii="Times New Roman" w:eastAsia="Times New Roman" w:hAnsi="Times New Roman" w:cs="Times New Roman"/>
          <w:sz w:val="28"/>
          <w:szCs w:val="28"/>
        </w:rPr>
        <w:t>Так  30</w:t>
      </w:r>
      <w:proofErr w:type="gramEnd"/>
      <w:r>
        <w:rPr>
          <w:rFonts w:ascii="Times New Roman" w:eastAsia="Times New Roman" w:hAnsi="Times New Roman" w:cs="Times New Roman"/>
          <w:sz w:val="28"/>
          <w:szCs w:val="28"/>
        </w:rPr>
        <w:t xml:space="preserve"> декабря 2022 Центр карьеры Омского государственного университета путей сообщения принял участие в мероприятии посвящения студентов, отработавших по направлениям проектной деятельности в разные периоды времени в компании по итогам работы на определенных должностях и по результатам рейтингов, баллов и результатам выполненных проектов посвящение в молодые специалисты в ПАО «ОНХП» - </w:t>
      </w:r>
      <w:proofErr w:type="spellStart"/>
      <w:r>
        <w:rPr>
          <w:rFonts w:ascii="Times New Roman" w:eastAsia="Times New Roman" w:hAnsi="Times New Roman" w:cs="Times New Roman"/>
          <w:sz w:val="28"/>
          <w:szCs w:val="28"/>
        </w:rPr>
        <w:t>Омскнефтехимпроект</w:t>
      </w:r>
      <w:proofErr w:type="spellEnd"/>
      <w:r>
        <w:rPr>
          <w:rFonts w:ascii="Times New Roman" w:eastAsia="Times New Roman" w:hAnsi="Times New Roman" w:cs="Times New Roman"/>
          <w:sz w:val="28"/>
          <w:szCs w:val="28"/>
        </w:rPr>
        <w:t xml:space="preserve">. На собрании присутствовали руководители подразделений ПАО «ОНХП», среди которых были выбраны и награждены памятными переходящими вымпелами и подарками лучшие наставники студентов, которые в течении этого время консультировали и помогали им адаптироваться на рабочем месте. Институт наставничества официально закреплен в корпоративной культуре компании, его элементы совершенствуются ежегодно в зависимости от новых проектов и по итогам года каждый наставник получает материальное вознаграждение от руководства организации за подготовку специалиста. </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данном мероприятии присутствовали и директора подшефных общеобразовательных школ, которые не только трепетно следят за индивидуальной образовательной траекторией своих воспитанников, но и формируют перспективный кадровый резерв в число студентов образовательных организаций и в дальнейшем </w:t>
      </w:r>
      <w:proofErr w:type="gramStart"/>
      <w:r>
        <w:rPr>
          <w:rFonts w:ascii="Times New Roman" w:eastAsia="Times New Roman" w:hAnsi="Times New Roman" w:cs="Times New Roman"/>
          <w:sz w:val="28"/>
          <w:szCs w:val="28"/>
        </w:rPr>
        <w:t>в молодые специалистов</w:t>
      </w:r>
      <w:proofErr w:type="gramEnd"/>
      <w:r>
        <w:rPr>
          <w:rFonts w:ascii="Times New Roman" w:eastAsia="Times New Roman" w:hAnsi="Times New Roman" w:cs="Times New Roman"/>
          <w:sz w:val="28"/>
          <w:szCs w:val="28"/>
        </w:rPr>
        <w:t xml:space="preserve"> ПАО «ОНХП» выпускников своих школ [7].</w:t>
      </w:r>
    </w:p>
    <w:p w:rsidR="00BF2D72" w:rsidRDefault="00286E63">
      <w:pPr>
        <w:spacing w:before="40" w:after="40" w:line="240" w:lineRule="auto"/>
        <w:ind w:left="75" w:firstLine="63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Учитывая то, что в составе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входит Институт мировой экономики и ведется подготовка студентов по таким направлениям как «таможенное дело и право», «Менеджмент», «</w:t>
      </w:r>
      <w:proofErr w:type="spellStart"/>
      <w:r>
        <w:rPr>
          <w:rFonts w:ascii="Times New Roman" w:eastAsia="Times New Roman" w:hAnsi="Times New Roman" w:cs="Times New Roman"/>
          <w:sz w:val="28"/>
          <w:szCs w:val="28"/>
        </w:rPr>
        <w:t>Инноватика</w:t>
      </w:r>
      <w:proofErr w:type="spellEnd"/>
      <w:r>
        <w:rPr>
          <w:rFonts w:ascii="Times New Roman" w:eastAsia="Times New Roman" w:hAnsi="Times New Roman" w:cs="Times New Roman"/>
          <w:sz w:val="28"/>
          <w:szCs w:val="28"/>
        </w:rPr>
        <w:t xml:space="preserve">», «Финансы и кредит», «Реклама», «Связь с общественностью», »Журналистика», т.е. направления подготовки не железнодорожного профиля, Центр Карьеры совместно с областным бизнес-инкубатором провел исследования о намерениях и предпочтениях студентов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в сфере занятости, в том числе предпринимательской деятельности студентов различных категорий, в том числе лиц с ограниченными возможностями здоровья (далее с ОВЗ).</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рамках мероприятия «Неделя без турникетов» прошла встреча студентов кафедры «Таможенное дело и право» на территории Омского регионального фонда поддержки и развития предпринимательства. На встрече рассказана информация по направлениям работы фонда поддержки предпринимательства, о вопросах юридического сопровождения оформления грантов и субсидий, о проведении мастер-классов и семинаров для различных категорий. Кроме того, даны примеры и подробные </w:t>
      </w:r>
      <w:proofErr w:type="spellStart"/>
      <w:proofErr w:type="gramStart"/>
      <w:r>
        <w:rPr>
          <w:rFonts w:ascii="Times New Roman" w:eastAsia="Times New Roman" w:hAnsi="Times New Roman" w:cs="Times New Roman"/>
          <w:sz w:val="28"/>
          <w:szCs w:val="28"/>
        </w:rPr>
        <w:t>разьяснения</w:t>
      </w:r>
      <w:proofErr w:type="spellEnd"/>
      <w:r>
        <w:rPr>
          <w:rFonts w:ascii="Times New Roman" w:eastAsia="Times New Roman" w:hAnsi="Times New Roman" w:cs="Times New Roman"/>
          <w:sz w:val="28"/>
          <w:szCs w:val="28"/>
        </w:rPr>
        <w:t xml:space="preserve">  по</w:t>
      </w:r>
      <w:proofErr w:type="gramEnd"/>
      <w:r>
        <w:rPr>
          <w:rFonts w:ascii="Times New Roman" w:eastAsia="Times New Roman" w:hAnsi="Times New Roman" w:cs="Times New Roman"/>
          <w:sz w:val="28"/>
          <w:szCs w:val="28"/>
        </w:rPr>
        <w:t xml:space="preserve"> организации реверсных, бизнес-миссий, международных миссий для </w:t>
      </w:r>
      <w:proofErr w:type="spellStart"/>
      <w:r>
        <w:rPr>
          <w:rFonts w:ascii="Times New Roman" w:eastAsia="Times New Roman" w:hAnsi="Times New Roman" w:cs="Times New Roman"/>
          <w:sz w:val="28"/>
          <w:szCs w:val="28"/>
        </w:rPr>
        <w:t>субьектов</w:t>
      </w:r>
      <w:proofErr w:type="spellEnd"/>
      <w:r>
        <w:rPr>
          <w:rFonts w:ascii="Times New Roman" w:eastAsia="Times New Roman" w:hAnsi="Times New Roman" w:cs="Times New Roman"/>
          <w:sz w:val="28"/>
          <w:szCs w:val="28"/>
        </w:rPr>
        <w:t xml:space="preserve"> предпринимательства Омской области, о возможностях электронных торговых площадок.</w:t>
      </w:r>
    </w:p>
    <w:p w:rsidR="00BF2D72" w:rsidRDefault="00286E63">
      <w:pPr>
        <w:spacing w:before="40" w:after="40" w:line="240" w:lineRule="auto"/>
        <w:ind w:left="75" w:firstLine="633"/>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совместно с областным центром инклюзивного образования участвовал в 2022 году в проводимых онлайн </w:t>
      </w:r>
      <w:proofErr w:type="spellStart"/>
      <w:proofErr w:type="gramStart"/>
      <w:r>
        <w:rPr>
          <w:rFonts w:ascii="Times New Roman" w:eastAsia="Times New Roman" w:hAnsi="Times New Roman" w:cs="Times New Roman"/>
          <w:sz w:val="28"/>
          <w:szCs w:val="28"/>
        </w:rPr>
        <w:t>вебинарах</w:t>
      </w:r>
      <w:proofErr w:type="spellEnd"/>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Получение статуса </w:t>
      </w:r>
      <w:proofErr w:type="spellStart"/>
      <w:r>
        <w:rPr>
          <w:rFonts w:ascii="Times New Roman" w:eastAsia="Times New Roman" w:hAnsi="Times New Roman" w:cs="Times New Roman"/>
          <w:sz w:val="28"/>
          <w:szCs w:val="28"/>
        </w:rPr>
        <w:t>самозанятого</w:t>
      </w:r>
      <w:proofErr w:type="spellEnd"/>
      <w:r>
        <w:rPr>
          <w:rFonts w:ascii="Times New Roman" w:eastAsia="Times New Roman" w:hAnsi="Times New Roman" w:cs="Times New Roman"/>
          <w:sz w:val="28"/>
          <w:szCs w:val="28"/>
        </w:rPr>
        <w:t xml:space="preserve">», «Формирование налоговой отчетности по </w:t>
      </w:r>
      <w:proofErr w:type="spellStart"/>
      <w:r>
        <w:rPr>
          <w:rFonts w:ascii="Times New Roman" w:eastAsia="Times New Roman" w:hAnsi="Times New Roman" w:cs="Times New Roman"/>
          <w:sz w:val="28"/>
          <w:szCs w:val="28"/>
        </w:rPr>
        <w:t>самозанятости</w:t>
      </w:r>
      <w:proofErr w:type="spellEnd"/>
      <w:r>
        <w:rPr>
          <w:rFonts w:ascii="Times New Roman" w:eastAsia="Times New Roman" w:hAnsi="Times New Roman" w:cs="Times New Roman"/>
          <w:sz w:val="28"/>
          <w:szCs w:val="28"/>
        </w:rPr>
        <w:t xml:space="preserve">», «Социальный контракт для студентов - инвалидов и лиц с ОВЗ. Вообще работа с такой категорией является не только новым направлением для ЦК, но и вуза в целом, т.к. еще несколько лет назад из-за обеспечения условия транспортной безопасности прием такой категории в университет не осуществлялся, а в настоящее время более 20 - </w:t>
      </w:r>
      <w:proofErr w:type="spellStart"/>
      <w:r>
        <w:rPr>
          <w:rFonts w:ascii="Times New Roman" w:eastAsia="Times New Roman" w:hAnsi="Times New Roman" w:cs="Times New Roman"/>
          <w:sz w:val="28"/>
          <w:szCs w:val="28"/>
        </w:rPr>
        <w:t>ти</w:t>
      </w:r>
      <w:proofErr w:type="spellEnd"/>
      <w:r>
        <w:rPr>
          <w:rFonts w:ascii="Times New Roman" w:eastAsia="Times New Roman" w:hAnsi="Times New Roman" w:cs="Times New Roman"/>
          <w:sz w:val="28"/>
          <w:szCs w:val="28"/>
        </w:rPr>
        <w:t xml:space="preserve"> человек поступили и обучаются в университете лиц с ОВЗ. Соответственно заключили Соглашение с областным центром инклюзивного образования и участвуем во всех мероприятиях, проводимых центром для такой категории лиц, потихоньку вовлекая и студентов.</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Новым направлением 2022 года стало вхождение Центра Карьеры в проект </w:t>
      </w:r>
      <w:proofErr w:type="spellStart"/>
      <w:r>
        <w:rPr>
          <w:rFonts w:ascii="Times New Roman" w:eastAsia="Times New Roman" w:hAnsi="Times New Roman" w:cs="Times New Roman"/>
          <w:sz w:val="28"/>
          <w:szCs w:val="28"/>
        </w:rPr>
        <w:t>Росмолодежи</w:t>
      </w:r>
      <w:proofErr w:type="spellEnd"/>
      <w:r>
        <w:rPr>
          <w:rFonts w:ascii="Times New Roman" w:eastAsia="Times New Roman" w:hAnsi="Times New Roman" w:cs="Times New Roman"/>
          <w:sz w:val="28"/>
          <w:szCs w:val="28"/>
        </w:rPr>
        <w:t xml:space="preserve"> «Работа больше чем работа», который нацелен на создание условий для профессиональной ориентации молодежи в субъектах Российской Федерации, в том числе включая направления «Больше, чем работа» молодежной программы «Больше, чем путешествие».</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 Проект «Больше, чем работа» вошёл в долгосрочную программу содействия занятости молодежи на период до 2030 года, которая реализуется в рамках программы «Больше, чем путешествие».</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Программа решает проблему трудоустройства молодых специалистов [8].</w:t>
      </w:r>
    </w:p>
    <w:p w:rsidR="00BF2D72" w:rsidRDefault="00286E63">
      <w:pPr>
        <w:shd w:val="clear" w:color="auto" w:fill="FFFFFF"/>
        <w:spacing w:before="40" w:after="40" w:line="240" w:lineRule="auto"/>
        <w:ind w:left="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Так, например, С 8 по 9 декабря 2022 года студенты направлений </w:t>
      </w:r>
    </w:p>
    <w:p w:rsidR="00BF2D72" w:rsidRDefault="00286E63">
      <w:pPr>
        <w:shd w:val="clear" w:color="auto" w:fill="FFFFFF"/>
        <w:spacing w:before="40" w:after="4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подготовки «Теплоэнергетика и теплотехника», «Электроэнергетика и электротехника», «Электроснабжение железных </w:t>
      </w:r>
      <w:proofErr w:type="gramStart"/>
      <w:r>
        <w:rPr>
          <w:rFonts w:ascii="Times New Roman" w:eastAsia="Times New Roman" w:hAnsi="Times New Roman" w:cs="Times New Roman"/>
          <w:color w:val="333333"/>
          <w:sz w:val="28"/>
          <w:szCs w:val="28"/>
        </w:rPr>
        <w:t xml:space="preserve">дорог»  </w:t>
      </w:r>
      <w:proofErr w:type="spellStart"/>
      <w:r>
        <w:rPr>
          <w:rFonts w:ascii="Times New Roman" w:eastAsia="Times New Roman" w:hAnsi="Times New Roman" w:cs="Times New Roman"/>
          <w:color w:val="333333"/>
          <w:sz w:val="28"/>
          <w:szCs w:val="28"/>
        </w:rPr>
        <w:t>ОмГУПС</w:t>
      </w:r>
      <w:proofErr w:type="spellEnd"/>
      <w:proofErr w:type="gramEnd"/>
      <w:r>
        <w:rPr>
          <w:rFonts w:ascii="Times New Roman" w:eastAsia="Times New Roman" w:hAnsi="Times New Roman" w:cs="Times New Roman"/>
          <w:color w:val="333333"/>
          <w:sz w:val="28"/>
          <w:szCs w:val="28"/>
        </w:rPr>
        <w:t xml:space="preserve"> приняли участие в образовательной поездке «</w:t>
      </w:r>
      <w:proofErr w:type="spellStart"/>
      <w:r>
        <w:rPr>
          <w:rFonts w:ascii="Times New Roman" w:eastAsia="Times New Roman" w:hAnsi="Times New Roman" w:cs="Times New Roman"/>
          <w:color w:val="333333"/>
          <w:sz w:val="28"/>
          <w:szCs w:val="28"/>
        </w:rPr>
        <w:t>Энерджи</w:t>
      </w:r>
      <w:proofErr w:type="spellEnd"/>
      <w:r>
        <w:rPr>
          <w:rFonts w:ascii="Times New Roman" w:eastAsia="Times New Roman" w:hAnsi="Times New Roman" w:cs="Times New Roman"/>
          <w:color w:val="333333"/>
          <w:sz w:val="28"/>
          <w:szCs w:val="28"/>
        </w:rPr>
        <w:t xml:space="preserve"> тур» в город Тюмень в рамках программы «Больше, чем путешествие». В ходе двухдневного тура студенты ознакомились с главными объектами подстанции «Причал» — филиала АО «</w:t>
      </w:r>
      <w:proofErr w:type="spellStart"/>
      <w:r>
        <w:rPr>
          <w:rFonts w:ascii="Times New Roman" w:eastAsia="Times New Roman" w:hAnsi="Times New Roman" w:cs="Times New Roman"/>
          <w:color w:val="333333"/>
          <w:sz w:val="28"/>
          <w:szCs w:val="28"/>
        </w:rPr>
        <w:t>Россети</w:t>
      </w:r>
      <w:proofErr w:type="spellEnd"/>
      <w:r>
        <w:rPr>
          <w:rFonts w:ascii="Times New Roman" w:eastAsia="Times New Roman" w:hAnsi="Times New Roman" w:cs="Times New Roman"/>
          <w:color w:val="333333"/>
          <w:sz w:val="28"/>
          <w:szCs w:val="28"/>
        </w:rPr>
        <w:t xml:space="preserve"> Тюмень», пообщались с его сотрудниками. Участникам поездки рассказали, что межрегиональная распределительная сетевая компания Тюмени — крупнейшая электросетевая компания в Западной Сибири и вторая по величине в Российской Федерации. Подстанция является полностью автоматизированной. Во время экскурсии на предприятие ООО «Тюмень Прибор» ребята наблюдали за рабочим процессом, изучили направления деятельности компании. Цель компании — инжиниринг систем автоматизации в нефтегазовой, энергетической промышленности и иных областях. Программа поездки предусматривала встречи с экспертами в области энергетики, что помогло ребятам приобрести новые полезные знания, а также стать на шаг ближе к своему профессиональному пути. </w:t>
      </w:r>
    </w:p>
    <w:p w:rsidR="00BF2D72" w:rsidRDefault="00286E63">
      <w:pPr>
        <w:shd w:val="clear" w:color="auto" w:fill="FFFFFF"/>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Программа «Больше, чем путешествие» отражает ценности современного человека и новую философию путешествий: потребность в самореализации, саморазвитии, возможности проявить себя, свой талант, сделать полезное дело для своего региона и страны.</w:t>
      </w:r>
      <w:r>
        <w:rPr>
          <w:rFonts w:ascii="Times New Roman" w:eastAsia="Times New Roman" w:hAnsi="Times New Roman" w:cs="Times New Roman"/>
          <w:sz w:val="28"/>
          <w:szCs w:val="28"/>
        </w:rPr>
        <w:t xml:space="preserve"> </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Ежегодно в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обязательном порядке в апреле проводятся заседания Комиссии по трудоустройству, в состав которой входит ректорат университета, а также приглашаются кадровые службы и руководители предприятий </w:t>
      </w:r>
      <w:proofErr w:type="gramStart"/>
      <w:r>
        <w:rPr>
          <w:rFonts w:ascii="Times New Roman" w:eastAsia="Times New Roman" w:hAnsi="Times New Roman" w:cs="Times New Roman"/>
          <w:sz w:val="28"/>
          <w:szCs w:val="28"/>
        </w:rPr>
        <w:t>ОАО »РЖД</w:t>
      </w:r>
      <w:proofErr w:type="gramEnd"/>
      <w:r>
        <w:rPr>
          <w:rFonts w:ascii="Times New Roman" w:eastAsia="Times New Roman" w:hAnsi="Times New Roman" w:cs="Times New Roman"/>
          <w:sz w:val="28"/>
          <w:szCs w:val="28"/>
        </w:rPr>
        <w:t>», промышленных и других предприятий г. Омска.</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2020 году в связи с </w:t>
      </w:r>
      <w:proofErr w:type="spellStart"/>
      <w:r>
        <w:rPr>
          <w:rFonts w:ascii="Times New Roman" w:eastAsia="Times New Roman" w:hAnsi="Times New Roman" w:cs="Times New Roman"/>
          <w:sz w:val="28"/>
          <w:szCs w:val="28"/>
        </w:rPr>
        <w:t>пандемийными</w:t>
      </w:r>
      <w:proofErr w:type="spellEnd"/>
      <w:r>
        <w:rPr>
          <w:rFonts w:ascii="Times New Roman" w:eastAsia="Times New Roman" w:hAnsi="Times New Roman" w:cs="Times New Roman"/>
          <w:sz w:val="28"/>
          <w:szCs w:val="28"/>
        </w:rPr>
        <w:t xml:space="preserve"> мероприятиями заседание Комиссии проводилось в смешанном формате, часть подключалось в дистанционном режиме, остальные приходили в вуз по согласованному графику. В 2021 и 2022 годах заседание Комиссии проводилось в очном формате (график работы комиссии в 2021, </w:t>
      </w:r>
      <w:proofErr w:type="gramStart"/>
      <w:r>
        <w:rPr>
          <w:rFonts w:ascii="Times New Roman" w:eastAsia="Times New Roman" w:hAnsi="Times New Roman" w:cs="Times New Roman"/>
          <w:sz w:val="28"/>
          <w:szCs w:val="28"/>
        </w:rPr>
        <w:t>2022  годах</w:t>
      </w:r>
      <w:proofErr w:type="gramEnd"/>
      <w:r>
        <w:rPr>
          <w:rFonts w:ascii="Times New Roman" w:eastAsia="Times New Roman" w:hAnsi="Times New Roman" w:cs="Times New Roman"/>
          <w:sz w:val="28"/>
          <w:szCs w:val="28"/>
        </w:rPr>
        <w:t xml:space="preserve"> прилагается). </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заседании комиссии директора институтов представляли выпускников по нескольким критериям: средний балл по итогам обучения, участие в проектах, конкурсах, грантах, олимпиадах, а также в мероприятиях общественных. Представители работодателей могли задавать вопросы по профилю своих организаций присутствующим студентам и предлагать им места работы по своим подразделениям, в том числе с учетом наличия у студентов программ повышения квалификации, а также освоенных за время обучения программ по профессиям рабочих [9].</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студентов выпускников, завершивших обучение по программам среднего профессионального образования по специальности 34.02.01 Сестринское дело и 31.02.01 Лечебное дело определившихся с последующим местом трудоустройства проводится личная встреча (собеседование) с администрацией лечебно-профилактического учреждения г. Омска или Омской области, по результатам которой предоставляется гарантийное письмо, на основании которого предоставляется рабочее место после успешного прохождения первичной аккредитации, а также предоставляется возможность в прохождении специализации (первичная специализированная аккредитация) за счет средств лечебно-профилактического учреждения г. Омска или Омской области.</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ОТЖД проводил заседание Комиссии по трудоустройству с приглашением работодателей отрасли и индивидуально по каждому выпускнику рассматривал с ним социальный пакет и статус молодого специалиста в случае его определения на данное предприятие.</w:t>
      </w:r>
    </w:p>
    <w:p w:rsidR="00BF2D72" w:rsidRDefault="00286E63">
      <w:pPr>
        <w:spacing w:before="40" w:after="4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конечно с 2021 года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вошел в состав </w:t>
      </w:r>
      <w:r>
        <w:rPr>
          <w:rFonts w:ascii="Times New Roman" w:eastAsia="Times New Roman" w:hAnsi="Times New Roman" w:cs="Times New Roman"/>
          <w:color w:val="2C2D2E"/>
          <w:sz w:val="28"/>
          <w:szCs w:val="28"/>
          <w:highlight w:val="white"/>
        </w:rPr>
        <w:t>Общественной Ассоциации Центров карьеры, подключается пока в онлайн режиме ко всем мероприятиям, проводимым Ассоциацией и участвует в различных совместных проектах.</w:t>
      </w:r>
    </w:p>
    <w:p w:rsidR="00BF2D72" w:rsidRDefault="00286E63">
      <w:pPr>
        <w:spacing w:before="40" w:after="40" w:line="240" w:lineRule="auto"/>
        <w:ind w:left="75" w:firstLine="633"/>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В 2022 году весной и осенью студенты кафедры Таможенное дело и право прошли программы повышения квалификации «Управление карьерой в международных организациях», сформированных МГИМО, получив дополнительные компетенции в сфере трудоустройства [10].</w:t>
      </w:r>
    </w:p>
    <w:p w:rsidR="00BF2D72" w:rsidRDefault="00286E63">
      <w:pPr>
        <w:spacing w:before="40" w:after="4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В рамках проводимого </w:t>
      </w:r>
      <w:r>
        <w:rPr>
          <w:rFonts w:ascii="Times New Roman" w:eastAsia="Times New Roman" w:hAnsi="Times New Roman" w:cs="Times New Roman"/>
          <w:sz w:val="28"/>
          <w:szCs w:val="28"/>
        </w:rPr>
        <w:t>Министерством труда и социального развития Российской Федерации в ноябре - декабре 2022 года Смотра-конкурса лучших практик содействия занятости трудоустройства студентов и выпускников. Смотр-конкурс лучших практик трудоустройства поможет выявить и внедрить в работу инновационные методики, лучшие практики взаимодействия участников экосистемы кадрового партнерства и вовлечь студентов в построение своих карьерных траекторий (центров содействия трудоустройству выпускников) образовательных организаций высшего образования и профессиональных образовательных организаций и системы показателей эффективности их деятельности;</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создание и обеспечение деятельности межвузовских и региональных (базовых) центров карьеры (центров содействия трудоустройству выпускников) организаций:</w:t>
      </w:r>
    </w:p>
    <w:p w:rsidR="00BF2D72" w:rsidRDefault="00286E63">
      <w:pPr>
        <w:spacing w:before="40" w:after="4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Омский государственный университет принял участие в трех номинациях конкурса:</w:t>
      </w:r>
    </w:p>
    <w:p w:rsidR="00BF2D72" w:rsidRDefault="00286E63">
      <w:pPr>
        <w:spacing w:before="40" w:after="4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Лучшие практики взаимодействия с работодателем, образовательными организациями и центрами занятости населения.</w:t>
      </w:r>
    </w:p>
    <w:p w:rsidR="00BF2D72" w:rsidRDefault="00286E63">
      <w:pPr>
        <w:spacing w:before="40" w:after="4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 Лучшие практики по привлечению молодежи на работу в </w:t>
      </w:r>
      <w:proofErr w:type="gramStart"/>
      <w:r>
        <w:rPr>
          <w:rFonts w:ascii="Times New Roman" w:eastAsia="Times New Roman" w:hAnsi="Times New Roman" w:cs="Times New Roman"/>
          <w:sz w:val="28"/>
          <w:szCs w:val="28"/>
          <w:highlight w:val="white"/>
        </w:rPr>
        <w:t>регион .</w:t>
      </w:r>
      <w:proofErr w:type="gramEnd"/>
    </w:p>
    <w:p w:rsidR="00BF2D72" w:rsidRDefault="00286E63">
      <w:pPr>
        <w:spacing w:before="40" w:after="4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3. Лучшие практики по сохранению молодежного кадрового потенциала региона вышел в финал и занял соответственно 1 и 2 и 3 место.  </w:t>
      </w:r>
    </w:p>
    <w:p w:rsidR="00BF2D72" w:rsidRDefault="00286E63">
      <w:pPr>
        <w:spacing w:before="40" w:after="4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 место в номинации «Лучшие практики по сохранению молодежного кадрового потенциала региона»</w:t>
      </w:r>
      <w:r>
        <w:rPr>
          <w:rFonts w:ascii="Times New Roman" w:eastAsia="Times New Roman" w:hAnsi="Times New Roman" w:cs="Times New Roman"/>
          <w:sz w:val="28"/>
          <w:szCs w:val="28"/>
        </w:rPr>
        <w:t>.</w:t>
      </w:r>
    </w:p>
    <w:p w:rsidR="00BF2D72" w:rsidRDefault="00286E63">
      <w:pPr>
        <w:spacing w:before="40" w:after="40" w:line="240" w:lineRule="auto"/>
        <w:ind w:firstLine="709"/>
        <w:jc w:val="both"/>
        <w:rPr>
          <w:rFonts w:ascii="Times New Roman" w:eastAsia="Times New Roman" w:hAnsi="Times New Roman" w:cs="Times New Roman"/>
          <w:color w:val="FF0000"/>
          <w:sz w:val="28"/>
          <w:szCs w:val="28"/>
          <w:u w:val="single"/>
        </w:rPr>
      </w:pPr>
      <w:r>
        <w:rPr>
          <w:rFonts w:ascii="Times New Roman" w:eastAsia="Times New Roman" w:hAnsi="Times New Roman" w:cs="Times New Roman"/>
          <w:sz w:val="28"/>
          <w:szCs w:val="28"/>
        </w:rPr>
        <w:t>2 место в номинации «</w:t>
      </w:r>
      <w:r>
        <w:rPr>
          <w:rFonts w:ascii="Times New Roman" w:eastAsia="Times New Roman" w:hAnsi="Times New Roman" w:cs="Times New Roman"/>
          <w:sz w:val="28"/>
          <w:szCs w:val="28"/>
          <w:highlight w:val="white"/>
        </w:rPr>
        <w:t>Лучшие практики по привлечению молодежи на работу в регион» [11].</w:t>
      </w:r>
    </w:p>
    <w:p w:rsidR="00BF2D72" w:rsidRDefault="00286E63">
      <w:pPr>
        <w:spacing w:before="40" w:after="4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Кроме того, Для развития деятельности центров карьеры (центров содействия трудоустройству выпускников) организаций высшего </w:t>
      </w:r>
      <w:proofErr w:type="gramStart"/>
      <w:r>
        <w:rPr>
          <w:rFonts w:ascii="Times New Roman" w:eastAsia="Times New Roman" w:hAnsi="Times New Roman" w:cs="Times New Roman"/>
          <w:sz w:val="28"/>
          <w:szCs w:val="28"/>
        </w:rPr>
        <w:t xml:space="preserve">образования  </w:t>
      </w:r>
      <w:proofErr w:type="spellStart"/>
      <w:r>
        <w:rPr>
          <w:rFonts w:ascii="Times New Roman" w:eastAsia="Times New Roman" w:hAnsi="Times New Roman" w:cs="Times New Roman"/>
          <w:sz w:val="28"/>
          <w:szCs w:val="28"/>
        </w:rPr>
        <w:t>ОмГУПС</w:t>
      </w:r>
      <w:proofErr w:type="spellEnd"/>
      <w:proofErr w:type="gramEnd"/>
      <w:r>
        <w:rPr>
          <w:rFonts w:ascii="Times New Roman" w:eastAsia="Times New Roman" w:hAnsi="Times New Roman" w:cs="Times New Roman"/>
          <w:sz w:val="28"/>
          <w:szCs w:val="28"/>
        </w:rPr>
        <w:t xml:space="preserve"> участвует с марта 2022 года в программе Министерства образования и науки РФ «Акселератор Центров карьеры», пройдено 2 х уровней с выполнением мероприятий по совершенствованию деятельности Центров карьеры и в данный момент участвует в аналитическом модуле.</w:t>
      </w:r>
    </w:p>
    <w:p w:rsidR="00BF2D72" w:rsidRDefault="00286E63">
      <w:pPr>
        <w:spacing w:before="40" w:after="4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вышеизложенное свидетельствует о возможностях дальнейшего развития взаимодействия, обмене опытом практик Центров карьеры и трудоустройства вузов в рамках Ассоциации. Для нашего Центра важна еще и </w:t>
      </w:r>
      <w:proofErr w:type="gramStart"/>
      <w:r>
        <w:rPr>
          <w:rFonts w:ascii="Times New Roman" w:eastAsia="Times New Roman" w:hAnsi="Times New Roman" w:cs="Times New Roman"/>
          <w:sz w:val="28"/>
          <w:szCs w:val="28"/>
        </w:rPr>
        <w:t>необходимость</w:t>
      </w:r>
      <w:proofErr w:type="gramEnd"/>
      <w:r>
        <w:rPr>
          <w:rFonts w:ascii="Times New Roman" w:eastAsia="Times New Roman" w:hAnsi="Times New Roman" w:cs="Times New Roman"/>
          <w:sz w:val="28"/>
          <w:szCs w:val="28"/>
        </w:rPr>
        <w:t xml:space="preserve"> и возможность очного участия в мероприятиях, для личного общения с коллегами и обмена опытом как отраслевыми центрами, так и теми, кто работает в структуре других ведомств.</w:t>
      </w:r>
    </w:p>
    <w:p w:rsidR="00BF2D72" w:rsidRDefault="00BF2D72">
      <w:pPr>
        <w:spacing w:before="40" w:after="40" w:line="240" w:lineRule="auto"/>
        <w:ind w:firstLine="709"/>
        <w:jc w:val="both"/>
        <w:rPr>
          <w:rFonts w:ascii="Times New Roman" w:eastAsia="Times New Roman" w:hAnsi="Times New Roman" w:cs="Times New Roman"/>
          <w:sz w:val="28"/>
          <w:szCs w:val="28"/>
        </w:rPr>
      </w:pPr>
    </w:p>
    <w:p w:rsidR="00BF2D72" w:rsidRDefault="00286E63">
      <w:pPr>
        <w:spacing w:before="40" w:after="40" w:line="240" w:lineRule="auto"/>
        <w:rPr>
          <w:rFonts w:ascii="Times New Roman" w:eastAsia="Times New Roman" w:hAnsi="Times New Roman" w:cs="Times New Roman"/>
          <w:sz w:val="28"/>
          <w:szCs w:val="28"/>
        </w:rPr>
      </w:pPr>
      <w:r>
        <w:rPr>
          <w:rFonts w:ascii="Times New Roman" w:eastAsia="Times New Roman" w:hAnsi="Times New Roman" w:cs="Times New Roman"/>
          <w:i/>
          <w:sz w:val="28"/>
          <w:szCs w:val="28"/>
        </w:rPr>
        <w:t>Список литературы:</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w:t>
      </w:r>
      <w:r>
        <w:rPr>
          <w:rFonts w:ascii="Times New Roman" w:eastAsia="Times New Roman" w:hAnsi="Times New Roman" w:cs="Times New Roman"/>
          <w:sz w:val="28"/>
          <w:szCs w:val="28"/>
        </w:rPr>
        <w:t xml:space="preserve">   Моделирующая игра «4К-навыки будущего».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2">
        <w:r>
          <w:rPr>
            <w:rFonts w:ascii="Times New Roman" w:eastAsia="Times New Roman" w:hAnsi="Times New Roman" w:cs="Times New Roman"/>
            <w:color w:val="1155CC"/>
            <w:sz w:val="28"/>
            <w:szCs w:val="28"/>
            <w:u w:val="single"/>
          </w:rPr>
          <w:t>https://www.omgups.ru/news/modeliruyushchaya_igra/</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Моделирующая игра «Бункер».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3">
        <w:r>
          <w:rPr>
            <w:rFonts w:ascii="Times New Roman" w:eastAsia="Times New Roman" w:hAnsi="Times New Roman" w:cs="Times New Roman"/>
            <w:color w:val="1155CC"/>
            <w:sz w:val="28"/>
            <w:szCs w:val="28"/>
            <w:u w:val="single"/>
          </w:rPr>
          <w:t>https://www.omgups.ru/news/modeliruyushchaya_igra_bunker/</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Тренинг «Я — лучший кандидат».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4">
        <w:r>
          <w:rPr>
            <w:rFonts w:ascii="Times New Roman" w:eastAsia="Times New Roman" w:hAnsi="Times New Roman" w:cs="Times New Roman"/>
            <w:color w:val="1155CC"/>
            <w:sz w:val="28"/>
            <w:szCs w:val="28"/>
            <w:u w:val="single"/>
          </w:rPr>
          <w:t>https://www.omgups.ru/news/ya_luchshiy_kandidat/</w:t>
        </w:r>
      </w:hyperlink>
    </w:p>
    <w:p w:rsidR="00BF2D72" w:rsidRDefault="00286E63">
      <w:pPr>
        <w:spacing w:before="40" w:after="4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highlight w:val="white"/>
        </w:rPr>
        <w:t xml:space="preserve">Всероссийской акции «Неделя без турникетов».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5">
        <w:r>
          <w:rPr>
            <w:rFonts w:ascii="Times New Roman" w:eastAsia="Times New Roman" w:hAnsi="Times New Roman" w:cs="Times New Roman"/>
            <w:color w:val="1155CC"/>
            <w:sz w:val="28"/>
            <w:szCs w:val="28"/>
            <w:u w:val="single"/>
          </w:rPr>
          <w:t>https://www.omgups.ru/news/blagodarstvennoe_pismo</w:t>
        </w:r>
      </w:hyperlink>
    </w:p>
    <w:p w:rsidR="00BF2D72" w:rsidRDefault="00286E63">
      <w:pPr>
        <w:spacing w:before="40" w:after="4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Акция </w:t>
      </w:r>
      <w:r>
        <w:rPr>
          <w:rFonts w:ascii="Times New Roman" w:eastAsia="Times New Roman" w:hAnsi="Times New Roman" w:cs="Times New Roman"/>
          <w:sz w:val="28"/>
          <w:szCs w:val="28"/>
          <w:highlight w:val="white"/>
        </w:rPr>
        <w:t xml:space="preserve">«Неделя без турникетов»: итоги.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6">
        <w:r>
          <w:rPr>
            <w:rFonts w:ascii="Times New Roman" w:eastAsia="Times New Roman" w:hAnsi="Times New Roman" w:cs="Times New Roman"/>
            <w:color w:val="1155CC"/>
            <w:sz w:val="28"/>
            <w:szCs w:val="28"/>
            <w:highlight w:val="white"/>
            <w:u w:val="single"/>
          </w:rPr>
          <w:t>https://www.omgups.ru/news/itogi_uchastiya_omgupsa_v_aktsii_nedelya_bez_turniketov_/</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Омская область вошла в тройку регионов — лидеров по итогам весеннего этапа «Недели без турникетов».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7">
        <w:r>
          <w:rPr>
            <w:rFonts w:ascii="Times New Roman" w:eastAsia="Times New Roman" w:hAnsi="Times New Roman" w:cs="Times New Roman"/>
            <w:color w:val="1155CC"/>
            <w:sz w:val="28"/>
            <w:szCs w:val="28"/>
            <w:u w:val="single"/>
          </w:rPr>
          <w:t>https://www.omgups.ru/news/omskaya_oblast_voshla_v_troyku_regionov_liderov_po_itogam_vesennego_etapa_nedeli_bez_turniketov/</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Посвящение студентов </w:t>
      </w:r>
      <w:proofErr w:type="spellStart"/>
      <w:r>
        <w:rPr>
          <w:rFonts w:ascii="Times New Roman" w:eastAsia="Times New Roman" w:hAnsi="Times New Roman" w:cs="Times New Roman"/>
          <w:sz w:val="28"/>
          <w:szCs w:val="28"/>
        </w:rPr>
        <w:t>ОмГУПСа</w:t>
      </w:r>
      <w:proofErr w:type="spellEnd"/>
      <w:r>
        <w:rPr>
          <w:rFonts w:ascii="Times New Roman" w:eastAsia="Times New Roman" w:hAnsi="Times New Roman" w:cs="Times New Roman"/>
          <w:sz w:val="28"/>
          <w:szCs w:val="28"/>
        </w:rPr>
        <w:t xml:space="preserve"> в молодые специалисты ПАО «ОНХП».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8">
        <w:r>
          <w:rPr>
            <w:rFonts w:ascii="Times New Roman" w:eastAsia="Times New Roman" w:hAnsi="Times New Roman" w:cs="Times New Roman"/>
            <w:color w:val="1155CC"/>
            <w:sz w:val="28"/>
            <w:szCs w:val="28"/>
            <w:u w:val="single"/>
          </w:rPr>
          <w:t>https://www.omgups.ru/news/posvyashchenie_studentov_omgupsa_v_molodye_spetsialisty_pao_onkhp/</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Проект «Больше, чем работа».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19">
        <w:r>
          <w:rPr>
            <w:rFonts w:ascii="Times New Roman" w:eastAsia="Times New Roman" w:hAnsi="Times New Roman" w:cs="Times New Roman"/>
            <w:color w:val="1155CC"/>
            <w:sz w:val="28"/>
            <w:szCs w:val="28"/>
            <w:u w:val="single"/>
          </w:rPr>
          <w:t>https://www.omgups.ru/news/proekt_bolshe_chem_rabota/?sphrase_id=150391</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Трудоустройство выпускников 2022 года.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20">
        <w:r>
          <w:rPr>
            <w:rFonts w:ascii="Times New Roman" w:eastAsia="Times New Roman" w:hAnsi="Times New Roman" w:cs="Times New Roman"/>
            <w:color w:val="1155CC"/>
            <w:sz w:val="28"/>
            <w:szCs w:val="28"/>
            <w:u w:val="single"/>
          </w:rPr>
          <w:t>https://www.omgups.ru/news/trudoustroystvo_vypusknikov_2022_goda/</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Закончилось обучение по программе повышения квалификации Центра карьеры МГИМО.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21">
        <w:r>
          <w:rPr>
            <w:rFonts w:ascii="Times New Roman" w:eastAsia="Times New Roman" w:hAnsi="Times New Roman" w:cs="Times New Roman"/>
            <w:color w:val="1155CC"/>
            <w:sz w:val="28"/>
            <w:szCs w:val="28"/>
            <w:u w:val="single"/>
          </w:rPr>
          <w:t>https://www.omgups.ru/news/zakonchilos_obuchenie_po_programme_povysheniya_kvalifikatsii_tsentra_karery_mgimo/</w:t>
        </w:r>
      </w:hyperlink>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Всероссийский конкурс лучших практик трудоустройства молодежи. </w:t>
      </w:r>
      <w:proofErr w:type="spellStart"/>
      <w:r>
        <w:rPr>
          <w:rFonts w:ascii="Times New Roman" w:eastAsia="Times New Roman" w:hAnsi="Times New Roman" w:cs="Times New Roman"/>
          <w:sz w:val="28"/>
          <w:szCs w:val="28"/>
        </w:rPr>
        <w:t>ОмГУПС</w:t>
      </w:r>
      <w:proofErr w:type="spellEnd"/>
      <w:r>
        <w:rPr>
          <w:rFonts w:ascii="Times New Roman" w:eastAsia="Times New Roman" w:hAnsi="Times New Roman" w:cs="Times New Roman"/>
          <w:sz w:val="28"/>
          <w:szCs w:val="28"/>
        </w:rPr>
        <w:t xml:space="preserve">. [Электронный ресурс] - </w:t>
      </w:r>
      <w:hyperlink r:id="rId22">
        <w:r>
          <w:rPr>
            <w:rFonts w:ascii="Times New Roman" w:eastAsia="Times New Roman" w:hAnsi="Times New Roman" w:cs="Times New Roman"/>
            <w:color w:val="1155CC"/>
            <w:sz w:val="28"/>
            <w:szCs w:val="28"/>
            <w:u w:val="single"/>
          </w:rPr>
          <w:t>https://www.omgups.ru/news/vserossiyskiy_konkurs_luchshikh_praktik_trudoustroystva_molodezhi/</w:t>
        </w:r>
      </w:hyperlink>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Pr="00286E63" w:rsidRDefault="00286E63">
      <w:pPr>
        <w:spacing w:before="40" w:after="40" w:line="240" w:lineRule="auto"/>
        <w:jc w:val="center"/>
        <w:rPr>
          <w:rFonts w:ascii="Times New Roman" w:eastAsia="Times New Roman" w:hAnsi="Times New Roman" w:cs="Times New Roman"/>
          <w:b/>
          <w:sz w:val="28"/>
          <w:szCs w:val="28"/>
          <w:lang w:val="en-US"/>
        </w:rPr>
      </w:pPr>
      <w:r w:rsidRPr="00286E63">
        <w:rPr>
          <w:rFonts w:ascii="Times New Roman" w:eastAsia="Times New Roman" w:hAnsi="Times New Roman" w:cs="Times New Roman"/>
          <w:b/>
          <w:sz w:val="28"/>
          <w:szCs w:val="28"/>
          <w:lang w:val="en-US"/>
        </w:rPr>
        <w:t>DIRECTIONS AND OPPORTUNITIES FOR DEVELOPMENT OF CAREER CENTERS OF INDUSTRY UNIVERSITIES AS PART OF THE PUBLIC ASSOCIATION OF CAREER CENTERS</w:t>
      </w:r>
    </w:p>
    <w:p w:rsidR="00BF2D72" w:rsidRPr="00286E63" w:rsidRDefault="00BF2D72">
      <w:pPr>
        <w:spacing w:before="40" w:after="40" w:line="240" w:lineRule="auto"/>
        <w:jc w:val="both"/>
        <w:rPr>
          <w:rFonts w:ascii="Times New Roman" w:eastAsia="Times New Roman" w:hAnsi="Times New Roman" w:cs="Times New Roman"/>
          <w:sz w:val="28"/>
          <w:szCs w:val="28"/>
          <w:lang w:val="en-US"/>
        </w:rPr>
      </w:pPr>
    </w:p>
    <w:p w:rsidR="00BF2D72" w:rsidRPr="00286E63" w:rsidRDefault="00286E63">
      <w:pPr>
        <w:spacing w:before="40" w:after="40"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 xml:space="preserve">Natalya Y. </w:t>
      </w:r>
      <w:proofErr w:type="spellStart"/>
      <w:r w:rsidRPr="00286E63">
        <w:rPr>
          <w:rFonts w:ascii="Times New Roman" w:eastAsia="Times New Roman" w:hAnsi="Times New Roman" w:cs="Times New Roman"/>
          <w:b/>
          <w:i/>
          <w:sz w:val="28"/>
          <w:szCs w:val="28"/>
          <w:lang w:val="en-US"/>
        </w:rPr>
        <w:t>Garafutdinova</w:t>
      </w:r>
      <w:proofErr w:type="spellEnd"/>
      <w:r w:rsidRPr="00286E63">
        <w:rPr>
          <w:rFonts w:ascii="Times New Roman" w:eastAsia="Times New Roman" w:hAnsi="Times New Roman" w:cs="Times New Roman"/>
          <w:b/>
          <w:i/>
          <w:sz w:val="28"/>
          <w:szCs w:val="28"/>
          <w:lang w:val="en-US"/>
        </w:rPr>
        <w:t xml:space="preserve">, </w:t>
      </w:r>
      <w:r w:rsidRPr="00286E63">
        <w:rPr>
          <w:rFonts w:ascii="Times New Roman" w:eastAsia="Times New Roman" w:hAnsi="Times New Roman" w:cs="Times New Roman"/>
          <w:i/>
          <w:sz w:val="28"/>
          <w:szCs w:val="28"/>
          <w:lang w:val="en-US"/>
        </w:rPr>
        <w:t xml:space="preserve"> </w:t>
      </w:r>
      <w:r w:rsidRPr="00286E63">
        <w:rPr>
          <w:rFonts w:ascii="Times New Roman" w:eastAsia="Times New Roman" w:hAnsi="Times New Roman" w:cs="Times New Roman"/>
          <w:color w:val="2C2D2E"/>
          <w:sz w:val="28"/>
          <w:szCs w:val="28"/>
          <w:highlight w:val="white"/>
          <w:lang w:val="en-US"/>
        </w:rPr>
        <w:t>Head of the Center for the Implementation of National and Regional Projects of Vocational Education, Employment and Placement of Omsk State University of PS, Ph.D., Associate Professor of the Department of Customs and Law</w:t>
      </w:r>
    </w:p>
    <w:p w:rsidR="00BF2D72" w:rsidRPr="00286E63" w:rsidRDefault="00286E63">
      <w:pPr>
        <w:spacing w:before="40" w:after="40"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23">
        <w:r w:rsidRPr="00286E63">
          <w:rPr>
            <w:rFonts w:ascii="Times New Roman" w:eastAsia="Times New Roman" w:hAnsi="Times New Roman" w:cs="Times New Roman"/>
            <w:i/>
            <w:color w:val="1155CC"/>
            <w:sz w:val="28"/>
            <w:szCs w:val="28"/>
            <w:highlight w:val="white"/>
            <w:u w:val="single"/>
            <w:lang w:val="en-US"/>
          </w:rPr>
          <w:t>GarafutdinovaNY@omgups.ru</w:t>
        </w:r>
      </w:hyperlink>
      <w:r w:rsidRPr="00286E63">
        <w:rPr>
          <w:rFonts w:ascii="Times New Roman" w:eastAsia="Times New Roman" w:hAnsi="Times New Roman" w:cs="Times New Roman"/>
          <w:color w:val="222222"/>
          <w:sz w:val="28"/>
          <w:szCs w:val="28"/>
          <w:highlight w:val="white"/>
          <w:lang w:val="en-US"/>
        </w:rPr>
        <w:t>)</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Omsk State Transport University</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Omsk, Russia</w:t>
      </w:r>
    </w:p>
    <w:p w:rsidR="00BF2D72" w:rsidRPr="00286E63" w:rsidRDefault="00BF2D72">
      <w:pPr>
        <w:spacing w:before="40" w:after="40" w:line="240" w:lineRule="auto"/>
        <w:ind w:firstLine="567"/>
        <w:jc w:val="both"/>
        <w:rPr>
          <w:rFonts w:ascii="Times New Roman" w:eastAsia="Times New Roman" w:hAnsi="Times New Roman" w:cs="Times New Roman"/>
          <w:sz w:val="28"/>
          <w:szCs w:val="28"/>
          <w:lang w:val="en-US"/>
        </w:rPr>
      </w:pPr>
    </w:p>
    <w:p w:rsidR="00BF2D72" w:rsidRPr="00286E63" w:rsidRDefault="00BF2D72">
      <w:pPr>
        <w:spacing w:before="40" w:after="40" w:line="240" w:lineRule="auto"/>
        <w:jc w:val="both"/>
        <w:rPr>
          <w:rFonts w:ascii="Times New Roman" w:eastAsia="Times New Roman" w:hAnsi="Times New Roman" w:cs="Times New Roman"/>
          <w:sz w:val="28"/>
          <w:szCs w:val="28"/>
          <w:lang w:val="en-US"/>
        </w:rPr>
      </w:pPr>
    </w:p>
    <w:p w:rsidR="00286E63" w:rsidRDefault="00286E63">
      <w:pP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br w:type="page"/>
      </w:r>
    </w:p>
    <w:p w:rsidR="00BF2D72" w:rsidRPr="00286E63" w:rsidRDefault="00BF2D72">
      <w:pPr>
        <w:spacing w:before="40" w:after="40" w:line="240" w:lineRule="auto"/>
        <w:ind w:firstLine="709"/>
        <w:jc w:val="both"/>
        <w:rPr>
          <w:rFonts w:ascii="Times New Roman" w:eastAsia="Times New Roman" w:hAnsi="Times New Roman" w:cs="Times New Roman"/>
          <w:sz w:val="28"/>
          <w:szCs w:val="28"/>
          <w:lang w:val="en-US"/>
        </w:rPr>
      </w:pPr>
    </w:p>
    <w:p w:rsidR="00BF2D72" w:rsidRPr="00286E63" w:rsidRDefault="00BF2D72">
      <w:pPr>
        <w:spacing w:before="240" w:after="120"/>
        <w:ind w:right="277"/>
        <w:jc w:val="center"/>
        <w:rPr>
          <w:rFonts w:ascii="Times New Roman" w:eastAsia="Times New Roman" w:hAnsi="Times New Roman" w:cs="Times New Roman"/>
          <w:b/>
          <w:sz w:val="28"/>
          <w:szCs w:val="28"/>
          <w:highlight w:val="white"/>
          <w:lang w:val="en-US"/>
        </w:rPr>
      </w:pPr>
    </w:p>
    <w:p w:rsidR="00BF2D72" w:rsidRDefault="00286E63">
      <w:pPr>
        <w:spacing w:after="16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КОМПЛЕКСНЫЙ ПОДХОД К СОТРУДНИЧЕСТВУ ВУЗА С КОМПАНИЯМИ КАК ФАКТОР УСТОЙЧИВОСТИ РЫНКА ТРУДА </w:t>
      </w:r>
    </w:p>
    <w:p w:rsidR="00BF2D72" w:rsidRDefault="00BF2D72">
      <w:pPr>
        <w:spacing w:after="160" w:line="240" w:lineRule="auto"/>
        <w:ind w:firstLine="284"/>
        <w:jc w:val="both"/>
        <w:rPr>
          <w:rFonts w:ascii="Times New Roman" w:eastAsia="Times New Roman" w:hAnsi="Times New Roman" w:cs="Times New Roman"/>
          <w:sz w:val="28"/>
          <w:szCs w:val="28"/>
        </w:rPr>
      </w:pPr>
    </w:p>
    <w:p w:rsidR="00BF2D72" w:rsidRDefault="00286E63">
      <w:pPr>
        <w:spacing w:line="240" w:lineRule="auto"/>
        <w:ind w:firstLine="284"/>
        <w:jc w:val="center"/>
        <w:rPr>
          <w:rFonts w:ascii="Times New Roman" w:eastAsia="Times New Roman" w:hAnsi="Times New Roman" w:cs="Times New Roman"/>
          <w:i/>
          <w:sz w:val="28"/>
          <w:szCs w:val="28"/>
        </w:rPr>
      </w:pPr>
      <w:proofErr w:type="spellStart"/>
      <w:r>
        <w:rPr>
          <w:rFonts w:ascii="Times New Roman" w:eastAsia="Times New Roman" w:hAnsi="Times New Roman" w:cs="Times New Roman"/>
          <w:i/>
          <w:sz w:val="28"/>
          <w:szCs w:val="28"/>
        </w:rPr>
        <w:t>Золотина</w:t>
      </w:r>
      <w:proofErr w:type="spellEnd"/>
      <w:r>
        <w:rPr>
          <w:rFonts w:ascii="Times New Roman" w:eastAsia="Times New Roman" w:hAnsi="Times New Roman" w:cs="Times New Roman"/>
          <w:i/>
          <w:sz w:val="28"/>
          <w:szCs w:val="28"/>
        </w:rPr>
        <w:t xml:space="preserve"> Ольга Александровна</w:t>
      </w:r>
    </w:p>
    <w:p w:rsidR="00BF2D72" w:rsidRDefault="00286E63">
      <w:pPr>
        <w:spacing w:line="240" w:lineRule="auto"/>
        <w:ind w:firstLine="284"/>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Руководитель Отдела содействия трудоустройству и связям с выпускниками</w:t>
      </w:r>
    </w:p>
    <w:p w:rsidR="00BF2D72" w:rsidRDefault="00286E63">
      <w:pPr>
        <w:spacing w:line="240" w:lineRule="auto"/>
        <w:ind w:firstLine="284"/>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К.э.н., Доцент кафедры экономики труда и персонала</w:t>
      </w:r>
    </w:p>
    <w:p w:rsidR="00BF2D72" w:rsidRDefault="00286E63">
      <w:pPr>
        <w:spacing w:line="240" w:lineRule="auto"/>
        <w:ind w:firstLine="284"/>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Экономического факультета МГУ имени М.В. Ломоносова</w:t>
      </w:r>
    </w:p>
    <w:p w:rsidR="00BF2D72" w:rsidRDefault="00286E63">
      <w:pPr>
        <w:spacing w:line="240" w:lineRule="auto"/>
        <w:ind w:firstLine="284"/>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Zolotina.o@gmail.com</w:t>
      </w:r>
    </w:p>
    <w:p w:rsidR="00BF2D72" w:rsidRDefault="00BF2D72">
      <w:pPr>
        <w:spacing w:line="240" w:lineRule="auto"/>
        <w:ind w:firstLine="284"/>
        <w:jc w:val="right"/>
        <w:rPr>
          <w:rFonts w:ascii="Times New Roman" w:eastAsia="Times New Roman" w:hAnsi="Times New Roman" w:cs="Times New Roman"/>
          <w:sz w:val="28"/>
          <w:szCs w:val="28"/>
        </w:rPr>
      </w:pP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Выход на новый уровень взаимодействия с внешними партнерами через реализацию комплексного подхода к сотрудничеству может позволить образовательным организациям решить ряд важных задач. В том числе, структурировать взаимодействие с внешними партнерами; увеличить количество студентов, проходящих практики и стажировки в наиболее приоритетных для образовательной организации и региона компаниях; расширять перечень направлений сотрудничества с ключевыми, наиболее интересными и профильными организациями и, в результате, успешно формировать у выпускников компетенции, востребованные на рынке труда</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Организациям долгосрочное партнерство с вузами поможет привлечь молодые кадры для будущего развития бизнеса, а диалог с системой образования – более оперативно ориентировать об изменении потребностей для адаптации программ подготовки.</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Многим образовательным организациям еще предстоит внедрить формат взаимодействия с компаниями на долгосрочной основе и с двусторонней обратной связью для укрепления кадрового потенциала организаций и совершенствования содействия трудоустройству студентов.</w:t>
      </w:r>
    </w:p>
    <w:p w:rsidR="00BF2D72" w:rsidRDefault="00286E63">
      <w:pPr>
        <w:spacing w:after="160" w:line="240" w:lineRule="auto"/>
        <w:ind w:firstLine="284"/>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комплексный подход; взаимодействие рынка труда и системы образования;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Настоящее время характеризуется быстрыми изменениями и рисками долгосрочного планирования. Задачи повышения устойчивости в период высокой неопределенности актуальны для экономики и для бизнеса, в целом, и каждой конкретной организации. С другой стороны, система высшего и профессионального образования гораздо дольше перестраивается в ответ на новые возможности и вызовы. И чем большее количество лет занимает подготовка выпускника, тем, в целом, менее адаптивна программа обучения.</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Можно было бы предположить, что организации, находясь в более серьезной ситуации «выживания» не будут ориентированы тратить все более сокращающееся количество ресурсов на маркетинговую поддержку своей узнаваемости у молодых кандидатов, и интенсивность взаимодействия вузов и работодателей будет снижаться.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Однако наиболее конкурентоспособные и ориентированные на стратегическое развитие организации – экономические лидеры отраслей и региональных экономических систем не снижают, а, наоборот, расширяют и стараются диверсифицировать направления партнерства с системой подготовки будущих кадров.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Этому в современной России способствуют такие факторы как </w:t>
      </w:r>
      <w:r>
        <w:rPr>
          <w:rFonts w:ascii="Times New Roman" w:eastAsia="Times New Roman" w:hAnsi="Times New Roman" w:cs="Times New Roman"/>
          <w:i/>
          <w:sz w:val="28"/>
          <w:szCs w:val="28"/>
        </w:rPr>
        <w:t>малочисленность молодых поколений</w:t>
      </w:r>
      <w:r>
        <w:rPr>
          <w:rFonts w:ascii="Times New Roman" w:eastAsia="Times New Roman" w:hAnsi="Times New Roman" w:cs="Times New Roman"/>
          <w:sz w:val="28"/>
          <w:szCs w:val="28"/>
        </w:rPr>
        <w:t xml:space="preserve"> (количество кандидатов часто сокращается быстрее, чем количество вакансий);</w:t>
      </w:r>
      <w:r>
        <w:rPr>
          <w:rFonts w:ascii="Times New Roman" w:eastAsia="Times New Roman" w:hAnsi="Times New Roman" w:cs="Times New Roman"/>
          <w:i/>
          <w:sz w:val="28"/>
          <w:szCs w:val="28"/>
        </w:rPr>
        <w:t xml:space="preserve"> заинтересованность в формировании востребованных компетенций у выпускников еще в период обучения, а не после трудоустройства</w:t>
      </w:r>
      <w:r>
        <w:rPr>
          <w:rFonts w:ascii="Times New Roman" w:eastAsia="Times New Roman" w:hAnsi="Times New Roman" w:cs="Times New Roman"/>
          <w:sz w:val="28"/>
          <w:szCs w:val="28"/>
        </w:rPr>
        <w:t xml:space="preserve"> (во втором случае организация несет дополнительные издержки на </w:t>
      </w:r>
      <w:proofErr w:type="spellStart"/>
      <w:r>
        <w:rPr>
          <w:rFonts w:ascii="Times New Roman" w:eastAsia="Times New Roman" w:hAnsi="Times New Roman" w:cs="Times New Roman"/>
          <w:sz w:val="28"/>
          <w:szCs w:val="28"/>
        </w:rPr>
        <w:t>дообучение</w:t>
      </w:r>
      <w:proofErr w:type="spellEnd"/>
      <w:r>
        <w:rPr>
          <w:rFonts w:ascii="Times New Roman" w:eastAsia="Times New Roman" w:hAnsi="Times New Roman" w:cs="Times New Roman"/>
          <w:sz w:val="28"/>
          <w:szCs w:val="28"/>
        </w:rPr>
        <w:t xml:space="preserve"> и повышение квалификации); </w:t>
      </w:r>
      <w:r>
        <w:rPr>
          <w:rFonts w:ascii="Times New Roman" w:eastAsia="Times New Roman" w:hAnsi="Times New Roman" w:cs="Times New Roman"/>
          <w:i/>
          <w:sz w:val="28"/>
          <w:szCs w:val="28"/>
        </w:rPr>
        <w:t>наличие наработанных связей с системой образования</w:t>
      </w:r>
      <w:r>
        <w:rPr>
          <w:rFonts w:ascii="Times New Roman" w:eastAsia="Times New Roman" w:hAnsi="Times New Roman" w:cs="Times New Roman"/>
          <w:sz w:val="28"/>
          <w:szCs w:val="28"/>
        </w:rPr>
        <w:t xml:space="preserve"> (и готовность к продолжению взаимодействия, часто с переориентацией с финансовых форм помощи на готовность делиться экспертизой и инвестировать время сотрудников в реализацию образовательного процесса); </w:t>
      </w:r>
      <w:r>
        <w:rPr>
          <w:rFonts w:ascii="Times New Roman" w:eastAsia="Times New Roman" w:hAnsi="Times New Roman" w:cs="Times New Roman"/>
          <w:i/>
          <w:sz w:val="28"/>
          <w:szCs w:val="28"/>
        </w:rPr>
        <w:t>в ряде отраслей и организаций – расширение спроса на труд</w:t>
      </w:r>
      <w:r>
        <w:rPr>
          <w:rFonts w:ascii="Times New Roman" w:eastAsia="Times New Roman" w:hAnsi="Times New Roman" w:cs="Times New Roman"/>
          <w:sz w:val="28"/>
          <w:szCs w:val="28"/>
        </w:rPr>
        <w:t xml:space="preserve"> в связи с новыми возможностями и нишами для развития.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данной ситуации важная задача вуза – быть готовым предложить не только </w:t>
      </w:r>
      <w:proofErr w:type="spellStart"/>
      <w:r>
        <w:rPr>
          <w:rFonts w:ascii="Times New Roman" w:eastAsia="Times New Roman" w:hAnsi="Times New Roman" w:cs="Times New Roman"/>
          <w:sz w:val="28"/>
          <w:szCs w:val="28"/>
        </w:rPr>
        <w:t>карьерно</w:t>
      </w:r>
      <w:proofErr w:type="spellEnd"/>
      <w:r>
        <w:rPr>
          <w:rFonts w:ascii="Times New Roman" w:eastAsia="Times New Roman" w:hAnsi="Times New Roman" w:cs="Times New Roman"/>
          <w:sz w:val="28"/>
          <w:szCs w:val="28"/>
        </w:rPr>
        <w:t xml:space="preserve">-ориентированные варианты партнерства, а быть готовым более широко и комплексно взаимодействовать, координировать и развивать сотрудничество с приоритетными организациями.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можно дать следующее определение комплексного подхода к взаимодействию вуза и компаний-работодателей. Комплексный подход - это единая система сотрудничества с внешними партнерами, в рамках которой реализуются разные направления взаимодействия, и организации могут ежегодно выбирать наиболее интересные задачи и проекты для совместной работы.</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Например, на рис. 1 в схематичном виде представлена структура возможных направлений сотрудничества организаций и Экономического факультета МГУ имени М.В. Ломоносова. При знакомстве и обсуждении сотрудничества с организацией Отдел содействия трудоустройству и связям с выпускниками информирует организацию о других проектах и направлениях, которые могут быть заинтересованы в сотрудничестве. Это и </w:t>
      </w:r>
      <w:proofErr w:type="gramStart"/>
      <w:r>
        <w:rPr>
          <w:rFonts w:ascii="Times New Roman" w:eastAsia="Times New Roman" w:hAnsi="Times New Roman" w:cs="Times New Roman"/>
          <w:sz w:val="28"/>
          <w:szCs w:val="28"/>
        </w:rPr>
        <w:t>учебные программы</w:t>
      </w:r>
      <w:proofErr w:type="gramEnd"/>
      <w:r>
        <w:rPr>
          <w:rFonts w:ascii="Times New Roman" w:eastAsia="Times New Roman" w:hAnsi="Times New Roman" w:cs="Times New Roman"/>
          <w:sz w:val="28"/>
          <w:szCs w:val="28"/>
        </w:rPr>
        <w:t xml:space="preserve"> и дисциплины основного и дополнительного образования, и школьные и студенческие проекты, и научно-исследовательское направление, и сообщество выпускников, направление работы со спонсорами и другие. Поняв общую картину и разные «участки» возможного партнерства, организация может выбрать те из них, которые в максимальной степени отвечают ее задачам. При этом на постоянной основе перед началом нового учебного года организация может изменить перечень направлений взаимодействия. </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eastAsia="ru-RU"/>
        </w:rPr>
        <w:drawing>
          <wp:inline distT="0" distB="0" distL="0" distR="0">
            <wp:extent cx="4782185" cy="268988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4782185" cy="2689883"/>
                    </a:xfrm>
                    <a:prstGeom prst="rect">
                      <a:avLst/>
                    </a:prstGeom>
                    <a:ln/>
                  </pic:spPr>
                </pic:pic>
              </a:graphicData>
            </a:graphic>
          </wp:inline>
        </w:drawing>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Рис.1 Направления взаимодействия с организациями-кадровыми партнерами в рамках комплексного подхода к сотрудничеству.</w:t>
      </w:r>
    </w:p>
    <w:p w:rsidR="00BF2D72" w:rsidRDefault="00286E63">
      <w:pPr>
        <w:spacing w:after="160" w:line="240" w:lineRule="auto"/>
        <w:ind w:left="360"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Условия реализации комплексного подхода – это, в первую очередь, понимание ценности взаимодействия обеими сторонами. Формальное обоснование, которое должно дополнять эти намерения – это заключение долгосрочного договора о сотрудничестве, а также, после проведения установочных встреч – дорожная карта сотрудничества. Помимо этого, в рамках текущего взаимодействия необходимо:</w:t>
      </w:r>
    </w:p>
    <w:p w:rsidR="00BF2D72" w:rsidRDefault="00286E63">
      <w:pPr>
        <w:spacing w:after="160" w:line="240" w:lineRule="auto"/>
        <w:ind w:left="360" w:firstLine="284"/>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Со стороны компании</w:t>
      </w:r>
      <w:r>
        <w:rPr>
          <w:rFonts w:ascii="Times New Roman" w:eastAsia="Times New Roman" w:hAnsi="Times New Roman" w:cs="Times New Roman"/>
          <w:sz w:val="28"/>
          <w:szCs w:val="28"/>
        </w:rPr>
        <w:t xml:space="preserve"> – выделение координаторов для взаимодействия с вузом как от HR-блока, так и от менеджмента. Идеальной по опыту </w:t>
      </w:r>
      <w:proofErr w:type="spellStart"/>
      <w:r>
        <w:rPr>
          <w:rFonts w:ascii="Times New Roman" w:eastAsia="Times New Roman" w:hAnsi="Times New Roman" w:cs="Times New Roman"/>
          <w:sz w:val="28"/>
          <w:szCs w:val="28"/>
        </w:rPr>
        <w:t>ОСТиСВ</w:t>
      </w:r>
      <w:proofErr w:type="spellEnd"/>
      <w:r>
        <w:rPr>
          <w:rFonts w:ascii="Times New Roman" w:eastAsia="Times New Roman" w:hAnsi="Times New Roman" w:cs="Times New Roman"/>
          <w:sz w:val="28"/>
          <w:szCs w:val="28"/>
        </w:rPr>
        <w:t>, является ситуация, когда один из координаторов является выпускником соответствующего вуза. Это часто приводит к большей вовлеченности координатора в реализацию взаимодействия. Также возможно годовое бюджетирование затрат, если они запланированы при согласовании программы взаимодействия.</w:t>
      </w:r>
    </w:p>
    <w:p w:rsidR="00BF2D72" w:rsidRDefault="00286E63">
      <w:pPr>
        <w:spacing w:after="160" w:line="240" w:lineRule="auto"/>
        <w:ind w:left="360" w:firstLine="284"/>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Со стороны вуза </w:t>
      </w:r>
      <w:r>
        <w:rPr>
          <w:rFonts w:ascii="Times New Roman" w:eastAsia="Times New Roman" w:hAnsi="Times New Roman" w:cs="Times New Roman"/>
          <w:sz w:val="28"/>
          <w:szCs w:val="28"/>
        </w:rPr>
        <w:t xml:space="preserve">– координация взаимодействия от Центра карьеры с вовлечением координаторов от каждого подразделения. Направления подготовки; программы, с которыми реализуются проекты; </w:t>
      </w:r>
      <w:proofErr w:type="spellStart"/>
      <w:r>
        <w:rPr>
          <w:rFonts w:ascii="Times New Roman" w:eastAsia="Times New Roman" w:hAnsi="Times New Roman" w:cs="Times New Roman"/>
          <w:sz w:val="28"/>
          <w:szCs w:val="28"/>
        </w:rPr>
        <w:t>проактивное</w:t>
      </w:r>
      <w:proofErr w:type="spellEnd"/>
      <w:r>
        <w:rPr>
          <w:rFonts w:ascii="Times New Roman" w:eastAsia="Times New Roman" w:hAnsi="Times New Roman" w:cs="Times New Roman"/>
          <w:sz w:val="28"/>
          <w:szCs w:val="28"/>
        </w:rPr>
        <w:t xml:space="preserve"> общение, обратная связь по итогам реализации мероприятий; вовлечение активных студентов и студенческих проектов в реализацию взаимодействия.</w:t>
      </w:r>
    </w:p>
    <w:p w:rsidR="00BF2D72" w:rsidRDefault="00286E63">
      <w:pPr>
        <w:spacing w:after="1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работе нашего Отдела мы анонсируем партнерам все возможные направления сотрудничества, организуем установочные встречи с руководителями других подразделений и проектов факультета, не связанных с направлением содействия трудоустройству, стараемся получать информацию о том, как реализуется сотрудничество с другими направлениями и помогать поддерживать его в случае необходимости или разрыва коммуникации. Ниже представлена примерная последовательность организации и реализации взаимодействия с компанией в рамках комплексного подхода к сотрудничеству.</w:t>
      </w:r>
    </w:p>
    <w:p w:rsidR="00BF2D72" w:rsidRDefault="00286E63">
      <w:pPr>
        <w:spacing w:after="160" w:line="240" w:lineRule="auto"/>
        <w:ind w:firstLine="28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Таблица 1. Организация процесса взаимодействия</w:t>
      </w:r>
    </w:p>
    <w:tbl>
      <w:tblPr>
        <w:tblStyle w:val="a5"/>
        <w:tblW w:w="9322" w:type="dxa"/>
        <w:tblInd w:w="-108" w:type="dxa"/>
        <w:tblBorders>
          <w:top w:val="single" w:sz="8" w:space="0" w:color="A5A5A5"/>
          <w:left w:val="single" w:sz="8" w:space="0" w:color="A5A5A5"/>
          <w:bottom w:val="single" w:sz="8" w:space="0" w:color="A5A5A5"/>
          <w:right w:val="single" w:sz="8" w:space="0" w:color="A5A5A5"/>
        </w:tblBorders>
        <w:tblLayout w:type="fixed"/>
        <w:tblLook w:val="0420" w:firstRow="1" w:lastRow="0" w:firstColumn="0" w:lastColumn="0" w:noHBand="0" w:noVBand="1"/>
      </w:tblPr>
      <w:tblGrid>
        <w:gridCol w:w="4680"/>
        <w:gridCol w:w="4642"/>
      </w:tblGrid>
      <w:tr w:rsidR="00BF2D72" w:rsidTr="0089751F">
        <w:trPr>
          <w:cnfStyle w:val="100000000000" w:firstRow="1" w:lastRow="0" w:firstColumn="0" w:lastColumn="0" w:oddVBand="0" w:evenVBand="0" w:oddHBand="0" w:evenHBand="0" w:firstRowFirstColumn="0" w:firstRowLastColumn="0" w:lastRowFirstColumn="0" w:lastRowLastColumn="0"/>
          <w:trHeight w:val="594"/>
        </w:trPr>
        <w:tc>
          <w:tcPr>
            <w:tcW w:w="4680" w:type="dxa"/>
          </w:tcPr>
          <w:p w:rsidR="00BF2D72" w:rsidRDefault="00286E63">
            <w:pPr>
              <w:ind w:firstLine="284"/>
              <w:jc w:val="center"/>
              <w:rPr>
                <w:rFonts w:ascii="Times New Roman" w:eastAsia="Times New Roman" w:hAnsi="Times New Roman" w:cs="Times New Roman"/>
              </w:rPr>
            </w:pPr>
            <w:r>
              <w:rPr>
                <w:rFonts w:ascii="Times New Roman" w:eastAsia="Times New Roman" w:hAnsi="Times New Roman" w:cs="Times New Roman"/>
                <w:b/>
              </w:rPr>
              <w:t>Задачи:</w:t>
            </w:r>
          </w:p>
        </w:tc>
        <w:tc>
          <w:tcPr>
            <w:tcW w:w="4642" w:type="dxa"/>
          </w:tcPr>
          <w:p w:rsidR="00BF2D72" w:rsidRDefault="00286E63">
            <w:pPr>
              <w:jc w:val="center"/>
              <w:rPr>
                <w:rFonts w:ascii="Times New Roman" w:eastAsia="Times New Roman" w:hAnsi="Times New Roman" w:cs="Times New Roman"/>
              </w:rPr>
            </w:pPr>
            <w:r>
              <w:rPr>
                <w:rFonts w:ascii="Times New Roman" w:eastAsia="Times New Roman" w:hAnsi="Times New Roman" w:cs="Times New Roman"/>
                <w:b/>
              </w:rPr>
              <w:t>Ответственные со стороны факультета:</w:t>
            </w:r>
          </w:p>
        </w:tc>
      </w:tr>
      <w:tr w:rsidR="00BF2D72" w:rsidTr="0089751F">
        <w:trPr>
          <w:cnfStyle w:val="000000100000" w:firstRow="0" w:lastRow="0" w:firstColumn="0" w:lastColumn="0" w:oddVBand="0" w:evenVBand="0" w:oddHBand="1" w:evenHBand="0" w:firstRowFirstColumn="0" w:firstRowLastColumn="0" w:lastRowFirstColumn="0" w:lastRowLastColumn="0"/>
          <w:trHeight w:val="382"/>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Установочная встреча</w:t>
            </w:r>
          </w:p>
        </w:tc>
        <w:tc>
          <w:tcPr>
            <w:tcW w:w="4642"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Инициатор взаимодействия (</w:t>
            </w:r>
            <w:proofErr w:type="spellStart"/>
            <w:r>
              <w:rPr>
                <w:rFonts w:ascii="Times New Roman" w:eastAsia="Times New Roman" w:hAnsi="Times New Roman" w:cs="Times New Roman"/>
                <w:sz w:val="24"/>
                <w:szCs w:val="24"/>
              </w:rPr>
              <w:t>ОСТиСВ</w:t>
            </w:r>
            <w:proofErr w:type="spellEnd"/>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кафедра, сотрудник факультета и т.п.)</w:t>
            </w:r>
          </w:p>
        </w:tc>
      </w:tr>
      <w:tr w:rsidR="00BF2D72" w:rsidTr="0089751F">
        <w:trPr>
          <w:trHeight w:val="248"/>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Согласование дорожной карты взаимодействия </w:t>
            </w:r>
          </w:p>
        </w:tc>
        <w:tc>
          <w:tcPr>
            <w:tcW w:w="4642" w:type="dxa"/>
          </w:tcPr>
          <w:p w:rsidR="00BF2D72" w:rsidRDefault="00286E63">
            <w:pPr>
              <w:ind w:firstLine="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ОСТиСВ</w:t>
            </w:r>
            <w:proofErr w:type="spellEnd"/>
            <w:r>
              <w:rPr>
                <w:rFonts w:ascii="Times New Roman" w:eastAsia="Times New Roman" w:hAnsi="Times New Roman" w:cs="Times New Roman"/>
                <w:sz w:val="24"/>
                <w:szCs w:val="24"/>
              </w:rPr>
              <w:t>, Координаторы по направлениям, в рамках которых есть взаимная заинтересованность в сотрудничестве</w:t>
            </w:r>
          </w:p>
        </w:tc>
      </w:tr>
      <w:tr w:rsidR="00BF2D72" w:rsidTr="0089751F">
        <w:trPr>
          <w:cnfStyle w:val="000000100000" w:firstRow="0" w:lastRow="0" w:firstColumn="0" w:lastColumn="0" w:oddVBand="0" w:evenVBand="0" w:oddHBand="1" w:evenHBand="0" w:firstRowFirstColumn="0" w:firstRowLastColumn="0" w:lastRowFirstColumn="0" w:lastRowLastColumn="0"/>
          <w:trHeight w:val="383"/>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Рамочный договор, его учет в информационной системе факультета</w:t>
            </w:r>
          </w:p>
        </w:tc>
        <w:tc>
          <w:tcPr>
            <w:tcW w:w="4642" w:type="dxa"/>
          </w:tcPr>
          <w:p w:rsidR="00BF2D72" w:rsidRDefault="00286E63">
            <w:pPr>
              <w:ind w:firstLine="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ОСТиСВ</w:t>
            </w:r>
            <w:proofErr w:type="spellEnd"/>
            <w:r>
              <w:rPr>
                <w:rFonts w:ascii="Times New Roman" w:eastAsia="Times New Roman" w:hAnsi="Times New Roman" w:cs="Times New Roman"/>
                <w:sz w:val="24"/>
                <w:szCs w:val="24"/>
              </w:rPr>
              <w:t>, Договорной отдел</w:t>
            </w:r>
          </w:p>
        </w:tc>
      </w:tr>
      <w:tr w:rsidR="00BF2D72" w:rsidTr="0089751F">
        <w:trPr>
          <w:trHeight w:val="468"/>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Реализация мероприятий в соответствии с дорожной картой</w:t>
            </w:r>
          </w:p>
        </w:tc>
        <w:tc>
          <w:tcPr>
            <w:tcW w:w="4642" w:type="dxa"/>
            <w:vMerge w:val="restart"/>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Координаторы </w:t>
            </w:r>
          </w:p>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направлениям</w:t>
            </w:r>
          </w:p>
        </w:tc>
      </w:tr>
      <w:tr w:rsidR="00BF2D72" w:rsidTr="0089751F">
        <w:trPr>
          <w:cnfStyle w:val="000000100000" w:firstRow="0" w:lastRow="0" w:firstColumn="0" w:lastColumn="0" w:oddVBand="0" w:evenVBand="0" w:oddHBand="1" w:evenHBand="0" w:firstRowFirstColumn="0" w:firstRowLastColumn="0" w:lastRowFirstColumn="0" w:lastRowLastColumn="0"/>
          <w:trHeight w:val="453"/>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 удовлетворенности результатом</w:t>
            </w:r>
          </w:p>
        </w:tc>
        <w:tc>
          <w:tcPr>
            <w:tcW w:w="4642" w:type="dxa"/>
            <w:vMerge/>
          </w:tcPr>
          <w:p w:rsidR="00BF2D72" w:rsidRDefault="00BF2D72">
            <w:pPr>
              <w:widowControl w:val="0"/>
              <w:spacing w:line="276" w:lineRule="auto"/>
              <w:rPr>
                <w:rFonts w:ascii="Times New Roman" w:eastAsia="Times New Roman" w:hAnsi="Times New Roman" w:cs="Times New Roman"/>
                <w:sz w:val="24"/>
                <w:szCs w:val="24"/>
              </w:rPr>
            </w:pPr>
          </w:p>
        </w:tc>
      </w:tr>
      <w:tr w:rsidR="00BF2D72" w:rsidTr="0089751F">
        <w:trPr>
          <w:trHeight w:val="392"/>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Учет взаимодействий в информационной системе (CRM)</w:t>
            </w:r>
          </w:p>
        </w:tc>
        <w:tc>
          <w:tcPr>
            <w:tcW w:w="4642" w:type="dxa"/>
            <w:vMerge/>
          </w:tcPr>
          <w:p w:rsidR="00BF2D72" w:rsidRDefault="00BF2D72">
            <w:pPr>
              <w:widowControl w:val="0"/>
              <w:spacing w:line="276" w:lineRule="auto"/>
              <w:rPr>
                <w:rFonts w:ascii="Times New Roman" w:eastAsia="Times New Roman" w:hAnsi="Times New Roman" w:cs="Times New Roman"/>
                <w:sz w:val="24"/>
                <w:szCs w:val="24"/>
              </w:rPr>
            </w:pPr>
          </w:p>
        </w:tc>
      </w:tr>
      <w:tr w:rsidR="00BF2D72" w:rsidTr="0089751F">
        <w:trPr>
          <w:cnfStyle w:val="000000100000" w:firstRow="0" w:lastRow="0" w:firstColumn="0" w:lastColumn="0" w:oddVBand="0" w:evenVBand="0" w:oddHBand="1" w:evenHBand="0" w:firstRowFirstColumn="0" w:firstRowLastColumn="0" w:lastRowFirstColumn="0" w:lastRowLastColumn="0"/>
          <w:trHeight w:val="481"/>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Встреча – подведение итогов и обсуждение плана на следующий учебный год</w:t>
            </w:r>
          </w:p>
        </w:tc>
        <w:tc>
          <w:tcPr>
            <w:tcW w:w="4642" w:type="dxa"/>
          </w:tcPr>
          <w:p w:rsidR="00BF2D72" w:rsidRDefault="00286E63">
            <w:pPr>
              <w:ind w:firstLine="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ОСТиСВ</w:t>
            </w:r>
            <w:proofErr w:type="spellEnd"/>
            <w:r>
              <w:rPr>
                <w:rFonts w:ascii="Times New Roman" w:eastAsia="Times New Roman" w:hAnsi="Times New Roman" w:cs="Times New Roman"/>
                <w:sz w:val="24"/>
                <w:szCs w:val="24"/>
              </w:rPr>
              <w:t>, Координаторы по направлениям</w:t>
            </w:r>
          </w:p>
        </w:tc>
      </w:tr>
      <w:tr w:rsidR="00BF2D72" w:rsidTr="0089751F">
        <w:trPr>
          <w:trHeight w:val="379"/>
        </w:trPr>
        <w:tc>
          <w:tcPr>
            <w:tcW w:w="4680" w:type="dxa"/>
          </w:tcPr>
          <w:p w:rsidR="00BF2D72" w:rsidRDefault="00286E63">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Ежегодно – инициирование сотрудничества с ключевыми компаниями перед началом учебного года</w:t>
            </w:r>
          </w:p>
        </w:tc>
        <w:tc>
          <w:tcPr>
            <w:tcW w:w="4642" w:type="dxa"/>
          </w:tcPr>
          <w:p w:rsidR="00BF2D72" w:rsidRDefault="00286E63">
            <w:pPr>
              <w:ind w:firstLine="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ОСТиСВ</w:t>
            </w:r>
            <w:proofErr w:type="spellEnd"/>
          </w:p>
        </w:tc>
      </w:tr>
    </w:tbl>
    <w:p w:rsidR="00BF2D72" w:rsidRDefault="00286E63" w:rsidP="0089751F">
      <w:p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рамках своей работы при взаимодействии с долгосрочными партнерами мы ставим следующие внутренние цели подразделения:</w:t>
      </w:r>
    </w:p>
    <w:p w:rsidR="00BF2D72" w:rsidRDefault="00286E63" w:rsidP="0089751F">
      <w:pPr>
        <w:numPr>
          <w:ilvl w:val="0"/>
          <w:numId w:val="4"/>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рекрутинговых мероприятий для студентов от компании.</w:t>
      </w:r>
    </w:p>
    <w:p w:rsidR="00BF2D72" w:rsidRDefault="00286E63" w:rsidP="0089751F">
      <w:pPr>
        <w:numPr>
          <w:ilvl w:val="0"/>
          <w:numId w:val="4"/>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Вовлечение бизнес-экспертов организации в учебный процесс по программам магистратуры и, по возможности, </w:t>
      </w:r>
      <w:proofErr w:type="spellStart"/>
      <w:r>
        <w:rPr>
          <w:rFonts w:ascii="Times New Roman" w:eastAsia="Times New Roman" w:hAnsi="Times New Roman" w:cs="Times New Roman"/>
          <w:sz w:val="28"/>
          <w:szCs w:val="28"/>
        </w:rPr>
        <w:t>бакалавриата</w:t>
      </w:r>
      <w:proofErr w:type="spellEnd"/>
      <w:r>
        <w:rPr>
          <w:rFonts w:ascii="Times New Roman" w:eastAsia="Times New Roman" w:hAnsi="Times New Roman" w:cs="Times New Roman"/>
          <w:sz w:val="28"/>
          <w:szCs w:val="28"/>
        </w:rPr>
        <w:t xml:space="preserve"> и дополнительного профессионального образования.</w:t>
      </w:r>
    </w:p>
    <w:p w:rsidR="00BF2D72" w:rsidRDefault="00286E63" w:rsidP="0089751F">
      <w:pPr>
        <w:numPr>
          <w:ilvl w:val="0"/>
          <w:numId w:val="4"/>
        </w:numPr>
        <w:spacing w:line="240" w:lineRule="auto"/>
        <w:ind w:firstLine="284"/>
        <w:jc w:val="both"/>
        <w:rPr>
          <w:sz w:val="28"/>
          <w:szCs w:val="28"/>
        </w:rPr>
      </w:pPr>
      <w:r>
        <w:rPr>
          <w:rFonts w:ascii="Times New Roman" w:eastAsia="Times New Roman" w:hAnsi="Times New Roman" w:cs="Times New Roman"/>
          <w:sz w:val="28"/>
          <w:szCs w:val="28"/>
        </w:rPr>
        <w:t xml:space="preserve">Развитие базы контактов и предоставление доступа к ней для руководителей других подразделений факультета. В результате расширяется сотрудничество подразделений факультета и организаций по направлениям «Поддержка факультета и талантливых студентов» (именные стипендии от компаний), Научно-исследовательская деятельность (исследовательские практики и проекты для аспирантов), Дополнительное профессиональное образование (разработка совместных программ обучения с компаниями, привлечение экспертов проведению программ, привлечение слушателей), проект МАКС – проект по развитию управленческих компетенций студентов </w:t>
      </w:r>
      <w:proofErr w:type="spellStart"/>
      <w:r>
        <w:rPr>
          <w:rFonts w:ascii="Times New Roman" w:eastAsia="Times New Roman" w:hAnsi="Times New Roman" w:cs="Times New Roman"/>
          <w:sz w:val="28"/>
          <w:szCs w:val="28"/>
        </w:rPr>
        <w:t>бакалавриата</w:t>
      </w:r>
      <w:proofErr w:type="spellEnd"/>
      <w:r>
        <w:rPr>
          <w:rFonts w:ascii="Times New Roman" w:eastAsia="Times New Roman" w:hAnsi="Times New Roman" w:cs="Times New Roman"/>
          <w:sz w:val="28"/>
          <w:szCs w:val="28"/>
        </w:rPr>
        <w:t xml:space="preserve"> направления «Менеджмент» (привлечение специалистов по персоналу для проведения оценки компетенций и проведения тренировочных отборочных процедур; предоставление компаниями практических кейсов для решения студентами). </w:t>
      </w:r>
    </w:p>
    <w:p w:rsidR="00BF2D72" w:rsidRDefault="00286E63" w:rsidP="0089751F">
      <w:pPr>
        <w:numPr>
          <w:ilvl w:val="0"/>
          <w:numId w:val="4"/>
        </w:numPr>
        <w:spacing w:line="240" w:lineRule="auto"/>
        <w:ind w:firstLine="284"/>
        <w:jc w:val="both"/>
        <w:rPr>
          <w:sz w:val="28"/>
          <w:szCs w:val="28"/>
        </w:rPr>
      </w:pPr>
      <w:r>
        <w:rPr>
          <w:rFonts w:ascii="Times New Roman" w:eastAsia="Times New Roman" w:hAnsi="Times New Roman" w:cs="Times New Roman"/>
          <w:sz w:val="28"/>
          <w:szCs w:val="28"/>
        </w:rPr>
        <w:t>Содействие вовлечению студенческих проектов и отдельных активных студентов во взаимодействие с организациями-кадровыми партнерами.</w:t>
      </w:r>
    </w:p>
    <w:p w:rsidR="00BF2D72" w:rsidRDefault="00286E63" w:rsidP="0089751F">
      <w:p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Отдельное внимание хотелось бы уделить перспективности последней задачи – вовлечению студентов в проекты по взаимодействию с компаниями. Направление, которое развивается в настоящее время, это </w:t>
      </w:r>
      <w:r>
        <w:rPr>
          <w:rFonts w:ascii="Times New Roman" w:eastAsia="Times New Roman" w:hAnsi="Times New Roman" w:cs="Times New Roman"/>
          <w:i/>
          <w:sz w:val="28"/>
          <w:szCs w:val="28"/>
        </w:rPr>
        <w:t xml:space="preserve">программы </w:t>
      </w:r>
      <w:proofErr w:type="spellStart"/>
      <w:r>
        <w:rPr>
          <w:rFonts w:ascii="Times New Roman" w:eastAsia="Times New Roman" w:hAnsi="Times New Roman" w:cs="Times New Roman"/>
          <w:i/>
          <w:sz w:val="28"/>
          <w:szCs w:val="28"/>
        </w:rPr>
        <w:t>амбассадоров</w:t>
      </w:r>
      <w:proofErr w:type="spellEnd"/>
      <w:r>
        <w:rPr>
          <w:rFonts w:ascii="Times New Roman" w:eastAsia="Times New Roman" w:hAnsi="Times New Roman" w:cs="Times New Roman"/>
          <w:sz w:val="28"/>
          <w:szCs w:val="28"/>
        </w:rPr>
        <w:t xml:space="preserve">, когда компании привлекают студентов к проектной деятельности в качестве своих «представителей» в вузе. В задачи </w:t>
      </w:r>
      <w:proofErr w:type="spellStart"/>
      <w:r>
        <w:rPr>
          <w:rFonts w:ascii="Times New Roman" w:eastAsia="Times New Roman" w:hAnsi="Times New Roman" w:cs="Times New Roman"/>
          <w:sz w:val="28"/>
          <w:szCs w:val="28"/>
        </w:rPr>
        <w:t>амбассадоров</w:t>
      </w:r>
      <w:proofErr w:type="spellEnd"/>
      <w:r>
        <w:rPr>
          <w:rFonts w:ascii="Times New Roman" w:eastAsia="Times New Roman" w:hAnsi="Times New Roman" w:cs="Times New Roman"/>
          <w:sz w:val="28"/>
          <w:szCs w:val="28"/>
        </w:rPr>
        <w:t xml:space="preserve"> обычно входит распространение информации о карьерных мероприятиях и публикация информации о карьерных возможностях; помощь с организацией и проведением карьерных мероприятий по различным направлениям; консультирование студентов по вопросам карьерных возможностей компании; участие в текущих проектах компании; помощь компании в понимании интересов, потребностей и ограничений студентов как целевой аудитории и кандидатов на работу для компании. Также студенческие организации и проекты – Кейс-клубы, Советы молодых ученых, Студенческие проекты, направленные на развитие компетенций и проч. – могут быть частью системы комплексного взаимодействия и </w:t>
      </w:r>
      <w:proofErr w:type="gramStart"/>
      <w:r>
        <w:rPr>
          <w:rFonts w:ascii="Times New Roman" w:eastAsia="Times New Roman" w:hAnsi="Times New Roman" w:cs="Times New Roman"/>
          <w:sz w:val="28"/>
          <w:szCs w:val="28"/>
        </w:rPr>
        <w:t>организовывать</w:t>
      </w:r>
      <w:proofErr w:type="gramEnd"/>
      <w:r>
        <w:rPr>
          <w:rFonts w:ascii="Times New Roman" w:eastAsia="Times New Roman" w:hAnsi="Times New Roman" w:cs="Times New Roman"/>
          <w:sz w:val="28"/>
          <w:szCs w:val="28"/>
        </w:rPr>
        <w:t xml:space="preserve"> и проводить определенные активности, а Центр карьеры – оказывать административную и организационную поддержку, чтобы гарантировать организации качество реализации мероприятий. </w:t>
      </w:r>
    </w:p>
    <w:p w:rsidR="00BF2D72" w:rsidRDefault="00286E63" w:rsidP="0089751F">
      <w:p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w:t>
      </w:r>
      <w:r>
        <w:rPr>
          <w:rFonts w:ascii="Times New Roman" w:eastAsia="Times New Roman" w:hAnsi="Times New Roman" w:cs="Times New Roman"/>
          <w:b/>
          <w:sz w:val="28"/>
          <w:szCs w:val="28"/>
        </w:rPr>
        <w:t xml:space="preserve"> </w:t>
      </w:r>
      <w:r w:rsidRPr="0089751F">
        <w:rPr>
          <w:rFonts w:ascii="Times New Roman" w:eastAsia="Times New Roman" w:hAnsi="Times New Roman" w:cs="Times New Roman"/>
          <w:sz w:val="28"/>
          <w:szCs w:val="28"/>
        </w:rPr>
        <w:t>задачи, которые могут решать компании</w:t>
      </w:r>
      <w:r>
        <w:rPr>
          <w:rFonts w:ascii="Times New Roman" w:eastAsia="Times New Roman" w:hAnsi="Times New Roman" w:cs="Times New Roman"/>
          <w:sz w:val="28"/>
          <w:szCs w:val="28"/>
        </w:rPr>
        <w:t xml:space="preserve"> в рамках долгосрочного взаимодействия:</w:t>
      </w:r>
    </w:p>
    <w:p w:rsidR="00BF2D72" w:rsidRDefault="00286E63" w:rsidP="0089751F">
      <w:pPr>
        <w:numPr>
          <w:ilvl w:val="0"/>
          <w:numId w:val="2"/>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Оптимизация издержек на привлечение «кандидатов с высоким потенциалом для развития»;</w:t>
      </w:r>
    </w:p>
    <w:p w:rsidR="00BF2D72" w:rsidRDefault="00286E63" w:rsidP="0089751F">
      <w:pPr>
        <w:numPr>
          <w:ilvl w:val="0"/>
          <w:numId w:val="2"/>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Продвижение бренда работодателя;</w:t>
      </w:r>
    </w:p>
    <w:p w:rsidR="00BF2D72" w:rsidRDefault="00286E63" w:rsidP="0089751F">
      <w:pPr>
        <w:numPr>
          <w:ilvl w:val="0"/>
          <w:numId w:val="2"/>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Повышение качества подготовки уже работающих сотрудников (через сотрудничество по направлению ДПО);</w:t>
      </w:r>
    </w:p>
    <w:p w:rsidR="00BF2D72" w:rsidRDefault="00286E63" w:rsidP="0089751F">
      <w:pPr>
        <w:numPr>
          <w:ilvl w:val="0"/>
          <w:numId w:val="2"/>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Вовлечение сотрудников в новые социальные и кадровые проекты и др.</w:t>
      </w:r>
    </w:p>
    <w:p w:rsidR="00BF2D72" w:rsidRPr="0089751F" w:rsidRDefault="00286E63" w:rsidP="0089751F">
      <w:pPr>
        <w:spacing w:line="240" w:lineRule="auto"/>
        <w:ind w:firstLine="284"/>
        <w:jc w:val="both"/>
        <w:rPr>
          <w:rFonts w:ascii="Times New Roman" w:eastAsia="Times New Roman" w:hAnsi="Times New Roman" w:cs="Times New Roman"/>
          <w:sz w:val="28"/>
          <w:szCs w:val="28"/>
        </w:rPr>
      </w:pPr>
      <w:r w:rsidRPr="0089751F">
        <w:rPr>
          <w:rFonts w:ascii="Times New Roman" w:eastAsia="Times New Roman" w:hAnsi="Times New Roman" w:cs="Times New Roman"/>
          <w:sz w:val="28"/>
          <w:szCs w:val="28"/>
        </w:rPr>
        <w:t>Задачи, которые может решать ВУЗ/факультет:</w:t>
      </w:r>
    </w:p>
    <w:p w:rsidR="00BF2D72" w:rsidRDefault="00286E63" w:rsidP="0089751F">
      <w:pPr>
        <w:numPr>
          <w:ilvl w:val="0"/>
          <w:numId w:val="13"/>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Повышение устойчивости взаимодействия с рынком труда;</w:t>
      </w:r>
    </w:p>
    <w:p w:rsidR="00BF2D72" w:rsidRDefault="00286E63" w:rsidP="0089751F">
      <w:pPr>
        <w:numPr>
          <w:ilvl w:val="0"/>
          <w:numId w:val="13"/>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Повышение эффективности содействия трудоустройству студентов в результате:</w:t>
      </w:r>
    </w:p>
    <w:p w:rsidR="00BF2D72" w:rsidRDefault="00286E63" w:rsidP="0089751F">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большей осведомленности студентов об организациях, их содержании работы и требованиях к компетенциям сотрудников;</w:t>
      </w:r>
    </w:p>
    <w:p w:rsidR="00BF2D72" w:rsidRDefault="00286E63" w:rsidP="0089751F">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практик и </w:t>
      </w:r>
      <w:proofErr w:type="gramStart"/>
      <w:r>
        <w:rPr>
          <w:rFonts w:ascii="Times New Roman" w:eastAsia="Times New Roman" w:hAnsi="Times New Roman" w:cs="Times New Roman"/>
          <w:sz w:val="28"/>
          <w:szCs w:val="28"/>
        </w:rPr>
        <w:t>возможностей проектной деятельности</w:t>
      </w:r>
      <w:proofErr w:type="gramEnd"/>
      <w:r>
        <w:rPr>
          <w:rFonts w:ascii="Times New Roman" w:eastAsia="Times New Roman" w:hAnsi="Times New Roman" w:cs="Times New Roman"/>
          <w:sz w:val="28"/>
          <w:szCs w:val="28"/>
        </w:rPr>
        <w:t xml:space="preserve"> учащихся для получения практического опыта;</w:t>
      </w:r>
    </w:p>
    <w:p w:rsidR="00BF2D72" w:rsidRDefault="00286E63" w:rsidP="0089751F">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большей узнаваемости студентов вуза и получения ими конкурентных преимуществ при отборе в компанию;</w:t>
      </w:r>
    </w:p>
    <w:p w:rsidR="00BF2D72" w:rsidRDefault="00286E63" w:rsidP="0089751F">
      <w:pPr>
        <w:numPr>
          <w:ilvl w:val="0"/>
          <w:numId w:val="13"/>
        </w:num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Привлечение дополнительных возможностей для развития образовательной организации (привлечение аудитории на программы дополнительного образования; финансирование исследовательских проектов и стипендий; повышение практической ориентации образовательных программ и проч.).</w:t>
      </w:r>
    </w:p>
    <w:p w:rsidR="00BF2D72" w:rsidRDefault="00BF2D72">
      <w:pPr>
        <w:spacing w:after="160" w:line="240" w:lineRule="auto"/>
        <w:ind w:firstLine="284"/>
        <w:jc w:val="both"/>
        <w:rPr>
          <w:rFonts w:ascii="Times New Roman" w:eastAsia="Times New Roman" w:hAnsi="Times New Roman" w:cs="Times New Roman"/>
          <w:sz w:val="28"/>
          <w:szCs w:val="28"/>
        </w:rPr>
      </w:pPr>
    </w:p>
    <w:p w:rsidR="00BF2D72" w:rsidRPr="00286E63" w:rsidRDefault="00286E63">
      <w:pPr>
        <w:spacing w:after="160" w:line="240" w:lineRule="auto"/>
        <w:ind w:firstLine="284"/>
        <w:jc w:val="center"/>
        <w:rPr>
          <w:rFonts w:ascii="Times New Roman" w:eastAsia="Times New Roman" w:hAnsi="Times New Roman" w:cs="Times New Roman"/>
          <w:b/>
          <w:sz w:val="28"/>
          <w:szCs w:val="28"/>
          <w:lang w:val="en-US"/>
        </w:rPr>
      </w:pPr>
      <w:r w:rsidRPr="00286E63">
        <w:rPr>
          <w:rFonts w:ascii="Times New Roman" w:eastAsia="Times New Roman" w:hAnsi="Times New Roman" w:cs="Times New Roman"/>
          <w:b/>
          <w:sz w:val="28"/>
          <w:szCs w:val="28"/>
          <w:lang w:val="en-US"/>
        </w:rPr>
        <w:t>AN INTEGRATED APPROACH TO COOPERATION OF A UNIVERSITY WITH COMPANIES AS A FACTOR OF LABOR MARKET SUSTAINABILITY</w:t>
      </w:r>
    </w:p>
    <w:p w:rsidR="00BF2D72" w:rsidRPr="00286E63" w:rsidRDefault="00BF2D72">
      <w:pPr>
        <w:spacing w:after="160" w:line="240" w:lineRule="auto"/>
        <w:ind w:firstLine="284"/>
        <w:jc w:val="center"/>
        <w:rPr>
          <w:rFonts w:ascii="Times New Roman" w:eastAsia="Times New Roman" w:hAnsi="Times New Roman" w:cs="Times New Roman"/>
          <w:sz w:val="28"/>
          <w:szCs w:val="28"/>
          <w:lang w:val="en-US"/>
        </w:rPr>
      </w:pPr>
    </w:p>
    <w:p w:rsidR="00BF2D72" w:rsidRPr="00286E63" w:rsidRDefault="00286E63">
      <w:pPr>
        <w:spacing w:after="160" w:line="240" w:lineRule="auto"/>
        <w:ind w:firstLine="284"/>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Olga A. </w:t>
      </w:r>
      <w:proofErr w:type="spellStart"/>
      <w:r w:rsidRPr="00286E63">
        <w:rPr>
          <w:rFonts w:ascii="Times New Roman" w:eastAsia="Times New Roman" w:hAnsi="Times New Roman" w:cs="Times New Roman"/>
          <w:i/>
          <w:sz w:val="28"/>
          <w:szCs w:val="28"/>
          <w:lang w:val="en-US"/>
        </w:rPr>
        <w:t>Zolotina</w:t>
      </w:r>
      <w:proofErr w:type="spellEnd"/>
      <w:r w:rsidRPr="00286E63">
        <w:rPr>
          <w:rFonts w:ascii="Times New Roman" w:eastAsia="Times New Roman" w:hAnsi="Times New Roman" w:cs="Times New Roman"/>
          <w:i/>
          <w:sz w:val="28"/>
          <w:szCs w:val="28"/>
          <w:lang w:val="en-US"/>
        </w:rPr>
        <w:t>, Head of the Department of Employment Promotion and Alumni Relations, Candidate of Economics, Associate Professor of the Department of Labor and Personnel Economics</w:t>
      </w:r>
    </w:p>
    <w:p w:rsidR="00BF2D72" w:rsidRPr="00286E63" w:rsidRDefault="00286E63">
      <w:pPr>
        <w:spacing w:after="160" w:line="240" w:lineRule="auto"/>
        <w:ind w:firstLine="284"/>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w:t>
      </w:r>
      <w:proofErr w:type="spellStart"/>
      <w:r w:rsidRPr="00286E63">
        <w:rPr>
          <w:rFonts w:ascii="Times New Roman" w:eastAsia="Times New Roman" w:hAnsi="Times New Roman" w:cs="Times New Roman"/>
          <w:i/>
          <w:sz w:val="28"/>
          <w:szCs w:val="28"/>
          <w:lang w:val="en-US"/>
        </w:rPr>
        <w:t>mai</w:t>
      </w:r>
      <w:proofErr w:type="spellEnd"/>
      <w:proofErr w:type="gramEnd"/>
      <w:r w:rsidRPr="00286E63">
        <w:rPr>
          <w:rFonts w:ascii="Times New Roman" w:eastAsia="Times New Roman" w:hAnsi="Times New Roman" w:cs="Times New Roman"/>
          <w:i/>
          <w:sz w:val="28"/>
          <w:szCs w:val="28"/>
          <w:lang w:val="en-US"/>
        </w:rPr>
        <w:t xml:space="preserve">: </w:t>
      </w:r>
      <w:hyperlink r:id="rId25">
        <w:r w:rsidRPr="00286E63">
          <w:rPr>
            <w:rFonts w:ascii="Times New Roman" w:eastAsia="Times New Roman" w:hAnsi="Times New Roman" w:cs="Times New Roman"/>
            <w:i/>
            <w:color w:val="1155CC"/>
            <w:sz w:val="28"/>
            <w:szCs w:val="28"/>
            <w:u w:val="single"/>
            <w:lang w:val="en-US"/>
          </w:rPr>
          <w:t>Zolotina.o@gmail.com</w:t>
        </w:r>
      </w:hyperlink>
      <w:r w:rsidRPr="00286E63">
        <w:rPr>
          <w:rFonts w:ascii="Times New Roman" w:eastAsia="Times New Roman" w:hAnsi="Times New Roman" w:cs="Times New Roman"/>
          <w:i/>
          <w:sz w:val="28"/>
          <w:szCs w:val="28"/>
          <w:lang w:val="en-US"/>
        </w:rPr>
        <w:t>)</w:t>
      </w:r>
    </w:p>
    <w:p w:rsidR="00BF2D72" w:rsidRPr="00286E63" w:rsidRDefault="00286E63">
      <w:pPr>
        <w:spacing w:after="160" w:line="240" w:lineRule="auto"/>
        <w:ind w:firstLine="284"/>
        <w:jc w:val="center"/>
        <w:rPr>
          <w:rFonts w:ascii="Times New Roman" w:eastAsia="Times New Roman" w:hAnsi="Times New Roman" w:cs="Times New Roman"/>
          <w:sz w:val="28"/>
          <w:szCs w:val="28"/>
          <w:lang w:val="en-US"/>
        </w:rPr>
      </w:pPr>
      <w:proofErr w:type="spellStart"/>
      <w:r w:rsidRPr="00286E63">
        <w:rPr>
          <w:rFonts w:ascii="Times New Roman" w:eastAsia="Times New Roman" w:hAnsi="Times New Roman" w:cs="Times New Roman"/>
          <w:i/>
          <w:sz w:val="28"/>
          <w:szCs w:val="28"/>
          <w:lang w:val="en-US"/>
        </w:rPr>
        <w:t>Lomonosov</w:t>
      </w:r>
      <w:proofErr w:type="spellEnd"/>
      <w:r w:rsidRPr="00286E63">
        <w:rPr>
          <w:rFonts w:ascii="Times New Roman" w:eastAsia="Times New Roman" w:hAnsi="Times New Roman" w:cs="Times New Roman"/>
          <w:i/>
          <w:sz w:val="28"/>
          <w:szCs w:val="28"/>
          <w:lang w:val="en-US"/>
        </w:rPr>
        <w:t xml:space="preserve"> Moscow State University</w:t>
      </w:r>
      <w:r w:rsidRPr="00286E63">
        <w:rPr>
          <w:rFonts w:ascii="Times New Roman" w:eastAsia="Times New Roman" w:hAnsi="Times New Roman" w:cs="Times New Roman"/>
          <w:i/>
          <w:sz w:val="28"/>
          <w:szCs w:val="28"/>
          <w:lang w:val="en-US"/>
        </w:rPr>
        <w:br/>
        <w:t>Moscow, Russia</w:t>
      </w:r>
    </w:p>
    <w:p w:rsidR="00BF2D72" w:rsidRPr="00286E63" w:rsidRDefault="00286E63">
      <w:pPr>
        <w:spacing w:after="160" w:line="240" w:lineRule="auto"/>
        <w:ind w:firstLine="284"/>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Reaching a new level of interaction with external partners through the implementation of an integrated approach to cooperation can allow educational organizations to solve a number of important problems. Including structuring interaction with external partners; increase the number of students undergoing internships in companies that are the highest priority for the educational organization and the region; expand the list of areas of cooperation with the most interesting and specialized organizations and, as a result, successfully develop in graduates competencies that are in demand in the labor market. Long-term partnerships with universities will help organizations attract young personnel for future business development, and dialogue with the education system will help them more quickly address changing needs to adapt training programs. Many educational organizations have yet to implement a format of interaction with companies on a long-term basis and with two-way feedback to strengthen the personnel potential of organizations and improve the promotion of student employment.</w:t>
      </w:r>
    </w:p>
    <w:p w:rsidR="00BF2D72" w:rsidRPr="00286E63" w:rsidRDefault="00286E63">
      <w:pPr>
        <w:spacing w:after="160" w:line="240" w:lineRule="auto"/>
        <w:ind w:firstLine="284"/>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 words:</w:t>
      </w:r>
      <w:r w:rsidRPr="00286E63">
        <w:rPr>
          <w:rFonts w:ascii="Times New Roman" w:eastAsia="Times New Roman" w:hAnsi="Times New Roman" w:cs="Times New Roman"/>
          <w:i/>
          <w:sz w:val="28"/>
          <w:szCs w:val="28"/>
          <w:lang w:val="en-US"/>
        </w:rPr>
        <w:t xml:space="preserve"> integrated approach; interaction between the labor market and the education system.</w:t>
      </w:r>
    </w:p>
    <w:p w:rsidR="00BF2D72" w:rsidRPr="00286E63" w:rsidRDefault="00286E63">
      <w:pPr>
        <w:spacing w:before="240" w:after="120"/>
        <w:ind w:right="277"/>
        <w:jc w:val="center"/>
        <w:rPr>
          <w:rFonts w:ascii="Times New Roman" w:eastAsia="Times New Roman" w:hAnsi="Times New Roman" w:cs="Times New Roman"/>
          <w:b/>
          <w:sz w:val="28"/>
          <w:szCs w:val="28"/>
          <w:highlight w:val="white"/>
          <w:lang w:val="en-US"/>
        </w:rPr>
      </w:pPr>
      <w:r w:rsidRPr="00286E63">
        <w:rPr>
          <w:lang w:val="en-US"/>
        </w:rPr>
        <w:br w:type="page"/>
      </w:r>
    </w:p>
    <w:p w:rsidR="00BF2D72" w:rsidRPr="00286E63" w:rsidRDefault="00BF2D72">
      <w:pPr>
        <w:spacing w:before="240" w:after="120"/>
        <w:ind w:right="277"/>
        <w:jc w:val="center"/>
        <w:rPr>
          <w:rFonts w:ascii="Times New Roman" w:eastAsia="Times New Roman" w:hAnsi="Times New Roman" w:cs="Times New Roman"/>
          <w:b/>
          <w:sz w:val="28"/>
          <w:szCs w:val="28"/>
          <w:highlight w:val="white"/>
          <w:lang w:val="en-US"/>
        </w:rPr>
      </w:pPr>
    </w:p>
    <w:p w:rsidR="00BF2D72" w:rsidRDefault="00286E63">
      <w:pPr>
        <w:spacing w:before="40" w:after="4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ГРАНТЫ КАК СРЕДСТВО ПРИВЛЕЧЕНИЯ РЕСУРСОВ В ЦЕНТРЫ КАРЬЕРЫ ВУЗА ДЛЯ РЕАЛИЗАЦИИ ИДЕЙ ПО КАРЬЕРНОЙ ОРИЕНТАЦИИ МОЛОДЕЖИ</w:t>
      </w:r>
    </w:p>
    <w:p w:rsidR="00BF2D72" w:rsidRDefault="00BF2D72">
      <w:pPr>
        <w:spacing w:before="40" w:after="40" w:line="240" w:lineRule="auto"/>
        <w:jc w:val="center"/>
        <w:rPr>
          <w:rFonts w:ascii="Times New Roman" w:eastAsia="Times New Roman" w:hAnsi="Times New Roman" w:cs="Times New Roman"/>
          <w:b/>
          <w:sz w:val="28"/>
          <w:szCs w:val="28"/>
        </w:rPr>
      </w:pP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Зубова Наталья Владиславовна</w:t>
      </w:r>
      <w:r>
        <w:rPr>
          <w:rFonts w:ascii="Times New Roman" w:eastAsia="Times New Roman" w:hAnsi="Times New Roman" w:cs="Times New Roman"/>
          <w:i/>
          <w:sz w:val="28"/>
          <w:szCs w:val="28"/>
        </w:rPr>
        <w:t>, кандидат технических наук, директор Центра карьеры и трудоустройства НГТУ</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Pr>
          <w:rFonts w:ascii="Times New Roman" w:eastAsia="Times New Roman" w:hAnsi="Times New Roman" w:cs="Times New Roman"/>
          <w:i/>
          <w:sz w:val="28"/>
          <w:szCs w:val="28"/>
        </w:rPr>
        <w:t xml:space="preserve"> </w:t>
      </w: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26">
        <w:r w:rsidRPr="00286E63">
          <w:rPr>
            <w:rFonts w:ascii="Times New Roman" w:eastAsia="Times New Roman" w:hAnsi="Times New Roman" w:cs="Times New Roman"/>
            <w:i/>
            <w:color w:val="0563C1"/>
            <w:sz w:val="28"/>
            <w:szCs w:val="28"/>
            <w:u w:val="single"/>
            <w:lang w:val="en-US"/>
          </w:rPr>
          <w:t>zubova@corp.nstu.ru</w:t>
        </w:r>
      </w:hyperlink>
      <w:r w:rsidRPr="00286E63">
        <w:rPr>
          <w:rFonts w:ascii="Times New Roman" w:eastAsia="Times New Roman" w:hAnsi="Times New Roman" w:cs="Times New Roman"/>
          <w:i/>
          <w:sz w:val="28"/>
          <w:szCs w:val="28"/>
          <w:lang w:val="en-US"/>
        </w:rPr>
        <w:t>)</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НГТУ</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Новосибирск, Россия</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Кичигина Анастасия Владимировна</w:t>
      </w:r>
      <w:r>
        <w:rPr>
          <w:rFonts w:ascii="Times New Roman" w:eastAsia="Times New Roman" w:hAnsi="Times New Roman" w:cs="Times New Roman"/>
          <w:i/>
          <w:sz w:val="28"/>
          <w:szCs w:val="28"/>
        </w:rPr>
        <w:t xml:space="preserve">, ведущий специалист </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Центра карьеры и трудоустройства НГТУ</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Calibri" w:eastAsia="Calibri" w:hAnsi="Calibri" w:cs="Calibri"/>
          <w:lang w:val="en-US"/>
        </w:rPr>
        <w:t xml:space="preserve"> </w:t>
      </w:r>
      <w:hyperlink r:id="rId27">
        <w:r w:rsidRPr="00286E63">
          <w:rPr>
            <w:rFonts w:ascii="Times New Roman" w:eastAsia="Times New Roman" w:hAnsi="Times New Roman" w:cs="Times New Roman"/>
            <w:i/>
            <w:color w:val="0563C1"/>
            <w:sz w:val="28"/>
            <w:szCs w:val="28"/>
            <w:u w:val="single"/>
            <w:lang w:val="en-US"/>
          </w:rPr>
          <w:t>marsavina@corp.nstu.ru</w:t>
        </w:r>
      </w:hyperlink>
      <w:r w:rsidRPr="00286E63">
        <w:rPr>
          <w:rFonts w:ascii="Calibri" w:eastAsia="Calibri" w:hAnsi="Calibri" w:cs="Calibri"/>
          <w:color w:val="0563C1"/>
          <w:u w:val="single"/>
          <w:lang w:val="en-US"/>
        </w:rPr>
        <w:t>)</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НГТУ</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Новосибирск, Россия</w:t>
      </w:r>
    </w:p>
    <w:p w:rsidR="00BF2D72" w:rsidRDefault="00BF2D72">
      <w:pPr>
        <w:spacing w:before="40" w:after="40" w:line="240" w:lineRule="auto"/>
        <w:jc w:val="center"/>
        <w:rPr>
          <w:rFonts w:ascii="Times New Roman" w:eastAsia="Times New Roman" w:hAnsi="Times New Roman" w:cs="Times New Roman"/>
          <w:b/>
          <w:sz w:val="28"/>
          <w:szCs w:val="28"/>
        </w:rPr>
      </w:pPr>
    </w:p>
    <w:p w:rsidR="00BF2D72" w:rsidRDefault="00286E63">
      <w:pPr>
        <w:spacing w:before="40" w:after="4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 статье рассматриваются актуальные формы организации карьерных мероприятий и основные принципы формирования заявок для подачи проекта на получение </w:t>
      </w:r>
      <w:proofErr w:type="spellStart"/>
      <w:r>
        <w:rPr>
          <w:rFonts w:ascii="Times New Roman" w:eastAsia="Times New Roman" w:hAnsi="Times New Roman" w:cs="Times New Roman"/>
          <w:i/>
          <w:sz w:val="28"/>
          <w:szCs w:val="28"/>
        </w:rPr>
        <w:t>грантовой</w:t>
      </w:r>
      <w:proofErr w:type="spellEnd"/>
      <w:r>
        <w:rPr>
          <w:rFonts w:ascii="Times New Roman" w:eastAsia="Times New Roman" w:hAnsi="Times New Roman" w:cs="Times New Roman"/>
          <w:i/>
          <w:sz w:val="28"/>
          <w:szCs w:val="28"/>
        </w:rPr>
        <w:t xml:space="preserve"> поддержки от различных организаций. Данная тема актуальна, поскольку финансирование Центров карьеры в государственных учреждениях не всегда достаточно, поэтому получение грантов является одним из способов привлечения дополнительного ресурса для формирования материальной базы Центров карьеры, а также для реализации карьерных мероприятий, требующих значительных затрат.</w:t>
      </w:r>
    </w:p>
    <w:p w:rsidR="00BF2D72" w:rsidRDefault="00286E63">
      <w:pPr>
        <w:spacing w:before="40" w:after="4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Ключевые слова: </w:t>
      </w:r>
      <w:proofErr w:type="spellStart"/>
      <w:r>
        <w:rPr>
          <w:rFonts w:ascii="Times New Roman" w:eastAsia="Times New Roman" w:hAnsi="Times New Roman" w:cs="Times New Roman"/>
          <w:i/>
          <w:sz w:val="28"/>
          <w:szCs w:val="28"/>
        </w:rPr>
        <w:t>грантовая</w:t>
      </w:r>
      <w:proofErr w:type="spellEnd"/>
      <w:r>
        <w:rPr>
          <w:rFonts w:ascii="Times New Roman" w:eastAsia="Times New Roman" w:hAnsi="Times New Roman" w:cs="Times New Roman"/>
          <w:i/>
          <w:sz w:val="28"/>
          <w:szCs w:val="28"/>
        </w:rPr>
        <w:t xml:space="preserve"> поддержка, карьерное мероприятие, Центры карьеры.</w:t>
      </w:r>
    </w:p>
    <w:p w:rsidR="00BF2D72" w:rsidRDefault="00BF2D72">
      <w:pPr>
        <w:spacing w:before="40" w:after="40" w:line="240" w:lineRule="auto"/>
        <w:ind w:firstLine="567"/>
        <w:jc w:val="both"/>
        <w:rPr>
          <w:rFonts w:ascii="Times New Roman" w:eastAsia="Times New Roman" w:hAnsi="Times New Roman" w:cs="Times New Roman"/>
          <w:i/>
          <w:sz w:val="28"/>
          <w:szCs w:val="28"/>
        </w:rPr>
      </w:pP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Система образования последние годы претерпевает значительные изменения. Помимо всеобщей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растут потребности молодежи в качестве и способах преподнесения информации. Кроме того, на рынке труда всё возрастают требования к наличию определенных “мягких” навыков, которыми к моменту окончания образовательных учреждений должны обладать выпускники. Поэтому одной из задач формирования “профессиональных кадров” является развитие у молодежи за время обучения в образовательных организациях определенных навыков, набор которых от года к году может меняться. Так, согласно исследованиям hh.ru, наиболее востребованными в 2023 году стали такие навыки, как: работа в команде, грамотная речь, деловое общение и др. [1]. И если формированием профессиональных навыков занимаются выпускающие кафедры, то за формирование “мягких” навыков ответственны другие подразделения вуза, студенческие объединения и, конечно, Центры карьеры. Важно грамотно разрабатывать план мероприятий и прописывать, какие цели преследуются и какие задачи решаются благодаря проведению мероприятий, экскурсий, участию в конкурсах и пр.</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каждым годом становится всё сложнее заинтересовать студенческое сообщество мероприятиями, направленными на формирование дополнительных </w:t>
      </w:r>
      <w:proofErr w:type="spellStart"/>
      <w:r>
        <w:rPr>
          <w:rFonts w:ascii="Times New Roman" w:eastAsia="Times New Roman" w:hAnsi="Times New Roman" w:cs="Times New Roman"/>
          <w:sz w:val="28"/>
          <w:szCs w:val="28"/>
        </w:rPr>
        <w:t>надпрофессиональных</w:t>
      </w:r>
      <w:proofErr w:type="spellEnd"/>
      <w:r>
        <w:rPr>
          <w:rFonts w:ascii="Times New Roman" w:eastAsia="Times New Roman" w:hAnsi="Times New Roman" w:cs="Times New Roman"/>
          <w:sz w:val="28"/>
          <w:szCs w:val="28"/>
        </w:rPr>
        <w:t xml:space="preserve"> навыков. На это есть несколько причин: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увеличение общего количества внешних и внутренних (вузовских) мероприятий, что создает большой информационный шум и затрудняет выбор студентами тех из них, которые будут наиболее полезны, с учетом личных предпочтений, знаний и навыков;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отсутствие понимания важности формирования </w:t>
      </w:r>
      <w:proofErr w:type="spellStart"/>
      <w:r>
        <w:rPr>
          <w:rFonts w:ascii="Times New Roman" w:eastAsia="Times New Roman" w:hAnsi="Times New Roman" w:cs="Times New Roman"/>
          <w:sz w:val="28"/>
          <w:szCs w:val="28"/>
        </w:rPr>
        <w:t>надпрофессиональных</w:t>
      </w:r>
      <w:proofErr w:type="spellEnd"/>
      <w:r>
        <w:rPr>
          <w:rFonts w:ascii="Times New Roman" w:eastAsia="Times New Roman" w:hAnsi="Times New Roman" w:cs="Times New Roman"/>
          <w:sz w:val="28"/>
          <w:szCs w:val="28"/>
        </w:rPr>
        <w:t xml:space="preserve"> навыков, главным образом у студентов младших курсов;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отсутствие финансовых средств для оплаты участия, дороги, проживания и питания, и др., так как далеко не все мероприятия носят безвозмездный характер, а многие из них проходят в других регионах;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психологическая неготовность к участию, которая может быть связана с низкой самооценкой, неуверенностью в себе и т.д.;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отсутствие высокого разнообразия в формах проведения и содержании мероприятий; и др.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вышеуказанные причины дают основание к формированию «портрета» востребованного мероприятия по формированию </w:t>
      </w:r>
      <w:proofErr w:type="spellStart"/>
      <w:r>
        <w:rPr>
          <w:rFonts w:ascii="Times New Roman" w:eastAsia="Times New Roman" w:hAnsi="Times New Roman" w:cs="Times New Roman"/>
          <w:sz w:val="28"/>
          <w:szCs w:val="28"/>
        </w:rPr>
        <w:t>надпрофессиональных</w:t>
      </w:r>
      <w:proofErr w:type="spellEnd"/>
      <w:r>
        <w:rPr>
          <w:rFonts w:ascii="Times New Roman" w:eastAsia="Times New Roman" w:hAnsi="Times New Roman" w:cs="Times New Roman"/>
          <w:sz w:val="28"/>
          <w:szCs w:val="28"/>
        </w:rPr>
        <w:t xml:space="preserve"> навыков в глазах студенческого сообщества: такое мероприятие должно давать уникальные знания и навыки, должны быть привлечены интересные и разнообразные спикеры, предусмотрены различные форматы (интерактивные лекции, мастер-классы, тренинги и др.) и формы участия (онлайн, офлайн), иметь грамотную пиар-политику, а также мероприятие должно иметь достаточное финансовое обеспечение для качественного проведения. Создать мероприятие, отвечающее всем современным требованиям, достаточно сложно, особенно при отсутствии дополнительных финансовых средств и человеческих ресурсов у Центров карьеры, осуществляющих свою деятельность на базе бюджетных организаций. Поэтому одним из эффективных выходов может стать привлечение дополнительных </w:t>
      </w:r>
      <w:proofErr w:type="spellStart"/>
      <w:r>
        <w:rPr>
          <w:rFonts w:ascii="Times New Roman" w:eastAsia="Times New Roman" w:hAnsi="Times New Roman" w:cs="Times New Roman"/>
          <w:sz w:val="28"/>
          <w:szCs w:val="28"/>
        </w:rPr>
        <w:t>грантовых</w:t>
      </w:r>
      <w:proofErr w:type="spellEnd"/>
      <w:r>
        <w:rPr>
          <w:rFonts w:ascii="Times New Roman" w:eastAsia="Times New Roman" w:hAnsi="Times New Roman" w:cs="Times New Roman"/>
          <w:sz w:val="28"/>
          <w:szCs w:val="28"/>
        </w:rPr>
        <w:t xml:space="preserve"> средств.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[2] грант – это безвозмездное субсидирование как физических, так и юридических лиц в денежной или в натуральной форме, направленное на реализацию научного, медицинского, общественного, образовательного и художественного проекта. Гранты могут быть государственными и частными. Приоритетным видом деятельности </w:t>
      </w:r>
      <w:proofErr w:type="spellStart"/>
      <w:r>
        <w:rPr>
          <w:rFonts w:ascii="Times New Roman" w:eastAsia="Times New Roman" w:hAnsi="Times New Roman" w:cs="Times New Roman"/>
          <w:sz w:val="28"/>
          <w:szCs w:val="28"/>
        </w:rPr>
        <w:t>грантодателя</w:t>
      </w:r>
      <w:proofErr w:type="spellEnd"/>
      <w:r>
        <w:rPr>
          <w:rFonts w:ascii="Times New Roman" w:eastAsia="Times New Roman" w:hAnsi="Times New Roman" w:cs="Times New Roman"/>
          <w:sz w:val="28"/>
          <w:szCs w:val="28"/>
        </w:rPr>
        <w:t xml:space="preserve"> является вложение денег в развитие определенных сфер общественной деятельности.</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Гранты являются отличным инструментом для реализации различных проектов: социальных, инновационных, предпринимательских, а также помогают развивать молодежную науку и культуру. Подача заявки на грант – это своего рода искусство, которым можно овладеть со временем и пониманием основных принципов её формирования. Но, пожалуй, основной визитной карточкой будут уже реализованные проекты, поэтому немаловажно привлекать к формированию заявки тех, кто уже имел опыт реализации проектов с </w:t>
      </w:r>
      <w:proofErr w:type="spellStart"/>
      <w:r>
        <w:rPr>
          <w:rFonts w:ascii="Times New Roman" w:eastAsia="Times New Roman" w:hAnsi="Times New Roman" w:cs="Times New Roman"/>
          <w:sz w:val="28"/>
          <w:szCs w:val="28"/>
        </w:rPr>
        <w:t>грантовой</w:t>
      </w:r>
      <w:proofErr w:type="spellEnd"/>
      <w:r>
        <w:rPr>
          <w:rFonts w:ascii="Times New Roman" w:eastAsia="Times New Roman" w:hAnsi="Times New Roman" w:cs="Times New Roman"/>
          <w:sz w:val="28"/>
          <w:szCs w:val="28"/>
        </w:rPr>
        <w:t xml:space="preserve"> поддержкой.</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Большинство имеющихся предложений по </w:t>
      </w:r>
      <w:proofErr w:type="spellStart"/>
      <w:r>
        <w:rPr>
          <w:rFonts w:ascii="Times New Roman" w:eastAsia="Times New Roman" w:hAnsi="Times New Roman" w:cs="Times New Roman"/>
          <w:sz w:val="28"/>
          <w:szCs w:val="28"/>
        </w:rPr>
        <w:t>грантовой</w:t>
      </w:r>
      <w:proofErr w:type="spellEnd"/>
      <w:r>
        <w:rPr>
          <w:rFonts w:ascii="Times New Roman" w:eastAsia="Times New Roman" w:hAnsi="Times New Roman" w:cs="Times New Roman"/>
          <w:sz w:val="28"/>
          <w:szCs w:val="28"/>
        </w:rPr>
        <w:t xml:space="preserve"> поддержке доступно для молодежи от 18 до 35 лет. Заявки можно подавать как от физических лиц и тогда они будут индивидуальными, либо получателем гранта может быть команда, в которую стоит включить и молодежь, и наставников - более опытных членов, имеющих определенные достижения в реализации проектов.</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требования, предъявляемые к проектам:</w:t>
      </w:r>
    </w:p>
    <w:p w:rsidR="00BF2D72" w:rsidRDefault="00286E63">
      <w:pPr>
        <w:numPr>
          <w:ilvl w:val="0"/>
          <w:numId w:val="8"/>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должен быть уникальным и иметь потенциал для развития в будущем, либо должен быть доступен для тиражирования;</w:t>
      </w:r>
    </w:p>
    <w:p w:rsidR="00BF2D72" w:rsidRDefault="00286E63">
      <w:pPr>
        <w:numPr>
          <w:ilvl w:val="0"/>
          <w:numId w:val="8"/>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должен быть социально значимым и решать какую-либо проблему: социальную, экологическую, научную;</w:t>
      </w:r>
    </w:p>
    <w:p w:rsidR="00BF2D72" w:rsidRDefault="00286E63">
      <w:pPr>
        <w:numPr>
          <w:ilvl w:val="0"/>
          <w:numId w:val="8"/>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должен быть осуществимым за тот период времени, который отводится для его реализации, как правило – не более 1 года.</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рассмотрении заявок на </w:t>
      </w:r>
      <w:proofErr w:type="spellStart"/>
      <w:r>
        <w:rPr>
          <w:rFonts w:ascii="Times New Roman" w:eastAsia="Times New Roman" w:hAnsi="Times New Roman" w:cs="Times New Roman"/>
          <w:sz w:val="28"/>
          <w:szCs w:val="28"/>
        </w:rPr>
        <w:t>грантовую</w:t>
      </w:r>
      <w:proofErr w:type="spellEnd"/>
      <w:r>
        <w:rPr>
          <w:rFonts w:ascii="Times New Roman" w:eastAsia="Times New Roman" w:hAnsi="Times New Roman" w:cs="Times New Roman"/>
          <w:sz w:val="28"/>
          <w:szCs w:val="28"/>
        </w:rPr>
        <w:t xml:space="preserve"> поддержку эксперты обращают внимание на следующее: соответствие проекта целям и критериям </w:t>
      </w:r>
      <w:proofErr w:type="spellStart"/>
      <w:r>
        <w:rPr>
          <w:rFonts w:ascii="Times New Roman" w:eastAsia="Times New Roman" w:hAnsi="Times New Roman" w:cs="Times New Roman"/>
          <w:sz w:val="28"/>
          <w:szCs w:val="28"/>
        </w:rPr>
        <w:t>грантовой</w:t>
      </w:r>
      <w:proofErr w:type="spellEnd"/>
      <w:r>
        <w:rPr>
          <w:rFonts w:ascii="Times New Roman" w:eastAsia="Times New Roman" w:hAnsi="Times New Roman" w:cs="Times New Roman"/>
          <w:sz w:val="28"/>
          <w:szCs w:val="28"/>
        </w:rPr>
        <w:t xml:space="preserve"> программы; квалификация и опыт команды; </w:t>
      </w:r>
      <w:proofErr w:type="spellStart"/>
      <w:r>
        <w:rPr>
          <w:rFonts w:ascii="Times New Roman" w:eastAsia="Times New Roman" w:hAnsi="Times New Roman" w:cs="Times New Roman"/>
          <w:sz w:val="28"/>
          <w:szCs w:val="28"/>
        </w:rPr>
        <w:t>софинансирование</w:t>
      </w:r>
      <w:proofErr w:type="spellEnd"/>
      <w:r>
        <w:rPr>
          <w:rFonts w:ascii="Times New Roman" w:eastAsia="Times New Roman" w:hAnsi="Times New Roman" w:cs="Times New Roman"/>
          <w:sz w:val="28"/>
          <w:szCs w:val="28"/>
        </w:rPr>
        <w:t xml:space="preserve"> проекта и его поддержка партнерами, например, предприятиями региона, если говорить о карьерных мероприятиях; уникальность проекта, его отличие от прочих заявок, реализованных ранее или поданных на текущий момент времени; возможность реализовать проект при запрашиваемой финансовой поддержке и обозначенных сроках; важность проекта для социума.</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Гранты можно использовать в следующих целях:</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проведение мероприятий и привлечение профессионалов в качестве спикеров, что повысит конкурентоспособность проводимого мероприятия в общем потоке; </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оплата доступа к </w:t>
      </w:r>
      <w:proofErr w:type="spellStart"/>
      <w:r>
        <w:rPr>
          <w:rFonts w:ascii="Times New Roman" w:eastAsia="Times New Roman" w:hAnsi="Times New Roman" w:cs="Times New Roman"/>
          <w:sz w:val="28"/>
          <w:szCs w:val="28"/>
        </w:rPr>
        <w:t>высокофункциональным</w:t>
      </w:r>
      <w:proofErr w:type="spellEnd"/>
      <w:r>
        <w:rPr>
          <w:rFonts w:ascii="Times New Roman" w:eastAsia="Times New Roman" w:hAnsi="Times New Roman" w:cs="Times New Roman"/>
          <w:sz w:val="28"/>
          <w:szCs w:val="28"/>
        </w:rPr>
        <w:t xml:space="preserve"> онлайн-платформам, если предусматривается онлайн формат проведения мероприятия или дублирование очного мероприятия в режиме онлайн;</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пополнение материально-технической базы Центра карьеры. Оборудование, приобретенное для реализации проекта по гранту, остается на балансе образовательной организации и может быть использовано для проведения последующих проектов и осуществления трудовой деятельности, что существенно повысит эффективность работы подразделения;</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аренда помещений для проведения мероприятия, как небольших залов, так и целых комплексов, включая возможность проживания;</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 питания и кофе-брейков на мероприятии;</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обеспечение трансфера участникам мероприятия до места проведения мероприятия и обратно;</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оплата услуг специалистов, обладающих теми компетенциями, которых нет у команды проекта, </w:t>
      </w:r>
      <w:proofErr w:type="gramStart"/>
      <w:r>
        <w:rPr>
          <w:rFonts w:ascii="Times New Roman" w:eastAsia="Times New Roman" w:hAnsi="Times New Roman" w:cs="Times New Roman"/>
          <w:sz w:val="28"/>
          <w:szCs w:val="28"/>
        </w:rPr>
        <w:t>например</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видеооператора</w:t>
      </w:r>
      <w:proofErr w:type="spellEnd"/>
      <w:r>
        <w:rPr>
          <w:rFonts w:ascii="Times New Roman" w:eastAsia="Times New Roman" w:hAnsi="Times New Roman" w:cs="Times New Roman"/>
          <w:sz w:val="28"/>
          <w:szCs w:val="28"/>
        </w:rPr>
        <w:t>, звукооператора, ведущего и т.д.;</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призового фонда проекта, что является дополнительным стимулом для участия в проекте;</w:t>
      </w:r>
    </w:p>
    <w:p w:rsidR="00BF2D72" w:rsidRDefault="00286E63">
      <w:pPr>
        <w:numPr>
          <w:ilvl w:val="0"/>
          <w:numId w:val="7"/>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разработка и изготовление сувенирной продукции и раздаточного материала для участников и партнеров проекта.</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Полученные средства должны быть использованы только для решения задач, указанных в заявке по проекту, а получатель гранта должен подготовить отчетные документы, подтверждающие расходы денежных средств в соответствии с подготовленной ранее сметой. В процессе реализации проекта, как правило, допускается вносить незначительные изменения в смету, но производится это строго с согласия </w:t>
      </w:r>
      <w:proofErr w:type="spellStart"/>
      <w:r>
        <w:rPr>
          <w:rFonts w:ascii="Times New Roman" w:eastAsia="Times New Roman" w:hAnsi="Times New Roman" w:cs="Times New Roman"/>
          <w:sz w:val="28"/>
          <w:szCs w:val="28"/>
        </w:rPr>
        <w:t>грантодателя</w:t>
      </w:r>
      <w:proofErr w:type="spellEnd"/>
      <w:r>
        <w:rPr>
          <w:rFonts w:ascii="Times New Roman" w:eastAsia="Times New Roman" w:hAnsi="Times New Roman" w:cs="Times New Roman"/>
          <w:sz w:val="28"/>
          <w:szCs w:val="28"/>
        </w:rPr>
        <w:t>. Во избежание сложностей по согласованию изменений, стоит уделить внимание тщательной проработке сметы на начальном этапе, стараясь учесть все нюансы.</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w:t>
      </w:r>
      <w:proofErr w:type="spellStart"/>
      <w:r>
        <w:rPr>
          <w:rFonts w:ascii="Times New Roman" w:eastAsia="Times New Roman" w:hAnsi="Times New Roman" w:cs="Times New Roman"/>
          <w:sz w:val="28"/>
          <w:szCs w:val="28"/>
        </w:rPr>
        <w:t>грантовая</w:t>
      </w:r>
      <w:proofErr w:type="spellEnd"/>
      <w:r>
        <w:rPr>
          <w:rFonts w:ascii="Times New Roman" w:eastAsia="Times New Roman" w:hAnsi="Times New Roman" w:cs="Times New Roman"/>
          <w:sz w:val="28"/>
          <w:szCs w:val="28"/>
        </w:rPr>
        <w:t xml:space="preserve"> поддержка является способом укрепления личных и профессиональных качеств, формирования творческих команд. Она позволяет сформировать и проработать </w:t>
      </w:r>
      <w:proofErr w:type="spellStart"/>
      <w:r>
        <w:rPr>
          <w:rFonts w:ascii="Times New Roman" w:eastAsia="Times New Roman" w:hAnsi="Times New Roman" w:cs="Times New Roman"/>
          <w:sz w:val="28"/>
          <w:szCs w:val="28"/>
        </w:rPr>
        <w:t>надпрофессиональные</w:t>
      </w:r>
      <w:proofErr w:type="spellEnd"/>
      <w:r>
        <w:rPr>
          <w:rFonts w:ascii="Times New Roman" w:eastAsia="Times New Roman" w:hAnsi="Times New Roman" w:cs="Times New Roman"/>
          <w:sz w:val="28"/>
          <w:szCs w:val="28"/>
        </w:rPr>
        <w:t xml:space="preserve"> навыки, такие как работа с информацией и аналитическое мышление, планирование расходов, связи с общественностью и многие другие, а также проявить творческие способности, выявить лидерские качества.</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i/>
          <w:sz w:val="28"/>
          <w:szCs w:val="28"/>
        </w:rPr>
        <w:t>Список литературы:</w:t>
      </w:r>
    </w:p>
    <w:p w:rsidR="00BF2D72" w:rsidRDefault="00286E63">
      <w:pPr>
        <w:numPr>
          <w:ilvl w:val="0"/>
          <w:numId w:val="10"/>
        </w:numPr>
        <w:spacing w:before="40" w:after="40" w:line="240" w:lineRule="auto"/>
        <w:ind w:left="993" w:hanging="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Топ востребованных навыков молодого специалиста [сайт]. – 2023. -</w:t>
      </w:r>
    </w:p>
    <w:p w:rsidR="00BF2D72" w:rsidRDefault="00286E63">
      <w:pPr>
        <w:spacing w:before="40" w:after="4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URL:   </w:t>
      </w:r>
      <w:proofErr w:type="gramEnd"/>
      <w:r w:rsidR="009B2C9F">
        <w:rPr>
          <w:rFonts w:ascii="Times New Roman" w:eastAsia="Times New Roman" w:hAnsi="Times New Roman" w:cs="Times New Roman"/>
          <w:color w:val="0563C1"/>
          <w:sz w:val="28"/>
          <w:szCs w:val="28"/>
          <w:u w:val="single"/>
        </w:rPr>
        <w:fldChar w:fldCharType="begin"/>
      </w:r>
      <w:r w:rsidR="009B2C9F">
        <w:rPr>
          <w:rFonts w:ascii="Times New Roman" w:eastAsia="Times New Roman" w:hAnsi="Times New Roman" w:cs="Times New Roman"/>
          <w:color w:val="0563C1"/>
          <w:sz w:val="28"/>
          <w:szCs w:val="28"/>
          <w:u w:val="single"/>
        </w:rPr>
        <w:instrText xml:space="preserve"> HYPERLINK "https://novosibirsk.hh.ru/article/31231?ysclid=lmiyhbtwtv751506058" \h </w:instrText>
      </w:r>
      <w:r w:rsidR="009B2C9F">
        <w:rPr>
          <w:rFonts w:ascii="Times New Roman" w:eastAsia="Times New Roman" w:hAnsi="Times New Roman" w:cs="Times New Roman"/>
          <w:color w:val="0563C1"/>
          <w:sz w:val="28"/>
          <w:szCs w:val="28"/>
          <w:u w:val="single"/>
        </w:rPr>
        <w:fldChar w:fldCharType="separate"/>
      </w:r>
      <w:r>
        <w:rPr>
          <w:rFonts w:ascii="Times New Roman" w:eastAsia="Times New Roman" w:hAnsi="Times New Roman" w:cs="Times New Roman"/>
          <w:color w:val="0563C1"/>
          <w:sz w:val="28"/>
          <w:szCs w:val="28"/>
          <w:u w:val="single"/>
        </w:rPr>
        <w:t>https://novosibirsk.hh.ru/article/31231?ysclid=lmiyhbtwtv751506058</w:t>
      </w:r>
      <w:r w:rsidR="009B2C9F">
        <w:rPr>
          <w:rFonts w:ascii="Times New Roman" w:eastAsia="Times New Roman" w:hAnsi="Times New Roman" w:cs="Times New Roman"/>
          <w:color w:val="0563C1"/>
          <w:sz w:val="28"/>
          <w:szCs w:val="28"/>
          <w:u w:val="single"/>
        </w:rPr>
        <w:fldChar w:fldCharType="end"/>
      </w:r>
      <w:r>
        <w:rPr>
          <w:rFonts w:ascii="Times New Roman" w:eastAsia="Times New Roman" w:hAnsi="Times New Roman" w:cs="Times New Roman"/>
          <w:sz w:val="28"/>
          <w:szCs w:val="28"/>
        </w:rPr>
        <w:t xml:space="preserve"> (дата обращения 06.03.2023)</w:t>
      </w:r>
    </w:p>
    <w:p w:rsidR="00BF2D72" w:rsidRDefault="00286E63">
      <w:pPr>
        <w:numPr>
          <w:ilvl w:val="0"/>
          <w:numId w:val="10"/>
        </w:numPr>
        <w:spacing w:before="40" w:after="40" w:line="240" w:lineRule="auto"/>
        <w:ind w:left="993" w:hanging="426"/>
        <w:jc w:val="both"/>
        <w:rPr>
          <w:rFonts w:ascii="Times New Roman" w:eastAsia="Times New Roman" w:hAnsi="Times New Roman" w:cs="Times New Roman"/>
          <w:sz w:val="28"/>
          <w:szCs w:val="28"/>
        </w:rPr>
      </w:pPr>
      <w:proofErr w:type="spellStart"/>
      <w:proofErr w:type="gramStart"/>
      <w:r>
        <w:rPr>
          <w:rFonts w:ascii="Times New Roman" w:eastAsia="Times New Roman" w:hAnsi="Times New Roman" w:cs="Times New Roman"/>
          <w:sz w:val="28"/>
          <w:szCs w:val="28"/>
        </w:rPr>
        <w:t>КонсультантПлюс</w:t>
      </w:r>
      <w:proofErr w:type="spellEnd"/>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сайт : </w:t>
      </w:r>
      <w:proofErr w:type="spellStart"/>
      <w:r>
        <w:rPr>
          <w:rFonts w:ascii="Times New Roman" w:eastAsia="Times New Roman" w:hAnsi="Times New Roman" w:cs="Times New Roman"/>
          <w:sz w:val="28"/>
          <w:szCs w:val="28"/>
        </w:rPr>
        <w:t>некоммерч</w:t>
      </w:r>
      <w:proofErr w:type="spellEnd"/>
      <w:r>
        <w:rPr>
          <w:rFonts w:ascii="Times New Roman" w:eastAsia="Times New Roman" w:hAnsi="Times New Roman" w:cs="Times New Roman"/>
          <w:sz w:val="28"/>
          <w:szCs w:val="28"/>
        </w:rPr>
        <w:t xml:space="preserve">. интернет-версия. – </w:t>
      </w:r>
      <w:hyperlink r:id="rId28">
        <w:r>
          <w:rPr>
            <w:rFonts w:ascii="Times New Roman" w:eastAsia="Times New Roman" w:hAnsi="Times New Roman" w:cs="Times New Roman"/>
            <w:sz w:val="28"/>
            <w:szCs w:val="28"/>
          </w:rPr>
          <w:t>URL</w:t>
        </w:r>
      </w:hyperlink>
      <w:hyperlink r:id="rId29">
        <w:r>
          <w:rPr>
            <w:rFonts w:ascii="Calibri" w:eastAsia="Calibri" w:hAnsi="Calibri" w:cs="Calibri"/>
          </w:rPr>
          <w:t xml:space="preserve">: </w:t>
        </w:r>
      </w:hyperlink>
    </w:p>
    <w:p w:rsidR="00BF2D72" w:rsidRDefault="009B2C9F">
      <w:pPr>
        <w:spacing w:before="40" w:after="40" w:line="240" w:lineRule="auto"/>
        <w:jc w:val="both"/>
        <w:rPr>
          <w:rFonts w:ascii="Times New Roman" w:eastAsia="Times New Roman" w:hAnsi="Times New Roman" w:cs="Times New Roman"/>
          <w:sz w:val="28"/>
          <w:szCs w:val="28"/>
        </w:rPr>
      </w:pPr>
      <w:hyperlink r:id="rId30">
        <w:proofErr w:type="gramStart"/>
        <w:r w:rsidR="00286E63">
          <w:rPr>
            <w:rFonts w:ascii="Times New Roman" w:eastAsia="Times New Roman" w:hAnsi="Times New Roman" w:cs="Times New Roman"/>
            <w:color w:val="0563C1"/>
            <w:sz w:val="28"/>
            <w:szCs w:val="28"/>
            <w:u w:val="single"/>
          </w:rPr>
          <w:t>www.consultant.ru</w:t>
        </w:r>
      </w:hyperlink>
      <w:r w:rsidR="00286E63">
        <w:rPr>
          <w:rFonts w:ascii="Times New Roman" w:eastAsia="Times New Roman" w:hAnsi="Times New Roman" w:cs="Times New Roman"/>
          <w:sz w:val="28"/>
          <w:szCs w:val="28"/>
        </w:rPr>
        <w:t xml:space="preserve">  (</w:t>
      </w:r>
      <w:proofErr w:type="gramEnd"/>
      <w:r w:rsidR="00286E63">
        <w:rPr>
          <w:rFonts w:ascii="Times New Roman" w:eastAsia="Times New Roman" w:hAnsi="Times New Roman" w:cs="Times New Roman"/>
          <w:sz w:val="28"/>
          <w:szCs w:val="28"/>
        </w:rPr>
        <w:t>дата обращения 14.09.2023)</w:t>
      </w:r>
    </w:p>
    <w:p w:rsidR="00BF2D72" w:rsidRDefault="00BF2D72">
      <w:pPr>
        <w:spacing w:before="40" w:after="40" w:line="240" w:lineRule="auto"/>
        <w:ind w:left="993"/>
        <w:jc w:val="both"/>
        <w:rPr>
          <w:rFonts w:ascii="Times New Roman" w:eastAsia="Times New Roman" w:hAnsi="Times New Roman" w:cs="Times New Roman"/>
          <w:i/>
          <w:sz w:val="28"/>
          <w:szCs w:val="28"/>
        </w:rPr>
      </w:pPr>
    </w:p>
    <w:p w:rsidR="00BF2D72" w:rsidRDefault="00BF2D72">
      <w:pPr>
        <w:spacing w:before="40" w:after="40" w:line="240" w:lineRule="auto"/>
        <w:jc w:val="both"/>
        <w:rPr>
          <w:rFonts w:ascii="Times New Roman" w:eastAsia="Times New Roman" w:hAnsi="Times New Roman" w:cs="Times New Roman"/>
          <w:i/>
          <w:sz w:val="28"/>
          <w:szCs w:val="28"/>
        </w:rPr>
      </w:pPr>
    </w:p>
    <w:p w:rsidR="00BF2D72" w:rsidRPr="00286E63" w:rsidRDefault="00286E63">
      <w:pPr>
        <w:spacing w:before="40" w:after="40" w:line="240" w:lineRule="auto"/>
        <w:jc w:val="center"/>
        <w:rPr>
          <w:rFonts w:ascii="Roboto" w:eastAsia="Roboto" w:hAnsi="Roboto" w:cs="Roboto"/>
          <w:b/>
          <w:color w:val="3C4043"/>
          <w:sz w:val="27"/>
          <w:szCs w:val="27"/>
          <w:shd w:val="clear" w:color="auto" w:fill="F5F5F5"/>
          <w:lang w:val="en-US"/>
        </w:rPr>
      </w:pPr>
      <w:r w:rsidRPr="00286E63">
        <w:rPr>
          <w:rFonts w:ascii="Times New Roman" w:eastAsia="Times New Roman" w:hAnsi="Times New Roman" w:cs="Times New Roman"/>
          <w:b/>
          <w:sz w:val="28"/>
          <w:szCs w:val="28"/>
          <w:lang w:val="en-US"/>
        </w:rPr>
        <w:t>ATTRACTION OF RESOURCES TO THE UNIVERSITY CAREER CENTERS FOR THE IMPLEMENTATION OF IDEAS FOR CAREER ORIENTATION OF YOUTH</w:t>
      </w:r>
    </w:p>
    <w:p w:rsidR="00BF2D72" w:rsidRPr="00286E63" w:rsidRDefault="00BF2D72">
      <w:pPr>
        <w:spacing w:before="40" w:after="40" w:line="240" w:lineRule="auto"/>
        <w:jc w:val="center"/>
        <w:rPr>
          <w:rFonts w:ascii="Roboto" w:eastAsia="Roboto" w:hAnsi="Roboto" w:cs="Roboto"/>
          <w:b/>
          <w:color w:val="3C4043"/>
          <w:sz w:val="27"/>
          <w:szCs w:val="27"/>
          <w:shd w:val="clear" w:color="auto" w:fill="F5F5F5"/>
          <w:lang w:val="en-US"/>
        </w:rPr>
      </w:pPr>
    </w:p>
    <w:p w:rsidR="009B2C9F" w:rsidRDefault="009B2C9F" w:rsidP="009B2C9F">
      <w:pPr>
        <w:autoSpaceDE w:val="0"/>
        <w:autoSpaceDN w:val="0"/>
        <w:adjustRightInd w:val="0"/>
        <w:spacing w:line="240" w:lineRule="auto"/>
        <w:jc w:val="center"/>
        <w:rPr>
          <w:rFonts w:ascii="TimesNewRomanPS-ItalicMT" w:hAnsi="TimesNewRomanPS-ItalicMT" w:cs="TimesNewRomanPS-ItalicMT"/>
          <w:i/>
          <w:iCs/>
          <w:sz w:val="28"/>
          <w:szCs w:val="28"/>
          <w:lang w:val="en-US"/>
        </w:rPr>
      </w:pPr>
      <w:proofErr w:type="spellStart"/>
      <w:r w:rsidRPr="003926A8">
        <w:rPr>
          <w:rFonts w:ascii="TimesNewRomanPS-ItalicMT" w:hAnsi="TimesNewRomanPS-ItalicMT" w:cs="TimesNewRomanPS-ItalicMT"/>
          <w:b/>
          <w:bCs/>
          <w:i/>
          <w:iCs/>
          <w:sz w:val="28"/>
          <w:szCs w:val="28"/>
          <w:lang w:val="en-US"/>
        </w:rPr>
        <w:t>Zubova</w:t>
      </w:r>
      <w:proofErr w:type="spellEnd"/>
      <w:r w:rsidRPr="003926A8">
        <w:rPr>
          <w:rFonts w:ascii="TimesNewRomanPS-ItalicMT" w:hAnsi="TimesNewRomanPS-ItalicMT" w:cs="TimesNewRomanPS-ItalicMT"/>
          <w:b/>
          <w:bCs/>
          <w:i/>
          <w:iCs/>
          <w:sz w:val="28"/>
          <w:szCs w:val="28"/>
          <w:lang w:val="en-US"/>
        </w:rPr>
        <w:t xml:space="preserve"> Natalia </w:t>
      </w:r>
      <w:proofErr w:type="spellStart"/>
      <w:r w:rsidRPr="003926A8">
        <w:rPr>
          <w:rFonts w:ascii="TimesNewRomanPS-ItalicMT" w:hAnsi="TimesNewRomanPS-ItalicMT" w:cs="TimesNewRomanPS-ItalicMT"/>
          <w:b/>
          <w:bCs/>
          <w:i/>
          <w:iCs/>
          <w:sz w:val="28"/>
          <w:szCs w:val="28"/>
          <w:lang w:val="en-US"/>
        </w:rPr>
        <w:t>Vladislavovna</w:t>
      </w:r>
      <w:proofErr w:type="spellEnd"/>
      <w:r>
        <w:rPr>
          <w:rFonts w:ascii="TimesNewRomanPS-ItalicMT" w:hAnsi="TimesNewRomanPS-ItalicMT" w:cs="TimesNewRomanPS-ItalicMT"/>
          <w:i/>
          <w:iCs/>
          <w:sz w:val="28"/>
          <w:szCs w:val="28"/>
          <w:lang w:val="en-US"/>
        </w:rPr>
        <w:t>, c</w:t>
      </w:r>
      <w:r w:rsidRPr="003926A8">
        <w:rPr>
          <w:rFonts w:ascii="TimesNewRomanPS-ItalicMT" w:hAnsi="TimesNewRomanPS-ItalicMT" w:cs="TimesNewRomanPS-ItalicMT"/>
          <w:i/>
          <w:iCs/>
          <w:sz w:val="28"/>
          <w:szCs w:val="28"/>
          <w:lang w:val="en-US"/>
        </w:rPr>
        <w:t xml:space="preserve">andidate of </w:t>
      </w:r>
      <w:r>
        <w:rPr>
          <w:rFonts w:ascii="TimesNewRomanPS-ItalicMT" w:hAnsi="TimesNewRomanPS-ItalicMT" w:cs="TimesNewRomanPS-ItalicMT"/>
          <w:i/>
          <w:iCs/>
          <w:sz w:val="28"/>
          <w:szCs w:val="28"/>
          <w:lang w:val="en-US"/>
        </w:rPr>
        <w:t>t</w:t>
      </w:r>
      <w:r w:rsidRPr="003926A8">
        <w:rPr>
          <w:rFonts w:ascii="TimesNewRomanPS-ItalicMT" w:hAnsi="TimesNewRomanPS-ItalicMT" w:cs="TimesNewRomanPS-ItalicMT"/>
          <w:i/>
          <w:iCs/>
          <w:sz w:val="28"/>
          <w:szCs w:val="28"/>
          <w:lang w:val="en-US"/>
        </w:rPr>
        <w:t xml:space="preserve">echnical </w:t>
      </w:r>
      <w:r>
        <w:rPr>
          <w:rFonts w:ascii="TimesNewRomanPS-ItalicMT" w:hAnsi="TimesNewRomanPS-ItalicMT" w:cs="TimesNewRomanPS-ItalicMT"/>
          <w:i/>
          <w:iCs/>
          <w:sz w:val="28"/>
          <w:szCs w:val="28"/>
          <w:lang w:val="en-US"/>
        </w:rPr>
        <w:t>s</w:t>
      </w:r>
      <w:r w:rsidRPr="003926A8">
        <w:rPr>
          <w:rFonts w:ascii="TimesNewRomanPS-ItalicMT" w:hAnsi="TimesNewRomanPS-ItalicMT" w:cs="TimesNewRomanPS-ItalicMT"/>
          <w:i/>
          <w:iCs/>
          <w:sz w:val="28"/>
          <w:szCs w:val="28"/>
          <w:lang w:val="en-US"/>
        </w:rPr>
        <w:t>ciences</w:t>
      </w:r>
      <w:r>
        <w:rPr>
          <w:rFonts w:ascii="TimesNewRomanPS-ItalicMT" w:hAnsi="TimesNewRomanPS-ItalicMT" w:cs="TimesNewRomanPS-ItalicMT"/>
          <w:i/>
          <w:iCs/>
          <w:sz w:val="28"/>
          <w:szCs w:val="28"/>
          <w:lang w:val="en-US"/>
        </w:rPr>
        <w:t xml:space="preserve">, </w:t>
      </w:r>
    </w:p>
    <w:p w:rsidR="009B2C9F" w:rsidRDefault="009B2C9F" w:rsidP="009B2C9F">
      <w:pPr>
        <w:autoSpaceDE w:val="0"/>
        <w:autoSpaceDN w:val="0"/>
        <w:adjustRightInd w:val="0"/>
        <w:spacing w:line="240" w:lineRule="auto"/>
        <w:jc w:val="center"/>
        <w:rPr>
          <w:rFonts w:ascii="TimesNewRomanPS-ItalicMT" w:hAnsi="TimesNewRomanPS-ItalicMT" w:cs="TimesNewRomanPS-ItalicMT"/>
          <w:i/>
          <w:iCs/>
          <w:sz w:val="28"/>
          <w:szCs w:val="28"/>
          <w:lang w:val="en-US"/>
        </w:rPr>
      </w:pPr>
      <w:r w:rsidRPr="003926A8">
        <w:rPr>
          <w:rFonts w:ascii="TimesNewRomanPS-ItalicMT" w:hAnsi="TimesNewRomanPS-ItalicMT" w:cs="TimesNewRomanPS-ItalicMT"/>
          <w:i/>
          <w:iCs/>
          <w:sz w:val="28"/>
          <w:szCs w:val="28"/>
          <w:lang w:val="en-US"/>
        </w:rPr>
        <w:t xml:space="preserve">Director of the Career and Employment Center </w:t>
      </w:r>
      <w:r>
        <w:rPr>
          <w:rFonts w:ascii="TimesNewRomanPS-ItalicMT" w:hAnsi="TimesNewRomanPS-ItalicMT" w:cs="TimesNewRomanPS-ItalicMT"/>
          <w:i/>
          <w:iCs/>
          <w:sz w:val="28"/>
          <w:szCs w:val="28"/>
          <w:lang w:val="en-US"/>
        </w:rPr>
        <w:t xml:space="preserve">of </w:t>
      </w:r>
      <w:r w:rsidRPr="003926A8">
        <w:rPr>
          <w:rFonts w:ascii="TimesNewRomanPS-ItalicMT" w:hAnsi="TimesNewRomanPS-ItalicMT" w:cs="TimesNewRomanPS-ItalicMT"/>
          <w:i/>
          <w:iCs/>
          <w:sz w:val="28"/>
          <w:szCs w:val="28"/>
          <w:lang w:val="en-US"/>
        </w:rPr>
        <w:t>NSTU</w:t>
      </w:r>
      <w:r>
        <w:rPr>
          <w:rFonts w:ascii="TimesNewRomanPS-ItalicMT" w:hAnsi="TimesNewRomanPS-ItalicMT" w:cs="TimesNewRomanPS-ItalicMT"/>
          <w:i/>
          <w:iCs/>
          <w:sz w:val="28"/>
          <w:szCs w:val="28"/>
          <w:lang w:val="en-US"/>
        </w:rPr>
        <w:t xml:space="preserve"> </w:t>
      </w:r>
    </w:p>
    <w:p w:rsidR="009B2C9F" w:rsidRDefault="009B2C9F" w:rsidP="009B2C9F">
      <w:pPr>
        <w:autoSpaceDE w:val="0"/>
        <w:autoSpaceDN w:val="0"/>
        <w:adjustRightInd w:val="0"/>
        <w:spacing w:line="240" w:lineRule="auto"/>
        <w:jc w:val="center"/>
        <w:rPr>
          <w:rFonts w:ascii="Times New Roman" w:hAnsi="Times New Roman" w:cs="Times New Roman"/>
          <w:i/>
          <w:iCs/>
          <w:sz w:val="28"/>
          <w:szCs w:val="28"/>
          <w:lang w:val="en-US"/>
        </w:rPr>
      </w:pPr>
      <w:r w:rsidRPr="0032134D">
        <w:rPr>
          <w:rFonts w:ascii="Times New Roman" w:hAnsi="Times New Roman" w:cs="Times New Roman"/>
          <w:i/>
          <w:iCs/>
          <w:sz w:val="28"/>
          <w:szCs w:val="28"/>
          <w:lang w:val="en-US"/>
        </w:rPr>
        <w:t>(</w:t>
      </w:r>
      <w:proofErr w:type="gramStart"/>
      <w:r w:rsidRPr="00F95714">
        <w:rPr>
          <w:rFonts w:ascii="Times New Roman" w:hAnsi="Times New Roman" w:cs="Times New Roman"/>
          <w:i/>
          <w:iCs/>
          <w:sz w:val="28"/>
          <w:szCs w:val="28"/>
          <w:lang w:val="en-US"/>
        </w:rPr>
        <w:t>e</w:t>
      </w:r>
      <w:r w:rsidRPr="0032134D">
        <w:rPr>
          <w:rFonts w:ascii="Times New Roman" w:hAnsi="Times New Roman" w:cs="Times New Roman"/>
          <w:i/>
          <w:iCs/>
          <w:sz w:val="28"/>
          <w:szCs w:val="28"/>
          <w:lang w:val="en-US"/>
        </w:rPr>
        <w:t>-</w:t>
      </w:r>
      <w:r w:rsidRPr="00F95714">
        <w:rPr>
          <w:rFonts w:ascii="Times New Roman" w:hAnsi="Times New Roman" w:cs="Times New Roman"/>
          <w:i/>
          <w:iCs/>
          <w:sz w:val="28"/>
          <w:szCs w:val="28"/>
          <w:lang w:val="en-US"/>
        </w:rPr>
        <w:t>mail</w:t>
      </w:r>
      <w:proofErr w:type="gramEnd"/>
      <w:r w:rsidRPr="0032134D">
        <w:rPr>
          <w:rFonts w:ascii="Times New Roman" w:hAnsi="Times New Roman" w:cs="Times New Roman"/>
          <w:i/>
          <w:iCs/>
          <w:sz w:val="28"/>
          <w:szCs w:val="28"/>
          <w:lang w:val="en-US"/>
        </w:rPr>
        <w:t xml:space="preserve">: </w:t>
      </w:r>
      <w:hyperlink r:id="rId31" w:history="1">
        <w:r w:rsidRPr="00F95714">
          <w:rPr>
            <w:rStyle w:val="af4"/>
            <w:rFonts w:ascii="Times New Roman" w:hAnsi="Times New Roman" w:cs="Times New Roman"/>
            <w:i/>
            <w:iCs/>
            <w:sz w:val="28"/>
            <w:szCs w:val="28"/>
            <w:lang w:val="en-US"/>
          </w:rPr>
          <w:t>zubova</w:t>
        </w:r>
        <w:r w:rsidRPr="0032134D">
          <w:rPr>
            <w:rStyle w:val="af4"/>
            <w:rFonts w:ascii="Times New Roman" w:hAnsi="Times New Roman" w:cs="Times New Roman"/>
            <w:i/>
            <w:iCs/>
            <w:sz w:val="28"/>
            <w:szCs w:val="28"/>
            <w:lang w:val="en-US"/>
          </w:rPr>
          <w:t>@</w:t>
        </w:r>
        <w:r w:rsidRPr="00F95714">
          <w:rPr>
            <w:rStyle w:val="af4"/>
            <w:rFonts w:ascii="Times New Roman" w:hAnsi="Times New Roman" w:cs="Times New Roman"/>
            <w:i/>
            <w:iCs/>
            <w:sz w:val="28"/>
            <w:szCs w:val="28"/>
            <w:lang w:val="en-US"/>
          </w:rPr>
          <w:t>corp</w:t>
        </w:r>
        <w:r w:rsidRPr="0032134D">
          <w:rPr>
            <w:rStyle w:val="af4"/>
            <w:rFonts w:ascii="Times New Roman" w:hAnsi="Times New Roman" w:cs="Times New Roman"/>
            <w:i/>
            <w:iCs/>
            <w:sz w:val="28"/>
            <w:szCs w:val="28"/>
            <w:lang w:val="en-US"/>
          </w:rPr>
          <w:t>.</w:t>
        </w:r>
        <w:r w:rsidRPr="00F95714">
          <w:rPr>
            <w:rStyle w:val="af4"/>
            <w:rFonts w:ascii="Times New Roman" w:hAnsi="Times New Roman" w:cs="Times New Roman"/>
            <w:i/>
            <w:iCs/>
            <w:sz w:val="28"/>
            <w:szCs w:val="28"/>
            <w:lang w:val="en-US"/>
          </w:rPr>
          <w:t>nstu</w:t>
        </w:r>
        <w:r w:rsidRPr="0032134D">
          <w:rPr>
            <w:rStyle w:val="af4"/>
            <w:rFonts w:ascii="Times New Roman" w:hAnsi="Times New Roman" w:cs="Times New Roman"/>
            <w:i/>
            <w:iCs/>
            <w:sz w:val="28"/>
            <w:szCs w:val="28"/>
            <w:lang w:val="en-US"/>
          </w:rPr>
          <w:t>.</w:t>
        </w:r>
        <w:r w:rsidRPr="00F95714">
          <w:rPr>
            <w:rStyle w:val="af4"/>
            <w:rFonts w:ascii="Times New Roman" w:hAnsi="Times New Roman" w:cs="Times New Roman"/>
            <w:i/>
            <w:iCs/>
            <w:sz w:val="28"/>
            <w:szCs w:val="28"/>
            <w:lang w:val="en-US"/>
          </w:rPr>
          <w:t>ru</w:t>
        </w:r>
      </w:hyperlink>
      <w:r w:rsidRPr="0032134D">
        <w:rPr>
          <w:rFonts w:ascii="Times New Roman" w:hAnsi="Times New Roman" w:cs="Times New Roman"/>
          <w:i/>
          <w:iCs/>
          <w:sz w:val="28"/>
          <w:szCs w:val="28"/>
          <w:lang w:val="en-US"/>
        </w:rPr>
        <w:t>)</w:t>
      </w:r>
    </w:p>
    <w:p w:rsidR="009B2C9F" w:rsidRDefault="009B2C9F" w:rsidP="009B2C9F">
      <w:pPr>
        <w:autoSpaceDE w:val="0"/>
        <w:autoSpaceDN w:val="0"/>
        <w:adjustRightInd w:val="0"/>
        <w:spacing w:line="240" w:lineRule="auto"/>
        <w:jc w:val="center"/>
        <w:rPr>
          <w:rFonts w:ascii="Times New Roman" w:hAnsi="Times New Roman" w:cs="Times New Roman"/>
          <w:i/>
          <w:iCs/>
          <w:sz w:val="28"/>
          <w:szCs w:val="28"/>
          <w:lang w:val="en-US"/>
        </w:rPr>
      </w:pPr>
      <w:r>
        <w:rPr>
          <w:rFonts w:ascii="Times New Roman" w:hAnsi="Times New Roman" w:cs="Times New Roman"/>
          <w:i/>
          <w:iCs/>
          <w:sz w:val="28"/>
          <w:szCs w:val="28"/>
          <w:lang w:val="en-US"/>
        </w:rPr>
        <w:t>Novosibirsk State Technical University</w:t>
      </w:r>
    </w:p>
    <w:p w:rsidR="009B2C9F" w:rsidRDefault="009B2C9F" w:rsidP="009B2C9F">
      <w:pPr>
        <w:autoSpaceDE w:val="0"/>
        <w:autoSpaceDN w:val="0"/>
        <w:adjustRightInd w:val="0"/>
        <w:spacing w:line="240" w:lineRule="auto"/>
        <w:jc w:val="center"/>
        <w:rPr>
          <w:rFonts w:ascii="TimesNewRomanPS-ItalicMT" w:hAnsi="TimesNewRomanPS-ItalicMT" w:cs="TimesNewRomanPS-ItalicMT"/>
          <w:i/>
          <w:iCs/>
          <w:sz w:val="28"/>
          <w:szCs w:val="28"/>
          <w:lang w:val="en-US"/>
        </w:rPr>
      </w:pPr>
      <w:r w:rsidRPr="003926A8">
        <w:rPr>
          <w:rFonts w:ascii="TimesNewRomanPS-ItalicMT" w:hAnsi="TimesNewRomanPS-ItalicMT" w:cs="TimesNewRomanPS-ItalicMT"/>
          <w:i/>
          <w:iCs/>
          <w:sz w:val="28"/>
          <w:szCs w:val="28"/>
          <w:lang w:val="en-US"/>
        </w:rPr>
        <w:t>Novosibirsk, Russia</w:t>
      </w:r>
    </w:p>
    <w:p w:rsidR="009B2C9F" w:rsidRDefault="009B2C9F" w:rsidP="009B2C9F">
      <w:pPr>
        <w:autoSpaceDE w:val="0"/>
        <w:autoSpaceDN w:val="0"/>
        <w:adjustRightInd w:val="0"/>
        <w:spacing w:line="240" w:lineRule="auto"/>
        <w:jc w:val="center"/>
        <w:rPr>
          <w:rFonts w:ascii="TimesNewRomanPS-ItalicMT" w:hAnsi="TimesNewRomanPS-ItalicMT" w:cs="TimesNewRomanPS-ItalicMT"/>
          <w:i/>
          <w:iCs/>
          <w:sz w:val="28"/>
          <w:szCs w:val="28"/>
          <w:lang w:val="en-US"/>
        </w:rPr>
      </w:pPr>
      <w:proofErr w:type="spellStart"/>
      <w:r w:rsidRPr="00DE7A44">
        <w:rPr>
          <w:rFonts w:ascii="TimesNewRomanPS-ItalicMT" w:hAnsi="TimesNewRomanPS-ItalicMT" w:cs="TimesNewRomanPS-ItalicMT"/>
          <w:b/>
          <w:bCs/>
          <w:i/>
          <w:iCs/>
          <w:sz w:val="28"/>
          <w:szCs w:val="28"/>
          <w:lang w:val="en-US"/>
        </w:rPr>
        <w:t>Kichigina</w:t>
      </w:r>
      <w:proofErr w:type="spellEnd"/>
      <w:r w:rsidRPr="00DE7A44">
        <w:rPr>
          <w:rFonts w:ascii="TimesNewRomanPS-ItalicMT" w:hAnsi="TimesNewRomanPS-ItalicMT" w:cs="TimesNewRomanPS-ItalicMT"/>
          <w:b/>
          <w:bCs/>
          <w:i/>
          <w:iCs/>
          <w:sz w:val="28"/>
          <w:szCs w:val="28"/>
          <w:lang w:val="en-US"/>
        </w:rPr>
        <w:t xml:space="preserve"> Anastasia </w:t>
      </w:r>
      <w:proofErr w:type="spellStart"/>
      <w:r w:rsidRPr="00DE7A44">
        <w:rPr>
          <w:rFonts w:ascii="TimesNewRomanPS-ItalicMT" w:hAnsi="TimesNewRomanPS-ItalicMT" w:cs="TimesNewRomanPS-ItalicMT"/>
          <w:b/>
          <w:bCs/>
          <w:i/>
          <w:iCs/>
          <w:sz w:val="28"/>
          <w:szCs w:val="28"/>
          <w:lang w:val="en-US"/>
        </w:rPr>
        <w:t>Vladimirovna</w:t>
      </w:r>
      <w:proofErr w:type="spellEnd"/>
      <w:r>
        <w:rPr>
          <w:rFonts w:ascii="TimesNewRomanPS-ItalicMT" w:hAnsi="TimesNewRomanPS-ItalicMT" w:cs="TimesNewRomanPS-ItalicMT"/>
          <w:i/>
          <w:iCs/>
          <w:sz w:val="28"/>
          <w:szCs w:val="28"/>
          <w:lang w:val="en-US"/>
        </w:rPr>
        <w:t xml:space="preserve">, leading specialist </w:t>
      </w:r>
      <w:r w:rsidRPr="003926A8">
        <w:rPr>
          <w:rFonts w:ascii="TimesNewRomanPS-ItalicMT" w:hAnsi="TimesNewRomanPS-ItalicMT" w:cs="TimesNewRomanPS-ItalicMT"/>
          <w:i/>
          <w:iCs/>
          <w:sz w:val="28"/>
          <w:szCs w:val="28"/>
          <w:lang w:val="en-US"/>
        </w:rPr>
        <w:t xml:space="preserve">of the </w:t>
      </w:r>
    </w:p>
    <w:p w:rsidR="009B2C9F" w:rsidRDefault="009B2C9F" w:rsidP="009B2C9F">
      <w:pPr>
        <w:autoSpaceDE w:val="0"/>
        <w:autoSpaceDN w:val="0"/>
        <w:adjustRightInd w:val="0"/>
        <w:spacing w:line="240" w:lineRule="auto"/>
        <w:jc w:val="center"/>
        <w:rPr>
          <w:rFonts w:ascii="TimesNewRomanPS-ItalicMT" w:hAnsi="TimesNewRomanPS-ItalicMT" w:cs="TimesNewRomanPS-ItalicMT"/>
          <w:i/>
          <w:iCs/>
          <w:sz w:val="28"/>
          <w:szCs w:val="28"/>
          <w:lang w:val="en-US"/>
        </w:rPr>
      </w:pPr>
      <w:r w:rsidRPr="003926A8">
        <w:rPr>
          <w:rFonts w:ascii="TimesNewRomanPS-ItalicMT" w:hAnsi="TimesNewRomanPS-ItalicMT" w:cs="TimesNewRomanPS-ItalicMT"/>
          <w:i/>
          <w:iCs/>
          <w:sz w:val="28"/>
          <w:szCs w:val="28"/>
          <w:lang w:val="en-US"/>
        </w:rPr>
        <w:t xml:space="preserve">Career and Employment Center </w:t>
      </w:r>
      <w:r>
        <w:rPr>
          <w:rFonts w:ascii="TimesNewRomanPS-ItalicMT" w:hAnsi="TimesNewRomanPS-ItalicMT" w:cs="TimesNewRomanPS-ItalicMT"/>
          <w:i/>
          <w:iCs/>
          <w:sz w:val="28"/>
          <w:szCs w:val="28"/>
          <w:lang w:val="en-US"/>
        </w:rPr>
        <w:t xml:space="preserve">of </w:t>
      </w:r>
      <w:r w:rsidRPr="003926A8">
        <w:rPr>
          <w:rFonts w:ascii="TimesNewRomanPS-ItalicMT" w:hAnsi="TimesNewRomanPS-ItalicMT" w:cs="TimesNewRomanPS-ItalicMT"/>
          <w:i/>
          <w:iCs/>
          <w:sz w:val="28"/>
          <w:szCs w:val="28"/>
          <w:lang w:val="en-US"/>
        </w:rPr>
        <w:t>NSTU</w:t>
      </w:r>
    </w:p>
    <w:p w:rsidR="009B2C9F" w:rsidRPr="0032134D" w:rsidRDefault="009B2C9F" w:rsidP="009B2C9F">
      <w:pPr>
        <w:jc w:val="center"/>
        <w:rPr>
          <w:rFonts w:ascii="Times New Roman" w:hAnsi="Times New Roman" w:cs="Times New Roman"/>
          <w:i/>
          <w:iCs/>
          <w:sz w:val="28"/>
          <w:szCs w:val="28"/>
          <w:lang w:val="en-US"/>
        </w:rPr>
      </w:pPr>
      <w:r w:rsidRPr="0032134D">
        <w:rPr>
          <w:rFonts w:ascii="Times New Roman" w:hAnsi="Times New Roman" w:cs="Times New Roman"/>
          <w:i/>
          <w:iCs/>
          <w:sz w:val="28"/>
          <w:szCs w:val="28"/>
          <w:lang w:val="en-US"/>
        </w:rPr>
        <w:t>(</w:t>
      </w:r>
      <w:proofErr w:type="gramStart"/>
      <w:r w:rsidRPr="00F95714">
        <w:rPr>
          <w:rFonts w:ascii="Times New Roman" w:hAnsi="Times New Roman" w:cs="Times New Roman"/>
          <w:i/>
          <w:iCs/>
          <w:sz w:val="28"/>
          <w:szCs w:val="28"/>
          <w:lang w:val="en-US"/>
        </w:rPr>
        <w:t>e</w:t>
      </w:r>
      <w:r w:rsidRPr="0032134D">
        <w:rPr>
          <w:rFonts w:ascii="Times New Roman" w:hAnsi="Times New Roman" w:cs="Times New Roman"/>
          <w:i/>
          <w:iCs/>
          <w:sz w:val="28"/>
          <w:szCs w:val="28"/>
          <w:lang w:val="en-US"/>
        </w:rPr>
        <w:t>-</w:t>
      </w:r>
      <w:r w:rsidRPr="00F95714">
        <w:rPr>
          <w:rFonts w:ascii="Times New Roman" w:hAnsi="Times New Roman" w:cs="Times New Roman"/>
          <w:i/>
          <w:iCs/>
          <w:sz w:val="28"/>
          <w:szCs w:val="28"/>
          <w:lang w:val="en-US"/>
        </w:rPr>
        <w:t>mail</w:t>
      </w:r>
      <w:proofErr w:type="gramEnd"/>
      <w:r w:rsidRPr="0032134D">
        <w:rPr>
          <w:rFonts w:ascii="Times New Roman" w:hAnsi="Times New Roman" w:cs="Times New Roman"/>
          <w:i/>
          <w:iCs/>
          <w:sz w:val="28"/>
          <w:szCs w:val="28"/>
          <w:lang w:val="en-US"/>
        </w:rPr>
        <w:t>:</w:t>
      </w:r>
      <w:r w:rsidRPr="0032134D">
        <w:rPr>
          <w:lang w:val="en-US"/>
        </w:rPr>
        <w:t xml:space="preserve"> </w:t>
      </w:r>
      <w:hyperlink r:id="rId32" w:history="1">
        <w:r w:rsidRPr="0032134D">
          <w:rPr>
            <w:rStyle w:val="af4"/>
            <w:rFonts w:ascii="Times New Roman" w:hAnsi="Times New Roman" w:cs="Times New Roman"/>
            <w:i/>
            <w:iCs/>
            <w:sz w:val="28"/>
            <w:szCs w:val="28"/>
            <w:lang w:val="en-US"/>
          </w:rPr>
          <w:t>marsavina@corp.nstu.ru</w:t>
        </w:r>
      </w:hyperlink>
      <w:r w:rsidRPr="0032134D">
        <w:rPr>
          <w:rStyle w:val="af4"/>
          <w:lang w:val="en-US"/>
        </w:rPr>
        <w:t>)</w:t>
      </w:r>
    </w:p>
    <w:p w:rsidR="009B2C9F" w:rsidRDefault="009B2C9F" w:rsidP="009B2C9F">
      <w:pPr>
        <w:autoSpaceDE w:val="0"/>
        <w:autoSpaceDN w:val="0"/>
        <w:adjustRightInd w:val="0"/>
        <w:spacing w:line="240" w:lineRule="auto"/>
        <w:jc w:val="center"/>
        <w:rPr>
          <w:rFonts w:ascii="Times New Roman" w:hAnsi="Times New Roman" w:cs="Times New Roman"/>
          <w:i/>
          <w:iCs/>
          <w:sz w:val="28"/>
          <w:szCs w:val="28"/>
          <w:lang w:val="en-US"/>
        </w:rPr>
      </w:pPr>
      <w:r>
        <w:rPr>
          <w:rFonts w:ascii="Times New Roman" w:hAnsi="Times New Roman" w:cs="Times New Roman"/>
          <w:i/>
          <w:iCs/>
          <w:sz w:val="28"/>
          <w:szCs w:val="28"/>
          <w:lang w:val="en-US"/>
        </w:rPr>
        <w:t>Novosibirsk State Technical University</w:t>
      </w:r>
    </w:p>
    <w:p w:rsidR="00BF2D72" w:rsidRPr="00286E63" w:rsidRDefault="009B2C9F" w:rsidP="009B2C9F">
      <w:pPr>
        <w:spacing w:before="40" w:after="40" w:line="240" w:lineRule="auto"/>
        <w:jc w:val="center"/>
        <w:rPr>
          <w:rFonts w:ascii="Times" w:eastAsia="Times" w:hAnsi="Times" w:cs="Times"/>
          <w:i/>
          <w:sz w:val="28"/>
          <w:szCs w:val="28"/>
          <w:lang w:val="en-US"/>
        </w:rPr>
      </w:pPr>
      <w:r w:rsidRPr="003926A8">
        <w:rPr>
          <w:rFonts w:ascii="TimesNewRomanPS-ItalicMT" w:hAnsi="TimesNewRomanPS-ItalicMT" w:cs="TimesNewRomanPS-ItalicMT"/>
          <w:i/>
          <w:iCs/>
          <w:sz w:val="28"/>
          <w:szCs w:val="28"/>
          <w:lang w:val="en-US"/>
        </w:rPr>
        <w:t>Novosibirsk, Russia</w:t>
      </w:r>
    </w:p>
    <w:p w:rsidR="00BF2D72" w:rsidRPr="00286E63" w:rsidRDefault="00286E63">
      <w:pPr>
        <w:spacing w:before="40" w:after="40"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The article discusses current forms of organizing career events and the basic principles of forming applications for submitting a project for grant support from various organizations. This topic is relevant because funding for Career Centers in government agencies is not always sufficient, so obtaining grants is one of the ways to attract additional resources to form the material base of Career Centers, as well as to implement career activities that require significant costs.</w:t>
      </w:r>
    </w:p>
    <w:p w:rsidR="00BF2D72" w:rsidRPr="00286E63" w:rsidRDefault="00286E63">
      <w:pPr>
        <w:spacing w:before="40" w:after="40" w:line="240" w:lineRule="auto"/>
        <w:ind w:firstLine="567"/>
        <w:jc w:val="both"/>
        <w:rPr>
          <w:rFonts w:ascii="Times New Roman" w:eastAsia="Times New Roman" w:hAnsi="Times New Roman" w:cs="Times New Roman"/>
          <w:i/>
          <w:sz w:val="28"/>
          <w:szCs w:val="28"/>
          <w:lang w:val="en-US"/>
        </w:rPr>
      </w:pPr>
      <w:r w:rsidRPr="00286E63">
        <w:rPr>
          <w:rFonts w:ascii="Times" w:eastAsia="Times" w:hAnsi="Times" w:cs="Times"/>
          <w:b/>
          <w:i/>
          <w:sz w:val="28"/>
          <w:szCs w:val="28"/>
          <w:lang w:val="en-US"/>
        </w:rPr>
        <w:t>Keywords:</w:t>
      </w:r>
      <w:r w:rsidRPr="00286E63">
        <w:rPr>
          <w:rFonts w:ascii="Calibri" w:eastAsia="Calibri" w:hAnsi="Calibri" w:cs="Calibri"/>
          <w:b/>
          <w:i/>
          <w:sz w:val="28"/>
          <w:szCs w:val="28"/>
          <w:lang w:val="en-US"/>
        </w:rPr>
        <w:t xml:space="preserve"> </w:t>
      </w:r>
      <w:r w:rsidRPr="00286E63">
        <w:rPr>
          <w:rFonts w:ascii="Times New Roman" w:eastAsia="Times New Roman" w:hAnsi="Times New Roman" w:cs="Times New Roman"/>
          <w:i/>
          <w:sz w:val="28"/>
          <w:szCs w:val="28"/>
          <w:lang w:val="en-US"/>
        </w:rPr>
        <w:t>grant support, career event, career center.</w:t>
      </w:r>
    </w:p>
    <w:p w:rsidR="00BF2D72" w:rsidRPr="00286E63" w:rsidRDefault="00286E63">
      <w:pPr>
        <w:spacing w:before="40" w:after="40" w:line="240" w:lineRule="auto"/>
        <w:jc w:val="both"/>
        <w:rPr>
          <w:rFonts w:ascii="Times New Roman" w:eastAsia="Times New Roman" w:hAnsi="Times New Roman" w:cs="Times New Roman"/>
          <w:i/>
          <w:sz w:val="28"/>
          <w:szCs w:val="28"/>
          <w:lang w:val="en-US"/>
        </w:rPr>
      </w:pPr>
      <w:r w:rsidRPr="00286E63">
        <w:rPr>
          <w:lang w:val="en-US"/>
        </w:rPr>
        <w:br w:type="page"/>
      </w:r>
    </w:p>
    <w:p w:rsidR="00BF2D72" w:rsidRDefault="00286E63">
      <w:pPr>
        <w:spacing w:before="240" w:after="120"/>
        <w:ind w:right="277"/>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ДАУНШИФТИНГ КАК КАРЬЕРНАЯ СТРАТЕГИЯ СОВРЕМЕННОЙ МОЛОДЁЖИ</w:t>
      </w:r>
    </w:p>
    <w:p w:rsidR="00BF2D72" w:rsidRDefault="00BF2D72">
      <w:pPr>
        <w:spacing w:before="240" w:after="120"/>
        <w:rPr>
          <w:rFonts w:ascii="Times New Roman" w:eastAsia="Times New Roman" w:hAnsi="Times New Roman" w:cs="Times New Roman"/>
          <w:b/>
          <w:sz w:val="28"/>
          <w:szCs w:val="28"/>
          <w:highlight w:val="white"/>
        </w:rPr>
      </w:pPr>
    </w:p>
    <w:p w:rsidR="00BF2D72" w:rsidRDefault="00286E63">
      <w:pPr>
        <w:ind w:right="277"/>
        <w:jc w:val="center"/>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 xml:space="preserve">Е.Н. Ильина, Е.О. </w:t>
      </w:r>
      <w:proofErr w:type="spellStart"/>
      <w:r>
        <w:rPr>
          <w:rFonts w:ascii="Times New Roman" w:eastAsia="Times New Roman" w:hAnsi="Times New Roman" w:cs="Times New Roman"/>
          <w:b/>
          <w:i/>
          <w:sz w:val="28"/>
          <w:szCs w:val="28"/>
          <w:highlight w:val="white"/>
        </w:rPr>
        <w:t>Климец</w:t>
      </w:r>
      <w:proofErr w:type="spellEnd"/>
    </w:p>
    <w:p w:rsidR="00BF2D72" w:rsidRDefault="00286E63">
      <w:pPr>
        <w:ind w:right="277"/>
        <w:jc w:val="center"/>
        <w:rPr>
          <w:rFonts w:ascii="Times New Roman" w:eastAsia="Times New Roman" w:hAnsi="Times New Roman" w:cs="Times New Roman"/>
          <w:i/>
          <w:sz w:val="28"/>
          <w:szCs w:val="28"/>
          <w:highlight w:val="white"/>
        </w:rPr>
      </w:pPr>
      <w:r>
        <w:rPr>
          <w:rFonts w:ascii="Times New Roman" w:eastAsia="Times New Roman" w:hAnsi="Times New Roman" w:cs="Times New Roman"/>
          <w:i/>
          <w:sz w:val="28"/>
          <w:szCs w:val="28"/>
          <w:highlight w:val="white"/>
        </w:rPr>
        <w:t>Национальный исследовательский</w:t>
      </w:r>
    </w:p>
    <w:p w:rsidR="00BF2D72" w:rsidRDefault="00286E63">
      <w:pPr>
        <w:ind w:right="277"/>
        <w:jc w:val="center"/>
        <w:rPr>
          <w:rFonts w:ascii="Times New Roman" w:eastAsia="Times New Roman" w:hAnsi="Times New Roman" w:cs="Times New Roman"/>
          <w:i/>
          <w:sz w:val="28"/>
          <w:szCs w:val="28"/>
          <w:highlight w:val="white"/>
        </w:rPr>
      </w:pPr>
      <w:r>
        <w:rPr>
          <w:rFonts w:ascii="Times New Roman" w:eastAsia="Times New Roman" w:hAnsi="Times New Roman" w:cs="Times New Roman"/>
          <w:i/>
          <w:sz w:val="28"/>
          <w:szCs w:val="28"/>
          <w:highlight w:val="white"/>
        </w:rPr>
        <w:t>Нижегородский государственный университет им. Н.И. Лобачевского</w:t>
      </w:r>
    </w:p>
    <w:p w:rsidR="00BF2D72" w:rsidRDefault="00BF2D72">
      <w:pPr>
        <w:rPr>
          <w:rFonts w:ascii="Times New Roman" w:eastAsia="Times New Roman" w:hAnsi="Times New Roman" w:cs="Times New Roman"/>
          <w:sz w:val="28"/>
          <w:szCs w:val="28"/>
          <w:highlight w:val="white"/>
        </w:rPr>
      </w:pPr>
    </w:p>
    <w:p w:rsidR="00BF2D72" w:rsidRDefault="00286E63">
      <w:pPr>
        <w:spacing w:line="240" w:lineRule="auto"/>
        <w:ind w:right="289" w:firstLine="57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 современном городе человек больше не интересует общество с точки зрения его личностных, «общечеловеческих» качеств. Ракурс внимания направлен на его профессиональные навыки и компетенции. Так, в борьбе этих двух направлений развития человека, возникают альтернативные формы поведения, ориентированные на эскапизм и избавление от чрезмерной ответственности и суеты городских будней. Человек все больше хочет отстраниться от стандартизации своей жизнедеятельности. В этой связи, чрезмерно динамичный ритм городской жизни приводит к прогрессирующей усталости, что вызывает процесс </w:t>
      </w:r>
      <w:proofErr w:type="spellStart"/>
      <w:r>
        <w:rPr>
          <w:rFonts w:ascii="Times New Roman" w:eastAsia="Times New Roman" w:hAnsi="Times New Roman" w:cs="Times New Roman"/>
          <w:i/>
          <w:sz w:val="28"/>
          <w:szCs w:val="28"/>
        </w:rPr>
        <w:t>субурбанизации</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Субурбанизация</w:t>
      </w:r>
      <w:proofErr w:type="spellEnd"/>
      <w:r>
        <w:rPr>
          <w:rFonts w:ascii="Times New Roman" w:eastAsia="Times New Roman" w:hAnsi="Times New Roman" w:cs="Times New Roman"/>
          <w:i/>
          <w:sz w:val="28"/>
          <w:szCs w:val="28"/>
        </w:rPr>
        <w:t xml:space="preserve"> характеризуется тем, что многие представители среднего класса предпочитают жизнь за городом. Нарастающий процесс </w:t>
      </w:r>
      <w:proofErr w:type="spellStart"/>
      <w:r>
        <w:rPr>
          <w:rFonts w:ascii="Times New Roman" w:eastAsia="Times New Roman" w:hAnsi="Times New Roman" w:cs="Times New Roman"/>
          <w:i/>
          <w:sz w:val="28"/>
          <w:szCs w:val="28"/>
        </w:rPr>
        <w:t>субурбанизации</w:t>
      </w:r>
      <w:proofErr w:type="spellEnd"/>
      <w:r>
        <w:rPr>
          <w:rFonts w:ascii="Times New Roman" w:eastAsia="Times New Roman" w:hAnsi="Times New Roman" w:cs="Times New Roman"/>
          <w:i/>
          <w:sz w:val="28"/>
          <w:szCs w:val="28"/>
        </w:rPr>
        <w:t xml:space="preserve"> сформировал новое течение – </w:t>
      </w:r>
      <w:proofErr w:type="spellStart"/>
      <w:r>
        <w:rPr>
          <w:rFonts w:ascii="Times New Roman" w:eastAsia="Times New Roman" w:hAnsi="Times New Roman" w:cs="Times New Roman"/>
          <w:i/>
          <w:sz w:val="28"/>
          <w:szCs w:val="28"/>
        </w:rPr>
        <w:t>дауншифтинг</w:t>
      </w:r>
      <w:proofErr w:type="spellEnd"/>
      <w:r>
        <w:rPr>
          <w:rFonts w:ascii="Times New Roman" w:eastAsia="Times New Roman" w:hAnsi="Times New Roman" w:cs="Times New Roman"/>
          <w:i/>
          <w:sz w:val="28"/>
          <w:szCs w:val="28"/>
        </w:rPr>
        <w:t xml:space="preserve">. В данной статье рассматривается явление </w:t>
      </w:r>
      <w:proofErr w:type="spellStart"/>
      <w:r>
        <w:rPr>
          <w:rFonts w:ascii="Times New Roman" w:eastAsia="Times New Roman" w:hAnsi="Times New Roman" w:cs="Times New Roman"/>
          <w:i/>
          <w:sz w:val="28"/>
          <w:szCs w:val="28"/>
        </w:rPr>
        <w:t>дауншифтинга</w:t>
      </w:r>
      <w:proofErr w:type="spellEnd"/>
      <w:r>
        <w:rPr>
          <w:rFonts w:ascii="Times New Roman" w:eastAsia="Times New Roman" w:hAnsi="Times New Roman" w:cs="Times New Roman"/>
          <w:i/>
          <w:sz w:val="28"/>
          <w:szCs w:val="28"/>
        </w:rPr>
        <w:t xml:space="preserve"> как предпосылка альтернативной стратегии организации работы молодёжью. Были проанализированы данные Министерства труда Российской Федерации относительно группы населения, работающей удаленно, как на эту ситуацию повлияла пандемия Covid-19. Были определены специальности, пользующиеся наибольшим спросом в связи с актуализацией удаленного формата работы. Данные специальности были проанализированы как предпосылки к </w:t>
      </w:r>
      <w:proofErr w:type="spellStart"/>
      <w:r>
        <w:rPr>
          <w:rFonts w:ascii="Times New Roman" w:eastAsia="Times New Roman" w:hAnsi="Times New Roman" w:cs="Times New Roman"/>
          <w:i/>
          <w:sz w:val="28"/>
          <w:szCs w:val="28"/>
        </w:rPr>
        <w:t>удаленке</w:t>
      </w:r>
      <w:proofErr w:type="spellEnd"/>
      <w:r>
        <w:rPr>
          <w:rFonts w:ascii="Times New Roman" w:eastAsia="Times New Roman" w:hAnsi="Times New Roman" w:cs="Times New Roman"/>
          <w:i/>
          <w:sz w:val="28"/>
          <w:szCs w:val="28"/>
        </w:rPr>
        <w:t xml:space="preserve"> и, как следствие, потенциальному </w:t>
      </w:r>
      <w:proofErr w:type="spellStart"/>
      <w:r>
        <w:rPr>
          <w:rFonts w:ascii="Times New Roman" w:eastAsia="Times New Roman" w:hAnsi="Times New Roman" w:cs="Times New Roman"/>
          <w:i/>
          <w:sz w:val="28"/>
          <w:szCs w:val="28"/>
        </w:rPr>
        <w:t>дауншифтингу</w:t>
      </w:r>
      <w:proofErr w:type="spellEnd"/>
      <w:r>
        <w:rPr>
          <w:rFonts w:ascii="Times New Roman" w:eastAsia="Times New Roman" w:hAnsi="Times New Roman" w:cs="Times New Roman"/>
          <w:i/>
          <w:sz w:val="28"/>
          <w:szCs w:val="28"/>
        </w:rPr>
        <w:t xml:space="preserve">. </w:t>
      </w:r>
    </w:p>
    <w:p w:rsidR="00BF2D72" w:rsidRDefault="00286E63">
      <w:pPr>
        <w:spacing w:line="240" w:lineRule="auto"/>
        <w:ind w:right="289" w:firstLine="570"/>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highlight w:val="white"/>
        </w:rPr>
        <w:t>Ключевые слова:</w:t>
      </w:r>
      <w:r>
        <w:rPr>
          <w:rFonts w:ascii="Times New Roman" w:eastAsia="Times New Roman" w:hAnsi="Times New Roman" w:cs="Times New Roman"/>
          <w:i/>
          <w:sz w:val="28"/>
          <w:szCs w:val="28"/>
          <w:highlight w:val="white"/>
        </w:rPr>
        <w:t xml:space="preserve"> </w:t>
      </w:r>
      <w:proofErr w:type="spellStart"/>
      <w:r>
        <w:rPr>
          <w:rFonts w:ascii="Times New Roman" w:eastAsia="Times New Roman" w:hAnsi="Times New Roman" w:cs="Times New Roman"/>
          <w:i/>
          <w:sz w:val="28"/>
          <w:szCs w:val="28"/>
          <w:highlight w:val="white"/>
        </w:rPr>
        <w:t>дауншифтинг</w:t>
      </w:r>
      <w:proofErr w:type="spellEnd"/>
      <w:r>
        <w:rPr>
          <w:rFonts w:ascii="Times New Roman" w:eastAsia="Times New Roman" w:hAnsi="Times New Roman" w:cs="Times New Roman"/>
          <w:i/>
          <w:sz w:val="28"/>
          <w:szCs w:val="28"/>
          <w:highlight w:val="white"/>
        </w:rPr>
        <w:t xml:space="preserve">; мобильность; социальная мобильность; город; эскапизм; бегство; удаленный формат работы; </w:t>
      </w:r>
      <w:proofErr w:type="spellStart"/>
      <w:r>
        <w:rPr>
          <w:rFonts w:ascii="Times New Roman" w:eastAsia="Times New Roman" w:hAnsi="Times New Roman" w:cs="Times New Roman"/>
          <w:i/>
          <w:sz w:val="28"/>
          <w:szCs w:val="28"/>
          <w:highlight w:val="white"/>
        </w:rPr>
        <w:t>фриланс</w:t>
      </w:r>
      <w:proofErr w:type="spellEnd"/>
      <w:r>
        <w:rPr>
          <w:rFonts w:ascii="Times New Roman" w:eastAsia="Times New Roman" w:hAnsi="Times New Roman" w:cs="Times New Roman"/>
          <w:i/>
          <w:sz w:val="28"/>
          <w:szCs w:val="28"/>
          <w:highlight w:val="white"/>
        </w:rPr>
        <w:t xml:space="preserve">; </w:t>
      </w:r>
      <w:proofErr w:type="spellStart"/>
      <w:r>
        <w:rPr>
          <w:rFonts w:ascii="Times New Roman" w:eastAsia="Times New Roman" w:hAnsi="Times New Roman" w:cs="Times New Roman"/>
          <w:i/>
          <w:sz w:val="28"/>
          <w:szCs w:val="28"/>
          <w:highlight w:val="white"/>
        </w:rPr>
        <w:t>самозанятость</w:t>
      </w:r>
      <w:proofErr w:type="spellEnd"/>
      <w:r>
        <w:rPr>
          <w:rFonts w:ascii="Times New Roman" w:eastAsia="Times New Roman" w:hAnsi="Times New Roman" w:cs="Times New Roman"/>
          <w:i/>
          <w:sz w:val="28"/>
          <w:szCs w:val="28"/>
          <w:highlight w:val="white"/>
        </w:rPr>
        <w:t>.</w:t>
      </w:r>
    </w:p>
    <w:p w:rsidR="00BF2D72" w:rsidRDefault="00BF2D72">
      <w:pPr>
        <w:ind w:firstLine="709"/>
        <w:jc w:val="both"/>
        <w:rPr>
          <w:rFonts w:ascii="Times New Roman" w:eastAsia="Times New Roman" w:hAnsi="Times New Roman" w:cs="Times New Roman"/>
          <w:sz w:val="28"/>
          <w:szCs w:val="28"/>
        </w:rPr>
      </w:pPr>
    </w:p>
    <w:p w:rsidR="00BF2D72" w:rsidRDefault="00286E63" w:rsidP="00DA794C">
      <w:pPr>
        <w:spacing w:line="240" w:lineRule="auto"/>
        <w:ind w:right="277" w:firstLine="56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Дауншифтинг</w:t>
      </w:r>
      <w:proofErr w:type="spellEnd"/>
      <w:r>
        <w:rPr>
          <w:rFonts w:ascii="Times New Roman" w:eastAsia="Times New Roman" w:hAnsi="Times New Roman" w:cs="Times New Roman"/>
          <w:sz w:val="28"/>
          <w:szCs w:val="28"/>
        </w:rPr>
        <w:t xml:space="preserve"> (в переводе с английского «</w:t>
      </w:r>
      <w:proofErr w:type="spellStart"/>
      <w:r>
        <w:rPr>
          <w:rFonts w:ascii="Times New Roman" w:eastAsia="Times New Roman" w:hAnsi="Times New Roman" w:cs="Times New Roman"/>
          <w:sz w:val="28"/>
          <w:szCs w:val="28"/>
        </w:rPr>
        <w:t>downshifting</w:t>
      </w:r>
      <w:proofErr w:type="spellEnd"/>
      <w:r>
        <w:rPr>
          <w:rFonts w:ascii="Times New Roman" w:eastAsia="Times New Roman" w:hAnsi="Times New Roman" w:cs="Times New Roman"/>
          <w:sz w:val="28"/>
          <w:szCs w:val="28"/>
        </w:rPr>
        <w:t xml:space="preserve">» – понижать передачу на автомобиле; ослабление интенсивности какого-либо процесса) – это явление, при котором люди отказываются от общепринятых установок на потребление определенных благ и ставят в приоритет «жизнь для себя», а именно: отрекаются от непрерывного накопления материального капитала, карьерного роста, рутинной жизни «белки в колесе». Изучение такого явления как </w:t>
      </w:r>
      <w:proofErr w:type="spellStart"/>
      <w:r>
        <w:rPr>
          <w:rFonts w:ascii="Times New Roman" w:eastAsia="Times New Roman" w:hAnsi="Times New Roman" w:cs="Times New Roman"/>
          <w:sz w:val="28"/>
          <w:szCs w:val="28"/>
        </w:rPr>
        <w:t>дауншифтинг</w:t>
      </w:r>
      <w:proofErr w:type="spellEnd"/>
      <w:r>
        <w:rPr>
          <w:rFonts w:ascii="Times New Roman" w:eastAsia="Times New Roman" w:hAnsi="Times New Roman" w:cs="Times New Roman"/>
          <w:sz w:val="28"/>
          <w:szCs w:val="28"/>
        </w:rPr>
        <w:t xml:space="preserve"> и позволяет более подробно сформулировать причины и последствия </w:t>
      </w:r>
      <w:proofErr w:type="spellStart"/>
      <w:r>
        <w:rPr>
          <w:rFonts w:ascii="Times New Roman" w:eastAsia="Times New Roman" w:hAnsi="Times New Roman" w:cs="Times New Roman"/>
          <w:sz w:val="28"/>
          <w:szCs w:val="28"/>
        </w:rPr>
        <w:t>субурбанизации</w:t>
      </w:r>
      <w:proofErr w:type="spellEnd"/>
      <w:r>
        <w:rPr>
          <w:rFonts w:ascii="Times New Roman" w:eastAsia="Times New Roman" w:hAnsi="Times New Roman" w:cs="Times New Roman"/>
          <w:sz w:val="28"/>
          <w:szCs w:val="28"/>
        </w:rPr>
        <w:t xml:space="preserve"> в современном обществе.</w:t>
      </w:r>
    </w:p>
    <w:p w:rsidR="00BF2D72" w:rsidRDefault="00286E63" w:rsidP="00DA794C">
      <w:pPr>
        <w:spacing w:line="240" w:lineRule="auto"/>
        <w:ind w:right="27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Многие отечественные авторы определяют </w:t>
      </w:r>
      <w:proofErr w:type="spellStart"/>
      <w:r>
        <w:rPr>
          <w:rFonts w:ascii="Times New Roman" w:eastAsia="Times New Roman" w:hAnsi="Times New Roman" w:cs="Times New Roman"/>
          <w:sz w:val="28"/>
          <w:szCs w:val="28"/>
        </w:rPr>
        <w:t>дауншифтинг</w:t>
      </w:r>
      <w:proofErr w:type="spellEnd"/>
      <w:r>
        <w:rPr>
          <w:rFonts w:ascii="Times New Roman" w:eastAsia="Times New Roman" w:hAnsi="Times New Roman" w:cs="Times New Roman"/>
          <w:sz w:val="28"/>
          <w:szCs w:val="28"/>
        </w:rPr>
        <w:t xml:space="preserve"> в том числе и как рычаг социальной мобильности индивида в трудовой сфере деятельности [1]. В рамках данной характеристики, </w:t>
      </w:r>
      <w:proofErr w:type="spellStart"/>
      <w:r>
        <w:rPr>
          <w:rFonts w:ascii="Times New Roman" w:eastAsia="Times New Roman" w:hAnsi="Times New Roman" w:cs="Times New Roman"/>
          <w:sz w:val="28"/>
          <w:szCs w:val="28"/>
        </w:rPr>
        <w:t>дауншифтинг</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предполагает</w:t>
      </w:r>
      <w:proofErr w:type="gramEnd"/>
      <w:r>
        <w:rPr>
          <w:rFonts w:ascii="Times New Roman" w:eastAsia="Times New Roman" w:hAnsi="Times New Roman" w:cs="Times New Roman"/>
          <w:sz w:val="28"/>
          <w:szCs w:val="28"/>
        </w:rPr>
        <w:t xml:space="preserve"> как принадлежность, так и изменение профессиональной сферы деятельности. Чаще всего подразумевается переход на менее оплачиваемую работу или же тотальная переориентация на другую сферу деятельности. Основным же принципом организации труда </w:t>
      </w:r>
      <w:proofErr w:type="spellStart"/>
      <w:r>
        <w:rPr>
          <w:rFonts w:ascii="Times New Roman" w:eastAsia="Times New Roman" w:hAnsi="Times New Roman" w:cs="Times New Roman"/>
          <w:sz w:val="28"/>
          <w:szCs w:val="28"/>
        </w:rPr>
        <w:t>дауншифтеров</w:t>
      </w:r>
      <w:proofErr w:type="spellEnd"/>
      <w:r>
        <w:rPr>
          <w:rFonts w:ascii="Times New Roman" w:eastAsia="Times New Roman" w:hAnsi="Times New Roman" w:cs="Times New Roman"/>
          <w:sz w:val="28"/>
          <w:szCs w:val="28"/>
        </w:rPr>
        <w:t xml:space="preserve"> будет выступать свобода как автономность [2]. Это может выражаться в независимости в выборе заказчика, проекта, режима работы, формировании собственной стоимости на свои услуги.</w:t>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Данные новшества были бы невозможны без постепенной индустриализации и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современного общества. Трансформации в экономике неизбежно приводят к изменениям в сфере труда. Возникновение такого явления как удаленный формат работы привело к реорганизации труда во многих сферах деятельности. Многие формы занятости получили новый формат – работа из дома. Наибольшую актуальность работа из дома получила, несомненно, во время карантина, вызванного вирусом Covid-19, поскольку именно в этот период </w:t>
      </w:r>
      <w:proofErr w:type="spellStart"/>
      <w:r>
        <w:rPr>
          <w:rFonts w:ascii="Times New Roman" w:eastAsia="Times New Roman" w:hAnsi="Times New Roman" w:cs="Times New Roman"/>
          <w:sz w:val="28"/>
          <w:szCs w:val="28"/>
        </w:rPr>
        <w:t>цифровизация</w:t>
      </w:r>
      <w:proofErr w:type="spellEnd"/>
      <w:r>
        <w:rPr>
          <w:rFonts w:ascii="Times New Roman" w:eastAsia="Times New Roman" w:hAnsi="Times New Roman" w:cs="Times New Roman"/>
          <w:sz w:val="28"/>
          <w:szCs w:val="28"/>
        </w:rPr>
        <w:t xml:space="preserve"> общества была значительно ускорена. Многие сферы были переведены в дистанционный формат работы. В данном случае отказ от благ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организациями и индивидами в целом был просто невозможен, его нельзя было больше игнорировать, как часто было принято до карантина.</w:t>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условиях ускорившейся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люди стали повышать квалификацию дистанционно и даже переобучаться на другое направление деятельности, поскольку очная работа была не всегда возможна. Такое расширение в выборе сферы труда индивидом было бы невозможно без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экономики. Ведь для удаленного формата работы, как и для обучения, необходим выход в сеть Интернет в любое удобное для пользователя время, что и приводит к самостоятельной организации графика, а не приписанной извне. </w:t>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данным Министерства труда Российской Федерации, еще в начале 2019 года официально работали дистанционно 30 000 человек. Эта цифра значительно выросла в период пандемии, вызванной вирусом Covid-19 (см. Таблицу 1). </w:t>
      </w:r>
    </w:p>
    <w:p w:rsidR="00BF2D72" w:rsidRDefault="00286E63" w:rsidP="00DA794C">
      <w:pPr>
        <w:spacing w:line="240" w:lineRule="auto"/>
        <w:ind w:left="4247" w:firstLine="709"/>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Таблица 1</w:t>
      </w:r>
    </w:p>
    <w:p w:rsidR="00BF2D72" w:rsidRDefault="00286E63" w:rsidP="00DA794C">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Число официально работающих удаленно, чел.</w:t>
      </w:r>
    </w:p>
    <w:tbl>
      <w:tblPr>
        <w:tblStyle w:val="a6"/>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8"/>
      </w:tblGrid>
      <w:tr w:rsidR="00BF2D72">
        <w:trPr>
          <w:trHeight w:val="339"/>
          <w:jc w:val="center"/>
        </w:trPr>
        <w:tc>
          <w:tcPr>
            <w:tcW w:w="4673"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2019 год</w:t>
            </w:r>
          </w:p>
        </w:tc>
        <w:tc>
          <w:tcPr>
            <w:tcW w:w="4678"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30 000</w:t>
            </w:r>
          </w:p>
        </w:tc>
      </w:tr>
      <w:tr w:rsidR="00BF2D72">
        <w:trPr>
          <w:trHeight w:val="170"/>
          <w:jc w:val="center"/>
        </w:trPr>
        <w:tc>
          <w:tcPr>
            <w:tcW w:w="4673"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июнь 2020</w:t>
            </w:r>
          </w:p>
        </w:tc>
        <w:tc>
          <w:tcPr>
            <w:tcW w:w="4678"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2 000 000</w:t>
            </w:r>
          </w:p>
        </w:tc>
      </w:tr>
      <w:tr w:rsidR="00BF2D72">
        <w:trPr>
          <w:trHeight w:val="170"/>
          <w:jc w:val="center"/>
        </w:trPr>
        <w:tc>
          <w:tcPr>
            <w:tcW w:w="4673"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ноябрь 2020</w:t>
            </w:r>
          </w:p>
        </w:tc>
        <w:tc>
          <w:tcPr>
            <w:tcW w:w="4678" w:type="dxa"/>
            <w:vAlign w:val="center"/>
          </w:tcPr>
          <w:p w:rsidR="00BF2D72" w:rsidRDefault="00286E63" w:rsidP="00DA794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3 700 000</w:t>
            </w:r>
          </w:p>
        </w:tc>
      </w:tr>
    </w:tbl>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2020 году число сотрудников, работающих удаленно, увеличилось в 110 раз. Современные условия продиктовали вынужденную организацию работы в «</w:t>
      </w:r>
      <w:proofErr w:type="spellStart"/>
      <w:r>
        <w:rPr>
          <w:rFonts w:ascii="Times New Roman" w:eastAsia="Times New Roman" w:hAnsi="Times New Roman" w:cs="Times New Roman"/>
          <w:sz w:val="28"/>
          <w:szCs w:val="28"/>
        </w:rPr>
        <w:t>удалёнке</w:t>
      </w:r>
      <w:proofErr w:type="spellEnd"/>
      <w:r>
        <w:rPr>
          <w:rFonts w:ascii="Times New Roman" w:eastAsia="Times New Roman" w:hAnsi="Times New Roman" w:cs="Times New Roman"/>
          <w:sz w:val="28"/>
          <w:szCs w:val="28"/>
        </w:rPr>
        <w:t>», поскольку очный не был возможен в период самоизоляции. Как ни странно, данная тенденция сохраняется и развивается.</w:t>
      </w:r>
    </w:p>
    <w:p w:rsidR="00BF2D72" w:rsidRDefault="00286E63" w:rsidP="00DA794C">
      <w:pPr>
        <w:spacing w:line="240" w:lineRule="auto"/>
        <w:ind w:right="2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Рассмотрим динамику открывшихся вакансий в профессиональных областях за 2022 год. Согласно данным крупнейшего российского портала по поиску работы и сотрудников «</w:t>
      </w:r>
      <w:proofErr w:type="spellStart"/>
      <w:r>
        <w:rPr>
          <w:rFonts w:ascii="Times New Roman" w:eastAsia="Times New Roman" w:hAnsi="Times New Roman" w:cs="Times New Roman"/>
          <w:sz w:val="28"/>
          <w:szCs w:val="28"/>
          <w:highlight w:val="white"/>
        </w:rPr>
        <w:t>HeadHunter</w:t>
      </w:r>
      <w:proofErr w:type="spellEnd"/>
      <w:r>
        <w:rPr>
          <w:rFonts w:ascii="Times New Roman" w:eastAsia="Times New Roman" w:hAnsi="Times New Roman" w:cs="Times New Roman"/>
          <w:sz w:val="28"/>
          <w:szCs w:val="28"/>
          <w:highlight w:val="white"/>
        </w:rPr>
        <w:t>», наблюдается значительный рост спроса по трудоустройству на следующие направления деятельности: информационные технологии, Интернет, телеком; маркетинг, реклама, PR; продажи; строительство, недвижимость (см. Диаграмму 1).</w:t>
      </w:r>
    </w:p>
    <w:p w:rsidR="00BF2D72" w:rsidRDefault="00286E63" w:rsidP="00DA794C">
      <w:pPr>
        <w:spacing w:line="240" w:lineRule="auto"/>
        <w:ind w:left="2829"/>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Диаграмма 1</w:t>
      </w:r>
    </w:p>
    <w:p w:rsidR="00BF2D72" w:rsidRDefault="00286E63" w:rsidP="00DA794C">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Динамика роста подаваемых работодателями вакансий в 2022 г., %</w:t>
      </w:r>
    </w:p>
    <w:p w:rsidR="00BF2D72" w:rsidRDefault="00286E63" w:rsidP="00DA794C">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ru-RU" w:eastAsia="ru-RU"/>
        </w:rPr>
        <w:drawing>
          <wp:inline distT="0" distB="0" distL="0" distR="0">
            <wp:extent cx="5486400" cy="2538919"/>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5486400" cy="2538919"/>
                    </a:xfrm>
                    <a:prstGeom prst="rect">
                      <a:avLst/>
                    </a:prstGeom>
                    <a:ln/>
                  </pic:spPr>
                </pic:pic>
              </a:graphicData>
            </a:graphic>
          </wp:inline>
        </w:drawing>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данной диаграмме, существует яркая тенденция роста актуальности профессий, связанных с работой в Интернете, сферах IT и телеком. В сфере «информационные технологии, интернет, телеком» количество публикуемых вакансий увеличилось на 58% по сравнению с 2021 годом. Интересными в данном контексте показались данные Федеральной службы государственной статистики. Так с 2018 по 2020 год количество выпускников-специалистов в отрасли информационно-коммуникационных коммуникаций оценивается в 98 100 человек (относительно нынешней или последней занимаемой должности). Для сравнения, за этот же период </w:t>
      </w:r>
      <w:proofErr w:type="spellStart"/>
      <w:r>
        <w:rPr>
          <w:rFonts w:ascii="Times New Roman" w:eastAsia="Times New Roman" w:hAnsi="Times New Roman" w:cs="Times New Roman"/>
          <w:sz w:val="28"/>
          <w:szCs w:val="28"/>
        </w:rPr>
        <w:t>выпустилось</w:t>
      </w:r>
      <w:proofErr w:type="spellEnd"/>
      <w:r>
        <w:rPr>
          <w:rFonts w:ascii="Times New Roman" w:eastAsia="Times New Roman" w:hAnsi="Times New Roman" w:cs="Times New Roman"/>
          <w:sz w:val="28"/>
          <w:szCs w:val="28"/>
        </w:rPr>
        <w:t xml:space="preserve"> 17 400 социологов из организаций высшего образования.</w:t>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Обзор рынка труда в сфере маркетинга и рекламы, проведенный НИУ «Высшей школой экономики» показал, что в 2021 г. компании, размещающие предложения о работе в области «Маркетинг, реклама, PR», опубликовали более 20 000 вакансий по Нижегородской области, что на 42% больше, чем за 2020 г. </w:t>
      </w:r>
      <w:r>
        <w:rPr>
          <w:rFonts w:ascii="Times New Roman" w:eastAsia="Times New Roman" w:hAnsi="Times New Roman" w:cs="Times New Roman"/>
          <w:sz w:val="28"/>
          <w:szCs w:val="28"/>
        </w:rPr>
        <w:t xml:space="preserve">Справедливо также предполагать, что актуальным форматом в области маркетинга сейчас является именно удаленный формат работы, поскольку на данный момент существует множество обучающих онлайн-курсов в сфере маркетинга, что почти всегда влечет за собой индивидуальную организацию удаленной работы над проектами как личными, так и различных организаций. Поменялся ландшафт продвижения товаров и услуг в интернете, соответственно, изменились </w:t>
      </w:r>
      <w:proofErr w:type="spellStart"/>
      <w:r>
        <w:rPr>
          <w:rFonts w:ascii="Times New Roman" w:eastAsia="Times New Roman" w:hAnsi="Times New Roman" w:cs="Times New Roman"/>
          <w:sz w:val="28"/>
          <w:szCs w:val="28"/>
        </w:rPr>
        <w:t>профориентационные</w:t>
      </w:r>
      <w:proofErr w:type="spellEnd"/>
      <w:r>
        <w:rPr>
          <w:rFonts w:ascii="Times New Roman" w:eastAsia="Times New Roman" w:hAnsi="Times New Roman" w:cs="Times New Roman"/>
          <w:sz w:val="28"/>
          <w:szCs w:val="28"/>
        </w:rPr>
        <w:t xml:space="preserve"> потребности. Все эти факторы могут объяснять существующий рост спроса на рабочую силу в данной сфере на 27% в 2022 году.</w:t>
      </w:r>
    </w:p>
    <w:p w:rsidR="00BF2D72" w:rsidRDefault="00286E63" w:rsidP="00DA794C">
      <w:pPr>
        <w:spacing w:line="240" w:lineRule="auto"/>
        <w:ind w:right="277"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Именно актуализация удаленного формата работы и приводит к увеличению профессий и спроса на специалистов в данных сферах. А чем больше расширяются горизонты онлайн-профессий и актуализируется работа из дома как таковая, тем больше расширяется круг </w:t>
      </w:r>
      <w:proofErr w:type="spellStart"/>
      <w:r>
        <w:rPr>
          <w:rFonts w:ascii="Times New Roman" w:eastAsia="Times New Roman" w:hAnsi="Times New Roman" w:cs="Times New Roman"/>
          <w:sz w:val="28"/>
          <w:szCs w:val="28"/>
        </w:rPr>
        <w:t>дауншифтеров</w:t>
      </w:r>
      <w:proofErr w:type="spellEnd"/>
      <w:r>
        <w:rPr>
          <w:rFonts w:ascii="Times New Roman" w:eastAsia="Times New Roman" w:hAnsi="Times New Roman" w:cs="Times New Roman"/>
          <w:sz w:val="28"/>
          <w:szCs w:val="28"/>
        </w:rPr>
        <w:t>, желающих самостоятельности и отсутствия «</w:t>
      </w:r>
      <w:proofErr w:type="spellStart"/>
      <w:r>
        <w:rPr>
          <w:rFonts w:ascii="Times New Roman" w:eastAsia="Times New Roman" w:hAnsi="Times New Roman" w:cs="Times New Roman"/>
          <w:sz w:val="28"/>
          <w:szCs w:val="28"/>
        </w:rPr>
        <w:t>надзирания</w:t>
      </w:r>
      <w:proofErr w:type="spellEnd"/>
      <w:r>
        <w:rPr>
          <w:rFonts w:ascii="Times New Roman" w:eastAsia="Times New Roman" w:hAnsi="Times New Roman" w:cs="Times New Roman"/>
          <w:sz w:val="28"/>
          <w:szCs w:val="28"/>
        </w:rPr>
        <w:t xml:space="preserve">» в своей профессиональной деятельности. Благодаря данным технологическим прогрессам, </w:t>
      </w:r>
      <w:proofErr w:type="spellStart"/>
      <w:r>
        <w:rPr>
          <w:rFonts w:ascii="Times New Roman" w:eastAsia="Times New Roman" w:hAnsi="Times New Roman" w:cs="Times New Roman"/>
          <w:sz w:val="28"/>
          <w:szCs w:val="28"/>
        </w:rPr>
        <w:t>дауншифтинг</w:t>
      </w:r>
      <w:proofErr w:type="spellEnd"/>
      <w:r>
        <w:rPr>
          <w:rFonts w:ascii="Times New Roman" w:eastAsia="Times New Roman" w:hAnsi="Times New Roman" w:cs="Times New Roman"/>
          <w:sz w:val="28"/>
          <w:szCs w:val="28"/>
        </w:rPr>
        <w:t xml:space="preserve"> может выступать одновременно как социальная и пространственная мобильность современной молодёжи. На данный момент существует гораздо больше возможностей зарабатывать на жизнь, не привязавшись к одному конкретному рабочему месту. </w:t>
      </w:r>
      <w:proofErr w:type="spellStart"/>
      <w:r>
        <w:rPr>
          <w:rFonts w:ascii="Times New Roman" w:eastAsia="Times New Roman" w:hAnsi="Times New Roman" w:cs="Times New Roman"/>
          <w:sz w:val="28"/>
          <w:szCs w:val="28"/>
        </w:rPr>
        <w:t>Фриланс</w:t>
      </w:r>
      <w:proofErr w:type="spellEnd"/>
      <w:r>
        <w:rPr>
          <w:rFonts w:ascii="Times New Roman" w:eastAsia="Times New Roman" w:hAnsi="Times New Roman" w:cs="Times New Roman"/>
          <w:sz w:val="28"/>
          <w:szCs w:val="28"/>
        </w:rPr>
        <w:t xml:space="preserve"> и </w:t>
      </w:r>
      <w:proofErr w:type="spellStart"/>
      <w:r>
        <w:rPr>
          <w:rFonts w:ascii="Times New Roman" w:eastAsia="Times New Roman" w:hAnsi="Times New Roman" w:cs="Times New Roman"/>
          <w:sz w:val="28"/>
          <w:szCs w:val="28"/>
        </w:rPr>
        <w:t>самозанятость</w:t>
      </w:r>
      <w:proofErr w:type="spellEnd"/>
      <w:r>
        <w:rPr>
          <w:rFonts w:ascii="Times New Roman" w:eastAsia="Times New Roman" w:hAnsi="Times New Roman" w:cs="Times New Roman"/>
          <w:sz w:val="28"/>
          <w:szCs w:val="28"/>
        </w:rPr>
        <w:t>, удаленная работа, домашний офис – это формы занятости, которые раньше нельзя было выбрать. Так, сегодня можно отметить высокий уровень индивидуализации в пространственно-временной организации трудовой деятельности. Индивид-</w:t>
      </w:r>
      <w:proofErr w:type="spellStart"/>
      <w:r>
        <w:rPr>
          <w:rFonts w:ascii="Times New Roman" w:eastAsia="Times New Roman" w:hAnsi="Times New Roman" w:cs="Times New Roman"/>
          <w:sz w:val="28"/>
          <w:szCs w:val="28"/>
        </w:rPr>
        <w:t>дауншифтер</w:t>
      </w:r>
      <w:proofErr w:type="spellEnd"/>
      <w:r>
        <w:rPr>
          <w:rFonts w:ascii="Times New Roman" w:eastAsia="Times New Roman" w:hAnsi="Times New Roman" w:cs="Times New Roman"/>
          <w:sz w:val="28"/>
          <w:szCs w:val="28"/>
        </w:rPr>
        <w:t xml:space="preserve"> сейчас может разработать такую ​​стратегию, которая позволяет избежать ситуации, когда значительную часть жизни за тебя определяет кто-то другой. Человек может в еще большей степени стать хозяином своей жизни.</w:t>
      </w:r>
    </w:p>
    <w:p w:rsidR="00BF2D72" w:rsidRDefault="00BF2D72" w:rsidP="00DA794C">
      <w:pPr>
        <w:spacing w:line="240" w:lineRule="auto"/>
        <w:ind w:right="277" w:firstLine="566"/>
        <w:jc w:val="both"/>
        <w:rPr>
          <w:rFonts w:ascii="Times New Roman" w:eastAsia="Times New Roman" w:hAnsi="Times New Roman" w:cs="Times New Roman"/>
          <w:sz w:val="28"/>
          <w:szCs w:val="28"/>
        </w:rPr>
      </w:pPr>
    </w:p>
    <w:p w:rsidR="00BF2D72" w:rsidRDefault="00BF2D72" w:rsidP="00DA794C">
      <w:pPr>
        <w:spacing w:line="240" w:lineRule="auto"/>
        <w:jc w:val="both"/>
        <w:rPr>
          <w:rFonts w:ascii="Times New Roman" w:eastAsia="Times New Roman" w:hAnsi="Times New Roman" w:cs="Times New Roman"/>
          <w:sz w:val="28"/>
          <w:szCs w:val="28"/>
        </w:rPr>
      </w:pPr>
    </w:p>
    <w:p w:rsidR="00BF2D72" w:rsidRDefault="00286E63" w:rsidP="00DA794C">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p>
    <w:p w:rsidR="00BF2D72" w:rsidRDefault="00286E63" w:rsidP="00DA794C">
      <w:pPr>
        <w:numPr>
          <w:ilvl w:val="0"/>
          <w:numId w:val="3"/>
        </w:numPr>
        <w:spacing w:line="240" w:lineRule="auto"/>
        <w:ind w:right="27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Овечкина, Я. В. Особенности организации трудовой деятельности современных </w:t>
      </w:r>
      <w:proofErr w:type="spellStart"/>
      <w:r>
        <w:rPr>
          <w:rFonts w:ascii="Times New Roman" w:eastAsia="Times New Roman" w:hAnsi="Times New Roman" w:cs="Times New Roman"/>
          <w:sz w:val="28"/>
          <w:szCs w:val="28"/>
        </w:rPr>
        <w:t>дауншифтеров</w:t>
      </w:r>
      <w:proofErr w:type="spellEnd"/>
      <w:r>
        <w:rPr>
          <w:rFonts w:ascii="Times New Roman" w:eastAsia="Times New Roman" w:hAnsi="Times New Roman" w:cs="Times New Roman"/>
          <w:sz w:val="28"/>
          <w:szCs w:val="28"/>
        </w:rPr>
        <w:t xml:space="preserve"> / Я. В. Овечкина // Научный результат. Серия: Социология и управление. – 2015. – Т. 1. – № 3. – С. 83 – 88. – ISSN: 2408-9338.</w:t>
      </w:r>
    </w:p>
    <w:p w:rsidR="00BF2D72" w:rsidRDefault="00286E63" w:rsidP="00DA794C">
      <w:pPr>
        <w:numPr>
          <w:ilvl w:val="0"/>
          <w:numId w:val="3"/>
        </w:numPr>
        <w:spacing w:line="240" w:lineRule="auto"/>
        <w:ind w:right="277"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Динейкина</w:t>
      </w:r>
      <w:proofErr w:type="spellEnd"/>
      <w:r>
        <w:rPr>
          <w:rFonts w:ascii="Times New Roman" w:eastAsia="Times New Roman" w:hAnsi="Times New Roman" w:cs="Times New Roman"/>
          <w:sz w:val="28"/>
          <w:szCs w:val="28"/>
        </w:rPr>
        <w:t xml:space="preserve">, Е. В. Духовно-ценностные ориентации </w:t>
      </w:r>
      <w:proofErr w:type="spellStart"/>
      <w:r>
        <w:rPr>
          <w:rFonts w:ascii="Times New Roman" w:eastAsia="Times New Roman" w:hAnsi="Times New Roman" w:cs="Times New Roman"/>
          <w:sz w:val="28"/>
          <w:szCs w:val="28"/>
        </w:rPr>
        <w:t>дауншифтинга</w:t>
      </w:r>
      <w:proofErr w:type="spellEnd"/>
      <w:r>
        <w:rPr>
          <w:rFonts w:ascii="Times New Roman" w:eastAsia="Times New Roman" w:hAnsi="Times New Roman" w:cs="Times New Roman"/>
          <w:sz w:val="28"/>
          <w:szCs w:val="28"/>
        </w:rPr>
        <w:t xml:space="preserve"> в контексте трансформации современного российского общества / Е. В. </w:t>
      </w:r>
      <w:proofErr w:type="spellStart"/>
      <w:r>
        <w:rPr>
          <w:rFonts w:ascii="Times New Roman" w:eastAsia="Times New Roman" w:hAnsi="Times New Roman" w:cs="Times New Roman"/>
          <w:sz w:val="28"/>
          <w:szCs w:val="28"/>
        </w:rPr>
        <w:t>Динейкина</w:t>
      </w:r>
      <w:proofErr w:type="spellEnd"/>
      <w:r>
        <w:rPr>
          <w:rFonts w:ascii="Times New Roman" w:eastAsia="Times New Roman" w:hAnsi="Times New Roman" w:cs="Times New Roman"/>
          <w:sz w:val="28"/>
          <w:szCs w:val="28"/>
        </w:rPr>
        <w:t xml:space="preserve"> // Социально-гуманитарные знания. – 2018. – № 5. – С. 77 – 84. – ISSN: 0869-8120.</w:t>
      </w:r>
    </w:p>
    <w:p w:rsidR="00BF2D72" w:rsidRDefault="00286E63" w:rsidP="00DA794C">
      <w:pPr>
        <w:spacing w:line="240" w:lineRule="auto"/>
        <w:ind w:right="277"/>
        <w:jc w:val="both"/>
        <w:rPr>
          <w:rFonts w:ascii="Times New Roman" w:eastAsia="Times New Roman" w:hAnsi="Times New Roman" w:cs="Times New Roman"/>
          <w:sz w:val="28"/>
          <w:szCs w:val="28"/>
        </w:rPr>
      </w:pPr>
      <w:r>
        <w:br w:type="page"/>
      </w:r>
    </w:p>
    <w:p w:rsidR="00BF2D72" w:rsidRDefault="00BF2D72">
      <w:pPr>
        <w:spacing w:line="360" w:lineRule="auto"/>
        <w:ind w:right="277"/>
        <w:jc w:val="both"/>
        <w:rPr>
          <w:rFonts w:ascii="Times New Roman" w:eastAsia="Times New Roman" w:hAnsi="Times New Roman" w:cs="Times New Roman"/>
          <w:sz w:val="28"/>
          <w:szCs w:val="28"/>
        </w:rPr>
      </w:pPr>
    </w:p>
    <w:p w:rsidR="00BF2D72" w:rsidRDefault="00BF2D72">
      <w:pPr>
        <w:spacing w:line="360" w:lineRule="auto"/>
        <w:jc w:val="both"/>
        <w:rPr>
          <w:rFonts w:ascii="Times New Roman" w:eastAsia="Times New Roman" w:hAnsi="Times New Roman" w:cs="Times New Roman"/>
          <w:sz w:val="28"/>
          <w:szCs w:val="28"/>
        </w:rPr>
      </w:pPr>
    </w:p>
    <w:p w:rsidR="00BF2D72" w:rsidRPr="00286E63" w:rsidRDefault="00286E63" w:rsidP="00DA794C">
      <w:pPr>
        <w:spacing w:line="240" w:lineRule="auto"/>
        <w:ind w:right="277"/>
        <w:jc w:val="center"/>
        <w:rPr>
          <w:rFonts w:ascii="Times New Roman" w:eastAsia="Times New Roman" w:hAnsi="Times New Roman" w:cs="Times New Roman"/>
          <w:b/>
          <w:sz w:val="28"/>
          <w:szCs w:val="28"/>
          <w:lang w:val="en-US"/>
        </w:rPr>
      </w:pPr>
      <w:r w:rsidRPr="00286E63">
        <w:rPr>
          <w:rFonts w:ascii="Times New Roman" w:eastAsia="Times New Roman" w:hAnsi="Times New Roman" w:cs="Times New Roman"/>
          <w:b/>
          <w:sz w:val="28"/>
          <w:szCs w:val="28"/>
          <w:lang w:val="en-US"/>
        </w:rPr>
        <w:t>DOWNSHIFTING AS A CAREER STRATEGY FOR MODERN YOUTH</w:t>
      </w:r>
    </w:p>
    <w:p w:rsidR="00BF2D72" w:rsidRPr="00286E63" w:rsidRDefault="00BF2D72" w:rsidP="00DA794C">
      <w:pPr>
        <w:spacing w:line="240" w:lineRule="auto"/>
        <w:jc w:val="both"/>
        <w:rPr>
          <w:rFonts w:ascii="Times New Roman" w:eastAsia="Times New Roman" w:hAnsi="Times New Roman" w:cs="Times New Roman"/>
          <w:sz w:val="28"/>
          <w:szCs w:val="28"/>
          <w:lang w:val="en-US"/>
        </w:rPr>
      </w:pPr>
    </w:p>
    <w:p w:rsidR="00BF2D72" w:rsidRPr="00286E63" w:rsidRDefault="00286E63" w:rsidP="00DA794C">
      <w:pPr>
        <w:spacing w:line="240" w:lineRule="auto"/>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 xml:space="preserve">E.N. </w:t>
      </w:r>
      <w:proofErr w:type="spellStart"/>
      <w:r w:rsidRPr="00286E63">
        <w:rPr>
          <w:rFonts w:ascii="Times New Roman" w:eastAsia="Times New Roman" w:hAnsi="Times New Roman" w:cs="Times New Roman"/>
          <w:b/>
          <w:i/>
          <w:sz w:val="28"/>
          <w:szCs w:val="28"/>
          <w:lang w:val="en-US"/>
        </w:rPr>
        <w:t>Ilyina</w:t>
      </w:r>
      <w:proofErr w:type="spellEnd"/>
      <w:r w:rsidRPr="00286E63">
        <w:rPr>
          <w:rFonts w:ascii="Times New Roman" w:eastAsia="Times New Roman" w:hAnsi="Times New Roman" w:cs="Times New Roman"/>
          <w:b/>
          <w:i/>
          <w:sz w:val="28"/>
          <w:szCs w:val="28"/>
          <w:lang w:val="en-US"/>
        </w:rPr>
        <w:t xml:space="preserve">, E.O. </w:t>
      </w:r>
      <w:proofErr w:type="spellStart"/>
      <w:r w:rsidRPr="00286E63">
        <w:rPr>
          <w:rFonts w:ascii="Times New Roman" w:eastAsia="Times New Roman" w:hAnsi="Times New Roman" w:cs="Times New Roman"/>
          <w:b/>
          <w:i/>
          <w:sz w:val="28"/>
          <w:szCs w:val="28"/>
          <w:lang w:val="en-US"/>
        </w:rPr>
        <w:t>Klimets</w:t>
      </w:r>
      <w:proofErr w:type="spellEnd"/>
    </w:p>
    <w:p w:rsidR="00BF2D72" w:rsidRPr="00286E63" w:rsidRDefault="00286E63" w:rsidP="00DA794C">
      <w:pPr>
        <w:spacing w:line="240" w:lineRule="auto"/>
        <w:ind w:right="277"/>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National Research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State University of Nizhny Novgorod</w:t>
      </w:r>
    </w:p>
    <w:p w:rsidR="00BF2D72" w:rsidRPr="00286E63" w:rsidRDefault="00BF2D72" w:rsidP="00DA794C">
      <w:pPr>
        <w:spacing w:line="240" w:lineRule="auto"/>
        <w:jc w:val="both"/>
        <w:rPr>
          <w:rFonts w:ascii="Times New Roman" w:eastAsia="Times New Roman" w:hAnsi="Times New Roman" w:cs="Times New Roman"/>
          <w:sz w:val="28"/>
          <w:szCs w:val="28"/>
          <w:lang w:val="en-US"/>
        </w:rPr>
      </w:pPr>
    </w:p>
    <w:p w:rsidR="00BF2D72" w:rsidRPr="00286E63" w:rsidRDefault="00286E63" w:rsidP="00DA794C">
      <w:pPr>
        <w:spacing w:line="240" w:lineRule="auto"/>
        <w:ind w:right="277" w:firstLine="566"/>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In a modern city, a person is no longer interested in society from the point of view of his personal, “universal” qualities. The focus is on his professional skills and competencies. Thus, in the struggle between these two directions of human development, alternative forms of behavior arise, focused on escapism and getting rid of excessive responsibility and the bustle of urban everyday life. A person increasingly wants to distance himself from the standardization of his life. In this regard, the overly dynamic rhythm of urban life leads to progressive fatigue, which causes the process of suburbanization. Suburbanization </w:t>
      </w:r>
      <w:proofErr w:type="gramStart"/>
      <w:r w:rsidRPr="00286E63">
        <w:rPr>
          <w:rFonts w:ascii="Times New Roman" w:eastAsia="Times New Roman" w:hAnsi="Times New Roman" w:cs="Times New Roman"/>
          <w:i/>
          <w:sz w:val="28"/>
          <w:szCs w:val="28"/>
          <w:lang w:val="en-US"/>
        </w:rPr>
        <w:t>is characterized</w:t>
      </w:r>
      <w:proofErr w:type="gramEnd"/>
      <w:r w:rsidRPr="00286E63">
        <w:rPr>
          <w:rFonts w:ascii="Times New Roman" w:eastAsia="Times New Roman" w:hAnsi="Times New Roman" w:cs="Times New Roman"/>
          <w:i/>
          <w:sz w:val="28"/>
          <w:szCs w:val="28"/>
          <w:lang w:val="en-US"/>
        </w:rPr>
        <w:t xml:space="preserve"> by the fact that many members of the middle class prefer life outside the city. The growing process of suburbanization has formed a new trend - downshifting. This article examines the phenomenon of downshifting as a prerequisite for an alternative strategy for organizing work for young people. Data from the Ministry of Labor of the Russian Federation regarding the population group working remotely </w:t>
      </w:r>
      <w:proofErr w:type="gramStart"/>
      <w:r w:rsidRPr="00286E63">
        <w:rPr>
          <w:rFonts w:ascii="Times New Roman" w:eastAsia="Times New Roman" w:hAnsi="Times New Roman" w:cs="Times New Roman"/>
          <w:i/>
          <w:sz w:val="28"/>
          <w:szCs w:val="28"/>
          <w:lang w:val="en-US"/>
        </w:rPr>
        <w:t>was analyzed</w:t>
      </w:r>
      <w:proofErr w:type="gramEnd"/>
      <w:r w:rsidRPr="00286E63">
        <w:rPr>
          <w:rFonts w:ascii="Times New Roman" w:eastAsia="Times New Roman" w:hAnsi="Times New Roman" w:cs="Times New Roman"/>
          <w:i/>
          <w:sz w:val="28"/>
          <w:szCs w:val="28"/>
          <w:lang w:val="en-US"/>
        </w:rPr>
        <w:t xml:space="preserve">, and how this situation was affected by the Covid-19 pandemic. The specialties that are in greatest demand due to the actualization of the remote work format </w:t>
      </w:r>
      <w:proofErr w:type="gramStart"/>
      <w:r w:rsidRPr="00286E63">
        <w:rPr>
          <w:rFonts w:ascii="Times New Roman" w:eastAsia="Times New Roman" w:hAnsi="Times New Roman" w:cs="Times New Roman"/>
          <w:i/>
          <w:sz w:val="28"/>
          <w:szCs w:val="28"/>
          <w:lang w:val="en-US"/>
        </w:rPr>
        <w:t>were identified</w:t>
      </w:r>
      <w:proofErr w:type="gramEnd"/>
      <w:r w:rsidRPr="00286E63">
        <w:rPr>
          <w:rFonts w:ascii="Times New Roman" w:eastAsia="Times New Roman" w:hAnsi="Times New Roman" w:cs="Times New Roman"/>
          <w:i/>
          <w:sz w:val="28"/>
          <w:szCs w:val="28"/>
          <w:lang w:val="en-US"/>
        </w:rPr>
        <w:t>. These specialties were analyzed as prerequisites for remote work and, as a consequence, potential downshifting.</w:t>
      </w:r>
    </w:p>
    <w:p w:rsidR="00BF2D72" w:rsidRPr="00286E63" w:rsidRDefault="00286E63" w:rsidP="00DA794C">
      <w:pPr>
        <w:spacing w:line="240" w:lineRule="auto"/>
        <w:ind w:right="277" w:firstLine="566"/>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 xml:space="preserve">Key words: </w:t>
      </w:r>
      <w:r w:rsidRPr="00286E63">
        <w:rPr>
          <w:rFonts w:ascii="Times New Roman" w:eastAsia="Times New Roman" w:hAnsi="Times New Roman" w:cs="Times New Roman"/>
          <w:i/>
          <w:sz w:val="28"/>
          <w:szCs w:val="28"/>
          <w:lang w:val="en-US"/>
        </w:rPr>
        <w:t>downshifting; mobility; social mobility; city; escapism; escape; remote work format; freelancing; self-employment.</w:t>
      </w:r>
    </w:p>
    <w:p w:rsidR="00BF2D72" w:rsidRPr="00286E63" w:rsidRDefault="00286E63" w:rsidP="00DA794C">
      <w:pPr>
        <w:spacing w:line="240" w:lineRule="auto"/>
        <w:ind w:right="277" w:firstLine="566"/>
        <w:jc w:val="both"/>
        <w:rPr>
          <w:rFonts w:ascii="Times New Roman" w:eastAsia="Times New Roman" w:hAnsi="Times New Roman" w:cs="Times New Roman"/>
          <w:i/>
          <w:sz w:val="28"/>
          <w:szCs w:val="28"/>
          <w:lang w:val="en-US"/>
        </w:rPr>
      </w:pPr>
      <w:r w:rsidRPr="00286E63">
        <w:rPr>
          <w:lang w:val="en-US"/>
        </w:rPr>
        <w:br w:type="page"/>
      </w:r>
    </w:p>
    <w:p w:rsidR="00BF2D72" w:rsidRPr="00286E63" w:rsidRDefault="00BF2D72" w:rsidP="00DA794C">
      <w:pPr>
        <w:spacing w:line="240" w:lineRule="auto"/>
        <w:ind w:right="277" w:firstLine="566"/>
        <w:jc w:val="both"/>
        <w:rPr>
          <w:rFonts w:ascii="Times New Roman" w:eastAsia="Times New Roman" w:hAnsi="Times New Roman" w:cs="Times New Roman"/>
          <w:i/>
          <w:sz w:val="28"/>
          <w:szCs w:val="28"/>
          <w:lang w:val="en-US"/>
        </w:rPr>
      </w:pPr>
    </w:p>
    <w:p w:rsidR="00BF2D72" w:rsidRDefault="00286E6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РЕАЛИЗАЦИЯ МОЛОДЕЖНОЙ ПОЛИТИКИ В ИССЛЕДОВАТЕЛЬСКОМ УНИВЕРСИТЕТЕ:</w:t>
      </w:r>
    </w:p>
    <w:p w:rsidR="00BF2D72" w:rsidRDefault="00286E6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ПРОБЛЕМЫ И РЕШЕНИЯ</w:t>
      </w:r>
    </w:p>
    <w:p w:rsidR="00BF2D72" w:rsidRDefault="00BF2D72">
      <w:pPr>
        <w:spacing w:line="240" w:lineRule="auto"/>
        <w:jc w:val="center"/>
        <w:rPr>
          <w:rFonts w:ascii="Times New Roman" w:eastAsia="Times New Roman" w:hAnsi="Times New Roman" w:cs="Times New Roman"/>
          <w:sz w:val="28"/>
          <w:szCs w:val="28"/>
        </w:rPr>
      </w:pPr>
    </w:p>
    <w:p w:rsidR="00BF2D72" w:rsidRDefault="00286E6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i/>
          <w:sz w:val="28"/>
          <w:szCs w:val="28"/>
        </w:rPr>
        <w:t>Красилова Елена Александровна</w:t>
      </w:r>
      <w:r>
        <w:rPr>
          <w:rFonts w:ascii="Times New Roman" w:eastAsia="Times New Roman" w:hAnsi="Times New Roman" w:cs="Times New Roman"/>
          <w:i/>
          <w:sz w:val="28"/>
          <w:szCs w:val="28"/>
        </w:rPr>
        <w:t>, начальник Управления молодежной политики и воспитательной работы НГУ</w:t>
      </w:r>
    </w:p>
    <w:p w:rsidR="00BF2D72" w:rsidRPr="00286E63" w:rsidRDefault="00286E63">
      <w:pPr>
        <w:spacing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34">
        <w:r w:rsidRPr="00286E63">
          <w:rPr>
            <w:rFonts w:ascii="Times New Roman" w:eastAsia="Times New Roman" w:hAnsi="Times New Roman" w:cs="Times New Roman"/>
            <w:i/>
            <w:color w:val="0563C1"/>
            <w:sz w:val="28"/>
            <w:szCs w:val="28"/>
            <w:u w:val="single"/>
            <w:lang w:val="en-US"/>
          </w:rPr>
          <w:t>e.krasilova@nsu.ru</w:t>
        </w:r>
      </w:hyperlink>
      <w:r w:rsidRPr="00286E63">
        <w:rPr>
          <w:rFonts w:ascii="Times New Roman" w:eastAsia="Times New Roman" w:hAnsi="Times New Roman" w:cs="Times New Roman"/>
          <w:i/>
          <w:sz w:val="28"/>
          <w:szCs w:val="28"/>
          <w:lang w:val="en-US"/>
        </w:rPr>
        <w:t>)</w:t>
      </w:r>
    </w:p>
    <w:p w:rsidR="00BF2D72" w:rsidRDefault="00286E6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ФГБОУ ВО «Новосибирский национальный исследовательский государственный университет»</w:t>
      </w:r>
    </w:p>
    <w:p w:rsidR="00BF2D72" w:rsidRDefault="00286E63">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г. Новосибирск, Россия</w:t>
      </w:r>
    </w:p>
    <w:p w:rsidR="00BF2D72" w:rsidRDefault="00BF2D72">
      <w:pPr>
        <w:spacing w:line="240" w:lineRule="auto"/>
        <w:jc w:val="center"/>
        <w:rPr>
          <w:rFonts w:ascii="Times New Roman" w:eastAsia="Times New Roman" w:hAnsi="Times New Roman" w:cs="Times New Roman"/>
          <w:sz w:val="28"/>
          <w:szCs w:val="28"/>
        </w:rPr>
      </w:pP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i/>
          <w:sz w:val="28"/>
          <w:szCs w:val="28"/>
        </w:rPr>
        <w:t>В статье изучены механизмы реализации современной молодежной политики и воспитательной работы в Новосибирском государственном университете (НГУ). Сформулированы задачи молодежной политики в исследовательском университете, проанализированы практики воспитательной работы. Установлена историческая преемственность ряда мероприятий, проводимых в НГУ. Подчеркнута у</w:t>
      </w:r>
      <w:r>
        <w:rPr>
          <w:rFonts w:ascii="Times New Roman" w:eastAsia="Times New Roman" w:hAnsi="Times New Roman" w:cs="Times New Roman"/>
          <w:i/>
          <w:sz w:val="28"/>
          <w:szCs w:val="28"/>
          <w:highlight w:val="white"/>
        </w:rPr>
        <w:t xml:space="preserve">никальность модели молодежной политики, реализуемой в университете, по целому ряду направлений.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Новосибирский государственный университет, молодежная политика, воспитательная работа.</w:t>
      </w:r>
    </w:p>
    <w:p w:rsidR="00BF2D72" w:rsidRDefault="00BF2D72">
      <w:pPr>
        <w:spacing w:line="240" w:lineRule="auto"/>
        <w:ind w:firstLine="540"/>
        <w:jc w:val="both"/>
        <w:rPr>
          <w:rFonts w:ascii="Times New Roman" w:eastAsia="Times New Roman" w:hAnsi="Times New Roman" w:cs="Times New Roman"/>
          <w:sz w:val="28"/>
          <w:szCs w:val="28"/>
        </w:rPr>
      </w:pP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Введение. </w:t>
      </w:r>
      <w:r>
        <w:rPr>
          <w:rFonts w:ascii="Times New Roman" w:eastAsia="Times New Roman" w:hAnsi="Times New Roman" w:cs="Times New Roman"/>
          <w:sz w:val="28"/>
          <w:szCs w:val="28"/>
        </w:rPr>
        <w:t>Актуальность заявленной темы обусловлена целым рядом факторов. Реализация молодежной политики и воспитательной работы в сфере высшего образования базируется на определенной нормативной базе [1–2]. Документы, принятие которых инициировано Президентом РФ и Правительством России, определяют основные направления и содержание этой важнейшей работы с молодежью, задают определенные стандарты, актуальные для современного исторического периода.</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Высшее образование в России – динамичная сфера, в которой можно выделить множество компонентов, отражающих состояние общества на современном этапе. Каждый конкретный вуз и его деятельность – это результат не только реализации политики в образовательной сфере на государственном уровне, но и реализации усилий самого вуза по своему развитию, а также реакция на запросы региона, в котором этот вуз расположен. Особая роль в социуме принадлежит национальным исследовательским университетам – драйверам по подготовке высококвалифицированных кадров и реализации крупных научно-технологических проектов.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Актуальность темы подтверждает историографический ресурс: проблемы реализации молодежной политики в современных вузах России рассматриваются в целом ряде монографий и статей, на специальных конференциях. Историографию проблемы можно условно подразделить на три группы: публикации, в которых анализируется система отечественного высшего образования и ее социальные функции; публикации, отражающие современный опыт реализации молодежной политики в вузах в масштабах всей страны; и, наконец, публикации, в которых раскрываются особенности реализации молодежной политики в конкретных вузах.</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Подробнее остановимся на тех работах, которые раскрывают деятельность Новосибирского государственного университета (НГУ) в научно-образовательном, социокультурном, историческом аспектах, и которые помогают понять те основы, на которых строится современная жизнь университета. Своеобразным ориентиром в понимании современной миссии исследовательского университета служат публицистические и научные статьи ректора НГУ академика М.П. Федорука и ведущих ученых – организаторов учебного процесса [3–6], которые поднимают проблемы государственного уровня в сфере высшего образования, раскрывают насущные проблемы НГУ и предполагаемые пути их решения, затрагивают различные проблемы жизни студенчества.</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Исторический опыт развития и уникальность подготовки кадров в НГУ к настоящему времени обобщен в ряде работ специалистов-историков [7–10]. Для нас особый интерес представляет история молодежных инициатив, связанная с организацией маевок, </w:t>
      </w:r>
      <w:proofErr w:type="spellStart"/>
      <w:r>
        <w:rPr>
          <w:rFonts w:ascii="Times New Roman" w:eastAsia="Times New Roman" w:hAnsi="Times New Roman" w:cs="Times New Roman"/>
          <w:sz w:val="28"/>
          <w:szCs w:val="28"/>
        </w:rPr>
        <w:t>Интернедели</w:t>
      </w:r>
      <w:proofErr w:type="spellEnd"/>
      <w:r>
        <w:rPr>
          <w:rFonts w:ascii="Times New Roman" w:eastAsia="Times New Roman" w:hAnsi="Times New Roman" w:cs="Times New Roman"/>
          <w:sz w:val="28"/>
          <w:szCs w:val="28"/>
        </w:rPr>
        <w:t xml:space="preserve">, КВН и т.п. [11–14]. Важным ресурсом для изучения проблемы являются мнения самих студентов, которые они публикуют на сайте университета, высказывают в </w:t>
      </w:r>
      <w:proofErr w:type="spellStart"/>
      <w:r>
        <w:rPr>
          <w:rFonts w:ascii="Times New Roman" w:eastAsia="Times New Roman" w:hAnsi="Times New Roman" w:cs="Times New Roman"/>
          <w:sz w:val="28"/>
          <w:szCs w:val="28"/>
        </w:rPr>
        <w:t>пабликах</w:t>
      </w:r>
      <w:proofErr w:type="spellEnd"/>
      <w:r>
        <w:rPr>
          <w:rFonts w:ascii="Times New Roman" w:eastAsia="Times New Roman" w:hAnsi="Times New Roman" w:cs="Times New Roman"/>
          <w:sz w:val="28"/>
          <w:szCs w:val="28"/>
        </w:rPr>
        <w:t>, Интернет-сообществах. Мнения студентов – важнейший канал обратной связи, который позволяет интегрировать в студенческую жизнь новые инициативы, корректировать имеющиеся социокультурные практики.</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Методологической основой исследования выступает теория познания, в сочетании с принципами объективности и</w:t>
      </w:r>
      <w:r>
        <w:rPr>
          <w:rFonts w:ascii="Liberation Serif" w:eastAsia="Liberation Serif" w:hAnsi="Liberation Serif" w:cs="Liberation Serif"/>
          <w:sz w:val="28"/>
          <w:szCs w:val="28"/>
        </w:rPr>
        <w:t xml:space="preserve"> </w:t>
      </w:r>
      <w:r>
        <w:rPr>
          <w:rFonts w:ascii="Times New Roman" w:eastAsia="Times New Roman" w:hAnsi="Times New Roman" w:cs="Times New Roman"/>
          <w:sz w:val="28"/>
          <w:szCs w:val="28"/>
        </w:rPr>
        <w:t>системности. Принцип объективности предполагает использование достоверных данных (в данном случае – данные отчетов НГУ, включая отчеты по реализации мер молодежной политики), а принцип системности рассматривает университет как систему, внутри которой действуют связанные между собой подсистемы, обеспечивающие деятельность функционала НГУ во всем его многообразии.</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Объектом исследования является молодежная политика в современном вузе, в данном случае – в Новосибирском государственном университете. Предметом исследования является деятельность студенческих объединений (студенческих) клубов. Цель статьи – обобщить опыт работы Управления молодежной политики и воспитательной работы НГУ за последние несколько лет, обозначить проблемы и пути их решения в этой сфере.</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Социокультурные условия для реализации молодежной политики.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Уникальная интеллектуальная атмосфера новосибирского Академгородка (Новосибирского научного центра – ННЦ), которая начала формироваться с конца 50-х годов XX столетия, стала средой для формирования уникальной идентичности, мировоззрения и ценностей не только у жителей научного городка, но также у приезжающих сюда на учебу молодых людей. С открытием в 1959 г. Новосибирского государственного университета как неотъемлемой части ННЦ начала формироваться многоступенчатая система подготовки кадров, уникальность которой признана во всем мире.</w:t>
      </w:r>
      <w:r>
        <w:rPr>
          <w:rFonts w:ascii="Times New Roman" w:eastAsia="Times New Roman" w:hAnsi="Times New Roman" w:cs="Times New Roman"/>
        </w:rPr>
        <w:t xml:space="preserve"> </w:t>
      </w:r>
      <w:r>
        <w:rPr>
          <w:rFonts w:ascii="Times New Roman" w:eastAsia="Times New Roman" w:hAnsi="Times New Roman" w:cs="Times New Roman"/>
          <w:sz w:val="28"/>
          <w:szCs w:val="28"/>
        </w:rPr>
        <w:t>В НГУ учащиеся с первых лет пребывания в Академгородке исподволь проникаются ценностями научной среды и академической культуры. Интеграция, существующая между университетом и научно-исследовательскими институтами, позволяет студентам уже с первых курсов обрести опыт работы в лабораториях этих институтов.</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Главной отличительной чертой НГУ является то, что «на протяжении десятилетий в университете складывалась уникальная интеллектуальная творческая атмосфера, притягивавшая талантливых ребят со всей страны. С самых первых лет свобода мыслить и выражать свои мысли была визитной карточкой вуза» [5, с. 852]. Молодежь видит, воспринимает и впоследствии транслирует такие ценности академической науки как независимость и критичность мышления, восприимчивость к альтернативным взглядам, уважение к другой личности. Студенты перенимают у своих старших коллег-преподавателей и научных сотрудников любовь к познанию, изучению мира, узнают и принимают принципы академической свободы, у них формируется научная картина мира. </w:t>
      </w:r>
      <w:proofErr w:type="gramStart"/>
      <w:r>
        <w:rPr>
          <w:rFonts w:ascii="Times New Roman" w:eastAsia="Times New Roman" w:hAnsi="Times New Roman" w:cs="Times New Roman"/>
          <w:sz w:val="28"/>
          <w:szCs w:val="28"/>
        </w:rPr>
        <w:t>Со своей стороны</w:t>
      </w:r>
      <w:proofErr w:type="gramEnd"/>
      <w:r>
        <w:rPr>
          <w:rFonts w:ascii="Times New Roman" w:eastAsia="Times New Roman" w:hAnsi="Times New Roman" w:cs="Times New Roman"/>
          <w:sz w:val="28"/>
          <w:szCs w:val="28"/>
        </w:rPr>
        <w:t xml:space="preserve"> молодежь привносит свежий, нестандартный подход к научному познанию, с готовностью использует новые методы, легко взаимодействует с коллегами, адаптируется к быстро меняющимся условиям. Таким образом «образование через исследование» становится «воспитанием через исследование».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Создание качественной социальной среды для студентов позволяет им чувствовать себя частью университетского сообщества, полноправными и желанными участниками жизни университета, и как результат – </w:t>
      </w:r>
      <w:proofErr w:type="spellStart"/>
      <w:r>
        <w:rPr>
          <w:rFonts w:ascii="Times New Roman" w:eastAsia="Times New Roman" w:hAnsi="Times New Roman" w:cs="Times New Roman"/>
          <w:sz w:val="28"/>
          <w:szCs w:val="28"/>
        </w:rPr>
        <w:t>амбассадорами</w:t>
      </w:r>
      <w:proofErr w:type="spellEnd"/>
      <w:r>
        <w:rPr>
          <w:rFonts w:ascii="Times New Roman" w:eastAsia="Times New Roman" w:hAnsi="Times New Roman" w:cs="Times New Roman"/>
          <w:sz w:val="28"/>
          <w:szCs w:val="28"/>
        </w:rPr>
        <w:t xml:space="preserve"> НГУ в «большом» мире, трансляторами ценностей университета, научного познания и гуманизма. </w:t>
      </w:r>
    </w:p>
    <w:p w:rsidR="00BF2D72" w:rsidRDefault="00286E63">
      <w:pPr>
        <w:spacing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Социальная среда университета состоит как из материальной составляющей – кампуса, аудиторий, лабораторий, рекреационных, творческих и спортивных объектов. Но важнее и ценнее человеческая составляющая, которая собственно и формирует ценности и жизненные установки студента. Это взаимоотношения студентов между собой, взаимодействие с преподавателями, представителями деканатов и других подразделений университета, с выпускниками и работодателями. </w:t>
      </w:r>
    </w:p>
    <w:p w:rsidR="00BF2D72" w:rsidRDefault="00286E63">
      <w:pPr>
        <w:spacing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цельной, разносторонне развитой, гармоничной личности в университете происходит через разнообразную деятельность. Это не только учебные занятия и научные изыскания, но и творчество, участие в культурных, общественных социальных проектах. Занимаясь такой деятельностью, студенты приобретают разнообразные общекультурные компетенции, опыт проектной деятельности, расширяют кругозор, учатся общаться. В результате по окончанию университета многие чувствуют себя уверенно и гармонично, позитивно относятся к окружающей среде, к обществу, видят в нем свое место и готовы реализовать свой потенциал в наиболее перспективных научно-технологических, образовательных, социокультурных сферах.</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Реализация молодежной политики в НГУ.</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Актуальной задачей молодежной политики в исследовательском университете является проблема раскрытия творческого потенциала студентов с целью формирования не только научно-образовательных предпочтений, но и социокультурных, гражданских поведенческих стратегий в их дальнейшей жизни. Молодежная политика в НГУ призвана создавать формирующую среду, в которой эти задачи и цели будут реализовываться. Важнейшим условием организации воспитательной деятельности является разнообразие студенческих сообществ. В настоящее время в университете работают и развиваются студенческие клубы и студенческие объединения по различным направлениям: общественная деятельность и добровольчество, спорт, творчество, профессия и карьера, медиа и студенческие СМИ, интеллектуальные игры, КВН.</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Система НГУ по реализации молодежной политики и воспитательной работы представлена следующими элементами:</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Студенческое самоуправление и клубная система: включает в себя Объединенный совет обучающихся, Профсоюзную организацию студентов НГУ, </w:t>
      </w:r>
      <w:proofErr w:type="spellStart"/>
      <w:r>
        <w:rPr>
          <w:rFonts w:ascii="Times New Roman" w:eastAsia="Times New Roman" w:hAnsi="Times New Roman" w:cs="Times New Roman"/>
          <w:sz w:val="28"/>
          <w:szCs w:val="28"/>
        </w:rPr>
        <w:t>студсоветы</w:t>
      </w:r>
      <w:proofErr w:type="spellEnd"/>
      <w:r>
        <w:rPr>
          <w:rFonts w:ascii="Times New Roman" w:eastAsia="Times New Roman" w:hAnsi="Times New Roman" w:cs="Times New Roman"/>
          <w:sz w:val="28"/>
          <w:szCs w:val="28"/>
        </w:rPr>
        <w:t xml:space="preserve"> общежитий, студенческие объединения и клубы.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качестве основных задач выделяем: вовлечение студентов в клубное движение с целью развития личностного потенциала; стимулирование совместной проектной деятельности; развитие преемственности традиций и руководства студенческими клубами НГУ; тиражирование лучших организационных и командных практик работы студенческих клубов; популяризация здорового образа жизни; поддержка приоритетных направлений молодежной политики: добровольчества, студенческого спорта, научных сообществ, студенческих СМИ, студенческих отрядов и др.</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Разнообразие социокультурной среды университета отражает следующая статистика. В НГУ зарегистрировано более 60 студенческих клубов, в том числе 14 творческих коллективов, 15 общественных объединений, 12 профессиональных клубов, 4 студенческих СМИ, 4 студенческих спортивных клуба, 4 юмористических клуба и 7 клубов интеллектуальных игр. Всего в различных студенческих объединениях участвует 1708 обучающихся. Актив студенческого клубного движения составляет более 1100 человек. Совместно со студенческими объединениями проводится более 60 мероприятий в течение учебного года. При этом студенческие объединения регулярно получают организационную, ресурсную и методическую поддержку Управления молодежной политики и воспитательной работы НГУ</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 xml:space="preserve">Так, в 2022 г. силами студенческих объединений НГУ проведено более 120 мероприятий по направлениям своей деятельности. </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Процесс развития студенческих сообществ разбивается на несколько этапов:</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первый этап: вовлечение студентов в деятельность существующих студенческих клубов на первом курсе; </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второй этап: создание студентами самоорганизующихся объединений по интересам на втором курсе; </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третий этап: участие в проектных сообществах </w:t>
      </w:r>
      <w:proofErr w:type="spellStart"/>
      <w:r>
        <w:rPr>
          <w:rFonts w:ascii="Times New Roman" w:eastAsia="Times New Roman" w:hAnsi="Times New Roman" w:cs="Times New Roman"/>
          <w:sz w:val="28"/>
          <w:szCs w:val="28"/>
          <w:highlight w:val="white"/>
        </w:rPr>
        <w:t>студклубов</w:t>
      </w:r>
      <w:proofErr w:type="spellEnd"/>
      <w:r>
        <w:rPr>
          <w:rFonts w:ascii="Times New Roman" w:eastAsia="Times New Roman" w:hAnsi="Times New Roman" w:cs="Times New Roman"/>
          <w:sz w:val="28"/>
          <w:szCs w:val="28"/>
          <w:highlight w:val="white"/>
        </w:rPr>
        <w:t xml:space="preserve"> и руководство студенческими объединениями на старших курсах.</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Необходимо отметить, что на всех трех этапах важную роль играет институт социального и предметного кураторства НГУ, который помогает студентам адаптироваться к студенческой жизни, узнавать традиции факультета, включаться в общественную деятельность на благо университета, выбирать векторы личностного развития. Ежегодно на факультетах и в институтах проводятся Школы социальных кураторов, проходит отбор кураторов и их обучение. Для кураторов, старост академических групп и молодых преподавателей реализуется дополнительная профессиональная программа «Основы </w:t>
      </w:r>
      <w:proofErr w:type="spellStart"/>
      <w:r>
        <w:rPr>
          <w:rFonts w:ascii="Times New Roman" w:eastAsia="Times New Roman" w:hAnsi="Times New Roman" w:cs="Times New Roman"/>
          <w:sz w:val="28"/>
          <w:szCs w:val="28"/>
        </w:rPr>
        <w:t>допсихологической</w:t>
      </w:r>
      <w:proofErr w:type="spellEnd"/>
      <w:r>
        <w:rPr>
          <w:rFonts w:ascii="Times New Roman" w:eastAsia="Times New Roman" w:hAnsi="Times New Roman" w:cs="Times New Roman"/>
          <w:sz w:val="28"/>
          <w:szCs w:val="28"/>
        </w:rPr>
        <w:t xml:space="preserve"> помощи» в рамках проекта «Ты не один». Основной целью проекта является</w:t>
      </w:r>
      <w:r>
        <w:rPr>
          <w:rFonts w:ascii="Times New Roman" w:eastAsia="Times New Roman" w:hAnsi="Times New Roman" w:cs="Times New Roman"/>
          <w:sz w:val="28"/>
          <w:szCs w:val="28"/>
          <w:highlight w:val="white"/>
        </w:rPr>
        <w:t xml:space="preserve"> повышение осведомленности обучающихся и преподавателей в области психологической безопасности.</w:t>
      </w:r>
      <w:r>
        <w:rPr>
          <w:rFonts w:ascii="Times New Roman" w:eastAsia="Times New Roman" w:hAnsi="Times New Roman" w:cs="Times New Roman"/>
          <w:sz w:val="28"/>
          <w:szCs w:val="28"/>
        </w:rPr>
        <w:t xml:space="preserve"> Предметное кураторство помогает освоению образовательной программы. Принцип обучения «равный равному» зачастую дает хорошие результаты и помогает участникам процесса осваивать новые компетенции.</w:t>
      </w:r>
    </w:p>
    <w:p w:rsidR="00BF2D72" w:rsidRDefault="00286E63">
      <w:pPr>
        <w:spacing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Управление молодежной политики и воспитательной работы НГУ ежегодно реализует мероприятия, способствующие знакомству как можно более широкого круга студенчества с деятельностью студенческих клубов:</w:t>
      </w:r>
    </w:p>
    <w:p w:rsidR="00BF2D72" w:rsidRDefault="00286E63">
      <w:pPr>
        <w:tabs>
          <w:tab w:val="left" w:pos="-180"/>
          <w:tab w:val="left" w:pos="-142"/>
          <w:tab w:val="left" w:pos="426"/>
        </w:tabs>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Приветствие первокурсников «</w:t>
      </w:r>
      <w:proofErr w:type="spellStart"/>
      <w:r>
        <w:rPr>
          <w:rFonts w:ascii="Times New Roman" w:eastAsia="Times New Roman" w:hAnsi="Times New Roman" w:cs="Times New Roman"/>
          <w:sz w:val="28"/>
          <w:szCs w:val="28"/>
        </w:rPr>
        <w:t>Open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space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piсnic</w:t>
      </w:r>
      <w:proofErr w:type="spellEnd"/>
      <w:r>
        <w:rPr>
          <w:rFonts w:ascii="Times New Roman" w:eastAsia="Times New Roman" w:hAnsi="Times New Roman" w:cs="Times New Roman"/>
          <w:sz w:val="28"/>
          <w:szCs w:val="28"/>
        </w:rPr>
        <w:t xml:space="preserve">»: научно-популярные и развлекательные площадки с участием студенческих клубов, научный </w:t>
      </w:r>
      <w:proofErr w:type="spellStart"/>
      <w:r>
        <w:rPr>
          <w:rFonts w:ascii="Times New Roman" w:eastAsia="Times New Roman" w:hAnsi="Times New Roman" w:cs="Times New Roman"/>
          <w:sz w:val="28"/>
          <w:szCs w:val="28"/>
        </w:rPr>
        <w:t>интерактив</w:t>
      </w:r>
      <w:proofErr w:type="spellEnd"/>
      <w:r>
        <w:rPr>
          <w:rFonts w:ascii="Times New Roman" w:eastAsia="Times New Roman" w:hAnsi="Times New Roman" w:cs="Times New Roman"/>
          <w:sz w:val="28"/>
          <w:szCs w:val="28"/>
        </w:rPr>
        <w:t xml:space="preserve"> на большой сцене, музыкальный «</w:t>
      </w:r>
      <w:proofErr w:type="spellStart"/>
      <w:r>
        <w:rPr>
          <w:rFonts w:ascii="Times New Roman" w:eastAsia="Times New Roman" w:hAnsi="Times New Roman" w:cs="Times New Roman"/>
          <w:sz w:val="28"/>
          <w:szCs w:val="28"/>
        </w:rPr>
        <w:t>Квартирник</w:t>
      </w:r>
      <w:proofErr w:type="spellEnd"/>
      <w:r>
        <w:rPr>
          <w:rFonts w:ascii="Times New Roman" w:eastAsia="Times New Roman" w:hAnsi="Times New Roman" w:cs="Times New Roman"/>
          <w:sz w:val="28"/>
          <w:szCs w:val="28"/>
        </w:rPr>
        <w:t>»;</w:t>
      </w:r>
    </w:p>
    <w:p w:rsidR="00BF2D72" w:rsidRDefault="00286E63">
      <w:pPr>
        <w:tabs>
          <w:tab w:val="left" w:pos="-180"/>
          <w:tab w:val="left" w:pos="-142"/>
          <w:tab w:val="left" w:pos="426"/>
        </w:tabs>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Ярмарка студенческих объединений и клубов: выступления творческих коллективов и презентация общественных и спортивных студенческих объединений;</w:t>
      </w:r>
    </w:p>
    <w:p w:rsidR="00BF2D72" w:rsidRDefault="00286E63">
      <w:pPr>
        <w:tabs>
          <w:tab w:val="left" w:pos="-180"/>
          <w:tab w:val="left" w:pos="-142"/>
          <w:tab w:val="left" w:pos="426"/>
        </w:tabs>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«Кампус-</w:t>
      </w:r>
      <w:proofErr w:type="spellStart"/>
      <w:r>
        <w:rPr>
          <w:rFonts w:ascii="Times New Roman" w:eastAsia="Times New Roman" w:hAnsi="Times New Roman" w:cs="Times New Roman"/>
          <w:sz w:val="28"/>
          <w:szCs w:val="28"/>
        </w:rPr>
        <w:t>квест</w:t>
      </w:r>
      <w:proofErr w:type="spellEnd"/>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с мастер-классами студенческих объединений на каждой станции;</w:t>
      </w:r>
    </w:p>
    <w:p w:rsidR="00BF2D72" w:rsidRDefault="00286E63">
      <w:pPr>
        <w:tabs>
          <w:tab w:val="left" w:pos="-180"/>
          <w:tab w:val="left" w:pos="-142"/>
          <w:tab w:val="left" w:pos="426"/>
        </w:tabs>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 «Прогулка первокурсников»: </w:t>
      </w:r>
      <w:r>
        <w:rPr>
          <w:rFonts w:ascii="Times New Roman" w:eastAsia="Times New Roman" w:hAnsi="Times New Roman" w:cs="Times New Roman"/>
          <w:sz w:val="28"/>
          <w:szCs w:val="28"/>
          <w:highlight w:val="white"/>
        </w:rPr>
        <w:t>экскурсия по достопримечательным местам студенческого городка со студентами старших курсов;</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«Ночь в НГУ»: интерактивные площадки и мастер-классы факультетов и студенческих клубов;</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Интернеделя</w:t>
      </w:r>
      <w:proofErr w:type="spellEnd"/>
      <w:r>
        <w:rPr>
          <w:rFonts w:ascii="Times New Roman" w:eastAsia="Times New Roman" w:hAnsi="Times New Roman" w:cs="Times New Roman"/>
          <w:sz w:val="28"/>
          <w:szCs w:val="28"/>
        </w:rPr>
        <w:t>: серия мероприятий, в том числе: интернациональный концерт «Диалог культур: вселенная звуков», интернациональный палаточный городок, «</w:t>
      </w:r>
      <w:proofErr w:type="spellStart"/>
      <w:r>
        <w:rPr>
          <w:rFonts w:ascii="Times New Roman" w:eastAsia="Times New Roman" w:hAnsi="Times New Roman" w:cs="Times New Roman"/>
          <w:sz w:val="28"/>
          <w:szCs w:val="28"/>
        </w:rPr>
        <w:t>Интершествие</w:t>
      </w:r>
      <w:proofErr w:type="spellEnd"/>
      <w:r>
        <w:rPr>
          <w:rFonts w:ascii="Times New Roman" w:eastAsia="Times New Roman" w:hAnsi="Times New Roman" w:cs="Times New Roman"/>
          <w:sz w:val="28"/>
          <w:szCs w:val="28"/>
        </w:rPr>
        <w:t>», спортивный праздник «</w:t>
      </w:r>
      <w:proofErr w:type="spellStart"/>
      <w:r>
        <w:rPr>
          <w:rFonts w:ascii="Times New Roman" w:eastAsia="Times New Roman" w:hAnsi="Times New Roman" w:cs="Times New Roman"/>
          <w:sz w:val="28"/>
          <w:szCs w:val="28"/>
        </w:rPr>
        <w:t>ИнтерИгры</w:t>
      </w:r>
      <w:proofErr w:type="spellEnd"/>
      <w:r>
        <w:rPr>
          <w:rFonts w:ascii="Times New Roman" w:eastAsia="Times New Roman" w:hAnsi="Times New Roman" w:cs="Times New Roman"/>
          <w:sz w:val="28"/>
          <w:szCs w:val="28"/>
        </w:rPr>
        <w:t xml:space="preserve">», марафон «Танцы мира», вечер итальянской культуры, образовательная акция </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Контурная карта</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интеллектуальная игра «</w:t>
      </w:r>
      <w:proofErr w:type="spellStart"/>
      <w:r>
        <w:rPr>
          <w:rFonts w:ascii="Times New Roman" w:eastAsia="Times New Roman" w:hAnsi="Times New Roman" w:cs="Times New Roman"/>
          <w:sz w:val="28"/>
          <w:szCs w:val="28"/>
        </w:rPr>
        <w:t>ГеоКвиз</w:t>
      </w:r>
      <w:proofErr w:type="spellEnd"/>
      <w:r>
        <w:rPr>
          <w:rFonts w:ascii="Times New Roman" w:eastAsia="Times New Roman" w:hAnsi="Times New Roman" w:cs="Times New Roman"/>
          <w:sz w:val="28"/>
          <w:szCs w:val="28"/>
        </w:rPr>
        <w:t xml:space="preserve">», интернациональная вечеринка </w:t>
      </w:r>
      <w:r>
        <w:rPr>
          <w:rFonts w:ascii="Times New Roman" w:eastAsia="Times New Roman" w:hAnsi="Times New Roman" w:cs="Times New Roman"/>
          <w:sz w:val="28"/>
          <w:szCs w:val="28"/>
          <w:highlight w:val="white"/>
        </w:rPr>
        <w:t>«</w:t>
      </w:r>
      <w:proofErr w:type="spellStart"/>
      <w:r>
        <w:rPr>
          <w:rFonts w:ascii="Times New Roman" w:eastAsia="Times New Roman" w:hAnsi="Times New Roman" w:cs="Times New Roman"/>
          <w:sz w:val="28"/>
          <w:szCs w:val="28"/>
          <w:highlight w:val="white"/>
        </w:rPr>
        <w:t>ЭтноParty</w:t>
      </w:r>
      <w:proofErr w:type="spellEnd"/>
      <w:r>
        <w:rPr>
          <w:rFonts w:ascii="Times New Roman" w:eastAsia="Times New Roman" w:hAnsi="Times New Roman" w:cs="Times New Roman"/>
          <w:sz w:val="28"/>
          <w:szCs w:val="28"/>
          <w:highlight w:val="white"/>
        </w:rPr>
        <w:t>»;</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Конкурс студенческих проектов: поддержка и развитие студенческих инициатив;</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Школы актива студенческих объединений: выездные </w:t>
      </w:r>
      <w:proofErr w:type="spellStart"/>
      <w:r>
        <w:rPr>
          <w:rFonts w:ascii="Times New Roman" w:eastAsia="Times New Roman" w:hAnsi="Times New Roman" w:cs="Times New Roman"/>
          <w:sz w:val="28"/>
          <w:szCs w:val="28"/>
        </w:rPr>
        <w:t>интенсивы</w:t>
      </w:r>
      <w:proofErr w:type="spellEnd"/>
      <w:r>
        <w:rPr>
          <w:rFonts w:ascii="Times New Roman" w:eastAsia="Times New Roman" w:hAnsi="Times New Roman" w:cs="Times New Roman"/>
          <w:sz w:val="28"/>
          <w:szCs w:val="28"/>
        </w:rPr>
        <w:t xml:space="preserve"> для представителей различных </w:t>
      </w:r>
      <w:proofErr w:type="spellStart"/>
      <w:r>
        <w:rPr>
          <w:rFonts w:ascii="Times New Roman" w:eastAsia="Times New Roman" w:hAnsi="Times New Roman" w:cs="Times New Roman"/>
          <w:sz w:val="28"/>
          <w:szCs w:val="28"/>
        </w:rPr>
        <w:t>студклубов</w:t>
      </w:r>
      <w:proofErr w:type="spellEnd"/>
      <w:r>
        <w:rPr>
          <w:rFonts w:ascii="Times New Roman" w:eastAsia="Times New Roman" w:hAnsi="Times New Roman" w:cs="Times New Roman"/>
          <w:sz w:val="28"/>
          <w:szCs w:val="28"/>
        </w:rPr>
        <w:t xml:space="preserve">;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Обучение представителей студенческих объединений на курсах/тренингах по развитию организационных компетенций в НГУ (программа лидерства SMBA, Школа добровольца и др.);</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Наборы в студенческие объединения (проводятся в виде акций);</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Открытые занятия и мастер-классы </w:t>
      </w:r>
      <w:proofErr w:type="spellStart"/>
      <w:r>
        <w:rPr>
          <w:rFonts w:ascii="Times New Roman" w:eastAsia="Times New Roman" w:hAnsi="Times New Roman" w:cs="Times New Roman"/>
          <w:sz w:val="28"/>
          <w:szCs w:val="28"/>
        </w:rPr>
        <w:t>студклубов</w:t>
      </w:r>
      <w:proofErr w:type="spellEnd"/>
      <w:r>
        <w:rPr>
          <w:rFonts w:ascii="Times New Roman" w:eastAsia="Times New Roman" w:hAnsi="Times New Roman" w:cs="Times New Roman"/>
          <w:sz w:val="28"/>
          <w:szCs w:val="28"/>
        </w:rPr>
        <w:t>;</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Торжественная церемония награждения актива студенческих клубов НГУ.</w:t>
      </w:r>
    </w:p>
    <w:p w:rsidR="00BF2D72" w:rsidRDefault="00286E63">
      <w:pPr>
        <w:spacing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последние несколько лет апробированы новые подходы к проведению таких мероприятий в формате онлайн. Успешным опытом стала трансляция ток-шоу «После пар» в прямом эфире. Так, в 2020 г. ведущие шоу провели интерактивные интервью в специально оборудованной студии с представителями всех студенческих клубов. Живое общение перемежалось показом видеороликов и музыкальными паузами. Всего вышло 4 выпуска ток-шоу. Трансляции посмотрело более 40 тыс. человек, включая студентов и их родителей, </w:t>
      </w:r>
      <w:r>
        <w:rPr>
          <w:rFonts w:ascii="Times New Roman" w:eastAsia="Times New Roman" w:hAnsi="Times New Roman" w:cs="Times New Roman"/>
          <w:sz w:val="28"/>
          <w:szCs w:val="28"/>
          <w:highlight w:val="white"/>
        </w:rPr>
        <w:t>которые активно задавали вопросы и участвовали в розыгрышах.</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Информационное сопровождение развития студенческих клубов в университете включает в себя:</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электронное издание «Памятка первокурсника» (подготовлена в виде красочных иллюстраций с разделом о </w:t>
      </w:r>
      <w:proofErr w:type="spellStart"/>
      <w:r>
        <w:rPr>
          <w:rFonts w:ascii="Times New Roman" w:eastAsia="Times New Roman" w:hAnsi="Times New Roman" w:cs="Times New Roman"/>
          <w:sz w:val="28"/>
          <w:szCs w:val="28"/>
        </w:rPr>
        <w:t>внеучебной</w:t>
      </w:r>
      <w:proofErr w:type="spellEnd"/>
      <w:r>
        <w:rPr>
          <w:rFonts w:ascii="Times New Roman" w:eastAsia="Times New Roman" w:hAnsi="Times New Roman" w:cs="Times New Roman"/>
          <w:sz w:val="28"/>
          <w:szCs w:val="28"/>
        </w:rPr>
        <w:t xml:space="preserve"> деятельности и направлениях деятельности студенческих клубов);</w:t>
      </w:r>
    </w:p>
    <w:p w:rsidR="00BF2D72" w:rsidRDefault="00286E63">
      <w:pPr>
        <w:spacing w:line="240" w:lineRule="auto"/>
        <w:ind w:firstLine="540"/>
        <w:rPr>
          <w:rFonts w:ascii="Times New Roman" w:eastAsia="Times New Roman" w:hAnsi="Times New Roman" w:cs="Times New Roman"/>
          <w:sz w:val="28"/>
          <w:szCs w:val="28"/>
        </w:rPr>
      </w:pPr>
      <w:r>
        <w:rPr>
          <w:rFonts w:ascii="Times New Roman" w:eastAsia="Times New Roman" w:hAnsi="Times New Roman" w:cs="Times New Roman"/>
          <w:sz w:val="28"/>
          <w:szCs w:val="28"/>
        </w:rPr>
        <w:t>– информационные публикации в социальных сетях и студенческих СМИ;</w:t>
      </w:r>
    </w:p>
    <w:p w:rsidR="00BF2D72" w:rsidRDefault="00286E63">
      <w:pPr>
        <w:spacing w:line="240" w:lineRule="auto"/>
        <w:ind w:firstLine="540"/>
        <w:rPr>
          <w:rFonts w:ascii="Times New Roman" w:eastAsia="Times New Roman" w:hAnsi="Times New Roman" w:cs="Times New Roman"/>
          <w:sz w:val="28"/>
          <w:szCs w:val="28"/>
        </w:rPr>
      </w:pPr>
      <w:r>
        <w:rPr>
          <w:rFonts w:ascii="Times New Roman" w:eastAsia="Times New Roman" w:hAnsi="Times New Roman" w:cs="Times New Roman"/>
          <w:sz w:val="28"/>
          <w:szCs w:val="28"/>
        </w:rPr>
        <w:t>– информационные материалы на сайте НГУ (специальный раздел);</w:t>
      </w:r>
    </w:p>
    <w:p w:rsidR="00BF2D72" w:rsidRDefault="00286E63">
      <w:pPr>
        <w:spacing w:line="240" w:lineRule="auto"/>
        <w:ind w:firstLine="5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видеовыпуски</w:t>
      </w:r>
      <w:proofErr w:type="spellEnd"/>
      <w:r>
        <w:rPr>
          <w:rFonts w:ascii="Times New Roman" w:eastAsia="Times New Roman" w:hAnsi="Times New Roman" w:cs="Times New Roman"/>
          <w:sz w:val="28"/>
          <w:szCs w:val="28"/>
        </w:rPr>
        <w:t xml:space="preserve"> с сюжетами о студенческих клубах университета;</w:t>
      </w:r>
    </w:p>
    <w:p w:rsidR="00BF2D72" w:rsidRDefault="00286E63">
      <w:pPr>
        <w:spacing w:line="240" w:lineRule="auto"/>
        <w:ind w:firstLine="540"/>
        <w:rPr>
          <w:rFonts w:ascii="Times New Roman" w:eastAsia="Times New Roman" w:hAnsi="Times New Roman" w:cs="Times New Roman"/>
          <w:sz w:val="28"/>
          <w:szCs w:val="28"/>
        </w:rPr>
      </w:pPr>
      <w:r>
        <w:rPr>
          <w:rFonts w:ascii="Times New Roman" w:eastAsia="Times New Roman" w:hAnsi="Times New Roman" w:cs="Times New Roman"/>
          <w:sz w:val="28"/>
          <w:szCs w:val="28"/>
        </w:rPr>
        <w:t>– эфиры на студенческом радио НГУ «Кактус».</w:t>
      </w:r>
    </w:p>
    <w:p w:rsidR="00BF2D72" w:rsidRDefault="00286E63">
      <w:pPr>
        <w:spacing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Особо следует отметить, что обучающиеся в НГУ студенты имеют возможность знакомиться с лучшими практиками студенческого самоуправления других вузов, посещать ключевые молодёжные мероприятия страны, участвовать в ежегодной </w:t>
      </w:r>
      <w:proofErr w:type="spellStart"/>
      <w:r>
        <w:rPr>
          <w:rFonts w:ascii="Times New Roman" w:eastAsia="Times New Roman" w:hAnsi="Times New Roman" w:cs="Times New Roman"/>
          <w:sz w:val="28"/>
          <w:szCs w:val="28"/>
        </w:rPr>
        <w:t>форумной</w:t>
      </w:r>
      <w:proofErr w:type="spellEnd"/>
      <w:r>
        <w:rPr>
          <w:rFonts w:ascii="Times New Roman" w:eastAsia="Times New Roman" w:hAnsi="Times New Roman" w:cs="Times New Roman"/>
          <w:sz w:val="28"/>
          <w:szCs w:val="28"/>
        </w:rPr>
        <w:t xml:space="preserve"> кампании </w:t>
      </w:r>
      <w:proofErr w:type="spellStart"/>
      <w:r>
        <w:rPr>
          <w:rFonts w:ascii="Times New Roman" w:eastAsia="Times New Roman" w:hAnsi="Times New Roman" w:cs="Times New Roman"/>
          <w:sz w:val="28"/>
          <w:szCs w:val="28"/>
        </w:rPr>
        <w:t>Росмолодёжи</w:t>
      </w:r>
      <w:proofErr w:type="spellEnd"/>
      <w:r>
        <w:rPr>
          <w:rFonts w:ascii="Times New Roman" w:eastAsia="Times New Roman" w:hAnsi="Times New Roman" w:cs="Times New Roman"/>
          <w:sz w:val="28"/>
          <w:szCs w:val="28"/>
        </w:rPr>
        <w:t xml:space="preserve">. Так, в течение 2022 г. было сформировано 52 студенческие делегации для участия в работе разноплановых федеральных, окружных и региональных студенческих площадок. Общее количество обучающихся, получивших поддержку в рамках студенческой мобильности, составило более 200 человек.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Преемственность традиций в реализации молодежной политики.</w:t>
      </w:r>
      <w:r>
        <w:rPr>
          <w:rFonts w:ascii="Times New Roman" w:eastAsia="Times New Roman" w:hAnsi="Times New Roman" w:cs="Times New Roman"/>
          <w:sz w:val="28"/>
          <w:szCs w:val="28"/>
        </w:rPr>
        <w:t xml:space="preserve">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Необходимо отметить, что ряд сохраняющих свою популярность и актуальность мероприятий в НГУ имеет богатые исторические традиции. Значимой культурно-патриотической акцией, проводимой для всего населения Академгородка, но особенно для молодежи Новосибирского научного центра и университета, является празднование Дня Победы Советского Союза над фашистской Германией. Воспитательный потенциал данных мероприятий для молодежи формируется не сам по себе, а в тесной связи с общими направлениями патриотического воспитания учащейся молодежи России.</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Традиции празднования Дня Победы зародились в советский период, а в настоящее время их формат отличается даже большим разнообразием, чем прежде. В 2023 году была организована культурно-историческая программа на открытой площадке перед главным корпусом НГУ, которая объединила в себе целый ряд ярких событий: концерт фронтовой песни, выступление духового оркестра, танцевальные мастер-классы на мелодии военных лет, ретро-дефиле с демонстрацией нарядов 40-х годов прошлого века и рассказом о моде тех лет, интерактивные площадки «Ученые фронту», «200 фронтовых писем», «Ученые – фронтовики», «Поисковое движение», «Госпиталь», выставка ретро-машин.</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Реконструкция исторических событий через художественные образы и культуру военных лет, ознакомление с персональными историями участниками тех трагических событий помогают молодежи воссоздать атмосферу военной эпохи, проникнуться пониманием единства фронта и тыла, когда жизнь всего населения страны была подчинена единой цели: «Всё для фронта, всё для Победы!». На площадках, воссоздающих историю повседневности военной поры, молодежь отчетливо сопереживает чувствам и эмоциям своих ровесников, живших в эпоху военного лихолетья. Приобщение к опыту поискового движения создает </w:t>
      </w:r>
      <w:proofErr w:type="gramStart"/>
      <w:r>
        <w:rPr>
          <w:rFonts w:ascii="Times New Roman" w:eastAsia="Times New Roman" w:hAnsi="Times New Roman" w:cs="Times New Roman"/>
          <w:sz w:val="28"/>
          <w:szCs w:val="28"/>
        </w:rPr>
        <w:t>у молодых отчетливое понимание</w:t>
      </w:r>
      <w:proofErr w:type="gramEnd"/>
      <w:r>
        <w:rPr>
          <w:rFonts w:ascii="Times New Roman" w:eastAsia="Times New Roman" w:hAnsi="Times New Roman" w:cs="Times New Roman"/>
          <w:sz w:val="28"/>
          <w:szCs w:val="28"/>
        </w:rPr>
        <w:t>, что в стране, пережившей такие потери, но всё же одержавшей убедительную победу над врагом, «никто не забыт, и ничто не забыто».</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Трансляцию традиций Академгородка можно проследить на примере маевки и </w:t>
      </w:r>
      <w:proofErr w:type="spellStart"/>
      <w:r>
        <w:rPr>
          <w:rFonts w:ascii="Times New Roman" w:eastAsia="Times New Roman" w:hAnsi="Times New Roman" w:cs="Times New Roman"/>
          <w:sz w:val="28"/>
          <w:szCs w:val="28"/>
        </w:rPr>
        <w:t>Интернедели</w:t>
      </w:r>
      <w:proofErr w:type="spellEnd"/>
      <w:r>
        <w:rPr>
          <w:rFonts w:ascii="Times New Roman" w:eastAsia="Times New Roman" w:hAnsi="Times New Roman" w:cs="Times New Roman"/>
          <w:sz w:val="28"/>
          <w:szCs w:val="28"/>
        </w:rPr>
        <w:t xml:space="preserve">. Первая маевка 1966 г. прошла по инициативе студентов-комсомольцев во главе Г.А. </w:t>
      </w:r>
      <w:proofErr w:type="spellStart"/>
      <w:r>
        <w:rPr>
          <w:rFonts w:ascii="Times New Roman" w:eastAsia="Times New Roman" w:hAnsi="Times New Roman" w:cs="Times New Roman"/>
          <w:sz w:val="28"/>
          <w:szCs w:val="28"/>
        </w:rPr>
        <w:t>Швецовым</w:t>
      </w:r>
      <w:proofErr w:type="spellEnd"/>
      <w:r>
        <w:rPr>
          <w:rFonts w:ascii="Times New Roman" w:eastAsia="Times New Roman" w:hAnsi="Times New Roman" w:cs="Times New Roman"/>
          <w:sz w:val="28"/>
          <w:szCs w:val="28"/>
        </w:rPr>
        <w:t>. Ее целью являлись приобщение молодежи к демократическим инициативам, укрепление интернационального содружества студентов. С 1972 г. стала проводиться Неделя интернациональной дружбы, впоследствии Неделя интернациональной солидарности (</w:t>
      </w:r>
      <w:proofErr w:type="spellStart"/>
      <w:r>
        <w:rPr>
          <w:rFonts w:ascii="Times New Roman" w:eastAsia="Times New Roman" w:hAnsi="Times New Roman" w:cs="Times New Roman"/>
          <w:sz w:val="28"/>
          <w:szCs w:val="28"/>
        </w:rPr>
        <w:t>Интернеделя</w:t>
      </w:r>
      <w:proofErr w:type="spellEnd"/>
      <w:r>
        <w:rPr>
          <w:rFonts w:ascii="Times New Roman" w:eastAsia="Times New Roman" w:hAnsi="Times New Roman" w:cs="Times New Roman"/>
          <w:sz w:val="28"/>
          <w:szCs w:val="28"/>
        </w:rPr>
        <w:t xml:space="preserve">), которая включала фестиваль политической песни, конкурс политического плаката, фестиваль политических фильмов и др. С 1991 г. </w:t>
      </w:r>
      <w:proofErr w:type="spellStart"/>
      <w:r>
        <w:rPr>
          <w:rFonts w:ascii="Times New Roman" w:eastAsia="Times New Roman" w:hAnsi="Times New Roman" w:cs="Times New Roman"/>
          <w:sz w:val="28"/>
          <w:szCs w:val="28"/>
        </w:rPr>
        <w:t>Интернеделя</w:t>
      </w:r>
      <w:proofErr w:type="spellEnd"/>
      <w:r>
        <w:rPr>
          <w:rFonts w:ascii="Times New Roman" w:eastAsia="Times New Roman" w:hAnsi="Times New Roman" w:cs="Times New Roman"/>
          <w:sz w:val="28"/>
          <w:szCs w:val="28"/>
        </w:rPr>
        <w:t xml:space="preserve"> проводилась под эгидой </w:t>
      </w:r>
      <w:proofErr w:type="spellStart"/>
      <w:r>
        <w:rPr>
          <w:rFonts w:ascii="Times New Roman" w:eastAsia="Times New Roman" w:hAnsi="Times New Roman" w:cs="Times New Roman"/>
          <w:sz w:val="28"/>
          <w:szCs w:val="28"/>
        </w:rPr>
        <w:t>студсовета</w:t>
      </w:r>
      <w:proofErr w:type="spellEnd"/>
      <w:r>
        <w:rPr>
          <w:rFonts w:ascii="Times New Roman" w:eastAsia="Times New Roman" w:hAnsi="Times New Roman" w:cs="Times New Roman"/>
          <w:sz w:val="28"/>
          <w:szCs w:val="28"/>
        </w:rPr>
        <w:t xml:space="preserve"> НГУ, который сохранил главные традиции маевки: музыкальный фестиваль и </w:t>
      </w:r>
      <w:proofErr w:type="spellStart"/>
      <w:r>
        <w:rPr>
          <w:rFonts w:ascii="Times New Roman" w:eastAsia="Times New Roman" w:hAnsi="Times New Roman" w:cs="Times New Roman"/>
          <w:sz w:val="28"/>
          <w:szCs w:val="28"/>
        </w:rPr>
        <w:t>маевочный</w:t>
      </w:r>
      <w:proofErr w:type="spellEnd"/>
      <w:r>
        <w:rPr>
          <w:rFonts w:ascii="Times New Roman" w:eastAsia="Times New Roman" w:hAnsi="Times New Roman" w:cs="Times New Roman"/>
          <w:sz w:val="28"/>
          <w:szCs w:val="28"/>
        </w:rPr>
        <w:t xml:space="preserve"> костер [13, с. 275, 277].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каждом историческом этапе мероприятия маевки и </w:t>
      </w:r>
      <w:proofErr w:type="spellStart"/>
      <w:r>
        <w:rPr>
          <w:rFonts w:ascii="Times New Roman" w:eastAsia="Times New Roman" w:hAnsi="Times New Roman" w:cs="Times New Roman"/>
          <w:sz w:val="28"/>
          <w:szCs w:val="28"/>
        </w:rPr>
        <w:t>Интернедели</w:t>
      </w:r>
      <w:proofErr w:type="spellEnd"/>
      <w:r>
        <w:rPr>
          <w:rFonts w:ascii="Times New Roman" w:eastAsia="Times New Roman" w:hAnsi="Times New Roman" w:cs="Times New Roman"/>
          <w:sz w:val="28"/>
          <w:szCs w:val="28"/>
        </w:rPr>
        <w:t xml:space="preserve"> наполнялись актуальными смыслами, созвучными эпохе. Современная </w:t>
      </w:r>
      <w:proofErr w:type="spellStart"/>
      <w:r>
        <w:rPr>
          <w:rFonts w:ascii="Times New Roman" w:eastAsia="Times New Roman" w:hAnsi="Times New Roman" w:cs="Times New Roman"/>
          <w:sz w:val="28"/>
          <w:szCs w:val="28"/>
        </w:rPr>
        <w:t>Интернеделя</w:t>
      </w:r>
      <w:proofErr w:type="spellEnd"/>
      <w:r>
        <w:rPr>
          <w:rFonts w:ascii="Times New Roman" w:eastAsia="Times New Roman" w:hAnsi="Times New Roman" w:cs="Times New Roman"/>
          <w:sz w:val="28"/>
          <w:szCs w:val="28"/>
        </w:rPr>
        <w:t xml:space="preserve"> – значимая социокультурная акция для молодежи НГУ, Академгородка, вузов г. Новосибирска. Ее целью является содействие уважению, терпимости и взаимопониманию молодежи разных убеждений, культур и религий. </w:t>
      </w:r>
      <w:proofErr w:type="spellStart"/>
      <w:r>
        <w:rPr>
          <w:rFonts w:ascii="Times New Roman" w:eastAsia="Times New Roman" w:hAnsi="Times New Roman" w:cs="Times New Roman"/>
          <w:sz w:val="28"/>
          <w:szCs w:val="28"/>
          <w:highlight w:val="white"/>
        </w:rPr>
        <w:t>Интернеделя</w:t>
      </w:r>
      <w:proofErr w:type="spellEnd"/>
      <w:r>
        <w:rPr>
          <w:rFonts w:ascii="Times New Roman" w:eastAsia="Times New Roman" w:hAnsi="Times New Roman" w:cs="Times New Roman"/>
          <w:sz w:val="28"/>
          <w:szCs w:val="28"/>
          <w:highlight w:val="white"/>
        </w:rPr>
        <w:t xml:space="preserve"> включает в себя серию культурных, образовательных, спортивных событий, а ее программа состоит из 14–16 мероприятий. </w:t>
      </w:r>
      <w:r>
        <w:rPr>
          <w:rFonts w:ascii="Times New Roman" w:eastAsia="Times New Roman" w:hAnsi="Times New Roman" w:cs="Times New Roman"/>
          <w:sz w:val="28"/>
          <w:szCs w:val="28"/>
        </w:rPr>
        <w:t>Общественный дискурс молодежь обсуждает в рамках семинаров и круглых столов. С культурными особенностями разных стран и народов студентов знакомят такие площадки, как интернациональный концерт «</w:t>
      </w:r>
      <w:proofErr w:type="spellStart"/>
      <w:r>
        <w:rPr>
          <w:rFonts w:ascii="Times New Roman" w:eastAsia="Times New Roman" w:hAnsi="Times New Roman" w:cs="Times New Roman"/>
          <w:sz w:val="28"/>
          <w:szCs w:val="28"/>
        </w:rPr>
        <w:t>ИнтерПесня</w:t>
      </w:r>
      <w:proofErr w:type="spellEnd"/>
      <w:r>
        <w:rPr>
          <w:rFonts w:ascii="Times New Roman" w:eastAsia="Times New Roman" w:hAnsi="Times New Roman" w:cs="Times New Roman"/>
          <w:sz w:val="28"/>
          <w:szCs w:val="28"/>
        </w:rPr>
        <w:t xml:space="preserve">», культурно-образовательная площадка «Интернациональный </w:t>
      </w:r>
      <w:proofErr w:type="spellStart"/>
      <w:r>
        <w:rPr>
          <w:rFonts w:ascii="Times New Roman" w:eastAsia="Times New Roman" w:hAnsi="Times New Roman" w:cs="Times New Roman"/>
          <w:sz w:val="28"/>
          <w:szCs w:val="28"/>
        </w:rPr>
        <w:t>арбат</w:t>
      </w:r>
      <w:proofErr w:type="spellEnd"/>
      <w:r>
        <w:rPr>
          <w:rFonts w:ascii="Times New Roman" w:eastAsia="Times New Roman" w:hAnsi="Times New Roman" w:cs="Times New Roman"/>
          <w:sz w:val="28"/>
          <w:szCs w:val="28"/>
        </w:rPr>
        <w:t>», и др.</w:t>
      </w:r>
      <w:r>
        <w:rPr>
          <w:rFonts w:ascii="Times New Roman" w:eastAsia="Times New Roman" w:hAnsi="Times New Roman" w:cs="Times New Roman"/>
          <w:sz w:val="28"/>
          <w:szCs w:val="28"/>
          <w:highlight w:val="white"/>
        </w:rPr>
        <w:t xml:space="preserve"> Участники площадок – не только новосибирские студенты, но также обучающиеся в НГУ иностранные студенты. Это позволяет проводить мероприятия с максимальной достоверностью и необходимым национальным колоритом. </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Одной из визитных карточек НГУ на продолжении ряда десятилетий является деятельность факультетских юмористических клубов, которые </w:t>
      </w:r>
      <w:r>
        <w:rPr>
          <w:rFonts w:ascii="Times New Roman" w:eastAsia="Times New Roman" w:hAnsi="Times New Roman" w:cs="Times New Roman"/>
          <w:sz w:val="28"/>
          <w:szCs w:val="28"/>
          <w:highlight w:val="white"/>
        </w:rPr>
        <w:t xml:space="preserve">ежегодно весной в серии «капустников» представляют новые программы. Еще в советский период популярность «капустников» шагнула за пределы Академгородка, и на представления в Большой зал Дома ученых стремились не только настоящие, но и бывшие студенты, молодежь огромного мегаполиса. Шутки студентов университета тут же шли в народ и являлись еще одним подтверждением креативной атмосферы научного городка. Поэтому, когда программа центрального телевидения о состязаниях команд </w:t>
      </w:r>
      <w:r>
        <w:rPr>
          <w:rFonts w:ascii="Times New Roman" w:eastAsia="Times New Roman" w:hAnsi="Times New Roman" w:cs="Times New Roman"/>
          <w:sz w:val="28"/>
          <w:szCs w:val="28"/>
        </w:rPr>
        <w:t>Клуба веселых и находчивых (КВН)</w:t>
      </w:r>
      <w:r>
        <w:rPr>
          <w:rFonts w:ascii="Times New Roman" w:eastAsia="Times New Roman" w:hAnsi="Times New Roman" w:cs="Times New Roman"/>
          <w:sz w:val="28"/>
          <w:szCs w:val="28"/>
          <w:highlight w:val="white"/>
        </w:rPr>
        <w:t xml:space="preserve"> стала набирать популярность в стране, сборная </w:t>
      </w:r>
      <w:r>
        <w:rPr>
          <w:rFonts w:ascii="Times New Roman" w:eastAsia="Times New Roman" w:hAnsi="Times New Roman" w:cs="Times New Roman"/>
          <w:sz w:val="28"/>
          <w:szCs w:val="28"/>
        </w:rPr>
        <w:t>команда НГУ легко прошла конкурсный отбор.</w:t>
      </w:r>
      <w:r>
        <w:rPr>
          <w:rFonts w:ascii="Times New Roman" w:eastAsia="Times New Roman" w:hAnsi="Times New Roman" w:cs="Times New Roman"/>
          <w:sz w:val="28"/>
          <w:szCs w:val="28"/>
          <w:highlight w:val="white"/>
        </w:rPr>
        <w:t xml:space="preserve"> Средой, питающей движение КВН Новосибирского университета, являются три сильных юмористических клуба с многолетней историей: «Контора братьев </w:t>
      </w:r>
      <w:proofErr w:type="spellStart"/>
      <w:r>
        <w:rPr>
          <w:rFonts w:ascii="Times New Roman" w:eastAsia="Times New Roman" w:hAnsi="Times New Roman" w:cs="Times New Roman"/>
          <w:sz w:val="28"/>
          <w:szCs w:val="28"/>
          <w:highlight w:val="white"/>
        </w:rPr>
        <w:t>Дивановых</w:t>
      </w:r>
      <w:proofErr w:type="spellEnd"/>
      <w:r>
        <w:rPr>
          <w:rFonts w:ascii="Times New Roman" w:eastAsia="Times New Roman" w:hAnsi="Times New Roman" w:cs="Times New Roman"/>
          <w:sz w:val="28"/>
          <w:szCs w:val="28"/>
          <w:highlight w:val="white"/>
        </w:rPr>
        <w:t>», «Квант», «Максимин».</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w:t>
      </w:r>
      <w:r>
        <w:rPr>
          <w:rFonts w:ascii="Times New Roman" w:eastAsia="Times New Roman" w:hAnsi="Times New Roman" w:cs="Times New Roman"/>
          <w:sz w:val="28"/>
          <w:szCs w:val="28"/>
        </w:rPr>
        <w:t xml:space="preserve"> конце 1980-х гг. шутки команды КВН НГУ («Партия, дай порулить» и др.) сделали ее одной из любимых команд молодежной аудитории страны.</w:t>
      </w:r>
      <w:r>
        <w:rPr>
          <w:rFonts w:ascii="Times New Roman" w:eastAsia="Times New Roman" w:hAnsi="Times New Roman" w:cs="Times New Roman"/>
          <w:sz w:val="28"/>
          <w:szCs w:val="28"/>
          <w:highlight w:val="white"/>
        </w:rPr>
        <w:t xml:space="preserve"> В 1990-е гг. сборная КВН НГУ трижды выигрывала кубок КВН. Участие в КВН на высшем уровне – это способ укрепить имидж университета, дать студентам повод гордиться своим вузом. Однако в течение ряда лет в XXI в. развитию КВН в университете не уделялось должного внимания. При этом юмористические клубы факультетов НГУ не снижали свою активность. Понадобилась целая система мер, чтобы возродить традиции прошлых успешных лет.</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Полноценное возрождение движения КВН можно фиксировать с 2020 г., когда сборная НГУ «Я обиделась» прошла в Высшую лигу КВН. Ю</w:t>
      </w:r>
      <w:r>
        <w:rPr>
          <w:rFonts w:ascii="Times New Roman" w:eastAsia="Times New Roman" w:hAnsi="Times New Roman" w:cs="Times New Roman"/>
          <w:sz w:val="28"/>
          <w:szCs w:val="28"/>
        </w:rPr>
        <w:t xml:space="preserve">мористы НГУ активно принимали участие в фестивалях и в различных лигах КВН в Новосибирске и за его пределами – клуб «Квант» физического факультета НГУ в межрегиональном фестивале </w:t>
      </w:r>
      <w:proofErr w:type="spellStart"/>
      <w:r>
        <w:rPr>
          <w:rFonts w:ascii="Times New Roman" w:eastAsia="Times New Roman" w:hAnsi="Times New Roman" w:cs="Times New Roman"/>
          <w:sz w:val="28"/>
          <w:szCs w:val="28"/>
        </w:rPr>
        <w:t>СТЭМов</w:t>
      </w:r>
      <w:proofErr w:type="spellEnd"/>
      <w:r>
        <w:rPr>
          <w:rFonts w:ascii="Times New Roman" w:eastAsia="Times New Roman" w:hAnsi="Times New Roman" w:cs="Times New Roman"/>
          <w:sz w:val="28"/>
          <w:szCs w:val="28"/>
        </w:rPr>
        <w:t xml:space="preserve"> «Бум» (г. Омск), получил </w:t>
      </w:r>
      <w:proofErr w:type="spellStart"/>
      <w:r>
        <w:rPr>
          <w:rFonts w:ascii="Times New Roman" w:eastAsia="Times New Roman" w:hAnsi="Times New Roman" w:cs="Times New Roman"/>
          <w:sz w:val="28"/>
          <w:szCs w:val="28"/>
        </w:rPr>
        <w:t>спецприз</w:t>
      </w:r>
      <w:proofErr w:type="spellEnd"/>
      <w:r>
        <w:rPr>
          <w:rFonts w:ascii="Times New Roman" w:eastAsia="Times New Roman" w:hAnsi="Times New Roman" w:cs="Times New Roman"/>
          <w:sz w:val="28"/>
          <w:szCs w:val="28"/>
        </w:rPr>
        <w:t xml:space="preserve"> «Лучшая реприза фестиваля».</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Осенью 2022 г. при поддержке Управления молодежной политики и воспитательной работы НГУ прошла Юмористическая битва КВН НГУ «</w:t>
      </w:r>
      <w:proofErr w:type="spellStart"/>
      <w:r>
        <w:rPr>
          <w:rFonts w:ascii="Times New Roman" w:eastAsia="Times New Roman" w:hAnsi="Times New Roman" w:cs="Times New Roman"/>
          <w:sz w:val="28"/>
          <w:szCs w:val="28"/>
        </w:rPr>
        <w:t>ХаХа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баттл</w:t>
      </w:r>
      <w:proofErr w:type="spellEnd"/>
      <w:r>
        <w:rPr>
          <w:rFonts w:ascii="Times New Roman" w:eastAsia="Times New Roman" w:hAnsi="Times New Roman" w:cs="Times New Roman"/>
          <w:sz w:val="28"/>
          <w:szCs w:val="28"/>
        </w:rPr>
        <w:t xml:space="preserve">», в которой приняло участие 9 студенческих команд. Главным организатором мероприятия выступил юмористический клуб «Контора братьев </w:t>
      </w:r>
      <w:proofErr w:type="spellStart"/>
      <w:r>
        <w:rPr>
          <w:rFonts w:ascii="Times New Roman" w:eastAsia="Times New Roman" w:hAnsi="Times New Roman" w:cs="Times New Roman"/>
          <w:sz w:val="28"/>
          <w:szCs w:val="28"/>
        </w:rPr>
        <w:t>Дивановых</w:t>
      </w:r>
      <w:proofErr w:type="spellEnd"/>
      <w:r>
        <w:rPr>
          <w:rFonts w:ascii="Times New Roman" w:eastAsia="Times New Roman" w:hAnsi="Times New Roman" w:cs="Times New Roman"/>
          <w:sz w:val="28"/>
          <w:szCs w:val="28"/>
        </w:rPr>
        <w:t>» механико-математического факультета университета. Победителем стала команда «Сборная племянников».</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итогам сезона 2022 года команда КВН НГУ «Сборная Кимоно» стала абсолютным победителем официальной лиги «КВН-СИБИРЬ», а также представила университет вместе с командой «Братья </w:t>
      </w:r>
      <w:proofErr w:type="spellStart"/>
      <w:r>
        <w:rPr>
          <w:rFonts w:ascii="Times New Roman" w:eastAsia="Times New Roman" w:hAnsi="Times New Roman" w:cs="Times New Roman"/>
          <w:sz w:val="28"/>
          <w:szCs w:val="28"/>
        </w:rPr>
        <w:t>Жонас</w:t>
      </w:r>
      <w:proofErr w:type="spellEnd"/>
      <w:r>
        <w:rPr>
          <w:rFonts w:ascii="Times New Roman" w:eastAsia="Times New Roman" w:hAnsi="Times New Roman" w:cs="Times New Roman"/>
          <w:sz w:val="28"/>
          <w:szCs w:val="28"/>
        </w:rPr>
        <w:t>» на международном фестивале команд КВН в Сочи «</w:t>
      </w:r>
      <w:proofErr w:type="spellStart"/>
      <w:r>
        <w:rPr>
          <w:rFonts w:ascii="Times New Roman" w:eastAsia="Times New Roman" w:hAnsi="Times New Roman" w:cs="Times New Roman"/>
          <w:sz w:val="28"/>
          <w:szCs w:val="28"/>
        </w:rPr>
        <w:t>Кивин</w:t>
      </w:r>
      <w:proofErr w:type="spellEnd"/>
      <w:r>
        <w:rPr>
          <w:rFonts w:ascii="Times New Roman" w:eastAsia="Times New Roman" w:hAnsi="Times New Roman" w:cs="Times New Roman"/>
          <w:sz w:val="28"/>
          <w:szCs w:val="28"/>
        </w:rPr>
        <w:t xml:space="preserve"> 2023», где заслужила право на участие в центральных лигах международного союза КВН. В 2023 г. свои программы представили новые команды КВН НГУ – «Зачетная книжка» и «Оля Лукина», показавшие неплохие результаты [15].</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i/>
          <w:sz w:val="28"/>
          <w:szCs w:val="28"/>
          <w:highlight w:val="white"/>
        </w:rPr>
        <w:t>Уникальность модели молодежной политики, реализуемой в НГУ.</w:t>
      </w:r>
      <w:r>
        <w:rPr>
          <w:rFonts w:ascii="Times New Roman" w:eastAsia="Times New Roman" w:hAnsi="Times New Roman" w:cs="Times New Roman"/>
          <w:sz w:val="28"/>
          <w:szCs w:val="28"/>
          <w:highlight w:val="white"/>
        </w:rPr>
        <w:t xml:space="preserve"> </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 основании анализа основных направлений реализации молодежной политики в НГУ есть основания говорить об ее уникальности в следующих аспектах:</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Приоритетная поддержка и развитие студенческих инициатив, т.е. создание студенческих объединений по инициативе самих студентов (через доступную и прозрачную процедуру регистрации студенческих объединений; сопровождение обучающихся профильными подразделениями университета).</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Постоянное внедрение новых форматов и целого комплекса мер по развитию клубного движения онлайн (трансляции, видео, эфиры на радио).</w:t>
      </w:r>
    </w:p>
    <w:p w:rsidR="00BF2D72" w:rsidRDefault="00286E63">
      <w:pPr>
        <w:spacing w:line="240" w:lineRule="auto"/>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3. </w:t>
      </w:r>
      <w:r>
        <w:rPr>
          <w:rFonts w:ascii="Times New Roman" w:eastAsia="Times New Roman" w:hAnsi="Times New Roman" w:cs="Times New Roman"/>
          <w:sz w:val="28"/>
          <w:szCs w:val="28"/>
        </w:rPr>
        <w:t xml:space="preserve">Проведение масштабных мероприятий, которые становятся платформой для реализации студенческими клубами своих идей и проектов (только некоторые примеры: </w:t>
      </w:r>
      <w:r>
        <w:rPr>
          <w:rFonts w:ascii="Times New Roman" w:eastAsia="Times New Roman" w:hAnsi="Times New Roman" w:cs="Times New Roman"/>
          <w:sz w:val="28"/>
          <w:szCs w:val="28"/>
          <w:highlight w:val="white"/>
        </w:rPr>
        <w:t xml:space="preserve">спортивные </w:t>
      </w:r>
      <w:proofErr w:type="spellStart"/>
      <w:r>
        <w:rPr>
          <w:rFonts w:ascii="Times New Roman" w:eastAsia="Times New Roman" w:hAnsi="Times New Roman" w:cs="Times New Roman"/>
          <w:sz w:val="28"/>
          <w:szCs w:val="28"/>
          <w:highlight w:val="white"/>
        </w:rPr>
        <w:t>ИнтерИгры</w:t>
      </w:r>
      <w:proofErr w:type="spellEnd"/>
      <w:r>
        <w:rPr>
          <w:rFonts w:ascii="Times New Roman" w:eastAsia="Times New Roman" w:hAnsi="Times New Roman" w:cs="Times New Roman"/>
          <w:sz w:val="28"/>
          <w:szCs w:val="28"/>
          <w:highlight w:val="white"/>
        </w:rPr>
        <w:t xml:space="preserve"> традиционно проводятся Студенческим спортивным клубом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Енот</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с участием студенческих объединений «Волонтеры-медики» и «Добровольцы НГУ», организация интернациональных концертов – заслуга Музыкального клуба </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Живая музыка</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и Академического хора НГУ).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Деятельность в НГУ системы социального и предметного кураторства, которая способствует скорейшей адаптации студентов как к учебному процессу, так и к многообразию социокультурной жизни университета.</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Заключение. </w:t>
      </w:r>
      <w:r>
        <w:rPr>
          <w:rFonts w:ascii="Times New Roman" w:eastAsia="Times New Roman" w:hAnsi="Times New Roman" w:cs="Times New Roman"/>
          <w:sz w:val="28"/>
          <w:szCs w:val="28"/>
        </w:rPr>
        <w:t xml:space="preserve">В динамично меняющемся мире молодежь занимает особое место – от уровня ее подготовки как в профессиональном, так и в морально-этическом плане зависит будущее развитие российского социума. Миссия национальных исследовательских университетов России – подготовить специалистов, способных ответить на новые вызовы времени. Жизнь в университете – это не только учеба. Это среда, которая формирует Человека и Гражданина. Поэтому осуществление молодежной политики в вузах представляется одним </w:t>
      </w:r>
      <w:proofErr w:type="gramStart"/>
      <w:r>
        <w:rPr>
          <w:rFonts w:ascii="Times New Roman" w:eastAsia="Times New Roman" w:hAnsi="Times New Roman" w:cs="Times New Roman"/>
          <w:sz w:val="28"/>
          <w:szCs w:val="28"/>
        </w:rPr>
        <w:t>из важнейшим направлений</w:t>
      </w:r>
      <w:proofErr w:type="gramEnd"/>
      <w:r>
        <w:rPr>
          <w:rFonts w:ascii="Times New Roman" w:eastAsia="Times New Roman" w:hAnsi="Times New Roman" w:cs="Times New Roman"/>
          <w:sz w:val="28"/>
          <w:szCs w:val="28"/>
        </w:rPr>
        <w:t xml:space="preserve"> молодежной политики в России. Молодежная политика – это живая материя, которая обогащается нормативными актами, конкретными практиками, инициативами молодых граждан страны. Анализ новейших трендов молодежной политики как в России в целом, так и в отдельных сегментах социума – масштабная задача, которую предстоит изучать не только теоретикам, но и специалистам, работающим в сфере науки и высшего образования.</w:t>
      </w:r>
    </w:p>
    <w:p w:rsidR="00BF2D72" w:rsidRDefault="00BF2D72">
      <w:pPr>
        <w:spacing w:line="240" w:lineRule="auto"/>
        <w:ind w:firstLine="540"/>
        <w:jc w:val="both"/>
        <w:rPr>
          <w:rFonts w:ascii="Times New Roman" w:eastAsia="Times New Roman" w:hAnsi="Times New Roman" w:cs="Times New Roman"/>
          <w:sz w:val="28"/>
          <w:szCs w:val="28"/>
        </w:rPr>
      </w:pP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Список литературы</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Распоряжение Правительства Российской Федерации от 29 ноября 2014 г. № 2403-р «Об утверждении Основ государственной молодежной политики Российской Федерации на период до 2025 года». Режим доступа: </w:t>
      </w:r>
      <w:hyperlink r:id="rId35">
        <w:r>
          <w:rPr>
            <w:rFonts w:ascii="Times New Roman" w:eastAsia="Times New Roman" w:hAnsi="Times New Roman" w:cs="Times New Roman"/>
            <w:color w:val="0563C1"/>
            <w:sz w:val="28"/>
            <w:szCs w:val="28"/>
            <w:u w:val="single"/>
          </w:rPr>
          <w:t>https://docs.cntd.ru/document/420237592</w:t>
        </w:r>
      </w:hyperlink>
      <w:r>
        <w:rPr>
          <w:rFonts w:ascii="Times New Roman" w:eastAsia="Times New Roman" w:hAnsi="Times New Roman" w:cs="Times New Roman"/>
          <w:sz w:val="28"/>
          <w:szCs w:val="28"/>
        </w:rPr>
        <w:t xml:space="preserve"> (дата обращения 20.08.2023).</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Указ Президента РФ от 9 ноября 2022 г. № 809 «Об утверждении Основ государственной политики по сохранению и укреплению традиционных российских духовно-нравственных ценностей». Режим доступа: </w:t>
      </w:r>
      <w:r>
        <w:rPr>
          <w:rFonts w:ascii="Times New Roman" w:eastAsia="Times New Roman" w:hAnsi="Times New Roman" w:cs="Times New Roman"/>
          <w:color w:val="0000FF"/>
          <w:sz w:val="28"/>
          <w:szCs w:val="28"/>
        </w:rPr>
        <w:t>https://www.garant.ru/products/ipo/prime/doc/405579061/</w:t>
      </w:r>
      <w:r>
        <w:rPr>
          <w:rFonts w:ascii="Times New Roman" w:eastAsia="Times New Roman" w:hAnsi="Times New Roman" w:cs="Times New Roman"/>
          <w:sz w:val="28"/>
          <w:szCs w:val="28"/>
        </w:rPr>
        <w:t xml:space="preserve"> (дата обращения 20.08.2023).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Федорук М.П. Без стратегического объединения научных и образовательных структур мы отстанем от мировых тенденций // Наука в Сибири. – 2012. – № 25 (28 июня).</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proofErr w:type="spellStart"/>
      <w:r>
        <w:rPr>
          <w:rFonts w:ascii="Times New Roman" w:eastAsia="Times New Roman" w:hAnsi="Times New Roman" w:cs="Times New Roman"/>
          <w:sz w:val="28"/>
          <w:szCs w:val="28"/>
        </w:rPr>
        <w:t>Собянин</w:t>
      </w:r>
      <w:proofErr w:type="spellEnd"/>
      <w:r>
        <w:rPr>
          <w:rFonts w:ascii="Times New Roman" w:eastAsia="Times New Roman" w:hAnsi="Times New Roman" w:cs="Times New Roman"/>
          <w:sz w:val="28"/>
          <w:szCs w:val="28"/>
        </w:rPr>
        <w:t xml:space="preserve"> В.А., </w:t>
      </w:r>
      <w:proofErr w:type="spellStart"/>
      <w:r>
        <w:rPr>
          <w:rFonts w:ascii="Times New Roman" w:eastAsia="Times New Roman" w:hAnsi="Times New Roman" w:cs="Times New Roman"/>
          <w:sz w:val="28"/>
          <w:szCs w:val="28"/>
        </w:rPr>
        <w:t>Дулепова</w:t>
      </w:r>
      <w:proofErr w:type="spellEnd"/>
      <w:r>
        <w:rPr>
          <w:rFonts w:ascii="Times New Roman" w:eastAsia="Times New Roman" w:hAnsi="Times New Roman" w:cs="Times New Roman"/>
          <w:sz w:val="28"/>
          <w:szCs w:val="28"/>
        </w:rPr>
        <w:t xml:space="preserve"> Н.В. Новосибирский государственный университет как вектор развития фундаментального высшего образования // Естественно-научное образование: взаимодействие средней и высшей школы. Сборник / под ред. В.В. Лунина и Н.Е. Кузьменко. – М.: Изд-во </w:t>
      </w:r>
      <w:proofErr w:type="spellStart"/>
      <w:r>
        <w:rPr>
          <w:rFonts w:ascii="Times New Roman" w:eastAsia="Times New Roman" w:hAnsi="Times New Roman" w:cs="Times New Roman"/>
          <w:sz w:val="28"/>
          <w:szCs w:val="28"/>
        </w:rPr>
        <w:t>Моск</w:t>
      </w:r>
      <w:proofErr w:type="spellEnd"/>
      <w:r>
        <w:rPr>
          <w:rFonts w:ascii="Times New Roman" w:eastAsia="Times New Roman" w:hAnsi="Times New Roman" w:cs="Times New Roman"/>
          <w:sz w:val="28"/>
          <w:szCs w:val="28"/>
        </w:rPr>
        <w:t>. ун-та, 2012. – С. 43–63.</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Федорук М.П., Яковлева О.Е. НГУ – университет нового типа // Вестник Российской академии наук. – 2019. – Т. 89. – № 8. – С. 851–859.</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Федорук М. Мы должны сделать Академгородок лучшим местом для жизни // Наука в Сибири. – 2020. – 29 июня. Режим доступа: </w:t>
      </w:r>
      <w:hyperlink r:id="rId36">
        <w:r>
          <w:rPr>
            <w:rFonts w:ascii="Times New Roman" w:eastAsia="Times New Roman" w:hAnsi="Times New Roman" w:cs="Times New Roman"/>
            <w:color w:val="0563C1"/>
            <w:sz w:val="28"/>
            <w:szCs w:val="28"/>
            <w:u w:val="single"/>
          </w:rPr>
          <w:t>http://www.sbras.info/articles/opinion/mikhail-fedoruk-my-dolzhny-sdelat-akademgorodok-luchshim-mestom-dlya-zhizni</w:t>
        </w:r>
      </w:hyperlink>
      <w:r>
        <w:rPr>
          <w:rFonts w:ascii="Times New Roman" w:eastAsia="Times New Roman" w:hAnsi="Times New Roman" w:cs="Times New Roman"/>
          <w:sz w:val="28"/>
          <w:szCs w:val="28"/>
        </w:rPr>
        <w:t xml:space="preserve"> (дата обращения 15.09.2023).</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proofErr w:type="spellStart"/>
      <w:r>
        <w:rPr>
          <w:rFonts w:ascii="Times New Roman" w:eastAsia="Times New Roman" w:hAnsi="Times New Roman" w:cs="Times New Roman"/>
          <w:sz w:val="28"/>
          <w:szCs w:val="28"/>
        </w:rPr>
        <w:t>Куперштох</w:t>
      </w:r>
      <w:proofErr w:type="spellEnd"/>
      <w:r>
        <w:rPr>
          <w:rFonts w:ascii="Times New Roman" w:eastAsia="Times New Roman" w:hAnsi="Times New Roman" w:cs="Times New Roman"/>
          <w:sz w:val="28"/>
          <w:szCs w:val="28"/>
        </w:rPr>
        <w:t xml:space="preserve"> Н.А. Академик И.Н. Векуа – первый ректор Новосибирского государственного университета // История науки и техники. – 2008. – № 10. – С. 2–9.</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proofErr w:type="spellStart"/>
      <w:r>
        <w:rPr>
          <w:rFonts w:ascii="Times New Roman" w:eastAsia="Times New Roman" w:hAnsi="Times New Roman" w:cs="Times New Roman"/>
          <w:sz w:val="28"/>
          <w:szCs w:val="28"/>
        </w:rPr>
        <w:t>Аблажей</w:t>
      </w:r>
      <w:proofErr w:type="spellEnd"/>
      <w:r>
        <w:rPr>
          <w:rFonts w:ascii="Times New Roman" w:eastAsia="Times New Roman" w:hAnsi="Times New Roman" w:cs="Times New Roman"/>
          <w:sz w:val="28"/>
          <w:szCs w:val="28"/>
        </w:rPr>
        <w:t xml:space="preserve"> Н.Н., </w:t>
      </w:r>
      <w:proofErr w:type="spellStart"/>
      <w:r>
        <w:rPr>
          <w:rFonts w:ascii="Times New Roman" w:eastAsia="Times New Roman" w:hAnsi="Times New Roman" w:cs="Times New Roman"/>
          <w:sz w:val="28"/>
          <w:szCs w:val="28"/>
        </w:rPr>
        <w:t>Водичев</w:t>
      </w:r>
      <w:proofErr w:type="spellEnd"/>
      <w:r>
        <w:rPr>
          <w:rFonts w:ascii="Times New Roman" w:eastAsia="Times New Roman" w:hAnsi="Times New Roman" w:cs="Times New Roman"/>
          <w:sz w:val="28"/>
          <w:szCs w:val="28"/>
        </w:rPr>
        <w:t xml:space="preserve"> Е.Г., Красильников С.А. Новосибирский государственный университет: создание, становление, развитие (1959–2019) / Отв. ред. М.П. Федорук. – Новосибирск: ИПЦ НГУ, 2019. – 404 с.</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proofErr w:type="spellStart"/>
      <w:r>
        <w:rPr>
          <w:rFonts w:ascii="Times New Roman" w:eastAsia="Times New Roman" w:hAnsi="Times New Roman" w:cs="Times New Roman"/>
          <w:sz w:val="28"/>
          <w:szCs w:val="28"/>
        </w:rPr>
        <w:t>Выборнова</w:t>
      </w:r>
      <w:proofErr w:type="spellEnd"/>
      <w:r>
        <w:rPr>
          <w:rFonts w:ascii="Times New Roman" w:eastAsia="Times New Roman" w:hAnsi="Times New Roman" w:cs="Times New Roman"/>
          <w:sz w:val="28"/>
          <w:szCs w:val="28"/>
        </w:rPr>
        <w:t xml:space="preserve"> В.А. Новосибирский государственный университет – от идеи к реализации (1957–1959 гг.) // История науки и техники. – 2019. – № 7. – С. 3–10.</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proofErr w:type="spellStart"/>
      <w:r>
        <w:rPr>
          <w:rFonts w:ascii="Times New Roman" w:eastAsia="Times New Roman" w:hAnsi="Times New Roman" w:cs="Times New Roman"/>
          <w:sz w:val="28"/>
          <w:szCs w:val="28"/>
        </w:rPr>
        <w:t>Выборнова</w:t>
      </w:r>
      <w:proofErr w:type="spellEnd"/>
      <w:r>
        <w:rPr>
          <w:rFonts w:ascii="Times New Roman" w:eastAsia="Times New Roman" w:hAnsi="Times New Roman" w:cs="Times New Roman"/>
          <w:sz w:val="28"/>
          <w:szCs w:val="28"/>
        </w:rPr>
        <w:t xml:space="preserve"> В.А. </w:t>
      </w:r>
      <w:proofErr w:type="spellStart"/>
      <w:r>
        <w:rPr>
          <w:rFonts w:ascii="Times New Roman" w:eastAsia="Times New Roman" w:hAnsi="Times New Roman" w:cs="Times New Roman"/>
          <w:sz w:val="28"/>
          <w:szCs w:val="28"/>
        </w:rPr>
        <w:t>Акторы</w:t>
      </w:r>
      <w:proofErr w:type="spellEnd"/>
      <w:r>
        <w:rPr>
          <w:rFonts w:ascii="Times New Roman" w:eastAsia="Times New Roman" w:hAnsi="Times New Roman" w:cs="Times New Roman"/>
          <w:sz w:val="28"/>
          <w:szCs w:val="28"/>
        </w:rPr>
        <w:t xml:space="preserve"> становления Новосибирского государственного университета (1959–1962): опыт </w:t>
      </w:r>
      <w:proofErr w:type="spellStart"/>
      <w:r>
        <w:rPr>
          <w:rFonts w:ascii="Times New Roman" w:eastAsia="Times New Roman" w:hAnsi="Times New Roman" w:cs="Times New Roman"/>
          <w:sz w:val="28"/>
          <w:szCs w:val="28"/>
        </w:rPr>
        <w:t>просопографического</w:t>
      </w:r>
      <w:proofErr w:type="spellEnd"/>
      <w:r>
        <w:rPr>
          <w:rFonts w:ascii="Times New Roman" w:eastAsia="Times New Roman" w:hAnsi="Times New Roman" w:cs="Times New Roman"/>
          <w:sz w:val="28"/>
          <w:szCs w:val="28"/>
        </w:rPr>
        <w:t xml:space="preserve"> анализа // Вестник Оренбургского государственного педагогического университета. – 2021. – № 4 (40). – С. 26–41.</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proofErr w:type="spellStart"/>
      <w:r>
        <w:rPr>
          <w:rFonts w:ascii="Times New Roman" w:eastAsia="Times New Roman" w:hAnsi="Times New Roman" w:cs="Times New Roman"/>
          <w:sz w:val="28"/>
          <w:szCs w:val="28"/>
        </w:rPr>
        <w:t>Борзенков</w:t>
      </w:r>
      <w:proofErr w:type="spellEnd"/>
      <w:r>
        <w:rPr>
          <w:rFonts w:ascii="Times New Roman" w:eastAsia="Times New Roman" w:hAnsi="Times New Roman" w:cs="Times New Roman"/>
          <w:sz w:val="28"/>
          <w:szCs w:val="28"/>
        </w:rPr>
        <w:t xml:space="preserve"> А.Г. Молодёжь и политика: возможности и пределы студенческой самодеятельности на востоке России, 1961–1991 гг. – В 2 ч. – Новосибирск: Изд-во НГУ, 2003. – Ч. 1. – 241 с.; Ч. 2. – 245 с.</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proofErr w:type="spellStart"/>
      <w:r>
        <w:rPr>
          <w:rFonts w:ascii="Times New Roman" w:eastAsia="Times New Roman" w:hAnsi="Times New Roman" w:cs="Times New Roman"/>
          <w:sz w:val="28"/>
          <w:szCs w:val="28"/>
        </w:rPr>
        <w:t>Выборнова</w:t>
      </w:r>
      <w:proofErr w:type="spellEnd"/>
      <w:r>
        <w:rPr>
          <w:rFonts w:ascii="Times New Roman" w:eastAsia="Times New Roman" w:hAnsi="Times New Roman" w:cs="Times New Roman"/>
          <w:sz w:val="28"/>
          <w:szCs w:val="28"/>
        </w:rPr>
        <w:t xml:space="preserve"> В.А. Студенческие инициативы в НГУ в 1960–1980-х годах: направления, динамика формирования традиций // Российская молодежь: от комсомола к современным формам политической организации: материалы межрегиональной научно-практической конференции. Новосибирск, 30–31 октября 2018 г. – Новосибирск, 2018. – С. 234–244.</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proofErr w:type="spellStart"/>
      <w:r>
        <w:rPr>
          <w:rFonts w:ascii="Times New Roman" w:eastAsia="Times New Roman" w:hAnsi="Times New Roman" w:cs="Times New Roman"/>
          <w:sz w:val="28"/>
          <w:szCs w:val="28"/>
        </w:rPr>
        <w:t>Выборнова</w:t>
      </w:r>
      <w:proofErr w:type="spellEnd"/>
      <w:r>
        <w:rPr>
          <w:rFonts w:ascii="Times New Roman" w:eastAsia="Times New Roman" w:hAnsi="Times New Roman" w:cs="Times New Roman"/>
          <w:sz w:val="28"/>
          <w:szCs w:val="28"/>
        </w:rPr>
        <w:t xml:space="preserve"> В.А.</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Маёвка Новосибирского государственного университета как феномен студенческой субкультуры: зарождение, трансформация, опыт (1966–2018 гг.) // Актуальные проблемы исторических исследований: взгляд молодых учёных: сб. материалов </w:t>
      </w:r>
      <w:proofErr w:type="spellStart"/>
      <w:r>
        <w:rPr>
          <w:rFonts w:ascii="Times New Roman" w:eastAsia="Times New Roman" w:hAnsi="Times New Roman" w:cs="Times New Roman"/>
          <w:sz w:val="28"/>
          <w:szCs w:val="28"/>
        </w:rPr>
        <w:t>Всерос</w:t>
      </w:r>
      <w:proofErr w:type="spellEnd"/>
      <w:r>
        <w:rPr>
          <w:rFonts w:ascii="Times New Roman" w:eastAsia="Times New Roman" w:hAnsi="Times New Roman" w:cs="Times New Roman"/>
          <w:sz w:val="28"/>
          <w:szCs w:val="28"/>
        </w:rPr>
        <w:t>. молодёжной науч. школы-</w:t>
      </w:r>
      <w:proofErr w:type="spellStart"/>
      <w:r>
        <w:rPr>
          <w:rFonts w:ascii="Times New Roman" w:eastAsia="Times New Roman" w:hAnsi="Times New Roman" w:cs="Times New Roman"/>
          <w:sz w:val="28"/>
          <w:szCs w:val="28"/>
        </w:rPr>
        <w:t>конф</w:t>
      </w:r>
      <w:proofErr w:type="spellEnd"/>
      <w:r>
        <w:rPr>
          <w:rFonts w:ascii="Times New Roman" w:eastAsia="Times New Roman" w:hAnsi="Times New Roman" w:cs="Times New Roman"/>
          <w:sz w:val="28"/>
          <w:szCs w:val="28"/>
        </w:rPr>
        <w:t xml:space="preserve">. с </w:t>
      </w:r>
      <w:proofErr w:type="spellStart"/>
      <w:r>
        <w:rPr>
          <w:rFonts w:ascii="Times New Roman" w:eastAsia="Times New Roman" w:hAnsi="Times New Roman" w:cs="Times New Roman"/>
          <w:sz w:val="28"/>
          <w:szCs w:val="28"/>
        </w:rPr>
        <w:t>междунар</w:t>
      </w:r>
      <w:proofErr w:type="spellEnd"/>
      <w:r>
        <w:rPr>
          <w:rFonts w:ascii="Times New Roman" w:eastAsia="Times New Roman" w:hAnsi="Times New Roman" w:cs="Times New Roman"/>
          <w:sz w:val="28"/>
          <w:szCs w:val="28"/>
        </w:rPr>
        <w:t xml:space="preserve">. участием. Новосибирск, 19–21 сентября 2019 г. / </w:t>
      </w:r>
      <w:proofErr w:type="spellStart"/>
      <w:proofErr w:type="gramStart"/>
      <w:r>
        <w:rPr>
          <w:rFonts w:ascii="Times New Roman" w:eastAsia="Times New Roman" w:hAnsi="Times New Roman" w:cs="Times New Roman"/>
          <w:sz w:val="28"/>
          <w:szCs w:val="28"/>
        </w:rPr>
        <w:t>редкол</w:t>
      </w:r>
      <w:proofErr w:type="spellEnd"/>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Т.И. Морозова и др. – Новосибирск: НГУ, 2019. – С. 271–280. </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w:t>
      </w:r>
      <w:proofErr w:type="spellStart"/>
      <w:r>
        <w:rPr>
          <w:rFonts w:ascii="Times New Roman" w:eastAsia="Times New Roman" w:hAnsi="Times New Roman" w:cs="Times New Roman"/>
          <w:sz w:val="28"/>
          <w:szCs w:val="28"/>
        </w:rPr>
        <w:t>Шелегина</w:t>
      </w:r>
      <w:proofErr w:type="spellEnd"/>
      <w:r>
        <w:rPr>
          <w:rFonts w:ascii="Times New Roman" w:eastAsia="Times New Roman" w:hAnsi="Times New Roman" w:cs="Times New Roman"/>
          <w:sz w:val="28"/>
          <w:szCs w:val="28"/>
        </w:rPr>
        <w:t xml:space="preserve"> О.Н., </w:t>
      </w:r>
      <w:proofErr w:type="spellStart"/>
      <w:r>
        <w:rPr>
          <w:rFonts w:ascii="Times New Roman" w:eastAsia="Times New Roman" w:hAnsi="Times New Roman" w:cs="Times New Roman"/>
          <w:sz w:val="28"/>
          <w:szCs w:val="28"/>
        </w:rPr>
        <w:t>Куперштох</w:t>
      </w:r>
      <w:proofErr w:type="spellEnd"/>
      <w:r>
        <w:rPr>
          <w:rFonts w:ascii="Times New Roman" w:eastAsia="Times New Roman" w:hAnsi="Times New Roman" w:cs="Times New Roman"/>
          <w:sz w:val="28"/>
          <w:szCs w:val="28"/>
        </w:rPr>
        <w:t xml:space="preserve"> Н.А.</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Исторический опыт и современные реалии в жизни научной молодёжи Новосибирского научного центра // Вестник Омского университета. Серия «Исторические науки». – 2022. – Т. 9. – № 3 (35). – С. 93–102.</w:t>
      </w:r>
    </w:p>
    <w:p w:rsidR="00BF2D72" w:rsidRDefault="00286E63">
      <w:pPr>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Первые девочки-президенты и другие итоги сезона юмористических клубов НГУ. Режим доступа: </w:t>
      </w:r>
      <w:hyperlink r:id="rId37" w:anchor="_iah4pnro7">
        <w:r>
          <w:rPr>
            <w:rFonts w:ascii="Times New Roman" w:eastAsia="Times New Roman" w:hAnsi="Times New Roman" w:cs="Times New Roman"/>
            <w:color w:val="0563C1"/>
            <w:sz w:val="28"/>
            <w:szCs w:val="28"/>
            <w:u w:val="single"/>
          </w:rPr>
          <w:t>https://www.nsu.ru/n/media/news/atmosfera/pervye-devochki-prezidenty-i-drugie-itogi-sezona-yumoristicheskikh-klubov-ngu/?sphrase_id=1628504#_iah4pnro7</w:t>
        </w:r>
      </w:hyperlink>
      <w:r>
        <w:rPr>
          <w:rFonts w:ascii="Times New Roman" w:eastAsia="Times New Roman" w:hAnsi="Times New Roman" w:cs="Times New Roman"/>
          <w:sz w:val="28"/>
          <w:szCs w:val="28"/>
        </w:rPr>
        <w:t xml:space="preserve"> (дата обращения 21.08.2023).</w:t>
      </w:r>
    </w:p>
    <w:p w:rsidR="00BF2D72" w:rsidRDefault="00BF2D72">
      <w:pPr>
        <w:spacing w:line="240" w:lineRule="auto"/>
        <w:ind w:firstLine="540"/>
        <w:jc w:val="both"/>
        <w:rPr>
          <w:rFonts w:ascii="Times New Roman" w:eastAsia="Times New Roman" w:hAnsi="Times New Roman" w:cs="Times New Roman"/>
          <w:sz w:val="28"/>
          <w:szCs w:val="28"/>
        </w:rPr>
      </w:pPr>
    </w:p>
    <w:p w:rsidR="00BF2D72" w:rsidRPr="00286E63" w:rsidRDefault="00286E63">
      <w:pPr>
        <w:spacing w:line="240" w:lineRule="auto"/>
        <w:ind w:firstLine="540"/>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IMPLEMENTATION OF YOUTH POLICY AT A RESEARCH UNIVERSITY: PROBLEMS AND SOLUTION</w:t>
      </w:r>
    </w:p>
    <w:p w:rsidR="00BF2D72" w:rsidRPr="00286E63" w:rsidRDefault="00286E63">
      <w:pPr>
        <w:spacing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 xml:space="preserve">Elena A. </w:t>
      </w:r>
      <w:proofErr w:type="spellStart"/>
      <w:r w:rsidRPr="00286E63">
        <w:rPr>
          <w:rFonts w:ascii="Times New Roman" w:eastAsia="Times New Roman" w:hAnsi="Times New Roman" w:cs="Times New Roman"/>
          <w:b/>
          <w:i/>
          <w:sz w:val="28"/>
          <w:szCs w:val="28"/>
          <w:lang w:val="en-US"/>
        </w:rPr>
        <w:t>Krasilova</w:t>
      </w:r>
      <w:proofErr w:type="spellEnd"/>
      <w:r w:rsidRPr="00286E63">
        <w:rPr>
          <w:rFonts w:ascii="Times New Roman" w:eastAsia="Times New Roman" w:hAnsi="Times New Roman" w:cs="Times New Roman"/>
          <w:i/>
          <w:sz w:val="28"/>
          <w:szCs w:val="28"/>
          <w:lang w:val="en-US"/>
        </w:rPr>
        <w:t>, Head of the Department of Youth Policy and Educational Work of NSU</w:t>
      </w:r>
    </w:p>
    <w:p w:rsidR="00BF2D72" w:rsidRPr="00286E63" w:rsidRDefault="00286E63">
      <w:pPr>
        <w:spacing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38">
        <w:r w:rsidRPr="00286E63">
          <w:rPr>
            <w:rFonts w:ascii="Times New Roman" w:eastAsia="Times New Roman" w:hAnsi="Times New Roman" w:cs="Times New Roman"/>
            <w:i/>
            <w:color w:val="0563C1"/>
            <w:sz w:val="28"/>
            <w:szCs w:val="28"/>
            <w:u w:val="single"/>
            <w:lang w:val="en-US"/>
          </w:rPr>
          <w:t>e.krasilova@nsu.ru</w:t>
        </w:r>
      </w:hyperlink>
      <w:r w:rsidRPr="00286E63">
        <w:rPr>
          <w:rFonts w:ascii="Times New Roman" w:eastAsia="Times New Roman" w:hAnsi="Times New Roman" w:cs="Times New Roman"/>
          <w:i/>
          <w:sz w:val="28"/>
          <w:szCs w:val="28"/>
          <w:lang w:val="en-US"/>
        </w:rPr>
        <w:t>)</w:t>
      </w:r>
    </w:p>
    <w:p w:rsidR="00BF2D72" w:rsidRPr="00286E63" w:rsidRDefault="00286E63">
      <w:pPr>
        <w:spacing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Novosibirsk National Research State University</w:t>
      </w:r>
    </w:p>
    <w:p w:rsidR="00BF2D72" w:rsidRPr="00286E63" w:rsidRDefault="00286E63">
      <w:pPr>
        <w:spacing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Novosibirsk, Russia</w:t>
      </w:r>
    </w:p>
    <w:p w:rsidR="00BF2D72" w:rsidRPr="00286E63" w:rsidRDefault="00286E63">
      <w:pPr>
        <w:spacing w:line="240" w:lineRule="auto"/>
        <w:ind w:firstLine="540"/>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The article examines the mechanisms for implementing modern youth policy and educational work at Novosibirsk State University (NSU). The objectives of youth policy at a research university </w:t>
      </w:r>
      <w:proofErr w:type="gramStart"/>
      <w:r w:rsidRPr="00286E63">
        <w:rPr>
          <w:rFonts w:ascii="Times New Roman" w:eastAsia="Times New Roman" w:hAnsi="Times New Roman" w:cs="Times New Roman"/>
          <w:i/>
          <w:sz w:val="28"/>
          <w:szCs w:val="28"/>
          <w:lang w:val="en-US"/>
        </w:rPr>
        <w:t>are formulated</w:t>
      </w:r>
      <w:proofErr w:type="gramEnd"/>
      <w:r w:rsidRPr="00286E63">
        <w:rPr>
          <w:rFonts w:ascii="Times New Roman" w:eastAsia="Times New Roman" w:hAnsi="Times New Roman" w:cs="Times New Roman"/>
          <w:i/>
          <w:sz w:val="28"/>
          <w:szCs w:val="28"/>
          <w:lang w:val="en-US"/>
        </w:rPr>
        <w:t xml:space="preserve"> and the practices of educational work are analyzed. The historical continuity of a number of events held at NSU </w:t>
      </w:r>
      <w:proofErr w:type="gramStart"/>
      <w:r w:rsidRPr="00286E63">
        <w:rPr>
          <w:rFonts w:ascii="Times New Roman" w:eastAsia="Times New Roman" w:hAnsi="Times New Roman" w:cs="Times New Roman"/>
          <w:i/>
          <w:sz w:val="28"/>
          <w:szCs w:val="28"/>
          <w:lang w:val="en-US"/>
        </w:rPr>
        <w:t>has been established</w:t>
      </w:r>
      <w:proofErr w:type="gramEnd"/>
      <w:r w:rsidRPr="00286E63">
        <w:rPr>
          <w:rFonts w:ascii="Times New Roman" w:eastAsia="Times New Roman" w:hAnsi="Times New Roman" w:cs="Times New Roman"/>
          <w:i/>
          <w:sz w:val="28"/>
          <w:szCs w:val="28"/>
          <w:lang w:val="en-US"/>
        </w:rPr>
        <w:t xml:space="preserve">. The uniqueness of the youth policy model implemented at the university in a number of areas </w:t>
      </w:r>
      <w:proofErr w:type="gramStart"/>
      <w:r w:rsidRPr="00286E63">
        <w:rPr>
          <w:rFonts w:ascii="Times New Roman" w:eastAsia="Times New Roman" w:hAnsi="Times New Roman" w:cs="Times New Roman"/>
          <w:i/>
          <w:sz w:val="28"/>
          <w:szCs w:val="28"/>
          <w:lang w:val="en-US"/>
        </w:rPr>
        <w:t>is emphasized</w:t>
      </w:r>
      <w:proofErr w:type="gramEnd"/>
      <w:r w:rsidRPr="00286E63">
        <w:rPr>
          <w:rFonts w:ascii="Times New Roman" w:eastAsia="Times New Roman" w:hAnsi="Times New Roman" w:cs="Times New Roman"/>
          <w:i/>
          <w:sz w:val="28"/>
          <w:szCs w:val="28"/>
          <w:lang w:val="en-US"/>
        </w:rPr>
        <w:t>.</w:t>
      </w:r>
    </w:p>
    <w:p w:rsidR="00BF2D72" w:rsidRPr="00286E63" w:rsidRDefault="00286E63">
      <w:pPr>
        <w:spacing w:line="240" w:lineRule="auto"/>
        <w:ind w:firstLine="540"/>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 words</w:t>
      </w:r>
      <w:r w:rsidRPr="00286E63">
        <w:rPr>
          <w:rFonts w:ascii="Times New Roman" w:eastAsia="Times New Roman" w:hAnsi="Times New Roman" w:cs="Times New Roman"/>
          <w:i/>
          <w:sz w:val="28"/>
          <w:szCs w:val="28"/>
          <w:lang w:val="en-US"/>
        </w:rPr>
        <w:t>: Novosibirsk State University, youth policy, educational work.</w:t>
      </w:r>
    </w:p>
    <w:p w:rsidR="00BF2D72" w:rsidRPr="00286E63" w:rsidRDefault="00BF2D72">
      <w:pPr>
        <w:spacing w:line="240" w:lineRule="auto"/>
        <w:ind w:firstLine="540"/>
        <w:jc w:val="both"/>
        <w:rPr>
          <w:rFonts w:ascii="Times New Roman" w:eastAsia="Times New Roman" w:hAnsi="Times New Roman" w:cs="Times New Roman"/>
          <w:i/>
          <w:sz w:val="28"/>
          <w:szCs w:val="28"/>
          <w:lang w:val="en-US"/>
        </w:rPr>
        <w:sectPr w:rsidR="00BF2D72" w:rsidRPr="00286E63">
          <w:headerReference w:type="default" r:id="rId39"/>
          <w:pgSz w:w="11909" w:h="16834"/>
          <w:pgMar w:top="1440" w:right="1440" w:bottom="1440" w:left="1440" w:header="720" w:footer="720" w:gutter="0"/>
          <w:pgNumType w:start="1"/>
          <w:cols w:space="720"/>
        </w:sectPr>
      </w:pPr>
    </w:p>
    <w:p w:rsidR="00BF2D72" w:rsidRDefault="00286E63">
      <w:pPr>
        <w:spacing w:after="20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ФОРМИРОВАНИЕ КРОСС-ФУНКЦИОНАЛЬНЫХ КОМАНД, КАК ДРАЙВЕР КАДРОВОГО ПОТЕНЦИАЛА КОМПАНИЙ</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Мартыненко Олег Евгеньевич</w:t>
      </w:r>
      <w:r>
        <w:rPr>
          <w:rFonts w:ascii="Times New Roman" w:eastAsia="Times New Roman" w:hAnsi="Times New Roman" w:cs="Times New Roman"/>
          <w:i/>
          <w:sz w:val="28"/>
          <w:szCs w:val="28"/>
        </w:rPr>
        <w:t>, аспирант</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«Владивостокский государственный университет»</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Times New Roman" w:eastAsia="Times New Roman" w:hAnsi="Times New Roman" w:cs="Times New Roman"/>
          <w:sz w:val="28"/>
          <w:szCs w:val="28"/>
          <w:lang w:val="en-US"/>
        </w:rPr>
        <w:t xml:space="preserve"> </w:t>
      </w:r>
      <w:hyperlink r:id="rId40">
        <w:r w:rsidRPr="00286E63">
          <w:rPr>
            <w:rFonts w:ascii="Times New Roman" w:eastAsia="Times New Roman" w:hAnsi="Times New Roman" w:cs="Times New Roman"/>
            <w:i/>
            <w:color w:val="0000FF"/>
            <w:sz w:val="28"/>
            <w:szCs w:val="28"/>
            <w:u w:val="single"/>
            <w:lang w:val="en-US"/>
          </w:rPr>
          <w:t>o.martynenko@uniqom.ru</w:t>
        </w:r>
      </w:hyperlink>
      <w:r w:rsidRPr="00286E63">
        <w:rPr>
          <w:rFonts w:ascii="Times New Roman" w:eastAsia="Times New Roman" w:hAnsi="Times New Roman" w:cs="Times New Roman"/>
          <w:i/>
          <w:sz w:val="28"/>
          <w:szCs w:val="28"/>
          <w:lang w:val="en-US"/>
        </w:rPr>
        <w:t>)</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Владивосток. Россия</w:t>
      </w:r>
    </w:p>
    <w:p w:rsidR="00BF2D72" w:rsidRDefault="00BF2D72">
      <w:pPr>
        <w:spacing w:line="240" w:lineRule="auto"/>
        <w:jc w:val="center"/>
        <w:rPr>
          <w:rFonts w:ascii="Times New Roman" w:eastAsia="Times New Roman" w:hAnsi="Times New Roman" w:cs="Times New Roman"/>
          <w:b/>
          <w:i/>
          <w:sz w:val="28"/>
          <w:szCs w:val="28"/>
        </w:rPr>
      </w:pP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Разумова Юлия Викторовна, </w:t>
      </w:r>
      <w:r>
        <w:rPr>
          <w:rFonts w:ascii="Times New Roman" w:eastAsia="Times New Roman" w:hAnsi="Times New Roman" w:cs="Times New Roman"/>
          <w:i/>
          <w:sz w:val="28"/>
          <w:szCs w:val="28"/>
        </w:rPr>
        <w:t xml:space="preserve">доцент, доктор экономических наук, профессор кафедры экономики и управления </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«Владивостокский государственный университет»</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41">
        <w:r w:rsidRPr="00286E63">
          <w:rPr>
            <w:rFonts w:ascii="Times New Roman" w:eastAsia="Times New Roman" w:hAnsi="Times New Roman" w:cs="Times New Roman"/>
            <w:i/>
            <w:color w:val="0000FF"/>
            <w:sz w:val="28"/>
            <w:szCs w:val="28"/>
            <w:u w:val="single"/>
            <w:lang w:val="en-US"/>
          </w:rPr>
          <w:t>Yuliya.Razumova@vvsu.ru</w:t>
        </w:r>
      </w:hyperlink>
      <w:r w:rsidRPr="00286E63">
        <w:rPr>
          <w:rFonts w:ascii="Times New Roman" w:eastAsia="Times New Roman" w:hAnsi="Times New Roman" w:cs="Times New Roman"/>
          <w:i/>
          <w:sz w:val="28"/>
          <w:szCs w:val="28"/>
          <w:lang w:val="en-US"/>
        </w:rPr>
        <w:t>)</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Владивосток. Россия</w:t>
      </w:r>
    </w:p>
    <w:p w:rsidR="00BF2D72" w:rsidRDefault="00BF2D72">
      <w:pPr>
        <w:spacing w:line="240" w:lineRule="auto"/>
        <w:jc w:val="center"/>
        <w:rPr>
          <w:rFonts w:ascii="Times New Roman" w:eastAsia="Times New Roman" w:hAnsi="Times New Roman" w:cs="Times New Roman"/>
          <w:i/>
          <w:sz w:val="28"/>
          <w:szCs w:val="28"/>
        </w:rPr>
      </w:pPr>
    </w:p>
    <w:p w:rsidR="00BF2D72" w:rsidRDefault="00286E63">
      <w:pPr>
        <w:spacing w:line="240" w:lineRule="auto"/>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Статья актуализирует вопросы развития мягких навыков в период обучения студентов университета. Данный тренд обоснован всеобщим внедрением проектного управления, как в частных, так и в государственных структурах, в крупных корпорациях разных сфер и отраслей деятельности. Гибкое проектное управление предполагает формирование кросс-функциональных команд. Авторами проведён обзор понятий гибкого проектного управления и компетенций, необходимых при работе в кросс-функциональных командах.</w:t>
      </w:r>
    </w:p>
    <w:p w:rsidR="00BF2D72" w:rsidRDefault="00286E63">
      <w:pPr>
        <w:tabs>
          <w:tab w:val="left" w:pos="851"/>
        </w:tabs>
        <w:spacing w:line="240" w:lineRule="auto"/>
        <w:ind w:firstLine="709"/>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проектное управление, мягкие навыки, жесткие навыки, работа в командах, управление проектами</w:t>
      </w:r>
    </w:p>
    <w:p w:rsidR="00BF2D72" w:rsidRDefault="00BF2D72">
      <w:pPr>
        <w:tabs>
          <w:tab w:val="left" w:pos="851"/>
        </w:tabs>
        <w:spacing w:line="240" w:lineRule="auto"/>
        <w:ind w:firstLine="709"/>
        <w:jc w:val="both"/>
        <w:rPr>
          <w:rFonts w:ascii="Times New Roman" w:eastAsia="Times New Roman" w:hAnsi="Times New Roman" w:cs="Times New Roman"/>
          <w:i/>
          <w:sz w:val="28"/>
          <w:szCs w:val="28"/>
        </w:rPr>
      </w:pPr>
    </w:p>
    <w:p w:rsidR="00BF2D72" w:rsidRDefault="00286E63">
      <w:pPr>
        <w:tabs>
          <w:tab w:val="left" w:pos="851"/>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Динамичное, развитие современных экономических систем обусловлено влиянием многих факторов. Современный мыслитель, футуролог </w:t>
      </w:r>
      <w:proofErr w:type="spellStart"/>
      <w:r>
        <w:rPr>
          <w:rFonts w:ascii="Times New Roman" w:eastAsia="Times New Roman" w:hAnsi="Times New Roman" w:cs="Times New Roman"/>
          <w:sz w:val="28"/>
          <w:szCs w:val="28"/>
        </w:rPr>
        <w:t>Cascio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Jamais</w:t>
      </w:r>
      <w:proofErr w:type="spellEnd"/>
      <w:r>
        <w:rPr>
          <w:rFonts w:ascii="Times New Roman" w:eastAsia="Times New Roman" w:hAnsi="Times New Roman" w:cs="Times New Roman"/>
          <w:sz w:val="28"/>
          <w:szCs w:val="28"/>
        </w:rPr>
        <w:t xml:space="preserve"> характеризует изменения акронимом новой реальности BANI мир, характерными чертами которого являются хрупкость, тревожность, нелинейность, непостижимость. [1-2] Механизмы и условия функционирования субъектов хозяйственной деятельности должны обладать высокими характеристиками адаптивности к изменениям, креативностью, </w:t>
      </w:r>
      <w:proofErr w:type="spellStart"/>
      <w:r>
        <w:rPr>
          <w:rFonts w:ascii="Times New Roman" w:eastAsia="Times New Roman" w:hAnsi="Times New Roman" w:cs="Times New Roman"/>
          <w:sz w:val="28"/>
          <w:szCs w:val="28"/>
        </w:rPr>
        <w:t>инновационностью</w:t>
      </w:r>
      <w:proofErr w:type="spellEnd"/>
      <w:r>
        <w:rPr>
          <w:rFonts w:ascii="Times New Roman" w:eastAsia="Times New Roman" w:hAnsi="Times New Roman" w:cs="Times New Roman"/>
          <w:sz w:val="28"/>
          <w:szCs w:val="28"/>
        </w:rPr>
        <w:t xml:space="preserve">. Одному человеку не под силу принимать решения в постоянно изменяющихся экономических условиях. Отсюда, актуальность вопроса подготовки кадров, способных работать в кросс-функциональных командах набирает обороты. В то время, как в реальном бизнесе проектное управление и реализация бизнес процессов проходит в двух плоскостях: процессном и проектном, в университетах большее внимание уделяют жёстким навыкам, определяющим компетентность выпускника по направлению подготовки, что предполагает процессную работу. Цель данной статьи – провести обзор положений гибкого подхода в проектном управлении, а также компетенций, необходимых для формирования кросс-функциональных команд. </w:t>
      </w:r>
    </w:p>
    <w:p w:rsidR="00BF2D72" w:rsidRDefault="00286E63">
      <w:pPr>
        <w:tabs>
          <w:tab w:val="left" w:pos="851"/>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мнению </w:t>
      </w:r>
      <w:proofErr w:type="gramStart"/>
      <w:r>
        <w:rPr>
          <w:rFonts w:ascii="Times New Roman" w:eastAsia="Times New Roman" w:hAnsi="Times New Roman" w:cs="Times New Roman"/>
          <w:sz w:val="28"/>
          <w:szCs w:val="28"/>
        </w:rPr>
        <w:t>исследователей</w:t>
      </w:r>
      <w:proofErr w:type="gramEnd"/>
      <w:r>
        <w:rPr>
          <w:rFonts w:ascii="Times New Roman" w:eastAsia="Times New Roman" w:hAnsi="Times New Roman" w:cs="Times New Roman"/>
          <w:sz w:val="28"/>
          <w:szCs w:val="28"/>
        </w:rPr>
        <w:t xml:space="preserve"> гибкий подход в проектном управлении обусловлен </w:t>
      </w:r>
      <w:proofErr w:type="spellStart"/>
      <w:r>
        <w:rPr>
          <w:rFonts w:ascii="Times New Roman" w:eastAsia="Times New Roman" w:hAnsi="Times New Roman" w:cs="Times New Roman"/>
          <w:sz w:val="28"/>
          <w:szCs w:val="28"/>
        </w:rPr>
        <w:t>инновационностью</w:t>
      </w:r>
      <w:proofErr w:type="spellEnd"/>
      <w:r>
        <w:rPr>
          <w:rFonts w:ascii="Times New Roman" w:eastAsia="Times New Roman" w:hAnsi="Times New Roman" w:cs="Times New Roman"/>
          <w:sz w:val="28"/>
          <w:szCs w:val="28"/>
        </w:rPr>
        <w:t xml:space="preserve">. По мнению </w:t>
      </w:r>
      <w:proofErr w:type="spellStart"/>
      <w:r>
        <w:rPr>
          <w:rFonts w:ascii="Times New Roman" w:eastAsia="Times New Roman" w:hAnsi="Times New Roman" w:cs="Times New Roman"/>
          <w:sz w:val="28"/>
          <w:szCs w:val="28"/>
        </w:rPr>
        <w:t>Дорукиной</w:t>
      </w:r>
      <w:proofErr w:type="spellEnd"/>
      <w:r>
        <w:rPr>
          <w:rFonts w:ascii="Times New Roman" w:eastAsia="Times New Roman" w:hAnsi="Times New Roman" w:cs="Times New Roman"/>
          <w:sz w:val="28"/>
          <w:szCs w:val="28"/>
        </w:rPr>
        <w:t xml:space="preserve"> А.А. [3, стр. 336] благоприятная, или конструктивная, инновационная среда позволяет организации непрерывно создавать инновации, успешно выводить их на рынок, формировать инновационные стратегии. По аналогии с бизнес-средой применительно к инновационному активу выделяют такие же составляющие: внутренний и внешний потенциал. Отдельные проекты, по определению экспертов американского Института управления проектами (PMI)1, представляют собой временное предприятие.</w:t>
      </w:r>
    </w:p>
    <w:p w:rsidR="00BF2D72" w:rsidRDefault="00286E63">
      <w:pPr>
        <w:tabs>
          <w:tab w:val="left" w:pos="851"/>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Найти подтверждение выдвинутой экспертами теории представляется возможным в определении проекта как такового в PMBOK (</w:t>
      </w:r>
      <w:proofErr w:type="spellStart"/>
      <w:r>
        <w:rPr>
          <w:rFonts w:ascii="Times New Roman" w:eastAsia="Times New Roman" w:hAnsi="Times New Roman" w:cs="Times New Roman"/>
          <w:sz w:val="28"/>
          <w:szCs w:val="28"/>
        </w:rPr>
        <w:t>Project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Management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Body</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Of</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Knowledge</w:t>
      </w:r>
      <w:proofErr w:type="spellEnd"/>
      <w:r>
        <w:rPr>
          <w:rFonts w:ascii="Times New Roman" w:eastAsia="Times New Roman" w:hAnsi="Times New Roman" w:cs="Times New Roman"/>
          <w:sz w:val="28"/>
          <w:szCs w:val="28"/>
        </w:rPr>
        <w:t xml:space="preserve">) [4]. В данном документе определение проекта звучит как «временное предприятие, направленное на создание уникального продукта, услуги, результата». И практическое подтверждение данному определению мы можем наблюдать в любой организации, использующей проектные подходы. В процессе реализации проектов наиболее востребованной формой участников является кросс-функциональный подбор, включающий в себя наличие специалистов (как штатных, так и привлеченных при необходимости) из разных областей и подразделений, участие которых требуется для реализации той или иной задачи в рамках всего проекта или спринта на пути его реализации. В исследовании Д.С. Андросовой [5], посвященном формированию кросс-функциональной команды, идет описание </w:t>
      </w:r>
      <w:proofErr w:type="spellStart"/>
      <w:r>
        <w:rPr>
          <w:rFonts w:ascii="Times New Roman" w:eastAsia="Times New Roman" w:hAnsi="Times New Roman" w:cs="Times New Roman"/>
          <w:sz w:val="28"/>
          <w:szCs w:val="28"/>
        </w:rPr>
        <w:t>компетентностного</w:t>
      </w:r>
      <w:proofErr w:type="spellEnd"/>
      <w:r>
        <w:rPr>
          <w:rFonts w:ascii="Times New Roman" w:eastAsia="Times New Roman" w:hAnsi="Times New Roman" w:cs="Times New Roman"/>
          <w:sz w:val="28"/>
          <w:szCs w:val="28"/>
        </w:rPr>
        <w:t xml:space="preserve"> подхода к формированию команды. Однако, как и заявлено в самом исследовании, кросс-функциональная команда состоит из специалистов в разных областях, что и является одним из усложняющих факторов в формировании кросс-команды, в процессе которого учитываются как личностные качества и компетенции ее участников, так и профессиональное направление деятельности, что перетекает в такие составляющие компетенций, как опыт и знания именно в первоначальной профессиональной сфере. Это говорит о том, что жёсткие навыки являются первичными у членов кросс-функциональной команды, но далеко не единственными. </w:t>
      </w:r>
    </w:p>
    <w:p w:rsidR="00BF2D72" w:rsidRDefault="00286E63">
      <w:pPr>
        <w:tabs>
          <w:tab w:val="left" w:pos="851"/>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мнению </w:t>
      </w:r>
      <w:proofErr w:type="spellStart"/>
      <w:r>
        <w:rPr>
          <w:rFonts w:ascii="Times New Roman" w:eastAsia="Times New Roman" w:hAnsi="Times New Roman" w:cs="Times New Roman"/>
          <w:sz w:val="28"/>
          <w:szCs w:val="28"/>
        </w:rPr>
        <w:t>Чуланова</w:t>
      </w:r>
      <w:proofErr w:type="spellEnd"/>
      <w:r>
        <w:rPr>
          <w:rFonts w:ascii="Times New Roman" w:eastAsia="Times New Roman" w:hAnsi="Times New Roman" w:cs="Times New Roman"/>
          <w:sz w:val="28"/>
          <w:szCs w:val="28"/>
        </w:rPr>
        <w:t xml:space="preserve"> О.Л., Глухова Т.Ю. [6] для того чтобы сформировать успешную команду в гибком проектном управлении мало обучить сотрудников и пытаться изменить их мышление, еще требуется правильно оценить и подобрать коллектив, дав оценку каждому сотруднику команды. Это необходимо для выявления тех сотрудников, которые не подходят и, разумеется, это могут быть хорошие сотрудники, но по определённым критериям они могут быть несовместимы с командой проекта.</w:t>
      </w:r>
    </w:p>
    <w:p w:rsidR="00BF2D72" w:rsidRDefault="00286E63">
      <w:pPr>
        <w:tabs>
          <w:tab w:val="left" w:pos="851"/>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Формированию команды проекта посвящено большое множество исследований от авторов из разных стран. Так, П. </w:t>
      </w:r>
      <w:proofErr w:type="spellStart"/>
      <w:r>
        <w:rPr>
          <w:rFonts w:ascii="Times New Roman" w:eastAsia="Times New Roman" w:hAnsi="Times New Roman" w:cs="Times New Roman"/>
          <w:sz w:val="28"/>
          <w:szCs w:val="28"/>
        </w:rPr>
        <w:t>Блэкуэлл</w:t>
      </w:r>
      <w:proofErr w:type="spellEnd"/>
      <w:r>
        <w:rPr>
          <w:rFonts w:ascii="Times New Roman" w:eastAsia="Times New Roman" w:hAnsi="Times New Roman" w:cs="Times New Roman"/>
          <w:sz w:val="28"/>
          <w:szCs w:val="28"/>
        </w:rPr>
        <w:t xml:space="preserve"> выпустил статью </w:t>
      </w:r>
      <w:proofErr w:type="spellStart"/>
      <w:r>
        <w:rPr>
          <w:rFonts w:ascii="Times New Roman" w:eastAsia="Times New Roman" w:hAnsi="Times New Roman" w:cs="Times New Roman"/>
          <w:sz w:val="28"/>
          <w:szCs w:val="28"/>
        </w:rPr>
        <w:t>Project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management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competency</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framework</w:t>
      </w:r>
      <w:proofErr w:type="spellEnd"/>
      <w:r>
        <w:rPr>
          <w:rFonts w:ascii="Times New Roman" w:eastAsia="Times New Roman" w:hAnsi="Times New Roman" w:cs="Times New Roman"/>
          <w:sz w:val="28"/>
          <w:szCs w:val="28"/>
        </w:rPr>
        <w:t xml:space="preserve"> [7], где подробно описаны и структурированы качества и способности членов команды проекта, которые могут быть необходимы для успешного результата и, самое главное, продуктивного процесса работы внутри команды. </w:t>
      </w:r>
      <w:proofErr w:type="spellStart"/>
      <w:r>
        <w:rPr>
          <w:rFonts w:ascii="Times New Roman" w:eastAsia="Times New Roman" w:hAnsi="Times New Roman" w:cs="Times New Roman"/>
          <w:sz w:val="28"/>
          <w:szCs w:val="28"/>
        </w:rPr>
        <w:t>Блэкуэлл</w:t>
      </w:r>
      <w:proofErr w:type="spellEnd"/>
      <w:r>
        <w:rPr>
          <w:rFonts w:ascii="Times New Roman" w:eastAsia="Times New Roman" w:hAnsi="Times New Roman" w:cs="Times New Roman"/>
          <w:sz w:val="28"/>
          <w:szCs w:val="28"/>
        </w:rPr>
        <w:t xml:space="preserve"> выделил структуру необходимых компетенций, насчитывающую 11 групп, включающих необходимые качества, превратив свое исследование в целую систему оценки. В результате использования данной системы оценивания компетенций автор предлагает градацию кандидатов и членов команды по 5-ступенчатой системе, а также характеризует присущие качества каждой из ступеней. Система предлагает характеризовать оцененные компетенции по следующим уровням: Осознанный, Имеющий практику, Компетентный, Профессионал, Эксперт. Где осознанный член команды имеет лишь осведомленность о необходимых знаниях для их применения, а эксперт уже обладает данными знаниями, умеет критически мыслить, оценивать, адаптировать и разрабатывать новые теории и методы. И одной из отличительных черт эксперта, по мнению </w:t>
      </w:r>
      <w:proofErr w:type="spellStart"/>
      <w:r>
        <w:rPr>
          <w:rFonts w:ascii="Times New Roman" w:eastAsia="Times New Roman" w:hAnsi="Times New Roman" w:cs="Times New Roman"/>
          <w:sz w:val="28"/>
          <w:szCs w:val="28"/>
        </w:rPr>
        <w:t>Блэкуэлла</w:t>
      </w:r>
      <w:proofErr w:type="spellEnd"/>
      <w:r>
        <w:rPr>
          <w:rFonts w:ascii="Times New Roman" w:eastAsia="Times New Roman" w:hAnsi="Times New Roman" w:cs="Times New Roman"/>
          <w:sz w:val="28"/>
          <w:szCs w:val="28"/>
        </w:rPr>
        <w:t>, является признание такого члена команды от вышестоящих специалистов.</w:t>
      </w:r>
    </w:p>
    <w:p w:rsidR="00BF2D72" w:rsidRDefault="00286E63">
      <w:pPr>
        <w:tabs>
          <w:tab w:val="left" w:pos="851"/>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Вышеизложенные ссылки на авторитетных авторов позволяют заключить, что в условиях меняющегося, непредсказуемого мира, когда скорость генерации продуктов увеличивается, для специалистов современных организаций важным аспектом подготовки являются мягкие навыки.  Основные сложности в их адаптации к практической работе связаны отнюдь не с отсутствием узко профессиональных знаний, а с неумением работать с людьми, брать на себя ответственность, самостоятельно и критически мыслить, принимать решения, использовать полученные профессиональные знания на практике в нелинейных ситуациях. Один из ключевых запросов работодателей из всех сфер — гибкие навыки. Бизнес ожидает от молодых сотрудников уверенного владения новыми технологиями, умения работать в команде, быстро адаптироваться к переменам, обладать способностью работать в кризисных ситуациях. </w:t>
      </w:r>
    </w:p>
    <w:p w:rsidR="00BF2D72" w:rsidRDefault="00BF2D72">
      <w:pPr>
        <w:spacing w:line="240" w:lineRule="auto"/>
        <w:ind w:firstLine="709"/>
        <w:jc w:val="both"/>
        <w:rPr>
          <w:rFonts w:ascii="Times New Roman" w:eastAsia="Times New Roman" w:hAnsi="Times New Roman" w:cs="Times New Roman"/>
          <w:sz w:val="28"/>
          <w:szCs w:val="28"/>
        </w:rPr>
      </w:pPr>
    </w:p>
    <w:p w:rsidR="00BF2D72" w:rsidRPr="00286E63" w:rsidRDefault="00286E63">
      <w:pPr>
        <w:spacing w:line="240" w:lineRule="auto"/>
        <w:ind w:firstLine="709"/>
        <w:jc w:val="both"/>
        <w:rPr>
          <w:rFonts w:ascii="Times New Roman" w:eastAsia="Times New Roman" w:hAnsi="Times New Roman" w:cs="Times New Roman"/>
          <w:i/>
          <w:sz w:val="28"/>
          <w:szCs w:val="28"/>
          <w:lang w:val="en-US"/>
        </w:rPr>
      </w:pPr>
      <w:r>
        <w:rPr>
          <w:rFonts w:ascii="Times New Roman" w:eastAsia="Times New Roman" w:hAnsi="Times New Roman" w:cs="Times New Roman"/>
          <w:i/>
          <w:sz w:val="28"/>
          <w:szCs w:val="28"/>
        </w:rPr>
        <w:t>Список</w:t>
      </w:r>
      <w:r w:rsidRPr="00286E63">
        <w:rPr>
          <w:rFonts w:ascii="Times New Roman" w:eastAsia="Times New Roman" w:hAnsi="Times New Roman" w:cs="Times New Roman"/>
          <w:i/>
          <w:sz w:val="28"/>
          <w:szCs w:val="28"/>
          <w:lang w:val="en-US"/>
        </w:rPr>
        <w:t xml:space="preserve"> </w:t>
      </w:r>
      <w:r>
        <w:rPr>
          <w:rFonts w:ascii="Times New Roman" w:eastAsia="Times New Roman" w:hAnsi="Times New Roman" w:cs="Times New Roman"/>
          <w:i/>
          <w:sz w:val="28"/>
          <w:szCs w:val="28"/>
        </w:rPr>
        <w:t>литературы</w:t>
      </w:r>
    </w:p>
    <w:p w:rsidR="00BF2D72" w:rsidRDefault="00286E63">
      <w:pPr>
        <w:spacing w:line="240" w:lineRule="auto"/>
        <w:ind w:firstLine="709"/>
        <w:jc w:val="both"/>
        <w:rPr>
          <w:rFonts w:ascii="Times New Roman" w:eastAsia="Times New Roman" w:hAnsi="Times New Roman" w:cs="Times New Roman"/>
          <w:sz w:val="28"/>
          <w:szCs w:val="28"/>
        </w:rPr>
      </w:pPr>
      <w:r w:rsidRPr="00286E63">
        <w:rPr>
          <w:rFonts w:ascii="Times New Roman" w:eastAsia="Times New Roman" w:hAnsi="Times New Roman" w:cs="Times New Roman"/>
          <w:sz w:val="28"/>
          <w:szCs w:val="28"/>
          <w:lang w:val="en-US"/>
        </w:rPr>
        <w:t xml:space="preserve">1. </w:t>
      </w:r>
      <w:proofErr w:type="spellStart"/>
      <w:r w:rsidRPr="00286E63">
        <w:rPr>
          <w:rFonts w:ascii="Times New Roman" w:eastAsia="Times New Roman" w:hAnsi="Times New Roman" w:cs="Times New Roman"/>
          <w:sz w:val="28"/>
          <w:szCs w:val="28"/>
          <w:lang w:val="en-US"/>
        </w:rPr>
        <w:t>Cascio</w:t>
      </w:r>
      <w:proofErr w:type="spellEnd"/>
      <w:r w:rsidRPr="00286E63">
        <w:rPr>
          <w:rFonts w:ascii="Times New Roman" w:eastAsia="Times New Roman" w:hAnsi="Times New Roman" w:cs="Times New Roman"/>
          <w:sz w:val="28"/>
          <w:szCs w:val="28"/>
          <w:lang w:val="en-US"/>
        </w:rPr>
        <w:t xml:space="preserve">, </w:t>
      </w:r>
      <w:proofErr w:type="spellStart"/>
      <w:r w:rsidRPr="00286E63">
        <w:rPr>
          <w:rFonts w:ascii="Times New Roman" w:eastAsia="Times New Roman" w:hAnsi="Times New Roman" w:cs="Times New Roman"/>
          <w:sz w:val="28"/>
          <w:szCs w:val="28"/>
          <w:lang w:val="en-US"/>
        </w:rPr>
        <w:t>Jamais</w:t>
      </w:r>
      <w:proofErr w:type="spellEnd"/>
      <w:r w:rsidRPr="00286E63">
        <w:rPr>
          <w:rFonts w:ascii="Times New Roman" w:eastAsia="Times New Roman" w:hAnsi="Times New Roman" w:cs="Times New Roman"/>
          <w:sz w:val="28"/>
          <w:szCs w:val="28"/>
          <w:lang w:val="en-US"/>
        </w:rPr>
        <w:t>. Facing the Age of Chaos // medium.com/@</w:t>
      </w:r>
      <w:proofErr w:type="spellStart"/>
      <w:r w:rsidRPr="00286E63">
        <w:rPr>
          <w:rFonts w:ascii="Times New Roman" w:eastAsia="Times New Roman" w:hAnsi="Times New Roman" w:cs="Times New Roman"/>
          <w:sz w:val="28"/>
          <w:szCs w:val="28"/>
          <w:lang w:val="en-US"/>
        </w:rPr>
        <w:t>cascio</w:t>
      </w:r>
      <w:proofErr w:type="spellEnd"/>
      <w:r w:rsidRPr="00286E63">
        <w:rPr>
          <w:rFonts w:ascii="Times New Roman" w:eastAsia="Times New Roman" w:hAnsi="Times New Roman" w:cs="Times New Roman"/>
          <w:sz w:val="28"/>
          <w:szCs w:val="28"/>
          <w:lang w:val="en-US"/>
        </w:rPr>
        <w:t xml:space="preserve">/ Apr 29, 2020. </w:t>
      </w:r>
      <w:r>
        <w:rPr>
          <w:rFonts w:ascii="Times New Roman" w:eastAsia="Times New Roman" w:hAnsi="Times New Roman" w:cs="Times New Roman"/>
          <w:sz w:val="28"/>
          <w:szCs w:val="28"/>
        </w:rPr>
        <w:t xml:space="preserve">Доклад. Электронный ресурс. режим доступа: </w:t>
      </w:r>
      <w:hyperlink r:id="rId42">
        <w:r>
          <w:rPr>
            <w:rFonts w:ascii="Times New Roman" w:eastAsia="Times New Roman" w:hAnsi="Times New Roman" w:cs="Times New Roman"/>
            <w:color w:val="0000FF"/>
            <w:sz w:val="28"/>
            <w:szCs w:val="28"/>
            <w:u w:val="single"/>
          </w:rPr>
          <w:t>https://blog.bitobe.ru/uploads/post/3594/doklad-bitobe-o-vyzovah-bani-mira.pdf</w:t>
        </w:r>
      </w:hyperlink>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Какой мир пришёл на смену VUCA? BANI как новый способ осмыслить меняющуюся реальность. Команда BITOBE// 02.11.2021. Электронный ресурс. режим </w:t>
      </w:r>
      <w:proofErr w:type="gramStart"/>
      <w:r>
        <w:rPr>
          <w:rFonts w:ascii="Times New Roman" w:eastAsia="Times New Roman" w:hAnsi="Times New Roman" w:cs="Times New Roman"/>
          <w:sz w:val="28"/>
          <w:szCs w:val="28"/>
        </w:rPr>
        <w:t xml:space="preserve">доступа:  </w:t>
      </w:r>
      <w:hyperlink r:id="rId43">
        <w:r>
          <w:rPr>
            <w:rFonts w:ascii="Times New Roman" w:eastAsia="Times New Roman" w:hAnsi="Times New Roman" w:cs="Times New Roman"/>
            <w:color w:val="0000FF"/>
            <w:sz w:val="28"/>
            <w:szCs w:val="28"/>
            <w:u w:val="single"/>
          </w:rPr>
          <w:t>https://blog.bitobe.ru/article/kakoy-mir-prishel-na-smenu-vuca/</w:t>
        </w:r>
        <w:proofErr w:type="gramEnd"/>
      </w:hyperlink>
      <w:r>
        <w:rPr>
          <w:rFonts w:ascii="Times New Roman" w:eastAsia="Times New Roman" w:hAnsi="Times New Roman" w:cs="Times New Roman"/>
          <w:sz w:val="28"/>
          <w:szCs w:val="28"/>
        </w:rPr>
        <w:t>. Дата обращения 27.02.2023.</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proofErr w:type="spellStart"/>
      <w:r>
        <w:rPr>
          <w:rFonts w:ascii="Times New Roman" w:eastAsia="Times New Roman" w:hAnsi="Times New Roman" w:cs="Times New Roman"/>
          <w:sz w:val="28"/>
          <w:szCs w:val="28"/>
        </w:rPr>
        <w:t>Дорукина</w:t>
      </w:r>
      <w:proofErr w:type="spellEnd"/>
      <w:r>
        <w:rPr>
          <w:rFonts w:ascii="Times New Roman" w:eastAsia="Times New Roman" w:hAnsi="Times New Roman" w:cs="Times New Roman"/>
          <w:sz w:val="28"/>
          <w:szCs w:val="28"/>
        </w:rPr>
        <w:t xml:space="preserve"> А.А. Гибкие подходы к управлению инновационными проектами организаций: значение и возможности </w:t>
      </w:r>
      <w:proofErr w:type="spellStart"/>
      <w:r>
        <w:rPr>
          <w:rFonts w:ascii="Times New Roman" w:eastAsia="Times New Roman" w:hAnsi="Times New Roman" w:cs="Times New Roman"/>
          <w:sz w:val="28"/>
          <w:szCs w:val="28"/>
        </w:rPr>
        <w:t>Agile</w:t>
      </w:r>
      <w:proofErr w:type="spellEnd"/>
      <w:r>
        <w:rPr>
          <w:rFonts w:ascii="Times New Roman" w:eastAsia="Times New Roman" w:hAnsi="Times New Roman" w:cs="Times New Roman"/>
          <w:sz w:val="28"/>
          <w:szCs w:val="28"/>
        </w:rPr>
        <w:t>// Экономика, предпринимательство и право. - Февраль 2021, том 11, №2, стр. 336.</w:t>
      </w:r>
    </w:p>
    <w:p w:rsidR="00BF2D72" w:rsidRDefault="00286E63">
      <w:pPr>
        <w:spacing w:line="240" w:lineRule="auto"/>
        <w:ind w:firstLine="709"/>
        <w:jc w:val="both"/>
        <w:rPr>
          <w:rFonts w:ascii="Times New Roman" w:eastAsia="Times New Roman" w:hAnsi="Times New Roman" w:cs="Times New Roman"/>
          <w:sz w:val="28"/>
          <w:szCs w:val="28"/>
        </w:rPr>
      </w:pPr>
      <w:r w:rsidRPr="00286E63">
        <w:rPr>
          <w:rFonts w:ascii="Times New Roman" w:eastAsia="Times New Roman" w:hAnsi="Times New Roman" w:cs="Times New Roman"/>
          <w:sz w:val="28"/>
          <w:szCs w:val="28"/>
          <w:lang w:val="en-US"/>
        </w:rPr>
        <w:t xml:space="preserve">4. PMI., "A Guide to the Project Management Body of Knowledge (PMBOK® Guide)". </w:t>
      </w:r>
      <w:r>
        <w:rPr>
          <w:rFonts w:ascii="Times New Roman" w:eastAsia="Times New Roman" w:hAnsi="Times New Roman" w:cs="Times New Roman"/>
          <w:sz w:val="28"/>
          <w:szCs w:val="28"/>
        </w:rPr>
        <w:t xml:space="preserve">6th </w:t>
      </w:r>
      <w:proofErr w:type="spellStart"/>
      <w:r>
        <w:rPr>
          <w:rFonts w:ascii="Times New Roman" w:eastAsia="Times New Roman" w:hAnsi="Times New Roman" w:cs="Times New Roman"/>
          <w:sz w:val="28"/>
          <w:szCs w:val="28"/>
        </w:rPr>
        <w:t>ed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Newtown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Square</w:t>
      </w:r>
      <w:proofErr w:type="spellEnd"/>
      <w:r>
        <w:rPr>
          <w:rFonts w:ascii="Times New Roman" w:eastAsia="Times New Roman" w:hAnsi="Times New Roman" w:cs="Times New Roman"/>
          <w:sz w:val="28"/>
          <w:szCs w:val="28"/>
        </w:rPr>
        <w:t xml:space="preserve">, PA: </w:t>
      </w:r>
      <w:proofErr w:type="spellStart"/>
      <w:r>
        <w:rPr>
          <w:rFonts w:ascii="Times New Roman" w:eastAsia="Times New Roman" w:hAnsi="Times New Roman" w:cs="Times New Roman"/>
          <w:sz w:val="28"/>
          <w:szCs w:val="28"/>
        </w:rPr>
        <w:t>Project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Management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Institute</w:t>
      </w:r>
      <w:proofErr w:type="spellEnd"/>
      <w:r>
        <w:rPr>
          <w:rFonts w:ascii="Times New Roman" w:eastAsia="Times New Roman" w:hAnsi="Times New Roman" w:cs="Times New Roman"/>
          <w:sz w:val="28"/>
          <w:szCs w:val="28"/>
        </w:rPr>
        <w:t>; 2017.</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Андросова Д.С. Формирование кросс-функциональной команды посредством применения </w:t>
      </w:r>
      <w:proofErr w:type="spellStart"/>
      <w:r>
        <w:rPr>
          <w:rFonts w:ascii="Times New Roman" w:eastAsia="Times New Roman" w:hAnsi="Times New Roman" w:cs="Times New Roman"/>
          <w:sz w:val="28"/>
          <w:szCs w:val="28"/>
        </w:rPr>
        <w:t>компетентностного</w:t>
      </w:r>
      <w:proofErr w:type="spellEnd"/>
      <w:r>
        <w:rPr>
          <w:rFonts w:ascii="Times New Roman" w:eastAsia="Times New Roman" w:hAnsi="Times New Roman" w:cs="Times New Roman"/>
          <w:sz w:val="28"/>
          <w:szCs w:val="28"/>
        </w:rPr>
        <w:t xml:space="preserve"> подхода, Российский научный журнал «Телескоп: журнал социологических и маркетинговых исследований», №3(7), 2022</w:t>
      </w:r>
    </w:p>
    <w:p w:rsidR="00BF2D72" w:rsidRDefault="00286E63">
      <w:pPr>
        <w:spacing w:line="240" w:lineRule="auto"/>
        <w:ind w:firstLine="709"/>
        <w:jc w:val="both"/>
        <w:rPr>
          <w:rFonts w:ascii="Times New Roman" w:eastAsia="Times New Roman" w:hAnsi="Times New Roman" w:cs="Times New Roman"/>
          <w:i/>
          <w:color w:val="92D050"/>
          <w:sz w:val="28"/>
          <w:szCs w:val="28"/>
        </w:rPr>
      </w:pPr>
      <w:r>
        <w:rPr>
          <w:rFonts w:ascii="Times New Roman" w:eastAsia="Times New Roman" w:hAnsi="Times New Roman" w:cs="Times New Roman"/>
          <w:sz w:val="28"/>
          <w:szCs w:val="28"/>
        </w:rPr>
        <w:t xml:space="preserve">6. </w:t>
      </w:r>
      <w:proofErr w:type="spellStart"/>
      <w:r>
        <w:rPr>
          <w:rFonts w:ascii="Times New Roman" w:eastAsia="Times New Roman" w:hAnsi="Times New Roman" w:cs="Times New Roman"/>
          <w:sz w:val="28"/>
          <w:szCs w:val="28"/>
        </w:rPr>
        <w:t>Чуланова</w:t>
      </w:r>
      <w:proofErr w:type="spellEnd"/>
      <w:r>
        <w:rPr>
          <w:rFonts w:ascii="Times New Roman" w:eastAsia="Times New Roman" w:hAnsi="Times New Roman" w:cs="Times New Roman"/>
          <w:sz w:val="28"/>
          <w:szCs w:val="28"/>
        </w:rPr>
        <w:t xml:space="preserve"> О.Л., Глухова Т.Ю. Исследование реализации проектного управления с использованием методологии гибкого управления проектами на основе ценностей </w:t>
      </w:r>
      <w:proofErr w:type="spellStart"/>
      <w:r>
        <w:rPr>
          <w:rFonts w:ascii="Times New Roman" w:eastAsia="Times New Roman" w:hAnsi="Times New Roman" w:cs="Times New Roman"/>
          <w:sz w:val="28"/>
          <w:szCs w:val="28"/>
        </w:rPr>
        <w:t>Agile</w:t>
      </w:r>
      <w:proofErr w:type="spellEnd"/>
      <w:r>
        <w:rPr>
          <w:rFonts w:ascii="Times New Roman" w:eastAsia="Times New Roman" w:hAnsi="Times New Roman" w:cs="Times New Roman"/>
          <w:sz w:val="28"/>
          <w:szCs w:val="28"/>
        </w:rPr>
        <w:t xml:space="preserve"> // Вестник Евразийской науки, 2019 №4.</w:t>
      </w:r>
    </w:p>
    <w:p w:rsidR="00BF2D72" w:rsidRDefault="00286E63">
      <w:pPr>
        <w:spacing w:line="240" w:lineRule="auto"/>
        <w:ind w:firstLine="709"/>
        <w:jc w:val="both"/>
        <w:rPr>
          <w:rFonts w:ascii="Times New Roman" w:eastAsia="Times New Roman" w:hAnsi="Times New Roman" w:cs="Times New Roman"/>
          <w:sz w:val="28"/>
          <w:szCs w:val="28"/>
        </w:rPr>
      </w:pPr>
      <w:r w:rsidRPr="00286E63">
        <w:rPr>
          <w:rFonts w:ascii="Times New Roman" w:eastAsia="Times New Roman" w:hAnsi="Times New Roman" w:cs="Times New Roman"/>
          <w:sz w:val="28"/>
          <w:szCs w:val="28"/>
          <w:lang w:val="en-US"/>
        </w:rPr>
        <w:t xml:space="preserve">7. </w:t>
      </w:r>
      <w:proofErr w:type="spellStart"/>
      <w:r w:rsidRPr="00286E63">
        <w:rPr>
          <w:rFonts w:ascii="Times New Roman" w:eastAsia="Times New Roman" w:hAnsi="Times New Roman" w:cs="Times New Roman"/>
          <w:sz w:val="28"/>
          <w:szCs w:val="28"/>
          <w:lang w:val="en-US"/>
        </w:rPr>
        <w:t>Rezende</w:t>
      </w:r>
      <w:proofErr w:type="spellEnd"/>
      <w:r w:rsidRPr="00286E63">
        <w:rPr>
          <w:rFonts w:ascii="Times New Roman" w:eastAsia="Times New Roman" w:hAnsi="Times New Roman" w:cs="Times New Roman"/>
          <w:sz w:val="28"/>
          <w:szCs w:val="28"/>
          <w:lang w:val="en-US"/>
        </w:rPr>
        <w:t xml:space="preserve">, L. B. D., &amp; Blackwell, P. (2019). Project management competency framework. </w:t>
      </w:r>
      <w:proofErr w:type="spellStart"/>
      <w:r w:rsidRPr="00286E63">
        <w:rPr>
          <w:rFonts w:ascii="Times New Roman" w:eastAsia="Times New Roman" w:hAnsi="Times New Roman" w:cs="Times New Roman"/>
          <w:sz w:val="28"/>
          <w:szCs w:val="28"/>
          <w:lang w:val="en-US"/>
        </w:rPr>
        <w:t>Iberoamerican</w:t>
      </w:r>
      <w:proofErr w:type="spellEnd"/>
      <w:r w:rsidRPr="00286E63">
        <w:rPr>
          <w:rFonts w:ascii="Times New Roman" w:eastAsia="Times New Roman" w:hAnsi="Times New Roman" w:cs="Times New Roman"/>
          <w:sz w:val="28"/>
          <w:szCs w:val="28"/>
          <w:lang w:val="en-US"/>
        </w:rPr>
        <w:t xml:space="preserve"> Journal of Project Management, 10(1), 34-59. </w:t>
      </w:r>
      <w:r>
        <w:rPr>
          <w:rFonts w:ascii="Times New Roman" w:eastAsia="Times New Roman" w:hAnsi="Times New Roman" w:cs="Times New Roman"/>
          <w:sz w:val="28"/>
          <w:szCs w:val="28"/>
        </w:rPr>
        <w:t xml:space="preserve">Статья. Электронный ресурс. Режим доступа: </w:t>
      </w:r>
      <w:hyperlink r:id="rId44">
        <w:r>
          <w:rPr>
            <w:rFonts w:ascii="Times New Roman" w:eastAsia="Times New Roman" w:hAnsi="Times New Roman" w:cs="Times New Roman"/>
            <w:color w:val="1155CC"/>
            <w:sz w:val="28"/>
            <w:szCs w:val="28"/>
            <w:u w:val="single"/>
          </w:rPr>
          <w:t>http://www.ijopm.org/index.php/IJOPM/article/view/439</w:t>
        </w:r>
      </w:hyperlink>
    </w:p>
    <w:p w:rsidR="00BF2D72" w:rsidRDefault="00BF2D72">
      <w:pPr>
        <w:spacing w:line="240" w:lineRule="auto"/>
        <w:ind w:firstLine="709"/>
        <w:jc w:val="both"/>
        <w:rPr>
          <w:rFonts w:ascii="Times New Roman" w:eastAsia="Times New Roman" w:hAnsi="Times New Roman" w:cs="Times New Roman"/>
          <w:sz w:val="28"/>
          <w:szCs w:val="28"/>
        </w:rPr>
      </w:pPr>
    </w:p>
    <w:p w:rsidR="00BF2D72" w:rsidRPr="00286E63" w:rsidRDefault="00286E63">
      <w:pPr>
        <w:spacing w:line="240" w:lineRule="auto"/>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FORMATION OF CROSS-FUNCTIONAL TEAMS AS A DRIVER OF HUMAN RESOURCE POTENTIAL OF COMPANIES</w:t>
      </w:r>
    </w:p>
    <w:p w:rsidR="00BF2D72" w:rsidRPr="00286E63" w:rsidRDefault="00286E63">
      <w:pPr>
        <w:spacing w:line="240" w:lineRule="auto"/>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Martynenko</w:t>
      </w:r>
      <w:proofErr w:type="spellEnd"/>
      <w:r w:rsidRPr="00286E63">
        <w:rPr>
          <w:rFonts w:ascii="Times New Roman" w:eastAsia="Times New Roman" w:hAnsi="Times New Roman" w:cs="Times New Roman"/>
          <w:b/>
          <w:i/>
          <w:sz w:val="28"/>
          <w:szCs w:val="28"/>
          <w:lang w:val="en-US"/>
        </w:rPr>
        <w:t xml:space="preserve"> Oleg </w:t>
      </w:r>
      <w:proofErr w:type="spellStart"/>
      <w:r w:rsidRPr="00286E63">
        <w:rPr>
          <w:rFonts w:ascii="Times New Roman" w:eastAsia="Times New Roman" w:hAnsi="Times New Roman" w:cs="Times New Roman"/>
          <w:b/>
          <w:i/>
          <w:sz w:val="28"/>
          <w:szCs w:val="28"/>
          <w:lang w:val="en-US"/>
        </w:rPr>
        <w:t>Evgenievich</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post-graduate student of Economics and Management,</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o.martynenko@uniqom.ru)</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State University</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ab/>
        <w:t>Vladivostok city, Russia</w:t>
      </w:r>
    </w:p>
    <w:p w:rsidR="00BF2D72" w:rsidRPr="00286E63" w:rsidRDefault="00286E63">
      <w:pPr>
        <w:spacing w:line="240" w:lineRule="auto"/>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Razumova</w:t>
      </w:r>
      <w:proofErr w:type="spellEnd"/>
      <w:r w:rsidRPr="00286E63">
        <w:rPr>
          <w:rFonts w:ascii="Times New Roman" w:eastAsia="Times New Roman" w:hAnsi="Times New Roman" w:cs="Times New Roman"/>
          <w:b/>
          <w:i/>
          <w:sz w:val="28"/>
          <w:szCs w:val="28"/>
          <w:lang w:val="en-US"/>
        </w:rPr>
        <w:t xml:space="preserve"> Yuliya Viktorovna,</w:t>
      </w:r>
      <w:r w:rsidRPr="00286E63">
        <w:rPr>
          <w:rFonts w:ascii="Times New Roman" w:eastAsia="Times New Roman" w:hAnsi="Times New Roman" w:cs="Times New Roman"/>
          <w:i/>
          <w:sz w:val="28"/>
          <w:szCs w:val="28"/>
          <w:lang w:val="en-US"/>
        </w:rPr>
        <w:t xml:space="preserve"> Doctor of Economics, Associate Professor,</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Professor of the Department of Economics and Management,</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Yuliya.Razumova@vvsu.ru)</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Vladivostok State University </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city, Russia</w:t>
      </w:r>
    </w:p>
    <w:p w:rsidR="00BF2D72" w:rsidRPr="00286E63" w:rsidRDefault="00286E63">
      <w:pPr>
        <w:spacing w:line="240" w:lineRule="auto"/>
        <w:rPr>
          <w:rFonts w:ascii="Times New Roman" w:eastAsia="Times New Roman" w:hAnsi="Times New Roman" w:cs="Times New Roman"/>
          <w:i/>
          <w:sz w:val="28"/>
          <w:szCs w:val="28"/>
          <w:lang w:val="en-US"/>
        </w:rPr>
      </w:pPr>
      <w:r w:rsidRPr="00286E63">
        <w:rPr>
          <w:rFonts w:ascii="Times New Roman" w:eastAsia="Times New Roman" w:hAnsi="Times New Roman" w:cs="Times New Roman"/>
          <w:sz w:val="28"/>
          <w:szCs w:val="28"/>
          <w:lang w:val="en-US"/>
        </w:rPr>
        <w:tab/>
      </w:r>
      <w:r w:rsidRPr="00286E63">
        <w:rPr>
          <w:rFonts w:ascii="Times New Roman" w:eastAsia="Times New Roman" w:hAnsi="Times New Roman" w:cs="Times New Roman"/>
          <w:i/>
          <w:sz w:val="28"/>
          <w:szCs w:val="28"/>
          <w:lang w:val="en-US"/>
        </w:rPr>
        <w:t>The article actualizes the issues of soft skills development during the period of university students' education. This trend is justified by the universal implementation of project management, both in private and public structures, in large corporations of different spheres and industries. Flexible project management involves the formation of cross-functional teams. The authors reviewed the concepts of flexible project management and competencies required in cross-functional teams.</w:t>
      </w:r>
    </w:p>
    <w:p w:rsidR="00BF2D72" w:rsidRPr="00286E63" w:rsidRDefault="00286E63">
      <w:pPr>
        <w:spacing w:line="240" w:lineRule="auto"/>
        <w:ind w:firstLine="540"/>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project management, soft skills, hard skills, teamwork, project management</w:t>
      </w:r>
      <w:r w:rsidRPr="00286E63">
        <w:rPr>
          <w:lang w:val="en-US"/>
        </w:rPr>
        <w:br w:type="page"/>
      </w:r>
    </w:p>
    <w:p w:rsidR="00BF2D72" w:rsidRDefault="00286E63">
      <w:pPr>
        <w:spacing w:line="240"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t>ПЕРСПЕКТИВЫ И РИСКИ ВЗАИМОДЕЙСТВИЯ ИСКУССТВЕННОГО ИНТЕЛЛЕКТА И HR-СПЕЦИАЛИСТОВ В УСЛОВИЯХ СОВРЕМЕННОГО РЫНКА ТРУДА</w:t>
      </w:r>
    </w:p>
    <w:p w:rsidR="00BF2D72" w:rsidRDefault="00286E63">
      <w:pPr>
        <w:spacing w:line="240" w:lineRule="auto"/>
        <w:jc w:val="center"/>
        <w:rPr>
          <w:rFonts w:ascii="Times New Roman" w:eastAsia="Times New Roman" w:hAnsi="Times New Roman" w:cs="Times New Roman"/>
          <w:b/>
          <w:smallCaps/>
          <w:sz w:val="28"/>
          <w:szCs w:val="28"/>
        </w:rPr>
      </w:pPr>
      <w:r>
        <w:rPr>
          <w:rFonts w:ascii="Calibri" w:eastAsia="Calibri" w:hAnsi="Calibri" w:cs="Calibri"/>
          <w:b/>
          <w:smallCaps/>
        </w:rPr>
        <w:t xml:space="preserve"> </w:t>
      </w:r>
    </w:p>
    <w:p w:rsidR="00BF2D72" w:rsidRDefault="00286E63">
      <w:pPr>
        <w:spacing w:line="240" w:lineRule="auto"/>
        <w:jc w:val="center"/>
        <w:rPr>
          <w:rFonts w:ascii="Times New Roman" w:eastAsia="Times New Roman" w:hAnsi="Times New Roman" w:cs="Times New Roman"/>
          <w:i/>
          <w:sz w:val="28"/>
          <w:szCs w:val="28"/>
        </w:rPr>
      </w:pPr>
      <w:proofErr w:type="spellStart"/>
      <w:r>
        <w:rPr>
          <w:rFonts w:ascii="Times New Roman" w:eastAsia="Times New Roman" w:hAnsi="Times New Roman" w:cs="Times New Roman"/>
          <w:b/>
          <w:i/>
          <w:sz w:val="28"/>
          <w:szCs w:val="28"/>
        </w:rPr>
        <w:t>Обидин</w:t>
      </w:r>
      <w:proofErr w:type="spellEnd"/>
      <w:r>
        <w:rPr>
          <w:rFonts w:ascii="Times New Roman" w:eastAsia="Times New Roman" w:hAnsi="Times New Roman" w:cs="Times New Roman"/>
          <w:b/>
          <w:i/>
          <w:sz w:val="28"/>
          <w:szCs w:val="28"/>
        </w:rPr>
        <w:t xml:space="preserve"> Дмитрий Сергеевич</w:t>
      </w:r>
      <w:r>
        <w:rPr>
          <w:rFonts w:ascii="Times New Roman" w:eastAsia="Times New Roman" w:hAnsi="Times New Roman" w:cs="Times New Roman"/>
          <w:i/>
          <w:sz w:val="28"/>
          <w:szCs w:val="28"/>
        </w:rPr>
        <w:t>, аспирант кафедры отраслевой и прикладной социологии</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Times New Roman" w:eastAsia="Times New Roman" w:hAnsi="Times New Roman" w:cs="Times New Roman"/>
          <w:sz w:val="28"/>
          <w:szCs w:val="28"/>
          <w:lang w:val="en-US"/>
        </w:rPr>
        <w:t xml:space="preserve"> </w:t>
      </w:r>
      <w:hyperlink r:id="rId45">
        <w:r w:rsidRPr="00286E63">
          <w:rPr>
            <w:rFonts w:ascii="Times New Roman" w:eastAsia="Times New Roman" w:hAnsi="Times New Roman" w:cs="Times New Roman"/>
            <w:color w:val="0563C1"/>
            <w:sz w:val="28"/>
            <w:szCs w:val="28"/>
            <w:u w:val="single"/>
            <w:lang w:val="en-US"/>
          </w:rPr>
          <w:t>foltergyest@gmail.com</w:t>
        </w:r>
      </w:hyperlink>
      <w:r w:rsidRPr="00286E63">
        <w:rPr>
          <w:rFonts w:ascii="Times New Roman" w:eastAsia="Times New Roman" w:hAnsi="Times New Roman" w:cs="Times New Roman"/>
          <w:i/>
          <w:sz w:val="28"/>
          <w:szCs w:val="28"/>
          <w:lang w:val="en-US"/>
        </w:rPr>
        <w:t>)</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ФГАОУ ВО «Национальный исследовательский Нижегородский государственный университет им. Н.И. Лобачевского»</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Нижний Новгород, Россия</w:t>
      </w:r>
    </w:p>
    <w:p w:rsidR="00BF2D72" w:rsidRDefault="00BF2D72">
      <w:pPr>
        <w:spacing w:line="240" w:lineRule="auto"/>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 статье </w:t>
      </w:r>
      <w:proofErr w:type="gramStart"/>
      <w:r>
        <w:rPr>
          <w:rFonts w:ascii="Times New Roman" w:eastAsia="Times New Roman" w:hAnsi="Times New Roman" w:cs="Times New Roman"/>
          <w:i/>
          <w:sz w:val="28"/>
          <w:szCs w:val="28"/>
        </w:rPr>
        <w:t>анализируются  риски</w:t>
      </w:r>
      <w:proofErr w:type="gramEnd"/>
      <w:r>
        <w:rPr>
          <w:rFonts w:ascii="Times New Roman" w:eastAsia="Times New Roman" w:hAnsi="Times New Roman" w:cs="Times New Roman"/>
          <w:i/>
          <w:sz w:val="28"/>
          <w:szCs w:val="28"/>
        </w:rPr>
        <w:t xml:space="preserve"> использования технологий искусственного интеллекта в работе HR-специалистов в условиях современного рынка труда. Цель статьи – показать преимущества и недостатки использования технологий ИИ в отрасли, обозначить навыки, необходимые современному HR-специалисту для конкурирования с технологиями ИИ. Сделан вывод о том, что необходимо формирование новых компетенций у HR-специалистов путем использования практического применения ИИ как в обучении, так и в применении навыков на практике. </w:t>
      </w: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Ключевые слова: рынок труда, управление персоналом, HR-специалисты, технологии ИИ.</w:t>
      </w:r>
    </w:p>
    <w:p w:rsidR="00BF2D72" w:rsidRDefault="00BF2D72">
      <w:pPr>
        <w:spacing w:line="240" w:lineRule="auto"/>
        <w:jc w:val="both"/>
        <w:rPr>
          <w:rFonts w:ascii="Times New Roman" w:eastAsia="Times New Roman" w:hAnsi="Times New Roman" w:cs="Times New Roman"/>
          <w:i/>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Сегодня существует множество опасений, что технологии ИИ заменят ряд профессий, и среди них – сотрудники кадровых агентств и специалистов HR. С одной стороны, ИИ расширяет возможности деятельности человека, с другой, сфера HR не застрахована от процессов автоматизации и делегирования ряда задач искусственным помощникам. Следовательно, отвечая на вызовы, индустрия ставит новые задачи перед специалистами и выпускниками вузов.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влияния ИИ на рынок труда [2], угрозы технологической безработицы [4], необходимость быть готовыми к новым вызовам обсуждаются многими исследователями, особенно зарубежными [3; 5].  Однако большинство таких исследований проводится с экономических, технологических и политических позиций, в меньшей степени захватывая человеческий фактор, в особенности необходимость выработки новых компетенций для предотвращения возможных кризисных явлений на рынке труда [6]. При этом превентивные меры должны касаться как работников кадровых агентств, так и будущих соискателей вакансий на рынке труда [1].</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начала следует понять, как HR-специалисты используют ИИ уже сейчас. Первыми областями, где был использован ИИ, стали подбор и </w:t>
      </w:r>
      <w:proofErr w:type="spellStart"/>
      <w:r>
        <w:rPr>
          <w:rFonts w:ascii="Times New Roman" w:eastAsia="Times New Roman" w:hAnsi="Times New Roman" w:cs="Times New Roman"/>
          <w:sz w:val="28"/>
          <w:szCs w:val="28"/>
        </w:rPr>
        <w:t>найм</w:t>
      </w:r>
      <w:proofErr w:type="spellEnd"/>
      <w:r>
        <w:rPr>
          <w:rFonts w:ascii="Times New Roman" w:eastAsia="Times New Roman" w:hAnsi="Times New Roman" w:cs="Times New Roman"/>
          <w:sz w:val="28"/>
          <w:szCs w:val="28"/>
        </w:rPr>
        <w:t xml:space="preserve"> персонала, при этом ИИ был включен практически во все аспекты процесса найма: от отбора резюме на соответствие профессиональным требованиям, предъявляемым к соискателям до тестирования и установления адекватной заработной платы. Для этого использовались, например, системы отслеживания кандидатов на базе ИИ (ATS). Затем в подбор персонала включились </w:t>
      </w:r>
      <w:proofErr w:type="spellStart"/>
      <w:r>
        <w:rPr>
          <w:rFonts w:ascii="Times New Roman" w:eastAsia="Times New Roman" w:hAnsi="Times New Roman" w:cs="Times New Roman"/>
          <w:sz w:val="28"/>
          <w:szCs w:val="28"/>
        </w:rPr>
        <w:t>ChatGPT</w:t>
      </w:r>
      <w:proofErr w:type="spellEnd"/>
      <w:r>
        <w:rPr>
          <w:rFonts w:ascii="Times New Roman" w:eastAsia="Times New Roman" w:hAnsi="Times New Roman" w:cs="Times New Roman"/>
          <w:sz w:val="28"/>
          <w:szCs w:val="28"/>
        </w:rPr>
        <w:t xml:space="preserve">, которые активно используются для описания вакансий и требований к кандидатам. Третьим шагом стало применение технологий ИИ для адаптации сотрудников к рабочему процессу. С помощью ИИ были созданы специальные платформы для заполнения различных форм, планирования рабочего процесса и т.д. Одновременно с адаптацией были разработаны и сервисы для </w:t>
      </w:r>
      <w:proofErr w:type="spellStart"/>
      <w:r>
        <w:rPr>
          <w:rFonts w:ascii="Times New Roman" w:eastAsia="Times New Roman" w:hAnsi="Times New Roman" w:cs="Times New Roman"/>
          <w:sz w:val="28"/>
          <w:szCs w:val="28"/>
        </w:rPr>
        <w:t>офбординга</w:t>
      </w:r>
      <w:proofErr w:type="spellEnd"/>
      <w:r>
        <w:rPr>
          <w:rFonts w:ascii="Times New Roman" w:eastAsia="Times New Roman" w:hAnsi="Times New Roman" w:cs="Times New Roman"/>
          <w:sz w:val="28"/>
          <w:szCs w:val="28"/>
        </w:rPr>
        <w:t xml:space="preserve"> – например, когда сотрудник компании увольняется, система блокирует его доступы к данным и документам, удаляет учетные записи сотрудника и т.д.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Особо следует обратить внимание на следующий </w:t>
      </w:r>
      <w:proofErr w:type="gramStart"/>
      <w:r>
        <w:rPr>
          <w:rFonts w:ascii="Times New Roman" w:eastAsia="Times New Roman" w:hAnsi="Times New Roman" w:cs="Times New Roman"/>
          <w:sz w:val="28"/>
          <w:szCs w:val="28"/>
        </w:rPr>
        <w:t>этап,  когда</w:t>
      </w:r>
      <w:proofErr w:type="gramEnd"/>
      <w:r>
        <w:rPr>
          <w:rFonts w:ascii="Times New Roman" w:eastAsia="Times New Roman" w:hAnsi="Times New Roman" w:cs="Times New Roman"/>
          <w:sz w:val="28"/>
          <w:szCs w:val="28"/>
        </w:rPr>
        <w:t xml:space="preserve"> были созданы аналитические платформы на основе ИИ, позволившие обрабатывать огромные массивы данных и прогнозировать поведение персонала компаний, выявлять тенденции развития и пробелы в профессиональных навыках. Аналитические платформы оказывают большую помощь HR-специалистам, предоставляя данные для разработки программ переобучения и повышения квалификации. Появление же чат-ботов и виртуальных помощников позволило проводить работу с персоналом практически круглосуточно: предоставлять справочную информацию, отвечать на вопросы и т.д.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Также ИИ расширил возможности для индивидуальной работы с сотрудниками, разрабатывая на основе многочисленных данных персональные траектории обучения и развития. Кроме того, с помощью ИИ можно создавать обучающий контент с генерацией элементов обратной связи.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Чтобы понять, каким именно образом HR-специалисты подвержены риску потери рабочих мест, необходимо, в первую очередь, оценить эти риски, а во-вторых, определить действия по оптимизации данных рисков (см. таблицу 1).  </w:t>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 Оценка рисков для HR-специалистов</w:t>
      </w:r>
    </w:p>
    <w:tbl>
      <w:tblPr>
        <w:tblStyle w:val="a7"/>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2"/>
        <w:gridCol w:w="2393"/>
        <w:gridCol w:w="2393"/>
        <w:gridCol w:w="2393"/>
      </w:tblGrid>
      <w:tr w:rsidR="00BF2D72">
        <w:tc>
          <w:tcPr>
            <w:tcW w:w="2392" w:type="dxa"/>
          </w:tcPr>
          <w:p w:rsidR="00BF2D72" w:rsidRDefault="00286E63">
            <w:pPr>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Уровни риска</w:t>
            </w:r>
          </w:p>
        </w:tc>
        <w:tc>
          <w:tcPr>
            <w:tcW w:w="2393" w:type="dxa"/>
          </w:tcPr>
          <w:p w:rsidR="00BF2D72" w:rsidRDefault="00286E63">
            <w:pPr>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Высокий риск</w:t>
            </w:r>
          </w:p>
        </w:tc>
        <w:tc>
          <w:tcPr>
            <w:tcW w:w="2393" w:type="dxa"/>
          </w:tcPr>
          <w:p w:rsidR="00BF2D72" w:rsidRDefault="00286E63">
            <w:pPr>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Умеренный риск</w:t>
            </w:r>
          </w:p>
        </w:tc>
        <w:tc>
          <w:tcPr>
            <w:tcW w:w="2393" w:type="dxa"/>
          </w:tcPr>
          <w:p w:rsidR="00BF2D72" w:rsidRDefault="00286E63">
            <w:pPr>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Низкий риск</w:t>
            </w:r>
          </w:p>
        </w:tc>
      </w:tr>
      <w:tr w:rsidR="00BF2D72">
        <w:tc>
          <w:tcPr>
            <w:tcW w:w="2392" w:type="dxa"/>
          </w:tcPr>
          <w:p w:rsidR="00BF2D72" w:rsidRDefault="00BF2D72">
            <w:pPr>
              <w:ind w:firstLine="567"/>
              <w:jc w:val="both"/>
              <w:rPr>
                <w:rFonts w:ascii="Times New Roman" w:eastAsia="Times New Roman" w:hAnsi="Times New Roman" w:cs="Times New Roman"/>
                <w:sz w:val="24"/>
                <w:szCs w:val="24"/>
              </w:rPr>
            </w:pP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администраторы отдела кадров</w:t>
            </w: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бизнес-партнеры</w:t>
            </w: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специалисты по персоналу </w:t>
            </w:r>
          </w:p>
        </w:tc>
      </w:tr>
      <w:tr w:rsidR="00BF2D72">
        <w:tc>
          <w:tcPr>
            <w:tcW w:w="2392" w:type="dxa"/>
          </w:tcPr>
          <w:p w:rsidR="00BF2D72" w:rsidRDefault="00BF2D72">
            <w:pPr>
              <w:ind w:firstLine="567"/>
              <w:jc w:val="both"/>
              <w:rPr>
                <w:rFonts w:ascii="Times New Roman" w:eastAsia="Times New Roman" w:hAnsi="Times New Roman" w:cs="Times New Roman"/>
                <w:sz w:val="24"/>
                <w:szCs w:val="24"/>
              </w:rPr>
            </w:pP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руководители групп по расчету заработной платы</w:t>
            </w: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аналитики HRIS (эксперты по информационным технологиям и данным в области управления персоналом)</w:t>
            </w:r>
          </w:p>
        </w:tc>
        <w:tc>
          <w:tcPr>
            <w:tcW w:w="2393" w:type="dxa"/>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ученые, работающие с данными</w:t>
            </w:r>
          </w:p>
        </w:tc>
      </w:tr>
    </w:tbl>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оптимизации подготовки кадров для отрасли необходимо также понимать преимущества и недостатки применения технологий ИИ в деятельности HR-специалистов (см. таблицу 2).</w:t>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2. Преимущества и недостатки применения технологий ИИ в деятельности HR-специалистов</w:t>
      </w:r>
    </w:p>
    <w:tbl>
      <w:tblPr>
        <w:tblStyle w:val="a8"/>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BF2D72">
        <w:tc>
          <w:tcPr>
            <w:tcW w:w="4785" w:type="dxa"/>
          </w:tcPr>
          <w:p w:rsidR="00BF2D72" w:rsidRDefault="00286E63">
            <w:pPr>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Преимущества </w:t>
            </w:r>
          </w:p>
        </w:tc>
        <w:tc>
          <w:tcPr>
            <w:tcW w:w="4786" w:type="dxa"/>
          </w:tcPr>
          <w:p w:rsidR="00BF2D72" w:rsidRDefault="00286E63">
            <w:pPr>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Недостатки </w:t>
            </w:r>
          </w:p>
        </w:tc>
      </w:tr>
      <w:tr w:rsidR="00BF2D72">
        <w:tc>
          <w:tcPr>
            <w:tcW w:w="4785"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Повышенная эффективность и производительность</w:t>
            </w:r>
          </w:p>
        </w:tc>
        <w:tc>
          <w:tcPr>
            <w:tcW w:w="4786"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Утрата личностного/</w:t>
            </w:r>
            <w:proofErr w:type="spellStart"/>
            <w:r>
              <w:rPr>
                <w:rFonts w:ascii="Times New Roman" w:eastAsia="Times New Roman" w:hAnsi="Times New Roman" w:cs="Times New Roman"/>
                <w:sz w:val="24"/>
                <w:szCs w:val="24"/>
              </w:rPr>
              <w:t>персоналистского</w:t>
            </w:r>
            <w:proofErr w:type="spellEnd"/>
            <w:r>
              <w:rPr>
                <w:rFonts w:ascii="Times New Roman" w:eastAsia="Times New Roman" w:hAnsi="Times New Roman" w:cs="Times New Roman"/>
                <w:sz w:val="24"/>
                <w:szCs w:val="24"/>
              </w:rPr>
              <w:t xml:space="preserve"> подхода</w:t>
            </w:r>
          </w:p>
        </w:tc>
      </w:tr>
      <w:tr w:rsidR="00BF2D72">
        <w:tc>
          <w:tcPr>
            <w:tcW w:w="4785"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Более структурированные процессы</w:t>
            </w:r>
          </w:p>
        </w:tc>
        <w:tc>
          <w:tcPr>
            <w:tcW w:w="4786"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Отсутствие человеческого фактора</w:t>
            </w:r>
          </w:p>
        </w:tc>
      </w:tr>
      <w:tr w:rsidR="00BF2D72">
        <w:tc>
          <w:tcPr>
            <w:tcW w:w="4785"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Снижение затрат</w:t>
            </w:r>
          </w:p>
        </w:tc>
        <w:tc>
          <w:tcPr>
            <w:tcW w:w="4786"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Рост безработицы</w:t>
            </w:r>
          </w:p>
        </w:tc>
      </w:tr>
      <w:tr w:rsidR="00BF2D72">
        <w:tc>
          <w:tcPr>
            <w:tcW w:w="4785"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Уменьшение повторяющихся и трудоемких задач для групп людей</w:t>
            </w:r>
          </w:p>
        </w:tc>
        <w:tc>
          <w:tcPr>
            <w:tcW w:w="4786"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Вымывание слоя специалистов высокого уровня</w:t>
            </w:r>
          </w:p>
        </w:tc>
      </w:tr>
      <w:tr w:rsidR="00BF2D72">
        <w:tc>
          <w:tcPr>
            <w:tcW w:w="4785" w:type="dxa"/>
          </w:tcPr>
          <w:p w:rsidR="00BF2D72" w:rsidRDefault="00286E63">
            <w:pPr>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Больше принятия решений на основе данных</w:t>
            </w:r>
          </w:p>
        </w:tc>
        <w:tc>
          <w:tcPr>
            <w:tcW w:w="4786"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Погрешности количественных методов</w:t>
            </w:r>
          </w:p>
        </w:tc>
      </w:tr>
    </w:tbl>
    <w:p w:rsidR="00BF2D72" w:rsidRDefault="00BF2D72">
      <w:pPr>
        <w:spacing w:line="240" w:lineRule="auto"/>
        <w:jc w:val="both"/>
        <w:rPr>
          <w:rFonts w:ascii="Times New Roman" w:eastAsia="Times New Roman" w:hAnsi="Times New Roman" w:cs="Times New Roman"/>
          <w:color w:val="3C4043"/>
          <w:sz w:val="28"/>
          <w:szCs w:val="28"/>
          <w:shd w:val="clear" w:color="auto" w:fill="F5F5F5"/>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Далее возникает закономерный вопрос – сможет ли ИИ со временем полностью вытеснить HR-специалистов? Из таблицы видно, что в таком виде вопрос не совсем корректен, и на основании анализа преимуществ и недостатков </w:t>
      </w:r>
      <w:proofErr w:type="gramStart"/>
      <w:r>
        <w:rPr>
          <w:rFonts w:ascii="Times New Roman" w:eastAsia="Times New Roman" w:hAnsi="Times New Roman" w:cs="Times New Roman"/>
          <w:sz w:val="28"/>
          <w:szCs w:val="28"/>
        </w:rPr>
        <w:t>применения  технологий</w:t>
      </w:r>
      <w:proofErr w:type="gramEnd"/>
      <w:r>
        <w:rPr>
          <w:rFonts w:ascii="Times New Roman" w:eastAsia="Times New Roman" w:hAnsi="Times New Roman" w:cs="Times New Roman"/>
          <w:sz w:val="28"/>
          <w:szCs w:val="28"/>
        </w:rPr>
        <w:t xml:space="preserve"> ИИ в деятельности HR-специалистов вопрос необходимо задать следующим образом: Приведет ли ИИ к трансформации деятельности и профессиональных навыков HR-специалистов? </w:t>
      </w:r>
      <w:proofErr w:type="gramStart"/>
      <w:r>
        <w:rPr>
          <w:rFonts w:ascii="Times New Roman" w:eastAsia="Times New Roman" w:hAnsi="Times New Roman" w:cs="Times New Roman"/>
          <w:sz w:val="28"/>
          <w:szCs w:val="28"/>
        </w:rPr>
        <w:t>Несомненно</w:t>
      </w:r>
      <w:proofErr w:type="gramEnd"/>
      <w:r>
        <w:rPr>
          <w:rFonts w:ascii="Times New Roman" w:eastAsia="Times New Roman" w:hAnsi="Times New Roman" w:cs="Times New Roman"/>
          <w:sz w:val="28"/>
          <w:szCs w:val="28"/>
        </w:rPr>
        <w:t xml:space="preserve">. Но он может привести и к перераспределению ролей в сообществе HR-специалистов, поскольку ИИ не только будет присутствовать на протяжении всей деятельности специалиста по найму </w:t>
      </w:r>
      <w:proofErr w:type="gramStart"/>
      <w:r>
        <w:rPr>
          <w:rFonts w:ascii="Times New Roman" w:eastAsia="Times New Roman" w:hAnsi="Times New Roman" w:cs="Times New Roman"/>
          <w:sz w:val="28"/>
          <w:szCs w:val="28"/>
        </w:rPr>
        <w:t>персонала,  но</w:t>
      </w:r>
      <w:proofErr w:type="gramEnd"/>
      <w:r>
        <w:rPr>
          <w:rFonts w:ascii="Times New Roman" w:eastAsia="Times New Roman" w:hAnsi="Times New Roman" w:cs="Times New Roman"/>
          <w:sz w:val="28"/>
          <w:szCs w:val="28"/>
        </w:rPr>
        <w:t xml:space="preserve"> и в качестве части рабочей силы, которой должен будет управлять  HR. Сейчас HR-специалисты взаимодействуют с «живыми» сотрудниками, выполняющими свои непосредственные задачи. В будущем им придется </w:t>
      </w:r>
      <w:proofErr w:type="gramStart"/>
      <w:r>
        <w:rPr>
          <w:rFonts w:ascii="Times New Roman" w:eastAsia="Times New Roman" w:hAnsi="Times New Roman" w:cs="Times New Roman"/>
          <w:sz w:val="28"/>
          <w:szCs w:val="28"/>
        </w:rPr>
        <w:t>иметь  дело</w:t>
      </w:r>
      <w:proofErr w:type="gramEnd"/>
      <w:r>
        <w:rPr>
          <w:rFonts w:ascii="Times New Roman" w:eastAsia="Times New Roman" w:hAnsi="Times New Roman" w:cs="Times New Roman"/>
          <w:sz w:val="28"/>
          <w:szCs w:val="28"/>
        </w:rPr>
        <w:t xml:space="preserve"> с роботами, работающими вместе с людьми. Таким образом, специалистам по персоналу потребуется не только оценить ботов с ИИ, но и определить, как этих ботов можно включить в будущие кадровые планы.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Изменит ИИ и деятельность специалистов-практиков. Им, безусловно, будет необходимо развивать новые навыки, чтобы конкурировать </w:t>
      </w:r>
      <w:proofErr w:type="gramStart"/>
      <w:r>
        <w:rPr>
          <w:rFonts w:ascii="Times New Roman" w:eastAsia="Times New Roman" w:hAnsi="Times New Roman" w:cs="Times New Roman"/>
          <w:sz w:val="28"/>
          <w:szCs w:val="28"/>
        </w:rPr>
        <w:t>с  технологиями</w:t>
      </w:r>
      <w:proofErr w:type="gramEnd"/>
      <w:r>
        <w:rPr>
          <w:rFonts w:ascii="Times New Roman" w:eastAsia="Times New Roman" w:hAnsi="Times New Roman" w:cs="Times New Roman"/>
          <w:sz w:val="28"/>
          <w:szCs w:val="28"/>
        </w:rPr>
        <w:t xml:space="preserve"> ИИ. Только человек может понять реальные потребности производственных и бизнес-структур, следовательно, HR-специалистам будет необходимо согласовывать свои решения с потребностями производства (см. таблицу 3). </w:t>
      </w:r>
    </w:p>
    <w:p w:rsidR="00BF2D72" w:rsidRDefault="00286E63">
      <w:pPr>
        <w:spacing w:line="240" w:lineRule="auto"/>
        <w:jc w:val="both"/>
        <w:rPr>
          <w:rFonts w:ascii="Times New Roman" w:eastAsia="Times New Roman" w:hAnsi="Times New Roman" w:cs="Times New Roman"/>
          <w:sz w:val="28"/>
          <w:szCs w:val="28"/>
        </w:rPr>
      </w:pPr>
      <w:r>
        <w:br w:type="page"/>
      </w:r>
    </w:p>
    <w:p w:rsidR="00BF2D72" w:rsidRDefault="00BF2D72">
      <w:pPr>
        <w:spacing w:line="240" w:lineRule="auto"/>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 Навыки применения ИИ в</w:t>
      </w:r>
      <w:r>
        <w:rPr>
          <w:rFonts w:ascii="Times New Roman" w:eastAsia="Times New Roman" w:hAnsi="Times New Roman" w:cs="Times New Roman"/>
          <w:color w:val="3C4043"/>
          <w:sz w:val="28"/>
          <w:szCs w:val="28"/>
          <w:shd w:val="clear" w:color="auto" w:fill="F5F5F5"/>
        </w:rPr>
        <w:t xml:space="preserve"> </w:t>
      </w:r>
      <w:r>
        <w:rPr>
          <w:rFonts w:ascii="Times New Roman" w:eastAsia="Times New Roman" w:hAnsi="Times New Roman" w:cs="Times New Roman"/>
          <w:sz w:val="28"/>
          <w:szCs w:val="28"/>
        </w:rPr>
        <w:t>HR</w:t>
      </w:r>
    </w:p>
    <w:tbl>
      <w:tblPr>
        <w:tblStyle w:val="a9"/>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5990"/>
      </w:tblGrid>
      <w:tr w:rsidR="00BF2D72">
        <w:tc>
          <w:tcPr>
            <w:tcW w:w="3190" w:type="dxa"/>
          </w:tcPr>
          <w:p w:rsidR="00BF2D72" w:rsidRDefault="00286E63">
            <w:pPr>
              <w:ind w:firstLine="567"/>
              <w:jc w:val="center"/>
              <w:rPr>
                <w:rFonts w:ascii="Times New Roman" w:eastAsia="Times New Roman" w:hAnsi="Times New Roman" w:cs="Times New Roman"/>
                <w:b/>
                <w:sz w:val="24"/>
                <w:szCs w:val="24"/>
                <w:shd w:val="clear" w:color="auto" w:fill="F5F5F5"/>
              </w:rPr>
            </w:pPr>
            <w:r>
              <w:rPr>
                <w:rFonts w:ascii="Times New Roman" w:eastAsia="Times New Roman" w:hAnsi="Times New Roman" w:cs="Times New Roman"/>
                <w:b/>
                <w:sz w:val="24"/>
                <w:szCs w:val="24"/>
                <w:shd w:val="clear" w:color="auto" w:fill="F5F5F5"/>
              </w:rPr>
              <w:t>Виды навыков</w:t>
            </w:r>
          </w:p>
        </w:tc>
        <w:tc>
          <w:tcPr>
            <w:tcW w:w="5990" w:type="dxa"/>
          </w:tcPr>
          <w:p w:rsidR="00BF2D72" w:rsidRDefault="00286E63">
            <w:pPr>
              <w:ind w:firstLine="567"/>
              <w:jc w:val="center"/>
              <w:rPr>
                <w:rFonts w:ascii="Times New Roman" w:eastAsia="Times New Roman" w:hAnsi="Times New Roman" w:cs="Times New Roman"/>
                <w:b/>
                <w:sz w:val="24"/>
                <w:szCs w:val="24"/>
                <w:shd w:val="clear" w:color="auto" w:fill="F5F5F5"/>
              </w:rPr>
            </w:pPr>
            <w:r>
              <w:rPr>
                <w:rFonts w:ascii="Times New Roman" w:eastAsia="Times New Roman" w:hAnsi="Times New Roman" w:cs="Times New Roman"/>
                <w:b/>
                <w:sz w:val="24"/>
                <w:szCs w:val="24"/>
                <w:shd w:val="clear" w:color="auto" w:fill="F5F5F5"/>
              </w:rPr>
              <w:t>Содержание</w:t>
            </w:r>
          </w:p>
        </w:tc>
      </w:tr>
      <w:tr w:rsidR="00BF2D72">
        <w:tc>
          <w:tcPr>
            <w:tcW w:w="3190" w:type="dxa"/>
          </w:tcPr>
          <w:p w:rsidR="00BF2D72" w:rsidRDefault="00286E63">
            <w:pPr>
              <w:ind w:firstLine="567"/>
              <w:jc w:val="both"/>
              <w:rPr>
                <w:rFonts w:ascii="Times New Roman" w:eastAsia="Times New Roman" w:hAnsi="Times New Roman" w:cs="Times New Roman"/>
                <w:color w:val="3C4043"/>
                <w:sz w:val="24"/>
                <w:szCs w:val="24"/>
                <w:shd w:val="clear" w:color="auto" w:fill="F5F5F5"/>
              </w:rPr>
            </w:pPr>
            <w:r>
              <w:rPr>
                <w:rFonts w:ascii="Times New Roman" w:eastAsia="Times New Roman" w:hAnsi="Times New Roman" w:cs="Times New Roman"/>
                <w:sz w:val="24"/>
                <w:szCs w:val="24"/>
              </w:rPr>
              <w:t>Деловые навыки</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Согласование решений с потребностями производства. </w:t>
            </w:r>
          </w:p>
        </w:tc>
      </w:tr>
      <w:tr w:rsidR="00BF2D72">
        <w:tc>
          <w:tcPr>
            <w:tcW w:w="31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Коммуникативные навыки </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Способность </w:t>
            </w:r>
            <w:proofErr w:type="spellStart"/>
            <w:r>
              <w:rPr>
                <w:rFonts w:ascii="Times New Roman" w:eastAsia="Times New Roman" w:hAnsi="Times New Roman" w:cs="Times New Roman"/>
                <w:sz w:val="24"/>
                <w:szCs w:val="24"/>
              </w:rPr>
              <w:t>коммуницировать</w:t>
            </w:r>
            <w:proofErr w:type="spellEnd"/>
            <w:r>
              <w:rPr>
                <w:rFonts w:ascii="Times New Roman" w:eastAsia="Times New Roman" w:hAnsi="Times New Roman" w:cs="Times New Roman"/>
                <w:sz w:val="24"/>
                <w:szCs w:val="24"/>
              </w:rPr>
              <w:t xml:space="preserve"> с разного рода людьми, как использующими ИИ в своей работе, так и не использующими</w:t>
            </w:r>
          </w:p>
        </w:tc>
      </w:tr>
      <w:tr w:rsidR="00BF2D72">
        <w:tc>
          <w:tcPr>
            <w:tcW w:w="3190" w:type="dxa"/>
          </w:tcPr>
          <w:p w:rsidR="00BF2D72" w:rsidRDefault="00286E63">
            <w:pPr>
              <w:ind w:firstLine="567"/>
              <w:jc w:val="both"/>
              <w:rPr>
                <w:rFonts w:ascii="Times New Roman" w:eastAsia="Times New Roman" w:hAnsi="Times New Roman" w:cs="Times New Roman"/>
                <w:color w:val="3C4043"/>
                <w:sz w:val="24"/>
                <w:szCs w:val="24"/>
              </w:rPr>
            </w:pPr>
            <w:r>
              <w:rPr>
                <w:rFonts w:ascii="Times New Roman" w:eastAsia="Times New Roman" w:hAnsi="Times New Roman" w:cs="Times New Roman"/>
                <w:sz w:val="24"/>
                <w:szCs w:val="24"/>
              </w:rPr>
              <w:t xml:space="preserve">Технологические навыки </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Способность внедрять технологии в повседневную деятельность</w:t>
            </w:r>
          </w:p>
        </w:tc>
      </w:tr>
      <w:tr w:rsidR="00BF2D72">
        <w:tc>
          <w:tcPr>
            <w:tcW w:w="3190" w:type="dxa"/>
          </w:tcPr>
          <w:p w:rsidR="00BF2D72" w:rsidRDefault="00286E63">
            <w:pPr>
              <w:ind w:firstLine="567"/>
              <w:jc w:val="both"/>
              <w:rPr>
                <w:rFonts w:ascii="Times New Roman" w:eastAsia="Times New Roman" w:hAnsi="Times New Roman" w:cs="Times New Roman"/>
                <w:color w:val="3C4043"/>
                <w:sz w:val="24"/>
                <w:szCs w:val="24"/>
              </w:rPr>
            </w:pPr>
            <w:r>
              <w:rPr>
                <w:rFonts w:ascii="Times New Roman" w:eastAsia="Times New Roman" w:hAnsi="Times New Roman" w:cs="Times New Roman"/>
                <w:sz w:val="24"/>
                <w:szCs w:val="24"/>
              </w:rPr>
              <w:t xml:space="preserve">Поведенческие навыки </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Способность видеть ситуацию с разных сторон: как со стороны человека, так и со стороны технологии</w:t>
            </w:r>
          </w:p>
        </w:tc>
      </w:tr>
      <w:tr w:rsidR="00BF2D72">
        <w:tc>
          <w:tcPr>
            <w:tcW w:w="3190" w:type="dxa"/>
          </w:tcPr>
          <w:p w:rsidR="00BF2D72" w:rsidRDefault="00286E63">
            <w:pPr>
              <w:ind w:firstLine="567"/>
              <w:jc w:val="both"/>
              <w:rPr>
                <w:rFonts w:ascii="Times New Roman" w:eastAsia="Times New Roman" w:hAnsi="Times New Roman" w:cs="Times New Roman"/>
                <w:color w:val="3C4043"/>
                <w:sz w:val="24"/>
                <w:szCs w:val="24"/>
              </w:rPr>
            </w:pPr>
            <w:r>
              <w:rPr>
                <w:rFonts w:ascii="Times New Roman" w:eastAsia="Times New Roman" w:hAnsi="Times New Roman" w:cs="Times New Roman"/>
                <w:sz w:val="24"/>
                <w:szCs w:val="24"/>
              </w:rPr>
              <w:t xml:space="preserve">Навыки решения проблем </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Способность работать с технологиями, отвечающими за смежные задачи</w:t>
            </w:r>
          </w:p>
        </w:tc>
      </w:tr>
      <w:tr w:rsidR="00BF2D72">
        <w:tc>
          <w:tcPr>
            <w:tcW w:w="31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Профессиональные навыки</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Непредвзятость, стремление узнать больше о взаимодействии человека и технологии</w:t>
            </w:r>
          </w:p>
        </w:tc>
      </w:tr>
      <w:tr w:rsidR="00BF2D72">
        <w:tc>
          <w:tcPr>
            <w:tcW w:w="31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Личностные навыки</w:t>
            </w:r>
          </w:p>
        </w:tc>
        <w:tc>
          <w:tcPr>
            <w:tcW w:w="5990" w:type="dxa"/>
          </w:tcPr>
          <w:p w:rsidR="00BF2D72" w:rsidRDefault="00286E63">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Креативность, любопытство</w:t>
            </w:r>
          </w:p>
        </w:tc>
      </w:tr>
    </w:tbl>
    <w:p w:rsidR="00BF2D72" w:rsidRDefault="00BF2D72">
      <w:pPr>
        <w:spacing w:line="240" w:lineRule="auto"/>
        <w:ind w:firstLine="567"/>
        <w:rPr>
          <w:rFonts w:ascii="Times New Roman" w:eastAsia="Times New Roman" w:hAnsi="Times New Roman" w:cs="Times New Roman"/>
          <w:color w:val="3C4043"/>
          <w:sz w:val="28"/>
          <w:szCs w:val="28"/>
          <w:shd w:val="clear" w:color="auto" w:fill="F5F5F5"/>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Какие выводы можно сделать уже сейчас? Одним из последствий повсеместного внедрения ИИ может быть замена многих уже существующих профессий технологиями ИИ. Сегодня необходимо не только осознать потенциал новых технологий, но и изменить контекст применения на социально значимый. А это значит, что ИИ необходимо применять и для подготовки HR-специалистов с целью выработки необходимых навыков и компетенций для современного рынка труда. Современные образовательные методики и подходы к обучению стремятся соответствовать потребностям высокотехнологичного общества. Однако технологии развиваются гораздо быстрее, чем реализуются образовательные программы и общество осознает данные изменения. Поэтому и важно использовать технологии ИИ в обучении, так как это позволяет воспроизвести практики, которые с обучением имеют мало общего. А применение практических навыков в профессиональной деятельности открывает новые возможности для решения традиционных проблем в области подбора персонала и управленческой деятельности и минимизирует риски совместной деятельности человека и ИИ. </w:t>
      </w:r>
    </w:p>
    <w:p w:rsidR="00BF2D72" w:rsidRDefault="00286E63">
      <w:pPr>
        <w:spacing w:line="240" w:lineRule="auto"/>
        <w:ind w:firstLine="567"/>
        <w:jc w:val="both"/>
        <w:rPr>
          <w:rFonts w:ascii="Times New Roman" w:eastAsia="Times New Roman" w:hAnsi="Times New Roman" w:cs="Times New Roman"/>
          <w:sz w:val="28"/>
          <w:szCs w:val="28"/>
        </w:rPr>
      </w:pPr>
      <w:r>
        <w:br w:type="page"/>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 xml:space="preserve">1. </w:t>
      </w:r>
      <w:proofErr w:type="spellStart"/>
      <w:r>
        <w:rPr>
          <w:rFonts w:ascii="Times New Roman" w:eastAsia="Times New Roman" w:hAnsi="Times New Roman" w:cs="Times New Roman"/>
          <w:sz w:val="28"/>
          <w:szCs w:val="28"/>
        </w:rPr>
        <w:t>Обидин</w:t>
      </w:r>
      <w:proofErr w:type="spellEnd"/>
      <w:r>
        <w:rPr>
          <w:rFonts w:ascii="Times New Roman" w:eastAsia="Times New Roman" w:hAnsi="Times New Roman" w:cs="Times New Roman"/>
          <w:sz w:val="28"/>
          <w:szCs w:val="28"/>
        </w:rPr>
        <w:t xml:space="preserve"> Д.С. Искусственный интернет в управлении человеческими ресурсами: ожидание </w:t>
      </w:r>
      <w:proofErr w:type="spellStart"/>
      <w:r>
        <w:rPr>
          <w:rFonts w:ascii="Times New Roman" w:eastAsia="Times New Roman" w:hAnsi="Times New Roman" w:cs="Times New Roman"/>
          <w:sz w:val="28"/>
          <w:szCs w:val="28"/>
        </w:rPr>
        <w:t>vs</w:t>
      </w:r>
      <w:proofErr w:type="spellEnd"/>
      <w:r>
        <w:rPr>
          <w:rFonts w:ascii="Times New Roman" w:eastAsia="Times New Roman" w:hAnsi="Times New Roman" w:cs="Times New Roman"/>
          <w:sz w:val="28"/>
          <w:szCs w:val="28"/>
        </w:rPr>
        <w:t xml:space="preserve"> реальность // Перспективы. Сборник научных статей магистрантов и аспирантов. Федеральное государственное автономное образовательное учреждение высшего образования «Национальный исследовательский Нижегородский государственный университет им. Н</w:t>
      </w:r>
      <w:r w:rsidRPr="00286E63">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rPr>
        <w:t>И</w:t>
      </w:r>
      <w:r w:rsidRPr="00286E63">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Лобачевского</w:t>
      </w:r>
      <w:r w:rsidRPr="00286E63">
        <w:rPr>
          <w:rFonts w:ascii="Times New Roman" w:eastAsia="Times New Roman" w:hAnsi="Times New Roman" w:cs="Times New Roman"/>
          <w:sz w:val="28"/>
          <w:szCs w:val="28"/>
          <w:lang w:val="en-US"/>
        </w:rPr>
        <w:t xml:space="preserve">». – </w:t>
      </w:r>
      <w:r>
        <w:rPr>
          <w:rFonts w:ascii="Times New Roman" w:eastAsia="Times New Roman" w:hAnsi="Times New Roman" w:cs="Times New Roman"/>
          <w:sz w:val="28"/>
          <w:szCs w:val="28"/>
        </w:rPr>
        <w:t>Нижний</w:t>
      </w:r>
      <w:r w:rsidRPr="00286E63">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Новгород</w:t>
      </w:r>
      <w:r w:rsidRPr="00286E63">
        <w:rPr>
          <w:rFonts w:ascii="Times New Roman" w:eastAsia="Times New Roman" w:hAnsi="Times New Roman" w:cs="Times New Roman"/>
          <w:sz w:val="28"/>
          <w:szCs w:val="28"/>
          <w:lang w:val="en-US"/>
        </w:rPr>
        <w:t xml:space="preserve">, 2021. – </w:t>
      </w:r>
      <w:proofErr w:type="gramStart"/>
      <w:r>
        <w:rPr>
          <w:rFonts w:ascii="Times New Roman" w:eastAsia="Times New Roman" w:hAnsi="Times New Roman" w:cs="Times New Roman"/>
          <w:sz w:val="28"/>
          <w:szCs w:val="28"/>
        </w:rPr>
        <w:t>С</w:t>
      </w:r>
      <w:r w:rsidRPr="00286E63">
        <w:rPr>
          <w:rFonts w:ascii="Times New Roman" w:eastAsia="Times New Roman" w:hAnsi="Times New Roman" w:cs="Times New Roman"/>
          <w:sz w:val="28"/>
          <w:szCs w:val="28"/>
          <w:lang w:val="en-US"/>
        </w:rPr>
        <w:t>. 140</w:t>
      </w:r>
      <w:proofErr w:type="gramEnd"/>
      <w:r w:rsidRPr="00286E63">
        <w:rPr>
          <w:rFonts w:ascii="Times New Roman" w:eastAsia="Times New Roman" w:hAnsi="Times New Roman" w:cs="Times New Roman"/>
          <w:sz w:val="28"/>
          <w:szCs w:val="28"/>
          <w:lang w:val="en-US"/>
        </w:rPr>
        <w:t>-145.</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sz w:val="28"/>
          <w:szCs w:val="28"/>
          <w:lang w:val="en-US"/>
        </w:rPr>
        <w:t xml:space="preserve">2. </w:t>
      </w:r>
      <w:proofErr w:type="spellStart"/>
      <w:r w:rsidRPr="00286E63">
        <w:rPr>
          <w:rFonts w:ascii="Times New Roman" w:eastAsia="Times New Roman" w:hAnsi="Times New Roman" w:cs="Times New Roman"/>
          <w:sz w:val="28"/>
          <w:szCs w:val="28"/>
          <w:lang w:val="en-US"/>
        </w:rPr>
        <w:t>Acemoglu</w:t>
      </w:r>
      <w:proofErr w:type="spellEnd"/>
      <w:r w:rsidRPr="00286E63">
        <w:rPr>
          <w:rFonts w:ascii="Times New Roman" w:eastAsia="Times New Roman" w:hAnsi="Times New Roman" w:cs="Times New Roman"/>
          <w:sz w:val="28"/>
          <w:szCs w:val="28"/>
          <w:lang w:val="en-US"/>
        </w:rPr>
        <w:t xml:space="preserve"> D., </w:t>
      </w:r>
      <w:proofErr w:type="spellStart"/>
      <w:r w:rsidRPr="00286E63">
        <w:rPr>
          <w:rFonts w:ascii="Times New Roman" w:eastAsia="Times New Roman" w:hAnsi="Times New Roman" w:cs="Times New Roman"/>
          <w:sz w:val="28"/>
          <w:szCs w:val="28"/>
          <w:lang w:val="en-US"/>
        </w:rPr>
        <w:t>Autor</w:t>
      </w:r>
      <w:proofErr w:type="spellEnd"/>
      <w:r w:rsidRPr="00286E63">
        <w:rPr>
          <w:rFonts w:ascii="Times New Roman" w:eastAsia="Times New Roman" w:hAnsi="Times New Roman" w:cs="Times New Roman"/>
          <w:sz w:val="28"/>
          <w:szCs w:val="28"/>
          <w:lang w:val="en-US"/>
        </w:rPr>
        <w:t xml:space="preserve"> D., Hazell J., &amp; </w:t>
      </w:r>
      <w:proofErr w:type="spellStart"/>
      <w:r w:rsidRPr="00286E63">
        <w:rPr>
          <w:rFonts w:ascii="Times New Roman" w:eastAsia="Times New Roman" w:hAnsi="Times New Roman" w:cs="Times New Roman"/>
          <w:sz w:val="28"/>
          <w:szCs w:val="28"/>
          <w:lang w:val="en-US"/>
        </w:rPr>
        <w:t>Restrepo</w:t>
      </w:r>
      <w:proofErr w:type="spellEnd"/>
      <w:r w:rsidRPr="00286E63">
        <w:rPr>
          <w:rFonts w:ascii="Times New Roman" w:eastAsia="Times New Roman" w:hAnsi="Times New Roman" w:cs="Times New Roman"/>
          <w:sz w:val="28"/>
          <w:szCs w:val="28"/>
          <w:lang w:val="en-US"/>
        </w:rPr>
        <w:t xml:space="preserve"> P. AI and jobs: Evidence</w:t>
      </w:r>
      <w:r w:rsidRPr="00286E63">
        <w:rPr>
          <w:rFonts w:ascii="Times New Roman" w:eastAsia="Times New Roman" w:hAnsi="Times New Roman" w:cs="Times New Roman"/>
          <w:sz w:val="28"/>
          <w:szCs w:val="28"/>
          <w:lang w:val="en-US"/>
        </w:rPr>
        <w:br/>
        <w:t xml:space="preserve">from online </w:t>
      </w:r>
      <w:proofErr w:type="gramStart"/>
      <w:r w:rsidRPr="00286E63">
        <w:rPr>
          <w:rFonts w:ascii="Times New Roman" w:eastAsia="Times New Roman" w:hAnsi="Times New Roman" w:cs="Times New Roman"/>
          <w:sz w:val="28"/>
          <w:szCs w:val="28"/>
          <w:lang w:val="en-US"/>
        </w:rPr>
        <w:t>vacancies  /</w:t>
      </w:r>
      <w:proofErr w:type="gramEnd"/>
      <w:r w:rsidRPr="00286E63">
        <w:rPr>
          <w:rFonts w:ascii="Times New Roman" w:eastAsia="Times New Roman" w:hAnsi="Times New Roman" w:cs="Times New Roman"/>
          <w:sz w:val="28"/>
          <w:szCs w:val="28"/>
          <w:lang w:val="en-US"/>
        </w:rPr>
        <w:t xml:space="preserve">/ Journal of Labor Economics. – 2022. – № 40. </w:t>
      </w:r>
      <w:r>
        <w:rPr>
          <w:rFonts w:ascii="Times New Roman" w:eastAsia="Times New Roman" w:hAnsi="Times New Roman" w:cs="Times New Roman"/>
          <w:sz w:val="28"/>
          <w:szCs w:val="28"/>
        </w:rPr>
        <w:t>Р</w:t>
      </w:r>
      <w:r w:rsidRPr="00286E63">
        <w:rPr>
          <w:rFonts w:ascii="Times New Roman" w:eastAsia="Times New Roman" w:hAnsi="Times New Roman" w:cs="Times New Roman"/>
          <w:sz w:val="28"/>
          <w:szCs w:val="28"/>
          <w:lang w:val="en-US"/>
        </w:rPr>
        <w:t>. 293-340.</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sz w:val="28"/>
          <w:szCs w:val="28"/>
          <w:lang w:val="en-US"/>
        </w:rPr>
        <w:t xml:space="preserve">3. </w:t>
      </w:r>
      <w:proofErr w:type="spellStart"/>
      <w:r w:rsidRPr="00286E63">
        <w:rPr>
          <w:rFonts w:ascii="Times New Roman" w:eastAsia="Times New Roman" w:hAnsi="Times New Roman" w:cs="Times New Roman"/>
          <w:sz w:val="28"/>
          <w:szCs w:val="28"/>
          <w:lang w:val="en-US"/>
        </w:rPr>
        <w:t>Bárány</w:t>
      </w:r>
      <w:proofErr w:type="spellEnd"/>
      <w:r w:rsidRPr="00286E63">
        <w:rPr>
          <w:rFonts w:ascii="Times New Roman" w:eastAsia="Times New Roman" w:hAnsi="Times New Roman" w:cs="Times New Roman"/>
          <w:sz w:val="28"/>
          <w:szCs w:val="28"/>
          <w:lang w:val="en-US"/>
        </w:rPr>
        <w:t xml:space="preserve"> Z. L., Siegel C. Job Polarization and Structural Change // American Economic Journal: Macroeconomics. – 2018. – 10(1). – </w:t>
      </w:r>
      <w:proofErr w:type="gramStart"/>
      <w:r>
        <w:rPr>
          <w:rFonts w:ascii="Times New Roman" w:eastAsia="Times New Roman" w:hAnsi="Times New Roman" w:cs="Times New Roman"/>
          <w:sz w:val="28"/>
          <w:szCs w:val="28"/>
        </w:rPr>
        <w:t>Р</w:t>
      </w:r>
      <w:r w:rsidRPr="00286E63">
        <w:rPr>
          <w:rFonts w:ascii="Times New Roman" w:eastAsia="Times New Roman" w:hAnsi="Times New Roman" w:cs="Times New Roman"/>
          <w:sz w:val="28"/>
          <w:szCs w:val="28"/>
          <w:lang w:val="en-US"/>
        </w:rPr>
        <w:t>. 57</w:t>
      </w:r>
      <w:proofErr w:type="gramEnd"/>
      <w:r w:rsidRPr="00286E63">
        <w:rPr>
          <w:rFonts w:ascii="Times New Roman" w:eastAsia="Times New Roman" w:hAnsi="Times New Roman" w:cs="Times New Roman"/>
          <w:sz w:val="28"/>
          <w:szCs w:val="28"/>
          <w:lang w:val="en-US"/>
        </w:rPr>
        <w:t>-89.</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sz w:val="28"/>
          <w:szCs w:val="28"/>
          <w:lang w:val="en-US"/>
        </w:rPr>
        <w:t xml:space="preserve">4. Clifton J., </w:t>
      </w:r>
      <w:proofErr w:type="spellStart"/>
      <w:r w:rsidRPr="00286E63">
        <w:rPr>
          <w:rFonts w:ascii="Times New Roman" w:eastAsia="Times New Roman" w:hAnsi="Times New Roman" w:cs="Times New Roman"/>
          <w:sz w:val="28"/>
          <w:szCs w:val="28"/>
          <w:lang w:val="en-US"/>
        </w:rPr>
        <w:t>Glasmeier</w:t>
      </w:r>
      <w:proofErr w:type="spellEnd"/>
      <w:r w:rsidRPr="00286E63">
        <w:rPr>
          <w:rFonts w:ascii="Times New Roman" w:eastAsia="Times New Roman" w:hAnsi="Times New Roman" w:cs="Times New Roman"/>
          <w:sz w:val="28"/>
          <w:szCs w:val="28"/>
          <w:lang w:val="en-US"/>
        </w:rPr>
        <w:t xml:space="preserve"> </w:t>
      </w:r>
      <w:proofErr w:type="gramStart"/>
      <w:r>
        <w:rPr>
          <w:rFonts w:ascii="Times New Roman" w:eastAsia="Times New Roman" w:hAnsi="Times New Roman" w:cs="Times New Roman"/>
          <w:sz w:val="28"/>
          <w:szCs w:val="28"/>
        </w:rPr>
        <w:t>А</w:t>
      </w:r>
      <w:r w:rsidRPr="00286E63">
        <w:rPr>
          <w:rFonts w:ascii="Times New Roman" w:eastAsia="Times New Roman" w:hAnsi="Times New Roman" w:cs="Times New Roman"/>
          <w:sz w:val="28"/>
          <w:szCs w:val="28"/>
          <w:lang w:val="en-US"/>
        </w:rPr>
        <w:t>.,</w:t>
      </w:r>
      <w:proofErr w:type="gramEnd"/>
      <w:r w:rsidRPr="00286E63">
        <w:rPr>
          <w:rFonts w:ascii="Times New Roman" w:eastAsia="Times New Roman" w:hAnsi="Times New Roman" w:cs="Times New Roman"/>
          <w:sz w:val="28"/>
          <w:szCs w:val="28"/>
          <w:lang w:val="en-US"/>
        </w:rPr>
        <w:t xml:space="preserve"> Gray </w:t>
      </w:r>
      <w:r>
        <w:rPr>
          <w:rFonts w:ascii="Times New Roman" w:eastAsia="Times New Roman" w:hAnsi="Times New Roman" w:cs="Times New Roman"/>
          <w:sz w:val="28"/>
          <w:szCs w:val="28"/>
        </w:rPr>
        <w:t>М</w:t>
      </w:r>
      <w:r w:rsidRPr="00286E63">
        <w:rPr>
          <w:rFonts w:ascii="Times New Roman" w:eastAsia="Times New Roman" w:hAnsi="Times New Roman" w:cs="Times New Roman"/>
          <w:sz w:val="28"/>
          <w:szCs w:val="28"/>
          <w:lang w:val="en-US"/>
        </w:rPr>
        <w:t>. When machines think for us: the</w:t>
      </w:r>
      <w:r w:rsidRPr="00286E63">
        <w:rPr>
          <w:rFonts w:ascii="Times New Roman" w:eastAsia="Times New Roman" w:hAnsi="Times New Roman" w:cs="Times New Roman"/>
          <w:sz w:val="28"/>
          <w:szCs w:val="28"/>
          <w:lang w:val="en-US"/>
        </w:rPr>
        <w:br/>
        <w:t xml:space="preserve">consequences for work and place. – Oxford: Oxford University Press UK, 2020. – №. 13. – </w:t>
      </w:r>
      <w:r>
        <w:rPr>
          <w:rFonts w:ascii="Times New Roman" w:eastAsia="Times New Roman" w:hAnsi="Times New Roman" w:cs="Times New Roman"/>
          <w:sz w:val="28"/>
          <w:szCs w:val="28"/>
        </w:rPr>
        <w:t>Р</w:t>
      </w:r>
      <w:r w:rsidRPr="00286E63">
        <w:rPr>
          <w:rFonts w:ascii="Times New Roman" w:eastAsia="Times New Roman" w:hAnsi="Times New Roman" w:cs="Times New Roman"/>
          <w:sz w:val="28"/>
          <w:szCs w:val="28"/>
          <w:lang w:val="en-US"/>
        </w:rPr>
        <w:t>.</w:t>
      </w:r>
      <w:r w:rsidRPr="00286E63">
        <w:rPr>
          <w:rFonts w:ascii="Times New Roman" w:eastAsia="Times New Roman" w:hAnsi="Times New Roman" w:cs="Times New Roman"/>
          <w:b/>
          <w:sz w:val="28"/>
          <w:szCs w:val="28"/>
          <w:lang w:val="en-US"/>
        </w:rPr>
        <w:t xml:space="preserve"> </w:t>
      </w:r>
      <w:r w:rsidRPr="00286E63">
        <w:rPr>
          <w:rFonts w:ascii="Times New Roman" w:eastAsia="Times New Roman" w:hAnsi="Times New Roman" w:cs="Times New Roman"/>
          <w:sz w:val="28"/>
          <w:szCs w:val="28"/>
          <w:lang w:val="en-US"/>
        </w:rPr>
        <w:t>3-23.</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sz w:val="28"/>
          <w:szCs w:val="28"/>
          <w:lang w:val="en-US"/>
        </w:rPr>
        <w:t xml:space="preserve">5. Ernst E., </w:t>
      </w:r>
      <w:proofErr w:type="spellStart"/>
      <w:r w:rsidRPr="00286E63">
        <w:rPr>
          <w:rFonts w:ascii="Times New Roman" w:eastAsia="Times New Roman" w:hAnsi="Times New Roman" w:cs="Times New Roman"/>
          <w:sz w:val="28"/>
          <w:szCs w:val="28"/>
          <w:lang w:val="en-US"/>
        </w:rPr>
        <w:t>Merola</w:t>
      </w:r>
      <w:proofErr w:type="spellEnd"/>
      <w:r w:rsidRPr="00286E63">
        <w:rPr>
          <w:rFonts w:ascii="Times New Roman" w:eastAsia="Times New Roman" w:hAnsi="Times New Roman" w:cs="Times New Roman"/>
          <w:sz w:val="28"/>
          <w:szCs w:val="28"/>
          <w:lang w:val="en-US"/>
        </w:rPr>
        <w:t xml:space="preserve"> R., </w:t>
      </w:r>
      <w:proofErr w:type="spellStart"/>
      <w:r w:rsidRPr="00286E63">
        <w:rPr>
          <w:rFonts w:ascii="Times New Roman" w:eastAsia="Times New Roman" w:hAnsi="Times New Roman" w:cs="Times New Roman"/>
          <w:sz w:val="28"/>
          <w:szCs w:val="28"/>
          <w:lang w:val="en-US"/>
        </w:rPr>
        <w:t>Samaan</w:t>
      </w:r>
      <w:proofErr w:type="spellEnd"/>
      <w:r w:rsidRPr="00286E63">
        <w:rPr>
          <w:rFonts w:ascii="Times New Roman" w:eastAsia="Times New Roman" w:hAnsi="Times New Roman" w:cs="Times New Roman"/>
          <w:sz w:val="28"/>
          <w:szCs w:val="28"/>
          <w:lang w:val="en-US"/>
        </w:rPr>
        <w:t xml:space="preserve"> D. Economics of artificial intelligence</w:t>
      </w:r>
      <w:proofErr w:type="gramStart"/>
      <w:r w:rsidRPr="00286E63">
        <w:rPr>
          <w:rFonts w:ascii="Times New Roman" w:eastAsia="Times New Roman" w:hAnsi="Times New Roman" w:cs="Times New Roman"/>
          <w:sz w:val="28"/>
          <w:szCs w:val="28"/>
          <w:lang w:val="en-US"/>
        </w:rPr>
        <w:t>:</w:t>
      </w:r>
      <w:proofErr w:type="gramEnd"/>
      <w:r w:rsidRPr="00286E63">
        <w:rPr>
          <w:rFonts w:ascii="Times New Roman" w:eastAsia="Times New Roman" w:hAnsi="Times New Roman" w:cs="Times New Roman"/>
          <w:sz w:val="28"/>
          <w:szCs w:val="28"/>
          <w:lang w:val="en-US"/>
        </w:rPr>
        <w:br/>
        <w:t xml:space="preserve">Implications for the future of work // IZA Journal of Labor Policy. – 2019. – № 9 (1). – </w:t>
      </w:r>
      <w:r>
        <w:rPr>
          <w:rFonts w:ascii="Times New Roman" w:eastAsia="Times New Roman" w:hAnsi="Times New Roman" w:cs="Times New Roman"/>
          <w:sz w:val="28"/>
          <w:szCs w:val="28"/>
        </w:rPr>
        <w:t>Р</w:t>
      </w:r>
      <w:r w:rsidRPr="00286E63">
        <w:rPr>
          <w:rFonts w:ascii="Times New Roman" w:eastAsia="Times New Roman" w:hAnsi="Times New Roman" w:cs="Times New Roman"/>
          <w:sz w:val="28"/>
          <w:szCs w:val="28"/>
          <w:lang w:val="en-US"/>
        </w:rPr>
        <w:t>. 1-35.</w:t>
      </w:r>
    </w:p>
    <w:p w:rsidR="00BF2D72" w:rsidRPr="00286E63" w:rsidRDefault="00286E63">
      <w:pPr>
        <w:spacing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sz w:val="28"/>
          <w:szCs w:val="28"/>
          <w:lang w:val="en-US"/>
        </w:rPr>
        <w:t xml:space="preserve">6. Frey C. B., Osborne M. A. The Future of Employment: How Susceptible are Jobs to </w:t>
      </w:r>
      <w:proofErr w:type="spellStart"/>
      <w:r w:rsidRPr="00286E63">
        <w:rPr>
          <w:rFonts w:ascii="Times New Roman" w:eastAsia="Times New Roman" w:hAnsi="Times New Roman" w:cs="Times New Roman"/>
          <w:sz w:val="28"/>
          <w:szCs w:val="28"/>
          <w:lang w:val="en-US"/>
        </w:rPr>
        <w:t>Computerisation</w:t>
      </w:r>
      <w:proofErr w:type="spellEnd"/>
      <w:r w:rsidRPr="00286E63">
        <w:rPr>
          <w:rFonts w:ascii="Times New Roman" w:eastAsia="Times New Roman" w:hAnsi="Times New Roman" w:cs="Times New Roman"/>
          <w:sz w:val="28"/>
          <w:szCs w:val="28"/>
          <w:lang w:val="en-US"/>
        </w:rPr>
        <w:t xml:space="preserve"> // Technological Forecasting and Social Change. – 2017. – № 114. – </w:t>
      </w:r>
      <w:proofErr w:type="gramStart"/>
      <w:r>
        <w:rPr>
          <w:rFonts w:ascii="Times New Roman" w:eastAsia="Times New Roman" w:hAnsi="Times New Roman" w:cs="Times New Roman"/>
          <w:sz w:val="28"/>
          <w:szCs w:val="28"/>
        </w:rPr>
        <w:t>Р</w:t>
      </w:r>
      <w:r w:rsidRPr="00286E63">
        <w:rPr>
          <w:rFonts w:ascii="Times New Roman" w:eastAsia="Times New Roman" w:hAnsi="Times New Roman" w:cs="Times New Roman"/>
          <w:sz w:val="28"/>
          <w:szCs w:val="28"/>
          <w:lang w:val="en-US"/>
        </w:rPr>
        <w:t>. 254</w:t>
      </w:r>
      <w:proofErr w:type="gramEnd"/>
      <w:r w:rsidRPr="00286E63">
        <w:rPr>
          <w:rFonts w:ascii="Times New Roman" w:eastAsia="Times New Roman" w:hAnsi="Times New Roman" w:cs="Times New Roman"/>
          <w:sz w:val="28"/>
          <w:szCs w:val="28"/>
          <w:lang w:val="en-US"/>
        </w:rPr>
        <w:t>-280.</w:t>
      </w:r>
    </w:p>
    <w:p w:rsidR="00BF2D72" w:rsidRPr="00286E63" w:rsidRDefault="00BF2D72">
      <w:pPr>
        <w:spacing w:line="240" w:lineRule="auto"/>
        <w:ind w:firstLine="540"/>
        <w:jc w:val="center"/>
        <w:rPr>
          <w:rFonts w:ascii="Times New Roman" w:eastAsia="Times New Roman" w:hAnsi="Times New Roman" w:cs="Times New Roman"/>
          <w:i/>
          <w:sz w:val="28"/>
          <w:szCs w:val="28"/>
          <w:lang w:val="en-US"/>
        </w:rPr>
      </w:pPr>
    </w:p>
    <w:p w:rsidR="00BF2D72" w:rsidRPr="00286E63" w:rsidRDefault="00286E63">
      <w:pPr>
        <w:spacing w:line="240" w:lineRule="auto"/>
        <w:jc w:val="center"/>
        <w:rPr>
          <w:rFonts w:ascii="Times New Roman" w:eastAsia="Times New Roman" w:hAnsi="Times New Roman" w:cs="Times New Roman"/>
          <w:b/>
          <w:smallCaps/>
          <w:sz w:val="28"/>
          <w:szCs w:val="28"/>
          <w:lang w:val="en-US"/>
        </w:rPr>
      </w:pPr>
      <w:r w:rsidRPr="00286E63">
        <w:rPr>
          <w:rFonts w:ascii="Times New Roman" w:eastAsia="Times New Roman" w:hAnsi="Times New Roman" w:cs="Times New Roman"/>
          <w:b/>
          <w:smallCaps/>
          <w:sz w:val="28"/>
          <w:szCs w:val="28"/>
          <w:lang w:val="en-US"/>
        </w:rPr>
        <w:t>PROSPECTS AND RISKS OF INTERACTION BETWEEN ARTIFICIAL INTELLIGENCE AND HR SPECIALISTS IN THE MODERN LABOR MARKET</w:t>
      </w:r>
    </w:p>
    <w:p w:rsidR="00BF2D72" w:rsidRPr="00286E63" w:rsidRDefault="00BF2D72">
      <w:pPr>
        <w:spacing w:line="240" w:lineRule="auto"/>
        <w:jc w:val="center"/>
        <w:rPr>
          <w:rFonts w:ascii="Times New Roman" w:eastAsia="Times New Roman" w:hAnsi="Times New Roman" w:cs="Times New Roman"/>
          <w:b/>
          <w:smallCaps/>
          <w:sz w:val="28"/>
          <w:szCs w:val="28"/>
          <w:lang w:val="en-US"/>
        </w:rPr>
      </w:pP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 xml:space="preserve">Dmitry S. </w:t>
      </w:r>
      <w:proofErr w:type="spellStart"/>
      <w:r w:rsidRPr="00286E63">
        <w:rPr>
          <w:rFonts w:ascii="Times New Roman" w:eastAsia="Times New Roman" w:hAnsi="Times New Roman" w:cs="Times New Roman"/>
          <w:b/>
          <w:i/>
          <w:sz w:val="28"/>
          <w:szCs w:val="28"/>
          <w:lang w:val="en-US"/>
        </w:rPr>
        <w:t>Obidin</w:t>
      </w:r>
      <w:proofErr w:type="spellEnd"/>
      <w:proofErr w:type="gramStart"/>
      <w:r w:rsidRPr="00286E63">
        <w:rPr>
          <w:rFonts w:ascii="Times New Roman" w:eastAsia="Times New Roman" w:hAnsi="Times New Roman" w:cs="Times New Roman"/>
          <w:i/>
          <w:sz w:val="28"/>
          <w:szCs w:val="28"/>
          <w:lang w:val="en-US"/>
        </w:rPr>
        <w:t>,  post</w:t>
      </w:r>
      <w:proofErr w:type="gramEnd"/>
      <w:r w:rsidRPr="00286E63">
        <w:rPr>
          <w:rFonts w:ascii="Times New Roman" w:eastAsia="Times New Roman" w:hAnsi="Times New Roman" w:cs="Times New Roman"/>
          <w:i/>
          <w:sz w:val="28"/>
          <w:szCs w:val="28"/>
          <w:lang w:val="en-US"/>
        </w:rPr>
        <w:t>-graduate student of the Department of Industrial and Applied Sociology</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Times New Roman" w:eastAsia="Times New Roman" w:hAnsi="Times New Roman" w:cs="Times New Roman"/>
          <w:sz w:val="28"/>
          <w:szCs w:val="28"/>
          <w:lang w:val="en-US"/>
        </w:rPr>
        <w:t xml:space="preserve"> </w:t>
      </w:r>
      <w:hyperlink r:id="rId46">
        <w:r w:rsidRPr="00286E63">
          <w:rPr>
            <w:rFonts w:ascii="Times New Roman" w:eastAsia="Times New Roman" w:hAnsi="Times New Roman" w:cs="Times New Roman"/>
            <w:color w:val="0563C1"/>
            <w:sz w:val="28"/>
            <w:szCs w:val="28"/>
            <w:u w:val="single"/>
            <w:lang w:val="en-US"/>
          </w:rPr>
          <w:t>foltergyest@gmail.com</w:t>
        </w:r>
      </w:hyperlink>
      <w:r w:rsidRPr="00286E63">
        <w:rPr>
          <w:rFonts w:ascii="Times New Roman" w:eastAsia="Times New Roman" w:hAnsi="Times New Roman" w:cs="Times New Roman"/>
          <w:i/>
          <w:sz w:val="28"/>
          <w:szCs w:val="28"/>
          <w:lang w:val="en-US"/>
        </w:rPr>
        <w:t>)</w:t>
      </w: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National Research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State University of Nizhny Novgorod</w:t>
      </w:r>
    </w:p>
    <w:p w:rsidR="00BF2D72" w:rsidRPr="00286E63" w:rsidRDefault="00286E63">
      <w:pPr>
        <w:spacing w:line="240" w:lineRule="auto"/>
        <w:ind w:firstLine="567"/>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Nizhny Novgorod, Russia</w:t>
      </w:r>
    </w:p>
    <w:p w:rsidR="00BF2D72" w:rsidRPr="00286E63" w:rsidRDefault="00BF2D72">
      <w:pPr>
        <w:spacing w:line="240" w:lineRule="auto"/>
        <w:ind w:firstLine="567"/>
        <w:jc w:val="center"/>
        <w:rPr>
          <w:rFonts w:ascii="Times New Roman" w:eastAsia="Times New Roman" w:hAnsi="Times New Roman" w:cs="Times New Roman"/>
          <w:i/>
          <w:sz w:val="28"/>
          <w:szCs w:val="28"/>
          <w:lang w:val="en-US"/>
        </w:rPr>
      </w:pP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The article analyzes the risks of using AI technologies in the work of HR specialists in the modern labor market. The purpose of the article is to show the advantages and disadvantages of using AI technologies in the industry, to identify the skills necessary for a modern HR specialist to compete with AI technologies. It is concluded that it is necessary to develop new competencies among HR specialists </w:t>
      </w:r>
      <w:proofErr w:type="gramStart"/>
      <w:r w:rsidRPr="00286E63">
        <w:rPr>
          <w:rFonts w:ascii="Times New Roman" w:eastAsia="Times New Roman" w:hAnsi="Times New Roman" w:cs="Times New Roman"/>
          <w:i/>
          <w:sz w:val="28"/>
          <w:szCs w:val="28"/>
          <w:lang w:val="en-US"/>
        </w:rPr>
        <w:t>through the use of</w:t>
      </w:r>
      <w:proofErr w:type="gramEnd"/>
      <w:r w:rsidRPr="00286E63">
        <w:rPr>
          <w:rFonts w:ascii="Times New Roman" w:eastAsia="Times New Roman" w:hAnsi="Times New Roman" w:cs="Times New Roman"/>
          <w:i/>
          <w:sz w:val="28"/>
          <w:szCs w:val="28"/>
          <w:lang w:val="en-US"/>
        </w:rPr>
        <w:t xml:space="preserve"> practical application of AI both in training and in applying skills in practice.</w:t>
      </w: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labor market, personnel management, HR specialists, AI technologies.</w:t>
      </w:r>
    </w:p>
    <w:p w:rsidR="00BF2D72" w:rsidRDefault="00286E63">
      <w:pPr>
        <w:shd w:val="clear" w:color="auto" w:fill="FFFFFF"/>
        <w:spacing w:line="240" w:lineRule="auto"/>
        <w:ind w:firstLine="567"/>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УДК 378</w:t>
      </w:r>
    </w:p>
    <w:p w:rsidR="00BF2D72" w:rsidRPr="000B6077" w:rsidRDefault="000B6077">
      <w:pPr>
        <w:shd w:val="clear" w:color="auto" w:fill="FFFFFF"/>
        <w:spacing w:line="240" w:lineRule="auto"/>
        <w:ind w:firstLine="567"/>
        <w:jc w:val="center"/>
        <w:rPr>
          <w:rFonts w:ascii="Times New Roman" w:eastAsia="Times New Roman" w:hAnsi="Times New Roman" w:cs="Times New Roman"/>
          <w:b/>
          <w:color w:val="333333"/>
          <w:sz w:val="28"/>
          <w:szCs w:val="28"/>
          <w:lang w:val="ru-RU"/>
        </w:rPr>
      </w:pPr>
      <w:r>
        <w:rPr>
          <w:rFonts w:ascii="Times New Roman" w:eastAsia="Times New Roman" w:hAnsi="Times New Roman" w:cs="Times New Roman"/>
          <w:b/>
          <w:color w:val="333333"/>
          <w:sz w:val="28"/>
          <w:szCs w:val="28"/>
          <w:lang w:val="ru-RU"/>
        </w:rPr>
        <w:t>МЕХАНИЗМЫ СГЛАЖИВАНИЯ ПРОБЛЕМ ТРУДОУСТРОЙСТВА ВЫПУСКНИКОВ АГРАРНЫХ УНИВЕРСИТЕТОВ</w:t>
      </w:r>
    </w:p>
    <w:p w:rsidR="000B6077" w:rsidRPr="000B6077" w:rsidRDefault="000B6077">
      <w:pPr>
        <w:shd w:val="clear" w:color="auto" w:fill="FFFFFF"/>
        <w:spacing w:line="240" w:lineRule="auto"/>
        <w:ind w:firstLine="567"/>
        <w:jc w:val="center"/>
        <w:rPr>
          <w:rFonts w:ascii="Times New Roman" w:eastAsia="Times New Roman" w:hAnsi="Times New Roman" w:cs="Times New Roman"/>
          <w:b/>
          <w:color w:val="333333"/>
          <w:sz w:val="28"/>
          <w:szCs w:val="28"/>
        </w:rPr>
      </w:pP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Плотникова Екатерина Владимировна</w:t>
      </w:r>
      <w:r>
        <w:rPr>
          <w:rFonts w:ascii="Times New Roman" w:eastAsia="Times New Roman" w:hAnsi="Times New Roman" w:cs="Times New Roman"/>
          <w:i/>
          <w:sz w:val="28"/>
          <w:szCs w:val="28"/>
        </w:rPr>
        <w:t>, начальник отдела организации практик и содействия трудоустройству выпускников</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w:t>
      </w:r>
      <w:proofErr w:type="spellStart"/>
      <w:proofErr w:type="gramStart"/>
      <w:r>
        <w:rPr>
          <w:rFonts w:ascii="Times New Roman" w:eastAsia="Times New Roman" w:hAnsi="Times New Roman" w:cs="Times New Roman"/>
          <w:i/>
          <w:sz w:val="28"/>
          <w:szCs w:val="28"/>
        </w:rPr>
        <w:t>e-mail:</w:t>
      </w:r>
      <w:hyperlink r:id="rId47">
        <w:r>
          <w:rPr>
            <w:rFonts w:ascii="Times New Roman" w:eastAsia="Times New Roman" w:hAnsi="Times New Roman" w:cs="Times New Roman"/>
            <w:i/>
            <w:sz w:val="28"/>
            <w:szCs w:val="28"/>
            <w:u w:val="single"/>
          </w:rPr>
          <w:t>plotnikovaev@gausz.ru</w:t>
        </w:r>
        <w:proofErr w:type="spellEnd"/>
        <w:proofErr w:type="gramEnd"/>
      </w:hyperlink>
      <w:r>
        <w:rPr>
          <w:rFonts w:ascii="Times New Roman" w:eastAsia="Times New Roman" w:hAnsi="Times New Roman" w:cs="Times New Roman"/>
          <w:i/>
          <w:sz w:val="28"/>
          <w:szCs w:val="28"/>
        </w:rPr>
        <w:t>)</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ГАУ Северного Зауралья</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Тюмень, Россия</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Ольга Александровна Шахова</w:t>
      </w:r>
      <w:r>
        <w:rPr>
          <w:rFonts w:ascii="Times New Roman" w:eastAsia="Times New Roman" w:hAnsi="Times New Roman" w:cs="Times New Roman"/>
          <w:i/>
          <w:sz w:val="28"/>
          <w:szCs w:val="28"/>
        </w:rPr>
        <w:t>, канд. с.-х. наук, доцент кафедры земледелия</w:t>
      </w:r>
    </w:p>
    <w:p w:rsidR="00BF2D72" w:rsidRPr="00286E63" w:rsidRDefault="00286E63">
      <w:pPr>
        <w:shd w:val="clear" w:color="auto" w:fill="FFFFFF"/>
        <w:spacing w:line="240" w:lineRule="auto"/>
        <w:ind w:firstLine="567"/>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48">
        <w:r w:rsidRPr="00286E63">
          <w:rPr>
            <w:rFonts w:ascii="Times New Roman" w:eastAsia="Times New Roman" w:hAnsi="Times New Roman" w:cs="Times New Roman"/>
            <w:i/>
            <w:sz w:val="28"/>
            <w:szCs w:val="28"/>
            <w:lang w:val="en-US"/>
          </w:rPr>
          <w:t>shahovaoa@gausz.ru</w:t>
        </w:r>
      </w:hyperlink>
      <w:r w:rsidRPr="00286E63">
        <w:rPr>
          <w:rFonts w:ascii="Times New Roman" w:eastAsia="Times New Roman" w:hAnsi="Times New Roman" w:cs="Times New Roman"/>
          <w:i/>
          <w:sz w:val="28"/>
          <w:szCs w:val="28"/>
          <w:lang w:val="en-US"/>
        </w:rPr>
        <w:t>)</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ГАУ Северного Зауралья</w:t>
      </w:r>
    </w:p>
    <w:p w:rsidR="00BF2D72" w:rsidRDefault="00286E63">
      <w:pPr>
        <w:shd w:val="clear" w:color="auto" w:fill="FFFFFF"/>
        <w:spacing w:line="240" w:lineRule="auto"/>
        <w:ind w:firstLine="567"/>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Тюмень, Россия</w:t>
      </w:r>
    </w:p>
    <w:p w:rsidR="00BF2D72" w:rsidRDefault="00BF2D72">
      <w:pPr>
        <w:shd w:val="clear" w:color="auto" w:fill="FFFFFF"/>
        <w:spacing w:line="240" w:lineRule="auto"/>
        <w:ind w:firstLine="567"/>
        <w:rPr>
          <w:rFonts w:ascii="Times New Roman" w:eastAsia="Times New Roman" w:hAnsi="Times New Roman" w:cs="Times New Roman"/>
          <w:sz w:val="28"/>
          <w:szCs w:val="28"/>
        </w:rPr>
      </w:pPr>
    </w:p>
    <w:p w:rsidR="00BF2D72" w:rsidRDefault="00286E63">
      <w:pPr>
        <w:shd w:val="clear" w:color="auto" w:fill="FFFFFF"/>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В статье показаны механизмы сглаживания проблем трудоустройства выпускников аграрного университета по средствам организации качественных практик на высокотехнологичных предприятиях Тюменской области; повышения уровня навыков поведения на рынки труда за счёт тренингов, мастер-классов и т.д.; попытка изучения «гибких навыков» способствующих развитию карьеры молодых кадров.</w:t>
      </w:r>
    </w:p>
    <w:p w:rsidR="00BF2D72" w:rsidRDefault="00286E63">
      <w:pPr>
        <w:shd w:val="clear" w:color="auto" w:fill="FFFFFF"/>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практика, трудоустройство, карьера, выпускник.</w:t>
      </w:r>
    </w:p>
    <w:p w:rsidR="00BF2D72" w:rsidRDefault="00BF2D72">
      <w:pPr>
        <w:shd w:val="clear" w:color="auto" w:fill="FFFFFF"/>
        <w:spacing w:line="240" w:lineRule="auto"/>
        <w:ind w:firstLine="567"/>
        <w:jc w:val="both"/>
        <w:rPr>
          <w:rFonts w:ascii="Times New Roman" w:eastAsia="Times New Roman" w:hAnsi="Times New Roman" w:cs="Times New Roman"/>
          <w:sz w:val="28"/>
          <w:szCs w:val="28"/>
        </w:rPr>
      </w:pP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Современный рынок труда требует активного включения выпускников в рабочие процессы [2], для решения этой сложной задачи необходимо теоретические знания [8,9] синтезировать с практическими навыками [6,7], которые обучающиеся приобретают при прохождении практик.</w:t>
      </w: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sz w:val="28"/>
          <w:szCs w:val="28"/>
        </w:rPr>
        <w:t xml:space="preserve">Практическое обучение – не только влияет на качество подготовки, но и является серьезным инструментом для привлечения выпускников на работу.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Модель практической подготовки в ФГБОУ ВО ГАУ Северного Зауралья выглядит следующим образом: на 1 курсе студенты получают базовые практические навыки на учебной практике; на 2-3 курсах – навыки работы в условиях функционирования инновационных предприятий; на выпускных – выполняют выпускную работу с последующим трудоустройством. В среднем продолжительность практик: 26 недель на программах </w:t>
      </w:r>
      <w:proofErr w:type="spellStart"/>
      <w:r>
        <w:rPr>
          <w:rFonts w:ascii="Times New Roman" w:eastAsia="Times New Roman" w:hAnsi="Times New Roman" w:cs="Times New Roman"/>
          <w:sz w:val="28"/>
          <w:szCs w:val="28"/>
        </w:rPr>
        <w:t>бакалавриата</w:t>
      </w:r>
      <w:proofErr w:type="spellEnd"/>
      <w:r>
        <w:rPr>
          <w:rFonts w:ascii="Times New Roman" w:eastAsia="Times New Roman" w:hAnsi="Times New Roman" w:cs="Times New Roman"/>
          <w:sz w:val="28"/>
          <w:szCs w:val="28"/>
        </w:rPr>
        <w:t xml:space="preserve"> и 18 недель на программе </w:t>
      </w:r>
      <w:proofErr w:type="spellStart"/>
      <w:r>
        <w:rPr>
          <w:rFonts w:ascii="Times New Roman" w:eastAsia="Times New Roman" w:hAnsi="Times New Roman" w:cs="Times New Roman"/>
          <w:sz w:val="28"/>
          <w:szCs w:val="28"/>
        </w:rPr>
        <w:t>специалитета</w:t>
      </w:r>
      <w:proofErr w:type="spellEnd"/>
      <w:r>
        <w:rPr>
          <w:rFonts w:ascii="Times New Roman" w:eastAsia="Times New Roman" w:hAnsi="Times New Roman" w:cs="Times New Roman"/>
          <w:sz w:val="28"/>
          <w:szCs w:val="28"/>
        </w:rPr>
        <w:t xml:space="preserve">. На </w:t>
      </w:r>
      <w:proofErr w:type="spellStart"/>
      <w:r>
        <w:rPr>
          <w:rFonts w:ascii="Times New Roman" w:eastAsia="Times New Roman" w:hAnsi="Times New Roman" w:cs="Times New Roman"/>
          <w:sz w:val="28"/>
          <w:szCs w:val="28"/>
        </w:rPr>
        <w:t>специалитете</w:t>
      </w:r>
      <w:proofErr w:type="spellEnd"/>
      <w:r>
        <w:rPr>
          <w:rFonts w:ascii="Times New Roman" w:eastAsia="Times New Roman" w:hAnsi="Times New Roman" w:cs="Times New Roman"/>
          <w:sz w:val="28"/>
          <w:szCs w:val="28"/>
        </w:rPr>
        <w:t xml:space="preserve"> практик меньше, но много лабораторных работ, поэтому практическая подготовка от этого не страдает. Учебная практика в основном проводится на объектах университета, т.е. в специализированных лабораториях, в учебно-опытном хозяйстве, ветеринарной клинике и т.д. Производственную практику студенты проходят на предприятиях. Подавляющее большинство (80%) на предприятиях Тюменской области.</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Надо отметить, что от практики положительный опыт [1,4,5] приобретают все стороны — и университет, получающий отзывы со стороны организаций, принимающих студентов на практику, о качестве обучения, и студент, имеющий возможность применить приобретенные теоретические знания, и принимающее его предприятие, приобретающее возможность присмотреться к потенциальным кадрам.</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ab/>
      </w:r>
      <w:r>
        <w:rPr>
          <w:rFonts w:ascii="Times New Roman" w:eastAsia="Times New Roman" w:hAnsi="Times New Roman" w:cs="Times New Roman"/>
          <w:sz w:val="28"/>
          <w:szCs w:val="28"/>
        </w:rPr>
        <w:t xml:space="preserve">Для практической подготовки обучающихся университетом заключено около 400 соглашений о сотрудничестве. </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В 2019 г. постановлением правительства Российской Федерации утверждена программа «Комплексное развитие сельских территорий» согласно, которой в период прохождения производственной практики обучающимся оплачивается проезд, проживание, питание и выплачивается заработная плата. Наш университет включился в эту программу в 2021 г., такой возможность воспользовались 20 чел., в 2022 – 87, в 2023 г. запланировано привлечение 90 студентов. В основном это направления подготовки Ветеринария, Зоотехния, Агрономия и </w:t>
      </w:r>
      <w:proofErr w:type="spellStart"/>
      <w:r>
        <w:rPr>
          <w:rFonts w:ascii="Times New Roman" w:eastAsia="Times New Roman" w:hAnsi="Times New Roman" w:cs="Times New Roman"/>
          <w:sz w:val="28"/>
          <w:szCs w:val="28"/>
        </w:rPr>
        <w:t>Агроинженерия</w:t>
      </w:r>
      <w:proofErr w:type="spellEnd"/>
      <w:r>
        <w:rPr>
          <w:rFonts w:ascii="Times New Roman" w:eastAsia="Times New Roman" w:hAnsi="Times New Roman" w:cs="Times New Roman"/>
          <w:sz w:val="28"/>
          <w:szCs w:val="28"/>
        </w:rPr>
        <w:t>. Постоянный партнером является ЗАО «</w:t>
      </w:r>
      <w:proofErr w:type="spellStart"/>
      <w:r>
        <w:rPr>
          <w:rFonts w:ascii="Times New Roman" w:eastAsia="Times New Roman" w:hAnsi="Times New Roman" w:cs="Times New Roman"/>
          <w:sz w:val="28"/>
          <w:szCs w:val="28"/>
        </w:rPr>
        <w:t>Племзавод</w:t>
      </w:r>
      <w:proofErr w:type="spellEnd"/>
      <w:r>
        <w:rPr>
          <w:rFonts w:ascii="Times New Roman" w:eastAsia="Times New Roman" w:hAnsi="Times New Roman" w:cs="Times New Roman"/>
          <w:sz w:val="28"/>
          <w:szCs w:val="28"/>
        </w:rPr>
        <w:t>-Юбилейный» (</w:t>
      </w:r>
      <w:proofErr w:type="spellStart"/>
      <w:r>
        <w:rPr>
          <w:rFonts w:ascii="Times New Roman" w:eastAsia="Times New Roman" w:hAnsi="Times New Roman" w:cs="Times New Roman"/>
          <w:sz w:val="28"/>
          <w:szCs w:val="28"/>
        </w:rPr>
        <w:t>Ишимский</w:t>
      </w:r>
      <w:proofErr w:type="spellEnd"/>
      <w:r>
        <w:rPr>
          <w:rFonts w:ascii="Times New Roman" w:eastAsia="Times New Roman" w:hAnsi="Times New Roman" w:cs="Times New Roman"/>
          <w:sz w:val="28"/>
          <w:szCs w:val="28"/>
        </w:rPr>
        <w:t xml:space="preserve"> район, Тюменская область), где отлично налажено кураторство и наставничество.</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 условиях пандемии 2020 г. практика проводилась в дистанционном формате, и чтобы поддержать студенческое сообщество в такой трудный период университету в рамках программы министерства образования и науки РФ по содействию занятых студентов в Тюменской области удалось трудоустроить около 300 человек (с оплатой 10 000 руб.).</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Еще один механизм реализации практики и трудоустройства с минимальной оплатой труда – это организация стажировки на предприятиях Тюменской области в рамках сотрудничества с Центром занятости. В 2020-2022 гг. численность привлеченных была небольшая, но 2023 г. благодаря слаженной работе отдела организации практик и трудоустройства выпускников, дирекций учебных институтов и обучающихся планируем – 100 чел., 50 уже проходят данную стажировку и на предприятиях, и в структурных подразделениях университета.</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Для того чтобы повысить конкурентоспособность студентов и выпускников на рынке труда [3,10], сформировать способность к планированию своей карьеры, к саморазвитию и приобретению профессиональных навыков и компетенций была проведена следующая работа: экскурсии на предприятия Тюменской области, презентации компаний, мастер-классы, тренинги, встречи с успешными выпускниками. </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По данным </w:t>
      </w:r>
      <w:proofErr w:type="spellStart"/>
      <w:r>
        <w:rPr>
          <w:rFonts w:ascii="Times New Roman" w:eastAsia="Times New Roman" w:hAnsi="Times New Roman" w:cs="Times New Roman"/>
          <w:sz w:val="28"/>
          <w:szCs w:val="28"/>
        </w:rPr>
        <w:t>Минобрнауки</w:t>
      </w:r>
      <w:proofErr w:type="spellEnd"/>
      <w:r>
        <w:rPr>
          <w:rFonts w:ascii="Times New Roman" w:eastAsia="Times New Roman" w:hAnsi="Times New Roman" w:cs="Times New Roman"/>
          <w:sz w:val="28"/>
          <w:szCs w:val="28"/>
        </w:rPr>
        <w:t xml:space="preserve"> России доля занятых выпускников в период с 2019 по 2021 г. значительно выросла и в среднем по университету составила 98%.</w:t>
      </w:r>
      <w:r>
        <w:rPr>
          <w:rFonts w:ascii="Times New Roman" w:eastAsia="Times New Roman" w:hAnsi="Times New Roman" w:cs="Times New Roman"/>
          <w:sz w:val="28"/>
          <w:szCs w:val="28"/>
        </w:rPr>
        <w:tab/>
        <w:t>Средняя заработная плата имеет тенденцию к снижению и составила чуть более 40 тыс. рублей. Выпускники очной формы обучения текущего года выпуска или предшествующего при трудоустройстве на сельских территориях имеют возможность получить субсидию из средств федерального бюджета в размере 300 тыс. рублей, ее воспользовались в 2021 г. – 12, 2022 г. – 9 выпускников.</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Для определения уровня удовлетворенность качеством подготовки обучающихся и выпускников в начале марта мы запустили анкетирование работодателей в разрезе направлений подготовки, которое содержит 15 вопросов. Сейчас делать выводы рано, так как выборка еще небольшая. В конце апреля после анализа массива анкет определиться общий настрой респондентов. Полученные данные позволят сделать выводы о соответствии теоретической и практической подготовки требованиям работодателей; степени востребованности обучающихся и выпускников, помогут выявить те направления образовательной деятельности, которые необходимо усилить для повышения конкурентоспособности и большей мобильности выпускников на современном рынке.</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Чтобы максимально отработать вопрос о трудоустройстве с выпускниками в начале 2023 г., было проведено их анкетирование. На вопрос: чем планируете заняться после окончания обучения 82% ответили буду работать, около 90% предполагают работать по специальности. С местом трудоустройства определилось чуть менее 50% опрошенных, это очень низкий показатель.</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информирования выпускников о состоянии рынка труда в дирекции учебных институтов была отправлена информация о потребности в специалистах с высшим образованием на предприятиях 22 муниципальных образований Тюменской области, которую предоставил департамент АПК; организована серия карьерных мероприятий, главным событием которой была Ярмаркой вакансий.</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Информирование обучающихся о местах практики и трудоустройстве происходит не только через дирекции институтов, но и с помощью различных цифровых сервисов и социальных сетей. Так же найти место работы можно на порталах Работа в России, </w:t>
      </w:r>
      <w:proofErr w:type="spellStart"/>
      <w:r>
        <w:rPr>
          <w:rFonts w:ascii="Times New Roman" w:eastAsia="Times New Roman" w:hAnsi="Times New Roman" w:cs="Times New Roman"/>
          <w:sz w:val="28"/>
          <w:szCs w:val="28"/>
        </w:rPr>
        <w:t>Superjob</w:t>
      </w:r>
      <w:proofErr w:type="spellEnd"/>
      <w:r>
        <w:rPr>
          <w:rFonts w:ascii="Times New Roman" w:eastAsia="Times New Roman" w:hAnsi="Times New Roman" w:cs="Times New Roman"/>
          <w:sz w:val="28"/>
          <w:szCs w:val="28"/>
        </w:rPr>
        <w:t xml:space="preserve"> и другие.</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Например,</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по данным портала работа в России и департамента АПК Тюменской области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спрос предприятий г. Тюмени и Тюменской области в 2023 г. на специальности и квалификации аграрного университета достаточно велик и составляет 63% от выпускников очной формы обучения. </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Условия трудоустройства на предприятиях АПК Тюменской области представлены на данном слайде: средняя заработная плата составляет от 16 до 45 тыс. руб.; 17% работодателей – представляют жилье, 13 – оплачивают его съём; 5 – организуют наставничество.</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Для развития карьеры выпускников Университета необходимо оказывать содействие в решении вопросов, связанных с построением индивидуальной траектории развития.  Такую возможность дает платформа Россия – страна возможностей. В личном кабинете студенты проходят тестирование, система проверяет, видит какие компетенции «западают» и предлагает их усилить с помощи решения кейсов, тренингов, курсов повышения квалификации и т.д.</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 2022 г. университетом заключено соглашение о партнерстве в рамках проекта «Оценка и развитие управленческих компетенций в российских образовательных организациях».</w:t>
      </w:r>
    </w:p>
    <w:p w:rsidR="00BF2D72" w:rsidRDefault="00286E63">
      <w:pPr>
        <w:shd w:val="clear" w:color="auto" w:fill="FFFFFF"/>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выпускник, обладая профессиональными компетенциями, необходимыми для осуществления трудовой деятельности, становится способным разрабатывать и осуществлять свой личный план профессионального развития.</w:t>
      </w:r>
    </w:p>
    <w:p w:rsidR="00BF2D72" w:rsidRDefault="00BF2D72">
      <w:pPr>
        <w:shd w:val="clear" w:color="auto" w:fill="FFFFFF"/>
        <w:spacing w:line="240" w:lineRule="auto"/>
        <w:ind w:firstLine="567"/>
        <w:jc w:val="both"/>
        <w:rPr>
          <w:rFonts w:ascii="Times New Roman" w:eastAsia="Times New Roman" w:hAnsi="Times New Roman" w:cs="Times New Roman"/>
          <w:b/>
          <w:sz w:val="28"/>
          <w:szCs w:val="28"/>
        </w:rPr>
      </w:pPr>
    </w:p>
    <w:p w:rsidR="00BF2D72" w:rsidRDefault="00286E63">
      <w:pPr>
        <w:shd w:val="clear" w:color="auto" w:fill="FFFFFF"/>
        <w:spacing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Литература</w:t>
      </w:r>
    </w:p>
    <w:p w:rsidR="00BF2D72" w:rsidRDefault="00BF2D72">
      <w:pPr>
        <w:shd w:val="clear" w:color="auto" w:fill="FFFFFF"/>
        <w:spacing w:line="240" w:lineRule="auto"/>
        <w:ind w:firstLine="567"/>
        <w:jc w:val="center"/>
        <w:rPr>
          <w:rFonts w:ascii="Times New Roman" w:eastAsia="Times New Roman" w:hAnsi="Times New Roman" w:cs="Times New Roman"/>
          <w:sz w:val="28"/>
          <w:szCs w:val="28"/>
        </w:rPr>
      </w:pP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Валь, Д.Р. Факторы, способствующие эффективной профессиональной деятельности / Д. Р. Валь, А. Д. Шилова, С. Н. </w:t>
      </w:r>
      <w:proofErr w:type="spellStart"/>
      <w:r>
        <w:rPr>
          <w:rFonts w:ascii="Times New Roman" w:eastAsia="Times New Roman" w:hAnsi="Times New Roman" w:cs="Times New Roman"/>
          <w:sz w:val="28"/>
          <w:szCs w:val="28"/>
        </w:rPr>
        <w:t>Семенкова</w:t>
      </w:r>
      <w:proofErr w:type="spellEnd"/>
      <w:r>
        <w:rPr>
          <w:rFonts w:ascii="Times New Roman" w:eastAsia="Times New Roman" w:hAnsi="Times New Roman" w:cs="Times New Roman"/>
          <w:sz w:val="28"/>
          <w:szCs w:val="28"/>
        </w:rPr>
        <w:t xml:space="preserve"> // Достижения молодежной науки для Агропромышленного комплекса: Сборник материалов LVI научно-практической конференции студентов, аспирантов и молодых ученых, Тюмень, 14–18 марта 2022 года. Том Часть 2. – Тюмень: Государственный аграрный университет Северного Зауралья, 2022. – С. 1073-1079.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Гончаренко, О. Н. Аграрная профессия - наше будущее / О. Н. Гончаренко, Е. В. Толстых // Современные направления развития науки в животноводстве и ветеринарной медицине: Материалы </w:t>
      </w:r>
      <w:proofErr w:type="gramStart"/>
      <w:r>
        <w:rPr>
          <w:rFonts w:ascii="Times New Roman" w:eastAsia="Times New Roman" w:hAnsi="Times New Roman" w:cs="Times New Roman"/>
          <w:sz w:val="28"/>
          <w:szCs w:val="28"/>
        </w:rPr>
        <w:t>международной научно-практической конференции</w:t>
      </w:r>
      <w:proofErr w:type="gramEnd"/>
      <w:r>
        <w:rPr>
          <w:rFonts w:ascii="Times New Roman" w:eastAsia="Times New Roman" w:hAnsi="Times New Roman" w:cs="Times New Roman"/>
          <w:sz w:val="28"/>
          <w:szCs w:val="28"/>
        </w:rPr>
        <w:t xml:space="preserve"> посвященной 60-летию кафедры Технологии производства и переработки продуктов животноводства и 55-летию кафедры Иностранных языков, Тюмень, 25 апреля 2019 года. – Тюмень: ФГБОУ ВО "Государственный аграрный университет Северного Зауралья", 2019. – С. 263-266.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Гончаренко, О. Н. Реализация профессиональных компетенций в аграрном ВУЗе / О. Н. Гончаренко, Н. П. Ларионова // Агропродовольственная политика России. – 2013. – № 3(15). – С. 81-85.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Доронина, М. В. Экологическое сознание в духовно-нравственном воспитании студентов вузов / М. В. Доронина, В. И. </w:t>
      </w:r>
      <w:proofErr w:type="spellStart"/>
      <w:r>
        <w:rPr>
          <w:rFonts w:ascii="Times New Roman" w:eastAsia="Times New Roman" w:hAnsi="Times New Roman" w:cs="Times New Roman"/>
          <w:sz w:val="28"/>
          <w:szCs w:val="28"/>
        </w:rPr>
        <w:t>Табуркин</w:t>
      </w:r>
      <w:proofErr w:type="spellEnd"/>
      <w:r>
        <w:rPr>
          <w:rFonts w:ascii="Times New Roman" w:eastAsia="Times New Roman" w:hAnsi="Times New Roman" w:cs="Times New Roman"/>
          <w:sz w:val="28"/>
          <w:szCs w:val="28"/>
        </w:rPr>
        <w:t xml:space="preserve"> // Проблемы формирования ценностных ориентиров в воспитании сельской молодежи: Сборник материалов Международной научно-практической конференции, Тюмень, 05–06 июня 2014 года. – Тюмень: Печатный цех "</w:t>
      </w:r>
      <w:proofErr w:type="spellStart"/>
      <w:r>
        <w:rPr>
          <w:rFonts w:ascii="Times New Roman" w:eastAsia="Times New Roman" w:hAnsi="Times New Roman" w:cs="Times New Roman"/>
          <w:sz w:val="28"/>
          <w:szCs w:val="28"/>
        </w:rPr>
        <w:t>Ризограф</w:t>
      </w:r>
      <w:proofErr w:type="spellEnd"/>
      <w:r>
        <w:rPr>
          <w:rFonts w:ascii="Times New Roman" w:eastAsia="Times New Roman" w:hAnsi="Times New Roman" w:cs="Times New Roman"/>
          <w:sz w:val="28"/>
          <w:szCs w:val="28"/>
        </w:rPr>
        <w:t xml:space="preserve">", 2014. – С. 289-292.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Семенкова</w:t>
      </w:r>
      <w:proofErr w:type="spellEnd"/>
      <w:r>
        <w:rPr>
          <w:rFonts w:ascii="Times New Roman" w:eastAsia="Times New Roman" w:hAnsi="Times New Roman" w:cs="Times New Roman"/>
          <w:sz w:val="28"/>
          <w:szCs w:val="28"/>
        </w:rPr>
        <w:t xml:space="preserve">, С. Н. Наиболее востребованные принципы и методы воспитания в процессе подготовки кадров для АПК / С. Н. </w:t>
      </w:r>
      <w:proofErr w:type="spellStart"/>
      <w:r>
        <w:rPr>
          <w:rFonts w:ascii="Times New Roman" w:eastAsia="Times New Roman" w:hAnsi="Times New Roman" w:cs="Times New Roman"/>
          <w:sz w:val="28"/>
          <w:szCs w:val="28"/>
        </w:rPr>
        <w:t>Семенкова</w:t>
      </w:r>
      <w:proofErr w:type="spellEnd"/>
      <w:r>
        <w:rPr>
          <w:rFonts w:ascii="Times New Roman" w:eastAsia="Times New Roman" w:hAnsi="Times New Roman" w:cs="Times New Roman"/>
          <w:sz w:val="28"/>
          <w:szCs w:val="28"/>
        </w:rPr>
        <w:t xml:space="preserve"> // Сборник статей II всероссийской (национальной) научно-практической конференции "Современные научно-практические решения в АПК", Тюмень, 26 октября 2018 года / Государственный аграрный университет Северного Зауралья. Том Часть 1. – Тюмень: ФГБОУ ВО Государственный аграрный университет Северного Зауралья, 2018. – С. 326-330.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Семенкова</w:t>
      </w:r>
      <w:proofErr w:type="spellEnd"/>
      <w:r>
        <w:rPr>
          <w:rFonts w:ascii="Times New Roman" w:eastAsia="Times New Roman" w:hAnsi="Times New Roman" w:cs="Times New Roman"/>
          <w:sz w:val="28"/>
          <w:szCs w:val="28"/>
        </w:rPr>
        <w:t xml:space="preserve">, С. Н. Условия качественной подготовки кадров в АПК / С. Н. </w:t>
      </w:r>
      <w:proofErr w:type="spellStart"/>
      <w:r>
        <w:rPr>
          <w:rFonts w:ascii="Times New Roman" w:eastAsia="Times New Roman" w:hAnsi="Times New Roman" w:cs="Times New Roman"/>
          <w:sz w:val="28"/>
          <w:szCs w:val="28"/>
        </w:rPr>
        <w:t>Семенкова</w:t>
      </w:r>
      <w:proofErr w:type="spellEnd"/>
      <w:r>
        <w:rPr>
          <w:rFonts w:ascii="Times New Roman" w:eastAsia="Times New Roman" w:hAnsi="Times New Roman" w:cs="Times New Roman"/>
          <w:sz w:val="28"/>
          <w:szCs w:val="28"/>
        </w:rPr>
        <w:t xml:space="preserve">, Д. А. Саранчин // Перспективные разработки и прорывные технологии в АПК: Сборник материалов национальной научно-практической конференции, Тюмень, 21–23 октября 2020 года. – Тюмень: Государственный аграрный университет Северного Зауралья, 2020. – С. 258-261.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Туровинин</w:t>
      </w:r>
      <w:proofErr w:type="spellEnd"/>
      <w:r>
        <w:rPr>
          <w:rFonts w:ascii="Times New Roman" w:eastAsia="Times New Roman" w:hAnsi="Times New Roman" w:cs="Times New Roman"/>
          <w:sz w:val="28"/>
          <w:szCs w:val="28"/>
        </w:rPr>
        <w:t xml:space="preserve">, Г. М. Адаптация обучающихся направления подготовки 35.03.04 "Агрономия" к производственным условиям сельскохозяйственных предприятий: Учебно-методическое пособие / Г. М. </w:t>
      </w:r>
      <w:proofErr w:type="spellStart"/>
      <w:r>
        <w:rPr>
          <w:rFonts w:ascii="Times New Roman" w:eastAsia="Times New Roman" w:hAnsi="Times New Roman" w:cs="Times New Roman"/>
          <w:sz w:val="28"/>
          <w:szCs w:val="28"/>
        </w:rPr>
        <w:t>Туровинин</w:t>
      </w:r>
      <w:proofErr w:type="spellEnd"/>
      <w:r>
        <w:rPr>
          <w:rFonts w:ascii="Times New Roman" w:eastAsia="Times New Roman" w:hAnsi="Times New Roman" w:cs="Times New Roman"/>
          <w:sz w:val="28"/>
          <w:szCs w:val="28"/>
        </w:rPr>
        <w:t xml:space="preserve">, А. В. </w:t>
      </w:r>
      <w:proofErr w:type="spellStart"/>
      <w:r>
        <w:rPr>
          <w:rFonts w:ascii="Times New Roman" w:eastAsia="Times New Roman" w:hAnsi="Times New Roman" w:cs="Times New Roman"/>
          <w:sz w:val="28"/>
          <w:szCs w:val="28"/>
        </w:rPr>
        <w:t>Игловиков</w:t>
      </w:r>
      <w:proofErr w:type="spellEnd"/>
      <w:r>
        <w:rPr>
          <w:rFonts w:ascii="Times New Roman" w:eastAsia="Times New Roman" w:hAnsi="Times New Roman" w:cs="Times New Roman"/>
          <w:sz w:val="28"/>
          <w:szCs w:val="28"/>
        </w:rPr>
        <w:t xml:space="preserve">, Л. И. </w:t>
      </w:r>
      <w:proofErr w:type="spellStart"/>
      <w:r>
        <w:rPr>
          <w:rFonts w:ascii="Times New Roman" w:eastAsia="Times New Roman" w:hAnsi="Times New Roman" w:cs="Times New Roman"/>
          <w:sz w:val="28"/>
          <w:szCs w:val="28"/>
        </w:rPr>
        <w:t>Якубышина</w:t>
      </w:r>
      <w:proofErr w:type="spellEnd"/>
      <w:r>
        <w:rPr>
          <w:rFonts w:ascii="Times New Roman" w:eastAsia="Times New Roman" w:hAnsi="Times New Roman" w:cs="Times New Roman"/>
          <w:sz w:val="28"/>
          <w:szCs w:val="28"/>
        </w:rPr>
        <w:t xml:space="preserve">; Министерство сельского хозяйства Российской Федерации, Государственный аграрный университет Северного Зауралья. – Тюмень: Издательство "Титул", 2019. – 240 с.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Шахова, О. А. </w:t>
      </w:r>
      <w:proofErr w:type="spellStart"/>
      <w:r>
        <w:rPr>
          <w:rFonts w:ascii="Times New Roman" w:eastAsia="Times New Roman" w:hAnsi="Times New Roman" w:cs="Times New Roman"/>
          <w:sz w:val="28"/>
          <w:szCs w:val="28"/>
        </w:rPr>
        <w:t>Междисциплинарность</w:t>
      </w:r>
      <w:proofErr w:type="spellEnd"/>
      <w:r>
        <w:rPr>
          <w:rFonts w:ascii="Times New Roman" w:eastAsia="Times New Roman" w:hAnsi="Times New Roman" w:cs="Times New Roman"/>
          <w:sz w:val="28"/>
          <w:szCs w:val="28"/>
        </w:rPr>
        <w:t xml:space="preserve"> как методологический инструмент подготовки высококвалифицированных выпускников / О. А. Шахова // Развитие научной, творческой и инновационной деятельности молодежи: Сборник статей по материалам X Всероссийской (национальной) научно-практической конференции молодых ученых, посвященной 75-летию Курганской ГСХА имени Т.С. Мальцева, Курган, 29 ноября 2018 года / Под общей редакцией Сухановой С.Ф. – Курган: Курганская государственная сельскохозяйственная академия им. Т.С. Мальцева, 2018. – С. 326-328.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Шахова, О. А. Роль организационной культуры университета в определении отношения выпускника к будущей профессии / О. А. Шахова // Развитие и внедрение современных наукоемких технологий для модернизации агропромышленного комплекса: сборник статей по материалам международной научно-практической конференции, посвященной 125-летию со дня рождения Терентия Семеновича Мальцева, Курган, 05 ноября 2020 года. – Курган: Курганская государственная сельскохозяйственная академия им. Т.С. Мальцева, 2020. – С. 1003-1006. </w:t>
      </w:r>
    </w:p>
    <w:p w:rsidR="00BF2D72" w:rsidRDefault="00286E63" w:rsidP="00F14E2E">
      <w:pPr>
        <w:numPr>
          <w:ilvl w:val="0"/>
          <w:numId w:val="11"/>
        </w:numPr>
        <w:shd w:val="clear" w:color="auto" w:fill="FFFFFF"/>
        <w:spacing w:line="240" w:lineRule="auto"/>
        <w:ind w:left="0" w:firstLine="709"/>
        <w:jc w:val="both"/>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sz w:val="28"/>
          <w:szCs w:val="28"/>
        </w:rPr>
        <w:t>Якубышина</w:t>
      </w:r>
      <w:proofErr w:type="spellEnd"/>
      <w:r>
        <w:rPr>
          <w:rFonts w:ascii="Times New Roman" w:eastAsia="Times New Roman" w:hAnsi="Times New Roman" w:cs="Times New Roman"/>
          <w:sz w:val="28"/>
          <w:szCs w:val="28"/>
        </w:rPr>
        <w:t xml:space="preserve">, Л. И. Роль куратора в воспитании студентов направления "Агрономия" в современных условиях / Л. И. </w:t>
      </w:r>
      <w:proofErr w:type="spellStart"/>
      <w:r>
        <w:rPr>
          <w:rFonts w:ascii="Times New Roman" w:eastAsia="Times New Roman" w:hAnsi="Times New Roman" w:cs="Times New Roman"/>
          <w:sz w:val="28"/>
          <w:szCs w:val="28"/>
        </w:rPr>
        <w:t>Якубышина</w:t>
      </w:r>
      <w:proofErr w:type="spellEnd"/>
      <w:r>
        <w:rPr>
          <w:rFonts w:ascii="Times New Roman" w:eastAsia="Times New Roman" w:hAnsi="Times New Roman" w:cs="Times New Roman"/>
          <w:sz w:val="28"/>
          <w:szCs w:val="28"/>
        </w:rPr>
        <w:t>, Ю. П. Логинов // Проблемы формирования ценностных ориентиров в воспитании сельской молодежи: Сборник материалов Международной научно-практической конференции, Тюмень, 05–06 июня 2014 года. – Тюмень: Печатный цех "</w:t>
      </w:r>
      <w:proofErr w:type="spellStart"/>
      <w:r>
        <w:rPr>
          <w:rFonts w:ascii="Times New Roman" w:eastAsia="Times New Roman" w:hAnsi="Times New Roman" w:cs="Times New Roman"/>
          <w:sz w:val="28"/>
          <w:szCs w:val="28"/>
        </w:rPr>
        <w:t>Ризограф</w:t>
      </w:r>
      <w:proofErr w:type="spellEnd"/>
      <w:r>
        <w:rPr>
          <w:rFonts w:ascii="Times New Roman" w:eastAsia="Times New Roman" w:hAnsi="Times New Roman" w:cs="Times New Roman"/>
          <w:sz w:val="28"/>
          <w:szCs w:val="28"/>
        </w:rPr>
        <w:t>", 2014. – С. 256-257.</w:t>
      </w:r>
      <w:r>
        <w:rPr>
          <w:rFonts w:ascii="Times New Roman" w:eastAsia="Times New Roman" w:hAnsi="Times New Roman" w:cs="Times New Roman"/>
          <w:color w:val="333333"/>
          <w:sz w:val="28"/>
          <w:szCs w:val="28"/>
        </w:rPr>
        <w:t xml:space="preserve"> </w:t>
      </w:r>
    </w:p>
    <w:p w:rsidR="00BF2D72" w:rsidRDefault="00BF2D72">
      <w:pPr>
        <w:shd w:val="clear" w:color="auto" w:fill="FFFFFF"/>
        <w:spacing w:line="240" w:lineRule="auto"/>
        <w:ind w:left="720"/>
        <w:jc w:val="both"/>
        <w:rPr>
          <w:rFonts w:ascii="Times New Roman" w:eastAsia="Times New Roman" w:hAnsi="Times New Roman" w:cs="Times New Roman"/>
          <w:color w:val="333333"/>
          <w:sz w:val="28"/>
          <w:szCs w:val="28"/>
        </w:rPr>
      </w:pPr>
    </w:p>
    <w:p w:rsidR="00F14E2E" w:rsidRDefault="00F14E2E">
      <w:pP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br w:type="page"/>
      </w:r>
    </w:p>
    <w:p w:rsidR="00BF2D72" w:rsidRDefault="00BF2D72">
      <w:pPr>
        <w:shd w:val="clear" w:color="auto" w:fill="FFFFFF"/>
        <w:spacing w:line="240" w:lineRule="auto"/>
        <w:jc w:val="center"/>
        <w:rPr>
          <w:rFonts w:ascii="Times New Roman" w:eastAsia="Times New Roman" w:hAnsi="Times New Roman" w:cs="Times New Roman"/>
          <w:b/>
          <w:i/>
          <w:sz w:val="28"/>
          <w:szCs w:val="28"/>
        </w:rPr>
      </w:pP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Plotnikova</w:t>
      </w:r>
      <w:proofErr w:type="spellEnd"/>
      <w:r w:rsidRPr="00286E63">
        <w:rPr>
          <w:rFonts w:ascii="Times New Roman" w:eastAsia="Times New Roman" w:hAnsi="Times New Roman" w:cs="Times New Roman"/>
          <w:b/>
          <w:i/>
          <w:sz w:val="28"/>
          <w:szCs w:val="28"/>
          <w:lang w:val="en-US"/>
        </w:rPr>
        <w:t xml:space="preserve"> Ekaterina </w:t>
      </w:r>
      <w:proofErr w:type="spellStart"/>
      <w:r w:rsidRPr="00286E63">
        <w:rPr>
          <w:rFonts w:ascii="Times New Roman" w:eastAsia="Times New Roman" w:hAnsi="Times New Roman" w:cs="Times New Roman"/>
          <w:b/>
          <w:i/>
          <w:sz w:val="28"/>
          <w:szCs w:val="28"/>
          <w:lang w:val="en-US"/>
        </w:rPr>
        <w:t>Vladimirovna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head of the Department of practice and employment of graduates</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plotnikovaev@gausz.ru</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FGBOU VO GAU Northern Urals</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Tyumen, Russia.</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 xml:space="preserve">Olga Alexandrovna </w:t>
      </w:r>
      <w:proofErr w:type="spellStart"/>
      <w:r w:rsidRPr="00286E63">
        <w:rPr>
          <w:rFonts w:ascii="Times New Roman" w:eastAsia="Times New Roman" w:hAnsi="Times New Roman" w:cs="Times New Roman"/>
          <w:b/>
          <w:i/>
          <w:sz w:val="28"/>
          <w:szCs w:val="28"/>
          <w:lang w:val="en-US"/>
        </w:rPr>
        <w:t>Shakhova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Ph.D. s.-x. Sciences, Associate Professor, Department of Agriculture</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shahovaoa@gausz.ru</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FGBOU VO GAU Northern Urals</w:t>
      </w:r>
    </w:p>
    <w:p w:rsidR="00BF2D72" w:rsidRPr="00286E63" w:rsidRDefault="00286E63">
      <w:pPr>
        <w:shd w:val="clear" w:color="auto" w:fill="FFFFFF"/>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Tyumen, Russia.</w:t>
      </w:r>
    </w:p>
    <w:p w:rsidR="00BF2D72" w:rsidRPr="00286E63" w:rsidRDefault="00286E63">
      <w:pPr>
        <w:shd w:val="clear" w:color="auto" w:fill="FFFFFF"/>
        <w:spacing w:line="240" w:lineRule="auto"/>
        <w:ind w:firstLine="720"/>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The article shows the mechanisms for smoothing the problems of employment of graduates of the agricultural university by means of organizing high-quality practices at high-tech enterprises of the Tyumen region; increasing the level of behavior skills in labor markets through trainings, master classes, etc.; an attempt to study "flexible skills" that contribute to the career development of young personnel.</w:t>
      </w: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practice, employment, career, graduate</w:t>
      </w:r>
      <w:r w:rsidRPr="00286E63">
        <w:rPr>
          <w:lang w:val="en-US"/>
        </w:rPr>
        <w:br w:type="page"/>
      </w: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Default="00286E63">
      <w:pPr>
        <w:spacing w:line="240" w:lineRule="auto"/>
        <w:jc w:val="center"/>
        <w:rPr>
          <w:rFonts w:ascii="Times New Roman" w:eastAsia="Times New Roman" w:hAnsi="Times New Roman" w:cs="Times New Roman"/>
          <w:sz w:val="24"/>
          <w:szCs w:val="24"/>
        </w:rPr>
      </w:pPr>
      <w:r w:rsidRPr="002478B3">
        <w:rPr>
          <w:rFonts w:ascii="Times New Roman" w:eastAsia="Times New Roman" w:hAnsi="Times New Roman" w:cs="Times New Roman"/>
          <w:i/>
          <w:sz w:val="28"/>
          <w:szCs w:val="28"/>
          <w:lang w:val="ru-RU"/>
        </w:rPr>
        <w:br/>
      </w:r>
      <w:r>
        <w:rPr>
          <w:rFonts w:ascii="Times New Roman" w:eastAsia="Times New Roman" w:hAnsi="Times New Roman" w:cs="Times New Roman"/>
          <w:b/>
          <w:sz w:val="28"/>
          <w:szCs w:val="28"/>
        </w:rPr>
        <w:t>ИССЛЕДОВАНИЕ ОТНОШЕНИЯ ОБУЧАЮЩИХСЯ ТЕХНИЧЕСКИХ НАПРАВЛЕНИЙ ПОДГОТОВКИ К ИСПОЛЬЗОВАНИЮ ЦИФРОВЫХ ТЕХНОЛОГИЙ В ОБРАЗОВАТЕЛЬНОМ ПРОЦЕССЕ</w:t>
      </w:r>
      <w:r>
        <w:rPr>
          <w:rFonts w:ascii="Times New Roman" w:eastAsia="Times New Roman" w:hAnsi="Times New Roman" w:cs="Times New Roman"/>
          <w:b/>
          <w:sz w:val="34"/>
          <w:szCs w:val="34"/>
        </w:rPr>
        <w:t xml:space="preserve"> </w:t>
      </w:r>
    </w:p>
    <w:p w:rsidR="00BF2D72" w:rsidRDefault="00BF2D72">
      <w:pPr>
        <w:spacing w:before="40" w:after="40" w:line="240" w:lineRule="auto"/>
        <w:ind w:left="-283" w:right="-324"/>
        <w:jc w:val="center"/>
        <w:rPr>
          <w:rFonts w:ascii="Times New Roman" w:eastAsia="Times New Roman" w:hAnsi="Times New Roman" w:cs="Times New Roman"/>
          <w:sz w:val="28"/>
          <w:szCs w:val="28"/>
        </w:rPr>
      </w:pP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Пушкарева Евгения Александровна, </w:t>
      </w:r>
      <w:r>
        <w:rPr>
          <w:rFonts w:ascii="Times New Roman" w:eastAsia="Times New Roman" w:hAnsi="Times New Roman" w:cs="Times New Roman"/>
          <w:sz w:val="28"/>
          <w:szCs w:val="28"/>
        </w:rPr>
        <w:t>старший преподаватель кафедры английского языка для естественнонаучных специальностей</w:t>
      </w:r>
      <w:r>
        <w:rPr>
          <w:rFonts w:ascii="Times New Roman" w:eastAsia="Times New Roman" w:hAnsi="Times New Roman" w:cs="Times New Roman"/>
          <w:i/>
          <w:sz w:val="28"/>
          <w:szCs w:val="28"/>
        </w:rPr>
        <w:t xml:space="preserve"> </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r w:rsidRPr="00286E63">
        <w:rPr>
          <w:rFonts w:ascii="Times New Roman" w:eastAsia="Times New Roman" w:hAnsi="Times New Roman" w:cs="Times New Roman"/>
          <w:color w:val="222222"/>
          <w:sz w:val="28"/>
          <w:szCs w:val="28"/>
          <w:highlight w:val="white"/>
          <w:lang w:val="en-US"/>
        </w:rPr>
        <w:t>evg.pushkareva@yandex.ru)</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ФГАОУ ВО «Национальный исследовательский Нижегородский государственный университет им Н.И. Лобачевского»</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г. Нижний Новгород, Россия</w:t>
      </w:r>
    </w:p>
    <w:p w:rsidR="00BF2D72" w:rsidRDefault="00286E63">
      <w:pPr>
        <w:spacing w:before="40" w:after="40" w:line="240" w:lineRule="auto"/>
        <w:ind w:firstLine="567"/>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b/>
          <w:i/>
          <w:sz w:val="28"/>
          <w:szCs w:val="28"/>
        </w:rPr>
        <w:t>Паршукова</w:t>
      </w:r>
      <w:proofErr w:type="spellEnd"/>
      <w:r>
        <w:rPr>
          <w:rFonts w:ascii="Times New Roman" w:eastAsia="Times New Roman" w:hAnsi="Times New Roman" w:cs="Times New Roman"/>
          <w:b/>
          <w:i/>
          <w:sz w:val="28"/>
          <w:szCs w:val="28"/>
        </w:rPr>
        <w:t xml:space="preserve"> Юлия Алексеевна, </w:t>
      </w:r>
      <w:r>
        <w:rPr>
          <w:rFonts w:ascii="Times New Roman" w:eastAsia="Times New Roman" w:hAnsi="Times New Roman" w:cs="Times New Roman"/>
          <w:i/>
          <w:sz w:val="28"/>
          <w:szCs w:val="28"/>
        </w:rPr>
        <w:t>магистрант</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yparshukova@yandex.ru)</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ФГАОУ ВО «Национальный исследовательский Нижегородский государственный университет им Н.И. Лобачевского»</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г. Нижний Новгород, Россия</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Сурков Никита Игоревич, </w:t>
      </w:r>
      <w:r>
        <w:rPr>
          <w:rFonts w:ascii="Times New Roman" w:eastAsia="Times New Roman" w:hAnsi="Times New Roman" w:cs="Times New Roman"/>
          <w:i/>
          <w:sz w:val="28"/>
          <w:szCs w:val="28"/>
        </w:rPr>
        <w:t>магистрант</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nikitasurkov4x9@yandex.ru)</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ФГАОУ ВО «Национальный исследовательский Нижегородский государственный университет им Н.И. Лобачевского»</w:t>
      </w: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г. Нижний Новгород, Россия</w:t>
      </w:r>
    </w:p>
    <w:p w:rsidR="00BF2D72" w:rsidRDefault="00BF2D72">
      <w:pPr>
        <w:spacing w:before="40" w:after="40" w:line="240" w:lineRule="auto"/>
        <w:ind w:firstLine="567"/>
        <w:jc w:val="center"/>
        <w:rPr>
          <w:rFonts w:ascii="Times New Roman" w:eastAsia="Times New Roman" w:hAnsi="Times New Roman" w:cs="Times New Roman"/>
          <w:sz w:val="28"/>
          <w:szCs w:val="28"/>
        </w:rPr>
      </w:pP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В связи с тем, что современный мир переживает эпоху технологического прогресса, расширяются возможности учебных заведений, изменяются педагогические методы, через использование цифровых технологий трансформируется образовательный процесс. Данная статья представляет результаты исследования, проведенного с целью выявления отношения обучающихся технических направлений подготовки к использованию цифровых технологий в образовательном процессе. В ходе исследования был проведен опрос среди студентов, касающийся их оценки эффективности новых способов представления информации, удобства занятий; были проанализированы ответы. Результаты исследования показали, что большинство обучающихся положительно относятся к применению цифровых технологий в образовании: они определяют информацию, предоставляемую в таком формате, как более понятную и запоминаемую; отмечают удобство дистанционной формы обучения.</w:t>
      </w:r>
    </w:p>
    <w:p w:rsidR="00BF2D72" w:rsidRDefault="00286E63">
      <w:pPr>
        <w:spacing w:before="40" w:after="4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цифровые технологии, обучение, студенты</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Современный мир характеризуется стремительным технологическим прогрессом, идет период глобальной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Технические устройства влияют на эволюцию педагогических методов, технологий, коммуникаций, позволяя учебным учреждениям расширять возможности обучения и делать среду образования более эффективной, доступной и комфортной. Появились новые формы проведения занятий – дистанционные, смешанные. В период пандемии, когда большинство людей были изолированных друг от друга, данная форма обучения приобрела массовый характер. В связи с этим мы проанализировали, как использование цифровых технологий повлияло на эффективность обучения с точки зрения обучающихся технических направлений подготовки.</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нашем исследовании под цифровыми технологиями понимается совокупность устройств, инструментов и программного обеспечения. Они охватывают широкий спектр областей и позволяют преобразовывать различные сферы жизни, включая образование. </w:t>
      </w:r>
      <w:proofErr w:type="spellStart"/>
      <w:r>
        <w:rPr>
          <w:rFonts w:ascii="Times New Roman" w:eastAsia="Times New Roman" w:hAnsi="Times New Roman" w:cs="Times New Roman"/>
          <w:sz w:val="28"/>
          <w:szCs w:val="28"/>
        </w:rPr>
        <w:t>Цифровизация</w:t>
      </w:r>
      <w:proofErr w:type="spellEnd"/>
      <w:r>
        <w:rPr>
          <w:rFonts w:ascii="Times New Roman" w:eastAsia="Times New Roman" w:hAnsi="Times New Roman" w:cs="Times New Roman"/>
          <w:sz w:val="28"/>
          <w:szCs w:val="28"/>
        </w:rPr>
        <w:t xml:space="preserve"> образования – использование различных программ, приложений и других цифровых ресурсов для электронного обучения как удаленно, так и непосредственно в высшей школе. К ним мы относим выполнение заданий на компьютере, показ презентаций через проектор и др. Также </w:t>
      </w:r>
      <w:proofErr w:type="spellStart"/>
      <w:r>
        <w:rPr>
          <w:rFonts w:ascii="Times New Roman" w:eastAsia="Times New Roman" w:hAnsi="Times New Roman" w:cs="Times New Roman"/>
          <w:sz w:val="28"/>
          <w:szCs w:val="28"/>
        </w:rPr>
        <w:t>цифровизация</w:t>
      </w:r>
      <w:proofErr w:type="spellEnd"/>
      <w:r>
        <w:rPr>
          <w:rFonts w:ascii="Times New Roman" w:eastAsia="Times New Roman" w:hAnsi="Times New Roman" w:cs="Times New Roman"/>
          <w:sz w:val="28"/>
          <w:szCs w:val="28"/>
        </w:rPr>
        <w:t xml:space="preserve"> затрагивает и организационные моменты: электронные дневники и журналы, общение с обучающимися/преподавателями посредством электронных сообщений [1-5].</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Нами был проведен опрос среди студентов старших курсов </w:t>
      </w:r>
      <w:proofErr w:type="spellStart"/>
      <w:r>
        <w:rPr>
          <w:rFonts w:ascii="Times New Roman" w:eastAsia="Times New Roman" w:hAnsi="Times New Roman" w:cs="Times New Roman"/>
          <w:sz w:val="28"/>
          <w:szCs w:val="28"/>
        </w:rPr>
        <w:t>бакалавриата</w:t>
      </w:r>
      <w:proofErr w:type="spellEnd"/>
      <w:r>
        <w:rPr>
          <w:rFonts w:ascii="Times New Roman" w:eastAsia="Times New Roman" w:hAnsi="Times New Roman" w:cs="Times New Roman"/>
          <w:sz w:val="28"/>
          <w:szCs w:val="28"/>
        </w:rPr>
        <w:t xml:space="preserve"> и магистратуры технических направлений подготовки, нацеленный на выявление мнений относительно дистанционного формата обучения с применением цифровых технологий. Обучающихся попросили поделиться впечатлением и выводами о преимуществах и недостатках глобальной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занятий. Опрос был направлен на выявление общих тенденций и разнообразий среди мнений будущих специалистов в области техники и технологий; в нем приняло участие 38 студентов технических направлений подготовки. </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Опрос проводился следующим образом: задавался вопрос и давались </w:t>
      </w:r>
      <w:proofErr w:type="gramStart"/>
      <w:r>
        <w:rPr>
          <w:rFonts w:ascii="Times New Roman" w:eastAsia="Times New Roman" w:hAnsi="Times New Roman" w:cs="Times New Roman"/>
          <w:sz w:val="28"/>
          <w:szCs w:val="28"/>
        </w:rPr>
        <w:t>четыре  варианта</w:t>
      </w:r>
      <w:proofErr w:type="gramEnd"/>
      <w:r>
        <w:rPr>
          <w:rFonts w:ascii="Times New Roman" w:eastAsia="Times New Roman" w:hAnsi="Times New Roman" w:cs="Times New Roman"/>
          <w:sz w:val="28"/>
          <w:szCs w:val="28"/>
        </w:rPr>
        <w:t xml:space="preserve"> ответа: 1) да; 2) скорее да, чем нет; 3) скорее нет, чем да; 4) нет.</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Первый вопрос касался эффективности новых способов представления информации. Студентам был задан вопрос о том, была ли подача информации на занятиях в дистанционном формате с использованием цифровых технологий более понятной, чем в очном формате. Результат показал, что большинство студентов (58,1%) ответили утвердительно. 22,6% опрашиваемых склоняются к положительному ответу, выразив мнение, что информация скорее стала более понятной, чем нет. 16,1% анкетируемых выразили сомнения, что информация стала более понятной. И только 3,2% студентов отметили отсутствие улучшений в понимании информации занятий при переходе на дистанционный формат. Также у опрашиваемых была возможность написать рекомендации и нововведения для образовательных процессов, которые бы повысили понимание материала занятий в очном или дистанционном формате. Студенты рекомендовали: использовать визуальные материалы, такие как графики, диаграммы, видео (для очных занятий необходим проектор или личные устройства просмотра визуализаций); предоставлять доступ ко всем материалам занятий и записям лекций (в очном формате вести запись лекций и практик). </w:t>
      </w:r>
    </w:p>
    <w:p w:rsidR="00BF2D72" w:rsidRDefault="00286E63">
      <w:pPr>
        <w:spacing w:before="40" w:after="4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Второй вопрос: стала ли информация занятий более запоминающейся? Проанализировав ответы, мы определили, что большинство студентов (54,8%) ответили положительно. Чуть меньше опрашиваемых (35,5%) склоняются к утвердительному ответу. 5,4% анкетируемых выразили сомнения, что информация стала запоминаться лучше. И только 4,3% студентов подчеркнули отсутствие повышения уровня запоминания при обучении в дистанционном формате. Анкетируемые отметили повышение уровня запоминаемости при предоставлении информации в разных видах: статьи, видео лекции, интерактивные задания, что, вероятно, потребует неких цифровых технологий при любом формате обучения. Кроме того, для дистанционного обучения было предложено использовать интерактивные доски. </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Третий вопрос: изменилась ли посещаемость занятий? Проанализировав ответы, мы выявили, что большинство студентов (93</w:t>
      </w:r>
      <w:r>
        <w:rPr>
          <w:rFonts w:ascii="Calibri" w:eastAsia="Calibri" w:hAnsi="Calibri" w:cs="Calibri"/>
          <w:sz w:val="28"/>
          <w:szCs w:val="28"/>
        </w:rPr>
        <w:t>,</w:t>
      </w:r>
      <w:r>
        <w:rPr>
          <w:rFonts w:ascii="Times New Roman" w:eastAsia="Times New Roman" w:hAnsi="Times New Roman" w:cs="Times New Roman"/>
          <w:sz w:val="28"/>
          <w:szCs w:val="28"/>
        </w:rPr>
        <w:t>5%) стали чаще присутствовать на занятиях. У 6</w:t>
      </w:r>
      <w:r>
        <w:rPr>
          <w:rFonts w:ascii="Calibri" w:eastAsia="Calibri" w:hAnsi="Calibri" w:cs="Calibri"/>
          <w:sz w:val="28"/>
          <w:szCs w:val="28"/>
        </w:rPr>
        <w:t>,</w:t>
      </w:r>
      <w:r>
        <w:rPr>
          <w:rFonts w:ascii="Times New Roman" w:eastAsia="Times New Roman" w:hAnsi="Times New Roman" w:cs="Times New Roman"/>
          <w:sz w:val="28"/>
          <w:szCs w:val="28"/>
        </w:rPr>
        <w:t>5% студентов посещаемость не изменилась при переходе на дистанционный формат. У опрашиваемых была возможность обосновать свою точку зрения. Студенты отмечали, что поскольку можно было подключиться из дома, не тратя время на дорогу (для некоторых более 1</w:t>
      </w:r>
      <w:r>
        <w:rPr>
          <w:rFonts w:ascii="Calibri" w:eastAsia="Calibri" w:hAnsi="Calibri" w:cs="Calibri"/>
          <w:sz w:val="28"/>
          <w:szCs w:val="28"/>
        </w:rPr>
        <w:t>,</w:t>
      </w:r>
      <w:r>
        <w:rPr>
          <w:rFonts w:ascii="Times New Roman" w:eastAsia="Times New Roman" w:hAnsi="Times New Roman" w:cs="Times New Roman"/>
          <w:sz w:val="28"/>
          <w:szCs w:val="28"/>
        </w:rPr>
        <w:t xml:space="preserve">5 часов в одну сторону), исключались случаи отсутствия из-за того, что путь до учебы и обратно занимал больше времени, чем сам процесс обучения за день. Также дистанционная форма позволяет сэкономленное время потратить на дополнительное обучение. </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Четвертый вопрос: стало ли обучение удобнее? Подавляющая часть студентов (93</w:t>
      </w:r>
      <w:r>
        <w:rPr>
          <w:rFonts w:ascii="Calibri" w:eastAsia="Calibri" w:hAnsi="Calibri" w:cs="Calibri"/>
          <w:sz w:val="28"/>
          <w:szCs w:val="28"/>
        </w:rPr>
        <w:t>,</w:t>
      </w:r>
      <w:r>
        <w:rPr>
          <w:rFonts w:ascii="Times New Roman" w:eastAsia="Times New Roman" w:hAnsi="Times New Roman" w:cs="Times New Roman"/>
          <w:sz w:val="28"/>
          <w:szCs w:val="28"/>
        </w:rPr>
        <w:t>5%) отметили положительную динамику в данном вопросе. Много меньше опрашиваемых (2</w:t>
      </w:r>
      <w:r>
        <w:rPr>
          <w:rFonts w:ascii="Calibri" w:eastAsia="Calibri" w:hAnsi="Calibri" w:cs="Calibri"/>
          <w:sz w:val="28"/>
          <w:szCs w:val="28"/>
        </w:rPr>
        <w:t>,</w:t>
      </w:r>
      <w:r>
        <w:rPr>
          <w:rFonts w:ascii="Times New Roman" w:eastAsia="Times New Roman" w:hAnsi="Times New Roman" w:cs="Times New Roman"/>
          <w:sz w:val="28"/>
          <w:szCs w:val="28"/>
        </w:rPr>
        <w:t>6%) склоняются к утвердительному ответу. 1</w:t>
      </w:r>
      <w:r>
        <w:rPr>
          <w:rFonts w:ascii="Calibri" w:eastAsia="Calibri" w:hAnsi="Calibri" w:cs="Calibri"/>
          <w:sz w:val="28"/>
          <w:szCs w:val="28"/>
        </w:rPr>
        <w:t>,</w:t>
      </w:r>
      <w:r>
        <w:rPr>
          <w:rFonts w:ascii="Times New Roman" w:eastAsia="Times New Roman" w:hAnsi="Times New Roman" w:cs="Times New Roman"/>
          <w:sz w:val="28"/>
          <w:szCs w:val="28"/>
        </w:rPr>
        <w:t xml:space="preserve">1% анкетируемых выразили сомнения, что обучаться стало комфортнее. И только 2.8% студентов подчеркнули отсутствие повышения уровня удобства образования в дистанционном формате. У студентов была возможность обосновать свою точку зрения. Что они отметили: гибкость расписания (благодаря возможностям делать записи заданий, которые можно посмотреть в удобное им время), доступность (вынужденные обстоятельства, которые не позволяют ходить на очные занятия, не мешают образованию в дистанционном формате) и разнообразие учебных ресурсов (электронные учебники, </w:t>
      </w:r>
      <w:proofErr w:type="spellStart"/>
      <w:r>
        <w:rPr>
          <w:rFonts w:ascii="Times New Roman" w:eastAsia="Times New Roman" w:hAnsi="Times New Roman" w:cs="Times New Roman"/>
          <w:sz w:val="28"/>
          <w:szCs w:val="28"/>
        </w:rPr>
        <w:t>видеоуроки</w:t>
      </w:r>
      <w:proofErr w:type="spellEnd"/>
      <w:r>
        <w:rPr>
          <w:rFonts w:ascii="Times New Roman" w:eastAsia="Times New Roman" w:hAnsi="Times New Roman" w:cs="Times New Roman"/>
          <w:sz w:val="28"/>
          <w:szCs w:val="28"/>
        </w:rPr>
        <w:t>, онлайн-курсы).</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Пятый вопрос: были ли вы удовлетворены занятиями в дистанционном формате? Основная часть опрошенных (87</w:t>
      </w:r>
      <w:r>
        <w:rPr>
          <w:rFonts w:ascii="Calibri" w:eastAsia="Calibri" w:hAnsi="Calibri" w:cs="Calibri"/>
          <w:sz w:val="28"/>
          <w:szCs w:val="28"/>
        </w:rPr>
        <w:t>,</w:t>
      </w:r>
      <w:r>
        <w:rPr>
          <w:rFonts w:ascii="Times New Roman" w:eastAsia="Times New Roman" w:hAnsi="Times New Roman" w:cs="Times New Roman"/>
          <w:sz w:val="28"/>
          <w:szCs w:val="28"/>
        </w:rPr>
        <w:t>1%) осталась довольна новой формой обучения. 2</w:t>
      </w:r>
      <w:r>
        <w:rPr>
          <w:rFonts w:ascii="Calibri" w:eastAsia="Calibri" w:hAnsi="Calibri" w:cs="Calibri"/>
          <w:sz w:val="28"/>
          <w:szCs w:val="28"/>
        </w:rPr>
        <w:t>,</w:t>
      </w:r>
      <w:r>
        <w:rPr>
          <w:rFonts w:ascii="Times New Roman" w:eastAsia="Times New Roman" w:hAnsi="Times New Roman" w:cs="Times New Roman"/>
          <w:sz w:val="28"/>
          <w:szCs w:val="28"/>
        </w:rPr>
        <w:t>9% студентов в той или иной степени оказались удовлетворены такими занятиями. Чуть больше анкетируемых (6</w:t>
      </w:r>
      <w:r>
        <w:rPr>
          <w:rFonts w:ascii="Calibri" w:eastAsia="Calibri" w:hAnsi="Calibri" w:cs="Calibri"/>
          <w:sz w:val="28"/>
          <w:szCs w:val="28"/>
        </w:rPr>
        <w:t>,</w:t>
      </w:r>
      <w:r>
        <w:rPr>
          <w:rFonts w:ascii="Times New Roman" w:eastAsia="Times New Roman" w:hAnsi="Times New Roman" w:cs="Times New Roman"/>
          <w:sz w:val="28"/>
          <w:szCs w:val="28"/>
        </w:rPr>
        <w:t>5%) склоняются к отрицательному ответу. Только 3</w:t>
      </w:r>
      <w:r>
        <w:rPr>
          <w:rFonts w:ascii="Calibri" w:eastAsia="Calibri" w:hAnsi="Calibri" w:cs="Calibri"/>
          <w:sz w:val="28"/>
          <w:szCs w:val="28"/>
        </w:rPr>
        <w:t>,</w:t>
      </w:r>
      <w:r>
        <w:rPr>
          <w:rFonts w:ascii="Times New Roman" w:eastAsia="Times New Roman" w:hAnsi="Times New Roman" w:cs="Times New Roman"/>
          <w:sz w:val="28"/>
          <w:szCs w:val="28"/>
        </w:rPr>
        <w:t>5% опрошенных были недовольны дистанционным форматом и предпочли очное обучение. У студентов была возможность обосновать свою точку зрения. Что они отметили: более наглядный, запоминающийся материал в сочетании с появлением дополнительного времени позволил больше углубиться в изучаемый предмет, чем при очном обучении. Однако дистанционная форма подходит не для всех специальностей, особенно если речь идет о практике, где нужно физически использовать специализированное оборудование.</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Шестой вопрос: стало ли обучение в дистанционном формате более доступным? Для большинства студентов (85%) дистанционное обучение стало более доступным, нежели очное. Остальные (15%) не заметили улучшений в этом вопросе. Опрашиваемые отметили: благодаря технологии удаленного подключения на занятия, появилась возможность посещать в удаленном режиме дополнительные курсы по повышению квалификации, онлайн уроки и др., преподаватели которых находятся за много километров от обучающегося. Из-за этого количество людей, получающих новые знания, значительно увеличилось. </w:t>
      </w:r>
    </w:p>
    <w:p w:rsidR="00BF2D72" w:rsidRDefault="00286E63">
      <w:pPr>
        <w:spacing w:before="40" w:after="4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Последним был вопрос об использовании искусственного интеллекта в процессе образования или работы. Более 80% студентов подтвердили, что не пренебрегают его помощью. В комментариях были перечислены основные задачи, которые они ставили перед искусственным интеллектом: объяснить какую-либо тему понятными терминами и быстро найти определение понятия. Студенты отметили возможность составлять персонализированные образовательные программы, и автоматический перевод текстов или видео ресурсов, что позволяет потреблять не только образовательные материалы не только на родном языке. </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результатам нашего исследования были сделаны следующие выводы: информация, которая предоставляется с использованием цифровых технологий, является более понятной и запоминающейся. По мнению большинства обучающихся технических направлений подготовки, дистанционная форма образования способствует увеличению посещения занятий и является крайне удобной. С</w:t>
      </w:r>
      <w:r>
        <w:rPr>
          <w:rFonts w:ascii="Times New Roman" w:eastAsia="Times New Roman" w:hAnsi="Times New Roman" w:cs="Times New Roman"/>
          <w:color w:val="141718"/>
          <w:sz w:val="28"/>
          <w:szCs w:val="28"/>
        </w:rPr>
        <w:t>туденты положительно отнеслись к применению цифровых технологий в обучении и предложили различные нововведения, которые могли бы улучшить процесс получения знаний. Среди этих нововведений были упомянуты использование визуальных материалов, ведение записей занятий для пересмотра, повышение уровня интерактивности с помощью использования интерактивных досок, а также обеспечение доступа к материалам занятий.</w:t>
      </w:r>
      <w:r>
        <w:rPr>
          <w:rFonts w:ascii="Times New Roman" w:eastAsia="Times New Roman" w:hAnsi="Times New Roman" w:cs="Times New Roman"/>
          <w:sz w:val="28"/>
          <w:szCs w:val="28"/>
        </w:rPr>
        <w:t xml:space="preserve"> Это исследование подтверждает положительные аспекты обучения с использованием цифровых технологий и идентифицирует потенциальные области развития и улучшения, чтобы сделать процесс обучения ещё более эффективным и комфортным для студентов.</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rPr>
          <w:rFonts w:ascii="Times New Roman" w:eastAsia="Times New Roman" w:hAnsi="Times New Roman" w:cs="Times New Roman"/>
          <w:sz w:val="28"/>
          <w:szCs w:val="28"/>
        </w:rPr>
      </w:pPr>
      <w:r>
        <w:rPr>
          <w:rFonts w:ascii="Times New Roman" w:eastAsia="Times New Roman" w:hAnsi="Times New Roman" w:cs="Times New Roman"/>
          <w:i/>
          <w:sz w:val="28"/>
          <w:szCs w:val="28"/>
        </w:rPr>
        <w:t>Список литературы:</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w:t>
      </w:r>
      <w:r>
        <w:rPr>
          <w:rFonts w:ascii="Times New Roman" w:eastAsia="Times New Roman" w:hAnsi="Times New Roman" w:cs="Times New Roman"/>
          <w:sz w:val="28"/>
          <w:szCs w:val="28"/>
        </w:rPr>
        <w:t xml:space="preserve"> Блинов, В.И. Проект дидактической концепции цифрового профессионального образования и обучения / В.И. Блинов [и др.]. – </w:t>
      </w:r>
      <w:proofErr w:type="gramStart"/>
      <w:r>
        <w:rPr>
          <w:rFonts w:ascii="Times New Roman" w:eastAsia="Times New Roman" w:hAnsi="Times New Roman" w:cs="Times New Roman"/>
          <w:sz w:val="28"/>
          <w:szCs w:val="28"/>
        </w:rPr>
        <w:t>Москва :</w:t>
      </w:r>
      <w:proofErr w:type="gramEnd"/>
      <w:r>
        <w:rPr>
          <w:rFonts w:ascii="Times New Roman" w:eastAsia="Times New Roman" w:hAnsi="Times New Roman" w:cs="Times New Roman"/>
          <w:sz w:val="28"/>
          <w:szCs w:val="28"/>
        </w:rPr>
        <w:t xml:space="preserve"> Перо, 2019. 71 с.</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Кручинина, Г.А. Дидактические условия формирования деловой иноязычной коммуникативной компетенции в сфере профессиональной деятельности будущих бакалавров в области техники и технологий с применением цифровых технологий [текст] / Г.А. Кручинина, Е.А. Пушкарева // </w:t>
      </w:r>
      <w:proofErr w:type="spellStart"/>
      <w:r>
        <w:rPr>
          <w:rFonts w:ascii="Times New Roman" w:eastAsia="Times New Roman" w:hAnsi="Times New Roman" w:cs="Times New Roman"/>
          <w:sz w:val="28"/>
          <w:szCs w:val="28"/>
        </w:rPr>
        <w:t>Гуманизация</w:t>
      </w:r>
      <w:proofErr w:type="spellEnd"/>
      <w:r>
        <w:rPr>
          <w:rFonts w:ascii="Times New Roman" w:eastAsia="Times New Roman" w:hAnsi="Times New Roman" w:cs="Times New Roman"/>
          <w:sz w:val="28"/>
          <w:szCs w:val="28"/>
        </w:rPr>
        <w:t xml:space="preserve"> образования. – 2018. – № 4. С. 48-60.</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Кручинин, М.В. Исследование потенциала применения видеоконференцсвязи в дистанционной форме обучения в высшей школе / М.В. Кручинин, Г.А. Кручинина // Казанский педагогический журнал. – 2022. – № 2. С. 76-83.</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Лысак, И.В. Влияние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на развитие современного гуманитарного </w:t>
      </w:r>
      <w:proofErr w:type="gramStart"/>
      <w:r>
        <w:rPr>
          <w:rFonts w:ascii="Times New Roman" w:eastAsia="Times New Roman" w:hAnsi="Times New Roman" w:cs="Times New Roman"/>
          <w:sz w:val="28"/>
          <w:szCs w:val="28"/>
        </w:rPr>
        <w:t>знания :</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моногр</w:t>
      </w:r>
      <w:proofErr w:type="spellEnd"/>
      <w:r>
        <w:rPr>
          <w:rFonts w:ascii="Times New Roman" w:eastAsia="Times New Roman" w:hAnsi="Times New Roman" w:cs="Times New Roman"/>
          <w:sz w:val="28"/>
          <w:szCs w:val="28"/>
        </w:rPr>
        <w:t xml:space="preserve">. / И.В. Лысак. – </w:t>
      </w:r>
      <w:proofErr w:type="gramStart"/>
      <w:r>
        <w:rPr>
          <w:rFonts w:ascii="Times New Roman" w:eastAsia="Times New Roman" w:hAnsi="Times New Roman" w:cs="Times New Roman"/>
          <w:sz w:val="28"/>
          <w:szCs w:val="28"/>
        </w:rPr>
        <w:t>Казань :</w:t>
      </w:r>
      <w:proofErr w:type="gramEnd"/>
      <w:r>
        <w:rPr>
          <w:rFonts w:ascii="Times New Roman" w:eastAsia="Times New Roman" w:hAnsi="Times New Roman" w:cs="Times New Roman"/>
          <w:sz w:val="28"/>
          <w:szCs w:val="28"/>
        </w:rPr>
        <w:t xml:space="preserve"> Бук, 2021. 88 с.</w:t>
      </w:r>
    </w:p>
    <w:p w:rsidR="00BF2D72" w:rsidRPr="00A71C32" w:rsidRDefault="00286E63">
      <w:pPr>
        <w:spacing w:before="40" w:after="40" w:line="240" w:lineRule="auto"/>
        <w:ind w:firstLine="567"/>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5. Кручинин, М.В. Применение цифровых технологий обучения в высшей школе: проблемы и перспективы, SWOT-анализ / М.В. Кручинин, Г.А. Кручинина // Казанский педагогический журнал. – 2020. – № 3. С</w:t>
      </w:r>
      <w:r w:rsidRPr="00A71C32">
        <w:rPr>
          <w:rFonts w:ascii="Times New Roman" w:eastAsia="Times New Roman" w:hAnsi="Times New Roman" w:cs="Times New Roman"/>
          <w:sz w:val="28"/>
          <w:szCs w:val="28"/>
          <w:lang w:val="en-US"/>
        </w:rPr>
        <w:t>. 64-74.</w:t>
      </w:r>
    </w:p>
    <w:p w:rsidR="00BF2D72" w:rsidRPr="00A71C32" w:rsidRDefault="00286E63">
      <w:pPr>
        <w:spacing w:before="40" w:after="40" w:line="240" w:lineRule="auto"/>
        <w:rPr>
          <w:rFonts w:ascii="Times New Roman" w:eastAsia="Times New Roman" w:hAnsi="Times New Roman" w:cs="Times New Roman"/>
          <w:sz w:val="28"/>
          <w:szCs w:val="28"/>
          <w:lang w:val="en-US"/>
        </w:rPr>
      </w:pPr>
      <w:r w:rsidRPr="00A71C32">
        <w:rPr>
          <w:lang w:val="en-US"/>
        </w:rPr>
        <w:br w:type="page"/>
      </w:r>
    </w:p>
    <w:p w:rsidR="00BF2D72" w:rsidRPr="00A71C32" w:rsidRDefault="00BF2D72">
      <w:pPr>
        <w:spacing w:before="40" w:after="40" w:line="240" w:lineRule="auto"/>
        <w:rPr>
          <w:rFonts w:ascii="Times New Roman" w:eastAsia="Times New Roman" w:hAnsi="Times New Roman" w:cs="Times New Roman"/>
          <w:sz w:val="28"/>
          <w:szCs w:val="28"/>
          <w:lang w:val="en-US"/>
        </w:rPr>
      </w:pPr>
    </w:p>
    <w:p w:rsidR="00BF2D72" w:rsidRPr="00A71C32" w:rsidRDefault="00BF2D72">
      <w:pPr>
        <w:spacing w:before="40" w:after="40" w:line="240" w:lineRule="auto"/>
        <w:rPr>
          <w:rFonts w:ascii="Times New Roman" w:eastAsia="Times New Roman" w:hAnsi="Times New Roman" w:cs="Times New Roman"/>
          <w:sz w:val="28"/>
          <w:szCs w:val="28"/>
          <w:lang w:val="en-US"/>
        </w:rPr>
      </w:pPr>
    </w:p>
    <w:p w:rsidR="00BF2D72" w:rsidRPr="00286E63" w:rsidRDefault="00286E63">
      <w:pPr>
        <w:spacing w:before="40" w:after="40"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sz w:val="28"/>
          <w:szCs w:val="28"/>
          <w:lang w:val="en-US"/>
        </w:rPr>
        <w:t>RESEARCH ON THE ATTITUDE OF TECHNICAL STUDENTS TOWARDS THE USE OF DIGITAL TECHNOLOGIES IN THE EDUCATIONAL PROCESS</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 xml:space="preserve">Evgeniya A. </w:t>
      </w:r>
      <w:proofErr w:type="spellStart"/>
      <w:r w:rsidRPr="00286E63">
        <w:rPr>
          <w:rFonts w:ascii="Times New Roman" w:eastAsia="Times New Roman" w:hAnsi="Times New Roman" w:cs="Times New Roman"/>
          <w:b/>
          <w:i/>
          <w:sz w:val="28"/>
          <w:szCs w:val="28"/>
          <w:lang w:val="en-US"/>
        </w:rPr>
        <w:t>Pushkareva</w:t>
      </w:r>
      <w:proofErr w:type="spellEnd"/>
      <w:r w:rsidRPr="00286E63">
        <w:rPr>
          <w:rFonts w:ascii="Times New Roman" w:eastAsia="Times New Roman" w:hAnsi="Times New Roman" w:cs="Times New Roman"/>
          <w:i/>
          <w:sz w:val="28"/>
          <w:szCs w:val="28"/>
          <w:lang w:val="en-US"/>
        </w:rPr>
        <w:t>, Senior Lecturer at the Department of English for Natural Sciences</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evg.pushkareva@yandex.ru )</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Federal State Autonomous Educational Institution of Higher Education </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"N.I.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National Research Nizhny Novgorod State University"</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Nizhny Novgorod, Russia</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 xml:space="preserve">Yuliya A. </w:t>
      </w:r>
      <w:proofErr w:type="spellStart"/>
      <w:r w:rsidRPr="00286E63">
        <w:rPr>
          <w:rFonts w:ascii="Times New Roman" w:eastAsia="Times New Roman" w:hAnsi="Times New Roman" w:cs="Times New Roman"/>
          <w:b/>
          <w:i/>
          <w:sz w:val="28"/>
          <w:szCs w:val="28"/>
          <w:lang w:val="en-US"/>
        </w:rPr>
        <w:t>Parshukova</w:t>
      </w:r>
      <w:proofErr w:type="spellEnd"/>
      <w:r w:rsidRPr="00286E63">
        <w:rPr>
          <w:rFonts w:ascii="Times New Roman" w:eastAsia="Times New Roman" w:hAnsi="Times New Roman" w:cs="Times New Roman"/>
          <w:i/>
          <w:sz w:val="28"/>
          <w:szCs w:val="28"/>
          <w:lang w:val="en-US"/>
        </w:rPr>
        <w:t>, Master's student</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yparshukova@yandex.ru)</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Federal State Autonomous Educational Institution of Higher Education </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"N.I.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National Research Nizhny Novgorod State University"</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Nizhny Novgorod, Russia</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b/>
          <w:i/>
          <w:sz w:val="28"/>
          <w:szCs w:val="28"/>
          <w:lang w:val="en-US"/>
        </w:rPr>
        <w:t xml:space="preserve">Nikita I. </w:t>
      </w:r>
      <w:proofErr w:type="spellStart"/>
      <w:r w:rsidRPr="00286E63">
        <w:rPr>
          <w:rFonts w:ascii="Times New Roman" w:eastAsia="Times New Roman" w:hAnsi="Times New Roman" w:cs="Times New Roman"/>
          <w:b/>
          <w:i/>
          <w:sz w:val="28"/>
          <w:szCs w:val="28"/>
          <w:lang w:val="en-US"/>
        </w:rPr>
        <w:t>Surkov</w:t>
      </w:r>
      <w:proofErr w:type="spellEnd"/>
      <w:r w:rsidRPr="00286E63">
        <w:rPr>
          <w:rFonts w:ascii="Times New Roman" w:eastAsia="Times New Roman" w:hAnsi="Times New Roman" w:cs="Times New Roman"/>
          <w:i/>
          <w:sz w:val="28"/>
          <w:szCs w:val="28"/>
          <w:lang w:val="en-US"/>
        </w:rPr>
        <w:t>, Master's student</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nikitasurkov4x9@yandex.ru)</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Federal State Autonomous Educational Institution of Higher Education </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"N.I.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National Research Nizhny Novgorod State University"</w:t>
      </w:r>
    </w:p>
    <w:p w:rsidR="00BF2D72" w:rsidRPr="00286E63" w:rsidRDefault="00286E63">
      <w:pPr>
        <w:spacing w:before="40" w:after="40" w:line="240" w:lineRule="auto"/>
        <w:ind w:firstLine="567"/>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Nizhny Novgorod, Russia</w:t>
      </w:r>
    </w:p>
    <w:p w:rsidR="00BF2D72" w:rsidRPr="00286E63" w:rsidRDefault="00BF2D72">
      <w:pPr>
        <w:spacing w:before="40" w:after="40" w:line="240" w:lineRule="auto"/>
        <w:ind w:firstLine="567"/>
        <w:jc w:val="center"/>
        <w:rPr>
          <w:rFonts w:ascii="Times New Roman" w:eastAsia="Times New Roman" w:hAnsi="Times New Roman" w:cs="Times New Roman"/>
          <w:sz w:val="28"/>
          <w:szCs w:val="28"/>
          <w:lang w:val="en-US"/>
        </w:rPr>
      </w:pPr>
    </w:p>
    <w:p w:rsidR="00BF2D72" w:rsidRPr="00286E63" w:rsidRDefault="00286E63">
      <w:pPr>
        <w:spacing w:before="40" w:after="40" w:line="240" w:lineRule="auto"/>
        <w:ind w:firstLine="567"/>
        <w:jc w:val="both"/>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 xml:space="preserve">In the context of the modern world experiencing a technological era, the opportunities for educational institutions are expanding, pedagogical methods are changing, and the educational process is being transformed </w:t>
      </w:r>
      <w:proofErr w:type="gramStart"/>
      <w:r w:rsidRPr="00286E63">
        <w:rPr>
          <w:rFonts w:ascii="Times New Roman" w:eastAsia="Times New Roman" w:hAnsi="Times New Roman" w:cs="Times New Roman"/>
          <w:i/>
          <w:sz w:val="28"/>
          <w:szCs w:val="28"/>
          <w:lang w:val="en-US"/>
        </w:rPr>
        <w:t>through the use of</w:t>
      </w:r>
      <w:proofErr w:type="gramEnd"/>
      <w:r w:rsidRPr="00286E63">
        <w:rPr>
          <w:rFonts w:ascii="Times New Roman" w:eastAsia="Times New Roman" w:hAnsi="Times New Roman" w:cs="Times New Roman"/>
          <w:i/>
          <w:sz w:val="28"/>
          <w:szCs w:val="28"/>
          <w:lang w:val="en-US"/>
        </w:rPr>
        <w:t xml:space="preserve"> digital technologies. This article presents the results of a study aimed at identifying the attitude of technical students towards the use of digital technologies in the educational process. The study involved a survey among students regarding their assessment of the effectiveness of new ways of presenting information, the convenience of classes; the responses </w:t>
      </w:r>
      <w:proofErr w:type="gramStart"/>
      <w:r w:rsidRPr="00286E63">
        <w:rPr>
          <w:rFonts w:ascii="Times New Roman" w:eastAsia="Times New Roman" w:hAnsi="Times New Roman" w:cs="Times New Roman"/>
          <w:i/>
          <w:sz w:val="28"/>
          <w:szCs w:val="28"/>
          <w:lang w:val="en-US"/>
        </w:rPr>
        <w:t>were analyzed</w:t>
      </w:r>
      <w:proofErr w:type="gramEnd"/>
      <w:r w:rsidRPr="00286E63">
        <w:rPr>
          <w:rFonts w:ascii="Times New Roman" w:eastAsia="Times New Roman" w:hAnsi="Times New Roman" w:cs="Times New Roman"/>
          <w:i/>
          <w:sz w:val="28"/>
          <w:szCs w:val="28"/>
          <w:lang w:val="en-US"/>
        </w:rPr>
        <w:t>. The results of the study showed that the majority of students have a positive attitude towards the use of digital technologies in education: they find the information presented in such a format to be more understandable and memorable; they also note the convenience of distance learning.</w:t>
      </w:r>
    </w:p>
    <w:p w:rsidR="00BF2D72" w:rsidRPr="00286E63" w:rsidRDefault="00286E63">
      <w:pPr>
        <w:spacing w:before="40" w:after="40"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digital technologies, education, students.</w:t>
      </w:r>
    </w:p>
    <w:p w:rsidR="00BF2D72" w:rsidRPr="00286E63" w:rsidRDefault="00286E63">
      <w:pPr>
        <w:spacing w:before="40" w:after="40" w:line="240" w:lineRule="auto"/>
        <w:ind w:firstLine="567"/>
        <w:jc w:val="both"/>
        <w:rPr>
          <w:rFonts w:ascii="Times New Roman" w:eastAsia="Times New Roman" w:hAnsi="Times New Roman" w:cs="Times New Roman"/>
          <w:i/>
          <w:sz w:val="28"/>
          <w:szCs w:val="28"/>
          <w:lang w:val="en-US"/>
        </w:rPr>
      </w:pPr>
      <w:r w:rsidRPr="00286E63">
        <w:rPr>
          <w:lang w:val="en-US"/>
        </w:rPr>
        <w:br w:type="page"/>
      </w:r>
    </w:p>
    <w:p w:rsidR="00BF2D72" w:rsidRDefault="00286E63">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СОВРЕМЕННЫЙ РЫНОК ТРУДА МОЛОДЕЖИ: ТЕНДЕНЦИИ И ПЕРСПЕКТИВЫ (НА ПРИМЕРЕ Г. ВЛАДИВОСТОКА)</w:t>
      </w:r>
    </w:p>
    <w:p w:rsidR="009B5FA4" w:rsidRDefault="009B5FA4">
      <w:pPr>
        <w:spacing w:line="240" w:lineRule="auto"/>
        <w:jc w:val="center"/>
        <w:rPr>
          <w:rFonts w:ascii="Times New Roman" w:eastAsia="Times New Roman" w:hAnsi="Times New Roman" w:cs="Times New Roman"/>
          <w:b/>
          <w:i/>
          <w:sz w:val="28"/>
          <w:szCs w:val="28"/>
        </w:rPr>
      </w:pPr>
    </w:p>
    <w:p w:rsidR="009B5FA4" w:rsidRDefault="009B5FA4" w:rsidP="009B5FA4">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Сащенко Анна Юрьевна</w:t>
      </w:r>
      <w:r>
        <w:rPr>
          <w:rFonts w:ascii="Times New Roman" w:eastAsia="Times New Roman" w:hAnsi="Times New Roman" w:cs="Times New Roman"/>
          <w:i/>
          <w:sz w:val="28"/>
          <w:szCs w:val="28"/>
        </w:rPr>
        <w:t>, кандидат экономических наук, доцент, доцент Департамента прикладной экономики</w:t>
      </w:r>
    </w:p>
    <w:p w:rsidR="009B5FA4" w:rsidRDefault="009B5FA4" w:rsidP="009B5FA4">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ФГАОУ ВО «Дальневосточный федеральный университет»</w:t>
      </w:r>
    </w:p>
    <w:p w:rsidR="009B5FA4" w:rsidRPr="00286E63" w:rsidRDefault="009B5FA4" w:rsidP="009B5FA4">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49">
        <w:r w:rsidRPr="00286E63">
          <w:rPr>
            <w:rFonts w:ascii="Times New Roman" w:eastAsia="Times New Roman" w:hAnsi="Times New Roman" w:cs="Times New Roman"/>
            <w:i/>
            <w:color w:val="1155CC"/>
            <w:sz w:val="28"/>
            <w:szCs w:val="28"/>
            <w:u w:val="single"/>
            <w:lang w:val="en-US"/>
          </w:rPr>
          <w:t>Sashchenko8@yandex.ru</w:t>
        </w:r>
      </w:hyperlink>
      <w:r w:rsidRPr="00286E63">
        <w:rPr>
          <w:rFonts w:ascii="Times New Roman" w:eastAsia="Times New Roman" w:hAnsi="Times New Roman" w:cs="Times New Roman"/>
          <w:i/>
          <w:sz w:val="28"/>
          <w:szCs w:val="28"/>
          <w:lang w:val="en-US"/>
        </w:rPr>
        <w:t>)</w:t>
      </w:r>
    </w:p>
    <w:p w:rsidR="009B5FA4" w:rsidRDefault="009B5FA4" w:rsidP="009B5FA4">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Владивосток. Россия</w:t>
      </w:r>
    </w:p>
    <w:p w:rsidR="009B5FA4" w:rsidRDefault="009B5FA4">
      <w:pPr>
        <w:spacing w:line="240" w:lineRule="auto"/>
        <w:jc w:val="center"/>
        <w:rPr>
          <w:rFonts w:ascii="Times New Roman" w:eastAsia="Times New Roman" w:hAnsi="Times New Roman" w:cs="Times New Roman"/>
          <w:b/>
          <w:i/>
          <w:sz w:val="28"/>
          <w:szCs w:val="28"/>
        </w:rPr>
      </w:pPr>
    </w:p>
    <w:p w:rsidR="00BF2D72" w:rsidRDefault="00286E63">
      <w:pPr>
        <w:spacing w:line="240" w:lineRule="auto"/>
        <w:jc w:val="center"/>
        <w:rPr>
          <w:rFonts w:ascii="Times New Roman" w:eastAsia="Times New Roman" w:hAnsi="Times New Roman" w:cs="Times New Roman"/>
          <w:i/>
          <w:sz w:val="28"/>
          <w:szCs w:val="28"/>
        </w:rPr>
      </w:pPr>
      <w:proofErr w:type="spellStart"/>
      <w:r>
        <w:rPr>
          <w:rFonts w:ascii="Times New Roman" w:eastAsia="Times New Roman" w:hAnsi="Times New Roman" w:cs="Times New Roman"/>
          <w:b/>
          <w:i/>
          <w:sz w:val="28"/>
          <w:szCs w:val="28"/>
        </w:rPr>
        <w:t>Пикула</w:t>
      </w:r>
      <w:proofErr w:type="spellEnd"/>
      <w:r>
        <w:rPr>
          <w:rFonts w:ascii="Times New Roman" w:eastAsia="Times New Roman" w:hAnsi="Times New Roman" w:cs="Times New Roman"/>
          <w:b/>
          <w:i/>
          <w:sz w:val="28"/>
          <w:szCs w:val="28"/>
        </w:rPr>
        <w:t xml:space="preserve"> Евгения Игоревна</w:t>
      </w:r>
      <w:r>
        <w:rPr>
          <w:rFonts w:ascii="Times New Roman" w:eastAsia="Times New Roman" w:hAnsi="Times New Roman" w:cs="Times New Roman"/>
          <w:i/>
          <w:sz w:val="28"/>
          <w:szCs w:val="28"/>
        </w:rPr>
        <w:t>, кандидат экономических наук, доцент Департамента прикладной экономики</w:t>
      </w:r>
    </w:p>
    <w:p w:rsidR="00BF2D72" w:rsidRDefault="00286E63">
      <w:pPr>
        <w:spacing w:line="240" w:lineRule="auto"/>
        <w:jc w:val="center"/>
        <w:rPr>
          <w:rFonts w:ascii="Times New Roman" w:eastAsia="Times New Roman" w:hAnsi="Times New Roman" w:cs="Times New Roman"/>
          <w:i/>
          <w:sz w:val="28"/>
          <w:szCs w:val="28"/>
        </w:rPr>
      </w:pPr>
      <w:bookmarkStart w:id="3" w:name="_qrmpbr7s9j99" w:colFirst="0" w:colLast="0"/>
      <w:bookmarkEnd w:id="3"/>
      <w:r>
        <w:rPr>
          <w:rFonts w:ascii="Times New Roman" w:eastAsia="Times New Roman" w:hAnsi="Times New Roman" w:cs="Times New Roman"/>
          <w:i/>
          <w:sz w:val="28"/>
          <w:szCs w:val="28"/>
        </w:rPr>
        <w:t>ФГАОУ ВО «Дальневосточный федеральный университет»</w:t>
      </w:r>
    </w:p>
    <w:p w:rsidR="00BF2D72" w:rsidRPr="00286E63" w:rsidRDefault="00286E63">
      <w:pPr>
        <w:spacing w:line="240" w:lineRule="auto"/>
        <w:jc w:val="center"/>
        <w:rPr>
          <w:rFonts w:ascii="Times New Roman" w:eastAsia="Times New Roman" w:hAnsi="Times New Roman" w:cs="Times New Roman"/>
          <w:i/>
          <w:sz w:val="28"/>
          <w:szCs w:val="28"/>
          <w:lang w:val="en-US"/>
        </w:rPr>
      </w:pPr>
      <w:bookmarkStart w:id="4" w:name="_2yagllqh4r9" w:colFirst="0" w:colLast="0"/>
      <w:bookmarkEnd w:id="4"/>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50">
        <w:r w:rsidRPr="00286E63">
          <w:rPr>
            <w:rFonts w:ascii="Times New Roman" w:eastAsia="Times New Roman" w:hAnsi="Times New Roman" w:cs="Times New Roman"/>
            <w:i/>
            <w:color w:val="1155CC"/>
            <w:sz w:val="28"/>
            <w:szCs w:val="28"/>
            <w:u w:val="single"/>
            <w:lang w:val="en-US"/>
          </w:rPr>
          <w:t>evgenia141180@mail.ru</w:t>
        </w:r>
      </w:hyperlink>
      <w:r w:rsidRPr="00286E63">
        <w:rPr>
          <w:rFonts w:ascii="Times New Roman" w:eastAsia="Times New Roman" w:hAnsi="Times New Roman" w:cs="Times New Roman"/>
          <w:i/>
          <w:sz w:val="28"/>
          <w:szCs w:val="28"/>
          <w:lang w:val="en-US"/>
        </w:rPr>
        <w:t>)</w:t>
      </w:r>
    </w:p>
    <w:p w:rsidR="00BF2D72" w:rsidRDefault="00286E63">
      <w:pPr>
        <w:spacing w:line="240" w:lineRule="auto"/>
        <w:jc w:val="center"/>
        <w:rPr>
          <w:rFonts w:ascii="Times New Roman" w:eastAsia="Times New Roman" w:hAnsi="Times New Roman" w:cs="Times New Roman"/>
          <w:i/>
          <w:sz w:val="28"/>
          <w:szCs w:val="28"/>
        </w:rPr>
      </w:pPr>
      <w:bookmarkStart w:id="5" w:name="_thli0biun6h1" w:colFirst="0" w:colLast="0"/>
      <w:bookmarkEnd w:id="5"/>
      <w:r>
        <w:rPr>
          <w:rFonts w:ascii="Times New Roman" w:eastAsia="Times New Roman" w:hAnsi="Times New Roman" w:cs="Times New Roman"/>
          <w:i/>
          <w:sz w:val="28"/>
          <w:szCs w:val="28"/>
        </w:rPr>
        <w:t>г. Владивосток, Россия</w:t>
      </w:r>
    </w:p>
    <w:p w:rsidR="00BF2D72" w:rsidRDefault="00BF2D72">
      <w:pPr>
        <w:spacing w:line="240" w:lineRule="auto"/>
        <w:jc w:val="center"/>
        <w:rPr>
          <w:rFonts w:ascii="Times New Roman" w:eastAsia="Times New Roman" w:hAnsi="Times New Roman" w:cs="Times New Roman"/>
          <w:b/>
          <w:i/>
          <w:sz w:val="28"/>
          <w:szCs w:val="28"/>
        </w:rPr>
      </w:pPr>
    </w:p>
    <w:p w:rsidR="00BF2D72" w:rsidRDefault="00BF2D72">
      <w:pPr>
        <w:spacing w:line="240" w:lineRule="auto"/>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 статье описан положительный опыт взаимодействия ВУЗа, организаций и органов власти при подготовке специалиста, с использованием проектной деятельности и наставничества. Выставлены проблемы и тенденции, которые наблюдаются на региональном рынке труда. Частично представлен результат анализа социальной составляющей безопасности территории, существенно влияющей на сложившуюся ситуацию с проблемой привлечения и удержания молодого специалиста со стороны организаций региона. </w:t>
      </w: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регион, проектное обучение, рынок труда, работодатели.</w:t>
      </w:r>
    </w:p>
    <w:p w:rsidR="00BF2D72" w:rsidRDefault="00BF2D72">
      <w:pPr>
        <w:spacing w:line="240" w:lineRule="auto"/>
        <w:ind w:firstLine="567"/>
        <w:jc w:val="both"/>
        <w:rPr>
          <w:rFonts w:ascii="Times New Roman" w:eastAsia="Times New Roman" w:hAnsi="Times New Roman" w:cs="Times New Roman"/>
          <w:i/>
          <w:sz w:val="28"/>
          <w:szCs w:val="28"/>
        </w:rPr>
      </w:pPr>
    </w:p>
    <w:p w:rsidR="00BF2D72" w:rsidRDefault="00286E63">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Еще недавно одной из самых острых проблем при трудоустройстве выпускников ВУЗов Приморского края было их несоответствие потребностям рынка: от несоответствия количества требуемых специалистов по определенным сферам до отсутствия практических навыков, системного мышления, неспособностью применять полученные знания на практике и пр. [5].</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решения данного вопроса со стороны ВУЗов был совершен разворот в сторону запросов работодателей: при формирование образовательных программ и их реализации все более активно привлекаются потенциальные работодатели. Наиболее результативными являются применение проектного подхода, проведение различных чемпионатов (ведущими предприятиями региона), стажировки и прочее.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Более подробно затронем организацию проектной деятельности, поскольку она охватывает весь контингент сегодняшних студентов (завтрашних выпускников). В процессе студент решает задачу, поставленную представителем предприятия, органа власти или выходит со своим проектом, чтобы в дальнейшем реализовать его как стартап. Работа происходит в группах, что развивает мягкие навыки (умение налаживать коммуникации, выстраивать взаимоотношения с заказчиком, навыки поиска необходимой и достаточной информации и пр.). Выполнение различных проектов на протяжении всего обучения позволяет научится применять соответствующий проектный инструментарий на практике. И обязательно возможность получить обратную связь о проделанной работе от заказчика, экспертов и других участников проекта. Участие в чемпионатах позволяет понять, что ждет работодатель от завтрашнего работника. Прохождение стажировок позволяет получить профессиональные навыки в конкретной сфере деятельности [5].</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Кроме того, в Дальневосточном федеральном университете начинает формироваться так называемая Школа наставников из представителей бизнеса, которые не просто являются заказчиками проектов, но и сопровождают студенческую команду на всем протяжении проекта. Это в значительной степени повышает качество проекта, так как представитель бизнеса может корректировать абсолютно все этапы студенческих исследований.</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Проводимая работа начала давать свои плоды: работодатель (особенно крупный бизнес и органы власти начали более охотно «брать» молодых специалистов). Возможно, что на этот процесс также повлияло и понимание со стороны компаний процесса «старения» кадров организаций. В любом случае многие организации столкнулись с проблемой привлечения и удержания молодых специалистов. Что в свою очередь требует затрачивать ресурсы на поиск новых работников, адаптацию новичков, что может отвлекать опытных работников и руководство от основного процесса и отрицательно влиять на производительность труда и морально-психологический климат в коллективе.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Проблема привлечения, а еще больше удержания молодых кадров оказалась применима к большинству предприятий региона. Основные причины, выделяемые авторами - высокие затраты на жизнь при относительно небольшой заработной плате, плюс ограниченность возможностей в регионе. Одна из основных статей расходов молодого специалиста (например, оставшегося после обучения в ДВФУ в г. Владивостоке - съем жилья. За скромную однокомнатную квартиру (</w:t>
      </w:r>
      <w:proofErr w:type="spellStart"/>
      <w:r>
        <w:rPr>
          <w:rFonts w:ascii="Times New Roman" w:eastAsia="Times New Roman" w:hAnsi="Times New Roman" w:cs="Times New Roman"/>
          <w:sz w:val="28"/>
          <w:szCs w:val="28"/>
        </w:rPr>
        <w:t>гостинку</w:t>
      </w:r>
      <w:proofErr w:type="spellEnd"/>
      <w:r>
        <w:rPr>
          <w:rFonts w:ascii="Times New Roman" w:eastAsia="Times New Roman" w:hAnsi="Times New Roman" w:cs="Times New Roman"/>
          <w:sz w:val="28"/>
          <w:szCs w:val="28"/>
        </w:rPr>
        <w:t>) придется отдать 30-50% заработной платы (и к сожалению проблема возведение доступного жилья не решена в регионе). Добавьте сюда прожиточный минимум для трудоспособного населения в 15600 руб. (40-50% з/п) [8].</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подтверждения наблюдаемых тенденций был проведен анализ ряда показателей, характеризующих ситуацию социальной безопасности региона. В частности, были рассмотрены такие показатели как: величина прожиточного минимума на душу населения; средняя заработная плата; удельный вес мигрантов в трудоспособном возрасте (по уровню образования). Поскольку оценка динамики изменения показателей не дает понимания глубины проблемы, был использован индексный метод, которые позволяет перейти к единой безразмерной величине и провести нормирование относительного порогового значения, которое принимается за единицу [6]. Для сопоставления были взяты показатели г. Москвы.</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когда рост индикатора повышает уровень социальной безопасности в регионе, коэффициент соотношения рассчитывается по формуле: </w:t>
      </w:r>
    </w:p>
    <w:p w:rsidR="00BF2D72" w:rsidRDefault="00286E63">
      <w:pPr>
        <w:spacing w:line="240" w:lineRule="auto"/>
        <w:ind w:firstLine="709"/>
        <w:jc w:val="right"/>
        <w:rPr>
          <w:rFonts w:ascii="Times New Roman" w:eastAsia="Times New Roman" w:hAnsi="Times New Roman" w:cs="Times New Roman"/>
          <w:sz w:val="28"/>
          <w:szCs w:val="28"/>
        </w:rPr>
      </w:pPr>
      <m:oMath>
        <m:r>
          <w:rPr>
            <w:rFonts w:ascii="Times New Roman" w:eastAsia="Times New Roman" w:hAnsi="Times New Roman" w:cs="Times New Roman"/>
            <w:sz w:val="28"/>
            <w:szCs w:val="28"/>
          </w:rPr>
          <m:t xml:space="preserve">Ki = </m:t>
        </m:r>
        <m:f>
          <m:fPr>
            <m:ctrlPr>
              <w:rPr>
                <w:rFonts w:ascii="Times New Roman" w:eastAsia="Times New Roman" w:hAnsi="Times New Roman" w:cs="Times New Roman"/>
                <w:sz w:val="28"/>
                <w:szCs w:val="28"/>
              </w:rPr>
            </m:ctrlPr>
          </m:fPr>
          <m:num>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Прим</m:t>
                </m:r>
              </m:sub>
            </m:sSub>
          </m:num>
          <m:den>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М</m:t>
                </m:r>
              </m:sub>
            </m:sSub>
          </m:den>
        </m:f>
      </m:oMath>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(1)</w:t>
      </w:r>
    </w:p>
    <w:p w:rsidR="00BF2D72" w:rsidRDefault="00286E63">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где 𝐾</w:t>
      </w:r>
      <w:r>
        <w:rPr>
          <w:rFonts w:ascii="Times New Roman" w:eastAsia="Times New Roman" w:hAnsi="Times New Roman" w:cs="Times New Roman"/>
          <w:sz w:val="28"/>
          <w:szCs w:val="28"/>
          <w:vertAlign w:val="subscript"/>
        </w:rPr>
        <w:t>𝑖</w:t>
      </w:r>
      <w:r>
        <w:rPr>
          <w:rFonts w:ascii="Times New Roman" w:eastAsia="Times New Roman" w:hAnsi="Times New Roman" w:cs="Times New Roman"/>
          <w:sz w:val="28"/>
          <w:szCs w:val="28"/>
        </w:rPr>
        <w:t xml:space="preserve"> - коэффициент соотношения (значимости); </w:t>
      </w:r>
    </w:p>
    <w:p w:rsidR="00BF2D72" w:rsidRDefault="00286E63">
      <w:p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𝑌</w:t>
      </w:r>
      <w:r>
        <w:rPr>
          <w:rFonts w:ascii="Times New Roman" w:eastAsia="Times New Roman" w:hAnsi="Times New Roman" w:cs="Times New Roman"/>
          <w:sz w:val="28"/>
          <w:szCs w:val="28"/>
          <w:vertAlign w:val="subscript"/>
        </w:rPr>
        <w:t>ф𝑖</w:t>
      </w:r>
      <w:r>
        <w:rPr>
          <w:rFonts w:ascii="Times New Roman" w:eastAsia="Times New Roman" w:hAnsi="Times New Roman" w:cs="Times New Roman"/>
          <w:sz w:val="28"/>
          <w:szCs w:val="28"/>
        </w:rPr>
        <w:t xml:space="preserve"> - фактическое значение показателя (на душу населения) Приморского края; </w:t>
      </w:r>
    </w:p>
    <w:p w:rsidR="00BF2D72" w:rsidRDefault="00286E63">
      <w:pPr>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𝑌</w:t>
      </w:r>
      <w:r>
        <w:rPr>
          <w:rFonts w:ascii="Times New Roman" w:eastAsia="Times New Roman" w:hAnsi="Times New Roman" w:cs="Times New Roman"/>
          <w:sz w:val="28"/>
          <w:szCs w:val="28"/>
          <w:vertAlign w:val="subscript"/>
        </w:rPr>
        <w:t>пор𝑖</w:t>
      </w:r>
      <w:r>
        <w:rPr>
          <w:rFonts w:ascii="Times New Roman" w:eastAsia="Times New Roman" w:hAnsi="Times New Roman" w:cs="Times New Roman"/>
          <w:sz w:val="28"/>
          <w:szCs w:val="28"/>
        </w:rPr>
        <w:t xml:space="preserve"> - значение показателя (на душу населения) г. Москвы. </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показатель имеет противоположную направленность, то его стандартизированное значение рассчитывается по формуле:</w:t>
      </w:r>
    </w:p>
    <w:p w:rsidR="00BF2D72" w:rsidRDefault="00286E63">
      <w:pPr>
        <w:spacing w:line="240" w:lineRule="auto"/>
        <w:jc w:val="right"/>
        <w:rPr>
          <w:rFonts w:ascii="Times New Roman" w:eastAsia="Times New Roman" w:hAnsi="Times New Roman" w:cs="Times New Roman"/>
          <w:sz w:val="28"/>
          <w:szCs w:val="28"/>
        </w:rPr>
      </w:pPr>
      <m:oMath>
        <m:r>
          <w:rPr>
            <w:rFonts w:ascii="Times New Roman" w:eastAsia="Times New Roman" w:hAnsi="Times New Roman" w:cs="Times New Roman"/>
            <w:sz w:val="28"/>
            <w:szCs w:val="28"/>
          </w:rPr>
          <m:t xml:space="preserve">Ki = </m:t>
        </m:r>
        <m:f>
          <m:fPr>
            <m:ctrlPr>
              <w:rPr>
                <w:rFonts w:ascii="Times New Roman" w:eastAsia="Times New Roman" w:hAnsi="Times New Roman" w:cs="Times New Roman"/>
                <w:sz w:val="28"/>
                <w:szCs w:val="28"/>
              </w:rPr>
            </m:ctrlPr>
          </m:fPr>
          <m:num>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М</m:t>
                </m:r>
              </m:sub>
            </m:sSub>
          </m:num>
          <m:den>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Прим</m:t>
                </m:r>
              </m:sub>
            </m:sSub>
          </m:den>
        </m:f>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vertAlign w:val="subscript"/>
        </w:rPr>
        <w:tab/>
      </w:r>
      <w:r>
        <w:rPr>
          <w:rFonts w:ascii="Times New Roman" w:eastAsia="Times New Roman" w:hAnsi="Times New Roman" w:cs="Times New Roman"/>
          <w:sz w:val="28"/>
          <w:szCs w:val="28"/>
        </w:rPr>
        <w:t>(2)</w:t>
      </w:r>
    </w:p>
    <w:p w:rsidR="00BF2D72" w:rsidRDefault="00286E63">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оценки уровня за основу были взяты следующие </w:t>
      </w:r>
      <w:proofErr w:type="spellStart"/>
      <w:r>
        <w:rPr>
          <w:rFonts w:ascii="Times New Roman" w:eastAsia="Times New Roman" w:hAnsi="Times New Roman" w:cs="Times New Roman"/>
          <w:sz w:val="28"/>
          <w:szCs w:val="28"/>
        </w:rPr>
        <w:t>критериальные</w:t>
      </w:r>
      <w:proofErr w:type="spellEnd"/>
      <w:r>
        <w:rPr>
          <w:rFonts w:ascii="Times New Roman" w:eastAsia="Times New Roman" w:hAnsi="Times New Roman" w:cs="Times New Roman"/>
          <w:sz w:val="28"/>
          <w:szCs w:val="28"/>
        </w:rPr>
        <w:t xml:space="preserve"> границы:</w:t>
      </w:r>
    </w:p>
    <w:p w:rsidR="00BF2D72" w:rsidRDefault="00286E63">
      <w:pPr>
        <w:numPr>
          <w:ilvl w:val="0"/>
          <w:numId w:val="9"/>
        </w:num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1,05 и выше – «высокая», отсутствие проблемных социально-экономических зон;</w:t>
      </w:r>
    </w:p>
    <w:p w:rsidR="00BF2D72" w:rsidRDefault="00286E63">
      <w:pPr>
        <w:numPr>
          <w:ilvl w:val="0"/>
          <w:numId w:val="9"/>
        </w:num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 – 1,04 – «нормальная», некоторые нарушения протекания исследуемых социально-экономических процессов в регионе;</w:t>
      </w:r>
    </w:p>
    <w:p w:rsidR="00BF2D72" w:rsidRDefault="00286E63">
      <w:pPr>
        <w:numPr>
          <w:ilvl w:val="0"/>
          <w:numId w:val="9"/>
        </w:num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0,70 – 0,99 – «предкризисная», исследуемые процессы находятся в переходном, пограничном состоянии, что свидетельствует о наличии проблемных зон, для устранения которых требуется соответствующее государственное вмешательств;</w:t>
      </w:r>
    </w:p>
    <w:p w:rsidR="00BF2D72" w:rsidRDefault="00286E63">
      <w:pPr>
        <w:numPr>
          <w:ilvl w:val="0"/>
          <w:numId w:val="9"/>
        </w:num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0,5 – 0,69 – «кризисная», серьезное проявление выделенных угроз, которые представляют собой серьезную социально-экономическую проблему, устранение которой влечет за собой разработку и реализацию дополнительных мер со стороны региональных органов власти;</w:t>
      </w:r>
    </w:p>
    <w:p w:rsidR="00BF2D72" w:rsidRDefault="00286E63">
      <w:pPr>
        <w:numPr>
          <w:ilvl w:val="0"/>
          <w:numId w:val="9"/>
        </w:num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0,49 и ниже – «критическая», глубина существующих угроз приобретает национальные масштабы. [6].</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Результаты исследования представлены в таблице 1.</w:t>
      </w:r>
    </w:p>
    <w:p w:rsidR="00BF2D72" w:rsidRDefault="00286E63">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Таблица 1 - </w:t>
      </w:r>
      <w:r>
        <w:rPr>
          <w:rFonts w:ascii="Times New Roman" w:eastAsia="Times New Roman" w:hAnsi="Times New Roman" w:cs="Times New Roman"/>
          <w:sz w:val="28"/>
          <w:szCs w:val="28"/>
          <w:highlight w:val="white"/>
        </w:rPr>
        <w:t xml:space="preserve">Оценка социальной безопасности Приморского края </w:t>
      </w:r>
      <w:r>
        <w:rPr>
          <w:rFonts w:ascii="Times New Roman" w:eastAsia="Times New Roman" w:hAnsi="Times New Roman" w:cs="Times New Roman"/>
          <w:sz w:val="28"/>
          <w:szCs w:val="28"/>
        </w:rPr>
        <w:t>[8]</w:t>
      </w:r>
    </w:p>
    <w:tbl>
      <w:tblPr>
        <w:tblStyle w:val="aa"/>
        <w:tblW w:w="9024"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37"/>
        <w:gridCol w:w="999"/>
        <w:gridCol w:w="998"/>
        <w:gridCol w:w="998"/>
        <w:gridCol w:w="998"/>
        <w:gridCol w:w="998"/>
        <w:gridCol w:w="998"/>
        <w:gridCol w:w="998"/>
      </w:tblGrid>
      <w:tr w:rsidR="00BF2D72">
        <w:trPr>
          <w:trHeight w:val="315"/>
        </w:trPr>
        <w:tc>
          <w:tcPr>
            <w:tcW w:w="3037" w:type="dxa"/>
            <w:gridSpan w:val="2"/>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Показатель</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2016</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2017</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2018</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2019</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r>
      <w:tr w:rsidR="00BF2D72">
        <w:trPr>
          <w:trHeight w:val="315"/>
        </w:trPr>
        <w:tc>
          <w:tcPr>
            <w:tcW w:w="3037" w:type="dxa"/>
            <w:gridSpan w:val="2"/>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Средняя заработная плата</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0,52</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0,49</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r>
      <w:tr w:rsidR="00BF2D72">
        <w:trPr>
          <w:trHeight w:val="495"/>
        </w:trPr>
        <w:tc>
          <w:tcPr>
            <w:tcW w:w="3037" w:type="dxa"/>
            <w:gridSpan w:val="2"/>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Величина прожиточного минимума на душу населения</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0,82</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предкриз</w:t>
            </w:r>
            <w:proofErr w:type="spellEnd"/>
            <w:r>
              <w:rPr>
                <w:rFonts w:ascii="Times New Roman" w:eastAsia="Times New Roman" w:hAnsi="Times New Roman" w:cs="Times New Roman"/>
                <w:sz w:val="24"/>
                <w:szCs w:val="24"/>
              </w:rPr>
              <w:t>.</w:t>
            </w:r>
          </w:p>
        </w:tc>
      </w:tr>
      <w:tr w:rsidR="00BF2D72">
        <w:trPr>
          <w:trHeight w:val="315"/>
        </w:trPr>
        <w:tc>
          <w:tcPr>
            <w:tcW w:w="3037" w:type="dxa"/>
            <w:gridSpan w:val="2"/>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ЗП в прожиточных минимумах</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0,65</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0,62</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0,62</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0,61</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0,61</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кризисная</w:t>
            </w:r>
          </w:p>
        </w:tc>
      </w:tr>
      <w:tr w:rsidR="00BF2D72">
        <w:trPr>
          <w:trHeight w:val="790"/>
        </w:trPr>
        <w:tc>
          <w:tcPr>
            <w:tcW w:w="2038" w:type="dxa"/>
            <w:vMerge w:val="restart"/>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Удельный вес мигрантов в трудоспособном возрасте по уровню образования: высшее образование и незаконченное высшее</w:t>
            </w:r>
          </w:p>
        </w:tc>
        <w:tc>
          <w:tcPr>
            <w:tcW w:w="999"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ind w:left="-99" w:right="-1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Прибывшие</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4,82</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3,26 </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2,74</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1,77</w:t>
            </w:r>
          </w:p>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высокая</w:t>
            </w:r>
          </w:p>
        </w:tc>
      </w:tr>
      <w:tr w:rsidR="00BF2D72">
        <w:trPr>
          <w:trHeight w:val="315"/>
        </w:trPr>
        <w:tc>
          <w:tcPr>
            <w:tcW w:w="2038" w:type="dxa"/>
            <w:vMerge/>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BF2D72">
            <w:pPr>
              <w:widowControl w:val="0"/>
              <w:spacing w:line="240" w:lineRule="auto"/>
              <w:rPr>
                <w:rFonts w:ascii="Times New Roman" w:eastAsia="Times New Roman" w:hAnsi="Times New Roman" w:cs="Times New Roman"/>
                <w:sz w:val="28"/>
                <w:szCs w:val="28"/>
              </w:rPr>
            </w:pPr>
          </w:p>
        </w:tc>
        <w:tc>
          <w:tcPr>
            <w:tcW w:w="999"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ind w:left="-99" w:right="-1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выбывшие</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0,34</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0,33</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0,34</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0,36</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0,38</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c>
          <w:tcPr>
            <w:tcW w:w="998" w:type="dxa"/>
            <w:tcBorders>
              <w:bottom w:val="single" w:sz="6" w:space="0" w:color="000000"/>
              <w:right w:val="single" w:sz="6" w:space="0" w:color="000000"/>
            </w:tcBorders>
            <w:shd w:val="clear" w:color="auto" w:fill="auto"/>
            <w:tcMar>
              <w:top w:w="40" w:type="dxa"/>
              <w:left w:w="40" w:type="dxa"/>
              <w:bottom w:w="40" w:type="dxa"/>
              <w:right w:w="40" w:type="dxa"/>
            </w:tcMar>
            <w:vAlign w:val="center"/>
          </w:tcPr>
          <w:p w:rsidR="00BF2D72" w:rsidRDefault="00286E6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0,39</w:t>
            </w:r>
          </w:p>
          <w:p w:rsidR="00BF2D72" w:rsidRDefault="00286E63">
            <w:pPr>
              <w:widowControl w:val="0"/>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критич</w:t>
            </w:r>
            <w:proofErr w:type="spellEnd"/>
            <w:r>
              <w:rPr>
                <w:rFonts w:ascii="Times New Roman" w:eastAsia="Times New Roman" w:hAnsi="Times New Roman" w:cs="Times New Roman"/>
                <w:sz w:val="24"/>
                <w:szCs w:val="24"/>
              </w:rPr>
              <w:t>.</w:t>
            </w:r>
          </w:p>
        </w:tc>
      </w:tr>
    </w:tbl>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Полученные результаты говорят о том, что Приморский край существенно проигрывает Москве. Что и делает ведущий регион наиболее привлекательным для молодежи: более высокая заработная плата при сопоставимом уровне жизни способствует оттоку населения в более молодом трудоспособном возрасте.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основе проведенного исследования следует выделить положительные тенденции во взаимодействии ВУЗов и предприятий, готовности большинства компаний брать молодых специалистов и создавать условия для их профессионального роста; а также выделить проблемы инфраструктурного характера, способствующие оттоку молодых специалистов в центральные регионы России.</w:t>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p>
    <w:p w:rsidR="00BF2D72" w:rsidRDefault="00286E63">
      <w:pPr>
        <w:widowControl w:val="0"/>
        <w:numPr>
          <w:ilvl w:val="0"/>
          <w:numId w:val="1"/>
        </w:numPr>
        <w:tabs>
          <w:tab w:val="left" w:pos="993"/>
          <w:tab w:val="left" w:pos="851"/>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Федеральный закон «Об образовании в Российской Федерации» от 29.12.2012 № 273-ФЗ – </w:t>
      </w:r>
      <w:proofErr w:type="spellStart"/>
      <w:r>
        <w:rPr>
          <w:rFonts w:ascii="Times New Roman" w:eastAsia="Times New Roman" w:hAnsi="Times New Roman" w:cs="Times New Roman"/>
          <w:sz w:val="28"/>
          <w:szCs w:val="28"/>
        </w:rPr>
        <w:t>КонсультантПлюс</w:t>
      </w:r>
      <w:proofErr w:type="spellEnd"/>
      <w:r>
        <w:rPr>
          <w:rFonts w:ascii="Times New Roman" w:eastAsia="Times New Roman" w:hAnsi="Times New Roman" w:cs="Times New Roman"/>
          <w:sz w:val="28"/>
          <w:szCs w:val="28"/>
        </w:rPr>
        <w:t xml:space="preserve"> [Электронный ресурс] – Режим доступа: https://www.consultant.ru/document/cons_doc_LAW_140174/?ysclid=lemvu709zm89959457</w:t>
      </w:r>
    </w:p>
    <w:p w:rsidR="00BF2D72" w:rsidRDefault="00286E63">
      <w:pPr>
        <w:widowControl w:val="0"/>
        <w:numPr>
          <w:ilvl w:val="0"/>
          <w:numId w:val="1"/>
        </w:numPr>
        <w:tabs>
          <w:tab w:val="left" w:pos="993"/>
          <w:tab w:val="left" w:pos="851"/>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Приморского края от 16.12.2019 № 848-па (ред. от 02.06.2021) «Об утверждении государственной программы Приморского края «Развитие образования Приморского края» на 2020-2027 годы» [Электронный ресурс] – Режим доступа: https://www.primorsky.ru/authorities/executive-agencies/departments/education/projects/ </w:t>
      </w:r>
    </w:p>
    <w:p w:rsidR="00BF2D72" w:rsidRDefault="00286E63">
      <w:pPr>
        <w:numPr>
          <w:ilvl w:val="0"/>
          <w:numId w:val="1"/>
        </w:numPr>
        <w:tabs>
          <w:tab w:val="left" w:pos="993"/>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Козлова К.С., Андреев В.А., Султанова Е.В. Проблемы миграции молодежи в контексте реализации государственной молодежной политики в Приморском крае // Фундаментальные исследования. – 2021. – № 10. – С. 43-48. [Электронный ресурс] – Режим доступа: </w:t>
      </w:r>
      <w:hyperlink r:id="rId51">
        <w:r>
          <w:rPr>
            <w:rFonts w:ascii="Times New Roman" w:eastAsia="Times New Roman" w:hAnsi="Times New Roman" w:cs="Times New Roman"/>
            <w:sz w:val="28"/>
            <w:szCs w:val="28"/>
          </w:rPr>
          <w:t>https://fundamental-research.ru/ru/article/view?id=43107</w:t>
        </w:r>
      </w:hyperlink>
    </w:p>
    <w:p w:rsidR="00BF2D72" w:rsidRDefault="00286E63">
      <w:pPr>
        <w:numPr>
          <w:ilvl w:val="0"/>
          <w:numId w:val="1"/>
        </w:numPr>
        <w:tabs>
          <w:tab w:val="left" w:pos="993"/>
        </w:tabs>
        <w:spacing w:line="240" w:lineRule="auto"/>
        <w:ind w:firstLine="567"/>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Кривошапова</w:t>
      </w:r>
      <w:proofErr w:type="spellEnd"/>
      <w:r>
        <w:rPr>
          <w:rFonts w:ascii="Times New Roman" w:eastAsia="Times New Roman" w:hAnsi="Times New Roman" w:cs="Times New Roman"/>
          <w:sz w:val="28"/>
          <w:szCs w:val="28"/>
        </w:rPr>
        <w:t xml:space="preserve"> С.В., Лукьянова А.С. Оценка экономической безопасности региона на примере Приморского края // Территория новых возможностей. Вестник Владивостокского государственного университета экономики и сервиса. – 2021. – Т. 13. – № 3. – С. 7-20. [Электронный ресурс] – Режим доступа: </w:t>
      </w:r>
      <w:hyperlink r:id="rId52">
        <w:r>
          <w:rPr>
            <w:rFonts w:ascii="Times New Roman" w:eastAsia="Times New Roman" w:hAnsi="Times New Roman" w:cs="Times New Roman"/>
            <w:sz w:val="28"/>
            <w:szCs w:val="28"/>
          </w:rPr>
          <w:t>https://cyberleninka.ru/article/n/otsenka-ekonomicheskoy-bezopasnosti-regiona-na-primere-primorskogo-kraya?ysclid=lemwbk9em3304982115</w:t>
        </w:r>
      </w:hyperlink>
    </w:p>
    <w:p w:rsidR="00BF2D72" w:rsidRDefault="00286E63">
      <w:pPr>
        <w:numPr>
          <w:ilvl w:val="0"/>
          <w:numId w:val="1"/>
        </w:numPr>
        <w:tabs>
          <w:tab w:val="left" w:pos="993"/>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Оптимизация учебно-методического сопровождения реализации образовательных программ как условие повышения качества высшего образования: монография / кол. авторов; под ред. Е.В. </w:t>
      </w:r>
      <w:proofErr w:type="spellStart"/>
      <w:r>
        <w:rPr>
          <w:rFonts w:ascii="Times New Roman" w:eastAsia="Times New Roman" w:hAnsi="Times New Roman" w:cs="Times New Roman"/>
          <w:sz w:val="28"/>
          <w:szCs w:val="28"/>
        </w:rPr>
        <w:t>Ляпунцовой</w:t>
      </w:r>
      <w:proofErr w:type="spellEnd"/>
      <w:r>
        <w:rPr>
          <w:rFonts w:ascii="Times New Roman" w:eastAsia="Times New Roman" w:hAnsi="Times New Roman" w:cs="Times New Roman"/>
          <w:sz w:val="28"/>
          <w:szCs w:val="28"/>
        </w:rPr>
        <w:t>, Ю.М. Белозеровой, И.И. Дроздовой. – Москва: РУСАЙНС, 2020. – 366 с.</w:t>
      </w:r>
    </w:p>
    <w:p w:rsidR="00BF2D72" w:rsidRDefault="00286E63">
      <w:pPr>
        <w:numPr>
          <w:ilvl w:val="0"/>
          <w:numId w:val="1"/>
        </w:numPr>
        <w:tabs>
          <w:tab w:val="left" w:pos="567"/>
          <w:tab w:val="left" w:pos="993"/>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Сащенко А.Ю., </w:t>
      </w:r>
      <w:proofErr w:type="spellStart"/>
      <w:r>
        <w:rPr>
          <w:rFonts w:ascii="Times New Roman" w:eastAsia="Times New Roman" w:hAnsi="Times New Roman" w:cs="Times New Roman"/>
          <w:sz w:val="28"/>
          <w:szCs w:val="28"/>
        </w:rPr>
        <w:t>Пикула</w:t>
      </w:r>
      <w:proofErr w:type="spellEnd"/>
      <w:r>
        <w:rPr>
          <w:rFonts w:ascii="Times New Roman" w:eastAsia="Times New Roman" w:hAnsi="Times New Roman" w:cs="Times New Roman"/>
          <w:sz w:val="28"/>
          <w:szCs w:val="28"/>
        </w:rPr>
        <w:t xml:space="preserve"> Е.И., Карпец О.В. Анализ инновационной безопасности Приморского края // Экономика и предпринимательство. – 2020. – № 10 (123). – С.: 461-464. – [Электронный ресурс] – Режим доступа: </w:t>
      </w:r>
      <w:hyperlink r:id="rId53">
        <w:r>
          <w:rPr>
            <w:rFonts w:ascii="Times New Roman" w:eastAsia="Times New Roman" w:hAnsi="Times New Roman" w:cs="Times New Roman"/>
            <w:sz w:val="28"/>
            <w:szCs w:val="28"/>
          </w:rPr>
          <w:t>https://elibrary.ru/item.asp?id=44195430</w:t>
        </w:r>
      </w:hyperlink>
    </w:p>
    <w:p w:rsidR="00BF2D72" w:rsidRDefault="00286E63">
      <w:pPr>
        <w:numPr>
          <w:ilvl w:val="0"/>
          <w:numId w:val="1"/>
        </w:numPr>
        <w:tabs>
          <w:tab w:val="left" w:pos="993"/>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Скворцова В.А. Кадровая политика современных организаций / В.А. Скворцова // Вестник Саратовского государственного социально-экономического университета. – 2020. – Т. 3. – № 82. – С. 116-121. [Электронный ресурс] – Режим доступа: </w:t>
      </w:r>
      <w:hyperlink r:id="rId54">
        <w:r>
          <w:rPr>
            <w:rFonts w:ascii="Times New Roman" w:eastAsia="Times New Roman" w:hAnsi="Times New Roman" w:cs="Times New Roman"/>
            <w:sz w:val="28"/>
            <w:szCs w:val="28"/>
          </w:rPr>
          <w:t>https://cyberleninka.ru/article/n/kadrovaya-politika-sovremennyh-organizatsiy/viewer</w:t>
        </w:r>
      </w:hyperlink>
    </w:p>
    <w:p w:rsidR="00BF2D72" w:rsidRDefault="00286E63">
      <w:pPr>
        <w:widowControl w:val="0"/>
        <w:numPr>
          <w:ilvl w:val="0"/>
          <w:numId w:val="1"/>
        </w:numPr>
        <w:tabs>
          <w:tab w:val="left" w:pos="993"/>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Статистическая отчетность по Приморскому краю [Электронный ресурс] – Режим доступа: </w:t>
      </w:r>
      <w:hyperlink r:id="rId55">
        <w:r>
          <w:rPr>
            <w:rFonts w:ascii="Times New Roman" w:eastAsia="Times New Roman" w:hAnsi="Times New Roman" w:cs="Times New Roman"/>
            <w:color w:val="1155CC"/>
            <w:sz w:val="28"/>
            <w:szCs w:val="28"/>
            <w:u w:val="single"/>
          </w:rPr>
          <w:t>https://primstat.gks.ru/</w:t>
        </w:r>
      </w:hyperlink>
    </w:p>
    <w:p w:rsidR="00BF2D72" w:rsidRDefault="00BF2D72">
      <w:pPr>
        <w:widowControl w:val="0"/>
        <w:tabs>
          <w:tab w:val="left" w:pos="993"/>
        </w:tabs>
        <w:spacing w:line="240" w:lineRule="auto"/>
        <w:ind w:left="720"/>
        <w:jc w:val="both"/>
        <w:rPr>
          <w:rFonts w:ascii="Times New Roman" w:eastAsia="Times New Roman" w:hAnsi="Times New Roman" w:cs="Times New Roman"/>
          <w:sz w:val="28"/>
          <w:szCs w:val="28"/>
        </w:rPr>
      </w:pP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MODERN YOUTH LABOR MARKET: TRENDS AND PROSPECTS</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(USING THE EXAMPLE OF VLADIVOSTOK)</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Pikula</w:t>
      </w:r>
      <w:proofErr w:type="spellEnd"/>
      <w:r w:rsidRPr="00286E63">
        <w:rPr>
          <w:rFonts w:ascii="Times New Roman" w:eastAsia="Times New Roman" w:hAnsi="Times New Roman" w:cs="Times New Roman"/>
          <w:b/>
          <w:i/>
          <w:sz w:val="28"/>
          <w:szCs w:val="28"/>
          <w:lang w:val="en-US"/>
        </w:rPr>
        <w:t xml:space="preserve"> </w:t>
      </w:r>
      <w:proofErr w:type="spellStart"/>
      <w:r w:rsidRPr="00286E63">
        <w:rPr>
          <w:rFonts w:ascii="Times New Roman" w:eastAsia="Times New Roman" w:hAnsi="Times New Roman" w:cs="Times New Roman"/>
          <w:b/>
          <w:i/>
          <w:sz w:val="28"/>
          <w:szCs w:val="28"/>
          <w:lang w:val="en-US"/>
        </w:rPr>
        <w:t>Evgenia</w:t>
      </w:r>
      <w:proofErr w:type="spellEnd"/>
      <w:r w:rsidRPr="00286E63">
        <w:rPr>
          <w:rFonts w:ascii="Times New Roman" w:eastAsia="Times New Roman" w:hAnsi="Times New Roman" w:cs="Times New Roman"/>
          <w:b/>
          <w:i/>
          <w:sz w:val="28"/>
          <w:szCs w:val="28"/>
          <w:lang w:val="en-US"/>
        </w:rPr>
        <w:t xml:space="preserve"> </w:t>
      </w:r>
      <w:proofErr w:type="spellStart"/>
      <w:r w:rsidRPr="00286E63">
        <w:rPr>
          <w:rFonts w:ascii="Times New Roman" w:eastAsia="Times New Roman" w:hAnsi="Times New Roman" w:cs="Times New Roman"/>
          <w:b/>
          <w:i/>
          <w:sz w:val="28"/>
          <w:szCs w:val="28"/>
          <w:lang w:val="en-US"/>
        </w:rPr>
        <w:t>Igorevna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Candidate of Economic Sciences, Associate Professor of the Department of Applied Economics</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evgenia141180@mail.ru)</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Federal State Autonomous Educational Institution of Higher Education "Far Eastern Federal University"</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Russia</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Sashchenko</w:t>
      </w:r>
      <w:proofErr w:type="spellEnd"/>
      <w:r w:rsidRPr="00286E63">
        <w:rPr>
          <w:rFonts w:ascii="Times New Roman" w:eastAsia="Times New Roman" w:hAnsi="Times New Roman" w:cs="Times New Roman"/>
          <w:b/>
          <w:i/>
          <w:sz w:val="28"/>
          <w:szCs w:val="28"/>
          <w:lang w:val="en-US"/>
        </w:rPr>
        <w:t xml:space="preserve"> Anna </w:t>
      </w:r>
      <w:proofErr w:type="spellStart"/>
      <w:r w:rsidRPr="00286E63">
        <w:rPr>
          <w:rFonts w:ascii="Times New Roman" w:eastAsia="Times New Roman" w:hAnsi="Times New Roman" w:cs="Times New Roman"/>
          <w:b/>
          <w:i/>
          <w:sz w:val="28"/>
          <w:szCs w:val="28"/>
          <w:lang w:val="en-US"/>
        </w:rPr>
        <w:t>Yurievna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Candidate of Economic Sciences, Associate Professor, Associate Professor of the Department of Applied Economics</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Sashchenko8@yandex.ru)</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Federal State Autonomous Educational Institution of Higher Education "Far Eastern Federal University"</w:t>
      </w:r>
    </w:p>
    <w:p w:rsidR="00BF2D72" w:rsidRPr="00286E63" w:rsidRDefault="00286E63">
      <w:pPr>
        <w:widowControl w:val="0"/>
        <w:tabs>
          <w:tab w:val="left" w:pos="993"/>
        </w:tabs>
        <w:spacing w:line="240" w:lineRule="auto"/>
        <w:ind w:left="720"/>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Russia</w:t>
      </w:r>
    </w:p>
    <w:p w:rsidR="00BF2D72" w:rsidRPr="00286E63" w:rsidRDefault="00286E63">
      <w:pPr>
        <w:widowControl w:val="0"/>
        <w:tabs>
          <w:tab w:val="left" w:pos="993"/>
        </w:tabs>
        <w:spacing w:line="240" w:lineRule="auto"/>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ab/>
        <w:t xml:space="preserve">The article describes the positive experience of interaction between a university, organizations and authorities in the preparation of a specialist, </w:t>
      </w:r>
      <w:proofErr w:type="gramStart"/>
      <w:r w:rsidRPr="00286E63">
        <w:rPr>
          <w:rFonts w:ascii="Times New Roman" w:eastAsia="Times New Roman" w:hAnsi="Times New Roman" w:cs="Times New Roman"/>
          <w:i/>
          <w:sz w:val="28"/>
          <w:szCs w:val="28"/>
          <w:lang w:val="en-US"/>
        </w:rPr>
        <w:t>using</w:t>
      </w:r>
      <w:proofErr w:type="gramEnd"/>
      <w:r w:rsidRPr="00286E63">
        <w:rPr>
          <w:rFonts w:ascii="Times New Roman" w:eastAsia="Times New Roman" w:hAnsi="Times New Roman" w:cs="Times New Roman"/>
          <w:i/>
          <w:sz w:val="28"/>
          <w:szCs w:val="28"/>
          <w:lang w:val="en-US"/>
        </w:rPr>
        <w:t xml:space="preserve"> project activities and mentoring. The problems and trends that </w:t>
      </w:r>
      <w:proofErr w:type="gramStart"/>
      <w:r w:rsidRPr="00286E63">
        <w:rPr>
          <w:rFonts w:ascii="Times New Roman" w:eastAsia="Times New Roman" w:hAnsi="Times New Roman" w:cs="Times New Roman"/>
          <w:i/>
          <w:sz w:val="28"/>
          <w:szCs w:val="28"/>
          <w:lang w:val="en-US"/>
        </w:rPr>
        <w:t>are observed</w:t>
      </w:r>
      <w:proofErr w:type="gramEnd"/>
      <w:r w:rsidRPr="00286E63">
        <w:rPr>
          <w:rFonts w:ascii="Times New Roman" w:eastAsia="Times New Roman" w:hAnsi="Times New Roman" w:cs="Times New Roman"/>
          <w:i/>
          <w:sz w:val="28"/>
          <w:szCs w:val="28"/>
          <w:lang w:val="en-US"/>
        </w:rPr>
        <w:t xml:space="preserve"> in the regional labor market are exposed. The result of an analysis of the social component of the territory’s security, which significantly influences the current situation with the problem of attracting and retaining young specialists from organizations in the region, </w:t>
      </w:r>
      <w:proofErr w:type="gramStart"/>
      <w:r w:rsidRPr="00286E63">
        <w:rPr>
          <w:rFonts w:ascii="Times New Roman" w:eastAsia="Times New Roman" w:hAnsi="Times New Roman" w:cs="Times New Roman"/>
          <w:i/>
          <w:sz w:val="28"/>
          <w:szCs w:val="28"/>
          <w:lang w:val="en-US"/>
        </w:rPr>
        <w:t>is partially presented</w:t>
      </w:r>
      <w:proofErr w:type="gramEnd"/>
      <w:r w:rsidRPr="00286E63">
        <w:rPr>
          <w:rFonts w:ascii="Times New Roman" w:eastAsia="Times New Roman" w:hAnsi="Times New Roman" w:cs="Times New Roman"/>
          <w:i/>
          <w:sz w:val="28"/>
          <w:szCs w:val="28"/>
          <w:lang w:val="en-US"/>
        </w:rPr>
        <w:t>.</w:t>
      </w:r>
    </w:p>
    <w:p w:rsidR="00BF2D72" w:rsidRPr="00286E63" w:rsidRDefault="00286E63">
      <w:pPr>
        <w:spacing w:before="40" w:after="40"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region, project-based learning, labor market, employers.</w:t>
      </w:r>
    </w:p>
    <w:p w:rsidR="00BF2D72" w:rsidRPr="00286E63" w:rsidRDefault="00BF2D72">
      <w:pPr>
        <w:spacing w:before="40" w:after="40" w:line="240" w:lineRule="auto"/>
        <w:ind w:firstLine="567"/>
        <w:jc w:val="both"/>
        <w:rPr>
          <w:rFonts w:ascii="Times New Roman" w:eastAsia="Times New Roman" w:hAnsi="Times New Roman" w:cs="Times New Roman"/>
          <w:i/>
          <w:sz w:val="28"/>
          <w:szCs w:val="28"/>
          <w:lang w:val="en-US"/>
        </w:rPr>
      </w:pPr>
    </w:p>
    <w:p w:rsidR="008D6C00" w:rsidRDefault="008D6C00">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BF2D72" w:rsidRPr="008D6C00" w:rsidRDefault="00286E63" w:rsidP="008D6C00">
      <w:pPr>
        <w:spacing w:line="240" w:lineRule="auto"/>
        <w:ind w:right="-284" w:firstLine="709"/>
        <w:jc w:val="center"/>
        <w:rPr>
          <w:rFonts w:ascii="Times New Roman" w:eastAsia="Times New Roman" w:hAnsi="Times New Roman" w:cs="Times New Roman"/>
          <w:b/>
          <w:sz w:val="28"/>
          <w:szCs w:val="28"/>
        </w:rPr>
      </w:pPr>
      <w:r w:rsidRPr="008D6C00">
        <w:rPr>
          <w:rFonts w:ascii="Times New Roman" w:eastAsia="Times New Roman" w:hAnsi="Times New Roman" w:cs="Times New Roman"/>
          <w:b/>
          <w:sz w:val="28"/>
          <w:szCs w:val="28"/>
        </w:rPr>
        <w:t xml:space="preserve">СИСТЕМА СОПРОВОЖДЕНИЯ ВЫПУСКНИКОВ, КАК ФУНДАМЕНТ ПОСТРОЕНИЯ </w:t>
      </w:r>
    </w:p>
    <w:p w:rsidR="00BF2D72" w:rsidRPr="008D6C00" w:rsidRDefault="00286E63" w:rsidP="008D6C00">
      <w:pPr>
        <w:spacing w:line="240" w:lineRule="auto"/>
        <w:ind w:right="-284" w:firstLine="709"/>
        <w:jc w:val="center"/>
        <w:rPr>
          <w:rFonts w:ascii="Times New Roman" w:eastAsia="Times New Roman" w:hAnsi="Times New Roman" w:cs="Times New Roman"/>
          <w:b/>
          <w:sz w:val="28"/>
          <w:szCs w:val="28"/>
        </w:rPr>
      </w:pPr>
      <w:r w:rsidRPr="008D6C00">
        <w:rPr>
          <w:rFonts w:ascii="Times New Roman" w:eastAsia="Times New Roman" w:hAnsi="Times New Roman" w:cs="Times New Roman"/>
          <w:b/>
          <w:sz w:val="28"/>
          <w:szCs w:val="28"/>
        </w:rPr>
        <w:t>УСПЕШНОЙ КАРЬЕРЫ В МЕДИЦИНЕ</w:t>
      </w:r>
    </w:p>
    <w:p w:rsidR="00BF2D72" w:rsidRPr="008D6C00" w:rsidRDefault="00BF2D72" w:rsidP="008D6C00">
      <w:pPr>
        <w:spacing w:line="240" w:lineRule="auto"/>
        <w:ind w:right="-284" w:firstLine="709"/>
        <w:jc w:val="center"/>
        <w:rPr>
          <w:rFonts w:ascii="Times New Roman" w:eastAsia="Times New Roman" w:hAnsi="Times New Roman" w:cs="Times New Roman"/>
          <w:b/>
          <w:sz w:val="28"/>
          <w:szCs w:val="28"/>
        </w:rPr>
      </w:pPr>
    </w:p>
    <w:p w:rsidR="00BF2D72" w:rsidRPr="008D6C00" w:rsidRDefault="00BF2D72" w:rsidP="008D6C00">
      <w:pPr>
        <w:spacing w:line="240" w:lineRule="auto"/>
        <w:ind w:right="-284" w:firstLine="709"/>
        <w:jc w:val="center"/>
        <w:rPr>
          <w:rFonts w:ascii="Times New Roman" w:eastAsia="Times New Roman" w:hAnsi="Times New Roman" w:cs="Times New Roman"/>
          <w:b/>
          <w:sz w:val="28"/>
          <w:szCs w:val="28"/>
        </w:rPr>
      </w:pPr>
    </w:p>
    <w:p w:rsidR="008D6C00" w:rsidRPr="008D6C00" w:rsidRDefault="00286E63" w:rsidP="008D6C00">
      <w:pPr>
        <w:spacing w:line="240" w:lineRule="auto"/>
        <w:ind w:right="-284"/>
        <w:jc w:val="center"/>
        <w:rPr>
          <w:rFonts w:ascii="Times New Roman" w:eastAsia="Times New Roman" w:hAnsi="Times New Roman" w:cs="Times New Roman"/>
          <w:i/>
          <w:sz w:val="28"/>
          <w:szCs w:val="28"/>
        </w:rPr>
      </w:pPr>
      <w:proofErr w:type="spellStart"/>
      <w:r w:rsidRPr="008D6C00">
        <w:rPr>
          <w:rFonts w:ascii="Times New Roman" w:eastAsia="Times New Roman" w:hAnsi="Times New Roman" w:cs="Times New Roman"/>
          <w:b/>
          <w:i/>
          <w:sz w:val="28"/>
          <w:szCs w:val="28"/>
        </w:rPr>
        <w:t>Жмуров</w:t>
      </w:r>
      <w:proofErr w:type="spellEnd"/>
      <w:r w:rsidRPr="008D6C00">
        <w:rPr>
          <w:rFonts w:ascii="Times New Roman" w:eastAsia="Times New Roman" w:hAnsi="Times New Roman" w:cs="Times New Roman"/>
          <w:b/>
          <w:i/>
          <w:sz w:val="28"/>
          <w:szCs w:val="28"/>
        </w:rPr>
        <w:t xml:space="preserve"> Владимир Александрович</w:t>
      </w:r>
      <w:r w:rsidRPr="008D6C00">
        <w:rPr>
          <w:rFonts w:ascii="Times New Roman" w:eastAsia="Times New Roman" w:hAnsi="Times New Roman" w:cs="Times New Roman"/>
          <w:i/>
          <w:sz w:val="28"/>
          <w:szCs w:val="28"/>
        </w:rPr>
        <w:t xml:space="preserve">, </w:t>
      </w:r>
    </w:p>
    <w:p w:rsidR="00BF2D72" w:rsidRPr="008D6C00" w:rsidRDefault="00286E63" w:rsidP="008D6C00">
      <w:pPr>
        <w:spacing w:line="240" w:lineRule="auto"/>
        <w:ind w:right="-284"/>
        <w:jc w:val="center"/>
        <w:rPr>
          <w:rFonts w:ascii="Times New Roman" w:eastAsia="Times New Roman" w:hAnsi="Times New Roman" w:cs="Times New Roman"/>
          <w:i/>
          <w:sz w:val="28"/>
          <w:szCs w:val="28"/>
        </w:rPr>
      </w:pPr>
      <w:r w:rsidRPr="008D6C00">
        <w:rPr>
          <w:rFonts w:ascii="Times New Roman" w:eastAsia="Times New Roman" w:hAnsi="Times New Roman" w:cs="Times New Roman"/>
          <w:i/>
          <w:sz w:val="28"/>
          <w:szCs w:val="28"/>
        </w:rPr>
        <w:t>доктор медицинских наук, профессор</w:t>
      </w:r>
    </w:p>
    <w:p w:rsidR="008D6C00" w:rsidRPr="008D6C00" w:rsidRDefault="008D6C00" w:rsidP="008D6C00">
      <w:pPr>
        <w:spacing w:line="240" w:lineRule="auto"/>
        <w:ind w:right="-284"/>
        <w:jc w:val="center"/>
        <w:rPr>
          <w:rFonts w:ascii="Times New Roman" w:eastAsia="Times New Roman" w:hAnsi="Times New Roman" w:cs="Times New Roman"/>
          <w:i/>
          <w:sz w:val="28"/>
          <w:szCs w:val="28"/>
        </w:rPr>
      </w:pPr>
      <w:hyperlink r:id="rId56">
        <w:r w:rsidRPr="008D6C00">
          <w:rPr>
            <w:rFonts w:ascii="Times New Roman" w:eastAsia="Times New Roman" w:hAnsi="Times New Roman" w:cs="Times New Roman"/>
            <w:i/>
            <w:sz w:val="28"/>
            <w:szCs w:val="28"/>
            <w:u w:val="single"/>
          </w:rPr>
          <w:t>JmurovVA@tyumsmu.ru</w:t>
        </w:r>
      </w:hyperlink>
    </w:p>
    <w:p w:rsidR="008D6C00" w:rsidRPr="008D6C00" w:rsidRDefault="008D6C00" w:rsidP="008D6C00">
      <w:pPr>
        <w:spacing w:line="240" w:lineRule="auto"/>
        <w:ind w:right="-284"/>
        <w:jc w:val="center"/>
        <w:rPr>
          <w:rFonts w:ascii="Times New Roman" w:eastAsia="Times New Roman" w:hAnsi="Times New Roman" w:cs="Times New Roman"/>
          <w:i/>
          <w:sz w:val="28"/>
          <w:szCs w:val="28"/>
        </w:rPr>
      </w:pPr>
      <w:r w:rsidRPr="008D6C00">
        <w:rPr>
          <w:rFonts w:ascii="Times New Roman" w:eastAsia="Times New Roman" w:hAnsi="Times New Roman" w:cs="Times New Roman"/>
          <w:b/>
          <w:i/>
          <w:sz w:val="28"/>
          <w:szCs w:val="28"/>
        </w:rPr>
        <w:t>Соловьева Светлана Владимировна</w:t>
      </w:r>
      <w:r w:rsidR="00286E63" w:rsidRPr="008D6C00">
        <w:rPr>
          <w:rFonts w:ascii="Times New Roman" w:eastAsia="Times New Roman" w:hAnsi="Times New Roman" w:cs="Times New Roman"/>
          <w:i/>
          <w:sz w:val="28"/>
          <w:szCs w:val="28"/>
        </w:rPr>
        <w:t>,</w:t>
      </w:r>
    </w:p>
    <w:p w:rsidR="00BF2D72" w:rsidRPr="008D6C00" w:rsidRDefault="00286E63" w:rsidP="008D6C00">
      <w:pPr>
        <w:spacing w:line="240" w:lineRule="auto"/>
        <w:ind w:right="-284"/>
        <w:jc w:val="center"/>
        <w:rPr>
          <w:rFonts w:ascii="Times New Roman" w:eastAsia="Times New Roman" w:hAnsi="Times New Roman" w:cs="Times New Roman"/>
          <w:i/>
          <w:sz w:val="28"/>
          <w:szCs w:val="28"/>
        </w:rPr>
      </w:pPr>
      <w:r w:rsidRPr="008D6C00">
        <w:rPr>
          <w:rFonts w:ascii="Times New Roman" w:eastAsia="Times New Roman" w:hAnsi="Times New Roman" w:cs="Times New Roman"/>
          <w:i/>
          <w:sz w:val="28"/>
          <w:szCs w:val="28"/>
        </w:rPr>
        <w:t xml:space="preserve"> доктор медицинских наук, профессор</w:t>
      </w:r>
    </w:p>
    <w:p w:rsidR="008D6C00" w:rsidRPr="008D6C00" w:rsidRDefault="008D6C00" w:rsidP="008D6C00">
      <w:pPr>
        <w:spacing w:line="240" w:lineRule="auto"/>
        <w:ind w:right="-284"/>
        <w:jc w:val="center"/>
        <w:rPr>
          <w:rFonts w:ascii="Times New Roman" w:eastAsia="Times New Roman" w:hAnsi="Times New Roman" w:cs="Times New Roman"/>
          <w:i/>
          <w:sz w:val="28"/>
          <w:szCs w:val="28"/>
        </w:rPr>
      </w:pPr>
      <w:hyperlink r:id="rId57">
        <w:r w:rsidRPr="008D6C00">
          <w:rPr>
            <w:rFonts w:ascii="Times New Roman" w:eastAsia="Times New Roman" w:hAnsi="Times New Roman" w:cs="Times New Roman"/>
            <w:i/>
            <w:sz w:val="28"/>
            <w:szCs w:val="28"/>
            <w:u w:val="single"/>
          </w:rPr>
          <w:t>SolovyevaSV@tyumsmu.ru</w:t>
        </w:r>
      </w:hyperlink>
    </w:p>
    <w:p w:rsidR="008D6C00" w:rsidRPr="008D6C00" w:rsidRDefault="00286E63" w:rsidP="008D6C00">
      <w:pPr>
        <w:spacing w:line="240" w:lineRule="auto"/>
        <w:ind w:right="-284"/>
        <w:jc w:val="center"/>
        <w:rPr>
          <w:rFonts w:ascii="Times New Roman" w:eastAsia="Times New Roman" w:hAnsi="Times New Roman" w:cs="Times New Roman"/>
          <w:b/>
          <w:i/>
          <w:sz w:val="28"/>
          <w:szCs w:val="28"/>
        </w:rPr>
      </w:pPr>
      <w:r w:rsidRPr="008D6C00">
        <w:rPr>
          <w:rFonts w:ascii="Times New Roman" w:eastAsia="Times New Roman" w:hAnsi="Times New Roman" w:cs="Times New Roman"/>
          <w:b/>
          <w:i/>
          <w:sz w:val="28"/>
          <w:szCs w:val="28"/>
        </w:rPr>
        <w:t xml:space="preserve">Юсупова Екатерина Юрьевна, </w:t>
      </w:r>
    </w:p>
    <w:p w:rsidR="00BF2D72" w:rsidRPr="008D6C00" w:rsidRDefault="00286E63" w:rsidP="008D6C00">
      <w:pPr>
        <w:spacing w:line="240" w:lineRule="auto"/>
        <w:ind w:right="-284"/>
        <w:jc w:val="center"/>
        <w:rPr>
          <w:rFonts w:ascii="Times New Roman" w:eastAsia="Times New Roman" w:hAnsi="Times New Roman" w:cs="Times New Roman"/>
          <w:i/>
          <w:sz w:val="28"/>
          <w:szCs w:val="28"/>
        </w:rPr>
      </w:pPr>
      <w:r w:rsidRPr="008D6C00">
        <w:rPr>
          <w:rFonts w:ascii="Times New Roman" w:eastAsia="Times New Roman" w:hAnsi="Times New Roman" w:cs="Times New Roman"/>
          <w:i/>
          <w:sz w:val="28"/>
          <w:szCs w:val="28"/>
        </w:rPr>
        <w:t>кандидат медицинских наук</w:t>
      </w:r>
    </w:p>
    <w:p w:rsidR="008D6C00" w:rsidRPr="008D6C00" w:rsidRDefault="008D6C00" w:rsidP="008D6C00">
      <w:pPr>
        <w:spacing w:line="240" w:lineRule="auto"/>
        <w:ind w:right="-284"/>
        <w:jc w:val="center"/>
        <w:rPr>
          <w:rFonts w:ascii="Times New Roman" w:eastAsia="Times New Roman" w:hAnsi="Times New Roman" w:cs="Times New Roman"/>
          <w:i/>
          <w:sz w:val="28"/>
          <w:szCs w:val="28"/>
        </w:rPr>
      </w:pPr>
      <w:hyperlink r:id="rId58">
        <w:r w:rsidRPr="008D6C00">
          <w:rPr>
            <w:rFonts w:ascii="Times New Roman" w:eastAsia="Times New Roman" w:hAnsi="Times New Roman" w:cs="Times New Roman"/>
            <w:i/>
            <w:sz w:val="28"/>
            <w:szCs w:val="28"/>
            <w:u w:val="single"/>
          </w:rPr>
          <w:t>YusupovaEY@tyumsmu.ru</w:t>
        </w:r>
      </w:hyperlink>
    </w:p>
    <w:p w:rsidR="00BF2D72" w:rsidRPr="008D6C00" w:rsidRDefault="00286E63" w:rsidP="008D6C00">
      <w:pPr>
        <w:spacing w:line="240" w:lineRule="auto"/>
        <w:ind w:right="-284"/>
        <w:jc w:val="center"/>
        <w:rPr>
          <w:rFonts w:ascii="Times New Roman" w:eastAsia="Times New Roman" w:hAnsi="Times New Roman" w:cs="Times New Roman"/>
          <w:b/>
          <w:i/>
          <w:sz w:val="28"/>
          <w:szCs w:val="28"/>
        </w:rPr>
      </w:pPr>
      <w:r w:rsidRPr="008D6C00">
        <w:rPr>
          <w:rFonts w:ascii="Times New Roman" w:eastAsia="Times New Roman" w:hAnsi="Times New Roman" w:cs="Times New Roman"/>
          <w:b/>
          <w:i/>
          <w:sz w:val="28"/>
          <w:szCs w:val="28"/>
        </w:rPr>
        <w:t xml:space="preserve">Селиванова Надежда </w:t>
      </w:r>
      <w:proofErr w:type="spellStart"/>
      <w:r w:rsidRPr="008D6C00">
        <w:rPr>
          <w:rFonts w:ascii="Times New Roman" w:eastAsia="Times New Roman" w:hAnsi="Times New Roman" w:cs="Times New Roman"/>
          <w:b/>
          <w:i/>
          <w:sz w:val="28"/>
          <w:szCs w:val="28"/>
        </w:rPr>
        <w:t>Викентьевна</w:t>
      </w:r>
      <w:proofErr w:type="spellEnd"/>
      <w:r w:rsidRPr="008D6C00">
        <w:rPr>
          <w:rFonts w:ascii="Times New Roman" w:eastAsia="Times New Roman" w:hAnsi="Times New Roman" w:cs="Times New Roman"/>
          <w:b/>
          <w:i/>
          <w:sz w:val="28"/>
          <w:szCs w:val="28"/>
        </w:rPr>
        <w:t xml:space="preserve"> </w:t>
      </w:r>
    </w:p>
    <w:p w:rsidR="008D6C00" w:rsidRPr="008D6C00" w:rsidRDefault="008D6C00" w:rsidP="008D6C00">
      <w:pPr>
        <w:spacing w:line="240" w:lineRule="auto"/>
        <w:ind w:right="-284"/>
        <w:jc w:val="center"/>
        <w:rPr>
          <w:rFonts w:ascii="Times New Roman" w:eastAsia="Times New Roman" w:hAnsi="Times New Roman" w:cs="Times New Roman"/>
          <w:i/>
          <w:sz w:val="28"/>
          <w:szCs w:val="28"/>
        </w:rPr>
      </w:pPr>
      <w:hyperlink r:id="rId59">
        <w:r w:rsidRPr="008D6C00">
          <w:rPr>
            <w:rFonts w:ascii="Times New Roman" w:eastAsia="Times New Roman" w:hAnsi="Times New Roman" w:cs="Times New Roman"/>
            <w:i/>
            <w:sz w:val="28"/>
            <w:szCs w:val="28"/>
            <w:u w:val="single"/>
          </w:rPr>
          <w:t>SelivanovaNV@tyumsmu.ru</w:t>
        </w:r>
      </w:hyperlink>
    </w:p>
    <w:p w:rsidR="008D6C00" w:rsidRPr="008D6C00" w:rsidRDefault="008D6C00" w:rsidP="008D6C00">
      <w:pPr>
        <w:spacing w:line="240" w:lineRule="auto"/>
        <w:ind w:right="-284"/>
        <w:jc w:val="center"/>
        <w:rPr>
          <w:rFonts w:ascii="Times New Roman" w:eastAsia="Times New Roman" w:hAnsi="Times New Roman" w:cs="Times New Roman"/>
          <w:sz w:val="28"/>
          <w:szCs w:val="28"/>
        </w:rPr>
      </w:pPr>
    </w:p>
    <w:p w:rsidR="00BF2D72" w:rsidRPr="008D6C00" w:rsidRDefault="00286E63" w:rsidP="008D6C00">
      <w:pPr>
        <w:spacing w:line="240" w:lineRule="auto"/>
        <w:ind w:right="-284" w:firstLine="709"/>
        <w:jc w:val="center"/>
        <w:rPr>
          <w:rFonts w:ascii="Times New Roman" w:eastAsia="Times New Roman" w:hAnsi="Times New Roman" w:cs="Times New Roman"/>
          <w:i/>
          <w:sz w:val="28"/>
          <w:szCs w:val="28"/>
        </w:rPr>
      </w:pPr>
      <w:r w:rsidRPr="008D6C00">
        <w:rPr>
          <w:rFonts w:ascii="Times New Roman" w:eastAsia="Times New Roman" w:hAnsi="Times New Roman" w:cs="Times New Roman"/>
          <w:i/>
          <w:sz w:val="28"/>
          <w:szCs w:val="28"/>
        </w:rPr>
        <w:t xml:space="preserve">ФГБОУ ВО Тюменский ГМУ Минздрава России, </w:t>
      </w:r>
      <w:proofErr w:type="spellStart"/>
      <w:r w:rsidRPr="008D6C00">
        <w:rPr>
          <w:rFonts w:ascii="Times New Roman" w:eastAsia="Times New Roman" w:hAnsi="Times New Roman" w:cs="Times New Roman"/>
          <w:i/>
          <w:sz w:val="28"/>
          <w:szCs w:val="28"/>
        </w:rPr>
        <w:t>г.Тюмень</w:t>
      </w:r>
      <w:proofErr w:type="spellEnd"/>
    </w:p>
    <w:p w:rsidR="00BF2D72" w:rsidRPr="008D6C00" w:rsidRDefault="00BF2D72" w:rsidP="008D6C00">
      <w:pPr>
        <w:spacing w:line="240" w:lineRule="auto"/>
        <w:ind w:firstLine="709"/>
        <w:jc w:val="both"/>
        <w:rPr>
          <w:rFonts w:ascii="Times New Roman" w:eastAsia="Times New Roman" w:hAnsi="Times New Roman" w:cs="Times New Roman"/>
          <w:b/>
          <w:i/>
          <w:sz w:val="28"/>
          <w:szCs w:val="28"/>
        </w:rPr>
      </w:pPr>
    </w:p>
    <w:p w:rsidR="00BF2D72" w:rsidRPr="008D6C00" w:rsidRDefault="00286E63" w:rsidP="008D6C00">
      <w:pPr>
        <w:spacing w:line="240" w:lineRule="auto"/>
        <w:jc w:val="both"/>
        <w:rPr>
          <w:rFonts w:ascii="Times New Roman" w:eastAsia="Times New Roman" w:hAnsi="Times New Roman" w:cs="Times New Roman"/>
          <w:i/>
          <w:sz w:val="28"/>
          <w:szCs w:val="28"/>
        </w:rPr>
      </w:pPr>
      <w:r w:rsidRPr="008D6C00">
        <w:rPr>
          <w:rFonts w:ascii="Times New Roman" w:eastAsia="Times New Roman" w:hAnsi="Times New Roman" w:cs="Times New Roman"/>
          <w:i/>
          <w:sz w:val="28"/>
          <w:szCs w:val="28"/>
        </w:rPr>
        <w:tab/>
        <w:t xml:space="preserve">Выпускники медицинских вузов – одна из самых востребованных категорий молодых специалистов на рынке труда. И тем не менее, неизменный дефицит медицинских кадров наблюдается практически во всех регионах страны. В период пандемии и борьбы с новой </w:t>
      </w:r>
      <w:proofErr w:type="spellStart"/>
      <w:r w:rsidRPr="008D6C00">
        <w:rPr>
          <w:rFonts w:ascii="Times New Roman" w:eastAsia="Times New Roman" w:hAnsi="Times New Roman" w:cs="Times New Roman"/>
          <w:i/>
          <w:sz w:val="28"/>
          <w:szCs w:val="28"/>
        </w:rPr>
        <w:t>коронавирусной</w:t>
      </w:r>
      <w:proofErr w:type="spellEnd"/>
      <w:r w:rsidRPr="008D6C00">
        <w:rPr>
          <w:rFonts w:ascii="Times New Roman" w:eastAsia="Times New Roman" w:hAnsi="Times New Roman" w:cs="Times New Roman"/>
          <w:i/>
          <w:sz w:val="28"/>
          <w:szCs w:val="28"/>
        </w:rPr>
        <w:t xml:space="preserve"> инфекцией нагрузка на практическое здравоохранение возросла в разы, и проблема обеспечения медицинских организаций системы здравоохранения квалифицированными кадрами стала наиболее острой. Несмотря на улучшение противоэпидемической ситуации укомплектованность медицинских организаций оставляет желать лучшего. Чтобы минимизировать отток кадров из отрасли в Тюменском медицинском университете создано новое структурное подразделение - Служба сопровождения выпускников, призванное способствовать быстрой адаптации и закреплению молодых медиков на рабочих местах. В состав службы входят кураторы-наставники из числа опытных преподавателей кафедр, задача которых – консультирование выпускников и помощь в принятии решений в сложных клинических случаях, повышение профессиональных навыков вчерашних студентов с использованием научного подхода.</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r>
      <w:r w:rsidRPr="008D6C00">
        <w:rPr>
          <w:rFonts w:ascii="Times New Roman" w:eastAsia="Times New Roman" w:hAnsi="Times New Roman" w:cs="Times New Roman"/>
          <w:b/>
          <w:sz w:val="28"/>
          <w:szCs w:val="28"/>
        </w:rPr>
        <w:t>Ключевые слова:</w:t>
      </w:r>
      <w:r w:rsidRPr="008D6C00">
        <w:rPr>
          <w:rFonts w:ascii="Times New Roman" w:eastAsia="Times New Roman" w:hAnsi="Times New Roman" w:cs="Times New Roman"/>
          <w:sz w:val="28"/>
          <w:szCs w:val="28"/>
        </w:rPr>
        <w:t xml:space="preserve"> </w:t>
      </w:r>
      <w:proofErr w:type="gramStart"/>
      <w:r w:rsidRPr="008D6C00">
        <w:rPr>
          <w:rFonts w:ascii="Times New Roman" w:eastAsia="Times New Roman" w:hAnsi="Times New Roman" w:cs="Times New Roman"/>
          <w:sz w:val="28"/>
          <w:szCs w:val="28"/>
        </w:rPr>
        <w:t>выпускник,  молодой</w:t>
      </w:r>
      <w:proofErr w:type="gramEnd"/>
      <w:r w:rsidRPr="008D6C00">
        <w:rPr>
          <w:rFonts w:ascii="Times New Roman" w:eastAsia="Times New Roman" w:hAnsi="Times New Roman" w:cs="Times New Roman"/>
          <w:sz w:val="28"/>
          <w:szCs w:val="28"/>
        </w:rPr>
        <w:t xml:space="preserve"> врач, адаптация, карьера в медицине.</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Службу сопровождения выпускников Тюменского ГМУ можно рассматривать как альтернативу интернатуры, упраздненной в результате реформы высшей медицинской школы.   Практика </w:t>
      </w:r>
      <w:proofErr w:type="spellStart"/>
      <w:r w:rsidRPr="008D6C00">
        <w:rPr>
          <w:rFonts w:ascii="Times New Roman" w:eastAsia="Times New Roman" w:hAnsi="Times New Roman" w:cs="Times New Roman"/>
          <w:sz w:val="28"/>
          <w:szCs w:val="28"/>
        </w:rPr>
        <w:t>кураторско</w:t>
      </w:r>
      <w:proofErr w:type="spellEnd"/>
      <w:r w:rsidRPr="008D6C00">
        <w:rPr>
          <w:rFonts w:ascii="Times New Roman" w:eastAsia="Times New Roman" w:hAnsi="Times New Roman" w:cs="Times New Roman"/>
          <w:sz w:val="28"/>
          <w:szCs w:val="28"/>
        </w:rPr>
        <w:t>-наставнической работы помимо консультирования выпускников включает в себя организацию и проведение образовательных мероприятий, способствующих адаптации и закреплению выпускников на рабочих местах, устраняя дефицит кадров в системе здравоохранения.</w:t>
      </w:r>
      <w:r w:rsidRPr="008D6C00">
        <w:rPr>
          <w:rFonts w:ascii="Times New Roman" w:eastAsia="Times New Roman" w:hAnsi="Times New Roman" w:cs="Times New Roman"/>
          <w:sz w:val="28"/>
          <w:szCs w:val="28"/>
        </w:rPr>
        <w:tab/>
        <w:t xml:space="preserve">Приоритетным направлением деятельности Тюменского ГМУ является не только трудоустройство выпускников, но </w:t>
      </w:r>
      <w:proofErr w:type="gramStart"/>
      <w:r w:rsidRPr="008D6C00">
        <w:rPr>
          <w:rFonts w:ascii="Times New Roman" w:eastAsia="Times New Roman" w:hAnsi="Times New Roman" w:cs="Times New Roman"/>
          <w:sz w:val="28"/>
          <w:szCs w:val="28"/>
        </w:rPr>
        <w:t>и  последующая</w:t>
      </w:r>
      <w:proofErr w:type="gramEnd"/>
      <w:r w:rsidRPr="008D6C00">
        <w:rPr>
          <w:rFonts w:ascii="Times New Roman" w:eastAsia="Times New Roman" w:hAnsi="Times New Roman" w:cs="Times New Roman"/>
          <w:sz w:val="28"/>
          <w:szCs w:val="28"/>
        </w:rPr>
        <w:t xml:space="preserve"> интеграция молодых врачей в медицинское сообщество. Качественное выполнение своих профессиональных обязанностей напрямую зависит от того, насколько быстро и эффективно выпускники смогут включиться в рабочий процесс [1,2].</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Наставничество молодежи в медицинских организациях представляет собой школу профессионального воспитания в трудовом коллективе с использованием опыта старших коллег. Это, безусловно, важная составляющая начала карьеры. Но зачастую молодые медики сталкиваются с вопросами, которые требуют незамедлительного решения, основанного на научных знаниях и последних рекомендациях профессионального медицинского сообщества или консультации узких специалистов. Качественное оказание медицинской помощи населению напрямую зависит от правильности постановки диагноза, </w:t>
      </w:r>
      <w:proofErr w:type="spellStart"/>
      <w:r w:rsidRPr="008D6C00">
        <w:rPr>
          <w:rFonts w:ascii="Times New Roman" w:eastAsia="Times New Roman" w:hAnsi="Times New Roman" w:cs="Times New Roman"/>
          <w:sz w:val="28"/>
          <w:szCs w:val="28"/>
        </w:rPr>
        <w:t>пациентоориентированности</w:t>
      </w:r>
      <w:proofErr w:type="spellEnd"/>
      <w:r w:rsidRPr="008D6C00">
        <w:rPr>
          <w:rFonts w:ascii="Times New Roman" w:eastAsia="Times New Roman" w:hAnsi="Times New Roman" w:cs="Times New Roman"/>
          <w:sz w:val="28"/>
          <w:szCs w:val="28"/>
        </w:rPr>
        <w:t xml:space="preserve"> молодых медиков и умения установить контакт с пациентами и их родственниками [3]. Состав Службы сопровождения формируется из числа опытных преподавателей кафедр, которые готовы оказать всестороннюю поддержку молодым специалистам в сложных клинических случаях и повышать профессиональные навыки выпускников, используя научный подход. Данная практика состоит из закрепления куратора-наставника из числа профессорско-преподавательского состава вуза за каждой медицинской организацией, трудоустроившей выпускника Тюменского ГМУ, выявления западающих компетенций через исследования результатов первых месяцев работы молодых специалистов и последующее их устранение посредством проведения образовательных мероприятий, а также участия выпускников в научно-исследовательской работе и вовлечение молодых специалистов в систему непрерывного медицинского образования.</w:t>
      </w:r>
      <w:r w:rsidRPr="008D6C00">
        <w:rPr>
          <w:rFonts w:ascii="Times New Roman" w:eastAsia="Times New Roman" w:hAnsi="Times New Roman" w:cs="Times New Roman"/>
          <w:b/>
          <w:i/>
          <w:sz w:val="28"/>
          <w:szCs w:val="28"/>
        </w:rPr>
        <w:tab/>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Осуществление </w:t>
      </w:r>
      <w:proofErr w:type="spellStart"/>
      <w:r w:rsidRPr="008D6C00">
        <w:rPr>
          <w:rFonts w:ascii="Times New Roman" w:eastAsia="Times New Roman" w:hAnsi="Times New Roman" w:cs="Times New Roman"/>
          <w:sz w:val="28"/>
          <w:szCs w:val="28"/>
        </w:rPr>
        <w:t>кураторско</w:t>
      </w:r>
      <w:proofErr w:type="spellEnd"/>
      <w:r w:rsidRPr="008D6C00">
        <w:rPr>
          <w:rFonts w:ascii="Times New Roman" w:eastAsia="Times New Roman" w:hAnsi="Times New Roman" w:cs="Times New Roman"/>
          <w:sz w:val="28"/>
          <w:szCs w:val="28"/>
        </w:rPr>
        <w:t xml:space="preserve">-наставнической работы медицинского вуза невозможно без тесного сотрудничества с органами управления здравоохранением. Образовательные мероприятия Тюменского ГМУ </w:t>
      </w:r>
      <w:proofErr w:type="gramStart"/>
      <w:r w:rsidRPr="008D6C00">
        <w:rPr>
          <w:rFonts w:ascii="Times New Roman" w:eastAsia="Times New Roman" w:hAnsi="Times New Roman" w:cs="Times New Roman"/>
          <w:sz w:val="28"/>
          <w:szCs w:val="28"/>
        </w:rPr>
        <w:t>реализуются  совместно</w:t>
      </w:r>
      <w:proofErr w:type="gramEnd"/>
      <w:r w:rsidRPr="008D6C00">
        <w:rPr>
          <w:rFonts w:ascii="Times New Roman" w:eastAsia="Times New Roman" w:hAnsi="Times New Roman" w:cs="Times New Roman"/>
          <w:sz w:val="28"/>
          <w:szCs w:val="28"/>
        </w:rPr>
        <w:t xml:space="preserve"> с медицинскими организациями, подведомственными  департаментам здравоохранения субъектов Российской Федерации: Тюменской и Курганской областей, Ханты-Мансийского и Ямало-Ненецкого автономных округов. Также совместно с практическим здравоохранением проводятся традиционные карьерные мероприятия: ярмарки вакансий, подбор и публикация потребности медицинских организаций в квалифицированных кадрах, исследования траектории дальнейшей деятельности выпускников.</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Получение сведений о фактическом трудоустройстве вчерашних студентов закреплено «Соглашением о межведомственном информационном обмене в части первичного трудоустройства выпускников2, заключенным Тюменским ГМУ с департаментами здравоохранения регионов. Данное соглашение позволяет оперативно получать достоверные сведения о трудоустройстве выпускников в разрезе медицинских организаций.</w:t>
      </w:r>
    </w:p>
    <w:p w:rsidR="00BF2D72" w:rsidRPr="008D6C00" w:rsidRDefault="00286E63" w:rsidP="008D6C00">
      <w:pPr>
        <w:spacing w:line="240" w:lineRule="auto"/>
        <w:jc w:val="both"/>
        <w:rPr>
          <w:rFonts w:ascii="Times New Roman" w:eastAsia="Times New Roman" w:hAnsi="Times New Roman" w:cs="Times New Roman"/>
          <w:b/>
          <w:i/>
          <w:sz w:val="28"/>
          <w:szCs w:val="28"/>
        </w:rPr>
      </w:pPr>
      <w:r w:rsidRPr="008D6C00">
        <w:rPr>
          <w:rFonts w:ascii="Times New Roman" w:eastAsia="Times New Roman" w:hAnsi="Times New Roman" w:cs="Times New Roman"/>
          <w:sz w:val="28"/>
          <w:szCs w:val="28"/>
        </w:rPr>
        <w:tab/>
      </w:r>
      <w:r w:rsidRPr="008D6C00">
        <w:rPr>
          <w:rFonts w:ascii="Times New Roman" w:eastAsia="Times New Roman" w:hAnsi="Times New Roman" w:cs="Times New Roman"/>
          <w:b/>
          <w:i/>
          <w:sz w:val="28"/>
          <w:szCs w:val="28"/>
        </w:rPr>
        <w:t>Исследовательская работа</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r>
      <w:proofErr w:type="spellStart"/>
      <w:r w:rsidRPr="008D6C00">
        <w:rPr>
          <w:rFonts w:ascii="Times New Roman" w:eastAsia="Times New Roman" w:hAnsi="Times New Roman" w:cs="Times New Roman"/>
          <w:sz w:val="28"/>
          <w:szCs w:val="28"/>
        </w:rPr>
        <w:t>Кураторско</w:t>
      </w:r>
      <w:proofErr w:type="spellEnd"/>
      <w:r w:rsidRPr="008D6C00">
        <w:rPr>
          <w:rFonts w:ascii="Times New Roman" w:eastAsia="Times New Roman" w:hAnsi="Times New Roman" w:cs="Times New Roman"/>
          <w:sz w:val="28"/>
          <w:szCs w:val="28"/>
        </w:rPr>
        <w:t>-наставническое сопровождение выпускников на рабочих местах безусловно предполагает консультационную поддержку начинающих специалистов в режиме 24/7, и функционал Службы сопровождения этим на ограничивается. Для выявления факторов, препятствующих становлению и развитию профессиональных навыков выпускников, Тюменским ГМУ проводится ряд аналитических исследований, проводимых в разрезе разных целевых аудиторий практического здравоохранения [4]. Работа куратора начинается с анкетирования выпускников, наставников, руководителей медицинских организаций, в штат которых трудоустроены выпускники медицинского университета. Итоги анкетирования служат основанием для разработки образовательных мероприятий, вынесения на рассмотрение методическими советами институтов и внесения изменений в рабочие программы дисциплин.</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t>Анкетирование молодых специалистов</w:t>
      </w:r>
    </w:p>
    <w:p w:rsidR="00BF2D72" w:rsidRPr="008D6C00" w:rsidRDefault="00286E63" w:rsidP="008D6C00">
      <w:pPr>
        <w:spacing w:line="240" w:lineRule="auto"/>
        <w:jc w:val="both"/>
        <w:rPr>
          <w:rFonts w:ascii="Times New Roman" w:eastAsia="Times New Roman" w:hAnsi="Times New Roman" w:cs="Times New Roman"/>
          <w:b/>
          <w:i/>
          <w:sz w:val="28"/>
          <w:szCs w:val="28"/>
        </w:rPr>
      </w:pPr>
      <w:r w:rsidRPr="008D6C00">
        <w:rPr>
          <w:rFonts w:ascii="Times New Roman" w:eastAsia="Times New Roman" w:hAnsi="Times New Roman" w:cs="Times New Roman"/>
          <w:sz w:val="28"/>
          <w:szCs w:val="28"/>
        </w:rPr>
        <w:tab/>
        <w:t>Ежегодно Службой сопровождения выпускников проводится анкетирование молодых врачей. Цель исследования – выявление факторов, препятствующих качественному оказанию медицинской помощи населению. Кураторы-наставники выясняют с какими трудностями молодые специалисты столкнулись в первые месяцы работы; как выпускники были приняты в рабочем коллективе; начало трудовой деятельности прошло при поддержке руководства и наставника медицинской организации или полностью самостоятельно; как быстро молодые специалисты включились в жизнь коллектива; испытывают ли выпускники затруднения в общении с пациентами; какие компетенции не достаточно сформированы для осуществления профессиональной деятельности;   какая помощь профессорско-преподавательского состава Университета необходима молодому специалисту.</w:t>
      </w:r>
      <w:r w:rsidRPr="008D6C00">
        <w:rPr>
          <w:rFonts w:ascii="Times New Roman" w:eastAsia="Times New Roman" w:hAnsi="Times New Roman" w:cs="Times New Roman"/>
          <w:b/>
          <w:i/>
          <w:sz w:val="28"/>
          <w:szCs w:val="28"/>
        </w:rPr>
        <w:tab/>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t>Анкетирование руководителей медицинских организаций (работодателей)</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Для анализа качества подготовки обучающихся Тюменским ГМУ проводится исследование мнения работодателей выпускников. Руководителям медицинских организаций предлагается расставить баллы при оценке компетенций молодых специалистов от 1 до 5 по следующим трекам:</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r>
      <w:r w:rsidRPr="008D6C00">
        <w:rPr>
          <w:rFonts w:ascii="Times New Roman" w:eastAsia="Times New Roman" w:hAnsi="Times New Roman" w:cs="Times New Roman"/>
          <w:i/>
          <w:sz w:val="28"/>
          <w:szCs w:val="28"/>
        </w:rPr>
        <w:t xml:space="preserve">Знание действующего законодательства, регламентирующего взаимоотношения врач/пациент </w:t>
      </w:r>
      <w:r w:rsidRPr="008D6C00">
        <w:rPr>
          <w:rFonts w:ascii="Times New Roman" w:eastAsia="Times New Roman" w:hAnsi="Times New Roman" w:cs="Times New Roman"/>
          <w:sz w:val="28"/>
          <w:szCs w:val="28"/>
        </w:rPr>
        <w:t>(</w:t>
      </w:r>
      <w:proofErr w:type="spellStart"/>
      <w:r w:rsidRPr="008D6C00">
        <w:rPr>
          <w:rFonts w:ascii="Times New Roman" w:eastAsia="Times New Roman" w:hAnsi="Times New Roman" w:cs="Times New Roman"/>
          <w:sz w:val="28"/>
          <w:szCs w:val="28"/>
        </w:rPr>
        <w:t>профстандарты</w:t>
      </w:r>
      <w:proofErr w:type="spellEnd"/>
      <w:r w:rsidRPr="008D6C00">
        <w:rPr>
          <w:rFonts w:ascii="Times New Roman" w:eastAsia="Times New Roman" w:hAnsi="Times New Roman" w:cs="Times New Roman"/>
          <w:sz w:val="28"/>
          <w:szCs w:val="28"/>
        </w:rPr>
        <w:t xml:space="preserve"> в здравоохранении, соблюдение этических правил и моральных норм при взаимодействии с пациентами, соблюдение конфиденциальности медицинской информации, толерантность в вопросах межнациональных и межкультурных различий, </w:t>
      </w:r>
      <w:proofErr w:type="spellStart"/>
      <w:r w:rsidRPr="008D6C00">
        <w:rPr>
          <w:rFonts w:ascii="Times New Roman" w:eastAsia="Times New Roman" w:hAnsi="Times New Roman" w:cs="Times New Roman"/>
          <w:sz w:val="28"/>
          <w:szCs w:val="28"/>
        </w:rPr>
        <w:t>пациентоориентированность</w:t>
      </w:r>
      <w:proofErr w:type="spellEnd"/>
      <w:r w:rsidRPr="008D6C00">
        <w:rPr>
          <w:rFonts w:ascii="Times New Roman" w:eastAsia="Times New Roman" w:hAnsi="Times New Roman" w:cs="Times New Roman"/>
          <w:sz w:val="28"/>
          <w:szCs w:val="28"/>
        </w:rPr>
        <w:t xml:space="preserve">). </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i/>
          <w:sz w:val="28"/>
          <w:szCs w:val="28"/>
        </w:rPr>
        <w:t xml:space="preserve"> </w:t>
      </w:r>
      <w:r w:rsidRPr="008D6C00">
        <w:rPr>
          <w:rFonts w:ascii="Times New Roman" w:eastAsia="Times New Roman" w:hAnsi="Times New Roman" w:cs="Times New Roman"/>
          <w:i/>
          <w:sz w:val="28"/>
          <w:szCs w:val="28"/>
        </w:rPr>
        <w:tab/>
        <w:t xml:space="preserve">Компьютерная грамотность </w:t>
      </w:r>
      <w:r w:rsidRPr="008D6C00">
        <w:rPr>
          <w:rFonts w:ascii="Times New Roman" w:eastAsia="Times New Roman" w:hAnsi="Times New Roman" w:cs="Times New Roman"/>
          <w:sz w:val="28"/>
          <w:szCs w:val="28"/>
        </w:rPr>
        <w:t xml:space="preserve">(владение современными информационными технологиями, </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умение работать с современной аппаратурой и оборудованием, готовность к освоению новых высокоэффективных методов диагностики и лечения).</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i/>
          <w:sz w:val="28"/>
          <w:szCs w:val="28"/>
        </w:rPr>
        <w:t xml:space="preserve"> </w:t>
      </w:r>
      <w:r w:rsidRPr="008D6C00">
        <w:rPr>
          <w:rFonts w:ascii="Times New Roman" w:eastAsia="Times New Roman" w:hAnsi="Times New Roman" w:cs="Times New Roman"/>
          <w:i/>
          <w:sz w:val="28"/>
          <w:szCs w:val="28"/>
        </w:rPr>
        <w:tab/>
        <w:t xml:space="preserve">Теоретическая подготовка </w:t>
      </w:r>
      <w:r w:rsidRPr="008D6C00">
        <w:rPr>
          <w:rFonts w:ascii="Times New Roman" w:eastAsia="Times New Roman" w:hAnsi="Times New Roman" w:cs="Times New Roman"/>
          <w:sz w:val="28"/>
          <w:szCs w:val="28"/>
        </w:rPr>
        <w:t xml:space="preserve">(актуальность теоретических знаний, уровень совокупности профессиональных знаний и умений, знание вопросов профилактики </w:t>
      </w:r>
      <w:proofErr w:type="gramStart"/>
      <w:r w:rsidRPr="008D6C00">
        <w:rPr>
          <w:rFonts w:ascii="Times New Roman" w:eastAsia="Times New Roman" w:hAnsi="Times New Roman" w:cs="Times New Roman"/>
          <w:sz w:val="28"/>
          <w:szCs w:val="28"/>
        </w:rPr>
        <w:t>хронических  неинфекционных</w:t>
      </w:r>
      <w:proofErr w:type="gramEnd"/>
      <w:r w:rsidRPr="008D6C00">
        <w:rPr>
          <w:rFonts w:ascii="Times New Roman" w:eastAsia="Times New Roman" w:hAnsi="Times New Roman" w:cs="Times New Roman"/>
          <w:sz w:val="28"/>
          <w:szCs w:val="28"/>
        </w:rPr>
        <w:t xml:space="preserve"> заболеваний, готовность к работе в условиях повышенной противоэпидемической ситуации, аналитическая способность к решению профессиональных задач).</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i/>
          <w:sz w:val="28"/>
          <w:szCs w:val="28"/>
        </w:rPr>
        <w:tab/>
        <w:t xml:space="preserve"> Практическая готовность </w:t>
      </w:r>
      <w:r w:rsidRPr="008D6C00">
        <w:rPr>
          <w:rFonts w:ascii="Times New Roman" w:eastAsia="Times New Roman" w:hAnsi="Times New Roman" w:cs="Times New Roman"/>
          <w:sz w:val="28"/>
          <w:szCs w:val="28"/>
        </w:rPr>
        <w:t>(актуальность практических навыков, умение применять знания на практике, умение профессионально действовать в нестандартных ситуациях, навыки оказания неотложной помощи).</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r>
      <w:r w:rsidRPr="008D6C00">
        <w:rPr>
          <w:rFonts w:ascii="Times New Roman" w:eastAsia="Times New Roman" w:hAnsi="Times New Roman" w:cs="Times New Roman"/>
          <w:i/>
          <w:sz w:val="28"/>
          <w:szCs w:val="28"/>
        </w:rPr>
        <w:t xml:space="preserve">Уровень ответственности </w:t>
      </w:r>
      <w:r w:rsidRPr="008D6C00">
        <w:rPr>
          <w:rFonts w:ascii="Times New Roman" w:eastAsia="Times New Roman" w:hAnsi="Times New Roman" w:cs="Times New Roman"/>
          <w:sz w:val="28"/>
          <w:szCs w:val="28"/>
        </w:rPr>
        <w:t xml:space="preserve">(исполнительность, соблюдение дисциплины, уверенность и </w:t>
      </w:r>
      <w:proofErr w:type="gramStart"/>
      <w:r w:rsidRPr="008D6C00">
        <w:rPr>
          <w:rFonts w:ascii="Times New Roman" w:eastAsia="Times New Roman" w:hAnsi="Times New Roman" w:cs="Times New Roman"/>
          <w:sz w:val="28"/>
          <w:szCs w:val="28"/>
        </w:rPr>
        <w:t>скорость  принятия</w:t>
      </w:r>
      <w:proofErr w:type="gramEnd"/>
      <w:r w:rsidRPr="008D6C00">
        <w:rPr>
          <w:rFonts w:ascii="Times New Roman" w:eastAsia="Times New Roman" w:hAnsi="Times New Roman" w:cs="Times New Roman"/>
          <w:sz w:val="28"/>
          <w:szCs w:val="28"/>
        </w:rPr>
        <w:t xml:space="preserve"> решений, ,самоорганизация, стрессоустойчивость)</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i/>
          <w:sz w:val="28"/>
          <w:szCs w:val="28"/>
        </w:rPr>
        <w:tab/>
        <w:t xml:space="preserve">Коммуникативные навыки </w:t>
      </w:r>
      <w:r w:rsidRPr="008D6C00">
        <w:rPr>
          <w:rFonts w:ascii="Times New Roman" w:eastAsia="Times New Roman" w:hAnsi="Times New Roman" w:cs="Times New Roman"/>
          <w:sz w:val="28"/>
          <w:szCs w:val="28"/>
        </w:rPr>
        <w:t xml:space="preserve">(умение установить контакт с коллегами, умение установить доверительные отношения с пациентами и их родственниками, эмоциональный интеллект, навыки управления людьми, </w:t>
      </w:r>
      <w:proofErr w:type="spellStart"/>
      <w:r w:rsidRPr="008D6C00">
        <w:rPr>
          <w:rFonts w:ascii="Times New Roman" w:eastAsia="Times New Roman" w:hAnsi="Times New Roman" w:cs="Times New Roman"/>
          <w:sz w:val="28"/>
          <w:szCs w:val="28"/>
        </w:rPr>
        <w:t>конфликторезистентность</w:t>
      </w:r>
      <w:proofErr w:type="spellEnd"/>
      <w:r w:rsidRPr="008D6C00">
        <w:rPr>
          <w:rFonts w:ascii="Times New Roman" w:eastAsia="Times New Roman" w:hAnsi="Times New Roman" w:cs="Times New Roman"/>
          <w:sz w:val="28"/>
          <w:szCs w:val="28"/>
        </w:rPr>
        <w:t>).</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t>Анкетирование кураторов-наставников</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Для выявления и устранения пробелов, возникающих в первые годы самостоятельной работы молодых специалистов, Служба сопровождения проводит исследовательскую работу, предлагающую ответить на ряд вопросов университетских кураторов-наставников. Исследование выявляет: мнение куратора-наставника о продолжительности адаптации молодых специалистов; что представляется наиболее сложным для выпускников в период адаптации; что помогло молодому специалисту преодолеть трудности, если они были; в каких аспектах работы выпускники чаще всего испытывают трудности; каковы основные причины несоответствия ожиданий и реальной ситуации, если они есть; какие обстоятельства препятствуют качественному осуществлению профессиональной деятельности; как часто в медицинской организации проводятся беседы и консультации с молодыми специалистами по профессиональным навыкам.</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t>Научно-практические мероприятия</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Формирование индивидуальных образовательных траекторий для компенсации западающих компетенций выпускников, а также для включения молодых специалистов в непрерывное медицинское образование происходит благодаря проведению научно-практических образовательных мероприятий: симпозиумов, тренингов, семинаров, в том числе в онлайн-формате [5]. </w:t>
      </w:r>
    </w:p>
    <w:p w:rsidR="00BF2D72" w:rsidRPr="008D6C00" w:rsidRDefault="00286E63" w:rsidP="008D6C00">
      <w:pPr>
        <w:spacing w:line="240" w:lineRule="auto"/>
        <w:jc w:val="both"/>
        <w:rPr>
          <w:rFonts w:ascii="Times New Roman" w:eastAsia="Times New Roman" w:hAnsi="Times New Roman" w:cs="Times New Roman"/>
          <w:b/>
          <w:i/>
          <w:sz w:val="28"/>
          <w:szCs w:val="28"/>
        </w:rPr>
      </w:pPr>
      <w:r w:rsidRPr="008D6C00">
        <w:rPr>
          <w:rFonts w:ascii="Times New Roman" w:eastAsia="Times New Roman" w:hAnsi="Times New Roman" w:cs="Times New Roman"/>
          <w:b/>
          <w:i/>
          <w:sz w:val="28"/>
          <w:szCs w:val="28"/>
        </w:rPr>
        <w:tab/>
        <w:t>Образовательные мероприятия:</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Вопросы </w:t>
      </w:r>
      <w:proofErr w:type="spellStart"/>
      <w:r w:rsidRPr="008D6C00">
        <w:rPr>
          <w:rFonts w:ascii="Times New Roman" w:eastAsia="Times New Roman" w:hAnsi="Times New Roman" w:cs="Times New Roman"/>
          <w:sz w:val="28"/>
          <w:szCs w:val="28"/>
        </w:rPr>
        <w:t>конфликторезистентности</w:t>
      </w:r>
      <w:proofErr w:type="spellEnd"/>
      <w:r w:rsidRPr="008D6C00">
        <w:rPr>
          <w:rFonts w:ascii="Times New Roman" w:eastAsia="Times New Roman" w:hAnsi="Times New Roman" w:cs="Times New Roman"/>
          <w:sz w:val="28"/>
          <w:szCs w:val="28"/>
        </w:rPr>
        <w:t xml:space="preserve"> обсуждаются с молодыми специалистами на деловой игре «</w:t>
      </w:r>
      <w:proofErr w:type="spellStart"/>
      <w:r w:rsidRPr="008D6C00">
        <w:rPr>
          <w:rFonts w:ascii="Times New Roman" w:eastAsia="Times New Roman" w:hAnsi="Times New Roman" w:cs="Times New Roman"/>
          <w:sz w:val="28"/>
          <w:szCs w:val="28"/>
        </w:rPr>
        <w:t>Конфликтология</w:t>
      </w:r>
      <w:proofErr w:type="spellEnd"/>
      <w:r w:rsidRPr="008D6C00">
        <w:rPr>
          <w:rFonts w:ascii="Times New Roman" w:eastAsia="Times New Roman" w:hAnsi="Times New Roman" w:cs="Times New Roman"/>
          <w:sz w:val="28"/>
          <w:szCs w:val="28"/>
        </w:rPr>
        <w:t>: потребности пациентов и психологически сложные ситуации в работе врачей первичного звена», разработанной кафедрой Психиатрии и наркологии Института общественного здоровья и цифровой медицины. На образовательном мероприятии рассматриваются вопросы коммуникативных навыков и терапевтического альянса. Работа семинара предполагает решение кейс-задач при смоделированных конкретных обстоятельствах, пути выхода из эмоционального напряжения.</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«Юридические основы деятельности врача». На Международном Конгрессе «Человек и лекарство», ежегодно проводимом Тюменским ГМУ, кафедра Общественного здоровья и здравоохранения проводит секцию «Правовые аспекты деятельности врача», в работе которой принимают участие специалисты первого года работы в практическом здравоохранении. На симпозиуме рассматриваются вопросы: правовые основы обязательного медицинского страхования; правовое регулирование профессиональной деятельности медицинских работников; реализация проектов бережливого производства в медицинских организациях; медиация, как способ снижения конфликтов в медицинской </w:t>
      </w:r>
      <w:proofErr w:type="gramStart"/>
      <w:r w:rsidRPr="008D6C00">
        <w:rPr>
          <w:rFonts w:ascii="Times New Roman" w:eastAsia="Times New Roman" w:hAnsi="Times New Roman" w:cs="Times New Roman"/>
          <w:sz w:val="28"/>
          <w:szCs w:val="28"/>
        </w:rPr>
        <w:t>сфере;  защита</w:t>
      </w:r>
      <w:proofErr w:type="gramEnd"/>
      <w:r w:rsidRPr="008D6C00">
        <w:rPr>
          <w:rFonts w:ascii="Times New Roman" w:eastAsia="Times New Roman" w:hAnsi="Times New Roman" w:cs="Times New Roman"/>
          <w:sz w:val="28"/>
          <w:szCs w:val="28"/>
        </w:rPr>
        <w:t xml:space="preserve"> деятельности и вопросы юридической ответственности медицинских работников, новое в законодательство об охране здоровья, профессиональные стандарты в здравоохранении. </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Кафедра Медицинской профилактики и реабилитации Института общественного здоровья и цифровой медицины организует и проводит для молодых специалистов школу практического врача «Персонифицированная профилактика хронических неинфекционных заболеваний: от теории к практике». Тематика рассматриваемых вопросов: медицинская профилактика хронических неинфекционных заболеваний; хронические неинфекционные заболевания и их роль, как </w:t>
      </w:r>
      <w:proofErr w:type="spellStart"/>
      <w:r w:rsidRPr="008D6C00">
        <w:rPr>
          <w:rFonts w:ascii="Times New Roman" w:eastAsia="Times New Roman" w:hAnsi="Times New Roman" w:cs="Times New Roman"/>
          <w:sz w:val="28"/>
          <w:szCs w:val="28"/>
        </w:rPr>
        <w:t>преморбидного</w:t>
      </w:r>
      <w:proofErr w:type="spellEnd"/>
      <w:r w:rsidRPr="008D6C00">
        <w:rPr>
          <w:rFonts w:ascii="Times New Roman" w:eastAsia="Times New Roman" w:hAnsi="Times New Roman" w:cs="Times New Roman"/>
          <w:sz w:val="28"/>
          <w:szCs w:val="28"/>
        </w:rPr>
        <w:t xml:space="preserve"> фона осложненного течения ряда заболеваний; тактика профилактики хронических неинфекционных заболеваний в популяционной медицине и в первичном звене здравоохранения.</w:t>
      </w:r>
      <w:r w:rsidRPr="008D6C00">
        <w:rPr>
          <w:rFonts w:ascii="Times New Roman" w:eastAsia="Times New Roman" w:hAnsi="Times New Roman" w:cs="Times New Roman"/>
          <w:sz w:val="28"/>
          <w:szCs w:val="28"/>
        </w:rPr>
        <w:tab/>
        <w:t>«Качество медицинской реабилитации - качество жизни пациента» - симпозиум для молодых врачей, на котором рассматриваются современные аспекты восстановления пациентов после перенесенных заболеваний.</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Ежегодно Служба сопровождения выпускников организует проведение семинара-тренинга «Тайм-менеджмент - технология организации времени и повышение эффективности его </w:t>
      </w:r>
      <w:proofErr w:type="gramStart"/>
      <w:r w:rsidRPr="008D6C00">
        <w:rPr>
          <w:rFonts w:ascii="Times New Roman" w:eastAsia="Times New Roman" w:hAnsi="Times New Roman" w:cs="Times New Roman"/>
          <w:sz w:val="28"/>
          <w:szCs w:val="28"/>
        </w:rPr>
        <w:t>использования»  с</w:t>
      </w:r>
      <w:proofErr w:type="gramEnd"/>
      <w:r w:rsidRPr="008D6C00">
        <w:rPr>
          <w:rFonts w:ascii="Times New Roman" w:eastAsia="Times New Roman" w:hAnsi="Times New Roman" w:cs="Times New Roman"/>
          <w:sz w:val="28"/>
          <w:szCs w:val="28"/>
        </w:rPr>
        <w:t xml:space="preserve"> курсом «Инструмент управления временем и методики его эффективной организации». Вопросы продуктивности и рационального использования рабочего времени наиболее остро встают перед специалистами в начале трудовой деятельности. </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После проведения образовательных мероприятий предусмотрена обратная связь с участниками, включающая определение цели посещения мероприятия, оценку формата мероприятия, получены ли ответы на освещаемые вопросы, какие из полученных знаний наиболее значимы в трудовой деятельности, какие аспекты и темы необходимо проработать дополнительно. Результаты обсуждаются с кураторами-наставниками на рабочих собраниях</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b/>
          <w:i/>
          <w:sz w:val="28"/>
          <w:szCs w:val="28"/>
        </w:rPr>
        <w:tab/>
        <w:t xml:space="preserve">Служба сопровождения выпускников организует выездные школы для врачей первичного звена: </w:t>
      </w:r>
      <w:r w:rsidRPr="008D6C00">
        <w:rPr>
          <w:rFonts w:ascii="Times New Roman" w:eastAsia="Times New Roman" w:hAnsi="Times New Roman" w:cs="Times New Roman"/>
          <w:sz w:val="28"/>
          <w:szCs w:val="28"/>
        </w:rPr>
        <w:t xml:space="preserve">неотложная помощь в практике врача-терапевта, </w:t>
      </w:r>
      <w:proofErr w:type="spellStart"/>
      <w:r w:rsidRPr="008D6C00">
        <w:rPr>
          <w:rFonts w:ascii="Times New Roman" w:eastAsia="Times New Roman" w:hAnsi="Times New Roman" w:cs="Times New Roman"/>
          <w:sz w:val="28"/>
          <w:szCs w:val="28"/>
        </w:rPr>
        <w:t>коморбидный</w:t>
      </w:r>
      <w:proofErr w:type="spellEnd"/>
      <w:r w:rsidRPr="008D6C00">
        <w:rPr>
          <w:rFonts w:ascii="Times New Roman" w:eastAsia="Times New Roman" w:hAnsi="Times New Roman" w:cs="Times New Roman"/>
          <w:sz w:val="28"/>
          <w:szCs w:val="28"/>
        </w:rPr>
        <w:t xml:space="preserve"> пациент в практике врача-терапевта.</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ab/>
        <w:t xml:space="preserve">Необходимо отметить, что Тюменский ГМУ сохраняет для своих выпускников пароли входа в электронную образовательную систему, где размещены модули, применимые в практической работе врача: </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костно-мышечной системы (РА, СКВ, реактивные артриты);</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органов дыхания (Пневмонии, БА, ХОБЛ, врожденные аномалии);</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костно-мышечной системы (РА, СКВ, реактивные артриты);</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кровообращения (АГ, атеросклероз, аритмии, ИБС);</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органов пищеварения (ЯБ, гепатиты, колиты);</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системы крови (анемии, лейкозы);</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Болезни эндокринной системы (СД, заболевания щитовидной железы);</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Неотложные состояния;</w:t>
      </w:r>
    </w:p>
    <w:p w:rsidR="00BF2D72" w:rsidRPr="008D6C00" w:rsidRDefault="00286E63" w:rsidP="008D6C00">
      <w:pPr>
        <w:spacing w:line="240" w:lineRule="auto"/>
        <w:jc w:val="both"/>
        <w:rPr>
          <w:rFonts w:ascii="Times New Roman" w:eastAsia="Times New Roman" w:hAnsi="Times New Roman" w:cs="Times New Roman"/>
          <w:b/>
          <w:sz w:val="28"/>
          <w:szCs w:val="28"/>
        </w:rPr>
      </w:pPr>
      <w:r w:rsidRPr="008D6C00">
        <w:rPr>
          <w:rFonts w:ascii="Times New Roman" w:eastAsia="Times New Roman" w:hAnsi="Times New Roman" w:cs="Times New Roman"/>
          <w:sz w:val="28"/>
          <w:szCs w:val="28"/>
        </w:rPr>
        <w:t>- Обследование больных по органам и системам [6].</w:t>
      </w:r>
      <w:r w:rsidRPr="008D6C00">
        <w:rPr>
          <w:rFonts w:ascii="Times New Roman" w:eastAsia="Times New Roman" w:hAnsi="Times New Roman" w:cs="Times New Roman"/>
          <w:sz w:val="28"/>
          <w:szCs w:val="28"/>
        </w:rPr>
        <w:tab/>
      </w:r>
    </w:p>
    <w:p w:rsidR="00BF2D72" w:rsidRPr="008D6C00" w:rsidRDefault="00286E63" w:rsidP="008D6C00">
      <w:pPr>
        <w:spacing w:line="240" w:lineRule="auto"/>
        <w:ind w:firstLine="540"/>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xml:space="preserve">При оценке работы Службы сопровождения выпускников можно отметить динамичное партнерство вчерашних студентов с кураторами-наставниками Университета, что способствует не только профессиональному совершенствованию выпускников, адаптации и закреплению молодых специалистов на рабочих </w:t>
      </w:r>
      <w:proofErr w:type="gramStart"/>
      <w:r w:rsidRPr="008D6C00">
        <w:rPr>
          <w:rFonts w:ascii="Times New Roman" w:eastAsia="Times New Roman" w:hAnsi="Times New Roman" w:cs="Times New Roman"/>
          <w:sz w:val="28"/>
          <w:szCs w:val="28"/>
        </w:rPr>
        <w:t>местах,  но</w:t>
      </w:r>
      <w:proofErr w:type="gramEnd"/>
      <w:r w:rsidRPr="008D6C00">
        <w:rPr>
          <w:rFonts w:ascii="Times New Roman" w:eastAsia="Times New Roman" w:hAnsi="Times New Roman" w:cs="Times New Roman"/>
          <w:sz w:val="28"/>
          <w:szCs w:val="28"/>
        </w:rPr>
        <w:t xml:space="preserve"> и  развитию их карьеры. Наблюдается положительная динамика закрепления молодых специалистов на рабочих местах: в Тюменской области миграция врачей первичного звена из числа молодых специалистов, имеющих стаж работы от 3 до 5 лет, составляет не более 5% от общего числа трудоустроенных в медицинские организации, данная тенденция нарастает.</w:t>
      </w:r>
      <w:r w:rsidRPr="008D6C00">
        <w:rPr>
          <w:rFonts w:ascii="Calibri" w:eastAsia="Calibri" w:hAnsi="Calibri" w:cs="Calibri"/>
          <w:sz w:val="28"/>
          <w:szCs w:val="28"/>
        </w:rPr>
        <w:t xml:space="preserve"> </w:t>
      </w:r>
      <w:r w:rsidRPr="008D6C00">
        <w:rPr>
          <w:rFonts w:ascii="Times New Roman" w:eastAsia="Times New Roman" w:hAnsi="Times New Roman" w:cs="Times New Roman"/>
          <w:sz w:val="28"/>
          <w:szCs w:val="28"/>
        </w:rPr>
        <w:t>95% работодателей считают систему сопровождения выпускников Тюменского ГМУ эффективной. Психологическая поддержка и научно-обоснованная помощь старших коллег становятся незаменимой опорой в первые годы самостоятельной работы молодых специалистов. Модель кураторства-наставничества Тюменского ГМУ была представлена в декабре 2022 года на Всероссийском конкурсе лучших практик трудоустройства молодежи в номинации «Лучшие практики адаптации, сопровождения и построения карьерной траектории молодого специалиста». По итогам конкурса жюри присудило Тюменскому ГМУ почетное II место.</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Литература:</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1.</w:t>
      </w:r>
      <w:r w:rsidRPr="008D6C00">
        <w:rPr>
          <w:rFonts w:ascii="Times New Roman" w:eastAsia="Times New Roman" w:hAnsi="Times New Roman" w:cs="Times New Roman"/>
          <w:sz w:val="28"/>
          <w:szCs w:val="28"/>
        </w:rPr>
        <w:tab/>
        <w:t>Гайдаров Г.М., Макаров С.В., Алексеева Н.Ю., Маевская И.В. Социологическая оценка приверженности врачей – молодых специалистов к выбранному направлению профессиональной деятельности // Уральский медицинский журнал. 2018. №08 (163). С. 134-139.</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2.</w:t>
      </w:r>
      <w:r w:rsidRPr="008D6C00">
        <w:rPr>
          <w:rFonts w:ascii="Times New Roman" w:eastAsia="Times New Roman" w:hAnsi="Times New Roman" w:cs="Times New Roman"/>
          <w:sz w:val="28"/>
          <w:szCs w:val="28"/>
        </w:rPr>
        <w:tab/>
        <w:t xml:space="preserve">Гайдаров Г.М., Макаров С.В., Алексеева Н.Ю., Маевская И.В. Социологическая оценка профессионального самоопределения будущих врачей // </w:t>
      </w:r>
      <w:proofErr w:type="spellStart"/>
      <w:r w:rsidRPr="008D6C00">
        <w:rPr>
          <w:rFonts w:ascii="Times New Roman" w:eastAsia="Times New Roman" w:hAnsi="Times New Roman" w:cs="Times New Roman"/>
          <w:sz w:val="28"/>
          <w:szCs w:val="28"/>
        </w:rPr>
        <w:t>Acta</w:t>
      </w:r>
      <w:proofErr w:type="spellEnd"/>
      <w:r w:rsidRPr="008D6C00">
        <w:rPr>
          <w:rFonts w:ascii="Times New Roman" w:eastAsia="Times New Roman" w:hAnsi="Times New Roman" w:cs="Times New Roman"/>
          <w:sz w:val="28"/>
          <w:szCs w:val="28"/>
        </w:rPr>
        <w:t xml:space="preserve"> </w:t>
      </w:r>
      <w:proofErr w:type="spellStart"/>
      <w:r w:rsidRPr="008D6C00">
        <w:rPr>
          <w:rFonts w:ascii="Times New Roman" w:eastAsia="Times New Roman" w:hAnsi="Times New Roman" w:cs="Times New Roman"/>
          <w:sz w:val="28"/>
          <w:szCs w:val="28"/>
        </w:rPr>
        <w:t>biomedica</w:t>
      </w:r>
      <w:proofErr w:type="spellEnd"/>
      <w:r w:rsidRPr="008D6C00">
        <w:rPr>
          <w:rFonts w:ascii="Times New Roman" w:eastAsia="Times New Roman" w:hAnsi="Times New Roman" w:cs="Times New Roman"/>
          <w:sz w:val="28"/>
          <w:szCs w:val="28"/>
        </w:rPr>
        <w:t xml:space="preserve"> </w:t>
      </w:r>
      <w:proofErr w:type="spellStart"/>
      <w:r w:rsidRPr="008D6C00">
        <w:rPr>
          <w:rFonts w:ascii="Times New Roman" w:eastAsia="Times New Roman" w:hAnsi="Times New Roman" w:cs="Times New Roman"/>
          <w:sz w:val="28"/>
          <w:szCs w:val="28"/>
        </w:rPr>
        <w:t>scientifica</w:t>
      </w:r>
      <w:proofErr w:type="spellEnd"/>
      <w:r w:rsidRPr="008D6C00">
        <w:rPr>
          <w:rFonts w:ascii="Times New Roman" w:eastAsia="Times New Roman" w:hAnsi="Times New Roman" w:cs="Times New Roman"/>
          <w:sz w:val="28"/>
          <w:szCs w:val="28"/>
        </w:rPr>
        <w:t>.  2018.№ 3(1). С. 105-110.</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 xml:space="preserve">3.      </w:t>
      </w:r>
      <w:proofErr w:type="spellStart"/>
      <w:r w:rsidRPr="008D6C00">
        <w:rPr>
          <w:rFonts w:ascii="Times New Roman" w:eastAsia="Times New Roman" w:hAnsi="Times New Roman" w:cs="Times New Roman"/>
          <w:sz w:val="28"/>
          <w:szCs w:val="28"/>
        </w:rPr>
        <w:t>Жмуров</w:t>
      </w:r>
      <w:proofErr w:type="spellEnd"/>
      <w:r w:rsidRPr="008D6C00">
        <w:rPr>
          <w:rFonts w:ascii="Times New Roman" w:eastAsia="Times New Roman" w:hAnsi="Times New Roman" w:cs="Times New Roman"/>
          <w:sz w:val="28"/>
          <w:szCs w:val="28"/>
        </w:rPr>
        <w:t xml:space="preserve"> В.А., Фролова О.И., </w:t>
      </w:r>
      <w:proofErr w:type="spellStart"/>
      <w:r w:rsidRPr="008D6C00">
        <w:rPr>
          <w:rFonts w:ascii="Times New Roman" w:eastAsia="Times New Roman" w:hAnsi="Times New Roman" w:cs="Times New Roman"/>
          <w:sz w:val="28"/>
          <w:szCs w:val="28"/>
        </w:rPr>
        <w:t>Бреднева</w:t>
      </w:r>
      <w:proofErr w:type="spellEnd"/>
      <w:r w:rsidRPr="008D6C00">
        <w:rPr>
          <w:rFonts w:ascii="Times New Roman" w:eastAsia="Times New Roman" w:hAnsi="Times New Roman" w:cs="Times New Roman"/>
          <w:sz w:val="28"/>
          <w:szCs w:val="28"/>
        </w:rPr>
        <w:t xml:space="preserve"> А.И., Селиванова Н.В.</w:t>
      </w:r>
      <w:proofErr w:type="gramStart"/>
      <w:r w:rsidRPr="008D6C00">
        <w:rPr>
          <w:rFonts w:ascii="Times New Roman" w:eastAsia="Times New Roman" w:hAnsi="Times New Roman" w:cs="Times New Roman"/>
          <w:sz w:val="28"/>
          <w:szCs w:val="28"/>
        </w:rPr>
        <w:t>,  Калинина</w:t>
      </w:r>
      <w:proofErr w:type="gramEnd"/>
      <w:r w:rsidRPr="008D6C00">
        <w:rPr>
          <w:rFonts w:ascii="Times New Roman" w:eastAsia="Times New Roman" w:hAnsi="Times New Roman" w:cs="Times New Roman"/>
          <w:sz w:val="28"/>
          <w:szCs w:val="28"/>
        </w:rPr>
        <w:t xml:space="preserve"> В.Л.  Сопровождение выпускников медицинских вузов в </w:t>
      </w:r>
      <w:proofErr w:type="spellStart"/>
      <w:r w:rsidRPr="008D6C00">
        <w:rPr>
          <w:rFonts w:ascii="Times New Roman" w:eastAsia="Times New Roman" w:hAnsi="Times New Roman" w:cs="Times New Roman"/>
          <w:sz w:val="28"/>
          <w:szCs w:val="28"/>
        </w:rPr>
        <w:t>мед.организациях</w:t>
      </w:r>
      <w:proofErr w:type="spellEnd"/>
      <w:r w:rsidRPr="008D6C00">
        <w:rPr>
          <w:rFonts w:ascii="Times New Roman" w:eastAsia="Times New Roman" w:hAnsi="Times New Roman" w:cs="Times New Roman"/>
          <w:sz w:val="28"/>
          <w:szCs w:val="28"/>
        </w:rPr>
        <w:t xml:space="preserve">. LAP LAMBERT </w:t>
      </w:r>
      <w:proofErr w:type="spellStart"/>
      <w:r w:rsidRPr="008D6C00">
        <w:rPr>
          <w:rFonts w:ascii="Times New Roman" w:eastAsia="Times New Roman" w:hAnsi="Times New Roman" w:cs="Times New Roman"/>
          <w:sz w:val="28"/>
          <w:szCs w:val="28"/>
        </w:rPr>
        <w:t>Akademic</w:t>
      </w:r>
      <w:proofErr w:type="spellEnd"/>
      <w:r w:rsidRPr="008D6C00">
        <w:rPr>
          <w:rFonts w:ascii="Times New Roman" w:eastAsia="Times New Roman" w:hAnsi="Times New Roman" w:cs="Times New Roman"/>
          <w:sz w:val="28"/>
          <w:szCs w:val="28"/>
        </w:rPr>
        <w:t xml:space="preserve"> </w:t>
      </w:r>
      <w:proofErr w:type="spellStart"/>
      <w:r w:rsidRPr="008D6C00">
        <w:rPr>
          <w:rFonts w:ascii="Times New Roman" w:eastAsia="Times New Roman" w:hAnsi="Times New Roman" w:cs="Times New Roman"/>
          <w:sz w:val="28"/>
          <w:szCs w:val="28"/>
        </w:rPr>
        <w:t>Publishing</w:t>
      </w:r>
      <w:proofErr w:type="spellEnd"/>
      <w:r w:rsidRPr="008D6C00">
        <w:rPr>
          <w:rFonts w:ascii="Times New Roman" w:eastAsia="Times New Roman" w:hAnsi="Times New Roman" w:cs="Times New Roman"/>
          <w:sz w:val="28"/>
          <w:szCs w:val="28"/>
        </w:rPr>
        <w:t>. 2020. 54 с.</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4.</w:t>
      </w:r>
      <w:r w:rsidRPr="008D6C00">
        <w:rPr>
          <w:rFonts w:ascii="Times New Roman" w:eastAsia="Times New Roman" w:hAnsi="Times New Roman" w:cs="Times New Roman"/>
          <w:sz w:val="28"/>
          <w:szCs w:val="28"/>
        </w:rPr>
        <w:tab/>
        <w:t xml:space="preserve">Решетникова Т.В., Яркова В.Г., </w:t>
      </w:r>
      <w:proofErr w:type="spellStart"/>
      <w:r w:rsidRPr="008D6C00">
        <w:rPr>
          <w:rFonts w:ascii="Times New Roman" w:eastAsia="Times New Roman" w:hAnsi="Times New Roman" w:cs="Times New Roman"/>
          <w:sz w:val="28"/>
          <w:szCs w:val="28"/>
        </w:rPr>
        <w:t>Жмуров</w:t>
      </w:r>
      <w:proofErr w:type="spellEnd"/>
      <w:r w:rsidRPr="008D6C00">
        <w:rPr>
          <w:rFonts w:ascii="Times New Roman" w:eastAsia="Times New Roman" w:hAnsi="Times New Roman" w:cs="Times New Roman"/>
          <w:sz w:val="28"/>
          <w:szCs w:val="28"/>
        </w:rPr>
        <w:t xml:space="preserve"> В.А., </w:t>
      </w:r>
      <w:proofErr w:type="spellStart"/>
      <w:r w:rsidRPr="008D6C00">
        <w:rPr>
          <w:rFonts w:ascii="Times New Roman" w:eastAsia="Times New Roman" w:hAnsi="Times New Roman" w:cs="Times New Roman"/>
          <w:sz w:val="28"/>
          <w:szCs w:val="28"/>
        </w:rPr>
        <w:t>Жмуров</w:t>
      </w:r>
      <w:proofErr w:type="spellEnd"/>
      <w:r w:rsidRPr="008D6C00">
        <w:rPr>
          <w:rFonts w:ascii="Times New Roman" w:eastAsia="Times New Roman" w:hAnsi="Times New Roman" w:cs="Times New Roman"/>
          <w:sz w:val="28"/>
          <w:szCs w:val="28"/>
        </w:rPr>
        <w:t xml:space="preserve"> Д.В. Формирование основных навыков профессиональной этики и деонтологии у студентов. // Система менеджмента качества: опыт и перспективы. Иркутск. 2018. Выпуск 7. С.167.</w:t>
      </w:r>
    </w:p>
    <w:p w:rsidR="00BF2D72" w:rsidRPr="008D6C00" w:rsidRDefault="00286E63" w:rsidP="008D6C00">
      <w:pPr>
        <w:spacing w:line="240" w:lineRule="auto"/>
        <w:jc w:val="both"/>
        <w:rPr>
          <w:rFonts w:ascii="Times New Roman" w:eastAsia="Times New Roman" w:hAnsi="Times New Roman" w:cs="Times New Roman"/>
          <w:sz w:val="28"/>
          <w:szCs w:val="28"/>
        </w:rPr>
      </w:pPr>
      <w:r w:rsidRPr="008D6C00">
        <w:rPr>
          <w:rFonts w:ascii="Times New Roman" w:eastAsia="Times New Roman" w:hAnsi="Times New Roman" w:cs="Times New Roman"/>
          <w:sz w:val="28"/>
          <w:szCs w:val="28"/>
        </w:rPr>
        <w:t>5.</w:t>
      </w:r>
      <w:r w:rsidRPr="008D6C00">
        <w:rPr>
          <w:rFonts w:ascii="Times New Roman" w:eastAsia="Times New Roman" w:hAnsi="Times New Roman" w:cs="Times New Roman"/>
          <w:sz w:val="28"/>
          <w:szCs w:val="28"/>
        </w:rPr>
        <w:tab/>
        <w:t>Фролова О.И.</w:t>
      </w:r>
      <w:proofErr w:type="gramStart"/>
      <w:r w:rsidRPr="008D6C00">
        <w:rPr>
          <w:rFonts w:ascii="Times New Roman" w:eastAsia="Times New Roman" w:hAnsi="Times New Roman" w:cs="Times New Roman"/>
          <w:sz w:val="28"/>
          <w:szCs w:val="28"/>
        </w:rPr>
        <w:t>,  Соловьева</w:t>
      </w:r>
      <w:proofErr w:type="gramEnd"/>
      <w:r w:rsidRPr="008D6C00">
        <w:rPr>
          <w:rFonts w:ascii="Times New Roman" w:eastAsia="Times New Roman" w:hAnsi="Times New Roman" w:cs="Times New Roman"/>
          <w:sz w:val="28"/>
          <w:szCs w:val="28"/>
        </w:rPr>
        <w:t xml:space="preserve"> С.В., </w:t>
      </w:r>
      <w:proofErr w:type="spellStart"/>
      <w:r w:rsidRPr="008D6C00">
        <w:rPr>
          <w:rFonts w:ascii="Times New Roman" w:eastAsia="Times New Roman" w:hAnsi="Times New Roman" w:cs="Times New Roman"/>
          <w:sz w:val="28"/>
          <w:szCs w:val="28"/>
        </w:rPr>
        <w:t>Курмангулов</w:t>
      </w:r>
      <w:proofErr w:type="spellEnd"/>
      <w:r w:rsidRPr="008D6C00">
        <w:rPr>
          <w:rFonts w:ascii="Times New Roman" w:eastAsia="Times New Roman" w:hAnsi="Times New Roman" w:cs="Times New Roman"/>
          <w:sz w:val="28"/>
          <w:szCs w:val="28"/>
        </w:rPr>
        <w:t xml:space="preserve"> А.А., </w:t>
      </w:r>
      <w:proofErr w:type="spellStart"/>
      <w:r w:rsidRPr="008D6C00">
        <w:rPr>
          <w:rFonts w:ascii="Times New Roman" w:eastAsia="Times New Roman" w:hAnsi="Times New Roman" w:cs="Times New Roman"/>
          <w:sz w:val="28"/>
          <w:szCs w:val="28"/>
        </w:rPr>
        <w:t>Жмуров</w:t>
      </w:r>
      <w:proofErr w:type="spellEnd"/>
      <w:r w:rsidRPr="008D6C00">
        <w:rPr>
          <w:rFonts w:ascii="Times New Roman" w:eastAsia="Times New Roman" w:hAnsi="Times New Roman" w:cs="Times New Roman"/>
          <w:sz w:val="28"/>
          <w:szCs w:val="28"/>
        </w:rPr>
        <w:t xml:space="preserve"> В.А., Калинина В.Л. Некоторые аспекты развития электронной информационной образовательной среды вуза // Система менеджмента качества: опыт и перспективы. Иркутск. 2018. Выпуск 7. С. 181-187.</w:t>
      </w:r>
    </w:p>
    <w:p w:rsidR="00BF2D72" w:rsidRPr="008D6C00" w:rsidRDefault="00286E63" w:rsidP="008D6C00">
      <w:pPr>
        <w:spacing w:line="240" w:lineRule="auto"/>
        <w:jc w:val="both"/>
        <w:rPr>
          <w:rFonts w:ascii="Times New Roman" w:eastAsia="Times New Roman" w:hAnsi="Times New Roman" w:cs="Times New Roman"/>
          <w:sz w:val="28"/>
          <w:szCs w:val="28"/>
          <w:lang w:val="en-US"/>
        </w:rPr>
      </w:pPr>
      <w:r w:rsidRPr="008D6C00">
        <w:rPr>
          <w:rFonts w:ascii="Times New Roman" w:eastAsia="Times New Roman" w:hAnsi="Times New Roman" w:cs="Times New Roman"/>
          <w:sz w:val="28"/>
          <w:szCs w:val="28"/>
        </w:rPr>
        <w:t xml:space="preserve">6.  </w:t>
      </w:r>
      <w:proofErr w:type="spellStart"/>
      <w:r w:rsidRPr="008D6C00">
        <w:rPr>
          <w:rFonts w:ascii="Times New Roman" w:eastAsia="Times New Roman" w:hAnsi="Times New Roman" w:cs="Times New Roman"/>
          <w:sz w:val="28"/>
          <w:szCs w:val="28"/>
        </w:rPr>
        <w:t>Жмуров</w:t>
      </w:r>
      <w:proofErr w:type="spellEnd"/>
      <w:r w:rsidRPr="008D6C00">
        <w:rPr>
          <w:rFonts w:ascii="Times New Roman" w:eastAsia="Times New Roman" w:hAnsi="Times New Roman" w:cs="Times New Roman"/>
          <w:sz w:val="28"/>
          <w:szCs w:val="28"/>
        </w:rPr>
        <w:t xml:space="preserve"> В.А., Соловьева С.В., Селиванова Н.В. Система сопровождения выпускников – новый формат коммуникации Тюменского ГМУ // Педагогическое взаимодействие: возможности и перспективы. Саратов</w:t>
      </w:r>
      <w:r w:rsidRPr="008D6C00">
        <w:rPr>
          <w:rFonts w:ascii="Times New Roman" w:eastAsia="Times New Roman" w:hAnsi="Times New Roman" w:cs="Times New Roman"/>
          <w:sz w:val="28"/>
          <w:szCs w:val="28"/>
          <w:lang w:val="en-US"/>
        </w:rPr>
        <w:t xml:space="preserve">. 2023. </w:t>
      </w:r>
      <w:r w:rsidRPr="008D6C00">
        <w:rPr>
          <w:rFonts w:ascii="Times New Roman" w:eastAsia="Times New Roman" w:hAnsi="Times New Roman" w:cs="Times New Roman"/>
          <w:sz w:val="28"/>
          <w:szCs w:val="28"/>
        </w:rPr>
        <w:t>С</w:t>
      </w:r>
      <w:r w:rsidRPr="008D6C00">
        <w:rPr>
          <w:rFonts w:ascii="Times New Roman" w:eastAsia="Times New Roman" w:hAnsi="Times New Roman" w:cs="Times New Roman"/>
          <w:sz w:val="28"/>
          <w:szCs w:val="28"/>
          <w:lang w:val="en-US"/>
        </w:rPr>
        <w:t>. 85-91.</w:t>
      </w:r>
    </w:p>
    <w:p w:rsidR="00BF2D72" w:rsidRPr="008D6C00" w:rsidRDefault="00BF2D72" w:rsidP="008D6C00">
      <w:pPr>
        <w:spacing w:line="240" w:lineRule="auto"/>
        <w:ind w:right="-284"/>
        <w:jc w:val="center"/>
        <w:rPr>
          <w:rFonts w:ascii="Times New Roman" w:eastAsia="Times New Roman" w:hAnsi="Times New Roman" w:cs="Times New Roman"/>
          <w:b/>
          <w:sz w:val="28"/>
          <w:szCs w:val="28"/>
          <w:lang w:val="en-US"/>
        </w:rPr>
      </w:pPr>
    </w:p>
    <w:p w:rsidR="00BF2D72" w:rsidRPr="008D6C00" w:rsidRDefault="00286E63" w:rsidP="008D6C00">
      <w:pPr>
        <w:spacing w:line="240" w:lineRule="auto"/>
        <w:ind w:right="-284"/>
        <w:jc w:val="center"/>
        <w:rPr>
          <w:rFonts w:ascii="Times New Roman" w:eastAsia="Times New Roman" w:hAnsi="Times New Roman" w:cs="Times New Roman"/>
          <w:b/>
          <w:sz w:val="28"/>
          <w:szCs w:val="28"/>
          <w:lang w:val="en-US"/>
        </w:rPr>
      </w:pPr>
      <w:r w:rsidRPr="008D6C00">
        <w:rPr>
          <w:rFonts w:ascii="Times New Roman" w:eastAsia="Times New Roman" w:hAnsi="Times New Roman" w:cs="Times New Roman"/>
          <w:b/>
          <w:sz w:val="28"/>
          <w:szCs w:val="28"/>
          <w:lang w:val="en-US"/>
        </w:rPr>
        <w:t>THE ALUMNI SUPPORT SERVICE AS THE BASIS OF BUILDING THE SUCCESSFUL CAREER IN MEDICINE</w:t>
      </w:r>
    </w:p>
    <w:p w:rsidR="00BF2D72" w:rsidRPr="008D6C00" w:rsidRDefault="00BF2D72" w:rsidP="008D6C00">
      <w:pPr>
        <w:spacing w:line="240" w:lineRule="auto"/>
        <w:ind w:right="-284" w:firstLine="709"/>
        <w:jc w:val="center"/>
        <w:rPr>
          <w:rFonts w:ascii="Times New Roman" w:eastAsia="Times New Roman" w:hAnsi="Times New Roman" w:cs="Times New Roman"/>
          <w:b/>
          <w:sz w:val="28"/>
          <w:szCs w:val="28"/>
          <w:lang w:val="en-US"/>
        </w:rPr>
      </w:pPr>
    </w:p>
    <w:p w:rsidR="00BF2D72" w:rsidRPr="008D6C00" w:rsidRDefault="00286E63" w:rsidP="008D6C00">
      <w:pPr>
        <w:spacing w:line="240" w:lineRule="auto"/>
        <w:ind w:right="-284" w:firstLine="709"/>
        <w:jc w:val="center"/>
        <w:rPr>
          <w:rFonts w:ascii="Times New Roman" w:eastAsia="Times New Roman" w:hAnsi="Times New Roman" w:cs="Times New Roman"/>
          <w:sz w:val="28"/>
          <w:szCs w:val="28"/>
          <w:lang w:val="en-US"/>
        </w:rPr>
      </w:pPr>
      <w:proofErr w:type="spellStart"/>
      <w:r w:rsidRPr="008D6C00">
        <w:rPr>
          <w:rFonts w:ascii="Times New Roman" w:eastAsia="Times New Roman" w:hAnsi="Times New Roman" w:cs="Times New Roman"/>
          <w:sz w:val="28"/>
          <w:szCs w:val="28"/>
          <w:lang w:val="en-US"/>
        </w:rPr>
        <w:t>Zhmurov</w:t>
      </w:r>
      <w:proofErr w:type="spellEnd"/>
      <w:r w:rsidRPr="008D6C00">
        <w:rPr>
          <w:rFonts w:ascii="Times New Roman" w:eastAsia="Times New Roman" w:hAnsi="Times New Roman" w:cs="Times New Roman"/>
          <w:sz w:val="28"/>
          <w:szCs w:val="28"/>
          <w:lang w:val="en-US"/>
        </w:rPr>
        <w:t xml:space="preserve"> V.A., </w:t>
      </w:r>
      <w:proofErr w:type="spellStart"/>
      <w:r w:rsidRPr="008D6C00">
        <w:rPr>
          <w:rFonts w:ascii="Times New Roman" w:eastAsia="Times New Roman" w:hAnsi="Times New Roman" w:cs="Times New Roman"/>
          <w:sz w:val="28"/>
          <w:szCs w:val="28"/>
          <w:lang w:val="en-US"/>
        </w:rPr>
        <w:t>Solovyova</w:t>
      </w:r>
      <w:proofErr w:type="spellEnd"/>
      <w:r w:rsidRPr="008D6C00">
        <w:rPr>
          <w:rFonts w:ascii="Times New Roman" w:eastAsia="Times New Roman" w:hAnsi="Times New Roman" w:cs="Times New Roman"/>
          <w:sz w:val="28"/>
          <w:szCs w:val="28"/>
          <w:lang w:val="en-US"/>
        </w:rPr>
        <w:t xml:space="preserve"> E.V., </w:t>
      </w:r>
      <w:proofErr w:type="spellStart"/>
      <w:r w:rsidRPr="008D6C00">
        <w:rPr>
          <w:rFonts w:ascii="Times New Roman" w:eastAsia="Times New Roman" w:hAnsi="Times New Roman" w:cs="Times New Roman"/>
          <w:sz w:val="28"/>
          <w:szCs w:val="28"/>
          <w:lang w:val="en-US"/>
        </w:rPr>
        <w:t>Yusupova</w:t>
      </w:r>
      <w:proofErr w:type="spellEnd"/>
      <w:r w:rsidRPr="008D6C00">
        <w:rPr>
          <w:rFonts w:ascii="Times New Roman" w:eastAsia="Times New Roman" w:hAnsi="Times New Roman" w:cs="Times New Roman"/>
          <w:sz w:val="28"/>
          <w:szCs w:val="28"/>
          <w:lang w:val="en-US"/>
        </w:rPr>
        <w:t xml:space="preserve"> E.Y., </w:t>
      </w:r>
      <w:proofErr w:type="spellStart"/>
      <w:r w:rsidRPr="008D6C00">
        <w:rPr>
          <w:rFonts w:ascii="Times New Roman" w:eastAsia="Times New Roman" w:hAnsi="Times New Roman" w:cs="Times New Roman"/>
          <w:sz w:val="28"/>
          <w:szCs w:val="28"/>
          <w:lang w:val="en-US"/>
        </w:rPr>
        <w:t>Selianova</w:t>
      </w:r>
      <w:proofErr w:type="spellEnd"/>
      <w:r w:rsidRPr="008D6C00">
        <w:rPr>
          <w:rFonts w:ascii="Times New Roman" w:eastAsia="Times New Roman" w:hAnsi="Times New Roman" w:cs="Times New Roman"/>
          <w:sz w:val="28"/>
          <w:szCs w:val="28"/>
          <w:lang w:val="en-US"/>
        </w:rPr>
        <w:t xml:space="preserve"> N.V. 2023</w:t>
      </w:r>
    </w:p>
    <w:p w:rsidR="00BF2D72" w:rsidRPr="008D6C00" w:rsidRDefault="00286E63" w:rsidP="008D6C00">
      <w:pPr>
        <w:spacing w:line="240" w:lineRule="auto"/>
        <w:ind w:right="-284" w:firstLine="709"/>
        <w:jc w:val="center"/>
        <w:rPr>
          <w:rFonts w:ascii="Times New Roman" w:eastAsia="Times New Roman" w:hAnsi="Times New Roman" w:cs="Times New Roman"/>
          <w:sz w:val="28"/>
          <w:szCs w:val="28"/>
          <w:lang w:val="en-US"/>
        </w:rPr>
      </w:pPr>
      <w:proofErr w:type="spellStart"/>
      <w:r w:rsidRPr="008D6C00">
        <w:rPr>
          <w:rFonts w:ascii="Times New Roman" w:eastAsia="Times New Roman" w:hAnsi="Times New Roman" w:cs="Times New Roman"/>
          <w:sz w:val="28"/>
          <w:szCs w:val="28"/>
          <w:lang w:val="en-US"/>
        </w:rPr>
        <w:t>Zhmurov</w:t>
      </w:r>
      <w:proofErr w:type="spellEnd"/>
      <w:r w:rsidRPr="008D6C00">
        <w:rPr>
          <w:rFonts w:ascii="Times New Roman" w:eastAsia="Times New Roman" w:hAnsi="Times New Roman" w:cs="Times New Roman"/>
          <w:sz w:val="28"/>
          <w:szCs w:val="28"/>
          <w:lang w:val="en-US"/>
        </w:rPr>
        <w:t xml:space="preserve"> </w:t>
      </w:r>
      <w:proofErr w:type="spellStart"/>
      <w:r w:rsidRPr="008D6C00">
        <w:rPr>
          <w:rFonts w:ascii="Times New Roman" w:eastAsia="Times New Roman" w:hAnsi="Times New Roman" w:cs="Times New Roman"/>
          <w:sz w:val="28"/>
          <w:szCs w:val="28"/>
          <w:lang w:val="en-US"/>
        </w:rPr>
        <w:t>Vldimir</w:t>
      </w:r>
      <w:proofErr w:type="spellEnd"/>
      <w:r w:rsidRPr="008D6C00">
        <w:rPr>
          <w:rFonts w:ascii="Times New Roman" w:eastAsia="Times New Roman" w:hAnsi="Times New Roman" w:cs="Times New Roman"/>
          <w:sz w:val="28"/>
          <w:szCs w:val="28"/>
          <w:lang w:val="en-US"/>
        </w:rPr>
        <w:t xml:space="preserve"> Alexandrovich</w:t>
      </w:r>
      <w:r w:rsidRPr="008D6C00">
        <w:rPr>
          <w:rFonts w:ascii="Times New Roman" w:eastAsia="Times New Roman" w:hAnsi="Times New Roman" w:cs="Times New Roman"/>
          <w:sz w:val="28"/>
          <w:szCs w:val="28"/>
          <w:vertAlign w:val="superscript"/>
          <w:lang w:val="en-US"/>
        </w:rPr>
        <w:t>1</w:t>
      </w:r>
      <w:r w:rsidRPr="008D6C00">
        <w:rPr>
          <w:rFonts w:ascii="Times New Roman" w:eastAsia="Times New Roman" w:hAnsi="Times New Roman" w:cs="Times New Roman"/>
          <w:sz w:val="28"/>
          <w:szCs w:val="28"/>
          <w:lang w:val="en-US"/>
        </w:rPr>
        <w:t>, doctor of medical sciences, professor</w:t>
      </w:r>
    </w:p>
    <w:p w:rsidR="00BF2D72" w:rsidRPr="008D6C00" w:rsidRDefault="00286E63" w:rsidP="008D6C00">
      <w:pPr>
        <w:spacing w:line="240" w:lineRule="auto"/>
        <w:ind w:right="-284" w:firstLine="709"/>
        <w:jc w:val="center"/>
        <w:rPr>
          <w:rFonts w:ascii="Times New Roman" w:eastAsia="Times New Roman" w:hAnsi="Times New Roman" w:cs="Times New Roman"/>
          <w:sz w:val="28"/>
          <w:szCs w:val="28"/>
          <w:lang w:val="en-US"/>
        </w:rPr>
      </w:pPr>
      <w:proofErr w:type="spellStart"/>
      <w:r w:rsidRPr="008D6C00">
        <w:rPr>
          <w:rFonts w:ascii="Times New Roman" w:eastAsia="Times New Roman" w:hAnsi="Times New Roman" w:cs="Times New Roman"/>
          <w:sz w:val="28"/>
          <w:szCs w:val="28"/>
          <w:lang w:val="en-US"/>
        </w:rPr>
        <w:t>Solovyova</w:t>
      </w:r>
      <w:proofErr w:type="spellEnd"/>
      <w:r w:rsidRPr="008D6C00">
        <w:rPr>
          <w:rFonts w:ascii="Times New Roman" w:eastAsia="Times New Roman" w:hAnsi="Times New Roman" w:cs="Times New Roman"/>
          <w:sz w:val="28"/>
          <w:szCs w:val="28"/>
          <w:lang w:val="en-US"/>
        </w:rPr>
        <w:t xml:space="preserve"> Ekaterina Vladimirovna</w:t>
      </w:r>
      <w:r w:rsidRPr="008D6C00">
        <w:rPr>
          <w:rFonts w:ascii="Times New Roman" w:eastAsia="Times New Roman" w:hAnsi="Times New Roman" w:cs="Times New Roman"/>
          <w:sz w:val="28"/>
          <w:szCs w:val="28"/>
          <w:vertAlign w:val="superscript"/>
          <w:lang w:val="en-US"/>
        </w:rPr>
        <w:t>2</w:t>
      </w:r>
      <w:r w:rsidRPr="008D6C00">
        <w:rPr>
          <w:rFonts w:ascii="Times New Roman" w:eastAsia="Times New Roman" w:hAnsi="Times New Roman" w:cs="Times New Roman"/>
          <w:sz w:val="28"/>
          <w:szCs w:val="28"/>
          <w:lang w:val="en-US"/>
        </w:rPr>
        <w:t>, doctor of medical sciences, professor</w:t>
      </w:r>
    </w:p>
    <w:p w:rsidR="00BF2D72" w:rsidRPr="008D6C00" w:rsidRDefault="00286E63" w:rsidP="008D6C00">
      <w:pPr>
        <w:spacing w:line="240" w:lineRule="auto"/>
        <w:ind w:right="-284" w:firstLine="709"/>
        <w:jc w:val="center"/>
        <w:rPr>
          <w:rFonts w:ascii="Times New Roman" w:eastAsia="Times New Roman" w:hAnsi="Times New Roman" w:cs="Times New Roman"/>
          <w:sz w:val="28"/>
          <w:szCs w:val="28"/>
          <w:lang w:val="en-US"/>
        </w:rPr>
      </w:pPr>
      <w:proofErr w:type="spellStart"/>
      <w:r w:rsidRPr="008D6C00">
        <w:rPr>
          <w:rFonts w:ascii="Times New Roman" w:eastAsia="Times New Roman" w:hAnsi="Times New Roman" w:cs="Times New Roman"/>
          <w:sz w:val="28"/>
          <w:szCs w:val="28"/>
          <w:lang w:val="en-US"/>
        </w:rPr>
        <w:t>Yusupova</w:t>
      </w:r>
      <w:proofErr w:type="spellEnd"/>
      <w:r w:rsidRPr="008D6C00">
        <w:rPr>
          <w:rFonts w:ascii="Times New Roman" w:eastAsia="Times New Roman" w:hAnsi="Times New Roman" w:cs="Times New Roman"/>
          <w:sz w:val="28"/>
          <w:szCs w:val="28"/>
          <w:lang w:val="en-US"/>
        </w:rPr>
        <w:t xml:space="preserve"> Ekaterina Yurievna</w:t>
      </w:r>
      <w:r w:rsidRPr="008D6C00">
        <w:rPr>
          <w:rFonts w:ascii="Times New Roman" w:eastAsia="Times New Roman" w:hAnsi="Times New Roman" w:cs="Times New Roman"/>
          <w:sz w:val="28"/>
          <w:szCs w:val="28"/>
          <w:vertAlign w:val="superscript"/>
          <w:lang w:val="en-US"/>
        </w:rPr>
        <w:t>3</w:t>
      </w:r>
      <w:r w:rsidRPr="008D6C00">
        <w:rPr>
          <w:rFonts w:ascii="Times New Roman" w:eastAsia="Times New Roman" w:hAnsi="Times New Roman" w:cs="Times New Roman"/>
          <w:sz w:val="28"/>
          <w:szCs w:val="28"/>
          <w:lang w:val="en-US"/>
        </w:rPr>
        <w:t>, candidate of medical sciences</w:t>
      </w:r>
    </w:p>
    <w:p w:rsidR="00BF2D72" w:rsidRPr="008D6C00" w:rsidRDefault="00286E63" w:rsidP="008D6C00">
      <w:pPr>
        <w:spacing w:line="240" w:lineRule="auto"/>
        <w:ind w:right="-284" w:firstLine="709"/>
        <w:jc w:val="center"/>
        <w:rPr>
          <w:rFonts w:ascii="Times New Roman" w:eastAsia="Times New Roman" w:hAnsi="Times New Roman" w:cs="Times New Roman"/>
          <w:sz w:val="28"/>
          <w:szCs w:val="28"/>
          <w:vertAlign w:val="superscript"/>
          <w:lang w:val="en-US"/>
        </w:rPr>
      </w:pPr>
      <w:proofErr w:type="spellStart"/>
      <w:r w:rsidRPr="008D6C00">
        <w:rPr>
          <w:rFonts w:ascii="Times New Roman" w:eastAsia="Times New Roman" w:hAnsi="Times New Roman" w:cs="Times New Roman"/>
          <w:sz w:val="28"/>
          <w:szCs w:val="28"/>
          <w:lang w:val="en-US"/>
        </w:rPr>
        <w:t>Selianova</w:t>
      </w:r>
      <w:proofErr w:type="spellEnd"/>
      <w:r w:rsidRPr="008D6C00">
        <w:rPr>
          <w:rFonts w:ascii="Times New Roman" w:eastAsia="Times New Roman" w:hAnsi="Times New Roman" w:cs="Times New Roman"/>
          <w:sz w:val="28"/>
          <w:szCs w:val="28"/>
          <w:lang w:val="en-US"/>
        </w:rPr>
        <w:t xml:space="preserve"> </w:t>
      </w:r>
      <w:proofErr w:type="spellStart"/>
      <w:r w:rsidRPr="008D6C00">
        <w:rPr>
          <w:rFonts w:ascii="Times New Roman" w:eastAsia="Times New Roman" w:hAnsi="Times New Roman" w:cs="Times New Roman"/>
          <w:sz w:val="28"/>
          <w:szCs w:val="28"/>
          <w:lang w:val="en-US"/>
        </w:rPr>
        <w:t>Nadezhda</w:t>
      </w:r>
      <w:proofErr w:type="spellEnd"/>
      <w:r w:rsidRPr="008D6C00">
        <w:rPr>
          <w:rFonts w:ascii="Times New Roman" w:eastAsia="Times New Roman" w:hAnsi="Times New Roman" w:cs="Times New Roman"/>
          <w:sz w:val="28"/>
          <w:szCs w:val="28"/>
          <w:lang w:val="en-US"/>
        </w:rPr>
        <w:t xml:space="preserve"> Vikentyevna</w:t>
      </w:r>
      <w:r w:rsidRPr="008D6C00">
        <w:rPr>
          <w:rFonts w:ascii="Times New Roman" w:eastAsia="Times New Roman" w:hAnsi="Times New Roman" w:cs="Times New Roman"/>
          <w:sz w:val="28"/>
          <w:szCs w:val="28"/>
          <w:vertAlign w:val="superscript"/>
          <w:lang w:val="en-US"/>
        </w:rPr>
        <w:t>4</w:t>
      </w:r>
    </w:p>
    <w:p w:rsidR="00BF2D72" w:rsidRPr="008D6C00" w:rsidRDefault="00286E63" w:rsidP="008D6C00">
      <w:pPr>
        <w:spacing w:line="240" w:lineRule="auto"/>
        <w:ind w:right="-284" w:firstLine="709"/>
        <w:jc w:val="center"/>
        <w:rPr>
          <w:rFonts w:ascii="Times New Roman" w:eastAsia="Times New Roman" w:hAnsi="Times New Roman" w:cs="Times New Roman"/>
          <w:i/>
          <w:sz w:val="28"/>
          <w:szCs w:val="28"/>
          <w:lang w:val="en-US"/>
        </w:rPr>
      </w:pPr>
      <w:r w:rsidRPr="008D6C00">
        <w:rPr>
          <w:rFonts w:ascii="Times New Roman" w:eastAsia="Times New Roman" w:hAnsi="Times New Roman" w:cs="Times New Roman"/>
          <w:i/>
          <w:sz w:val="28"/>
          <w:szCs w:val="28"/>
          <w:vertAlign w:val="superscript"/>
          <w:lang w:val="en-US"/>
        </w:rPr>
        <w:t>1-4</w:t>
      </w:r>
      <w:r w:rsidRPr="008D6C00">
        <w:rPr>
          <w:rFonts w:ascii="Times New Roman" w:eastAsia="Times New Roman" w:hAnsi="Times New Roman" w:cs="Times New Roman"/>
          <w:i/>
          <w:sz w:val="28"/>
          <w:szCs w:val="28"/>
          <w:highlight w:val="white"/>
          <w:lang w:val="en-US"/>
        </w:rPr>
        <w:t>Tyumen State Medical University of the Russian Ministry of Health, Tyumen</w:t>
      </w:r>
    </w:p>
    <w:p w:rsidR="00BF2D72" w:rsidRPr="008D6C00" w:rsidRDefault="00286E63" w:rsidP="008D6C00">
      <w:pPr>
        <w:spacing w:line="240" w:lineRule="auto"/>
        <w:ind w:right="-284" w:firstLine="709"/>
        <w:jc w:val="center"/>
        <w:rPr>
          <w:rFonts w:ascii="Times New Roman" w:eastAsia="Times New Roman" w:hAnsi="Times New Roman" w:cs="Times New Roman"/>
          <w:i/>
          <w:sz w:val="28"/>
          <w:szCs w:val="28"/>
          <w:lang w:val="en-US"/>
        </w:rPr>
      </w:pPr>
      <w:r w:rsidRPr="008D6C00">
        <w:rPr>
          <w:rFonts w:ascii="Times New Roman" w:eastAsia="Times New Roman" w:hAnsi="Times New Roman" w:cs="Times New Roman"/>
          <w:i/>
          <w:sz w:val="28"/>
          <w:szCs w:val="28"/>
          <w:vertAlign w:val="superscript"/>
          <w:lang w:val="en-US"/>
        </w:rPr>
        <w:t xml:space="preserve">1 </w:t>
      </w:r>
      <w:hyperlink r:id="rId60">
        <w:r w:rsidRPr="008D6C00">
          <w:rPr>
            <w:rFonts w:ascii="Times New Roman" w:eastAsia="Times New Roman" w:hAnsi="Times New Roman" w:cs="Times New Roman"/>
            <w:i/>
            <w:sz w:val="28"/>
            <w:szCs w:val="28"/>
            <w:u w:val="single"/>
            <w:lang w:val="en-US"/>
          </w:rPr>
          <w:t>JmurovVA@tyumsmu.ru</w:t>
        </w:r>
      </w:hyperlink>
      <w:r w:rsidRPr="008D6C00">
        <w:rPr>
          <w:rFonts w:ascii="Times New Roman" w:eastAsia="Times New Roman" w:hAnsi="Times New Roman" w:cs="Times New Roman"/>
          <w:i/>
          <w:sz w:val="28"/>
          <w:szCs w:val="28"/>
          <w:lang w:val="en-US"/>
        </w:rPr>
        <w:t xml:space="preserve">, </w:t>
      </w:r>
      <w:r w:rsidRPr="008D6C00">
        <w:rPr>
          <w:rFonts w:ascii="Times New Roman" w:eastAsia="Times New Roman" w:hAnsi="Times New Roman" w:cs="Times New Roman"/>
          <w:i/>
          <w:sz w:val="28"/>
          <w:szCs w:val="28"/>
          <w:vertAlign w:val="superscript"/>
          <w:lang w:val="en-US"/>
        </w:rPr>
        <w:t xml:space="preserve">2 </w:t>
      </w:r>
      <w:hyperlink r:id="rId61">
        <w:r w:rsidRPr="008D6C00">
          <w:rPr>
            <w:rFonts w:ascii="Times New Roman" w:eastAsia="Times New Roman" w:hAnsi="Times New Roman" w:cs="Times New Roman"/>
            <w:i/>
            <w:sz w:val="28"/>
            <w:szCs w:val="28"/>
            <w:u w:val="single"/>
            <w:lang w:val="en-US"/>
          </w:rPr>
          <w:t>SolovyevaSV@tyumsmu.ru</w:t>
        </w:r>
      </w:hyperlink>
      <w:r w:rsidRPr="008D6C00">
        <w:rPr>
          <w:rFonts w:ascii="Times New Roman" w:eastAsia="Times New Roman" w:hAnsi="Times New Roman" w:cs="Times New Roman"/>
          <w:i/>
          <w:sz w:val="28"/>
          <w:szCs w:val="28"/>
          <w:lang w:val="en-US"/>
        </w:rPr>
        <w:t xml:space="preserve">, </w:t>
      </w:r>
      <w:hyperlink r:id="rId62">
        <w:r w:rsidRPr="008D6C00">
          <w:rPr>
            <w:rFonts w:ascii="Times New Roman" w:eastAsia="Times New Roman" w:hAnsi="Times New Roman" w:cs="Times New Roman"/>
            <w:i/>
            <w:sz w:val="28"/>
            <w:szCs w:val="28"/>
            <w:u w:val="single"/>
            <w:vertAlign w:val="superscript"/>
            <w:lang w:val="en-US"/>
          </w:rPr>
          <w:t>3</w:t>
        </w:r>
      </w:hyperlink>
      <w:hyperlink r:id="rId63">
        <w:r w:rsidRPr="008D6C00">
          <w:rPr>
            <w:rFonts w:ascii="Times New Roman" w:eastAsia="Times New Roman" w:hAnsi="Times New Roman" w:cs="Times New Roman"/>
            <w:i/>
            <w:sz w:val="28"/>
            <w:szCs w:val="28"/>
            <w:u w:val="single"/>
            <w:lang w:val="en-US"/>
          </w:rPr>
          <w:t>YusupovaEY@tyumsmu.ru</w:t>
        </w:r>
      </w:hyperlink>
      <w:r w:rsidRPr="008D6C00">
        <w:rPr>
          <w:rFonts w:ascii="Times New Roman" w:eastAsia="Times New Roman" w:hAnsi="Times New Roman" w:cs="Times New Roman"/>
          <w:i/>
          <w:sz w:val="28"/>
          <w:szCs w:val="28"/>
          <w:lang w:val="en-US"/>
        </w:rPr>
        <w:t xml:space="preserve"> </w:t>
      </w:r>
      <w:r w:rsidRPr="008D6C00">
        <w:rPr>
          <w:rFonts w:ascii="Times New Roman" w:eastAsia="Times New Roman" w:hAnsi="Times New Roman" w:cs="Times New Roman"/>
          <w:i/>
          <w:sz w:val="28"/>
          <w:szCs w:val="28"/>
          <w:vertAlign w:val="superscript"/>
          <w:lang w:val="en-US"/>
        </w:rPr>
        <w:t>4</w:t>
      </w:r>
      <w:hyperlink r:id="rId64">
        <w:r w:rsidRPr="008D6C00">
          <w:rPr>
            <w:rFonts w:ascii="Times New Roman" w:eastAsia="Times New Roman" w:hAnsi="Times New Roman" w:cs="Times New Roman"/>
            <w:i/>
            <w:sz w:val="28"/>
            <w:szCs w:val="28"/>
            <w:u w:val="single"/>
            <w:lang w:val="en-US"/>
          </w:rPr>
          <w:t>SelivanovaNV@tyumsmu.ru</w:t>
        </w:r>
      </w:hyperlink>
      <w:r w:rsidRPr="008D6C00">
        <w:rPr>
          <w:rFonts w:ascii="Times New Roman" w:eastAsia="Times New Roman" w:hAnsi="Times New Roman" w:cs="Times New Roman"/>
          <w:i/>
          <w:sz w:val="28"/>
          <w:szCs w:val="28"/>
          <w:lang w:val="en-US"/>
        </w:rPr>
        <w:t xml:space="preserve"> </w:t>
      </w:r>
    </w:p>
    <w:p w:rsidR="00BF2D72" w:rsidRPr="008D6C00" w:rsidRDefault="00BF2D72" w:rsidP="008D6C00">
      <w:pPr>
        <w:spacing w:line="240" w:lineRule="auto"/>
        <w:ind w:right="-284" w:firstLine="720"/>
        <w:rPr>
          <w:rFonts w:ascii="Times New Roman" w:eastAsia="Times New Roman" w:hAnsi="Times New Roman" w:cs="Times New Roman"/>
          <w:b/>
          <w:i/>
          <w:sz w:val="28"/>
          <w:szCs w:val="28"/>
          <w:lang w:val="en-US"/>
        </w:rPr>
      </w:pPr>
    </w:p>
    <w:p w:rsidR="00BF2D72" w:rsidRPr="008D6C00" w:rsidRDefault="00BF2D72" w:rsidP="008D6C00">
      <w:pPr>
        <w:spacing w:line="240" w:lineRule="auto"/>
        <w:ind w:right="-284"/>
        <w:rPr>
          <w:rFonts w:ascii="Times New Roman" w:eastAsia="Times New Roman" w:hAnsi="Times New Roman" w:cs="Times New Roman"/>
          <w:b/>
          <w:i/>
          <w:sz w:val="28"/>
          <w:szCs w:val="28"/>
          <w:lang w:val="en-US"/>
        </w:rPr>
      </w:pPr>
    </w:p>
    <w:p w:rsidR="00BF2D72" w:rsidRPr="008D6C00" w:rsidRDefault="00286E63" w:rsidP="008D6C00">
      <w:pPr>
        <w:spacing w:line="240" w:lineRule="auto"/>
        <w:ind w:firstLine="720"/>
        <w:jc w:val="both"/>
        <w:rPr>
          <w:rFonts w:ascii="Times New Roman" w:eastAsia="Times New Roman" w:hAnsi="Times New Roman" w:cs="Times New Roman"/>
          <w:i/>
          <w:sz w:val="28"/>
          <w:szCs w:val="28"/>
          <w:lang w:val="en-US"/>
        </w:rPr>
      </w:pPr>
      <w:r w:rsidRPr="008D6C00">
        <w:rPr>
          <w:rFonts w:ascii="Times New Roman" w:eastAsia="Times New Roman" w:hAnsi="Times New Roman" w:cs="Times New Roman"/>
          <w:i/>
          <w:sz w:val="28"/>
          <w:szCs w:val="28"/>
          <w:lang w:val="en-US"/>
        </w:rPr>
        <w:t xml:space="preserve">Graduates of medical universities are one of the most sought-after categories of young professionals in the labor market. </w:t>
      </w:r>
      <w:proofErr w:type="gramStart"/>
      <w:r w:rsidRPr="008D6C00">
        <w:rPr>
          <w:rFonts w:ascii="Times New Roman" w:eastAsia="Times New Roman" w:hAnsi="Times New Roman" w:cs="Times New Roman"/>
          <w:i/>
          <w:sz w:val="28"/>
          <w:szCs w:val="28"/>
          <w:lang w:val="en-US"/>
        </w:rPr>
        <w:t>And yet</w:t>
      </w:r>
      <w:proofErr w:type="gramEnd"/>
      <w:r w:rsidRPr="008D6C00">
        <w:rPr>
          <w:rFonts w:ascii="Times New Roman" w:eastAsia="Times New Roman" w:hAnsi="Times New Roman" w:cs="Times New Roman"/>
          <w:i/>
          <w:sz w:val="28"/>
          <w:szCs w:val="28"/>
          <w:lang w:val="en-US"/>
        </w:rPr>
        <w:t xml:space="preserve">, a constant shortage of medical personnel is observed in almost all regions of the country. During the pandemic and the fight against a new coronavirus infection, the burden on practical healthcare has increased significantly, and the problem of providing medical organizations in the healthcare system with qualified personnel has become the most acute. Despite the improvement in the anti-epidemic situation, the staffing of medical organizations leaves much to </w:t>
      </w:r>
      <w:proofErr w:type="gramStart"/>
      <w:r w:rsidRPr="008D6C00">
        <w:rPr>
          <w:rFonts w:ascii="Times New Roman" w:eastAsia="Times New Roman" w:hAnsi="Times New Roman" w:cs="Times New Roman"/>
          <w:i/>
          <w:sz w:val="28"/>
          <w:szCs w:val="28"/>
          <w:lang w:val="en-US"/>
        </w:rPr>
        <w:t>be desired</w:t>
      </w:r>
      <w:proofErr w:type="gramEnd"/>
      <w:r w:rsidRPr="008D6C00">
        <w:rPr>
          <w:rFonts w:ascii="Times New Roman" w:eastAsia="Times New Roman" w:hAnsi="Times New Roman" w:cs="Times New Roman"/>
          <w:i/>
          <w:sz w:val="28"/>
          <w:szCs w:val="28"/>
          <w:lang w:val="en-US"/>
        </w:rPr>
        <w:t>. To minimize the outflow of personnel from the industry, Tyumen Medical University has created a new structural unit - the Alumni Support Service, designed to facilitate rapid adaptation and retention of young doctors in the workplace. The service includes curators-mentors from among experienced teachers of the departments, whose task is to advise graduates and help in making decisions in complex clinical cases, improve the professional skills of yesterday's students using a scientific approach.</w:t>
      </w:r>
    </w:p>
    <w:p w:rsidR="00BF2D72" w:rsidRPr="008D6C00" w:rsidRDefault="00286E63" w:rsidP="008D6C00">
      <w:pPr>
        <w:spacing w:line="240" w:lineRule="auto"/>
        <w:jc w:val="both"/>
        <w:rPr>
          <w:rFonts w:ascii="Times New Roman" w:eastAsia="Times New Roman" w:hAnsi="Times New Roman" w:cs="Times New Roman"/>
          <w:i/>
          <w:sz w:val="28"/>
          <w:szCs w:val="28"/>
          <w:lang w:val="en-US"/>
        </w:rPr>
      </w:pPr>
      <w:r w:rsidRPr="008D6C00">
        <w:rPr>
          <w:rFonts w:ascii="Times New Roman" w:eastAsia="Times New Roman" w:hAnsi="Times New Roman" w:cs="Times New Roman"/>
          <w:sz w:val="28"/>
          <w:szCs w:val="28"/>
          <w:lang w:val="en-US"/>
        </w:rPr>
        <w:tab/>
      </w:r>
      <w:r w:rsidRPr="008D6C00">
        <w:rPr>
          <w:rFonts w:ascii="Times New Roman" w:eastAsia="Times New Roman" w:hAnsi="Times New Roman" w:cs="Times New Roman"/>
          <w:b/>
          <w:i/>
          <w:sz w:val="28"/>
          <w:szCs w:val="28"/>
          <w:lang w:val="en-US"/>
        </w:rPr>
        <w:t>Key words:</w:t>
      </w:r>
      <w:r w:rsidRPr="008D6C00">
        <w:rPr>
          <w:rFonts w:ascii="Times New Roman" w:eastAsia="Times New Roman" w:hAnsi="Times New Roman" w:cs="Times New Roman"/>
          <w:i/>
          <w:sz w:val="28"/>
          <w:szCs w:val="28"/>
          <w:lang w:val="en-US"/>
        </w:rPr>
        <w:t xml:space="preserve"> alumni</w:t>
      </w:r>
      <w:proofErr w:type="gramStart"/>
      <w:r w:rsidRPr="008D6C00">
        <w:rPr>
          <w:rFonts w:ascii="Times New Roman" w:eastAsia="Times New Roman" w:hAnsi="Times New Roman" w:cs="Times New Roman"/>
          <w:i/>
          <w:sz w:val="28"/>
          <w:szCs w:val="28"/>
          <w:lang w:val="en-US"/>
        </w:rPr>
        <w:t>,  young</w:t>
      </w:r>
      <w:proofErr w:type="gramEnd"/>
      <w:r w:rsidRPr="008D6C00">
        <w:rPr>
          <w:rFonts w:ascii="Times New Roman" w:eastAsia="Times New Roman" w:hAnsi="Times New Roman" w:cs="Times New Roman"/>
          <w:i/>
          <w:sz w:val="28"/>
          <w:szCs w:val="28"/>
          <w:lang w:val="en-US"/>
        </w:rPr>
        <w:t xml:space="preserve"> doctor, adaptation, medical carrier</w:t>
      </w:r>
    </w:p>
    <w:p w:rsidR="00BF2D72" w:rsidRPr="008D6C00" w:rsidRDefault="00BF2D72" w:rsidP="008D6C00">
      <w:pPr>
        <w:spacing w:line="240" w:lineRule="auto"/>
        <w:jc w:val="both"/>
        <w:rPr>
          <w:rFonts w:ascii="Times New Roman" w:eastAsia="Times New Roman" w:hAnsi="Times New Roman" w:cs="Times New Roman"/>
          <w:i/>
          <w:sz w:val="28"/>
          <w:szCs w:val="28"/>
          <w:lang w:val="en-US"/>
        </w:rPr>
      </w:pPr>
    </w:p>
    <w:p w:rsidR="00BF2D72" w:rsidRDefault="00286E63">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АКТУАЛЬНЫЕ ПРОБЛЕМЫ ТРУДОУСТРОЙСТВА ВЫПУСКНИКОВ ОБРАЗОВАТЕЛЬНЫХ ОРГАНИЗАЦИЙ </w:t>
      </w:r>
    </w:p>
    <w:p w:rsidR="00BF2D72" w:rsidRDefault="00286E63">
      <w:pPr>
        <w:spacing w:line="240" w:lineRule="auto"/>
        <w:jc w:val="center"/>
        <w:rPr>
          <w:rFonts w:ascii="Times New Roman" w:eastAsia="Times New Roman" w:hAnsi="Times New Roman" w:cs="Times New Roman"/>
          <w:i/>
          <w:sz w:val="28"/>
          <w:szCs w:val="28"/>
        </w:rPr>
      </w:pPr>
      <w:proofErr w:type="spellStart"/>
      <w:r>
        <w:rPr>
          <w:rFonts w:ascii="Times New Roman" w:eastAsia="Times New Roman" w:hAnsi="Times New Roman" w:cs="Times New Roman"/>
          <w:b/>
          <w:i/>
          <w:sz w:val="28"/>
          <w:szCs w:val="28"/>
        </w:rPr>
        <w:t>Соменкова</w:t>
      </w:r>
      <w:proofErr w:type="spellEnd"/>
      <w:r>
        <w:rPr>
          <w:rFonts w:ascii="Times New Roman" w:eastAsia="Times New Roman" w:hAnsi="Times New Roman" w:cs="Times New Roman"/>
          <w:b/>
          <w:i/>
          <w:sz w:val="28"/>
          <w:szCs w:val="28"/>
        </w:rPr>
        <w:t xml:space="preserve"> Наталия Сергеевна, </w:t>
      </w:r>
      <w:r>
        <w:rPr>
          <w:rFonts w:ascii="Times New Roman" w:eastAsia="Times New Roman" w:hAnsi="Times New Roman" w:cs="Times New Roman"/>
          <w:i/>
          <w:sz w:val="28"/>
          <w:szCs w:val="28"/>
        </w:rPr>
        <w:t xml:space="preserve">кандидат экономических наук, доцент, доцент кафедры менеджмента и государственного управления </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Times New Roman" w:eastAsia="Times New Roman" w:hAnsi="Times New Roman" w:cs="Times New Roman"/>
          <w:b/>
          <w:i/>
          <w:sz w:val="24"/>
          <w:szCs w:val="24"/>
          <w:lang w:val="en-US"/>
        </w:rPr>
        <w:t xml:space="preserve"> </w:t>
      </w:r>
      <w:r w:rsidRPr="00286E63">
        <w:rPr>
          <w:rFonts w:ascii="Times New Roman" w:eastAsia="Times New Roman" w:hAnsi="Times New Roman" w:cs="Times New Roman"/>
          <w:i/>
          <w:sz w:val="28"/>
          <w:szCs w:val="28"/>
          <w:lang w:val="en-US"/>
        </w:rPr>
        <w:t>somenkova@iee.unn.ru)</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ФАГОУ ВО Национальный исследовательский Нижегородский государственный университет им. Н.И. Лобачевского</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Нижний Новгород, Россия</w:t>
      </w:r>
    </w:p>
    <w:p w:rsidR="00BF2D72" w:rsidRDefault="00BF2D72">
      <w:pPr>
        <w:spacing w:line="240" w:lineRule="auto"/>
        <w:jc w:val="both"/>
        <w:rPr>
          <w:rFonts w:ascii="Times New Roman" w:eastAsia="Times New Roman" w:hAnsi="Times New Roman" w:cs="Times New Roman"/>
          <w:i/>
          <w:sz w:val="28"/>
          <w:szCs w:val="28"/>
          <w:highlight w:val="white"/>
        </w:rPr>
      </w:pPr>
    </w:p>
    <w:p w:rsidR="00BF2D72" w:rsidRDefault="00286E63">
      <w:pPr>
        <w:spacing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highlight w:val="white"/>
        </w:rPr>
        <w:t xml:space="preserve">В статье исследуются проблемы и перспективы трудоустройства выпускников образовательных организаций. </w:t>
      </w:r>
      <w:r>
        <w:rPr>
          <w:rFonts w:ascii="Times New Roman" w:eastAsia="Times New Roman" w:hAnsi="Times New Roman" w:cs="Times New Roman"/>
          <w:i/>
          <w:sz w:val="28"/>
          <w:szCs w:val="28"/>
        </w:rPr>
        <w:t>Представлена оценка обеспеченности потребностей российского рынка труда в высококвалифицированных кадрах.</w:t>
      </w:r>
      <w:r>
        <w:rPr>
          <w:rFonts w:ascii="Times New Roman" w:eastAsia="Times New Roman" w:hAnsi="Times New Roman" w:cs="Times New Roman"/>
          <w:i/>
          <w:sz w:val="28"/>
          <w:szCs w:val="28"/>
          <w:highlight w:val="white"/>
        </w:rPr>
        <w:t xml:space="preserve"> Проанализированы наиболее востребованные профессии в условиях цифровой экономики.</w:t>
      </w:r>
    </w:p>
    <w:p w:rsidR="00BF2D72" w:rsidRDefault="00286E63">
      <w:pPr>
        <w:spacing w:line="240" w:lineRule="auto"/>
        <w:jc w:val="both"/>
        <w:rPr>
          <w:rFonts w:ascii="Times New Roman" w:eastAsia="Times New Roman" w:hAnsi="Times New Roman" w:cs="Times New Roman"/>
          <w:i/>
          <w:sz w:val="28"/>
          <w:szCs w:val="28"/>
          <w:highlight w:val="white"/>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выпускники образовательных организаций, компетенции, трудоустройство, цифровая экономика.</w:t>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Актуальной проблемой рынка труда является трудоустройство выпускников образовательных организаций. Современные работодатели предъявляют значительные требования к профессиональным навыкам и знаниям, а также к опыту претендентов на вакантную должность.  Однако, у выпускников, которые первично выходят на рынок труда, опыт работы по специальности, как правило, отсутствует. Кроме того, цифровая трансформация, проникая во все сферы хозяйственной деятельности приводит к значительным изменениям в сфере занятости, замене человеческого труда робототехникой и необходимости адаптации персонала к быстро изменяющимся условиям. Это приводит к сокращению вакансий на рынке труда, связанных с выполнением низкоквалифицированной работы.</w:t>
      </w:r>
    </w:p>
    <w:p w:rsidR="00BF2D72" w:rsidRDefault="00286E63">
      <w:pPr>
        <w:spacing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 условиях высокой конкуренции на рынке труда за квалифицированные кадры трудоустройство выпускников зависит не только от их профессиональных навыков, но и от личностных качеств с мотивацией </w:t>
      </w:r>
      <w:r>
        <w:rPr>
          <w:rFonts w:ascii="Times New Roman" w:eastAsia="Times New Roman" w:hAnsi="Times New Roman" w:cs="Times New Roman"/>
          <w:sz w:val="28"/>
          <w:szCs w:val="28"/>
        </w:rPr>
        <w:t xml:space="preserve">[1]. </w:t>
      </w:r>
    </w:p>
    <w:p w:rsidR="00BF2D72" w:rsidRDefault="00286E63">
      <w:pPr>
        <w:spacing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Целью исследования является анализ </w:t>
      </w:r>
      <w:r>
        <w:rPr>
          <w:rFonts w:ascii="Times New Roman" w:eastAsia="Times New Roman" w:hAnsi="Times New Roman" w:cs="Times New Roman"/>
          <w:sz w:val="28"/>
          <w:szCs w:val="28"/>
          <w:highlight w:val="white"/>
        </w:rPr>
        <w:t xml:space="preserve">проблемы трудоустройства выпускников образовательных организаций с учетом современных требований рынка труда. </w:t>
      </w:r>
      <w:r>
        <w:rPr>
          <w:rFonts w:ascii="Times New Roman" w:eastAsia="Times New Roman" w:hAnsi="Times New Roman" w:cs="Times New Roman"/>
          <w:sz w:val="28"/>
          <w:szCs w:val="28"/>
        </w:rPr>
        <w:t>Для реализации цели исследования использовались методы системного и сравнительного анализа.</w:t>
      </w:r>
      <w:r>
        <w:rPr>
          <w:rFonts w:ascii="Times New Roman" w:eastAsia="Times New Roman" w:hAnsi="Times New Roman" w:cs="Times New Roman"/>
          <w:sz w:val="28"/>
          <w:szCs w:val="28"/>
          <w:highlight w:val="white"/>
        </w:rPr>
        <w:t xml:space="preserve"> </w:t>
      </w:r>
    </w:p>
    <w:p w:rsidR="00BF2D72" w:rsidRDefault="00286E63">
      <w:pPr>
        <w:spacing w:line="240" w:lineRule="auto"/>
        <w:ind w:firstLine="567"/>
        <w:jc w:val="both"/>
        <w:rPr>
          <w:rFonts w:ascii="Times New Roman" w:eastAsia="Times New Roman" w:hAnsi="Times New Roman" w:cs="Times New Roman"/>
          <w:sz w:val="28"/>
          <w:szCs w:val="28"/>
        </w:rPr>
      </w:pPr>
      <w:bookmarkStart w:id="6" w:name="_30j0zll" w:colFirst="0" w:colLast="0"/>
      <w:bookmarkEnd w:id="6"/>
      <w:r>
        <w:rPr>
          <w:rFonts w:ascii="Times New Roman" w:eastAsia="Times New Roman" w:hAnsi="Times New Roman" w:cs="Times New Roman"/>
          <w:sz w:val="28"/>
          <w:szCs w:val="28"/>
        </w:rPr>
        <w:t>В период с 2018 по 2021 гг. численность трудоустроенных выпускников сократилась с 1078,9 тыс. до</w:t>
      </w:r>
      <w:r>
        <w:rPr>
          <w:rFonts w:ascii="Calibri" w:eastAsia="Calibri" w:hAnsi="Calibri" w:cs="Calibri"/>
        </w:rPr>
        <w:t xml:space="preserve"> </w:t>
      </w:r>
      <w:r>
        <w:rPr>
          <w:rFonts w:ascii="Times New Roman" w:eastAsia="Times New Roman" w:hAnsi="Times New Roman" w:cs="Times New Roman"/>
          <w:sz w:val="28"/>
          <w:szCs w:val="28"/>
        </w:rPr>
        <w:t>836,3 тыс. человек, т.е. на 22,5% [2]. Наблюдается сокращение численности трудоустроенных выпускников как с высшим, так и со средним профессиональным образованием. Произошло уменьшение численности занятых выпускников: 1) с высшим образованием - на 28,8% (с 632,1 тыс. до 450,3 тыс. человек); 2) со средним профессиональным образованием по программе подготовки специалистов среднего звена – на 8,7% (с 309,8 тыс. до 282,9 тыс. человек); 3) со средним профессиональным образованием по программе подготовки квалифицированных рабочих – на 24,9% (с 137,1 тыс. до 103,0 тыс. человек) [2].</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Следовательно, уровень занятости выпускников в 2018 – 2021 гг. снизился с 85,2% до 74,3% [2]. Наибольшее сокращение уровня занятости выпускников отмечалось среди лиц с высшим образованием.</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направлению подготовки / специальности было трудоустроено 72% с высшим образованием и 57,9% со средним профессиональным образованием [2].</w:t>
      </w:r>
    </w:p>
    <w:p w:rsidR="00BF2D72" w:rsidRDefault="00286E63">
      <w:pPr>
        <w:spacing w:line="240" w:lineRule="auto"/>
        <w:ind w:firstLine="567"/>
        <w:jc w:val="both"/>
        <w:rPr>
          <w:rFonts w:ascii="Times New Roman" w:eastAsia="Times New Roman" w:hAnsi="Times New Roman" w:cs="Times New Roman"/>
          <w:sz w:val="28"/>
          <w:szCs w:val="28"/>
        </w:rPr>
      </w:pPr>
      <w:bookmarkStart w:id="7" w:name="_1fob9te" w:colFirst="0" w:colLast="0"/>
      <w:bookmarkEnd w:id="7"/>
      <w:r>
        <w:rPr>
          <w:rFonts w:ascii="Times New Roman" w:eastAsia="Times New Roman" w:hAnsi="Times New Roman" w:cs="Times New Roman"/>
          <w:sz w:val="28"/>
          <w:szCs w:val="28"/>
        </w:rPr>
        <w:t xml:space="preserve">Чаще всего по специальности трудоустраиваются выпускники вузов по программам подготовки «фундаментальная медицина» (100%), «науки о здоровье и профилактическая медицина» (100%), «клиническая медицина» (97%), «информационная безопасность» (88%) и «компьютерные и информационные науки» (87%) [2].  Это обусловлено тем, что выпускники приобрели набор профессиональных навыков, которые трудно применить в других сферах деятельности.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Значительно реже после окончания вуза трудоустраиваются по специальностям: «социология и социальная работа» (44%), «промышленная экология и биотехнологии» (47%) и «сельское, лесное и рыбное хозяйство» (53%) [2]. Это объясняется низким спросом на этих специалистов на рынке труда и сложностью получения работы по другим специальностям с учетом их узкопрофильных навыков [3].</w:t>
      </w:r>
    </w:p>
    <w:p w:rsidR="00BF2D72" w:rsidRDefault="00286E63">
      <w:pPr>
        <w:spacing w:line="240" w:lineRule="auto"/>
        <w:ind w:firstLine="567"/>
        <w:jc w:val="both"/>
        <w:rPr>
          <w:rFonts w:ascii="Times New Roman" w:eastAsia="Times New Roman" w:hAnsi="Times New Roman" w:cs="Times New Roman"/>
          <w:sz w:val="28"/>
          <w:szCs w:val="28"/>
        </w:rPr>
      </w:pPr>
      <w:bookmarkStart w:id="8" w:name="_3znysh7" w:colFirst="0" w:colLast="0"/>
      <w:bookmarkEnd w:id="8"/>
      <w:r>
        <w:rPr>
          <w:rFonts w:ascii="Times New Roman" w:eastAsia="Times New Roman" w:hAnsi="Times New Roman" w:cs="Times New Roman"/>
          <w:sz w:val="28"/>
          <w:szCs w:val="28"/>
        </w:rPr>
        <w:t>Аналогичная ситуация складывается и у выпускников со средним профессиональным образованием.  Наибольшая доля выпускников программ подготовки специалистов среднего звена, работающих по специальности, наблюдается в сестринском деле (89%) и клинической медицине (83%). Высокая доля выпускников программ подготовки квалифицированных рабочих, работающих по специальности, также характерна для сестринского дела (97%) [2].</w:t>
      </w:r>
    </w:p>
    <w:p w:rsidR="00BF2D72" w:rsidRDefault="00286E63">
      <w:pPr>
        <w:spacing w:line="240" w:lineRule="auto"/>
        <w:ind w:firstLine="567"/>
        <w:jc w:val="both"/>
        <w:rPr>
          <w:rFonts w:ascii="Times New Roman" w:eastAsia="Times New Roman" w:hAnsi="Times New Roman" w:cs="Times New Roman"/>
          <w:sz w:val="28"/>
          <w:szCs w:val="28"/>
        </w:rPr>
      </w:pPr>
      <w:bookmarkStart w:id="9" w:name="_2et92p0" w:colFirst="0" w:colLast="0"/>
      <w:bookmarkEnd w:id="9"/>
      <w:r>
        <w:rPr>
          <w:rFonts w:ascii="Times New Roman" w:eastAsia="Times New Roman" w:hAnsi="Times New Roman" w:cs="Times New Roman"/>
          <w:sz w:val="28"/>
          <w:szCs w:val="28"/>
        </w:rPr>
        <w:t xml:space="preserve">Наибольшая доля выпускников со средним профессиональным образованием была занята в сфере торговли и ремонта автотранспортных средств (18,7%), обрабатывающей промышленности (11,9%), а также в государственном управлении (10,1%).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видно из рисунка 1 лица с высшим образованием в основном заняты в сфере образования (13,7%) и в торговле, ремонте автотранспортных средств (12,8%) [2].</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Кроме того, уровень безработицы среди выпускников образовательных организаций увеличился с 6,1% до 11,2% [2]. Самые высокие темпы повышения уровня безработицы наблюдаются среди выпускников с высшим образованием (+5,8%).</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данным за 2022 год на рынке труда была наиболее высока потребность в специалистах высшего уровня квалификации (341 тыс. человек), в частности IT-специалистах. IT-специалисты уровня </w:t>
      </w:r>
      <w:proofErr w:type="spellStart"/>
      <w:r>
        <w:rPr>
          <w:rFonts w:ascii="Times New Roman" w:eastAsia="Times New Roman" w:hAnsi="Times New Roman" w:cs="Times New Roman"/>
          <w:sz w:val="28"/>
          <w:szCs w:val="28"/>
        </w:rPr>
        <w:t>middle</w:t>
      </w:r>
      <w:proofErr w:type="spellEnd"/>
      <w:r>
        <w:rPr>
          <w:rFonts w:ascii="Times New Roman" w:eastAsia="Times New Roman" w:hAnsi="Times New Roman" w:cs="Times New Roman"/>
          <w:sz w:val="28"/>
          <w:szCs w:val="28"/>
        </w:rPr>
        <w:t xml:space="preserve"> на рынке труда являются самыми высокооплачиваемыми. Так, средняя заработная плата IT-специалиста по </w:t>
      </w:r>
      <w:proofErr w:type="spellStart"/>
      <w:r>
        <w:rPr>
          <w:rFonts w:ascii="Times New Roman" w:eastAsia="Times New Roman" w:hAnsi="Times New Roman" w:cs="Times New Roman"/>
          <w:sz w:val="28"/>
          <w:szCs w:val="28"/>
        </w:rPr>
        <w:t>кибербезопасности</w:t>
      </w:r>
      <w:proofErr w:type="spellEnd"/>
      <w:r>
        <w:rPr>
          <w:rFonts w:ascii="Times New Roman" w:eastAsia="Times New Roman" w:hAnsi="Times New Roman" w:cs="Times New Roman"/>
          <w:sz w:val="28"/>
          <w:szCs w:val="28"/>
        </w:rPr>
        <w:t xml:space="preserve"> составляет 250 тыс. рублей, системного аналитика - 220 тыс. рублей, </w:t>
      </w:r>
      <w:proofErr w:type="spellStart"/>
      <w:r>
        <w:rPr>
          <w:rFonts w:ascii="Times New Roman" w:eastAsia="Times New Roman" w:hAnsi="Times New Roman" w:cs="Times New Roman"/>
          <w:sz w:val="28"/>
          <w:szCs w:val="28"/>
        </w:rPr>
        <w:t>Backend</w:t>
      </w:r>
      <w:proofErr w:type="spellEnd"/>
      <w:r>
        <w:rPr>
          <w:rFonts w:ascii="Times New Roman" w:eastAsia="Times New Roman" w:hAnsi="Times New Roman" w:cs="Times New Roman"/>
          <w:sz w:val="28"/>
          <w:szCs w:val="28"/>
        </w:rPr>
        <w:t>-разработчика – 200 тыс. рублей.</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Важно отметить, что необходимо прогнозировать потребность в профессиях, которые будут востребованы на рынке труда в ближайшем будущем с учетом развития цифровых технологий. </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eastAsia="ru-RU"/>
        </w:rPr>
        <w:drawing>
          <wp:inline distT="0" distB="0" distL="0" distR="0">
            <wp:extent cx="5486400" cy="2714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5"/>
                    <a:srcRect/>
                    <a:stretch>
                      <a:fillRect/>
                    </a:stretch>
                  </pic:blipFill>
                  <pic:spPr>
                    <a:xfrm>
                      <a:off x="0" y="0"/>
                      <a:ext cx="5486400" cy="2714625"/>
                    </a:xfrm>
                    <a:prstGeom prst="rect">
                      <a:avLst/>
                    </a:prstGeom>
                    <a:ln/>
                  </pic:spPr>
                </pic:pic>
              </a:graphicData>
            </a:graphic>
          </wp:inline>
        </w:drawing>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Рисунок 1 – Распределение выпускников образовательных организаций высшего образования 2019-2021 гг. выпуска по видам экономической деятельности, %</w:t>
      </w:r>
    </w:p>
    <w:p w:rsidR="00BF2D72" w:rsidRDefault="00BF2D72">
      <w:pPr>
        <w:spacing w:line="240" w:lineRule="auto"/>
        <w:ind w:firstLine="567"/>
        <w:jc w:val="both"/>
        <w:rPr>
          <w:rFonts w:ascii="Times New Roman" w:eastAsia="Times New Roman" w:hAnsi="Times New Roman" w:cs="Times New Roman"/>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этой целью был разработан «Атлас новых профессий», содержащий информацию об актуальных для России профессиях ближайшего будущего. Например, для IT-сферы в «Атласе новых профессий» указаны такие профессии как:</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архитектор цифровых офисов;</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разработчик моделей </w:t>
      </w:r>
      <w:proofErr w:type="spellStart"/>
      <w:r>
        <w:rPr>
          <w:rFonts w:ascii="Times New Roman" w:eastAsia="Times New Roman" w:hAnsi="Times New Roman" w:cs="Times New Roman"/>
          <w:sz w:val="28"/>
          <w:szCs w:val="28"/>
        </w:rPr>
        <w:t>Big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Data</w:t>
      </w:r>
      <w:proofErr w:type="spellEnd"/>
      <w:r>
        <w:rPr>
          <w:rFonts w:ascii="Times New Roman" w:eastAsia="Times New Roman" w:hAnsi="Times New Roman" w:cs="Times New Roman"/>
          <w:sz w:val="28"/>
          <w:szCs w:val="28"/>
        </w:rPr>
        <w:t>;</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разработчик аппаратного обеспечения для AR/VR решений;</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контролер </w:t>
      </w:r>
      <w:proofErr w:type="spellStart"/>
      <w:r>
        <w:rPr>
          <w:rFonts w:ascii="Times New Roman" w:eastAsia="Times New Roman" w:hAnsi="Times New Roman" w:cs="Times New Roman"/>
          <w:sz w:val="28"/>
          <w:szCs w:val="28"/>
        </w:rPr>
        <w:t>нейросетей</w:t>
      </w:r>
      <w:proofErr w:type="spellEnd"/>
      <w:r>
        <w:rPr>
          <w:rFonts w:ascii="Times New Roman" w:eastAsia="Times New Roman" w:hAnsi="Times New Roman" w:cs="Times New Roman"/>
          <w:sz w:val="28"/>
          <w:szCs w:val="28"/>
        </w:rPr>
        <w:t>;</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программист </w:t>
      </w:r>
      <w:proofErr w:type="spellStart"/>
      <w:r>
        <w:rPr>
          <w:rFonts w:ascii="Times New Roman" w:eastAsia="Times New Roman" w:hAnsi="Times New Roman" w:cs="Times New Roman"/>
          <w:sz w:val="28"/>
          <w:szCs w:val="28"/>
        </w:rPr>
        <w:t>нейроинтерфейсов</w:t>
      </w:r>
      <w:proofErr w:type="spellEnd"/>
      <w:r>
        <w:rPr>
          <w:rFonts w:ascii="Times New Roman" w:eastAsia="Times New Roman" w:hAnsi="Times New Roman" w:cs="Times New Roman"/>
          <w:sz w:val="28"/>
          <w:szCs w:val="28"/>
        </w:rPr>
        <w:t>;</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архитектор информационных систем;</w:t>
      </w:r>
    </w:p>
    <w:p w:rsidR="00BF2D72" w:rsidRDefault="00286E63">
      <w:pPr>
        <w:numPr>
          <w:ilvl w:val="0"/>
          <w:numId w:val="12"/>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другие [4].</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необходимо актуализировать профессиональные стандарты по всем специальностям (направлениям подготовки) высшего образования и среднего профессионального образования, включив в них требования к цифровым компетенциям. Для выявления цифровых компетенций, которые необходимы выпускникам с учетом требований рынка труда, нужно привлекать работодателей.</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Современный студент должен быть наделен большими возможностями для самостоятельной работы и развития гибких навыков [5]. Кроме того, образовательные учреждения должны больше внимания уделять развитию цифровых компетенций обучающихся. Качественное формирование цифровых навыков у студентов позволит им быстрее и комфортней вписаться в рыночную среду. Поскольку большинство компаний внедряют цифровые технологии и ждут подготовленных под них специалистов.</w:t>
      </w:r>
    </w:p>
    <w:p w:rsidR="00BF2D72" w:rsidRDefault="00BF2D72">
      <w:pPr>
        <w:spacing w:line="240" w:lineRule="auto"/>
        <w:jc w:val="both"/>
        <w:rPr>
          <w:rFonts w:ascii="Times New Roman" w:eastAsia="Times New Roman" w:hAnsi="Times New Roman" w:cs="Times New Roman"/>
          <w:i/>
          <w:sz w:val="28"/>
          <w:szCs w:val="28"/>
        </w:rPr>
      </w:pP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Козлова, Е. И. Влияние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на рынок труда [Текст] /Е.И. Козлова // Вестник Челябинского государственного университета. - 2020. - № 10 (444). </w:t>
      </w:r>
      <w:proofErr w:type="spellStart"/>
      <w:r>
        <w:rPr>
          <w:rFonts w:ascii="Times New Roman" w:eastAsia="Times New Roman" w:hAnsi="Times New Roman" w:cs="Times New Roman"/>
          <w:sz w:val="28"/>
          <w:szCs w:val="28"/>
        </w:rPr>
        <w:t>Вып</w:t>
      </w:r>
      <w:proofErr w:type="spellEnd"/>
      <w:r>
        <w:rPr>
          <w:rFonts w:ascii="Times New Roman" w:eastAsia="Times New Roman" w:hAnsi="Times New Roman" w:cs="Times New Roman"/>
          <w:sz w:val="28"/>
          <w:szCs w:val="28"/>
        </w:rPr>
        <w:t>. 70. С. 70-77.</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Официальный сайт Федеральной службы государственной статистики [Электронный ресурс] - Режим доступа: https://rosstat.gov.ru. (дата обращения 27.11.2023).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Выпускники среднего профессионального и высшего образования на российском рынке труда: информационный бюллетень [Текст] / Под науч. ред. С. Ю. Рощина, В. Н. Рудакова.  - М.: Изд. дом Высшей школы экономики, 2020. - 72 с</w:t>
      </w:r>
    </w:p>
    <w:p w:rsidR="00BF2D72" w:rsidRDefault="00286E63">
      <w:pPr>
        <w:spacing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4. Атлас новых профессий 3.0. / Под ред. Д. Варламовой, Д. Судакова. — М.: Альпина ПРО, 2021. — 472 с.</w:t>
      </w:r>
    </w:p>
    <w:p w:rsidR="00BF2D72" w:rsidRDefault="00286E63">
      <w:pPr>
        <w:spacing w:line="240" w:lineRule="auto"/>
        <w:ind w:firstLine="567"/>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 xml:space="preserve">5. </w:t>
      </w:r>
      <w:proofErr w:type="spellStart"/>
      <w:r>
        <w:rPr>
          <w:rFonts w:ascii="Times New Roman" w:eastAsia="Times New Roman" w:hAnsi="Times New Roman" w:cs="Times New Roman"/>
          <w:sz w:val="28"/>
          <w:szCs w:val="28"/>
        </w:rPr>
        <w:t>Сулумов</w:t>
      </w:r>
      <w:proofErr w:type="spellEnd"/>
      <w:r>
        <w:rPr>
          <w:rFonts w:ascii="Times New Roman" w:eastAsia="Times New Roman" w:hAnsi="Times New Roman" w:cs="Times New Roman"/>
          <w:sz w:val="28"/>
          <w:szCs w:val="28"/>
        </w:rPr>
        <w:t xml:space="preserve">, С.Х. Структурные изменения рынка труда в условиях </w:t>
      </w:r>
      <w:proofErr w:type="spellStart"/>
      <w:r>
        <w:rPr>
          <w:rFonts w:ascii="Times New Roman" w:eastAsia="Times New Roman" w:hAnsi="Times New Roman" w:cs="Times New Roman"/>
          <w:sz w:val="28"/>
          <w:szCs w:val="28"/>
        </w:rPr>
        <w:t>цифровизации</w:t>
      </w:r>
      <w:proofErr w:type="spellEnd"/>
      <w:r>
        <w:rPr>
          <w:rFonts w:ascii="Times New Roman" w:eastAsia="Times New Roman" w:hAnsi="Times New Roman" w:cs="Times New Roman"/>
          <w:sz w:val="28"/>
          <w:szCs w:val="28"/>
        </w:rPr>
        <w:t xml:space="preserve"> экономики [Текст] /С.Х. </w:t>
      </w:r>
      <w:proofErr w:type="spellStart"/>
      <w:r>
        <w:rPr>
          <w:rFonts w:ascii="Times New Roman" w:eastAsia="Times New Roman" w:hAnsi="Times New Roman" w:cs="Times New Roman"/>
          <w:sz w:val="28"/>
          <w:szCs w:val="28"/>
        </w:rPr>
        <w:t>Сулумов</w:t>
      </w:r>
      <w:proofErr w:type="spellEnd"/>
      <w:r>
        <w:rPr>
          <w:rFonts w:ascii="Times New Roman" w:eastAsia="Times New Roman" w:hAnsi="Times New Roman" w:cs="Times New Roman"/>
          <w:sz w:val="28"/>
          <w:szCs w:val="28"/>
        </w:rPr>
        <w:t xml:space="preserve"> // </w:t>
      </w:r>
      <w:hyperlink r:id="rId66">
        <w:r>
          <w:rPr>
            <w:rFonts w:ascii="Times New Roman" w:eastAsia="Times New Roman" w:hAnsi="Times New Roman" w:cs="Times New Roman"/>
            <w:sz w:val="28"/>
            <w:szCs w:val="28"/>
          </w:rPr>
          <w:t>Экономика и бизнес: теория и практика</w:t>
        </w:r>
      </w:hyperlink>
      <w:r>
        <w:rPr>
          <w:rFonts w:ascii="Times New Roman" w:eastAsia="Times New Roman" w:hAnsi="Times New Roman" w:cs="Times New Roman"/>
          <w:sz w:val="28"/>
          <w:szCs w:val="28"/>
        </w:rPr>
        <w:t>. - 2021. - №10-2 (80). С</w:t>
      </w:r>
      <w:r w:rsidRPr="00286E63">
        <w:rPr>
          <w:rFonts w:ascii="Times New Roman" w:eastAsia="Times New Roman" w:hAnsi="Times New Roman" w:cs="Times New Roman"/>
          <w:sz w:val="28"/>
          <w:szCs w:val="28"/>
          <w:lang w:val="en-US"/>
        </w:rPr>
        <w:t>.109-113.</w:t>
      </w:r>
    </w:p>
    <w:p w:rsidR="00286E63" w:rsidRDefault="00286E63">
      <w:pP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br w:type="page"/>
      </w:r>
    </w:p>
    <w:p w:rsidR="00286E63" w:rsidRPr="00286E63" w:rsidRDefault="00286E63">
      <w:pPr>
        <w:spacing w:line="240" w:lineRule="auto"/>
        <w:ind w:firstLine="567"/>
        <w:jc w:val="both"/>
        <w:rPr>
          <w:rFonts w:ascii="Times New Roman" w:eastAsia="Times New Roman" w:hAnsi="Times New Roman" w:cs="Times New Roman"/>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sz w:val="28"/>
          <w:szCs w:val="28"/>
          <w:lang w:val="en-US"/>
        </w:rPr>
      </w:pPr>
    </w:p>
    <w:p w:rsidR="00BF2D72" w:rsidRPr="00286E63" w:rsidRDefault="00286E63">
      <w:pPr>
        <w:spacing w:line="240" w:lineRule="auto"/>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CURRENT PROBLEMS OF EMPLOYMENT OF GRADUATES OF EDUCATIONAL ORGANIZATIONS</w:t>
      </w:r>
    </w:p>
    <w:p w:rsidR="00BF2D72" w:rsidRPr="00286E63" w:rsidRDefault="00BF2D72">
      <w:pPr>
        <w:spacing w:line="240" w:lineRule="auto"/>
        <w:jc w:val="center"/>
        <w:rPr>
          <w:rFonts w:ascii="Calibri" w:eastAsia="Calibri" w:hAnsi="Calibri" w:cs="Calibri"/>
          <w:b/>
          <w:i/>
          <w:sz w:val="28"/>
          <w:szCs w:val="28"/>
          <w:lang w:val="en-US"/>
        </w:rPr>
      </w:pP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 xml:space="preserve">Natalia S. </w:t>
      </w:r>
      <w:proofErr w:type="spellStart"/>
      <w:r w:rsidRPr="00286E63">
        <w:rPr>
          <w:rFonts w:ascii="Times New Roman" w:eastAsia="Times New Roman" w:hAnsi="Times New Roman" w:cs="Times New Roman"/>
          <w:b/>
          <w:i/>
          <w:sz w:val="28"/>
          <w:szCs w:val="28"/>
          <w:lang w:val="en-US"/>
        </w:rPr>
        <w:t>Somenkova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candidate of economical sciences, associate professor of the Chair of Management and Public Administration (e-mail: somenkova@iee.unn.ru)</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National Research </w:t>
      </w:r>
      <w:proofErr w:type="spellStart"/>
      <w:r w:rsidRPr="00286E63">
        <w:rPr>
          <w:rFonts w:ascii="Times New Roman" w:eastAsia="Times New Roman" w:hAnsi="Times New Roman" w:cs="Times New Roman"/>
          <w:i/>
          <w:sz w:val="28"/>
          <w:szCs w:val="28"/>
          <w:lang w:val="en-US"/>
        </w:rPr>
        <w:t>Lobachevsky</w:t>
      </w:r>
      <w:proofErr w:type="spellEnd"/>
      <w:r w:rsidRPr="00286E63">
        <w:rPr>
          <w:rFonts w:ascii="Times New Roman" w:eastAsia="Times New Roman" w:hAnsi="Times New Roman" w:cs="Times New Roman"/>
          <w:i/>
          <w:sz w:val="28"/>
          <w:szCs w:val="28"/>
          <w:lang w:val="en-US"/>
        </w:rPr>
        <w:t xml:space="preserve"> state university of Nizhny Novgorod</w:t>
      </w:r>
    </w:p>
    <w:p w:rsidR="00BF2D72" w:rsidRPr="00286E63" w:rsidRDefault="00286E63">
      <w:pPr>
        <w:spacing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Nizhny Novgorod, Russia</w:t>
      </w: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The article examines the problems and prospects for employment of graduates of educational organizations. An assessment of the supply of needs of the Russian labor market for highly qualified personnel </w:t>
      </w:r>
      <w:proofErr w:type="gramStart"/>
      <w:r w:rsidRPr="00286E63">
        <w:rPr>
          <w:rFonts w:ascii="Times New Roman" w:eastAsia="Times New Roman" w:hAnsi="Times New Roman" w:cs="Times New Roman"/>
          <w:i/>
          <w:sz w:val="28"/>
          <w:szCs w:val="28"/>
          <w:lang w:val="en-US"/>
        </w:rPr>
        <w:t>is presented</w:t>
      </w:r>
      <w:proofErr w:type="gramEnd"/>
      <w:r w:rsidRPr="00286E63">
        <w:rPr>
          <w:rFonts w:ascii="Times New Roman" w:eastAsia="Times New Roman" w:hAnsi="Times New Roman" w:cs="Times New Roman"/>
          <w:i/>
          <w:sz w:val="28"/>
          <w:szCs w:val="28"/>
          <w:lang w:val="en-US"/>
        </w:rPr>
        <w:t xml:space="preserve">. The most in-demand professions in the digital economy </w:t>
      </w:r>
      <w:proofErr w:type="gramStart"/>
      <w:r w:rsidRPr="00286E63">
        <w:rPr>
          <w:rFonts w:ascii="Times New Roman" w:eastAsia="Times New Roman" w:hAnsi="Times New Roman" w:cs="Times New Roman"/>
          <w:i/>
          <w:sz w:val="28"/>
          <w:szCs w:val="28"/>
          <w:lang w:val="en-US"/>
        </w:rPr>
        <w:t>are analyzed</w:t>
      </w:r>
      <w:proofErr w:type="gramEnd"/>
      <w:r w:rsidRPr="00286E63">
        <w:rPr>
          <w:rFonts w:ascii="Times New Roman" w:eastAsia="Times New Roman" w:hAnsi="Times New Roman" w:cs="Times New Roman"/>
          <w:i/>
          <w:sz w:val="28"/>
          <w:szCs w:val="28"/>
          <w:lang w:val="en-US"/>
        </w:rPr>
        <w:t>.</w:t>
      </w:r>
    </w:p>
    <w:p w:rsidR="00BF2D72" w:rsidRDefault="00286E63">
      <w:pPr>
        <w:spacing w:line="240" w:lineRule="auto"/>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graduates of educational organizations, competencies, employment, digital economy.</w:t>
      </w:r>
    </w:p>
    <w:p w:rsidR="00286E63" w:rsidRDefault="00286E63">
      <w:pPr>
        <w:rPr>
          <w:rFonts w:ascii="Times New Roman" w:eastAsia="Times New Roman" w:hAnsi="Times New Roman" w:cs="Times New Roman"/>
          <w:i/>
          <w:sz w:val="28"/>
          <w:szCs w:val="28"/>
          <w:lang w:val="en-US"/>
        </w:rPr>
      </w:pPr>
      <w:r>
        <w:rPr>
          <w:rFonts w:ascii="Times New Roman" w:eastAsia="Times New Roman" w:hAnsi="Times New Roman" w:cs="Times New Roman"/>
          <w:i/>
          <w:sz w:val="28"/>
          <w:szCs w:val="28"/>
          <w:lang w:val="en-US"/>
        </w:rPr>
        <w:br w:type="page"/>
      </w:r>
    </w:p>
    <w:p w:rsidR="00286E63" w:rsidRPr="00286E63" w:rsidRDefault="00286E63">
      <w:pPr>
        <w:spacing w:line="240" w:lineRule="auto"/>
        <w:jc w:val="both"/>
        <w:rPr>
          <w:rFonts w:ascii="Times New Roman" w:eastAsia="Times New Roman" w:hAnsi="Times New Roman" w:cs="Times New Roman"/>
          <w:i/>
          <w:sz w:val="28"/>
          <w:szCs w:val="28"/>
          <w:lang w:val="en-US"/>
        </w:rPr>
      </w:pPr>
    </w:p>
    <w:p w:rsidR="00BF2D72" w:rsidRDefault="00286E63">
      <w:pPr>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ОСОБЕННОСТИ ПОДГОТОВКИ СПЕЦИАЛИСТОВ, ОКАЗЫВАЮЩИХ ГОСУДАРСТВЕННЫЕ УСЛУГИ В СИСТЕМЕ СОЦИАЛЬНОГО ФОНДА РОССИИ</w:t>
      </w:r>
    </w:p>
    <w:p w:rsidR="00BF2D72" w:rsidRDefault="00286E63">
      <w:pPr>
        <w:ind w:firstLine="709"/>
        <w:jc w:val="center"/>
        <w:rPr>
          <w:rFonts w:ascii="Times New Roman" w:eastAsia="Times New Roman" w:hAnsi="Times New Roman" w:cs="Times New Roman"/>
          <w:i/>
          <w:sz w:val="28"/>
          <w:szCs w:val="28"/>
        </w:rPr>
      </w:pPr>
      <w:proofErr w:type="spellStart"/>
      <w:r>
        <w:rPr>
          <w:rFonts w:ascii="Times New Roman" w:eastAsia="Times New Roman" w:hAnsi="Times New Roman" w:cs="Times New Roman"/>
          <w:b/>
          <w:i/>
          <w:sz w:val="28"/>
          <w:szCs w:val="28"/>
        </w:rPr>
        <w:t>Тованцева</w:t>
      </w:r>
      <w:proofErr w:type="spellEnd"/>
      <w:r>
        <w:rPr>
          <w:rFonts w:ascii="Times New Roman" w:eastAsia="Times New Roman" w:hAnsi="Times New Roman" w:cs="Times New Roman"/>
          <w:b/>
          <w:i/>
          <w:sz w:val="28"/>
          <w:szCs w:val="28"/>
        </w:rPr>
        <w:t xml:space="preserve"> Наталья Сергеевна</w:t>
      </w:r>
      <w:r>
        <w:rPr>
          <w:rFonts w:ascii="Times New Roman" w:eastAsia="Times New Roman" w:hAnsi="Times New Roman" w:cs="Times New Roman"/>
          <w:i/>
          <w:sz w:val="28"/>
          <w:szCs w:val="28"/>
        </w:rPr>
        <w:t>, студентка 3 курса</w:t>
      </w:r>
    </w:p>
    <w:p w:rsidR="00BF2D72" w:rsidRDefault="00286E63">
      <w:pPr>
        <w:ind w:firstLine="709"/>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(e-mail: </w:t>
      </w:r>
      <w:hyperlink r:id="rId67">
        <w:r>
          <w:rPr>
            <w:rFonts w:ascii="Times New Roman" w:eastAsia="Times New Roman" w:hAnsi="Times New Roman" w:cs="Times New Roman"/>
            <w:i/>
            <w:color w:val="0563C1"/>
            <w:sz w:val="28"/>
            <w:szCs w:val="28"/>
            <w:u w:val="single"/>
          </w:rPr>
          <w:t>tretyzakatrazyma@gmail.com</w:t>
        </w:r>
      </w:hyperlink>
      <w:r>
        <w:rPr>
          <w:rFonts w:ascii="Times New Roman" w:eastAsia="Times New Roman" w:hAnsi="Times New Roman" w:cs="Times New Roman"/>
          <w:i/>
          <w:sz w:val="28"/>
          <w:szCs w:val="28"/>
        </w:rPr>
        <w:t>)</w:t>
      </w:r>
    </w:p>
    <w:p w:rsidR="00BF2D72" w:rsidRDefault="00286E63">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Филиал Частного образовательного учреждения высшего образования «Московский университет имени С.Ю. Витте» в г. Нижнем Новгороде, г. Нижний Новгород, Россия</w:t>
      </w:r>
    </w:p>
    <w:p w:rsidR="00BF2D72" w:rsidRDefault="00BF2D72">
      <w:pPr>
        <w:spacing w:line="240" w:lineRule="auto"/>
        <w:jc w:val="center"/>
        <w:rPr>
          <w:rFonts w:ascii="Times New Roman" w:eastAsia="Times New Roman" w:hAnsi="Times New Roman" w:cs="Times New Roman"/>
          <w:i/>
          <w:sz w:val="28"/>
          <w:szCs w:val="28"/>
        </w:rPr>
      </w:pP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В данной статье рассматриваются особенности подготовки специалистов, работающих в системе Социального фонда России и оказывающих государственные услуги. Исследуются не только процесс подготовки специалистов, но и их роли и обязанности в Социальном фонде России. Анализируются требования к квалификации, знаниям и навыкам специалистов. Статья может быть полезна специалистам и исследователям, занимающимся проблематикой подготовки персонала в сфере социального обеспечения.</w:t>
      </w: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Ключевые слова: профессиональная подготовка, требования к сотрудникам, должностная инструкция, профессиональный стандарт, компетенции сотрудников Социального фонда, методы обучения.</w:t>
      </w:r>
    </w:p>
    <w:p w:rsidR="00BF2D72" w:rsidRDefault="00BF2D72">
      <w:pPr>
        <w:spacing w:line="240" w:lineRule="auto"/>
        <w:ind w:firstLine="567"/>
        <w:jc w:val="both"/>
        <w:rPr>
          <w:rFonts w:ascii="Times New Roman" w:eastAsia="Times New Roman" w:hAnsi="Times New Roman" w:cs="Times New Roman"/>
          <w:i/>
          <w:sz w:val="28"/>
          <w:szCs w:val="28"/>
        </w:rPr>
      </w:pP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Сотрудники Социального Фонда России играют ключевую роль в обеспечении социальной поддержки населения. Подготовка персонала является неотъемлемой частью эффективного функционирования организации. Подготовка сотрудников Социального Фонда России требует системного подхода, включая соответствие нормативам, индивидуальные потребности и использование современных методов и технологий обучения. Это обеспечивает не только соответствие высоким профессиональным стандартам, но и повышение качества предоставляемых социальных услуг.</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Подготовка сотрудников, работающих в Социальном фонде России, имеет свои особенности. Весь процесс подготовки основывается на Должностной инструкции социального работника (далее – Должностная инструкция) и Профессиональном стандарте работников Социального фонда РФ (далее – </w:t>
      </w:r>
      <w:proofErr w:type="spellStart"/>
      <w:r>
        <w:rPr>
          <w:rFonts w:ascii="Times New Roman" w:eastAsia="Times New Roman" w:hAnsi="Times New Roman" w:cs="Times New Roman"/>
          <w:sz w:val="28"/>
          <w:szCs w:val="28"/>
        </w:rPr>
        <w:t>Профстандарт</w:t>
      </w:r>
      <w:proofErr w:type="spellEnd"/>
      <w:r>
        <w:rPr>
          <w:rFonts w:ascii="Times New Roman" w:eastAsia="Times New Roman" w:hAnsi="Times New Roman" w:cs="Times New Roman"/>
          <w:sz w:val="28"/>
          <w:szCs w:val="28"/>
        </w:rPr>
        <w:t>), которые определяют требования к квалификации и компетенциям сотрудников.</w:t>
      </w:r>
    </w:p>
    <w:p w:rsidR="00BF2D72" w:rsidRDefault="00286E63">
      <w:pPr>
        <w:spacing w:line="240" w:lineRule="auto"/>
        <w:ind w:firstLine="567"/>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Профстандарт</w:t>
      </w:r>
      <w:proofErr w:type="spellEnd"/>
      <w:r>
        <w:rPr>
          <w:rFonts w:ascii="Times New Roman" w:eastAsia="Times New Roman" w:hAnsi="Times New Roman" w:cs="Times New Roman"/>
          <w:sz w:val="28"/>
          <w:szCs w:val="28"/>
        </w:rPr>
        <w:t xml:space="preserve"> социального работника включает в себя обязательные для каждого сотрудника навыки, необходимые для эффективной работы в сфере социального обслуживания [1]. Этот документ определяет основные обязанности и функции социального работника, а также требования к его профессиональной подготовке и квалификации. Важно интегрировать эти стандарты в программы подготовки для обеспечения соответствия персонала высоким профессиональным стандартам.</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Одним из главных требований к социальному работнику является наличие широких познаний в области социально-педагогической деятельности. Это включает в себя умение проводить анализ и оценку социальных потребностей клиентов, разрабатывать индивидуальные программы и планы работы, осуществлять реабилитацию и социализацию клиентов. Социальный работник должен также уметь работать с различными группами населения, в том числе с детьми, инвалидами и пожилыми людьми.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Другим важным требованием к сотруднику органов социального обслуживания населения является опыт в области социально-психологической диагностики и высокий уровень эмоционального интеллекта. Социальный работник должен уметь оказывать помощь и поддержку клиентам в решении психологических проблем, понимать особенности психологического состояния различных категорий клиентов и уметь эффективно общаться с ними.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Также в </w:t>
      </w:r>
      <w:proofErr w:type="spellStart"/>
      <w:r>
        <w:rPr>
          <w:rFonts w:ascii="Times New Roman" w:eastAsia="Times New Roman" w:hAnsi="Times New Roman" w:cs="Times New Roman"/>
          <w:sz w:val="28"/>
          <w:szCs w:val="28"/>
        </w:rPr>
        <w:t>Профстандарте</w:t>
      </w:r>
      <w:proofErr w:type="spellEnd"/>
      <w:r>
        <w:rPr>
          <w:rFonts w:ascii="Times New Roman" w:eastAsia="Times New Roman" w:hAnsi="Times New Roman" w:cs="Times New Roman"/>
          <w:sz w:val="28"/>
          <w:szCs w:val="28"/>
        </w:rPr>
        <w:t xml:space="preserve"> социального работника определены компетенции в области социально-экономической деятельности. Это включает в себя умение оказывать клиентам консультационную и информационную поддержку в вопросах трудоустройства, социального обеспечения и получения социальных услуг. Социальный работник должен владеть знаниями в области законодательства о социальном обслуживании, уметь оформлять документацию и проводить социально-экономическую экспертизу.</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Требования к будущим сотрудникам в соответствии с законодательством Российской Федерации и Профессиональными стандартами социального работника включают [1-3]: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Высшее образование по социальной работе или смежным специализациям.</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Знание законодательства в области социальной защиты и социального обслуживания.</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Опыт работы или практическая подготовка в социальной сфере.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Наличие соответствующих навыков в области психологии, консультирования, организации работы социального объекта и документации.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Соответствие этическим нормам и принципам социальной работы, включая конфиденциальность, справедливость и принципы равноправия.</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Должностная инструкция также определяет и раскрывает сущность практических обязанностей и компетенций, включая работу с информационными технологиями. Сотрудники должны быть ознакомлены с этим документом для эффективного выполнения своих обязанностей. Основными ключевыми компетенциями социального работника являются, основываясь на Должностной инструкции социального работника:</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Социально-психологическая компетенция. Она включает в себя умение строить эмпатическую и доверительную коммуникацию с клиентами, быть готовым к слушанию и поддержке в трудных ситуациях. Работник должен обладать навыками консультирования, разрешения конфликтов, адаптации и включения клиентов в социальные программы.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Компетенция в работе с документацией и организационные навыки, которая представляет из себя умение вести социальные кейсы, составлять отчеты и планы работы, а также организовывать свою работу и ресурсы.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proofErr w:type="spellStart"/>
      <w:r>
        <w:rPr>
          <w:rFonts w:ascii="Times New Roman" w:eastAsia="Times New Roman" w:hAnsi="Times New Roman" w:cs="Times New Roman"/>
          <w:sz w:val="28"/>
          <w:szCs w:val="28"/>
        </w:rPr>
        <w:t>Мультикультурная</w:t>
      </w:r>
      <w:proofErr w:type="spellEnd"/>
      <w:r>
        <w:rPr>
          <w:rFonts w:ascii="Times New Roman" w:eastAsia="Times New Roman" w:hAnsi="Times New Roman" w:cs="Times New Roman"/>
          <w:sz w:val="28"/>
          <w:szCs w:val="28"/>
        </w:rPr>
        <w:t xml:space="preserve"> компетенция. Она представляет собой совокупность умений работать с клиентами из разных культур и национальностей, учитывать их особенности и религиозные, этические и культурные нормы. Работник должен быть готов к толерантному отношению и уметь решать возникающие межкультурные проблемы.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Компетенция в работе с отдельными группами клиентов. Социальный работник должен знать особенности работы с детьми, инвалидами, пожилыми людьми, бездомными, лицами с ограниченными возможностями и другими уязвимыми категориями населения.</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Компетенция в работе с организациями и социальными структурами. Социальный работник должен понимать организационные процессы, способы получения финансирования, привлечения волонтеров и создания партнерств для реализации социальных программ.</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Обучение и введение в профессию будущих сотрудников социальной сферы в России является важной задачей, так как эта сфера играет ключевую роль в обеспечении благополучия граждан и развитии общества в целом. Для успешного осуществления этой задачи необходимо учесть несколько аспектов.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Актуализация учебных программ: важно обновлять учебные программы для социальных работников, чтобы они отражали современные вызовы и требования в данной сфере. Это позволит обучаемым быть готовыми к решению актуальных проблем и эффективно работать с клиентами.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Повышение качества образования: введение новых методов обучения, включая интерактивные методы, практические занятия и стажировки, поможет будущим сотрудникам социальной сферы получить необходимые навыки и опыт для работы. Также необходимо уделять внимание профессиональной этике, психологическим аспектам работы и развитию межличностных навыков.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Наставничество и </w:t>
      </w:r>
      <w:proofErr w:type="spellStart"/>
      <w:r>
        <w:rPr>
          <w:rFonts w:ascii="Times New Roman" w:eastAsia="Times New Roman" w:hAnsi="Times New Roman" w:cs="Times New Roman"/>
          <w:sz w:val="28"/>
          <w:szCs w:val="28"/>
        </w:rPr>
        <w:t>менторинг</w:t>
      </w:r>
      <w:proofErr w:type="spellEnd"/>
      <w:r>
        <w:rPr>
          <w:rFonts w:ascii="Times New Roman" w:eastAsia="Times New Roman" w:hAnsi="Times New Roman" w:cs="Times New Roman"/>
          <w:sz w:val="28"/>
          <w:szCs w:val="28"/>
        </w:rPr>
        <w:t xml:space="preserve">: введение системы наставничества и </w:t>
      </w:r>
      <w:proofErr w:type="spellStart"/>
      <w:r>
        <w:rPr>
          <w:rFonts w:ascii="Times New Roman" w:eastAsia="Times New Roman" w:hAnsi="Times New Roman" w:cs="Times New Roman"/>
          <w:sz w:val="28"/>
          <w:szCs w:val="28"/>
        </w:rPr>
        <w:t>менторинга</w:t>
      </w:r>
      <w:proofErr w:type="spellEnd"/>
      <w:r>
        <w:rPr>
          <w:rFonts w:ascii="Times New Roman" w:eastAsia="Times New Roman" w:hAnsi="Times New Roman" w:cs="Times New Roman"/>
          <w:sz w:val="28"/>
          <w:szCs w:val="28"/>
        </w:rPr>
        <w:t xml:space="preserve"> поможет новым сотрудникам быстрее освоиться в профессии. Опытные специалисты могут делиться своим опытом и помогать решать сложные ситуации, что способствует профессиональному росту и уверенности в своих возможностях.</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Комплексный подход: обучение должно быть комплексным и охватывать широкий спектр знаний и навыков, включая работу с различными категориями населения (дети, пожилые люди, люди с ограниченными возможностями и пр.), а также знание социальных программ и правовых аспектов.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Поддержка сотрудников: важно создать систему постоянной поддержки сотрудников после окончания обучения. Это может включать в себя проведение регулярных тренингов и семинаров, доступ к консультациям и ресурсам, а также возможности профессионального развития и карьерного роста.</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Специфика подготовки будущих сотрудников в соответствии со </w:t>
      </w:r>
      <w:proofErr w:type="spellStart"/>
      <w:r>
        <w:rPr>
          <w:rFonts w:ascii="Times New Roman" w:eastAsia="Times New Roman" w:hAnsi="Times New Roman" w:cs="Times New Roman"/>
          <w:sz w:val="28"/>
          <w:szCs w:val="28"/>
        </w:rPr>
        <w:t>Профстандартом</w:t>
      </w:r>
      <w:proofErr w:type="spellEnd"/>
      <w:r>
        <w:rPr>
          <w:rFonts w:ascii="Times New Roman" w:eastAsia="Times New Roman" w:hAnsi="Times New Roman" w:cs="Times New Roman"/>
          <w:sz w:val="28"/>
          <w:szCs w:val="28"/>
        </w:rPr>
        <w:t xml:space="preserve"> и Должностными инструкциями сотрудников сферы социального обслуживания состоит в необходимости приобретения знаний, умений и навыков, необходимых для эффективной работы в социальной сфере.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Методика подготовки работников социальной сферы в соответствии с Профессиональными стандартами социальных работников и должностной инструкцией социального работника могут включать следующие этапы: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Теоретическое обучение: новым сотрудникам предоставляются курсы и учебные материалы, которые позволяют ознакомиться с основными принципами и задачами социальной работы. Эти курсы могут включать в себя уроки по теории социальной работы, психологии, социологии, правовом регулировании и других связанных сфер знаний.</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Практическое обучение: новые сотрудники могут проходить стажировку в организациях социальной сферы, где они получают практический опыт работы с клиентами и учатся применять полученные теоретические знания на практике. Также может проводиться симуляция ситуаций, моделирующих реальные ситуации, с которыми они могут столкнуться в своей работе.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Регулярное обновление знаний: работники социальной сферы должны постоянно развивать свои навыки и компетенции, участвуя в профессиональных тренингах, семинарах и конференциях, а также читая специализированную литературу и изучая новые методики работы.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Относительно системы обучения, то есть совокупности источников получения необходимых знаний, навыков и опыта, будущих работников Социального фонда России, следует обратить внимание на следующее [6]:</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Высшее образование: многие должности в Социальном фонде России требуют наличия высшего образования в области социальной работы, социологии, психологии или смежных областей. Будущие работники могут получить образование в университетах или академиях, предлагающих специальности в этих областях.</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Специализированные курсы: помимо высшего образования, будущие работники Социального фонда могут проходить дополнительные специализированные курсы, направленные на развитие специфических навыков и знаний в области социальной работы.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Стажировка и практика: ряд вакансий в Социальном фонде России предлагают программы стажировки и практики, позволяющие новым сотрудникам приобретать практический опыт работы и ознакомиться с особенностями работы в организации.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Профессиональное развитие: работники СФР должны постоянно обновлять свои навыки и знания, участвуя в профессиональных тренингах и программе повышения квалификации, которые организуются организациями и учреждениями в сфере социальной работы.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Необходимо подчеркнуть, что обучение новых сотрудников Социального фонда России в связи с особенностями занимаемых должностей может быть индивидуальным и групповым. Новые сотрудники могут проходить вводные курсы, </w:t>
      </w:r>
      <w:proofErr w:type="spellStart"/>
      <w:r>
        <w:rPr>
          <w:rFonts w:ascii="Times New Roman" w:eastAsia="Times New Roman" w:hAnsi="Times New Roman" w:cs="Times New Roman"/>
          <w:sz w:val="28"/>
          <w:szCs w:val="28"/>
        </w:rPr>
        <w:t>ознакамливающие</w:t>
      </w:r>
      <w:proofErr w:type="spellEnd"/>
      <w:r>
        <w:rPr>
          <w:rFonts w:ascii="Times New Roman" w:eastAsia="Times New Roman" w:hAnsi="Times New Roman" w:cs="Times New Roman"/>
          <w:sz w:val="28"/>
          <w:szCs w:val="28"/>
        </w:rPr>
        <w:t xml:space="preserve"> их с основами социальной работы и должностными инструкциями социальных работников. Также им может быть предложено пройти обучение по специализированным направлениям в соответствии с их должностными обязанностями.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Обучение новых сотрудников может быть организовано внутри организации, а также внешними образовательными учреждениями и партнерами, с которыми Социальный фонд России сотрудничает. Обычно новые сотрудники проходят обучение под руководством опытных работников или наставников, которые помогают им освоить не только теоретические знания, но и практические навыки, необходимые для работы в социальной сфере.</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Одной из особенностей подготовки сотрудников является необходимость работы с информационными технологиями в процессе работы в Социальном фонде России. Сотрудники должны быть грамотными в использовании различных программных средств и систем, таких как электронные базы данных, информационные системы учета и отчетности, а также системы автоматизации бизнес-процессов.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Методы подготовки сотрудников для работы с информационными технологиями состоят из обучения, тренингов, семинаров и практических занятий. Обучение проводится экспертами и инструкторами, обладающими профессиональными знаниями и опытом работы в данной области. Тренинги предоставляют возможность сотрудникам практиковаться в реальной рабочей среде и улучшать свои навыки.</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Способы подготовки сотрудников для работы с информационными технологиями включают в себя изучение офисных компьютерных программ, таких как </w:t>
      </w:r>
      <w:proofErr w:type="spellStart"/>
      <w:r>
        <w:rPr>
          <w:rFonts w:ascii="Times New Roman" w:eastAsia="Times New Roman" w:hAnsi="Times New Roman" w:cs="Times New Roman"/>
          <w:sz w:val="28"/>
          <w:szCs w:val="28"/>
        </w:rPr>
        <w:t>Microsoft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Office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Word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Excel</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PowerPoint</w:t>
      </w:r>
      <w:proofErr w:type="spellEnd"/>
      <w:r>
        <w:rPr>
          <w:rFonts w:ascii="Times New Roman" w:eastAsia="Times New Roman" w:hAnsi="Times New Roman" w:cs="Times New Roman"/>
          <w:sz w:val="28"/>
          <w:szCs w:val="28"/>
        </w:rPr>
        <w:t>), программы для обработки данных и составления отчетности. Сотрудники также должны быть обучены использованию специализированных программных средств для работы с информацией о населении, социальных выплатах и учете средств.</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Важно отметить, что профессиональная подготовка работников Социального фонда России для работы с офисными компьютерными программами в сфере социального обслуживания населения требует навыков работы с конфиденциальной информацией. Сотрудники должны быть обучены правилам защиты информации и соблюдать соответствующие меры для предотвращения утечки данных.</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Обучение будущих социальных работников ориентировано на формирование компетенций, необходимых для успешного решения социальных задач. Сочетание теоретических знаний, практического опыта и владения современными информационными технологиями позволяет создать высококвалифицированный кадровый резерв в области социальной работы.</w:t>
      </w:r>
    </w:p>
    <w:p w:rsidR="00BF2D72" w:rsidRDefault="00286E63">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Приказ Министерства труда и социальной защиты Российской Федерации от 18.06.2020 №351н "Об утверждении профессионального стандарта "Специалист по социальной работе" (Зарегистрировано в Министерстве Юстиции Российской Федерации 15.07.2020 №58959) Режим доступа – </w:t>
      </w:r>
      <w:hyperlink r:id="rId68" w:anchor="dst100010">
        <w:r>
          <w:rPr>
            <w:rFonts w:ascii="Times New Roman" w:eastAsia="Times New Roman" w:hAnsi="Times New Roman" w:cs="Times New Roman"/>
            <w:color w:val="0563C1"/>
            <w:sz w:val="28"/>
            <w:szCs w:val="28"/>
            <w:u w:val="single"/>
          </w:rPr>
          <w:t>https://www.consultant.ru/document/cons_doc_LAW_357716/38b6b508956f9ea57ffb1bcc2973514e5e2b1c38/#dst100010</w:t>
        </w:r>
      </w:hyperlink>
      <w:r>
        <w:rPr>
          <w:rFonts w:ascii="Times New Roman" w:eastAsia="Times New Roman" w:hAnsi="Times New Roman" w:cs="Times New Roman"/>
          <w:sz w:val="28"/>
          <w:szCs w:val="28"/>
        </w:rPr>
        <w:t xml:space="preserve"> (дата обращения 26.11.2023)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Приказ Министерства труда и социальной защиты Российской Федерации от 18.06.2020 №354н "Об утверждении профессионального стандарта "Социальный работник" (Зарегистрировано в Министерстве Юстиции Российской Федерации 20.07.2020 №59014) Режим доступа – </w:t>
      </w:r>
      <w:hyperlink r:id="rId69" w:anchor="dst100010">
        <w:r>
          <w:rPr>
            <w:rFonts w:ascii="Times New Roman" w:eastAsia="Times New Roman" w:hAnsi="Times New Roman" w:cs="Times New Roman"/>
            <w:color w:val="0563C1"/>
            <w:sz w:val="28"/>
            <w:szCs w:val="28"/>
            <w:u w:val="single"/>
          </w:rPr>
          <w:t>https://www.consultant.ru/document/cons_doc_LAW_358012/5f59039daeb228f16b019de836704c3dba5c5bac/#dst100010</w:t>
        </w:r>
      </w:hyperlink>
      <w:r>
        <w:rPr>
          <w:rFonts w:ascii="Times New Roman" w:eastAsia="Times New Roman" w:hAnsi="Times New Roman" w:cs="Times New Roman"/>
          <w:sz w:val="28"/>
          <w:szCs w:val="28"/>
        </w:rPr>
        <w:t xml:space="preserve"> (дата обращения 26.11.2023)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Приказ Министерства труда и социальной защиты Российской Федерации от 28.11.2016 №676н (ред. от 21.03.2017) "Об утверждении профессионального стандарта "Специалист по оказанию государственных услуг в области занятости населения" (Зарегистрировано в Министерстве Юстиции Российской Федерации 07.12.2016 №44611) Режим доступа – </w:t>
      </w:r>
      <w:hyperlink r:id="rId70">
        <w:r>
          <w:rPr>
            <w:rFonts w:ascii="Times New Roman" w:eastAsia="Times New Roman" w:hAnsi="Times New Roman" w:cs="Times New Roman"/>
            <w:color w:val="0563C1"/>
            <w:sz w:val="28"/>
            <w:szCs w:val="28"/>
            <w:u w:val="single"/>
          </w:rPr>
          <w:t>https://www.consultant.ru/document/cons_doc_LAW_208635/2ff7a8c72de3994f30496a0ccbb1ddafdaddf518/?ysclid=lpiod7avrh778407798</w:t>
        </w:r>
      </w:hyperlink>
      <w:r>
        <w:rPr>
          <w:rFonts w:ascii="Times New Roman" w:eastAsia="Times New Roman" w:hAnsi="Times New Roman" w:cs="Times New Roman"/>
          <w:sz w:val="28"/>
          <w:szCs w:val="28"/>
        </w:rPr>
        <w:t xml:space="preserve"> (дата обращения 26.11.2023)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proofErr w:type="spellStart"/>
      <w:r>
        <w:rPr>
          <w:rFonts w:ascii="Times New Roman" w:eastAsia="Times New Roman" w:hAnsi="Times New Roman" w:cs="Times New Roman"/>
          <w:sz w:val="28"/>
          <w:szCs w:val="28"/>
        </w:rPr>
        <w:t>Полат</w:t>
      </w:r>
      <w:proofErr w:type="spellEnd"/>
      <w:r>
        <w:rPr>
          <w:rFonts w:ascii="Times New Roman" w:eastAsia="Times New Roman" w:hAnsi="Times New Roman" w:cs="Times New Roman"/>
          <w:sz w:val="28"/>
          <w:szCs w:val="28"/>
        </w:rPr>
        <w:t xml:space="preserve"> Е.С. Дистанционное обучение / Е.С. </w:t>
      </w:r>
      <w:proofErr w:type="spellStart"/>
      <w:r>
        <w:rPr>
          <w:rFonts w:ascii="Times New Roman" w:eastAsia="Times New Roman" w:hAnsi="Times New Roman" w:cs="Times New Roman"/>
          <w:sz w:val="28"/>
          <w:szCs w:val="28"/>
        </w:rPr>
        <w:t>Полат</w:t>
      </w:r>
      <w:proofErr w:type="spellEnd"/>
      <w:r>
        <w:rPr>
          <w:rFonts w:ascii="Times New Roman" w:eastAsia="Times New Roman" w:hAnsi="Times New Roman" w:cs="Times New Roman"/>
          <w:sz w:val="28"/>
          <w:szCs w:val="28"/>
        </w:rPr>
        <w:t xml:space="preserve"> // Стандарты и мониторинг в образовании. - 2017. -№ 1. - С. 28-33.</w:t>
      </w:r>
    </w:p>
    <w:p w:rsidR="00BF2D72" w:rsidRDefault="00286E63">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Кузнецова, Т.А. Профессиональное обучение персонала: этапы, виды, методы проведения и способы оценки / Т.А Кузнецов // Человеческий и производственный потенциал российской экономики перед глобальными </w:t>
      </w:r>
      <w:proofErr w:type="spellStart"/>
      <w:r>
        <w:rPr>
          <w:rFonts w:ascii="Times New Roman" w:eastAsia="Times New Roman" w:hAnsi="Times New Roman" w:cs="Times New Roman"/>
          <w:sz w:val="28"/>
          <w:szCs w:val="28"/>
        </w:rPr>
        <w:t>илокальными</w:t>
      </w:r>
      <w:proofErr w:type="spellEnd"/>
      <w:r>
        <w:rPr>
          <w:rFonts w:ascii="Times New Roman" w:eastAsia="Times New Roman" w:hAnsi="Times New Roman" w:cs="Times New Roman"/>
          <w:sz w:val="28"/>
          <w:szCs w:val="28"/>
        </w:rPr>
        <w:t xml:space="preserve"> вызовами. - 2019. - С. 406-412.</w:t>
      </w:r>
    </w:p>
    <w:p w:rsidR="00BF2D72" w:rsidRPr="00A71C32" w:rsidRDefault="00286E63">
      <w:pPr>
        <w:spacing w:line="240" w:lineRule="auto"/>
        <w:ind w:firstLine="567"/>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 xml:space="preserve">6. Голубев А </w:t>
      </w:r>
      <w:proofErr w:type="spellStart"/>
      <w:r>
        <w:rPr>
          <w:rFonts w:ascii="Times New Roman" w:eastAsia="Times New Roman" w:hAnsi="Times New Roman" w:cs="Times New Roman"/>
          <w:sz w:val="28"/>
          <w:szCs w:val="28"/>
        </w:rPr>
        <w:t>А</w:t>
      </w:r>
      <w:proofErr w:type="spellEnd"/>
      <w:r>
        <w:rPr>
          <w:rFonts w:ascii="Times New Roman" w:eastAsia="Times New Roman" w:hAnsi="Times New Roman" w:cs="Times New Roman"/>
          <w:sz w:val="28"/>
          <w:szCs w:val="28"/>
        </w:rPr>
        <w:t xml:space="preserve">, Лебедева Т.Е., Голубева О.В. Совершенствование системы обучения и развития персонала // Московский экономический журнал. </w:t>
      </w:r>
      <w:r w:rsidRPr="00A71C32">
        <w:rPr>
          <w:rFonts w:ascii="Times New Roman" w:eastAsia="Times New Roman" w:hAnsi="Times New Roman" w:cs="Times New Roman"/>
          <w:sz w:val="28"/>
          <w:szCs w:val="28"/>
          <w:lang w:val="en-US"/>
        </w:rPr>
        <w:t xml:space="preserve">2019. №13. </w:t>
      </w:r>
      <w:r>
        <w:rPr>
          <w:rFonts w:ascii="Times New Roman" w:eastAsia="Times New Roman" w:hAnsi="Times New Roman" w:cs="Times New Roman"/>
          <w:sz w:val="28"/>
          <w:szCs w:val="28"/>
        </w:rPr>
        <w:t>С</w:t>
      </w:r>
      <w:r w:rsidRPr="00A71C32">
        <w:rPr>
          <w:rFonts w:ascii="Times New Roman" w:eastAsia="Times New Roman" w:hAnsi="Times New Roman" w:cs="Times New Roman"/>
          <w:sz w:val="28"/>
          <w:szCs w:val="28"/>
          <w:lang w:val="en-US"/>
        </w:rPr>
        <w:t>. 58.</w:t>
      </w:r>
    </w:p>
    <w:p w:rsidR="00BF2D72" w:rsidRPr="00A71C32" w:rsidRDefault="00BF2D72">
      <w:pPr>
        <w:spacing w:after="120" w:line="240" w:lineRule="auto"/>
        <w:ind w:firstLine="567"/>
        <w:jc w:val="both"/>
        <w:rPr>
          <w:rFonts w:ascii="Times New Roman" w:eastAsia="Times New Roman" w:hAnsi="Times New Roman" w:cs="Times New Roman"/>
          <w:sz w:val="28"/>
          <w:szCs w:val="28"/>
          <w:lang w:val="en-US"/>
        </w:rPr>
      </w:pPr>
    </w:p>
    <w:p w:rsidR="00BF2D72" w:rsidRPr="002C4799" w:rsidRDefault="00286E63">
      <w:pPr>
        <w:spacing w:line="240" w:lineRule="auto"/>
        <w:ind w:firstLine="567"/>
        <w:jc w:val="center"/>
        <w:rPr>
          <w:rFonts w:ascii="Times New Roman" w:eastAsia="Times New Roman" w:hAnsi="Times New Roman" w:cs="Times New Roman"/>
          <w:b/>
          <w:i/>
          <w:sz w:val="28"/>
          <w:szCs w:val="28"/>
          <w:lang w:val="en-US"/>
        </w:rPr>
      </w:pPr>
      <w:r w:rsidRPr="002C4799">
        <w:rPr>
          <w:rFonts w:ascii="Times New Roman" w:eastAsia="Times New Roman" w:hAnsi="Times New Roman" w:cs="Times New Roman"/>
          <w:b/>
          <w:i/>
          <w:sz w:val="28"/>
          <w:szCs w:val="28"/>
          <w:lang w:val="en-US"/>
        </w:rPr>
        <w:t>PECULIARITIES OF TRAINING OF SPECIALISTS PROVIDING PUBLIC SERVICES IN THE SYSTEM OF SOCIAL FUND OF RUSSIA</w:t>
      </w:r>
    </w:p>
    <w:p w:rsidR="00BF2D72" w:rsidRPr="00286E63" w:rsidRDefault="00286E63">
      <w:pPr>
        <w:spacing w:line="240" w:lineRule="auto"/>
        <w:ind w:firstLine="567"/>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i/>
          <w:sz w:val="28"/>
          <w:szCs w:val="28"/>
          <w:lang w:val="en-US"/>
        </w:rPr>
        <w:t>Tovantseva</w:t>
      </w:r>
      <w:proofErr w:type="spellEnd"/>
      <w:r w:rsidRPr="00286E63">
        <w:rPr>
          <w:rFonts w:ascii="Times New Roman" w:eastAsia="Times New Roman" w:hAnsi="Times New Roman" w:cs="Times New Roman"/>
          <w:i/>
          <w:sz w:val="28"/>
          <w:szCs w:val="28"/>
          <w:lang w:val="en-US"/>
        </w:rPr>
        <w:t xml:space="preserve"> Natalia </w:t>
      </w:r>
      <w:proofErr w:type="spellStart"/>
      <w:r w:rsidRPr="00286E63">
        <w:rPr>
          <w:rFonts w:ascii="Times New Roman" w:eastAsia="Times New Roman" w:hAnsi="Times New Roman" w:cs="Times New Roman"/>
          <w:i/>
          <w:sz w:val="28"/>
          <w:szCs w:val="28"/>
          <w:lang w:val="en-US"/>
        </w:rPr>
        <w:t>Sergeevna</w:t>
      </w:r>
      <w:proofErr w:type="spellEnd"/>
      <w:r w:rsidRPr="00286E63">
        <w:rPr>
          <w:rFonts w:ascii="Times New Roman" w:eastAsia="Times New Roman" w:hAnsi="Times New Roman" w:cs="Times New Roman"/>
          <w:i/>
          <w:sz w:val="28"/>
          <w:szCs w:val="28"/>
          <w:lang w:val="en-US"/>
        </w:rPr>
        <w:t>, 3rd year student</w:t>
      </w:r>
    </w:p>
    <w:p w:rsidR="00BF2D72" w:rsidRPr="00286E63" w:rsidRDefault="00286E63">
      <w:pPr>
        <w:spacing w:line="240" w:lineRule="auto"/>
        <w:ind w:firstLine="567"/>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tretyzakatrazyma@gmail.com)</w:t>
      </w:r>
    </w:p>
    <w:p w:rsidR="00BF2D72" w:rsidRPr="00286E63" w:rsidRDefault="00286E63">
      <w:pPr>
        <w:spacing w:line="240" w:lineRule="auto"/>
        <w:ind w:firstLine="567"/>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Branch of the Private Educational Institution of Higher Education "S.Y. Witte Moscow University" in Nizhny Novgorod, Nizhny Novgorod, Russia</w:t>
      </w: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 xml:space="preserve">This article deals with the peculiarities of training of specialists working in the system of social fund of Russia and providing public services. Not only the process of training of specialists, but also their roles and responsibilities in the Social Fund of Russia </w:t>
      </w:r>
      <w:proofErr w:type="gramStart"/>
      <w:r w:rsidRPr="00286E63">
        <w:rPr>
          <w:rFonts w:ascii="Times New Roman" w:eastAsia="Times New Roman" w:hAnsi="Times New Roman" w:cs="Times New Roman"/>
          <w:i/>
          <w:sz w:val="28"/>
          <w:szCs w:val="28"/>
          <w:lang w:val="en-US"/>
        </w:rPr>
        <w:t>are investigated</w:t>
      </w:r>
      <w:proofErr w:type="gramEnd"/>
      <w:r w:rsidRPr="00286E63">
        <w:rPr>
          <w:rFonts w:ascii="Times New Roman" w:eastAsia="Times New Roman" w:hAnsi="Times New Roman" w:cs="Times New Roman"/>
          <w:i/>
          <w:sz w:val="28"/>
          <w:szCs w:val="28"/>
          <w:lang w:val="en-US"/>
        </w:rPr>
        <w:t xml:space="preserve">. The requirements to qualifications, knowledge and skills of specialists </w:t>
      </w:r>
      <w:proofErr w:type="gramStart"/>
      <w:r w:rsidRPr="00286E63">
        <w:rPr>
          <w:rFonts w:ascii="Times New Roman" w:eastAsia="Times New Roman" w:hAnsi="Times New Roman" w:cs="Times New Roman"/>
          <w:i/>
          <w:sz w:val="28"/>
          <w:szCs w:val="28"/>
          <w:lang w:val="en-US"/>
        </w:rPr>
        <w:t>are analyzed</w:t>
      </w:r>
      <w:proofErr w:type="gramEnd"/>
      <w:r w:rsidRPr="00286E63">
        <w:rPr>
          <w:rFonts w:ascii="Times New Roman" w:eastAsia="Times New Roman" w:hAnsi="Times New Roman" w:cs="Times New Roman"/>
          <w:i/>
          <w:sz w:val="28"/>
          <w:szCs w:val="28"/>
          <w:lang w:val="en-US"/>
        </w:rPr>
        <w:t>. The article can be useful for specialists and researchers dealing with the problems of personnel training in the sphere of social security.</w:t>
      </w:r>
    </w:p>
    <w:p w:rsidR="00BF2D72" w:rsidRPr="00286E63" w:rsidRDefault="00286E63">
      <w:pPr>
        <w:spacing w:line="240" w:lineRule="auto"/>
        <w:ind w:firstLine="567"/>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Keywords: professional training, requirements to employees, job description, professional standard, competencies of Social Fund employees, training methods.</w:t>
      </w: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BF2D72" w:rsidRPr="00286E63" w:rsidRDefault="00BF2D72">
      <w:pPr>
        <w:spacing w:line="240" w:lineRule="auto"/>
        <w:ind w:firstLine="567"/>
        <w:jc w:val="both"/>
        <w:rPr>
          <w:rFonts w:ascii="Times New Roman" w:eastAsia="Times New Roman" w:hAnsi="Times New Roman" w:cs="Times New Roman"/>
          <w:i/>
          <w:sz w:val="28"/>
          <w:szCs w:val="28"/>
          <w:lang w:val="en-US"/>
        </w:rPr>
      </w:pPr>
    </w:p>
    <w:p w:rsidR="002C4799" w:rsidRDefault="002C4799">
      <w:pPr>
        <w:rPr>
          <w:rFonts w:ascii="Times New Roman" w:eastAsia="Times New Roman" w:hAnsi="Times New Roman" w:cs="Times New Roman"/>
          <w:i/>
          <w:sz w:val="28"/>
          <w:szCs w:val="28"/>
          <w:lang w:val="en-US"/>
        </w:rPr>
      </w:pPr>
      <w:r>
        <w:rPr>
          <w:rFonts w:ascii="Times New Roman" w:eastAsia="Times New Roman" w:hAnsi="Times New Roman" w:cs="Times New Roman"/>
          <w:i/>
          <w:sz w:val="28"/>
          <w:szCs w:val="28"/>
          <w:lang w:val="en-US"/>
        </w:rPr>
        <w:br w:type="page"/>
      </w:r>
    </w:p>
    <w:p w:rsidR="00BF2D72" w:rsidRDefault="00286E63">
      <w:pPr>
        <w:spacing w:before="40" w:after="4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АКТУАЛЬНЫЕ ВОПРОСЫ РЕАЛИЗАЦИИ ГОСУДАРСТВЕННОЙ ПРОГРАММЫ «КВАЛИФИЦИРОВАННЫЕ КАДРЫ ДЛЯ СЕЛЬХОЗТОВАРОПРОИЗВОДИТЕЛЕЙ»</w:t>
      </w:r>
    </w:p>
    <w:p w:rsidR="00BF2D72" w:rsidRDefault="00BF2D72">
      <w:pPr>
        <w:spacing w:before="40" w:after="40" w:line="240" w:lineRule="auto"/>
        <w:jc w:val="center"/>
        <w:rPr>
          <w:rFonts w:ascii="Times New Roman" w:eastAsia="Times New Roman" w:hAnsi="Times New Roman" w:cs="Times New Roman"/>
          <w:b/>
          <w:i/>
          <w:sz w:val="28"/>
          <w:szCs w:val="28"/>
        </w:rPr>
      </w:pP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Харина Надежда </w:t>
      </w:r>
      <w:proofErr w:type="gramStart"/>
      <w:r>
        <w:rPr>
          <w:rFonts w:ascii="Times New Roman" w:eastAsia="Times New Roman" w:hAnsi="Times New Roman" w:cs="Times New Roman"/>
          <w:b/>
          <w:i/>
          <w:sz w:val="28"/>
          <w:szCs w:val="28"/>
        </w:rPr>
        <w:t xml:space="preserve">Сергеевна, </w:t>
      </w:r>
      <w:r>
        <w:rPr>
          <w:rFonts w:ascii="Times New Roman" w:eastAsia="Times New Roman" w:hAnsi="Times New Roman" w:cs="Times New Roman"/>
          <w:i/>
          <w:sz w:val="28"/>
          <w:szCs w:val="28"/>
        </w:rPr>
        <w:t xml:space="preserve"> начальник</w:t>
      </w:r>
      <w:proofErr w:type="gramEnd"/>
      <w:r>
        <w:rPr>
          <w:rFonts w:ascii="Times New Roman" w:eastAsia="Times New Roman" w:hAnsi="Times New Roman" w:cs="Times New Roman"/>
          <w:i/>
          <w:sz w:val="28"/>
          <w:szCs w:val="28"/>
        </w:rPr>
        <w:t xml:space="preserve"> отдела практик и трудоустройства</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71">
        <w:r w:rsidRPr="00286E63">
          <w:rPr>
            <w:rFonts w:ascii="Times New Roman" w:eastAsia="Times New Roman" w:hAnsi="Times New Roman" w:cs="Times New Roman"/>
            <w:i/>
            <w:color w:val="0563C1"/>
            <w:sz w:val="28"/>
            <w:szCs w:val="28"/>
            <w:u w:val="single"/>
            <w:lang w:val="en-US"/>
          </w:rPr>
          <w:t>nharina@inbox.ru</w:t>
        </w:r>
      </w:hyperlink>
      <w:r w:rsidRPr="00286E63">
        <w:rPr>
          <w:rFonts w:ascii="Times New Roman" w:eastAsia="Times New Roman" w:hAnsi="Times New Roman" w:cs="Times New Roman"/>
          <w:i/>
          <w:sz w:val="28"/>
          <w:szCs w:val="28"/>
          <w:lang w:val="en-US"/>
        </w:rPr>
        <w:t>)</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ФГБОУ ВО «Новосибирский государственный аграрный университет</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Новосибирск, Россия</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Толстова Ирина </w:t>
      </w:r>
      <w:proofErr w:type="spellStart"/>
      <w:r>
        <w:rPr>
          <w:rFonts w:ascii="Times New Roman" w:eastAsia="Times New Roman" w:hAnsi="Times New Roman" w:cs="Times New Roman"/>
          <w:b/>
          <w:i/>
          <w:sz w:val="28"/>
          <w:szCs w:val="28"/>
        </w:rPr>
        <w:t>Эдвиновна</w:t>
      </w:r>
      <w:proofErr w:type="spellEnd"/>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кандидат педагогических наук, доцент, заведующая</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кафедрой государственного и муниципального администрирования</w:t>
      </w:r>
    </w:p>
    <w:p w:rsidR="00BF2D72" w:rsidRDefault="00286E63">
      <w:pPr>
        <w:spacing w:before="40" w:after="4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i/>
          <w:sz w:val="28"/>
          <w:szCs w:val="28"/>
        </w:rPr>
        <w:t>факультета экономики и управления</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(e-mail:</w:t>
      </w:r>
      <w:r>
        <w:rPr>
          <w:rFonts w:ascii="Times New Roman" w:eastAsia="Times New Roman" w:hAnsi="Times New Roman" w:cs="Times New Roman"/>
          <w:sz w:val="28"/>
          <w:szCs w:val="28"/>
        </w:rPr>
        <w:t xml:space="preserve"> </w:t>
      </w:r>
      <w:hyperlink r:id="rId72">
        <w:r>
          <w:rPr>
            <w:rFonts w:ascii="Times New Roman" w:eastAsia="Times New Roman" w:hAnsi="Times New Roman" w:cs="Times New Roman"/>
            <w:i/>
            <w:color w:val="0563C1"/>
            <w:sz w:val="28"/>
            <w:szCs w:val="28"/>
            <w:u w:val="single"/>
          </w:rPr>
          <w:t>irina_edvin@mail.ru</w:t>
        </w:r>
      </w:hyperlink>
      <w:r>
        <w:rPr>
          <w:rFonts w:ascii="Times New Roman" w:eastAsia="Times New Roman" w:hAnsi="Times New Roman" w:cs="Times New Roman"/>
          <w:i/>
          <w:sz w:val="28"/>
          <w:szCs w:val="28"/>
        </w:rPr>
        <w:t>)</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ФГБОУ ВО «Новосибирский государственный аграрный университет </w:t>
      </w:r>
    </w:p>
    <w:p w:rsidR="00BF2D72" w:rsidRDefault="00286E63">
      <w:pPr>
        <w:spacing w:before="40" w:after="4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Новосибирск, Россия</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Для </w:t>
      </w:r>
      <w:proofErr w:type="gramStart"/>
      <w:r>
        <w:rPr>
          <w:rFonts w:ascii="Times New Roman" w:eastAsia="Times New Roman" w:hAnsi="Times New Roman" w:cs="Times New Roman"/>
          <w:i/>
          <w:sz w:val="28"/>
          <w:szCs w:val="28"/>
        </w:rPr>
        <w:t>обеспечения  развития</w:t>
      </w:r>
      <w:proofErr w:type="gramEnd"/>
      <w:r>
        <w:rPr>
          <w:rFonts w:ascii="Times New Roman" w:eastAsia="Times New Roman" w:hAnsi="Times New Roman" w:cs="Times New Roman"/>
          <w:i/>
          <w:sz w:val="28"/>
          <w:szCs w:val="28"/>
        </w:rPr>
        <w:t xml:space="preserve"> агропромышленного комплекса необходимо не только следить за качеством и количеством кадрового обеспечения, но и создавать условия для его роста и развития. Главной целью должно стать надежное кадровое обеспечение аграрной экономики, соответствующее ее основным направлениям развития и обеспечивающее продовольственную безопасность страны. Для этого нужно использовать программно-целевые методы управления аграрной сферой, включающие различные мероприятия, направленные на поддержание оптимальной численности и качества кадрового потенциала. Одной из задач должно быть привлечение молодежи в агропромышленный комплекс </w:t>
      </w:r>
      <w:proofErr w:type="gramStart"/>
      <w:r>
        <w:rPr>
          <w:rFonts w:ascii="Times New Roman" w:eastAsia="Times New Roman" w:hAnsi="Times New Roman" w:cs="Times New Roman"/>
          <w:i/>
          <w:sz w:val="28"/>
          <w:szCs w:val="28"/>
        </w:rPr>
        <w:t>и  создание</w:t>
      </w:r>
      <w:proofErr w:type="gramEnd"/>
      <w:r>
        <w:rPr>
          <w:rFonts w:ascii="Times New Roman" w:eastAsia="Times New Roman" w:hAnsi="Times New Roman" w:cs="Times New Roman"/>
          <w:i/>
          <w:sz w:val="28"/>
          <w:szCs w:val="28"/>
        </w:rPr>
        <w:t xml:space="preserve"> условий для их успешной карьеры в отрасли. Также важно устанавливать партнерские отношения между образовательными учреждениями и сельскохозяйственными предприятиями для более эффективной подготовки кадров.</w:t>
      </w:r>
    </w:p>
    <w:p w:rsidR="00BF2D72" w:rsidRDefault="00286E63">
      <w:pPr>
        <w:spacing w:before="40" w:after="4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агропромышленный комплекс, государственное регулирование, развитие, сельских территорий, кадровое обеспечение, государственная программа.</w:t>
      </w:r>
    </w:p>
    <w:p w:rsidR="00BF2D72" w:rsidRDefault="00BF2D72">
      <w:pPr>
        <w:spacing w:before="40" w:after="40" w:line="240" w:lineRule="auto"/>
        <w:ind w:firstLine="567"/>
        <w:jc w:val="both"/>
        <w:rPr>
          <w:rFonts w:ascii="Times New Roman" w:eastAsia="Times New Roman" w:hAnsi="Times New Roman" w:cs="Times New Roman"/>
          <w:i/>
          <w:sz w:val="28"/>
          <w:szCs w:val="28"/>
        </w:rPr>
      </w:pP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Кадровое обеспечение агропромышленного комплекса (АПК) является стратегической задачей государственного масштаба, необходимым условием для устойчивого развития сельских территорий, которое направлено на обеспечение стабильного развития аграрной отрасли, повышение ее эффективности и конкурентоспособности на мировых рынках. Для этого необходимо создать условия для привлечения и удержания высококвалифицированных специалистов в АПК, а также обеспечить </w:t>
      </w:r>
      <w:proofErr w:type="gramStart"/>
      <w:r>
        <w:rPr>
          <w:rFonts w:ascii="Times New Roman" w:eastAsia="Times New Roman" w:hAnsi="Times New Roman" w:cs="Times New Roman"/>
          <w:sz w:val="28"/>
          <w:szCs w:val="28"/>
        </w:rPr>
        <w:t>их  рост</w:t>
      </w:r>
      <w:proofErr w:type="gramEnd"/>
      <w:r>
        <w:rPr>
          <w:rFonts w:ascii="Times New Roman" w:eastAsia="Times New Roman" w:hAnsi="Times New Roman" w:cs="Times New Roman"/>
          <w:sz w:val="28"/>
          <w:szCs w:val="28"/>
        </w:rPr>
        <w:t xml:space="preserve"> и развитие.</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АПК исторически составляет основу хозяйственной деятельности Новосибирской области. В настоящее время сложилась необходимость обновления системы кадрового обеспечения.</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данным территориального органа федеральной службы государственной статистики по Новосибирской области по состоянию на 1 января 2023 года численность населения Новосибирской области составила 2 794,3 тыс. человек, что на 3,2 тыс. человек (на 0,1%) меньше значения предыдущего года, пересчитанного от итогов Всероссийской переписи населения 2020 года. Число городских жителей – 2227,8 тыс. человек, а на долю сельского населения </w:t>
      </w:r>
      <w:proofErr w:type="gramStart"/>
      <w:r>
        <w:rPr>
          <w:rFonts w:ascii="Times New Roman" w:eastAsia="Times New Roman" w:hAnsi="Times New Roman" w:cs="Times New Roman"/>
          <w:sz w:val="28"/>
          <w:szCs w:val="28"/>
        </w:rPr>
        <w:t>приходится  всего</w:t>
      </w:r>
      <w:proofErr w:type="gramEnd"/>
      <w:r>
        <w:rPr>
          <w:rFonts w:ascii="Times New Roman" w:eastAsia="Times New Roman" w:hAnsi="Times New Roman" w:cs="Times New Roman"/>
          <w:sz w:val="28"/>
          <w:szCs w:val="28"/>
        </w:rPr>
        <w:t xml:space="preserve"> 20 %, что составляет 566,5 тыс. человек (Рисунок 1). </w:t>
      </w:r>
      <w:proofErr w:type="gramStart"/>
      <w:r>
        <w:rPr>
          <w:rFonts w:ascii="Times New Roman" w:eastAsia="Times New Roman" w:hAnsi="Times New Roman" w:cs="Times New Roman"/>
          <w:sz w:val="28"/>
          <w:szCs w:val="28"/>
        </w:rPr>
        <w:t>Численность  сельского</w:t>
      </w:r>
      <w:proofErr w:type="gramEnd"/>
      <w:r>
        <w:rPr>
          <w:rFonts w:ascii="Times New Roman" w:eastAsia="Times New Roman" w:hAnsi="Times New Roman" w:cs="Times New Roman"/>
          <w:sz w:val="28"/>
          <w:szCs w:val="28"/>
        </w:rPr>
        <w:t xml:space="preserve"> населения области за 2022 год уменьшилась на 1,9 тыс. человек (на 0,3%) и составила 566,5 тыс. человек.</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ind w:firstLine="567"/>
        <w:jc w:val="center"/>
        <w:rPr>
          <w:rFonts w:ascii="XO Thames" w:eastAsia="XO Thames" w:hAnsi="XO Thames" w:cs="XO Thames"/>
          <w:i/>
          <w:sz w:val="20"/>
          <w:szCs w:val="20"/>
        </w:rPr>
      </w:pPr>
      <w:r>
        <w:rPr>
          <w:rFonts w:ascii="XO Thames" w:eastAsia="XO Thames" w:hAnsi="XO Thames" w:cs="XO Thames"/>
          <w:i/>
          <w:noProof/>
          <w:sz w:val="20"/>
          <w:szCs w:val="20"/>
          <w:lang w:val="ru-RU" w:eastAsia="ru-RU"/>
        </w:rPr>
        <w:drawing>
          <wp:inline distT="0" distB="0" distL="0" distR="0">
            <wp:extent cx="5108575" cy="292036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3"/>
                    <a:srcRect/>
                    <a:stretch>
                      <a:fillRect/>
                    </a:stretch>
                  </pic:blipFill>
                  <pic:spPr>
                    <a:xfrm>
                      <a:off x="0" y="0"/>
                      <a:ext cx="5108575" cy="2920365"/>
                    </a:xfrm>
                    <a:prstGeom prst="rect">
                      <a:avLst/>
                    </a:prstGeom>
                    <a:ln/>
                  </pic:spPr>
                </pic:pic>
              </a:graphicData>
            </a:graphic>
          </wp:inline>
        </w:drawing>
      </w:r>
    </w:p>
    <w:p w:rsidR="00BF2D72" w:rsidRDefault="00286E63">
      <w:pPr>
        <w:spacing w:before="40" w:after="4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Рисунок 1 </w:t>
      </w:r>
      <w:r>
        <w:rPr>
          <w:rFonts w:ascii="Times New Roman" w:eastAsia="Times New Roman" w:hAnsi="Times New Roman" w:cs="Times New Roman"/>
          <w:sz w:val="28"/>
          <w:szCs w:val="28"/>
        </w:rPr>
        <w:t>–</w:t>
      </w:r>
      <w:r>
        <w:rPr>
          <w:rFonts w:ascii="Times New Roman" w:eastAsia="Times New Roman" w:hAnsi="Times New Roman" w:cs="Times New Roman"/>
          <w:sz w:val="24"/>
          <w:szCs w:val="24"/>
        </w:rPr>
        <w:t xml:space="preserve"> Численность городского и сельского населения (2023 г.)</w:t>
      </w:r>
    </w:p>
    <w:p w:rsidR="00BF2D72" w:rsidRDefault="00BF2D72">
      <w:pPr>
        <w:spacing w:before="40" w:after="40" w:line="240" w:lineRule="auto"/>
        <w:ind w:firstLine="567"/>
        <w:jc w:val="center"/>
        <w:rPr>
          <w:rFonts w:ascii="Times New Roman" w:eastAsia="Times New Roman" w:hAnsi="Times New Roman" w:cs="Times New Roman"/>
          <w:sz w:val="24"/>
          <w:szCs w:val="24"/>
        </w:rPr>
      </w:pP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Сельскохозяйственным производством в Новосибирской области занимаются 407 организаций, на долю которых приходится 66,9% объема производства сельскохозяйственной продукции. Функционируют 2067 крестьянских (фермерских) хозяйств, доля производства продукции в общем объеме сельскохозяйственного производства области составила 12,9%. Зарегистрировано 383,3 тысяч личных подсобных хозяйств граждан – доля в общем объеме производства 20,2% [5].</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Несмотря на предпринимаемые в последние годы правительством Новосибирской области меры по стабилизации кадровой ситуации, положение в отрасли аграрного сектора остается несколько напряженным. Негативные тенденции современного положения кадрового обеспечения </w:t>
      </w:r>
      <w:proofErr w:type="gramStart"/>
      <w:r>
        <w:rPr>
          <w:rFonts w:ascii="Times New Roman" w:eastAsia="Times New Roman" w:hAnsi="Times New Roman" w:cs="Times New Roman"/>
          <w:sz w:val="28"/>
          <w:szCs w:val="28"/>
        </w:rPr>
        <w:t>сельскохозяйственной  отрасли</w:t>
      </w:r>
      <w:proofErr w:type="gramEnd"/>
      <w:r>
        <w:rPr>
          <w:rFonts w:ascii="Times New Roman" w:eastAsia="Times New Roman" w:hAnsi="Times New Roman" w:cs="Times New Roman"/>
          <w:sz w:val="28"/>
          <w:szCs w:val="28"/>
        </w:rPr>
        <w:t xml:space="preserve">  характеризуются следующими тенденциями. По </w:t>
      </w:r>
      <w:proofErr w:type="gramStart"/>
      <w:r>
        <w:rPr>
          <w:rFonts w:ascii="Times New Roman" w:eastAsia="Times New Roman" w:hAnsi="Times New Roman" w:cs="Times New Roman"/>
          <w:sz w:val="28"/>
          <w:szCs w:val="28"/>
        </w:rPr>
        <w:t>анализу  пяти</w:t>
      </w:r>
      <w:proofErr w:type="gramEnd"/>
      <w:r>
        <w:rPr>
          <w:rFonts w:ascii="Times New Roman" w:eastAsia="Times New Roman" w:hAnsi="Times New Roman" w:cs="Times New Roman"/>
          <w:sz w:val="28"/>
          <w:szCs w:val="28"/>
        </w:rPr>
        <w:t xml:space="preserve">  лет 2018-2022 гг. наблюдается волнообразное сокращение работников, замещающих должности руководителей и специалистов сельскохозяйственных организаций по годам. По данным Министерства сельского хозяйства численность работающих в организациях всех организационно-правовых форм в сельском хозяйстве за 2022 год составила 6210 человек, при этом </w:t>
      </w:r>
      <w:proofErr w:type="gramStart"/>
      <w:r>
        <w:rPr>
          <w:rFonts w:ascii="Times New Roman" w:eastAsia="Times New Roman" w:hAnsi="Times New Roman" w:cs="Times New Roman"/>
          <w:sz w:val="28"/>
          <w:szCs w:val="28"/>
        </w:rPr>
        <w:t>количество  штатных</w:t>
      </w:r>
      <w:proofErr w:type="gramEnd"/>
      <w:r>
        <w:rPr>
          <w:rFonts w:ascii="Times New Roman" w:eastAsia="Times New Roman" w:hAnsi="Times New Roman" w:cs="Times New Roman"/>
          <w:sz w:val="28"/>
          <w:szCs w:val="28"/>
        </w:rPr>
        <w:t xml:space="preserve"> единиц – 7196,  а вакантных рабочих мест – 986, что свидетельствует о  несбалансированности рабочих мест и ресурсов труда. В динамике численности работников, занимающих должности руководителей и специалистов, наблюдается уменьшение числа фактически работающих при росте штатных единиц. Сокращение численности кадров обусловлено ростом производительности труда, все остальные сдвиги – это результат сокращения объемов производства (Рисунок 2).</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ind w:firstLine="567"/>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eastAsia="ru-RU"/>
        </w:rPr>
        <w:drawing>
          <wp:inline distT="0" distB="0" distL="0" distR="0">
            <wp:extent cx="4376359" cy="2753951"/>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4"/>
                    <a:srcRect/>
                    <a:stretch>
                      <a:fillRect/>
                    </a:stretch>
                  </pic:blipFill>
                  <pic:spPr>
                    <a:xfrm>
                      <a:off x="0" y="0"/>
                      <a:ext cx="4376359" cy="2753951"/>
                    </a:xfrm>
                    <a:prstGeom prst="rect">
                      <a:avLst/>
                    </a:prstGeom>
                    <a:ln/>
                  </pic:spPr>
                </pic:pic>
              </a:graphicData>
            </a:graphic>
          </wp:inline>
        </w:drawing>
      </w:r>
    </w:p>
    <w:p w:rsidR="00BF2D72" w:rsidRDefault="00286E63">
      <w:pPr>
        <w:spacing w:before="40" w:after="4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Рисунок 2 </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Численности работников, замещающих должности руководителей и специалистов сельскохозяйственных организаций в динамике 2018-2022 гг.</w:t>
      </w:r>
    </w:p>
    <w:p w:rsidR="00BF2D72" w:rsidRDefault="00BF2D72">
      <w:pPr>
        <w:spacing w:before="40" w:after="40" w:line="240" w:lineRule="auto"/>
        <w:ind w:firstLine="567"/>
        <w:jc w:val="both"/>
        <w:rPr>
          <w:rFonts w:ascii="Times New Roman" w:eastAsia="Times New Roman" w:hAnsi="Times New Roman" w:cs="Times New Roman"/>
          <w:sz w:val="24"/>
          <w:szCs w:val="24"/>
        </w:rPr>
      </w:pP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Трудно не согласиться с мнением Е.И. </w:t>
      </w:r>
      <w:proofErr w:type="spellStart"/>
      <w:r>
        <w:rPr>
          <w:rFonts w:ascii="Times New Roman" w:eastAsia="Times New Roman" w:hAnsi="Times New Roman" w:cs="Times New Roman"/>
          <w:sz w:val="28"/>
          <w:szCs w:val="28"/>
        </w:rPr>
        <w:t>Ловчиковой</w:t>
      </w:r>
      <w:proofErr w:type="spellEnd"/>
      <w:r>
        <w:rPr>
          <w:rFonts w:ascii="Times New Roman" w:eastAsia="Times New Roman" w:hAnsi="Times New Roman" w:cs="Times New Roman"/>
          <w:sz w:val="28"/>
          <w:szCs w:val="28"/>
        </w:rPr>
        <w:t xml:space="preserve">, что существующее состояние и динамика кадрового обеспечения сельского хозяйства России тесно связаны с демографической и </w:t>
      </w:r>
      <w:proofErr w:type="spellStart"/>
      <w:r>
        <w:rPr>
          <w:rFonts w:ascii="Times New Roman" w:eastAsia="Times New Roman" w:hAnsi="Times New Roman" w:cs="Times New Roman"/>
          <w:sz w:val="28"/>
          <w:szCs w:val="28"/>
        </w:rPr>
        <w:t>трудоресурсной</w:t>
      </w:r>
      <w:proofErr w:type="spellEnd"/>
      <w:r>
        <w:rPr>
          <w:rFonts w:ascii="Times New Roman" w:eastAsia="Times New Roman" w:hAnsi="Times New Roman" w:cs="Times New Roman"/>
          <w:sz w:val="28"/>
          <w:szCs w:val="28"/>
        </w:rPr>
        <w:t xml:space="preserve"> ситуацией на селе [3, с. 244].</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Развитие сельских территорий является сегодня государственным приоритетом. Однако в сельскохозяйственной отрасли сохраняется острый дефицит квалифицированных кадров на фоне быстрых технологических изменений. Решить кадровую проблему могут только профильные учебные заведения [3, с. 34]. Развитие единого образовательного пространства позволит обеспечить подготовку кадров в соответствии с потребностями аграрного производства, а также профессионально подготовить </w:t>
      </w:r>
      <w:proofErr w:type="spellStart"/>
      <w:r>
        <w:rPr>
          <w:rFonts w:ascii="Times New Roman" w:eastAsia="Times New Roman" w:hAnsi="Times New Roman" w:cs="Times New Roman"/>
          <w:sz w:val="28"/>
          <w:szCs w:val="28"/>
        </w:rPr>
        <w:t>высококонкурентных</w:t>
      </w:r>
      <w:proofErr w:type="spellEnd"/>
      <w:r>
        <w:rPr>
          <w:rFonts w:ascii="Times New Roman" w:eastAsia="Times New Roman" w:hAnsi="Times New Roman" w:cs="Times New Roman"/>
          <w:sz w:val="28"/>
          <w:szCs w:val="28"/>
        </w:rPr>
        <w:t xml:space="preserve"> выпускников [4, с. 580]. </w:t>
      </w:r>
    </w:p>
    <w:p w:rsidR="00BF2D72" w:rsidRDefault="00286E63">
      <w:pPr>
        <w:spacing w:before="40" w:after="4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В настоящее время реализуемая в Новосибирской области кадровая политика в сфере АПК направлена на развитие и укрепление кадрового обеспечения отрасли. Средства, выделяемые в рамках региональных и федеральных программ по развитию сельских территорий, направляются на создание условий для обеспечения сельскохозяйственной сферы квалифицированными кадрами. Комплекс запланированных мероприятий включает целевую подготовку кадров, повышение их квалификации, государственную поддержку молодых специалистов, организацию трудового соревнования и финансовое стимулирование его участников, организацию и поддержку целевого обучения и прохождения производственной практики студентами ФГБОУ ВО Новосибирского ГАУ на предприятиях АПК Новосибирской области.</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решения проблемы кадрового </w:t>
      </w:r>
      <w:proofErr w:type="gramStart"/>
      <w:r>
        <w:rPr>
          <w:rFonts w:ascii="Times New Roman" w:eastAsia="Times New Roman" w:hAnsi="Times New Roman" w:cs="Times New Roman"/>
          <w:sz w:val="28"/>
          <w:szCs w:val="28"/>
        </w:rPr>
        <w:t>обеспечения  в</w:t>
      </w:r>
      <w:proofErr w:type="gramEnd"/>
      <w:r>
        <w:rPr>
          <w:rFonts w:ascii="Times New Roman" w:eastAsia="Times New Roman" w:hAnsi="Times New Roman" w:cs="Times New Roman"/>
          <w:sz w:val="28"/>
          <w:szCs w:val="28"/>
        </w:rPr>
        <w:t xml:space="preserve"> агропромышленном комплексе в Новосибирской области реализуются меры государственной  поддержки. Министерством активно реализуются мероприятия, направленные на создание условий для развития кадрового потенциала агропромышленного комплекса.</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соответствии с постановлением Правительства Российской Федерации от 31.05.2019 № 696 Об утверждении государственной программы Российской Федерации «Комплексное развитие сельских территорий» принята государственная программа Новосибирской области «Комплексное развитие сельских территорий в Новосибирской области». В рамках государственной </w:t>
      </w:r>
      <w:proofErr w:type="gramStart"/>
      <w:r>
        <w:rPr>
          <w:rFonts w:ascii="Times New Roman" w:eastAsia="Times New Roman" w:hAnsi="Times New Roman" w:cs="Times New Roman"/>
          <w:sz w:val="28"/>
          <w:szCs w:val="28"/>
        </w:rPr>
        <w:t>программы  реализуется</w:t>
      </w:r>
      <w:proofErr w:type="gramEnd"/>
      <w:r>
        <w:rPr>
          <w:rFonts w:ascii="Times New Roman" w:eastAsia="Times New Roman" w:hAnsi="Times New Roman" w:cs="Times New Roman"/>
          <w:sz w:val="28"/>
          <w:szCs w:val="28"/>
        </w:rPr>
        <w:t xml:space="preserve"> мероприятие «Подготовка квалифицированных кадров для сельскохозяйственных товаропроизводителей». В рамках указанного мероприятия предусмотрено предоставление субсидий сельскохозяйственным товаропроизводителям на реализацию мероприятий, направленных на оказание содействия в обеспечении квалифицированными работниками по следующим направлениям:</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возмещение части затрат по ученическим договорам, связанных с обучением работников;</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возмещение части затрат, связанных с оплатой труда и проживанием студентов, привлеченных для прохождения производственной практики [1].</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Выплаты предусмотрены постановлением Правительства Новосибирской области от 31.12.2019 № 525-п. Документ устанавливает порядок предоставления субсидий сельскохозяйственным товаропроизводителям на возмещение 90% фактически понесенных затрат по заключенным с работниками ученическим договорам, договорам о целевом обучении, а также затрат, связанных с оплатой труда и проживанием студентов, привлеченных для прохождения производственной практики [2].</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Участниками программы являются:</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Абитуриенты, студенты любого курса, граждане Российской Федерации, проходящий обучение в федеральных государственных образовательных организациях высшего, среднего и дополнительного  профессионального образования, находящихся в ведении Министерства сельского хозяйства РФ, Федерального  агентства по рыболовству и Федеральной службы по ветеринарному и фитосанитарному надзору (по любой  специальности), а также в других образовательных организациях (по сельскохозяйственным специальностям, соответствующим  Общероссийскому классификатору специальностей по образованию);</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Индивидуальны предприниматели </w:t>
      </w:r>
      <w:proofErr w:type="gramStart"/>
      <w:r>
        <w:rPr>
          <w:rFonts w:ascii="Times New Roman" w:eastAsia="Times New Roman" w:hAnsi="Times New Roman" w:cs="Times New Roman"/>
          <w:sz w:val="28"/>
          <w:szCs w:val="28"/>
        </w:rPr>
        <w:t>или  организация</w:t>
      </w:r>
      <w:proofErr w:type="gramEnd"/>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которые являются </w:t>
      </w:r>
      <w:proofErr w:type="spellStart"/>
      <w:r>
        <w:rPr>
          <w:rFonts w:ascii="Times New Roman" w:eastAsia="Times New Roman" w:hAnsi="Times New Roman" w:cs="Times New Roman"/>
          <w:sz w:val="28"/>
          <w:szCs w:val="28"/>
        </w:rPr>
        <w:t>сельхозтоваропроизводителями</w:t>
      </w:r>
      <w:proofErr w:type="spellEnd"/>
      <w:r>
        <w:rPr>
          <w:rFonts w:ascii="Times New Roman" w:eastAsia="Times New Roman" w:hAnsi="Times New Roman" w:cs="Times New Roman"/>
          <w:sz w:val="28"/>
          <w:szCs w:val="28"/>
        </w:rPr>
        <w:t>, осуществляющими деятельность на сельских территориях, чей доход от реализации сельхозпродукции составляет не менее 70% от общего дохода за весь календарный год;</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Федеральная государственная образовательная</w:t>
      </w:r>
      <w:r>
        <w:rPr>
          <w:rFonts w:ascii="Times New Roman" w:eastAsia="Times New Roman" w:hAnsi="Times New Roman" w:cs="Times New Roman"/>
          <w:sz w:val="28"/>
          <w:szCs w:val="28"/>
        </w:rPr>
        <w:tab/>
        <w:t xml:space="preserve">организация </w:t>
      </w:r>
      <w:proofErr w:type="gramStart"/>
      <w:r>
        <w:rPr>
          <w:rFonts w:ascii="Times New Roman" w:eastAsia="Times New Roman" w:hAnsi="Times New Roman" w:cs="Times New Roman"/>
          <w:sz w:val="28"/>
          <w:szCs w:val="28"/>
        </w:rPr>
        <w:t>высшего,  среднего</w:t>
      </w:r>
      <w:proofErr w:type="gramEnd"/>
      <w:r>
        <w:rPr>
          <w:rFonts w:ascii="Times New Roman" w:eastAsia="Times New Roman" w:hAnsi="Times New Roman" w:cs="Times New Roman"/>
          <w:sz w:val="28"/>
          <w:szCs w:val="28"/>
        </w:rPr>
        <w:t xml:space="preserve">  и дополнительного профессионального образования, находящаяся в ведении Министерства сельского  хозяйства РФ, Федерального агентства по рыболовству и   Федеральной службы по ветеринарному  и фитосанитарному надзору, а также другое образовательное учреждение (по сельскохозяйственным  специальностям, соответствующим Общероссийскому классификатору специальностей по образованию).</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 с 2021 года Министерство сельского хозяйства Новосибирский области и ФГБОУ ВО Новосибирский ГАУ полностью удовлетворяют целевые </w:t>
      </w:r>
      <w:proofErr w:type="gramStart"/>
      <w:r>
        <w:rPr>
          <w:rFonts w:ascii="Times New Roman" w:eastAsia="Times New Roman" w:hAnsi="Times New Roman" w:cs="Times New Roman"/>
          <w:sz w:val="28"/>
          <w:szCs w:val="28"/>
        </w:rPr>
        <w:t>показатели  по</w:t>
      </w:r>
      <w:proofErr w:type="gramEnd"/>
      <w:r>
        <w:rPr>
          <w:rFonts w:ascii="Times New Roman" w:eastAsia="Times New Roman" w:hAnsi="Times New Roman" w:cs="Times New Roman"/>
          <w:sz w:val="28"/>
          <w:szCs w:val="28"/>
        </w:rPr>
        <w:t xml:space="preserve"> возмещению фактически понесенных затрат по целевому обучению  и практической  подготовке. По практической подготовке Новосибирская область занимает четвертое место с показателем 319, уступая лишь Воронежской, Калужской и Рязанской областям, по целевому обучению на восьмом месте с показателем – 20. Это значит что ежегодно более 319 обучающихся ФГБОУ ВО Новосибирского ГАУ получают официальное трудоустройство на период производственной практики по срочному трудовому договору </w:t>
      </w:r>
      <w:proofErr w:type="gramStart"/>
      <w:r>
        <w:rPr>
          <w:rFonts w:ascii="Times New Roman" w:eastAsia="Times New Roman" w:hAnsi="Times New Roman" w:cs="Times New Roman"/>
          <w:sz w:val="28"/>
          <w:szCs w:val="28"/>
        </w:rPr>
        <w:t>и  20</w:t>
      </w:r>
      <w:proofErr w:type="gramEnd"/>
      <w:r>
        <w:rPr>
          <w:rFonts w:ascii="Times New Roman" w:eastAsia="Times New Roman" w:hAnsi="Times New Roman" w:cs="Times New Roman"/>
          <w:sz w:val="28"/>
          <w:szCs w:val="28"/>
        </w:rPr>
        <w:t xml:space="preserve"> учащихся имеют возможность обучаться бесплатно с последующим гарантированным трудоустройством.</w:t>
      </w:r>
    </w:p>
    <w:p w:rsidR="00BF2D72" w:rsidRDefault="00286E63">
      <w:pPr>
        <w:spacing w:before="40" w:after="4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Программа «Подготовка квалифицированных кадров для сельскохозяйственных </w:t>
      </w:r>
      <w:proofErr w:type="gramStart"/>
      <w:r>
        <w:rPr>
          <w:rFonts w:ascii="Times New Roman" w:eastAsia="Times New Roman" w:hAnsi="Times New Roman" w:cs="Times New Roman"/>
          <w:sz w:val="28"/>
          <w:szCs w:val="28"/>
        </w:rPr>
        <w:t>товаропроизводителей»  имеет</w:t>
      </w:r>
      <w:proofErr w:type="gramEnd"/>
      <w:r>
        <w:rPr>
          <w:rFonts w:ascii="Times New Roman" w:eastAsia="Times New Roman" w:hAnsi="Times New Roman" w:cs="Times New Roman"/>
          <w:sz w:val="28"/>
          <w:szCs w:val="28"/>
        </w:rPr>
        <w:t xml:space="preserve"> успешное практическое применение и способствует решению проблемы кадрового обеспечения. Комплексный подход и совместные усилия государства, бизнеса и образовательных учреждений важны для развития АПК Новосибирской области.</w:t>
      </w: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BF2D72">
      <w:pPr>
        <w:spacing w:before="40" w:after="40" w:line="240" w:lineRule="auto"/>
        <w:ind w:firstLine="567"/>
        <w:jc w:val="both"/>
        <w:rPr>
          <w:rFonts w:ascii="Times New Roman" w:eastAsia="Times New Roman" w:hAnsi="Times New Roman" w:cs="Times New Roman"/>
          <w:sz w:val="28"/>
          <w:szCs w:val="28"/>
        </w:rPr>
      </w:pPr>
    </w:p>
    <w:p w:rsidR="00BF2D72" w:rsidRDefault="00286E63">
      <w:pPr>
        <w:spacing w:before="40" w:after="40" w:line="240" w:lineRule="auto"/>
        <w:jc w:val="both"/>
        <w:rPr>
          <w:rFonts w:ascii="Times New Roman" w:eastAsia="Times New Roman" w:hAnsi="Times New Roman" w:cs="Times New Roman"/>
          <w:sz w:val="28"/>
          <w:szCs w:val="28"/>
        </w:rPr>
      </w:pPr>
      <w:r>
        <w:rPr>
          <w:rFonts w:ascii="XO Thames" w:eastAsia="XO Thames" w:hAnsi="XO Thames" w:cs="XO Thames"/>
          <w:sz w:val="20"/>
          <w:szCs w:val="20"/>
        </w:rPr>
        <w:t xml:space="preserve"> </w:t>
      </w:r>
      <w:r>
        <w:rPr>
          <w:rFonts w:ascii="Times New Roman" w:eastAsia="Times New Roman" w:hAnsi="Times New Roman" w:cs="Times New Roman"/>
          <w:i/>
          <w:sz w:val="28"/>
          <w:szCs w:val="28"/>
        </w:rPr>
        <w:t>Список литературы:</w:t>
      </w:r>
    </w:p>
    <w:p w:rsidR="00BF2D72" w:rsidRDefault="00286E63">
      <w:pPr>
        <w:numPr>
          <w:ilvl w:val="0"/>
          <w:numId w:val="5"/>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Государственная программа Российской Федерации "Комплексное </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развитие сельских территорий" утв. постановлением Правительства Российской Федерации от 31 мая 2019 г. № 696. [Электронный ресурс]. - Режим доступа: http://government.ru/docs/36905.  </w:t>
      </w:r>
    </w:p>
    <w:p w:rsidR="00BF2D72" w:rsidRDefault="00286E63">
      <w:pPr>
        <w:numPr>
          <w:ilvl w:val="0"/>
          <w:numId w:val="5"/>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Постановление Правительства Новосибирской области от</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31.12.2019 №525-п "О государственной программе Новосибирской области "Комплексное развитие сельских территорий в Новосибирской области".</w:t>
      </w:r>
    </w:p>
    <w:p w:rsidR="00BF2D72" w:rsidRDefault="00286E63">
      <w:pPr>
        <w:numPr>
          <w:ilvl w:val="0"/>
          <w:numId w:val="5"/>
        </w:numPr>
        <w:spacing w:before="40" w:after="4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Ловчикова</w:t>
      </w:r>
      <w:proofErr w:type="spellEnd"/>
      <w:r>
        <w:rPr>
          <w:rFonts w:ascii="Times New Roman" w:eastAsia="Times New Roman" w:hAnsi="Times New Roman" w:cs="Times New Roman"/>
          <w:sz w:val="28"/>
          <w:szCs w:val="28"/>
        </w:rPr>
        <w:t>, Е. И. Влияние государственного регулирования на</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кадровое обеспечение сельского хозяйства / Е. И. </w:t>
      </w:r>
      <w:proofErr w:type="spellStart"/>
      <w:r>
        <w:rPr>
          <w:rFonts w:ascii="Times New Roman" w:eastAsia="Times New Roman" w:hAnsi="Times New Roman" w:cs="Times New Roman"/>
          <w:sz w:val="28"/>
          <w:szCs w:val="28"/>
        </w:rPr>
        <w:t>Ловчикова</w:t>
      </w:r>
      <w:proofErr w:type="spellEnd"/>
      <w:r>
        <w:rPr>
          <w:rFonts w:ascii="Times New Roman" w:eastAsia="Times New Roman" w:hAnsi="Times New Roman" w:cs="Times New Roman"/>
          <w:sz w:val="28"/>
          <w:szCs w:val="28"/>
        </w:rPr>
        <w:t xml:space="preserve"> // Вестник Академии знаний. – 2020. – № 40(5). – с. 244-249. – DOI 10.24412/2304-6139-2020-10623. – EDN SLIXUF.</w:t>
      </w:r>
    </w:p>
    <w:p w:rsidR="00BF2D72" w:rsidRDefault="00286E63">
      <w:pPr>
        <w:numPr>
          <w:ilvl w:val="0"/>
          <w:numId w:val="5"/>
        </w:numPr>
        <w:spacing w:before="40" w:after="4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Трухачев</w:t>
      </w:r>
      <w:proofErr w:type="spellEnd"/>
      <w:r>
        <w:rPr>
          <w:rFonts w:ascii="Times New Roman" w:eastAsia="Times New Roman" w:hAnsi="Times New Roman" w:cs="Times New Roman"/>
          <w:sz w:val="28"/>
          <w:szCs w:val="28"/>
        </w:rPr>
        <w:t>, В. И. Роль аграрных вузов в кадровом обеспечении</w:t>
      </w:r>
    </w:p>
    <w:p w:rsidR="00BF2D72" w:rsidRDefault="00286E63">
      <w:p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государственной программы "Комплексное развитие сельских территорий" / В. И. </w:t>
      </w:r>
      <w:proofErr w:type="spellStart"/>
      <w:r>
        <w:rPr>
          <w:rFonts w:ascii="Times New Roman" w:eastAsia="Times New Roman" w:hAnsi="Times New Roman" w:cs="Times New Roman"/>
          <w:sz w:val="28"/>
          <w:szCs w:val="28"/>
        </w:rPr>
        <w:t>Трухачев</w:t>
      </w:r>
      <w:proofErr w:type="spellEnd"/>
      <w:r>
        <w:rPr>
          <w:rFonts w:ascii="Times New Roman" w:eastAsia="Times New Roman" w:hAnsi="Times New Roman" w:cs="Times New Roman"/>
          <w:sz w:val="28"/>
          <w:szCs w:val="28"/>
        </w:rPr>
        <w:t xml:space="preserve"> // Представительная власть - XXI век: законодательство, комментарии, проблемы. – 2021. – № 1-2(184-185). – с. 34-39. – DOI 10.54449/20739532_2021_1-2_34. – EDN DWEURS.</w:t>
      </w:r>
    </w:p>
    <w:p w:rsidR="00BF2D72" w:rsidRDefault="00286E63">
      <w:pPr>
        <w:numPr>
          <w:ilvl w:val="0"/>
          <w:numId w:val="5"/>
        </w:numPr>
        <w:spacing w:before="40" w:after="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Харина, Н.С. Тенденции кадрового обеспечения АПК. Харина, В.Н.</w:t>
      </w:r>
    </w:p>
    <w:p w:rsidR="00BF2D72" w:rsidRDefault="00286E63">
      <w:pPr>
        <w:spacing w:before="40" w:after="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Бабин, И.Э. Толстова // Актуальные проблемы и перспективы развития сельских территорий и кадрового обеспечения </w:t>
      </w:r>
      <w:proofErr w:type="gramStart"/>
      <w:r>
        <w:rPr>
          <w:rFonts w:ascii="Times New Roman" w:eastAsia="Times New Roman" w:hAnsi="Times New Roman" w:cs="Times New Roman"/>
          <w:sz w:val="28"/>
          <w:szCs w:val="28"/>
        </w:rPr>
        <w:t>АПК :</w:t>
      </w:r>
      <w:proofErr w:type="gramEnd"/>
      <w:r>
        <w:rPr>
          <w:rFonts w:ascii="Times New Roman" w:eastAsia="Times New Roman" w:hAnsi="Times New Roman" w:cs="Times New Roman"/>
          <w:sz w:val="28"/>
          <w:szCs w:val="28"/>
        </w:rPr>
        <w:t xml:space="preserve"> материалы III Международной научно-практической конференции (Минск, 7 июня 2023 года) / </w:t>
      </w:r>
      <w:proofErr w:type="spellStart"/>
      <w:r>
        <w:rPr>
          <w:rFonts w:ascii="Times New Roman" w:eastAsia="Times New Roman" w:hAnsi="Times New Roman" w:cs="Times New Roman"/>
          <w:sz w:val="28"/>
          <w:szCs w:val="28"/>
        </w:rPr>
        <w:t>редкол</w:t>
      </w:r>
      <w:proofErr w:type="spellEnd"/>
      <w:r>
        <w:rPr>
          <w:rFonts w:ascii="Times New Roman" w:eastAsia="Times New Roman" w:hAnsi="Times New Roman" w:cs="Times New Roman"/>
          <w:sz w:val="28"/>
          <w:szCs w:val="28"/>
        </w:rPr>
        <w:t xml:space="preserve">.: А.В. </w:t>
      </w:r>
      <w:proofErr w:type="spellStart"/>
      <w:r>
        <w:rPr>
          <w:rFonts w:ascii="Times New Roman" w:eastAsia="Times New Roman" w:hAnsi="Times New Roman" w:cs="Times New Roman"/>
          <w:sz w:val="28"/>
          <w:szCs w:val="28"/>
        </w:rPr>
        <w:t>Миранович</w:t>
      </w:r>
      <w:proofErr w:type="spellEnd"/>
      <w:r>
        <w:rPr>
          <w:rFonts w:ascii="Times New Roman" w:eastAsia="Times New Roman" w:hAnsi="Times New Roman" w:cs="Times New Roman"/>
          <w:sz w:val="28"/>
          <w:szCs w:val="28"/>
        </w:rPr>
        <w:t xml:space="preserve"> [и др.]. – Минск, БГАТУ, 2022. – с.580-584 - ISBN 978-985-25-0220-75.</w:t>
      </w:r>
    </w:p>
    <w:p w:rsidR="00BF2D72" w:rsidRDefault="00286E63">
      <w:pPr>
        <w:numPr>
          <w:ilvl w:val="0"/>
          <w:numId w:val="5"/>
        </w:numPr>
        <w:spacing w:before="40" w:after="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Итоги развития АПК НСО. // Министерство сельского хозяйства</w:t>
      </w:r>
    </w:p>
    <w:p w:rsidR="00BF2D72" w:rsidRDefault="00286E63" w:rsidP="002C4799">
      <w:pPr>
        <w:spacing w:before="40" w:after="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Новосибирской области. [Электронный ресурс]. - </w:t>
      </w:r>
      <w:hyperlink r:id="rId75">
        <w:r>
          <w:rPr>
            <w:rFonts w:ascii="Times New Roman" w:eastAsia="Times New Roman" w:hAnsi="Times New Roman" w:cs="Times New Roman"/>
            <w:color w:val="1155CC"/>
            <w:sz w:val="28"/>
            <w:szCs w:val="28"/>
            <w:u w:val="single"/>
          </w:rPr>
          <w:t>https://mcx.nso.ru/page/444</w:t>
        </w:r>
      </w:hyperlink>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p>
    <w:p w:rsidR="00BF2D72" w:rsidRPr="00286E63" w:rsidRDefault="00286E63">
      <w:pPr>
        <w:spacing w:before="40" w:after="40" w:line="240" w:lineRule="auto"/>
        <w:ind w:left="720"/>
        <w:jc w:val="center"/>
        <w:rPr>
          <w:rFonts w:ascii="Times New Roman" w:eastAsia="Times New Roman" w:hAnsi="Times New Roman" w:cs="Times New Roman"/>
          <w:b/>
          <w:sz w:val="28"/>
          <w:szCs w:val="28"/>
          <w:lang w:val="en-US"/>
        </w:rPr>
      </w:pPr>
      <w:r w:rsidRPr="00286E63">
        <w:rPr>
          <w:rFonts w:ascii="Times New Roman" w:eastAsia="Times New Roman" w:hAnsi="Times New Roman" w:cs="Times New Roman"/>
          <w:b/>
          <w:sz w:val="28"/>
          <w:szCs w:val="28"/>
          <w:lang w:val="en-US"/>
        </w:rPr>
        <w:t>CURRENT ISSUES IN THE IMPLEMENTATION OF THE STATE PROGRAM “QUALIFIED PERSONNEL FOR AGRICULTURAL PRODUCERS”</w:t>
      </w:r>
    </w:p>
    <w:p w:rsidR="00BF2D72" w:rsidRPr="00286E63" w:rsidRDefault="002C4799">
      <w:pPr>
        <w:spacing w:before="40" w:after="40" w:line="240" w:lineRule="auto"/>
        <w:jc w:val="center"/>
        <w:rPr>
          <w:rFonts w:ascii="Times New Roman" w:eastAsia="Times New Roman" w:hAnsi="Times New Roman" w:cs="Times New Roman"/>
          <w:i/>
          <w:sz w:val="28"/>
          <w:szCs w:val="28"/>
          <w:lang w:val="en-US"/>
        </w:rPr>
      </w:pPr>
      <w:proofErr w:type="spellStart"/>
      <w:r>
        <w:rPr>
          <w:rFonts w:ascii="Times New Roman" w:eastAsia="Times New Roman" w:hAnsi="Times New Roman" w:cs="Times New Roman"/>
          <w:b/>
          <w:i/>
          <w:sz w:val="28"/>
          <w:szCs w:val="28"/>
          <w:lang w:val="en-US"/>
        </w:rPr>
        <w:t>N</w:t>
      </w:r>
      <w:r w:rsidR="00286E63" w:rsidRPr="00286E63">
        <w:rPr>
          <w:rFonts w:ascii="Times New Roman" w:eastAsia="Times New Roman" w:hAnsi="Times New Roman" w:cs="Times New Roman"/>
          <w:b/>
          <w:i/>
          <w:sz w:val="28"/>
          <w:szCs w:val="28"/>
          <w:lang w:val="en-US"/>
        </w:rPr>
        <w:t>adezhda</w:t>
      </w:r>
      <w:proofErr w:type="spellEnd"/>
      <w:r w:rsidR="00286E63" w:rsidRPr="00286E63">
        <w:rPr>
          <w:rFonts w:ascii="Times New Roman" w:eastAsia="Times New Roman" w:hAnsi="Times New Roman" w:cs="Times New Roman"/>
          <w:b/>
          <w:i/>
          <w:sz w:val="28"/>
          <w:szCs w:val="28"/>
          <w:lang w:val="en-US"/>
        </w:rPr>
        <w:t xml:space="preserve"> S. </w:t>
      </w:r>
      <w:proofErr w:type="spellStart"/>
      <w:r w:rsidR="00286E63" w:rsidRPr="00286E63">
        <w:rPr>
          <w:rFonts w:ascii="Times New Roman" w:eastAsia="Times New Roman" w:hAnsi="Times New Roman" w:cs="Times New Roman"/>
          <w:b/>
          <w:i/>
          <w:sz w:val="28"/>
          <w:szCs w:val="28"/>
          <w:lang w:val="en-US"/>
        </w:rPr>
        <w:t>Kharina</w:t>
      </w:r>
      <w:proofErr w:type="spellEnd"/>
      <w:proofErr w:type="gramStart"/>
      <w:r w:rsidR="00286E63" w:rsidRPr="00286E63">
        <w:rPr>
          <w:rFonts w:ascii="Times New Roman" w:eastAsia="Times New Roman" w:hAnsi="Times New Roman" w:cs="Times New Roman"/>
          <w:b/>
          <w:i/>
          <w:sz w:val="28"/>
          <w:szCs w:val="28"/>
          <w:lang w:val="en-US"/>
        </w:rPr>
        <w:t xml:space="preserve">, </w:t>
      </w:r>
      <w:r w:rsidR="00286E63" w:rsidRPr="00286E63">
        <w:rPr>
          <w:rFonts w:ascii="Times New Roman" w:eastAsia="Times New Roman" w:hAnsi="Times New Roman" w:cs="Times New Roman"/>
          <w:i/>
          <w:sz w:val="28"/>
          <w:szCs w:val="28"/>
          <w:lang w:val="en-US"/>
        </w:rPr>
        <w:t xml:space="preserve"> Head</w:t>
      </w:r>
      <w:proofErr w:type="gramEnd"/>
      <w:r w:rsidR="00286E63" w:rsidRPr="00286E63">
        <w:rPr>
          <w:rFonts w:ascii="Times New Roman" w:eastAsia="Times New Roman" w:hAnsi="Times New Roman" w:cs="Times New Roman"/>
          <w:i/>
          <w:sz w:val="28"/>
          <w:szCs w:val="28"/>
          <w:lang w:val="en-US"/>
        </w:rPr>
        <w:t xml:space="preserve"> of Practice and Employment Department</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76">
        <w:r w:rsidRPr="00286E63">
          <w:rPr>
            <w:rFonts w:ascii="Times New Roman" w:eastAsia="Times New Roman" w:hAnsi="Times New Roman" w:cs="Times New Roman"/>
            <w:i/>
            <w:color w:val="0563C1"/>
            <w:sz w:val="28"/>
            <w:szCs w:val="28"/>
            <w:u w:val="single"/>
            <w:lang w:val="en-US"/>
          </w:rPr>
          <w:t>nharina@inbox.ru</w:t>
        </w:r>
      </w:hyperlink>
      <w:r w:rsidRPr="00286E63">
        <w:rPr>
          <w:rFonts w:ascii="Times New Roman" w:eastAsia="Times New Roman" w:hAnsi="Times New Roman" w:cs="Times New Roman"/>
          <w:i/>
          <w:sz w:val="28"/>
          <w:szCs w:val="28"/>
          <w:lang w:val="en-US"/>
        </w:rPr>
        <w:t>)</w:t>
      </w:r>
    </w:p>
    <w:p w:rsidR="00BF2D72" w:rsidRPr="00286E63" w:rsidRDefault="00286E63">
      <w:pPr>
        <w:spacing w:before="40" w:after="40"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Novosibirsk National Research State University</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Novosibirsk, Russia</w:t>
      </w:r>
    </w:p>
    <w:p w:rsidR="00BF2D72" w:rsidRPr="00286E63" w:rsidRDefault="00286E63">
      <w:pPr>
        <w:spacing w:before="40" w:after="40" w:line="240" w:lineRule="auto"/>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 xml:space="preserve">Irina E. </w:t>
      </w:r>
      <w:proofErr w:type="spellStart"/>
      <w:r w:rsidRPr="00286E63">
        <w:rPr>
          <w:rFonts w:ascii="Times New Roman" w:eastAsia="Times New Roman" w:hAnsi="Times New Roman" w:cs="Times New Roman"/>
          <w:b/>
          <w:i/>
          <w:sz w:val="28"/>
          <w:szCs w:val="28"/>
          <w:lang w:val="en-US"/>
        </w:rPr>
        <w:t>Tolstova</w:t>
      </w:r>
      <w:proofErr w:type="spellEnd"/>
      <w:r w:rsidRPr="00286E63">
        <w:rPr>
          <w:rFonts w:ascii="Times New Roman" w:eastAsia="Times New Roman" w:hAnsi="Times New Roman" w:cs="Times New Roman"/>
          <w:b/>
          <w:i/>
          <w:sz w:val="28"/>
          <w:szCs w:val="28"/>
          <w:lang w:val="en-US"/>
        </w:rPr>
        <w:t xml:space="preserve">, </w:t>
      </w:r>
      <w:r w:rsidRPr="00286E63">
        <w:rPr>
          <w:rFonts w:ascii="Times New Roman" w:eastAsia="Times New Roman" w:hAnsi="Times New Roman" w:cs="Times New Roman"/>
          <w:i/>
          <w:sz w:val="28"/>
          <w:szCs w:val="28"/>
          <w:lang w:val="en-US"/>
        </w:rPr>
        <w:t>Candidate of Pedagogical Sciences, Associate Professor, Head of the Department of State and Municipal Administration Faculty of Economics and Management</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w:t>
      </w:r>
      <w:r w:rsidRPr="00286E63">
        <w:rPr>
          <w:rFonts w:ascii="Times New Roman" w:eastAsia="Times New Roman" w:hAnsi="Times New Roman" w:cs="Times New Roman"/>
          <w:sz w:val="28"/>
          <w:szCs w:val="28"/>
          <w:lang w:val="en-US"/>
        </w:rPr>
        <w:t xml:space="preserve"> </w:t>
      </w:r>
      <w:hyperlink r:id="rId77">
        <w:r w:rsidRPr="00286E63">
          <w:rPr>
            <w:rFonts w:ascii="Times New Roman" w:eastAsia="Times New Roman" w:hAnsi="Times New Roman" w:cs="Times New Roman"/>
            <w:i/>
            <w:color w:val="0563C1"/>
            <w:sz w:val="28"/>
            <w:szCs w:val="28"/>
            <w:u w:val="single"/>
            <w:lang w:val="en-US"/>
          </w:rPr>
          <w:t>irina_edvin@mail.ru</w:t>
        </w:r>
      </w:hyperlink>
      <w:r w:rsidRPr="00286E63">
        <w:rPr>
          <w:rFonts w:ascii="Times New Roman" w:eastAsia="Times New Roman" w:hAnsi="Times New Roman" w:cs="Times New Roman"/>
          <w:i/>
          <w:sz w:val="28"/>
          <w:szCs w:val="28"/>
          <w:lang w:val="en-US"/>
        </w:rPr>
        <w:t>)</w:t>
      </w:r>
    </w:p>
    <w:p w:rsidR="00BF2D72" w:rsidRPr="00286E63" w:rsidRDefault="00286E63">
      <w:pPr>
        <w:spacing w:before="40" w:after="40" w:line="240" w:lineRule="auto"/>
        <w:jc w:val="center"/>
        <w:rPr>
          <w:rFonts w:ascii="Times New Roman" w:eastAsia="Times New Roman" w:hAnsi="Times New Roman" w:cs="Times New Roman"/>
          <w:sz w:val="28"/>
          <w:szCs w:val="28"/>
          <w:lang w:val="en-US"/>
        </w:rPr>
      </w:pPr>
      <w:r w:rsidRPr="00286E63">
        <w:rPr>
          <w:rFonts w:ascii="Times New Roman" w:eastAsia="Times New Roman" w:hAnsi="Times New Roman" w:cs="Times New Roman"/>
          <w:i/>
          <w:sz w:val="28"/>
          <w:szCs w:val="28"/>
          <w:lang w:val="en-US"/>
        </w:rPr>
        <w:t>Novosibirsk National Research State University</w:t>
      </w:r>
    </w:p>
    <w:p w:rsidR="00BF2D72" w:rsidRPr="00286E63" w:rsidRDefault="00286E63">
      <w:pPr>
        <w:spacing w:before="40" w:after="40" w:line="240" w:lineRule="auto"/>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Novosibirsk, Russia</w:t>
      </w:r>
    </w:p>
    <w:p w:rsidR="00BF2D72" w:rsidRPr="00286E63" w:rsidRDefault="00286E63">
      <w:pPr>
        <w:spacing w:before="40" w:after="40" w:line="240" w:lineRule="auto"/>
        <w:ind w:left="720"/>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To ensure the development of the agro-industrial complex, it is necessary</w:t>
      </w:r>
    </w:p>
    <w:p w:rsidR="00BF2D72" w:rsidRPr="00286E63" w:rsidRDefault="00286E63">
      <w:pPr>
        <w:spacing w:before="40" w:after="40" w:line="240" w:lineRule="auto"/>
        <w:jc w:val="both"/>
        <w:rPr>
          <w:rFonts w:ascii="Times New Roman" w:eastAsia="Times New Roman" w:hAnsi="Times New Roman" w:cs="Times New Roman"/>
          <w:i/>
          <w:sz w:val="28"/>
          <w:szCs w:val="28"/>
          <w:lang w:val="en-US"/>
        </w:rPr>
      </w:pPr>
      <w:proofErr w:type="gramStart"/>
      <w:r w:rsidRPr="00286E63">
        <w:rPr>
          <w:rFonts w:ascii="Times New Roman" w:eastAsia="Times New Roman" w:hAnsi="Times New Roman" w:cs="Times New Roman"/>
          <w:i/>
          <w:sz w:val="28"/>
          <w:szCs w:val="28"/>
          <w:lang w:val="en-US"/>
        </w:rPr>
        <w:t>not</w:t>
      </w:r>
      <w:proofErr w:type="gramEnd"/>
      <w:r w:rsidRPr="00286E63">
        <w:rPr>
          <w:rFonts w:ascii="Times New Roman" w:eastAsia="Times New Roman" w:hAnsi="Times New Roman" w:cs="Times New Roman"/>
          <w:i/>
          <w:sz w:val="28"/>
          <w:szCs w:val="28"/>
          <w:lang w:val="en-US"/>
        </w:rPr>
        <w:t xml:space="preserve"> only to monitor the quality and quantity of staffing, but also to create conditions for its growth and development. The main goal should be reliable staffing for the agricultural economy, corresponding to its main directions of development and ensuring the country’s food security. To do this, it is necessary to use program-targeted methods of managing the agricultural sector, including various activities aimed at maintaining the optimal number and quality of human resources. One of the goals should be to attract young people to the agro-industrial complex and create conditions for their successful career in the industry. It is also important to establish partnerships between educational institutions and agricultural enterprises for more effective training.</w:t>
      </w:r>
    </w:p>
    <w:p w:rsidR="00BF2D72" w:rsidRPr="00286E63" w:rsidRDefault="00286E63">
      <w:pPr>
        <w:spacing w:before="40" w:after="40" w:line="240" w:lineRule="auto"/>
        <w:ind w:left="720"/>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agro-industrial complex, state regulation, development of</w:t>
      </w:r>
    </w:p>
    <w:p w:rsidR="00BF2D72" w:rsidRPr="00286E63" w:rsidRDefault="00286E63">
      <w:pPr>
        <w:spacing w:before="40" w:after="40" w:line="240" w:lineRule="auto"/>
        <w:jc w:val="both"/>
        <w:rPr>
          <w:rFonts w:ascii="Times New Roman" w:eastAsia="Times New Roman" w:hAnsi="Times New Roman" w:cs="Times New Roman"/>
          <w:i/>
          <w:sz w:val="28"/>
          <w:szCs w:val="28"/>
          <w:lang w:val="en-US"/>
        </w:rPr>
      </w:pPr>
      <w:proofErr w:type="gramStart"/>
      <w:r w:rsidRPr="00286E63">
        <w:rPr>
          <w:rFonts w:ascii="Times New Roman" w:eastAsia="Times New Roman" w:hAnsi="Times New Roman" w:cs="Times New Roman"/>
          <w:i/>
          <w:sz w:val="28"/>
          <w:szCs w:val="28"/>
          <w:lang w:val="en-US"/>
        </w:rPr>
        <w:t>rural</w:t>
      </w:r>
      <w:proofErr w:type="gramEnd"/>
      <w:r w:rsidRPr="00286E63">
        <w:rPr>
          <w:rFonts w:ascii="Times New Roman" w:eastAsia="Times New Roman" w:hAnsi="Times New Roman" w:cs="Times New Roman"/>
          <w:i/>
          <w:sz w:val="28"/>
          <w:szCs w:val="28"/>
          <w:lang w:val="en-US"/>
        </w:rPr>
        <w:t xml:space="preserve"> areas, staffing, state program.</w:t>
      </w:r>
    </w:p>
    <w:p w:rsidR="00BF2D72" w:rsidRPr="00286E63" w:rsidRDefault="00286E63">
      <w:pPr>
        <w:spacing w:before="40" w:after="40" w:line="240" w:lineRule="auto"/>
        <w:jc w:val="both"/>
        <w:rPr>
          <w:rFonts w:ascii="Times New Roman" w:eastAsia="Times New Roman" w:hAnsi="Times New Roman" w:cs="Times New Roman"/>
          <w:i/>
          <w:sz w:val="28"/>
          <w:szCs w:val="28"/>
          <w:lang w:val="en-US"/>
        </w:rPr>
      </w:pPr>
      <w:r w:rsidRPr="00286E63">
        <w:rPr>
          <w:lang w:val="en-US"/>
        </w:rPr>
        <w:br w:type="page"/>
      </w:r>
    </w:p>
    <w:p w:rsidR="00BF2D72" w:rsidRDefault="00286E63">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ОТРАСЛЕНЫЕ ОСОБЕННОСТИ ФОРМИРОВАНИЯ КОМПЕТЕНЦИЙ СОВРЕМЕННЫХ ВЫПУСКНИКОВ</w:t>
      </w:r>
    </w:p>
    <w:p w:rsidR="00BF2D72" w:rsidRDefault="00286E63">
      <w:pPr>
        <w:shd w:val="clear" w:color="auto" w:fill="FFFFFF"/>
        <w:spacing w:line="240" w:lineRule="auto"/>
        <w:ind w:firstLine="709"/>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b/>
          <w:i/>
          <w:sz w:val="28"/>
          <w:szCs w:val="28"/>
        </w:rPr>
        <w:t>Шарощенко</w:t>
      </w:r>
      <w:proofErr w:type="spellEnd"/>
      <w:r>
        <w:rPr>
          <w:rFonts w:ascii="Times New Roman" w:eastAsia="Times New Roman" w:hAnsi="Times New Roman" w:cs="Times New Roman"/>
          <w:b/>
          <w:i/>
          <w:sz w:val="28"/>
          <w:szCs w:val="28"/>
        </w:rPr>
        <w:t xml:space="preserve"> Ирина Валерьевна,</w:t>
      </w:r>
      <w:r>
        <w:rPr>
          <w:rFonts w:ascii="Times New Roman" w:eastAsia="Times New Roman" w:hAnsi="Times New Roman" w:cs="Times New Roman"/>
          <w:i/>
          <w:sz w:val="28"/>
          <w:szCs w:val="28"/>
        </w:rPr>
        <w:t xml:space="preserve"> кандидат экономических наук, доцент кафедры экономики таможенного дела и управления</w:t>
      </w:r>
      <w:r>
        <w:rPr>
          <w:rFonts w:ascii="Times New Roman" w:eastAsia="Times New Roman" w:hAnsi="Times New Roman" w:cs="Times New Roman"/>
          <w:sz w:val="28"/>
          <w:szCs w:val="28"/>
        </w:rPr>
        <w:t xml:space="preserve"> </w:t>
      </w:r>
    </w:p>
    <w:p w:rsidR="00BF2D72" w:rsidRPr="00286E63" w:rsidRDefault="00286E63">
      <w:pPr>
        <w:shd w:val="clear" w:color="auto" w:fill="FFFFFF"/>
        <w:spacing w:line="240" w:lineRule="auto"/>
        <w:ind w:firstLine="709"/>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78">
        <w:r w:rsidRPr="00286E63">
          <w:rPr>
            <w:rFonts w:ascii="Times New Roman" w:eastAsia="Times New Roman" w:hAnsi="Times New Roman" w:cs="Times New Roman"/>
            <w:i/>
            <w:color w:val="0563C1"/>
            <w:sz w:val="28"/>
            <w:szCs w:val="28"/>
            <w:u w:val="single"/>
            <w:lang w:val="en-US"/>
          </w:rPr>
          <w:t>Sharoschenko.irina@vfrta.ru</w:t>
        </w:r>
      </w:hyperlink>
      <w:r w:rsidRPr="00286E63">
        <w:rPr>
          <w:rFonts w:ascii="Times New Roman" w:eastAsia="Times New Roman" w:hAnsi="Times New Roman" w:cs="Times New Roman"/>
          <w:i/>
          <w:sz w:val="28"/>
          <w:szCs w:val="28"/>
          <w:lang w:val="en-US"/>
        </w:rPr>
        <w:t>)</w:t>
      </w:r>
    </w:p>
    <w:p w:rsidR="00BF2D72" w:rsidRDefault="00286E63">
      <w:pPr>
        <w:shd w:val="clear" w:color="auto" w:fill="FFFFFF"/>
        <w:spacing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Владивостокский филиал Российской таможенной академии</w:t>
      </w:r>
      <w:r>
        <w:rPr>
          <w:rFonts w:ascii="Times New Roman" w:eastAsia="Times New Roman" w:hAnsi="Times New Roman" w:cs="Times New Roman"/>
          <w:sz w:val="28"/>
          <w:szCs w:val="28"/>
        </w:rPr>
        <w:t xml:space="preserve"> </w:t>
      </w:r>
    </w:p>
    <w:p w:rsidR="00BF2D72" w:rsidRDefault="00286E63">
      <w:pPr>
        <w:shd w:val="clear" w:color="auto" w:fill="FFFFFF"/>
        <w:spacing w:line="240" w:lineRule="auto"/>
        <w:ind w:firstLine="709"/>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г. Владивосток, Россия</w:t>
      </w:r>
    </w:p>
    <w:p w:rsidR="00BF2D72" w:rsidRDefault="00BF2D72">
      <w:pPr>
        <w:shd w:val="clear" w:color="auto" w:fill="FFFFFF"/>
        <w:spacing w:line="240" w:lineRule="auto"/>
        <w:ind w:firstLine="709"/>
        <w:jc w:val="center"/>
        <w:rPr>
          <w:rFonts w:ascii="Times New Roman" w:eastAsia="Times New Roman" w:hAnsi="Times New Roman" w:cs="Times New Roman"/>
          <w:sz w:val="28"/>
          <w:szCs w:val="28"/>
        </w:rPr>
      </w:pPr>
    </w:p>
    <w:p w:rsidR="00BF2D72" w:rsidRDefault="00286E63">
      <w:pPr>
        <w:widowControl w:val="0"/>
        <w:tabs>
          <w:tab w:val="left" w:pos="993"/>
        </w:tabs>
        <w:spacing w:line="240" w:lineRule="auto"/>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Современные требования рынка труда, технологическое развитие экономики страны диктуют необходимость совершенствования процесса подготовки выпускников вузов. Для обеспечения качественной подготовки выпускников необходимо формирование навыков применения отраслевых технологий и инструментов, что позволит современному выпускнику решать любые задачи его профессиональной деятельности и развивать профессиональные способности.</w:t>
      </w:r>
    </w:p>
    <w:p w:rsidR="00BF2D72" w:rsidRDefault="00286E63">
      <w:pPr>
        <w:spacing w:line="240" w:lineRule="auto"/>
        <w:ind w:firstLine="720"/>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i/>
          <w:sz w:val="28"/>
          <w:szCs w:val="28"/>
        </w:rPr>
        <w:t xml:space="preserve">: компетенции, результаты обучения, большие данные, цифровые </w:t>
      </w:r>
      <w:proofErr w:type="gramStart"/>
      <w:r>
        <w:rPr>
          <w:rFonts w:ascii="Times New Roman" w:eastAsia="Times New Roman" w:hAnsi="Times New Roman" w:cs="Times New Roman"/>
          <w:i/>
          <w:sz w:val="28"/>
          <w:szCs w:val="28"/>
        </w:rPr>
        <w:t>технологии,  сфера</w:t>
      </w:r>
      <w:proofErr w:type="gramEnd"/>
      <w:r>
        <w:rPr>
          <w:rFonts w:ascii="Times New Roman" w:eastAsia="Times New Roman" w:hAnsi="Times New Roman" w:cs="Times New Roman"/>
          <w:i/>
          <w:sz w:val="28"/>
          <w:szCs w:val="28"/>
        </w:rPr>
        <w:t xml:space="preserve"> профессиональной деятельности</w:t>
      </w:r>
    </w:p>
    <w:p w:rsidR="00BF2D72" w:rsidRDefault="00BF2D72">
      <w:pPr>
        <w:spacing w:line="240" w:lineRule="auto"/>
        <w:ind w:firstLine="709"/>
        <w:jc w:val="both"/>
        <w:rPr>
          <w:rFonts w:ascii="Times New Roman" w:eastAsia="Times New Roman" w:hAnsi="Times New Roman" w:cs="Times New Roman"/>
          <w:i/>
          <w:sz w:val="28"/>
          <w:szCs w:val="28"/>
        </w:rPr>
      </w:pP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Современная система высшего образования в Российской Федерации, обеспечивая свободное развитие человека, предполагает формирование и дальнейшее совершенствование компетенций разного уровня, отражающих набор основополагающих профессиональных способностей, знаний и умений профессионала, являющихся базой для любой профильной деятельности.</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целях обеспечения качества подготовки именно выбранные сферы профессиональной деятельности выпускников должны определять планируемые результаты обучения и соответствующие индикаторы их достижения по конкретным дисциплинам и ОП в целом (табл. 1). </w:t>
      </w:r>
    </w:p>
    <w:p w:rsidR="00BF2D72" w:rsidRDefault="00BF2D72">
      <w:pPr>
        <w:widowControl w:val="0"/>
        <w:tabs>
          <w:tab w:val="left" w:pos="993"/>
        </w:tabs>
        <w:spacing w:line="240" w:lineRule="auto"/>
        <w:ind w:firstLine="709"/>
        <w:jc w:val="both"/>
        <w:rPr>
          <w:rFonts w:ascii="Times New Roman" w:eastAsia="Times New Roman" w:hAnsi="Times New Roman" w:cs="Times New Roman"/>
          <w:sz w:val="28"/>
          <w:szCs w:val="28"/>
        </w:rPr>
      </w:pP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 – Выбор сфер профессиональной деятельности, типов задач профессиональной деятельности и их наполнение</w:t>
      </w:r>
    </w:p>
    <w:p w:rsidR="00BF2D72" w:rsidRDefault="00BF2D72">
      <w:pPr>
        <w:spacing w:line="240" w:lineRule="auto"/>
        <w:ind w:firstLine="709"/>
        <w:jc w:val="both"/>
        <w:rPr>
          <w:rFonts w:ascii="Times New Roman" w:eastAsia="Times New Roman" w:hAnsi="Times New Roman" w:cs="Times New Roman"/>
          <w:sz w:val="28"/>
          <w:szCs w:val="28"/>
        </w:rPr>
      </w:pPr>
    </w:p>
    <w:tbl>
      <w:tblPr>
        <w:tblStyle w:val="ab"/>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3"/>
        <w:gridCol w:w="1298"/>
        <w:gridCol w:w="283"/>
        <w:gridCol w:w="1535"/>
        <w:gridCol w:w="3106"/>
      </w:tblGrid>
      <w:tr w:rsidR="00BF2D72">
        <w:trPr>
          <w:trHeight w:val="378"/>
        </w:trPr>
        <w:tc>
          <w:tcPr>
            <w:tcW w:w="9345" w:type="dxa"/>
            <w:gridSpan w:val="5"/>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Выбранная сфера профессиональной деятельности:</w:t>
            </w:r>
          </w:p>
        </w:tc>
      </w:tr>
      <w:tr w:rsidR="00BF2D72">
        <w:trPr>
          <w:trHeight w:val="2370"/>
        </w:trPr>
        <w:tc>
          <w:tcPr>
            <w:tcW w:w="4421" w:type="dxa"/>
            <w:gridSpan w:val="2"/>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Сфера исследований, анализа и прогнозирования социально-экономических процессов и явлений на микроуровне и макроуровне в экспертно-аналитических службах (центрах экономического анализа, правительственном секторе, общественных организациях)</w:t>
            </w:r>
          </w:p>
        </w:tc>
        <w:tc>
          <w:tcPr>
            <w:tcW w:w="283" w:type="dxa"/>
            <w:tcBorders>
              <w:top w:val="single" w:sz="4" w:space="0" w:color="000000"/>
              <w:left w:val="single" w:sz="4" w:space="0" w:color="000000"/>
              <w:bottom w:val="single" w:sz="4" w:space="0" w:color="000000"/>
              <w:right w:val="single" w:sz="4" w:space="0" w:color="000000"/>
            </w:tcBorders>
          </w:tcPr>
          <w:p w:rsidR="00BF2D72" w:rsidRDefault="00BF2D72">
            <w:pPr>
              <w:jc w:val="both"/>
              <w:rPr>
                <w:rFonts w:ascii="Times New Roman" w:eastAsia="Times New Roman" w:hAnsi="Times New Roman" w:cs="Times New Roman"/>
                <w:sz w:val="24"/>
                <w:szCs w:val="24"/>
              </w:rPr>
            </w:pPr>
          </w:p>
        </w:tc>
        <w:tc>
          <w:tcPr>
            <w:tcW w:w="4641" w:type="dxa"/>
            <w:gridSpan w:val="2"/>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Сфера производства продукции и услуг, включая анализ спроса на продукцию и услуги, и оценку их текущего и перспективного предложения, продвижение продукции и услуг на рынок, планирование и обслуживание финансовых потоков, связанных с производственной деятельностью</w:t>
            </w:r>
          </w:p>
        </w:tc>
      </w:tr>
      <w:tr w:rsidR="00BF2D72">
        <w:tc>
          <w:tcPr>
            <w:tcW w:w="9345" w:type="dxa"/>
            <w:gridSpan w:val="5"/>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Типы задач профессиональной деятельности, согласно </w:t>
            </w:r>
          </w:p>
          <w:p w:rsidR="00BF2D72" w:rsidRDefault="00286E63">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федерального государственного образовательного стандарта высшего образования - </w:t>
            </w:r>
            <w:proofErr w:type="spellStart"/>
            <w:r>
              <w:rPr>
                <w:rFonts w:ascii="Times New Roman" w:eastAsia="Times New Roman" w:hAnsi="Times New Roman" w:cs="Times New Roman"/>
                <w:b/>
                <w:sz w:val="24"/>
                <w:szCs w:val="24"/>
              </w:rPr>
              <w:t>бакалавриат</w:t>
            </w:r>
            <w:proofErr w:type="spellEnd"/>
            <w:r>
              <w:rPr>
                <w:rFonts w:ascii="Times New Roman" w:eastAsia="Times New Roman" w:hAnsi="Times New Roman" w:cs="Times New Roman"/>
                <w:b/>
                <w:sz w:val="24"/>
                <w:szCs w:val="24"/>
              </w:rPr>
              <w:t xml:space="preserve"> по направлению подготовки 38.03.01 Экономика:</w:t>
            </w:r>
          </w:p>
        </w:tc>
      </w:tr>
      <w:tr w:rsidR="00BF2D72">
        <w:tc>
          <w:tcPr>
            <w:tcW w:w="3123" w:type="dxa"/>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Аналитический</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научно-исследовательский</w:t>
            </w:r>
          </w:p>
        </w:tc>
        <w:tc>
          <w:tcPr>
            <w:tcW w:w="3116" w:type="dxa"/>
            <w:gridSpan w:val="3"/>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Организационно-управленческий</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педагогический</w:t>
            </w:r>
          </w:p>
        </w:tc>
        <w:tc>
          <w:tcPr>
            <w:tcW w:w="3106" w:type="dxa"/>
            <w:tcBorders>
              <w:top w:val="single" w:sz="4" w:space="0" w:color="000000"/>
              <w:left w:val="single" w:sz="4" w:space="0" w:color="000000"/>
              <w:bottom w:val="single" w:sz="4" w:space="0" w:color="000000"/>
              <w:right w:val="single" w:sz="4" w:space="0" w:color="000000"/>
            </w:tcBorders>
          </w:tcPr>
          <w:p w:rsidR="00BF2D72" w:rsidRDefault="00286E6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Финансовый</w:t>
            </w:r>
          </w:p>
          <w:p w:rsidR="00BF2D72" w:rsidRDefault="00286E63">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расчетно-экономический</w:t>
            </w:r>
          </w:p>
        </w:tc>
      </w:tr>
      <w:tr w:rsidR="00BF2D72">
        <w:tc>
          <w:tcPr>
            <w:tcW w:w="9345" w:type="dxa"/>
            <w:gridSpan w:val="5"/>
            <w:tcBorders>
              <w:top w:val="single" w:sz="4" w:space="0" w:color="000000"/>
              <w:left w:val="single" w:sz="4" w:space="0" w:color="000000"/>
              <w:bottom w:val="single" w:sz="4" w:space="0" w:color="000000"/>
              <w:right w:val="single" w:sz="4" w:space="0" w:color="000000"/>
            </w:tcBorders>
          </w:tcPr>
          <w:p w:rsidR="00BF2D72" w:rsidRDefault="00286E63">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Примеры задач профессиональной деятельности:</w:t>
            </w:r>
          </w:p>
        </w:tc>
      </w:tr>
      <w:tr w:rsidR="00BF2D72">
        <w:tc>
          <w:tcPr>
            <w:tcW w:w="3123" w:type="dxa"/>
            <w:tcBorders>
              <w:top w:val="single" w:sz="4" w:space="0" w:color="000000"/>
              <w:left w:val="single" w:sz="4" w:space="0" w:color="000000"/>
              <w:bottom w:val="single" w:sz="4" w:space="0" w:color="000000"/>
              <w:right w:val="single" w:sz="4" w:space="0" w:color="000000"/>
            </w:tcBorders>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обработка информации, проведение статистических обследований, опросов, анкетирования для проведения конкретных экономических расчетов;</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обработка массивов экономических данных в соответствии с поставленной задачей, </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построение стандартных теоретических и эконометрических моделей исследуемых процессов, явлений, анализ и интерпретация полученных результатов и др.</w:t>
            </w:r>
          </w:p>
          <w:p w:rsidR="00BF2D72" w:rsidRDefault="00BF2D72">
            <w:pPr>
              <w:jc w:val="both"/>
              <w:rPr>
                <w:rFonts w:ascii="Times New Roman" w:eastAsia="Times New Roman" w:hAnsi="Times New Roman" w:cs="Times New Roman"/>
                <w:sz w:val="24"/>
                <w:szCs w:val="24"/>
              </w:rPr>
            </w:pPr>
          </w:p>
        </w:tc>
        <w:tc>
          <w:tcPr>
            <w:tcW w:w="3116" w:type="dxa"/>
            <w:gridSpan w:val="3"/>
            <w:tcBorders>
              <w:top w:val="single" w:sz="4" w:space="0" w:color="000000"/>
              <w:left w:val="single" w:sz="4" w:space="0" w:color="000000"/>
              <w:bottom w:val="single" w:sz="4" w:space="0" w:color="000000"/>
              <w:right w:val="single" w:sz="4" w:space="0" w:color="000000"/>
            </w:tcBorders>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участие в разработке вариантов управленческих решений на основе критериев социально-экономической эффективности с учетом рисков и возможных социально-экономических последствий принимаемых решений;</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участие в подготовке и принятии решений по вопросам организации управления и совершенствования деятельности экономических служб и подразделений предприятий различных форм собственности, организаций, ведомств с учетом правовых, административных и других ограничений и др.</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06" w:type="dxa"/>
            <w:tcBorders>
              <w:top w:val="single" w:sz="4" w:space="0" w:color="000000"/>
              <w:left w:val="single" w:sz="4" w:space="0" w:color="000000"/>
              <w:bottom w:val="single" w:sz="4" w:space="0" w:color="000000"/>
              <w:right w:val="single" w:sz="4" w:space="0" w:color="000000"/>
            </w:tcBorders>
          </w:tcPr>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анализ и прогнозирование</w:t>
            </w:r>
          </w:p>
          <w:tbl>
            <w:tblPr>
              <w:tblStyle w:val="ac"/>
              <w:tblW w:w="28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8"/>
              <w:gridCol w:w="912"/>
            </w:tblGrid>
            <w:tr w:rsidR="00BF2D72">
              <w:tc>
                <w:tcPr>
                  <w:tcW w:w="1968" w:type="dxa"/>
                  <w:tcBorders>
                    <w:top w:val="single" w:sz="4" w:space="0" w:color="000000"/>
                    <w:left w:val="single" w:sz="4" w:space="0" w:color="000000"/>
                    <w:bottom w:val="single" w:sz="4" w:space="0" w:color="000000"/>
                    <w:right w:val="single" w:sz="4" w:space="0" w:color="000000"/>
                  </w:tcBorders>
                </w:tcPr>
                <w:p w:rsidR="00BF2D72" w:rsidRDefault="00286E63">
                  <w:pPr>
                    <w:widowControl w:val="0"/>
                    <w:tabs>
                      <w:tab w:val="left" w:pos="993"/>
                    </w:tabs>
                    <w:jc w:val="both"/>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практикумы</w:t>
                  </w:r>
                </w:p>
              </w:tc>
              <w:tc>
                <w:tcPr>
                  <w:tcW w:w="912" w:type="dxa"/>
                  <w:tcBorders>
                    <w:top w:val="single" w:sz="4" w:space="0" w:color="000000"/>
                    <w:left w:val="single" w:sz="4" w:space="0" w:color="000000"/>
                    <w:bottom w:val="single" w:sz="4" w:space="0" w:color="000000"/>
                    <w:right w:val="single" w:sz="4" w:space="0" w:color="000000"/>
                  </w:tcBorders>
                </w:tcPr>
                <w:p w:rsidR="00BF2D72" w:rsidRDefault="00BF2D72">
                  <w:pPr>
                    <w:widowControl w:val="0"/>
                    <w:tabs>
                      <w:tab w:val="left" w:pos="993"/>
                    </w:tabs>
                    <w:jc w:val="both"/>
                    <w:rPr>
                      <w:rFonts w:ascii="Times New Roman" w:eastAsia="Times New Roman" w:hAnsi="Times New Roman" w:cs="Times New Roman"/>
                      <w:color w:val="0070C0"/>
                      <w:sz w:val="24"/>
                      <w:szCs w:val="24"/>
                    </w:rPr>
                  </w:pPr>
                </w:p>
              </w:tc>
            </w:tr>
          </w:tbl>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социально-экономических процессов и явлений на микро- и </w:t>
            </w:r>
            <w:proofErr w:type="gramStart"/>
            <w:r>
              <w:rPr>
                <w:rFonts w:ascii="Times New Roman" w:eastAsia="Times New Roman" w:hAnsi="Times New Roman" w:cs="Times New Roman"/>
                <w:sz w:val="24"/>
                <w:szCs w:val="24"/>
              </w:rPr>
              <w:t>макро- уровне</w:t>
            </w:r>
            <w:proofErr w:type="gramEnd"/>
            <w:r>
              <w:rPr>
                <w:rFonts w:ascii="Times New Roman" w:eastAsia="Times New Roman" w:hAnsi="Times New Roman" w:cs="Times New Roman"/>
                <w:sz w:val="24"/>
                <w:szCs w:val="24"/>
              </w:rPr>
              <w:t>;</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проведение расчетов экономических и социально-экономических показателей, характеризующих деятельность хозяйствующих субъектов на основе типовых методик;</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разработка экономических разделов планов предприятий, организаций, учреждений, ведомств</w:t>
            </w:r>
          </w:p>
          <w:p w:rsidR="00BF2D72" w:rsidRDefault="00BF2D72">
            <w:pPr>
              <w:jc w:val="both"/>
              <w:rPr>
                <w:rFonts w:ascii="Times New Roman" w:eastAsia="Times New Roman" w:hAnsi="Times New Roman" w:cs="Times New Roman"/>
                <w:sz w:val="24"/>
                <w:szCs w:val="24"/>
              </w:rPr>
            </w:pPr>
          </w:p>
        </w:tc>
      </w:tr>
    </w:tbl>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Источник: составлено автором на основе положений Проекта Приказа </w:t>
      </w:r>
      <w:proofErr w:type="spellStart"/>
      <w:r>
        <w:rPr>
          <w:rFonts w:ascii="Times New Roman" w:eastAsia="Times New Roman" w:hAnsi="Times New Roman" w:cs="Times New Roman"/>
          <w:sz w:val="28"/>
          <w:szCs w:val="28"/>
        </w:rPr>
        <w:t>Минобрнауки</w:t>
      </w:r>
      <w:proofErr w:type="spellEnd"/>
      <w:r>
        <w:rPr>
          <w:rFonts w:ascii="Times New Roman" w:eastAsia="Times New Roman" w:hAnsi="Times New Roman" w:cs="Times New Roman"/>
          <w:sz w:val="28"/>
          <w:szCs w:val="28"/>
        </w:rPr>
        <w:t xml:space="preserve"> России «Об утверждении федерального государственного образовательного стандарта высшего образования - </w:t>
      </w:r>
      <w:proofErr w:type="spellStart"/>
      <w:r>
        <w:rPr>
          <w:rFonts w:ascii="Times New Roman" w:eastAsia="Times New Roman" w:hAnsi="Times New Roman" w:cs="Times New Roman"/>
          <w:sz w:val="28"/>
          <w:szCs w:val="28"/>
        </w:rPr>
        <w:t>бакалавриат</w:t>
      </w:r>
      <w:proofErr w:type="spellEnd"/>
      <w:r>
        <w:rPr>
          <w:rFonts w:ascii="Times New Roman" w:eastAsia="Times New Roman" w:hAnsi="Times New Roman" w:cs="Times New Roman"/>
          <w:sz w:val="28"/>
          <w:szCs w:val="28"/>
        </w:rPr>
        <w:t xml:space="preserve"> по направлению подготовки 38.03.01 Экономика»</w:t>
      </w:r>
      <w:r>
        <w:rPr>
          <w:rFonts w:ascii="Times New Roman" w:eastAsia="Times New Roman" w:hAnsi="Times New Roman" w:cs="Times New Roman"/>
          <w:sz w:val="28"/>
          <w:szCs w:val="28"/>
        </w:rPr>
        <w:br/>
      </w:r>
    </w:p>
    <w:p w:rsidR="00BF2D72" w:rsidRDefault="00BF2D72">
      <w:pPr>
        <w:spacing w:line="240" w:lineRule="auto"/>
        <w:ind w:firstLine="709"/>
        <w:jc w:val="both"/>
        <w:rPr>
          <w:rFonts w:ascii="Times New Roman" w:eastAsia="Times New Roman" w:hAnsi="Times New Roman" w:cs="Times New Roman"/>
          <w:sz w:val="28"/>
          <w:szCs w:val="28"/>
        </w:rPr>
      </w:pP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Освоение задач профессиональной деятельности позволит выпускникам направления подготовки Экономика применить сформированные компетенции в отношении разных объектов профессиональной деятельности [1]:</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хозяйствующих субъектов в целом и отдельных направлений их деятельности, в частности, (экономические, финансовые, маркетинговые и аналитические службы организаций различных отраслей, сфер и форм собственности);</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функционирующих рынков (территориальных, товарных и др.);</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органов государственного и муниципального управления, в том числе в целях оценки деятельности таможенных органов и оценки эффективности отдельных видов государственного контроля и др.</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выбранных сфер и типов задач профессиональной деятельности во многом определяется профильной направленностью, требованиями рынка труда, развитием технологий, стратегическими направлениями развития регионов, отраслей или ведомств и др.</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настоящее время цифровые технологии представляют собой один из главных двигателей роста и технологического развития экономики страны, а также межведомственного и </w:t>
      </w:r>
      <w:proofErr w:type="spellStart"/>
      <w:r>
        <w:rPr>
          <w:rFonts w:ascii="Times New Roman" w:eastAsia="Times New Roman" w:hAnsi="Times New Roman" w:cs="Times New Roman"/>
          <w:sz w:val="28"/>
          <w:szCs w:val="28"/>
        </w:rPr>
        <w:t>межстранового</w:t>
      </w:r>
      <w:proofErr w:type="spellEnd"/>
      <w:r>
        <w:rPr>
          <w:rFonts w:ascii="Times New Roman" w:eastAsia="Times New Roman" w:hAnsi="Times New Roman" w:cs="Times New Roman"/>
          <w:sz w:val="28"/>
          <w:szCs w:val="28"/>
        </w:rPr>
        <w:t xml:space="preserve"> взаимодействия при решении функций государственного контроля, в том числе таможенного контроля.</w:t>
      </w:r>
    </w:p>
    <w:p w:rsidR="00BF2D72" w:rsidRDefault="00286E63">
      <w:pPr>
        <w:widowControl w:val="0"/>
        <w:tabs>
          <w:tab w:val="left" w:pos="993"/>
        </w:tabs>
        <w:spacing w:line="240" w:lineRule="auto"/>
        <w:ind w:firstLine="709"/>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 xml:space="preserve">Подготовка кадров по направлению Экономика для таможенных органов должна дополнительно соответствовать ключевым таможенным компетенциям, закрепленных профессиональными стандартами </w:t>
      </w:r>
      <w:proofErr w:type="spellStart"/>
      <w:r>
        <w:rPr>
          <w:rFonts w:ascii="Times New Roman" w:eastAsia="Times New Roman" w:hAnsi="Times New Roman" w:cs="Times New Roman"/>
          <w:sz w:val="28"/>
          <w:szCs w:val="28"/>
        </w:rPr>
        <w:t>ВТамО</w:t>
      </w:r>
      <w:proofErr w:type="spellEnd"/>
      <w:r>
        <w:rPr>
          <w:rFonts w:ascii="Times New Roman" w:eastAsia="Times New Roman" w:hAnsi="Times New Roman" w:cs="Times New Roman"/>
          <w:sz w:val="28"/>
          <w:szCs w:val="28"/>
        </w:rPr>
        <w:t xml:space="preserve">, основными стратегическим направлениям развития таможенной службы России и др. </w:t>
      </w:r>
    </w:p>
    <w:p w:rsidR="00BF2D72" w:rsidRDefault="00286E63">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обеспечения качественной подготовки выпускников такого профиля необходим набор навыков и владений, который выводит исполнение аналитических и расчетно-экономических задач профессиональной деятельности на современный цифровой уровень, так как именно такой подход обеспечит, во-первых,  цифровую трансформацию технологий таможенного декларирования и контроля, прозрачность совершения таможенных операций и повышение качества проведения всех видов контроля без участия должностных лиц контролирующих органов; во-вторых, содействие развитию международной торговли, расширению географии внешнеэкономических и инвестиционных связей, отвечающих национальным интересам РФ [2, 3].</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Владение технологиями, умение решать сложные задачи, креативность и скорость принятия решений – все эти навыки соответствуют требованиям новой цифровой реальности VUCA-мира.</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этой связи, вузам, осуществляющим профильную (отраслевую) подготовку, требуется по мере развития отраслевого опыта актуализировать требования, индикаторы достижения результатов обучения во взаимосвязи с результатами освоения образовательной программы.</w:t>
      </w: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Пример данной взаимосвязи можно показать на такой задаче профессиональной деятельности как умение применить современные инструменты таможенного администрирования (табл.2). Активная </w:t>
      </w:r>
      <w:proofErr w:type="spellStart"/>
      <w:r>
        <w:rPr>
          <w:rFonts w:ascii="Times New Roman" w:eastAsia="Times New Roman" w:hAnsi="Times New Roman" w:cs="Times New Roman"/>
          <w:sz w:val="28"/>
          <w:szCs w:val="28"/>
        </w:rPr>
        <w:t>цифровизация</w:t>
      </w:r>
      <w:proofErr w:type="spellEnd"/>
      <w:r>
        <w:rPr>
          <w:rFonts w:ascii="Times New Roman" w:eastAsia="Times New Roman" w:hAnsi="Times New Roman" w:cs="Times New Roman"/>
          <w:sz w:val="28"/>
          <w:szCs w:val="28"/>
        </w:rPr>
        <w:t xml:space="preserve"> государственных услуг в сфере таможенного дела и таможенных операций, а также переход на использование безбумажных технологий выделяет такую первоочередную задачу таможенных органов - это точная и оперативная аналитическая обработка огромного массива данных (так называемых </w:t>
      </w:r>
      <w:proofErr w:type="spellStart"/>
      <w:r>
        <w:rPr>
          <w:rFonts w:ascii="Times New Roman" w:eastAsia="Times New Roman" w:hAnsi="Times New Roman" w:cs="Times New Roman"/>
          <w:sz w:val="28"/>
          <w:szCs w:val="28"/>
        </w:rPr>
        <w:t>big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data</w:t>
      </w:r>
      <w:proofErr w:type="spellEnd"/>
      <w:r>
        <w:rPr>
          <w:rFonts w:ascii="Times New Roman" w:eastAsia="Times New Roman" w:hAnsi="Times New Roman" w:cs="Times New Roman"/>
          <w:sz w:val="28"/>
          <w:szCs w:val="28"/>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полученных из различных источников для принятия решений [4]. В этой связи, выпускник должен обладать умениями и навыками применения отраслевых цифровых инструментов для анализа и администрирования таможенных платежей, применения мер регулирования и прочее.</w:t>
      </w:r>
    </w:p>
    <w:p w:rsidR="00BF2D72" w:rsidRDefault="00BF2D72">
      <w:pPr>
        <w:spacing w:line="240" w:lineRule="auto"/>
        <w:ind w:firstLine="709"/>
        <w:jc w:val="both"/>
        <w:rPr>
          <w:rFonts w:ascii="Times New Roman" w:eastAsia="Times New Roman" w:hAnsi="Times New Roman" w:cs="Times New Roman"/>
          <w:sz w:val="28"/>
          <w:szCs w:val="28"/>
        </w:rPr>
      </w:pP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2 – Взаимосвязь приобретаемых умений и результатов обучения</w:t>
      </w:r>
    </w:p>
    <w:p w:rsidR="00BF2D72" w:rsidRDefault="00BF2D72">
      <w:pPr>
        <w:widowControl w:val="0"/>
        <w:tabs>
          <w:tab w:val="left" w:pos="993"/>
        </w:tabs>
        <w:spacing w:line="240" w:lineRule="auto"/>
        <w:ind w:firstLine="709"/>
        <w:jc w:val="both"/>
        <w:rPr>
          <w:rFonts w:ascii="Times New Roman" w:eastAsia="Times New Roman" w:hAnsi="Times New Roman" w:cs="Times New Roman"/>
          <w:b/>
          <w:sz w:val="24"/>
          <w:szCs w:val="24"/>
        </w:rPr>
      </w:pPr>
    </w:p>
    <w:tbl>
      <w:tblPr>
        <w:tblStyle w:val="ad"/>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2"/>
        <w:gridCol w:w="4673"/>
      </w:tblGrid>
      <w:tr w:rsidR="00BF2D72">
        <w:tc>
          <w:tcPr>
            <w:tcW w:w="9345" w:type="dxa"/>
            <w:gridSpan w:val="2"/>
          </w:tcPr>
          <w:p w:rsidR="00BF2D72" w:rsidRDefault="00286E63">
            <w:pPr>
              <w:widowControl w:val="0"/>
              <w:tabs>
                <w:tab w:val="left" w:pos="993"/>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Пример взаимосвязи приобретаемых умений и результатов обучения при</w:t>
            </w:r>
          </w:p>
          <w:p w:rsidR="00BF2D72" w:rsidRDefault="00286E63">
            <w:pPr>
              <w:widowControl w:val="0"/>
              <w:tabs>
                <w:tab w:val="left" w:pos="993"/>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реализации одной задачи профессиональной деятельности</w:t>
            </w:r>
          </w:p>
          <w:p w:rsidR="00BF2D72" w:rsidRDefault="00286E63">
            <w:pPr>
              <w:widowControl w:val="0"/>
              <w:tabs>
                <w:tab w:val="left" w:pos="993"/>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 рамках расчетно-экономической работы)</w:t>
            </w:r>
          </w:p>
        </w:tc>
      </w:tr>
      <w:tr w:rsidR="00BF2D72">
        <w:tc>
          <w:tcPr>
            <w:tcW w:w="4672" w:type="dxa"/>
          </w:tcPr>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Приобретение общеэкономических</w:t>
            </w:r>
          </w:p>
          <w:p w:rsidR="00BF2D72" w:rsidRDefault="00286E6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умений и навыков:</w:t>
            </w:r>
          </w:p>
        </w:tc>
        <w:tc>
          <w:tcPr>
            <w:tcW w:w="4673" w:type="dxa"/>
          </w:tcPr>
          <w:p w:rsidR="00BF2D72" w:rsidRDefault="00286E63">
            <w:pPr>
              <w:widowControl w:val="0"/>
              <w:tabs>
                <w:tab w:val="left" w:pos="993"/>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Владение отраслевыми технологиями и инструментами:</w:t>
            </w:r>
          </w:p>
        </w:tc>
      </w:tr>
      <w:tr w:rsidR="00BF2D72">
        <w:tc>
          <w:tcPr>
            <w:tcW w:w="4672" w:type="dxa"/>
            <w:tcBorders>
              <w:bottom w:val="single" w:sz="4" w:space="0" w:color="000000"/>
            </w:tcBorders>
          </w:tcPr>
          <w:p w:rsidR="00BF2D72" w:rsidRDefault="00286E63">
            <w:pPr>
              <w:widowControl w:val="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используя информационные ресурсы таможенных органов РФ решать следующие задачи:</w:t>
            </w:r>
          </w:p>
          <w:p w:rsidR="00BF2D72" w:rsidRDefault="00286E63">
            <w:pPr>
              <w:widowControl w:val="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анализ основных социально-экономических показателей, влияющих на состояние и развитие ВЭД региона;</w:t>
            </w:r>
          </w:p>
          <w:p w:rsidR="00BF2D72" w:rsidRDefault="00286E63">
            <w:pPr>
              <w:widowControl w:val="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анализ и выявление тенденций изменения данных мировых товарных или географических рынков для определения ценовых показателей, используемых в процессе таможенного контроля;</w:t>
            </w:r>
          </w:p>
          <w:p w:rsidR="00BF2D72" w:rsidRDefault="00286E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анализ показателей деятельности предприятий ‒ участников ВЭД для выявления рисков ведения деятельности, несоблюдения таможенного законодательства;</w:t>
            </w:r>
          </w:p>
          <w:p w:rsidR="00BF2D72" w:rsidRDefault="00286E63">
            <w:pPr>
              <w:tabs>
                <w:tab w:val="left" w:pos="-608"/>
                <w:tab w:val="left" w:pos="333"/>
              </w:tabs>
              <w:ind w:lef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навыками использования «сквозных» технологий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xml:space="preserve"> и Системы распределенного реестра,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для сбора, систематизации, анализа таможенной статистики стран ЕАЭС и др.</w:t>
            </w:r>
          </w:p>
          <w:p w:rsidR="00BF2D72" w:rsidRDefault="00BF2D72">
            <w:pPr>
              <w:jc w:val="center"/>
              <w:rPr>
                <w:rFonts w:ascii="Times New Roman" w:eastAsia="Times New Roman" w:hAnsi="Times New Roman" w:cs="Times New Roman"/>
                <w:color w:val="0070C0"/>
                <w:sz w:val="24"/>
                <w:szCs w:val="24"/>
              </w:rPr>
            </w:pPr>
          </w:p>
        </w:tc>
        <w:tc>
          <w:tcPr>
            <w:tcW w:w="4673" w:type="dxa"/>
            <w:tcBorders>
              <w:bottom w:val="single" w:sz="4" w:space="0" w:color="000000"/>
            </w:tcBorders>
          </w:tcPr>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навыками применения штатных программных средств таможенных органов;</w:t>
            </w:r>
          </w:p>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навыками использования технологий обработки данных на основе облачных вычислений, визуализации количественных показателей таможенной статистики;</w:t>
            </w:r>
          </w:p>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навыками по применению порядка исчисления таможенных платежей, обеспечения их уплаты, взыскания и возврата с применением сквозных технологий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xml:space="preserve">, системы распределенного реестра,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w:t>
            </w:r>
          </w:p>
          <w:p w:rsidR="00BF2D72" w:rsidRDefault="00286E63">
            <w:pPr>
              <w:tabs>
                <w:tab w:val="left" w:pos="-608"/>
                <w:tab w:val="left" w:pos="333"/>
              </w:tabs>
              <w:ind w:left="4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навыками использования отраслевых цифровых инструментов для анализа и администрирования таможенных платежей и работы с задолженностью: Каталог решений, Анализ данных, База типовых решений таможенных органов </w:t>
            </w:r>
          </w:p>
          <w:p w:rsidR="00BF2D72" w:rsidRDefault="00286E63">
            <w:pPr>
              <w:tabs>
                <w:tab w:val="left" w:pos="-608"/>
                <w:tab w:val="left" w:pos="333"/>
              </w:tabs>
              <w:ind w:left="49"/>
              <w:rPr>
                <w:rFonts w:ascii="Times New Roman" w:eastAsia="Times New Roman" w:hAnsi="Times New Roman" w:cs="Times New Roman"/>
                <w:sz w:val="24"/>
                <w:szCs w:val="24"/>
              </w:rPr>
            </w:pPr>
            <w:r>
              <w:rPr>
                <w:rFonts w:ascii="Times New Roman" w:eastAsia="Times New Roman" w:hAnsi="Times New Roman" w:cs="Times New Roman"/>
                <w:sz w:val="24"/>
                <w:szCs w:val="24"/>
              </w:rPr>
              <w:t>по основным направлениям работы: «Запреты и ограничения», «Таможенные платежи», «Классификация» и др., Сервисы и реестры, Библиотека практики применения мер нетарифного регулирования, Ценовые исследования, Лицевой счет. Проверка открытия лицевого счета физического лица и др.</w:t>
            </w:r>
          </w:p>
          <w:p w:rsidR="00BF2D72" w:rsidRDefault="00BF2D72">
            <w:pPr>
              <w:widowControl w:val="0"/>
              <w:tabs>
                <w:tab w:val="left" w:pos="993"/>
              </w:tabs>
              <w:jc w:val="both"/>
              <w:rPr>
                <w:rFonts w:ascii="Times New Roman" w:eastAsia="Times New Roman" w:hAnsi="Times New Roman" w:cs="Times New Roman"/>
                <w:color w:val="0070C0"/>
                <w:sz w:val="24"/>
                <w:szCs w:val="24"/>
              </w:rPr>
            </w:pPr>
          </w:p>
        </w:tc>
      </w:tr>
      <w:tr w:rsidR="00BF2D72">
        <w:tc>
          <w:tcPr>
            <w:tcW w:w="9345" w:type="dxa"/>
            <w:gridSpan w:val="2"/>
            <w:tcBorders>
              <w:left w:val="nil"/>
              <w:right w:val="nil"/>
            </w:tcBorders>
          </w:tcPr>
          <w:p w:rsidR="00BF2D72" w:rsidRDefault="00286E63">
            <w:pPr>
              <w:widowControl w:val="0"/>
              <w:tabs>
                <w:tab w:val="left" w:pos="993"/>
              </w:tabs>
              <w:jc w:val="both"/>
              <w:rPr>
                <w:rFonts w:ascii="Times New Roman" w:eastAsia="Times New Roman" w:hAnsi="Times New Roman" w:cs="Times New Roman"/>
                <w:color w:val="0070C0"/>
                <w:sz w:val="24"/>
                <w:szCs w:val="24"/>
              </w:rPr>
            </w:pPr>
            <w:r>
              <w:rPr>
                <w:noProof/>
                <w:lang w:val="ru-RU" w:eastAsia="ru-RU"/>
              </w:rPr>
              <mc:AlternateContent>
                <mc:Choice Requires="wpg">
                  <w:drawing>
                    <wp:anchor distT="0" distB="0" distL="114300" distR="114300" simplePos="0" relativeHeight="251658240" behindDoc="0" locked="0" layoutInCell="1" hidden="0" allowOverlap="1">
                      <wp:simplePos x="0" y="0"/>
                      <wp:positionH relativeFrom="column">
                        <wp:posOffset>1003300</wp:posOffset>
                      </wp:positionH>
                      <wp:positionV relativeFrom="paragraph">
                        <wp:posOffset>0</wp:posOffset>
                      </wp:positionV>
                      <wp:extent cx="3754120" cy="14986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9"/>
                              <a:srcRect/>
                              <a:stretch>
                                <a:fillRect/>
                              </a:stretch>
                            </pic:blipFill>
                            <pic:spPr>
                              <a:xfrm>
                                <a:off x="0" y="0"/>
                                <a:ext cx="3754120" cy="149860"/>
                              </a:xfrm>
                              <a:prstGeom prst="rect">
                                <a:avLst/>
                              </a:prstGeom>
                              <a:ln/>
                            </pic:spPr>
                          </pic:pic>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1003300</wp:posOffset>
                      </wp:positionH>
                      <wp:positionV relativeFrom="paragraph">
                        <wp:posOffset>0</wp:posOffset>
                      </wp:positionV>
                      <wp:extent cx="3754120" cy="149860"/>
                      <wp:effectExtent b="0" l="0" r="0" t="0"/>
                      <wp:wrapNone/>
                      <wp:docPr id="1" name="image2.png"/>
                      <a:graphic>
                        <a:graphicData uri="http://schemas.openxmlformats.org/drawingml/2006/picture">
                          <pic:pic>
                            <pic:nvPicPr>
                              <pic:cNvPr id="0" name="image2.png"/>
                              <pic:cNvPicPr preferRelativeResize="0"/>
                            </pic:nvPicPr>
                            <pic:blipFill>
                              <a:blip r:embed="rId80"/>
                              <a:srcRect/>
                              <a:stretch>
                                <a:fillRect/>
                              </a:stretch>
                            </pic:blipFill>
                            <pic:spPr>
                              <a:xfrm>
                                <a:off x="0" y="0"/>
                                <a:ext cx="3754120" cy="149860"/>
                              </a:xfrm>
                              <a:prstGeom prst="rect"/>
                              <a:ln/>
                            </pic:spPr>
                          </pic:pic>
                        </a:graphicData>
                      </a:graphic>
                    </wp:anchor>
                  </w:drawing>
                </mc:Fallback>
              </mc:AlternateContent>
            </w:r>
          </w:p>
        </w:tc>
      </w:tr>
      <w:tr w:rsidR="00BF2D72">
        <w:tc>
          <w:tcPr>
            <w:tcW w:w="9345" w:type="dxa"/>
            <w:gridSpan w:val="2"/>
          </w:tcPr>
          <w:p w:rsidR="00BF2D72" w:rsidRDefault="00286E63">
            <w:pPr>
              <w:widowControl w:val="0"/>
              <w:tabs>
                <w:tab w:val="left" w:pos="993"/>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Примеры планируемых результатов обучения:</w:t>
            </w:r>
          </w:p>
          <w:p w:rsidR="00BF2D72" w:rsidRDefault="00BF2D72">
            <w:pPr>
              <w:widowControl w:val="0"/>
              <w:tabs>
                <w:tab w:val="left" w:pos="993"/>
              </w:tabs>
              <w:jc w:val="center"/>
              <w:rPr>
                <w:rFonts w:ascii="Times New Roman" w:eastAsia="Times New Roman" w:hAnsi="Times New Roman" w:cs="Times New Roman"/>
                <w:b/>
                <w:color w:val="0070C0"/>
                <w:sz w:val="24"/>
                <w:szCs w:val="24"/>
              </w:rPr>
            </w:pPr>
          </w:p>
        </w:tc>
      </w:tr>
      <w:tr w:rsidR="00BF2D72">
        <w:tc>
          <w:tcPr>
            <w:tcW w:w="9345" w:type="dxa"/>
            <w:gridSpan w:val="2"/>
          </w:tcPr>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владение инструментами визуализации информации для оперативного анализа ситуации, для построения прогнозов и решения ряда профильных задач;</w:t>
            </w:r>
          </w:p>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владеть навыками применения современных инструментов нетарифного, таможенно-тарифного регулирования с учетом </w:t>
            </w:r>
            <w:proofErr w:type="spellStart"/>
            <w:r>
              <w:rPr>
                <w:rFonts w:ascii="Times New Roman" w:eastAsia="Times New Roman" w:hAnsi="Times New Roman" w:cs="Times New Roman"/>
                <w:sz w:val="24"/>
                <w:szCs w:val="24"/>
              </w:rPr>
              <w:t>цифровизации</w:t>
            </w:r>
            <w:proofErr w:type="spellEnd"/>
            <w:r>
              <w:rPr>
                <w:rFonts w:ascii="Times New Roman" w:eastAsia="Times New Roman" w:hAnsi="Times New Roman" w:cs="Times New Roman"/>
                <w:sz w:val="24"/>
                <w:szCs w:val="24"/>
              </w:rPr>
              <w:t xml:space="preserve"> отдельных таможенных операций и процедур;</w:t>
            </w:r>
          </w:p>
          <w:p w:rsidR="00BF2D72" w:rsidRDefault="00286E63">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умение спрогнозировать макроэкономические показатели развития региона, выделить перспективные направления развития внешнеэкономической деятельности региона и оценить размер администрируемых таможенных доходов или необходимых ресурсов, требуемых для осуществления определенных видов таможенного контроля;</w:t>
            </w:r>
          </w:p>
          <w:p w:rsidR="00BF2D72" w:rsidRDefault="00286E63">
            <w:pPr>
              <w:widowControl w:val="0"/>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использованию современных инструментом таможенного администрирования для обеспечения эффективности деятельности таможенных органов </w:t>
            </w:r>
          </w:p>
          <w:p w:rsidR="00BF2D72" w:rsidRDefault="00BF2D72">
            <w:pPr>
              <w:widowControl w:val="0"/>
              <w:tabs>
                <w:tab w:val="left" w:pos="993"/>
              </w:tabs>
              <w:jc w:val="both"/>
              <w:rPr>
                <w:rFonts w:ascii="Times New Roman" w:eastAsia="Times New Roman" w:hAnsi="Times New Roman" w:cs="Times New Roman"/>
                <w:color w:val="0070C0"/>
                <w:sz w:val="24"/>
                <w:szCs w:val="24"/>
              </w:rPr>
            </w:pPr>
          </w:p>
        </w:tc>
      </w:tr>
    </w:tbl>
    <w:p w:rsidR="00BF2D72" w:rsidRDefault="00286E63">
      <w:pPr>
        <w:widowControl w:val="0"/>
        <w:tabs>
          <w:tab w:val="left" w:pos="993"/>
        </w:tabs>
        <w:spacing w:line="240" w:lineRule="auto"/>
        <w:ind w:firstLine="709"/>
        <w:jc w:val="both"/>
        <w:rPr>
          <w:rFonts w:ascii="Times New Roman" w:eastAsia="Times New Roman" w:hAnsi="Times New Roman" w:cs="Times New Roman"/>
          <w:color w:val="0070C0"/>
          <w:sz w:val="24"/>
          <w:szCs w:val="24"/>
        </w:rPr>
      </w:pPr>
      <w:r>
        <w:rPr>
          <w:rFonts w:ascii="Times New Roman" w:eastAsia="Times New Roman" w:hAnsi="Times New Roman" w:cs="Times New Roman"/>
          <w:sz w:val="28"/>
          <w:szCs w:val="28"/>
        </w:rPr>
        <w:t>Источник: составлено автором</w:t>
      </w:r>
    </w:p>
    <w:p w:rsidR="00BF2D72" w:rsidRDefault="00BF2D72">
      <w:pPr>
        <w:widowControl w:val="0"/>
        <w:tabs>
          <w:tab w:val="left" w:pos="993"/>
        </w:tabs>
        <w:spacing w:line="240" w:lineRule="auto"/>
        <w:ind w:firstLine="709"/>
        <w:jc w:val="both"/>
        <w:rPr>
          <w:rFonts w:ascii="Times New Roman" w:eastAsia="Times New Roman" w:hAnsi="Times New Roman" w:cs="Times New Roman"/>
          <w:sz w:val="28"/>
          <w:szCs w:val="28"/>
        </w:rPr>
      </w:pPr>
    </w:p>
    <w:p w:rsidR="00BF2D72" w:rsidRDefault="00286E63">
      <w:pPr>
        <w:widowControl w:val="0"/>
        <w:tabs>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формирование общепрофессиональных компетенций, как набора основополагающих профессиональных способностей, знаний и умений выпускника, так и навыков применения отраслевых технологий и инструментов позволит современному выпускнику решать любые задачи его профессиональной деятельности и развивать профессиональные способности.</w:t>
      </w:r>
    </w:p>
    <w:p w:rsidR="00BF2D72" w:rsidRDefault="00BF2D72">
      <w:pPr>
        <w:widowControl w:val="0"/>
        <w:tabs>
          <w:tab w:val="left" w:pos="993"/>
        </w:tabs>
        <w:spacing w:line="240" w:lineRule="auto"/>
        <w:ind w:firstLine="709"/>
        <w:jc w:val="both"/>
        <w:rPr>
          <w:rFonts w:ascii="Times New Roman" w:eastAsia="Times New Roman" w:hAnsi="Times New Roman" w:cs="Times New Roman"/>
          <w:sz w:val="28"/>
          <w:szCs w:val="28"/>
        </w:rPr>
      </w:pPr>
    </w:p>
    <w:p w:rsidR="00286E63" w:rsidRDefault="00286E63" w:rsidP="00286E63">
      <w:pPr>
        <w:spacing w:line="240" w:lineRule="auto"/>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Список литературы</w:t>
      </w:r>
      <w:bookmarkStart w:id="10" w:name="_gjdgxs" w:colFirst="0" w:colLast="0"/>
      <w:bookmarkEnd w:id="10"/>
    </w:p>
    <w:p w:rsidR="00BF2D72" w:rsidRPr="00286E63" w:rsidRDefault="00286E63" w:rsidP="00286E63">
      <w:pPr>
        <w:pStyle w:val="ae"/>
        <w:numPr>
          <w:ilvl w:val="0"/>
          <w:numId w:val="6"/>
        </w:numPr>
        <w:spacing w:line="240" w:lineRule="auto"/>
        <w:ind w:left="0" w:firstLine="709"/>
        <w:jc w:val="both"/>
        <w:rPr>
          <w:rFonts w:ascii="Times New Roman" w:eastAsia="Times New Roman" w:hAnsi="Times New Roman" w:cs="Times New Roman"/>
          <w:i/>
          <w:sz w:val="28"/>
          <w:szCs w:val="28"/>
        </w:rPr>
      </w:pPr>
      <w:r w:rsidRPr="00286E63">
        <w:rPr>
          <w:rFonts w:ascii="Times New Roman" w:eastAsia="Times New Roman" w:hAnsi="Times New Roman" w:cs="Times New Roman"/>
          <w:sz w:val="28"/>
          <w:szCs w:val="28"/>
        </w:rPr>
        <w:t xml:space="preserve">Проект Приказа </w:t>
      </w:r>
      <w:proofErr w:type="spellStart"/>
      <w:r w:rsidRPr="00286E63">
        <w:rPr>
          <w:rFonts w:ascii="Times New Roman" w:eastAsia="Times New Roman" w:hAnsi="Times New Roman" w:cs="Times New Roman"/>
          <w:sz w:val="28"/>
          <w:szCs w:val="28"/>
        </w:rPr>
        <w:t>Минобрнауки</w:t>
      </w:r>
      <w:proofErr w:type="spellEnd"/>
      <w:r w:rsidRPr="00286E63">
        <w:rPr>
          <w:rFonts w:ascii="Times New Roman" w:eastAsia="Times New Roman" w:hAnsi="Times New Roman" w:cs="Times New Roman"/>
          <w:sz w:val="28"/>
          <w:szCs w:val="28"/>
        </w:rPr>
        <w:t xml:space="preserve"> России «Об утверждении федерального государственного образовательного стандарта высшего образования - </w:t>
      </w:r>
      <w:proofErr w:type="spellStart"/>
      <w:r w:rsidRPr="00286E63">
        <w:rPr>
          <w:rFonts w:ascii="Times New Roman" w:eastAsia="Times New Roman" w:hAnsi="Times New Roman" w:cs="Times New Roman"/>
          <w:sz w:val="28"/>
          <w:szCs w:val="28"/>
        </w:rPr>
        <w:t>бакалавриат</w:t>
      </w:r>
      <w:proofErr w:type="spellEnd"/>
      <w:r w:rsidRPr="00286E63">
        <w:rPr>
          <w:rFonts w:ascii="Times New Roman" w:eastAsia="Times New Roman" w:hAnsi="Times New Roman" w:cs="Times New Roman"/>
          <w:sz w:val="28"/>
          <w:szCs w:val="28"/>
        </w:rPr>
        <w:t xml:space="preserve"> по направлению подготовки 38.03.01 Экономика»</w:t>
      </w:r>
    </w:p>
    <w:p w:rsidR="00BF2D72" w:rsidRDefault="00286E63" w:rsidP="00286E63">
      <w:pPr>
        <w:numPr>
          <w:ilvl w:val="0"/>
          <w:numId w:val="6"/>
        </w:numPr>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Стратегии развития таможенной службы Российской Федерации до 2030 года: распоряжение Правительства Российской Федерации от 23.05.2020 № 1388-р (дата </w:t>
      </w:r>
      <w:proofErr w:type="gramStart"/>
      <w:r>
        <w:rPr>
          <w:rFonts w:ascii="Times New Roman" w:eastAsia="Times New Roman" w:hAnsi="Times New Roman" w:cs="Times New Roman"/>
          <w:sz w:val="28"/>
          <w:szCs w:val="28"/>
        </w:rPr>
        <w:t>обращения  01.04.2023</w:t>
      </w:r>
      <w:proofErr w:type="gramEnd"/>
      <w:r>
        <w:rPr>
          <w:rFonts w:ascii="Times New Roman" w:eastAsia="Times New Roman" w:hAnsi="Times New Roman" w:cs="Times New Roman"/>
          <w:sz w:val="28"/>
          <w:szCs w:val="28"/>
        </w:rPr>
        <w:t>);</w:t>
      </w:r>
    </w:p>
    <w:p w:rsidR="00BF2D72" w:rsidRDefault="00286E63" w:rsidP="00286E63">
      <w:pPr>
        <w:numPr>
          <w:ilvl w:val="0"/>
          <w:numId w:val="6"/>
        </w:numPr>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 плане мероприятий по реализации Стратегических направлений развития евразийской экономической интеграции до 2025 года (с изм. и доп., вступ. в силу с 27.12.2022): распоряжение Совета Евразийской экономической комиссии от 05.04.2021 № 4 (ред. от 14.12.2022) (дата </w:t>
      </w:r>
      <w:proofErr w:type="gramStart"/>
      <w:r>
        <w:rPr>
          <w:rFonts w:ascii="Times New Roman" w:eastAsia="Times New Roman" w:hAnsi="Times New Roman" w:cs="Times New Roman"/>
          <w:sz w:val="28"/>
          <w:szCs w:val="28"/>
        </w:rPr>
        <w:t>обращения  01.04.2023</w:t>
      </w:r>
      <w:proofErr w:type="gramEnd"/>
      <w:r>
        <w:rPr>
          <w:rFonts w:ascii="Times New Roman" w:eastAsia="Times New Roman" w:hAnsi="Times New Roman" w:cs="Times New Roman"/>
          <w:sz w:val="28"/>
          <w:szCs w:val="28"/>
        </w:rPr>
        <w:t>);</w:t>
      </w:r>
    </w:p>
    <w:p w:rsidR="00BF2D72" w:rsidRDefault="00286E63" w:rsidP="00286E63">
      <w:pPr>
        <w:numPr>
          <w:ilvl w:val="0"/>
          <w:numId w:val="6"/>
        </w:numPr>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Официальный сайт ФТС России </w:t>
      </w:r>
      <w:hyperlink r:id="rId81">
        <w:r>
          <w:rPr>
            <w:rFonts w:ascii="Times New Roman" w:eastAsia="Times New Roman" w:hAnsi="Times New Roman" w:cs="Times New Roman"/>
            <w:color w:val="0563C1"/>
            <w:sz w:val="28"/>
            <w:szCs w:val="28"/>
            <w:u w:val="single"/>
          </w:rPr>
          <w:t>https://customs.gov.ru/uchastnikam-ved/baza-tipovyx-reshenij</w:t>
        </w:r>
      </w:hyperlink>
      <w:r>
        <w:rPr>
          <w:rFonts w:ascii="Times New Roman" w:eastAsia="Times New Roman" w:hAnsi="Times New Roman" w:cs="Times New Roman"/>
          <w:sz w:val="28"/>
          <w:szCs w:val="28"/>
        </w:rPr>
        <w:t xml:space="preserve"> (дата </w:t>
      </w:r>
      <w:proofErr w:type="gramStart"/>
      <w:r>
        <w:rPr>
          <w:rFonts w:ascii="Times New Roman" w:eastAsia="Times New Roman" w:hAnsi="Times New Roman" w:cs="Times New Roman"/>
          <w:sz w:val="28"/>
          <w:szCs w:val="28"/>
        </w:rPr>
        <w:t>обращения  01.04.2023</w:t>
      </w:r>
      <w:proofErr w:type="gramEnd"/>
      <w:r>
        <w:rPr>
          <w:rFonts w:ascii="Times New Roman" w:eastAsia="Times New Roman" w:hAnsi="Times New Roman" w:cs="Times New Roman"/>
          <w:sz w:val="28"/>
          <w:szCs w:val="28"/>
        </w:rPr>
        <w:t>)</w:t>
      </w:r>
    </w:p>
    <w:p w:rsidR="00BF2D72" w:rsidRDefault="00BF2D72">
      <w:pPr>
        <w:spacing w:line="240" w:lineRule="auto"/>
        <w:ind w:firstLine="709"/>
        <w:jc w:val="both"/>
        <w:rPr>
          <w:rFonts w:ascii="Times New Roman" w:eastAsia="Times New Roman" w:hAnsi="Times New Roman" w:cs="Times New Roman"/>
          <w:sz w:val="28"/>
          <w:szCs w:val="28"/>
        </w:rPr>
      </w:pPr>
    </w:p>
    <w:p w:rsidR="00BF2D72" w:rsidRPr="00286E63" w:rsidRDefault="00286E63">
      <w:pPr>
        <w:spacing w:line="240" w:lineRule="auto"/>
        <w:ind w:firstLine="709"/>
        <w:jc w:val="center"/>
        <w:rPr>
          <w:rFonts w:ascii="Times New Roman" w:eastAsia="Times New Roman" w:hAnsi="Times New Roman" w:cs="Times New Roman"/>
          <w:b/>
          <w:i/>
          <w:sz w:val="28"/>
          <w:szCs w:val="28"/>
          <w:lang w:val="en-US"/>
        </w:rPr>
      </w:pPr>
      <w:r w:rsidRPr="00286E63">
        <w:rPr>
          <w:rFonts w:ascii="Times New Roman" w:eastAsia="Times New Roman" w:hAnsi="Times New Roman" w:cs="Times New Roman"/>
          <w:b/>
          <w:i/>
          <w:sz w:val="28"/>
          <w:szCs w:val="28"/>
          <w:lang w:val="en-US"/>
        </w:rPr>
        <w:t>INDUSTRY FEATURES OF FORMATION OF COMPETENCIES OF MODERN GRADUATES</w:t>
      </w:r>
    </w:p>
    <w:p w:rsidR="00BF2D72" w:rsidRPr="00286E63" w:rsidRDefault="00BF2D72">
      <w:pPr>
        <w:spacing w:line="240" w:lineRule="auto"/>
        <w:ind w:firstLine="709"/>
        <w:jc w:val="center"/>
        <w:rPr>
          <w:rFonts w:ascii="Times New Roman" w:eastAsia="Times New Roman" w:hAnsi="Times New Roman" w:cs="Times New Roman"/>
          <w:b/>
          <w:i/>
          <w:sz w:val="28"/>
          <w:szCs w:val="28"/>
          <w:lang w:val="en-US"/>
        </w:rPr>
      </w:pPr>
    </w:p>
    <w:p w:rsidR="00BF2D72" w:rsidRPr="00286E63" w:rsidRDefault="00286E63">
      <w:pPr>
        <w:spacing w:line="240" w:lineRule="auto"/>
        <w:ind w:firstLine="709"/>
        <w:jc w:val="center"/>
        <w:rPr>
          <w:rFonts w:ascii="Times New Roman" w:eastAsia="Times New Roman" w:hAnsi="Times New Roman" w:cs="Times New Roman"/>
          <w:i/>
          <w:sz w:val="28"/>
          <w:szCs w:val="28"/>
          <w:lang w:val="en-US"/>
        </w:rPr>
      </w:pPr>
      <w:proofErr w:type="spellStart"/>
      <w:r w:rsidRPr="00286E63">
        <w:rPr>
          <w:rFonts w:ascii="Times New Roman" w:eastAsia="Times New Roman" w:hAnsi="Times New Roman" w:cs="Times New Roman"/>
          <w:b/>
          <w:i/>
          <w:sz w:val="28"/>
          <w:szCs w:val="28"/>
          <w:lang w:val="en-US"/>
        </w:rPr>
        <w:t>Sharoshchenko</w:t>
      </w:r>
      <w:proofErr w:type="spellEnd"/>
      <w:r w:rsidRPr="00286E63">
        <w:rPr>
          <w:rFonts w:ascii="Times New Roman" w:eastAsia="Times New Roman" w:hAnsi="Times New Roman" w:cs="Times New Roman"/>
          <w:b/>
          <w:i/>
          <w:sz w:val="28"/>
          <w:szCs w:val="28"/>
          <w:lang w:val="en-US"/>
        </w:rPr>
        <w:t xml:space="preserve"> Irina </w:t>
      </w:r>
      <w:proofErr w:type="spellStart"/>
      <w:r w:rsidRPr="00286E63">
        <w:rPr>
          <w:rFonts w:ascii="Times New Roman" w:eastAsia="Times New Roman" w:hAnsi="Times New Roman" w:cs="Times New Roman"/>
          <w:b/>
          <w:i/>
          <w:sz w:val="28"/>
          <w:szCs w:val="28"/>
          <w:lang w:val="en-US"/>
        </w:rPr>
        <w:t>Valerievna</w:t>
      </w:r>
      <w:proofErr w:type="spellEnd"/>
      <w:r w:rsidRPr="00286E63">
        <w:rPr>
          <w:rFonts w:ascii="Times New Roman" w:eastAsia="Times New Roman" w:hAnsi="Times New Roman" w:cs="Times New Roman"/>
          <w:b/>
          <w:i/>
          <w:sz w:val="28"/>
          <w:szCs w:val="28"/>
          <w:lang w:val="en-US"/>
        </w:rPr>
        <w:t>,</w:t>
      </w:r>
      <w:r w:rsidRPr="00286E63">
        <w:rPr>
          <w:rFonts w:ascii="Times New Roman" w:eastAsia="Times New Roman" w:hAnsi="Times New Roman" w:cs="Times New Roman"/>
          <w:i/>
          <w:sz w:val="28"/>
          <w:szCs w:val="28"/>
          <w:lang w:val="en-US"/>
        </w:rPr>
        <w:t xml:space="preserve"> Candidate of Economic Sciences, Associate Professor of the Department of Economics of Customs Affairs and Management</w:t>
      </w:r>
    </w:p>
    <w:p w:rsidR="00BF2D72" w:rsidRPr="00286E63" w:rsidRDefault="00286E63">
      <w:pPr>
        <w:spacing w:line="240" w:lineRule="auto"/>
        <w:ind w:firstLine="709"/>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Sharoschenko.irina@vfrta.ru)</w:t>
      </w:r>
    </w:p>
    <w:p w:rsidR="00BF2D72" w:rsidRPr="00286E63" w:rsidRDefault="00286E63">
      <w:pPr>
        <w:spacing w:line="240" w:lineRule="auto"/>
        <w:ind w:firstLine="709"/>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branch of the Russian Customs Academy</w:t>
      </w:r>
    </w:p>
    <w:p w:rsidR="00BF2D72" w:rsidRPr="00286E63" w:rsidRDefault="00286E63">
      <w:pPr>
        <w:spacing w:line="240" w:lineRule="auto"/>
        <w:ind w:firstLine="709"/>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Vladivostok, Russia</w:t>
      </w:r>
    </w:p>
    <w:p w:rsidR="00BF2D72" w:rsidRPr="00286E63" w:rsidRDefault="00BF2D72">
      <w:pPr>
        <w:spacing w:line="240" w:lineRule="auto"/>
        <w:ind w:firstLine="709"/>
        <w:jc w:val="both"/>
        <w:rPr>
          <w:rFonts w:ascii="Times New Roman" w:eastAsia="Times New Roman" w:hAnsi="Times New Roman" w:cs="Times New Roman"/>
          <w:i/>
          <w:sz w:val="28"/>
          <w:szCs w:val="28"/>
          <w:lang w:val="en-US"/>
        </w:rPr>
      </w:pPr>
    </w:p>
    <w:p w:rsidR="00BF2D72" w:rsidRPr="00286E63" w:rsidRDefault="00BF2D72">
      <w:pPr>
        <w:spacing w:line="240" w:lineRule="auto"/>
        <w:ind w:firstLine="709"/>
        <w:jc w:val="both"/>
        <w:rPr>
          <w:rFonts w:ascii="Times New Roman" w:eastAsia="Times New Roman" w:hAnsi="Times New Roman" w:cs="Times New Roman"/>
          <w:i/>
          <w:sz w:val="28"/>
          <w:szCs w:val="28"/>
          <w:lang w:val="en-US"/>
        </w:rPr>
      </w:pPr>
    </w:p>
    <w:p w:rsidR="00BF2D72" w:rsidRPr="00286E63" w:rsidRDefault="00286E63" w:rsidP="002700E4">
      <w:pPr>
        <w:spacing w:line="240" w:lineRule="auto"/>
        <w:ind w:firstLine="709"/>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Modern labor market requirements and the technological development of the country's economy dictate the need to improve the process of training university graduates. To ensure high-quality training of graduates, it is necessary to develop skills in the use of industry technologies and tools, which will allow a modern graduate to solve any problems of his professional activity and develop professional abilities.</w:t>
      </w:r>
    </w:p>
    <w:p w:rsidR="00BF2D72" w:rsidRPr="00286E63" w:rsidRDefault="00286E63" w:rsidP="002700E4">
      <w:pPr>
        <w:spacing w:line="240" w:lineRule="auto"/>
        <w:ind w:firstLine="709"/>
        <w:jc w:val="both"/>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ab/>
      </w:r>
      <w:r w:rsidRPr="00286E63">
        <w:rPr>
          <w:rFonts w:ascii="Times New Roman" w:eastAsia="Times New Roman" w:hAnsi="Times New Roman" w:cs="Times New Roman"/>
          <w:b/>
          <w:i/>
          <w:sz w:val="28"/>
          <w:szCs w:val="28"/>
          <w:lang w:val="en-US"/>
        </w:rPr>
        <w:t>Keywords:</w:t>
      </w:r>
      <w:r w:rsidRPr="00286E63">
        <w:rPr>
          <w:rFonts w:ascii="Times New Roman" w:eastAsia="Times New Roman" w:hAnsi="Times New Roman" w:cs="Times New Roman"/>
          <w:i/>
          <w:sz w:val="28"/>
          <w:szCs w:val="28"/>
          <w:lang w:val="en-US"/>
        </w:rPr>
        <w:t xml:space="preserve"> competencies, learning outcomes, big data, digital technologies, professional activities</w:t>
      </w:r>
    </w:p>
    <w:p w:rsidR="00BF2D72" w:rsidRDefault="00BF2D72">
      <w:pPr>
        <w:spacing w:line="240" w:lineRule="auto"/>
        <w:jc w:val="both"/>
        <w:rPr>
          <w:rFonts w:ascii="Times New Roman" w:eastAsia="Times New Roman" w:hAnsi="Times New Roman" w:cs="Times New Roman"/>
          <w:i/>
          <w:sz w:val="28"/>
          <w:szCs w:val="28"/>
          <w:lang w:val="en-US"/>
        </w:rPr>
      </w:pPr>
    </w:p>
    <w:p w:rsidR="00A71C32" w:rsidRDefault="0027424B" w:rsidP="0027424B">
      <w:pPr>
        <w:keepNext/>
        <w:keepLines/>
        <w:spacing w:line="240" w:lineRule="auto"/>
        <w:jc w:val="center"/>
        <w:outlineLvl w:val="0"/>
        <w:rPr>
          <w:rFonts w:ascii="Times New Roman" w:eastAsia="Times New Roman" w:hAnsi="Times New Roman" w:cs="Times New Roman"/>
          <w:b/>
          <w:bCs/>
          <w:sz w:val="28"/>
          <w:szCs w:val="28"/>
          <w:lang w:val="ru-RU" w:eastAsia="ru-RU"/>
        </w:rPr>
      </w:pPr>
      <w:r w:rsidRPr="0027424B">
        <w:rPr>
          <w:rFonts w:ascii="Times New Roman" w:eastAsia="Times New Roman" w:hAnsi="Times New Roman" w:cs="Times New Roman"/>
          <w:b/>
          <w:bCs/>
          <w:sz w:val="28"/>
          <w:szCs w:val="28"/>
          <w:lang w:val="ru-RU" w:eastAsia="ru-RU"/>
        </w:rPr>
        <w:t>ВЗАИМОСВЯЗЬ ПРЕДСТАВЛЕНИЙ О ВОСТРЕБОВАННОСТИ ЛИЧНОСТИ И РЕАЛЬНОЙ ВОСТРЕБОВАННОСТИ СПЕЦИАЛИСТА НА РЫНКЕ ТРУДА</w:t>
      </w:r>
    </w:p>
    <w:p w:rsidR="002700E4" w:rsidRPr="0027424B" w:rsidRDefault="002700E4" w:rsidP="0027424B">
      <w:pPr>
        <w:keepNext/>
        <w:keepLines/>
        <w:spacing w:line="240" w:lineRule="auto"/>
        <w:jc w:val="center"/>
        <w:outlineLvl w:val="0"/>
        <w:rPr>
          <w:rFonts w:ascii="Times New Roman" w:eastAsia="Times New Roman" w:hAnsi="Times New Roman" w:cs="Times New Roman"/>
          <w:b/>
          <w:bCs/>
          <w:sz w:val="28"/>
          <w:szCs w:val="28"/>
          <w:lang w:val="ru-RU" w:eastAsia="ru-RU"/>
        </w:rPr>
      </w:pPr>
    </w:p>
    <w:p w:rsidR="00A71C32" w:rsidRDefault="00A71C32" w:rsidP="0027424B">
      <w:pPr>
        <w:spacing w:line="240" w:lineRule="auto"/>
        <w:ind w:firstLine="567"/>
        <w:jc w:val="center"/>
        <w:rPr>
          <w:rFonts w:ascii="Times New Roman" w:eastAsia="Calibri" w:hAnsi="Times New Roman" w:cs="Times New Roman"/>
          <w:i/>
          <w:sz w:val="28"/>
          <w:szCs w:val="28"/>
          <w:lang w:val="ru-RU" w:eastAsia="en-US"/>
        </w:rPr>
      </w:pPr>
      <w:r w:rsidRPr="0027424B">
        <w:rPr>
          <w:rFonts w:ascii="Times New Roman" w:eastAsia="Calibri" w:hAnsi="Times New Roman" w:cs="Times New Roman"/>
          <w:b/>
          <w:i/>
          <w:sz w:val="28"/>
          <w:szCs w:val="28"/>
          <w:lang w:val="ru-RU" w:eastAsia="en-US"/>
        </w:rPr>
        <w:t>Николаева Виктория Ивановна</w:t>
      </w:r>
      <w:r w:rsidRPr="0027424B">
        <w:rPr>
          <w:rFonts w:ascii="Times New Roman" w:eastAsia="Calibri" w:hAnsi="Times New Roman" w:cs="Times New Roman"/>
          <w:i/>
          <w:sz w:val="28"/>
          <w:szCs w:val="28"/>
          <w:lang w:val="ru-RU" w:eastAsia="en-US"/>
        </w:rPr>
        <w:t xml:space="preserve">, руководитель регионального центра «Старт-Карьера» </w:t>
      </w:r>
    </w:p>
    <w:p w:rsidR="0027424B" w:rsidRPr="00286E63" w:rsidRDefault="0027424B" w:rsidP="0027424B">
      <w:pPr>
        <w:shd w:val="clear" w:color="auto" w:fill="FFFFFF"/>
        <w:spacing w:line="240" w:lineRule="auto"/>
        <w:ind w:firstLine="709"/>
        <w:jc w:val="center"/>
        <w:rPr>
          <w:rFonts w:ascii="Times New Roman" w:eastAsia="Times New Roman" w:hAnsi="Times New Roman" w:cs="Times New Roman"/>
          <w:i/>
          <w:sz w:val="28"/>
          <w:szCs w:val="28"/>
          <w:lang w:val="en-US"/>
        </w:rPr>
      </w:pPr>
      <w:r w:rsidRPr="00286E63">
        <w:rPr>
          <w:rFonts w:ascii="Times New Roman" w:eastAsia="Times New Roman" w:hAnsi="Times New Roman" w:cs="Times New Roman"/>
          <w:i/>
          <w:sz w:val="28"/>
          <w:szCs w:val="28"/>
          <w:lang w:val="en-US"/>
        </w:rPr>
        <w:t>(</w:t>
      </w:r>
      <w:proofErr w:type="gramStart"/>
      <w:r w:rsidRPr="00286E63">
        <w:rPr>
          <w:rFonts w:ascii="Times New Roman" w:eastAsia="Times New Roman" w:hAnsi="Times New Roman" w:cs="Times New Roman"/>
          <w:i/>
          <w:sz w:val="28"/>
          <w:szCs w:val="28"/>
          <w:lang w:val="en-US"/>
        </w:rPr>
        <w:t>e-mail</w:t>
      </w:r>
      <w:proofErr w:type="gramEnd"/>
      <w:r w:rsidRPr="00286E63">
        <w:rPr>
          <w:rFonts w:ascii="Times New Roman" w:eastAsia="Times New Roman" w:hAnsi="Times New Roman" w:cs="Times New Roman"/>
          <w:i/>
          <w:sz w:val="28"/>
          <w:szCs w:val="28"/>
          <w:lang w:val="en-US"/>
        </w:rPr>
        <w:t xml:space="preserve">:  </w:t>
      </w:r>
      <w:hyperlink r:id="rId82" w:history="1">
        <w:r w:rsidRPr="006F51CE">
          <w:rPr>
            <w:rStyle w:val="af4"/>
            <w:rFonts w:ascii="Times New Roman" w:eastAsia="Times New Roman" w:hAnsi="Times New Roman" w:cs="Times New Roman"/>
            <w:i/>
            <w:sz w:val="28"/>
            <w:szCs w:val="28"/>
            <w:lang w:val="en-US"/>
          </w:rPr>
          <w:t>vika.nikolaeva@mail.ru</w:t>
        </w:r>
      </w:hyperlink>
      <w:r w:rsidRPr="00286E63">
        <w:rPr>
          <w:rFonts w:ascii="Times New Roman" w:eastAsia="Times New Roman" w:hAnsi="Times New Roman" w:cs="Times New Roman"/>
          <w:i/>
          <w:sz w:val="28"/>
          <w:szCs w:val="28"/>
          <w:lang w:val="en-US"/>
        </w:rPr>
        <w:t>)</w:t>
      </w:r>
    </w:p>
    <w:p w:rsidR="00A71C32" w:rsidRPr="0027424B" w:rsidRDefault="00A71C32" w:rsidP="0027424B">
      <w:pPr>
        <w:spacing w:line="240" w:lineRule="auto"/>
        <w:ind w:firstLine="567"/>
        <w:jc w:val="center"/>
        <w:rPr>
          <w:rFonts w:ascii="Times New Roman" w:eastAsia="Calibri" w:hAnsi="Times New Roman" w:cs="Times New Roman"/>
          <w:i/>
          <w:sz w:val="28"/>
          <w:szCs w:val="28"/>
          <w:lang w:val="ru-RU" w:eastAsia="en-US"/>
        </w:rPr>
      </w:pPr>
      <w:r w:rsidRPr="0027424B">
        <w:rPr>
          <w:rFonts w:ascii="Times New Roman" w:eastAsia="Calibri" w:hAnsi="Times New Roman" w:cs="Times New Roman"/>
          <w:b/>
          <w:i/>
          <w:sz w:val="28"/>
          <w:szCs w:val="28"/>
          <w:lang w:val="ru-RU" w:eastAsia="en-US"/>
        </w:rPr>
        <w:t>Николаев Максим Антонович</w:t>
      </w:r>
      <w:r w:rsidRPr="0027424B">
        <w:rPr>
          <w:rFonts w:ascii="Times New Roman" w:eastAsia="Calibri" w:hAnsi="Times New Roman" w:cs="Times New Roman"/>
          <w:i/>
          <w:sz w:val="28"/>
          <w:szCs w:val="28"/>
          <w:lang w:val="ru-RU" w:eastAsia="en-US"/>
        </w:rPr>
        <w:t xml:space="preserve">, бакалавр направления подготовки «Программная инженерия» </w:t>
      </w:r>
    </w:p>
    <w:p w:rsidR="0027424B" w:rsidRDefault="0027424B" w:rsidP="0027424B">
      <w:pPr>
        <w:spacing w:line="240" w:lineRule="auto"/>
        <w:ind w:firstLine="567"/>
        <w:jc w:val="center"/>
        <w:rPr>
          <w:rFonts w:ascii="Times New Roman" w:eastAsia="Calibri" w:hAnsi="Times New Roman" w:cs="Times New Roman"/>
          <w:i/>
          <w:sz w:val="28"/>
          <w:szCs w:val="28"/>
          <w:lang w:val="ru-RU" w:eastAsia="en-US"/>
        </w:rPr>
      </w:pPr>
      <w:r w:rsidRPr="0027424B">
        <w:rPr>
          <w:rFonts w:ascii="Times New Roman" w:eastAsia="Calibri" w:hAnsi="Times New Roman" w:cs="Times New Roman"/>
          <w:i/>
          <w:sz w:val="28"/>
          <w:szCs w:val="28"/>
          <w:lang w:val="ru-RU" w:eastAsia="en-US"/>
        </w:rPr>
        <w:t>ФГБОУ ВО «</w:t>
      </w:r>
      <w:r>
        <w:rPr>
          <w:rFonts w:ascii="Times New Roman" w:eastAsia="Calibri" w:hAnsi="Times New Roman" w:cs="Times New Roman"/>
          <w:i/>
          <w:sz w:val="28"/>
          <w:szCs w:val="28"/>
          <w:lang w:val="ru-RU" w:eastAsia="en-US"/>
        </w:rPr>
        <w:t>Владивостокский государственный университет</w:t>
      </w:r>
      <w:r w:rsidRPr="0027424B">
        <w:rPr>
          <w:rFonts w:ascii="Times New Roman" w:eastAsia="Calibri" w:hAnsi="Times New Roman" w:cs="Times New Roman"/>
          <w:i/>
          <w:sz w:val="28"/>
          <w:szCs w:val="28"/>
          <w:lang w:val="ru-RU" w:eastAsia="en-US"/>
        </w:rPr>
        <w:t>»</w:t>
      </w:r>
    </w:p>
    <w:p w:rsidR="0027424B" w:rsidRPr="002C4799" w:rsidRDefault="0027424B" w:rsidP="0027424B">
      <w:pPr>
        <w:spacing w:line="240" w:lineRule="auto"/>
        <w:ind w:firstLine="567"/>
        <w:jc w:val="center"/>
        <w:rPr>
          <w:rFonts w:ascii="Times New Roman" w:eastAsia="Calibri" w:hAnsi="Times New Roman" w:cs="Times New Roman"/>
          <w:i/>
          <w:sz w:val="28"/>
          <w:szCs w:val="28"/>
          <w:lang w:val="ru-RU" w:eastAsia="en-US"/>
        </w:rPr>
      </w:pPr>
      <w:r w:rsidRPr="002C4799">
        <w:rPr>
          <w:rFonts w:ascii="Times New Roman" w:eastAsia="Calibri" w:hAnsi="Times New Roman" w:cs="Times New Roman"/>
          <w:i/>
          <w:sz w:val="28"/>
          <w:szCs w:val="28"/>
          <w:lang w:val="ru-RU" w:eastAsia="en-US"/>
        </w:rPr>
        <w:t>г. Владивосток, Россия</w:t>
      </w:r>
    </w:p>
    <w:p w:rsidR="0027424B" w:rsidRPr="002C4799" w:rsidRDefault="0027424B" w:rsidP="0027424B">
      <w:pPr>
        <w:shd w:val="clear" w:color="auto" w:fill="FFFFFF"/>
        <w:spacing w:line="240" w:lineRule="auto"/>
        <w:ind w:firstLine="709"/>
        <w:jc w:val="center"/>
        <w:rPr>
          <w:rFonts w:ascii="Times New Roman" w:eastAsia="Times New Roman" w:hAnsi="Times New Roman" w:cs="Times New Roman"/>
          <w:i/>
          <w:sz w:val="28"/>
          <w:szCs w:val="28"/>
        </w:rPr>
      </w:pPr>
    </w:p>
    <w:p w:rsidR="00A71C32" w:rsidRPr="0027424B" w:rsidRDefault="0027424B" w:rsidP="00421C08">
      <w:pPr>
        <w:widowControl w:val="0"/>
        <w:tabs>
          <w:tab w:val="left" w:pos="993"/>
          <w:tab w:val="left" w:pos="1134"/>
        </w:tabs>
        <w:spacing w:line="240" w:lineRule="auto"/>
        <w:ind w:firstLine="709"/>
        <w:jc w:val="both"/>
        <w:rPr>
          <w:rFonts w:ascii="Times New Roman" w:eastAsia="Times New Roman" w:hAnsi="Times New Roman" w:cs="Times New Roman"/>
          <w:i/>
          <w:sz w:val="28"/>
          <w:szCs w:val="28"/>
        </w:rPr>
      </w:pPr>
      <w:r w:rsidRPr="0027424B">
        <w:rPr>
          <w:rFonts w:ascii="Times New Roman" w:eastAsia="Times New Roman" w:hAnsi="Times New Roman" w:cs="Times New Roman"/>
          <w:i/>
          <w:sz w:val="28"/>
          <w:szCs w:val="28"/>
        </w:rPr>
        <w:t>В</w:t>
      </w:r>
      <w:r w:rsidR="00A71C32" w:rsidRPr="0027424B">
        <w:rPr>
          <w:rFonts w:ascii="Times New Roman" w:eastAsia="Times New Roman" w:hAnsi="Times New Roman" w:cs="Times New Roman"/>
          <w:i/>
          <w:sz w:val="28"/>
          <w:szCs w:val="28"/>
        </w:rPr>
        <w:t xml:space="preserve"> современных динамичных социально-экономических условиях возрастает значимость личностных качеств и компетенций специалистов для обеспечения их востребованности на рынке труда. Однако зачастую наблюдаются существенные расхождения между представлениями о востребованности личности и реальной востребованностью конкретных специалистов работодателями. В статье особое внимание уделяется факторам, влияющим на формирование представлений о востребованности личности, включая систему образования, профориентацию, самообразование и источники информации о требованиях работодателей. Рассматривается роль этих представлений в процессе принятия решений соискателями при выборе специальности, построении карьеры и трудоустройстве. В заключительной части рассматривается ключевая роль центров карьеры и карьерного консультирования в сближении субъективных ожиданий соискателей и объективных требований работодателей к кандидатам, что позволит повысить шансы успешного трудоустройства и карьерного роста специалистов.</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i/>
          <w:sz w:val="28"/>
          <w:szCs w:val="28"/>
          <w:lang w:val="ru-RU" w:eastAsia="en-US"/>
        </w:rPr>
      </w:pPr>
      <w:r w:rsidRPr="0027424B">
        <w:rPr>
          <w:rFonts w:ascii="Times New Roman" w:eastAsia="Calibri" w:hAnsi="Times New Roman" w:cs="Times New Roman"/>
          <w:b/>
          <w:i/>
          <w:sz w:val="28"/>
          <w:szCs w:val="28"/>
          <w:lang w:val="ru-RU" w:eastAsia="en-US"/>
        </w:rPr>
        <w:t xml:space="preserve">Ключевые слова: </w:t>
      </w:r>
      <w:r w:rsidRPr="0027424B">
        <w:rPr>
          <w:rFonts w:ascii="Times New Roman" w:eastAsia="Calibri" w:hAnsi="Times New Roman" w:cs="Times New Roman"/>
          <w:i/>
          <w:sz w:val="28"/>
          <w:szCs w:val="28"/>
          <w:lang w:val="ru-RU" w:eastAsia="en-US"/>
        </w:rPr>
        <w:t>востребованность личности, востребованность специалиста, рынок труда, требования работодателей, личностные качества, профессиональные компетенции, трудоустройство</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sz w:val="28"/>
          <w:szCs w:val="28"/>
          <w:lang w:val="ru-RU" w:eastAsia="en-US"/>
        </w:rPr>
      </w:pPr>
    </w:p>
    <w:p w:rsidR="00A71C32" w:rsidRPr="0027424B" w:rsidRDefault="00A71C32" w:rsidP="00421C08">
      <w:pPr>
        <w:tabs>
          <w:tab w:val="left" w:pos="1134"/>
        </w:tabs>
        <w:spacing w:line="240" w:lineRule="auto"/>
        <w:ind w:firstLine="709"/>
        <w:jc w:val="both"/>
        <w:rPr>
          <w:rFonts w:ascii="Times New Roman" w:eastAsia="Calibri" w:hAnsi="Times New Roman" w:cs="Times New Roman"/>
          <w:b/>
          <w:sz w:val="28"/>
          <w:szCs w:val="28"/>
          <w:lang w:val="ru-RU" w:eastAsia="en-US"/>
        </w:rPr>
      </w:pPr>
      <w:r w:rsidRPr="0027424B">
        <w:rPr>
          <w:rFonts w:ascii="Times New Roman" w:eastAsia="Calibri" w:hAnsi="Times New Roman" w:cs="Times New Roman"/>
          <w:b/>
          <w:sz w:val="28"/>
          <w:szCs w:val="28"/>
          <w:lang w:val="ru-RU" w:eastAsia="en-US"/>
        </w:rPr>
        <w:t>Понятие востребованности: подходы к определению</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Востребованность, согласно словарному определению, подразумевает наличие необходимости, потребности. Востребованность личности - способность человека обладать такими характеристиками, которые будут пользоваться в социуме повышенным спросом, которые сделают человека необходимым, нужным.</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последние годы интерес к теме востребованности существенно возрос. Были издано более сотни статей, защищены десятки диссертаций, проведено большое количество опросов, в которых изучаемым объектом становились: старшеклассники, студенты, выпускники, работодатели, работающие специалисты. В гипотезах исследования поднимается вопрос востребованности и </w:t>
      </w:r>
      <w:proofErr w:type="spellStart"/>
      <w:r w:rsidRPr="0027424B">
        <w:rPr>
          <w:rFonts w:ascii="Times New Roman" w:eastAsia="Calibri" w:hAnsi="Times New Roman" w:cs="Times New Roman"/>
          <w:sz w:val="28"/>
          <w:szCs w:val="28"/>
          <w:lang w:val="ru-RU" w:eastAsia="en-US"/>
        </w:rPr>
        <w:t>невостребованности</w:t>
      </w:r>
      <w:proofErr w:type="spellEnd"/>
      <w:r w:rsidRPr="0027424B">
        <w:rPr>
          <w:rFonts w:ascii="Times New Roman" w:eastAsia="Calibri" w:hAnsi="Times New Roman" w:cs="Times New Roman"/>
          <w:sz w:val="28"/>
          <w:szCs w:val="28"/>
          <w:lang w:val="ru-RU" w:eastAsia="en-US"/>
        </w:rPr>
        <w:t xml:space="preserve"> выпускника, специалиста, личности, профессии.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Авторы, которые проводили исследования востребованности выпускников: Молчанова Е.В., Сердюк И.И., Абрамов Р.А., Пронина И.В., </w:t>
      </w:r>
      <w:proofErr w:type="spellStart"/>
      <w:r w:rsidRPr="0027424B">
        <w:rPr>
          <w:rFonts w:ascii="Times New Roman" w:eastAsia="Calibri" w:hAnsi="Times New Roman" w:cs="Times New Roman"/>
          <w:sz w:val="28"/>
          <w:szCs w:val="28"/>
          <w:lang w:val="ru-RU" w:eastAsia="en-US"/>
        </w:rPr>
        <w:t>Халатенкова</w:t>
      </w:r>
      <w:proofErr w:type="spellEnd"/>
      <w:r w:rsidRPr="0027424B">
        <w:rPr>
          <w:rFonts w:ascii="Times New Roman" w:eastAsia="Calibri" w:hAnsi="Times New Roman" w:cs="Times New Roman"/>
          <w:sz w:val="28"/>
          <w:szCs w:val="28"/>
          <w:lang w:val="ru-RU" w:eastAsia="en-US"/>
        </w:rPr>
        <w:t xml:space="preserve"> Е.Ю., Абрамова Е. Г., Борщ В. В., </w:t>
      </w:r>
      <w:proofErr w:type="spellStart"/>
      <w:r w:rsidRPr="0027424B">
        <w:rPr>
          <w:rFonts w:ascii="Times New Roman" w:eastAsia="Calibri" w:hAnsi="Times New Roman" w:cs="Times New Roman"/>
          <w:sz w:val="28"/>
          <w:szCs w:val="28"/>
          <w:lang w:val="ru-RU" w:eastAsia="en-US"/>
        </w:rPr>
        <w:t>Ендовицкий</w:t>
      </w:r>
      <w:proofErr w:type="spellEnd"/>
      <w:r w:rsidRPr="0027424B">
        <w:rPr>
          <w:rFonts w:ascii="Times New Roman" w:eastAsia="Calibri" w:hAnsi="Times New Roman" w:cs="Times New Roman"/>
          <w:sz w:val="28"/>
          <w:szCs w:val="28"/>
          <w:lang w:val="ru-RU" w:eastAsia="en-US"/>
        </w:rPr>
        <w:t xml:space="preserve"> Д.А., </w:t>
      </w:r>
      <w:proofErr w:type="spellStart"/>
      <w:r w:rsidRPr="0027424B">
        <w:rPr>
          <w:rFonts w:ascii="Times New Roman" w:eastAsia="Calibri" w:hAnsi="Times New Roman" w:cs="Times New Roman"/>
          <w:sz w:val="28"/>
          <w:szCs w:val="28"/>
          <w:lang w:val="ru-RU" w:eastAsia="en-US"/>
        </w:rPr>
        <w:t>Капичникова</w:t>
      </w:r>
      <w:proofErr w:type="spellEnd"/>
      <w:r w:rsidRPr="0027424B">
        <w:rPr>
          <w:rFonts w:ascii="Times New Roman" w:eastAsia="Calibri" w:hAnsi="Times New Roman" w:cs="Times New Roman"/>
          <w:sz w:val="28"/>
          <w:szCs w:val="28"/>
          <w:lang w:val="ru-RU" w:eastAsia="en-US"/>
        </w:rPr>
        <w:t xml:space="preserve"> И.Ю., Никитина Е.А., </w:t>
      </w:r>
      <w:proofErr w:type="spellStart"/>
      <w:r w:rsidRPr="0027424B">
        <w:rPr>
          <w:rFonts w:ascii="Times New Roman" w:eastAsia="Calibri" w:hAnsi="Times New Roman" w:cs="Times New Roman"/>
          <w:sz w:val="28"/>
          <w:szCs w:val="28"/>
          <w:lang w:val="ru-RU" w:eastAsia="en-US"/>
        </w:rPr>
        <w:t>Ахметшина</w:t>
      </w:r>
      <w:proofErr w:type="spellEnd"/>
      <w:r w:rsidRPr="0027424B">
        <w:rPr>
          <w:rFonts w:ascii="Times New Roman" w:eastAsia="Calibri" w:hAnsi="Times New Roman" w:cs="Times New Roman"/>
          <w:sz w:val="28"/>
          <w:szCs w:val="28"/>
          <w:lang w:val="ru-RU" w:eastAsia="en-US"/>
        </w:rPr>
        <w:t xml:space="preserve"> Е. К., Бажанов И.Г., </w:t>
      </w:r>
      <w:proofErr w:type="spellStart"/>
      <w:r w:rsidRPr="0027424B">
        <w:rPr>
          <w:rFonts w:ascii="Times New Roman" w:eastAsia="Calibri" w:hAnsi="Times New Roman" w:cs="Times New Roman"/>
          <w:sz w:val="28"/>
          <w:szCs w:val="28"/>
          <w:lang w:val="ru-RU" w:eastAsia="en-US"/>
        </w:rPr>
        <w:t>Разорёнова</w:t>
      </w:r>
      <w:proofErr w:type="spellEnd"/>
      <w:r w:rsidRPr="0027424B">
        <w:rPr>
          <w:rFonts w:ascii="Times New Roman" w:eastAsia="Calibri" w:hAnsi="Times New Roman" w:cs="Times New Roman"/>
          <w:sz w:val="28"/>
          <w:szCs w:val="28"/>
          <w:lang w:val="ru-RU" w:eastAsia="en-US"/>
        </w:rPr>
        <w:t xml:space="preserve"> Е.А., Соловов А.А., </w:t>
      </w:r>
      <w:proofErr w:type="spellStart"/>
      <w:r w:rsidRPr="0027424B">
        <w:rPr>
          <w:rFonts w:ascii="Times New Roman" w:eastAsia="Calibri" w:hAnsi="Times New Roman" w:cs="Times New Roman"/>
          <w:sz w:val="28"/>
          <w:szCs w:val="28"/>
          <w:lang w:val="ru-RU" w:eastAsia="en-US"/>
        </w:rPr>
        <w:t>Ишкинеева</w:t>
      </w:r>
      <w:proofErr w:type="spellEnd"/>
      <w:r w:rsidRPr="0027424B">
        <w:rPr>
          <w:rFonts w:ascii="Times New Roman" w:eastAsia="Calibri" w:hAnsi="Times New Roman" w:cs="Times New Roman"/>
          <w:sz w:val="28"/>
          <w:szCs w:val="28"/>
          <w:lang w:val="ru-RU" w:eastAsia="en-US"/>
        </w:rPr>
        <w:t xml:space="preserve"> Ф.Ф., Ахметова С.А., Соловов А.А., </w:t>
      </w:r>
      <w:proofErr w:type="spellStart"/>
      <w:r w:rsidRPr="0027424B">
        <w:rPr>
          <w:rFonts w:ascii="Times New Roman" w:eastAsia="Calibri" w:hAnsi="Times New Roman" w:cs="Times New Roman"/>
          <w:sz w:val="28"/>
          <w:szCs w:val="28"/>
          <w:lang w:val="ru-RU" w:eastAsia="en-US"/>
        </w:rPr>
        <w:t>Ишкинеева</w:t>
      </w:r>
      <w:proofErr w:type="spellEnd"/>
      <w:r w:rsidRPr="0027424B">
        <w:rPr>
          <w:rFonts w:ascii="Times New Roman" w:eastAsia="Calibri" w:hAnsi="Times New Roman" w:cs="Times New Roman"/>
          <w:sz w:val="28"/>
          <w:szCs w:val="28"/>
          <w:lang w:val="ru-RU" w:eastAsia="en-US"/>
        </w:rPr>
        <w:t xml:space="preserve"> Ф.Ф, Ахметова С.А.</w:t>
      </w:r>
      <w:r w:rsidRPr="0027424B">
        <w:rPr>
          <w:rFonts w:ascii="Times New Roman" w:eastAsia="Calibri" w:hAnsi="Times New Roman" w:cs="Times New Roman"/>
          <w:sz w:val="28"/>
          <w:szCs w:val="28"/>
          <w:vertAlign w:val="superscript"/>
          <w:lang w:val="ru-RU" w:eastAsia="en-US"/>
        </w:rPr>
        <w:t xml:space="preserve">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Востребованность выпускников отдельных направлений подготовки исследовали: Кузнецова Ю.В., Полякова М.А., </w:t>
      </w:r>
      <w:proofErr w:type="spellStart"/>
      <w:r w:rsidRPr="0027424B">
        <w:rPr>
          <w:rFonts w:ascii="Times New Roman" w:eastAsia="Calibri" w:hAnsi="Times New Roman" w:cs="Times New Roman"/>
          <w:sz w:val="28"/>
          <w:szCs w:val="28"/>
          <w:lang w:val="ru-RU" w:eastAsia="en-US"/>
        </w:rPr>
        <w:t>Мисинева</w:t>
      </w:r>
      <w:proofErr w:type="spellEnd"/>
      <w:r w:rsidRPr="0027424B">
        <w:rPr>
          <w:rFonts w:ascii="Times New Roman" w:eastAsia="Calibri" w:hAnsi="Times New Roman" w:cs="Times New Roman"/>
          <w:sz w:val="28"/>
          <w:szCs w:val="28"/>
          <w:lang w:val="ru-RU" w:eastAsia="en-US"/>
        </w:rPr>
        <w:t xml:space="preserve"> И.А., </w:t>
      </w:r>
      <w:proofErr w:type="spellStart"/>
      <w:r w:rsidRPr="0027424B">
        <w:rPr>
          <w:rFonts w:ascii="Times New Roman" w:eastAsia="Calibri" w:hAnsi="Times New Roman" w:cs="Times New Roman"/>
          <w:sz w:val="28"/>
          <w:szCs w:val="28"/>
          <w:lang w:val="ru-RU" w:eastAsia="en-US"/>
        </w:rPr>
        <w:t>Звонников</w:t>
      </w:r>
      <w:proofErr w:type="spellEnd"/>
      <w:r w:rsidRPr="0027424B">
        <w:rPr>
          <w:rFonts w:ascii="Times New Roman" w:eastAsia="Calibri" w:hAnsi="Times New Roman" w:cs="Times New Roman"/>
          <w:sz w:val="28"/>
          <w:szCs w:val="28"/>
          <w:lang w:val="ru-RU" w:eastAsia="en-US"/>
        </w:rPr>
        <w:t xml:space="preserve"> В.И., </w:t>
      </w:r>
      <w:proofErr w:type="spellStart"/>
      <w:r w:rsidRPr="0027424B">
        <w:rPr>
          <w:rFonts w:ascii="Times New Roman" w:eastAsia="Calibri" w:hAnsi="Times New Roman" w:cs="Times New Roman"/>
          <w:sz w:val="28"/>
          <w:szCs w:val="28"/>
          <w:lang w:val="ru-RU" w:eastAsia="en-US"/>
        </w:rPr>
        <w:t>Челышкова</w:t>
      </w:r>
      <w:proofErr w:type="spellEnd"/>
      <w:r w:rsidRPr="0027424B">
        <w:rPr>
          <w:rFonts w:ascii="Times New Roman" w:eastAsia="Calibri" w:hAnsi="Times New Roman" w:cs="Times New Roman"/>
          <w:sz w:val="28"/>
          <w:szCs w:val="28"/>
          <w:lang w:val="ru-RU" w:eastAsia="en-US"/>
        </w:rPr>
        <w:t xml:space="preserve"> М.Б., Шевченко Н.А., Чеботарёв В.В., Чеботарёва Н.В., </w:t>
      </w:r>
      <w:proofErr w:type="spellStart"/>
      <w:r w:rsidRPr="0027424B">
        <w:rPr>
          <w:rFonts w:ascii="Times New Roman" w:eastAsia="Calibri" w:hAnsi="Times New Roman" w:cs="Times New Roman"/>
          <w:sz w:val="28"/>
          <w:szCs w:val="28"/>
          <w:lang w:val="ru-RU" w:eastAsia="en-US"/>
        </w:rPr>
        <w:t>Асхаков</w:t>
      </w:r>
      <w:proofErr w:type="spellEnd"/>
      <w:r w:rsidRPr="0027424B">
        <w:rPr>
          <w:rFonts w:ascii="Times New Roman" w:eastAsia="Calibri" w:hAnsi="Times New Roman" w:cs="Times New Roman"/>
          <w:sz w:val="28"/>
          <w:szCs w:val="28"/>
          <w:lang w:val="ru-RU" w:eastAsia="en-US"/>
        </w:rPr>
        <w:t xml:space="preserve"> М.С., </w:t>
      </w:r>
      <w:proofErr w:type="spellStart"/>
      <w:r w:rsidRPr="0027424B">
        <w:rPr>
          <w:rFonts w:ascii="Times New Roman" w:eastAsia="Calibri" w:hAnsi="Times New Roman" w:cs="Times New Roman"/>
          <w:sz w:val="28"/>
          <w:szCs w:val="28"/>
          <w:lang w:val="ru-RU" w:eastAsia="en-US"/>
        </w:rPr>
        <w:t>Антохонова</w:t>
      </w:r>
      <w:proofErr w:type="spellEnd"/>
      <w:r w:rsidRPr="0027424B">
        <w:rPr>
          <w:rFonts w:ascii="Times New Roman" w:eastAsia="Calibri" w:hAnsi="Times New Roman" w:cs="Times New Roman"/>
          <w:sz w:val="28"/>
          <w:szCs w:val="28"/>
          <w:lang w:val="ru-RU" w:eastAsia="en-US"/>
        </w:rPr>
        <w:t xml:space="preserve"> И.В., </w:t>
      </w:r>
      <w:proofErr w:type="spellStart"/>
      <w:r w:rsidRPr="0027424B">
        <w:rPr>
          <w:rFonts w:ascii="Times New Roman" w:eastAsia="Calibri" w:hAnsi="Times New Roman" w:cs="Times New Roman"/>
          <w:sz w:val="28"/>
          <w:szCs w:val="28"/>
          <w:lang w:val="ru-RU" w:eastAsia="en-US"/>
        </w:rPr>
        <w:t>Белковский</w:t>
      </w:r>
      <w:proofErr w:type="spellEnd"/>
      <w:r w:rsidRPr="0027424B">
        <w:rPr>
          <w:rFonts w:ascii="Times New Roman" w:eastAsia="Calibri" w:hAnsi="Times New Roman" w:cs="Times New Roman"/>
          <w:sz w:val="28"/>
          <w:szCs w:val="28"/>
          <w:lang w:val="ru-RU" w:eastAsia="en-US"/>
        </w:rPr>
        <w:t xml:space="preserve"> С. В., Гегель Л.А., Казакова Е.О., Чернявская В.С., Богданова В. И., Никитина Л. Л., Романович Н. А., </w:t>
      </w:r>
      <w:proofErr w:type="spellStart"/>
      <w:r w:rsidRPr="0027424B">
        <w:rPr>
          <w:rFonts w:ascii="Times New Roman" w:eastAsia="Calibri" w:hAnsi="Times New Roman" w:cs="Times New Roman"/>
          <w:sz w:val="28"/>
          <w:szCs w:val="28"/>
          <w:lang w:val="ru-RU" w:eastAsia="en-US"/>
        </w:rPr>
        <w:t>Русанова</w:t>
      </w:r>
      <w:proofErr w:type="spellEnd"/>
      <w:r w:rsidRPr="0027424B">
        <w:rPr>
          <w:rFonts w:ascii="Times New Roman" w:eastAsia="Calibri" w:hAnsi="Times New Roman" w:cs="Times New Roman"/>
          <w:sz w:val="28"/>
          <w:szCs w:val="28"/>
          <w:lang w:val="ru-RU" w:eastAsia="en-US"/>
        </w:rPr>
        <w:t xml:space="preserve"> Е.И., Н.В. Маркина, И.Р. </w:t>
      </w:r>
      <w:proofErr w:type="spellStart"/>
      <w:r w:rsidRPr="0027424B">
        <w:rPr>
          <w:rFonts w:ascii="Times New Roman" w:eastAsia="Calibri" w:hAnsi="Times New Roman" w:cs="Times New Roman"/>
          <w:sz w:val="28"/>
          <w:szCs w:val="28"/>
          <w:lang w:val="ru-RU" w:eastAsia="en-US"/>
        </w:rPr>
        <w:t>Крамская</w:t>
      </w:r>
      <w:proofErr w:type="spellEnd"/>
      <w:r w:rsidRPr="0027424B">
        <w:rPr>
          <w:rFonts w:ascii="Times New Roman" w:eastAsia="Calibri" w:hAnsi="Times New Roman" w:cs="Times New Roman"/>
          <w:sz w:val="28"/>
          <w:szCs w:val="28"/>
          <w:lang w:val="ru-RU" w:eastAsia="en-US"/>
        </w:rPr>
        <w:t xml:space="preserve">, Ю.Г. Маковецкая, </w:t>
      </w:r>
      <w:proofErr w:type="spellStart"/>
      <w:r w:rsidRPr="0027424B">
        <w:rPr>
          <w:rFonts w:ascii="Times New Roman" w:eastAsia="Calibri" w:hAnsi="Times New Roman" w:cs="Times New Roman"/>
          <w:sz w:val="28"/>
          <w:szCs w:val="28"/>
          <w:lang w:val="ru-RU" w:eastAsia="en-US"/>
        </w:rPr>
        <w:t>Чамина</w:t>
      </w:r>
      <w:proofErr w:type="spellEnd"/>
      <w:r w:rsidRPr="0027424B">
        <w:rPr>
          <w:rFonts w:ascii="Times New Roman" w:eastAsia="Calibri" w:hAnsi="Times New Roman" w:cs="Times New Roman"/>
          <w:sz w:val="28"/>
          <w:szCs w:val="28"/>
          <w:lang w:val="ru-RU" w:eastAsia="en-US"/>
        </w:rPr>
        <w:t xml:space="preserve"> О.Г.</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Востребованность выпускников в конкретном регионе изучали: Сулейменова Г.К., </w:t>
      </w:r>
      <w:proofErr w:type="spellStart"/>
      <w:r w:rsidRPr="0027424B">
        <w:rPr>
          <w:rFonts w:ascii="Times New Roman" w:eastAsia="Calibri" w:hAnsi="Times New Roman" w:cs="Times New Roman"/>
          <w:sz w:val="28"/>
          <w:szCs w:val="28"/>
          <w:lang w:val="ru-RU" w:eastAsia="en-US"/>
        </w:rPr>
        <w:t>Бейсембаев</w:t>
      </w:r>
      <w:proofErr w:type="spellEnd"/>
      <w:r w:rsidRPr="0027424B">
        <w:rPr>
          <w:rFonts w:ascii="Times New Roman" w:eastAsia="Calibri" w:hAnsi="Times New Roman" w:cs="Times New Roman"/>
          <w:sz w:val="28"/>
          <w:szCs w:val="28"/>
          <w:lang w:val="ru-RU" w:eastAsia="en-US"/>
        </w:rPr>
        <w:t xml:space="preserve"> А.А., </w:t>
      </w:r>
      <w:proofErr w:type="spellStart"/>
      <w:r w:rsidRPr="0027424B">
        <w:rPr>
          <w:rFonts w:ascii="Times New Roman" w:eastAsia="Calibri" w:hAnsi="Times New Roman" w:cs="Times New Roman"/>
          <w:sz w:val="28"/>
          <w:szCs w:val="28"/>
          <w:lang w:val="ru-RU" w:eastAsia="en-US"/>
        </w:rPr>
        <w:t>Досмаганбетова</w:t>
      </w:r>
      <w:proofErr w:type="spellEnd"/>
      <w:r w:rsidRPr="0027424B">
        <w:rPr>
          <w:rFonts w:ascii="Times New Roman" w:eastAsia="Calibri" w:hAnsi="Times New Roman" w:cs="Times New Roman"/>
          <w:sz w:val="28"/>
          <w:szCs w:val="28"/>
          <w:lang w:val="ru-RU" w:eastAsia="en-US"/>
        </w:rPr>
        <w:t xml:space="preserve"> Н.Б., Глазырина О.А., </w:t>
      </w:r>
      <w:proofErr w:type="spellStart"/>
      <w:r w:rsidRPr="0027424B">
        <w:rPr>
          <w:rFonts w:ascii="Times New Roman" w:eastAsia="Calibri" w:hAnsi="Times New Roman" w:cs="Times New Roman"/>
          <w:sz w:val="28"/>
          <w:szCs w:val="28"/>
          <w:lang w:val="ru-RU" w:eastAsia="en-US"/>
        </w:rPr>
        <w:t>Таюрский</w:t>
      </w:r>
      <w:proofErr w:type="spellEnd"/>
      <w:r w:rsidRPr="0027424B">
        <w:rPr>
          <w:rFonts w:ascii="Times New Roman" w:eastAsia="Calibri" w:hAnsi="Times New Roman" w:cs="Times New Roman"/>
          <w:sz w:val="28"/>
          <w:szCs w:val="28"/>
          <w:lang w:val="ru-RU" w:eastAsia="en-US"/>
        </w:rPr>
        <w:t xml:space="preserve"> А.И., Забелина О.В., Козлова Т.М., Романюк А.В., Гладких В.Г., </w:t>
      </w:r>
      <w:proofErr w:type="spellStart"/>
      <w:r w:rsidRPr="0027424B">
        <w:rPr>
          <w:rFonts w:ascii="Times New Roman" w:eastAsia="Calibri" w:hAnsi="Times New Roman" w:cs="Times New Roman"/>
          <w:sz w:val="28"/>
          <w:szCs w:val="28"/>
          <w:lang w:val="ru-RU" w:eastAsia="en-US"/>
        </w:rPr>
        <w:t>Иштерякова</w:t>
      </w:r>
      <w:proofErr w:type="spellEnd"/>
      <w:r w:rsidRPr="0027424B">
        <w:rPr>
          <w:rFonts w:ascii="Times New Roman" w:eastAsia="Calibri" w:hAnsi="Times New Roman" w:cs="Times New Roman"/>
          <w:sz w:val="28"/>
          <w:szCs w:val="28"/>
          <w:lang w:val="ru-RU" w:eastAsia="en-US"/>
        </w:rPr>
        <w:t xml:space="preserve"> Т.И.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Несмотря на то, что в названиях статей исследователей обозначена тема «востребованности», большинство авторов придерживаются мнения, что востребованность является синонимом слову «трудоустройство» (Гегель Л.А., Казакова Е.О.; </w:t>
      </w:r>
      <w:proofErr w:type="spellStart"/>
      <w:r w:rsidRPr="0027424B">
        <w:rPr>
          <w:rFonts w:ascii="Times New Roman" w:eastAsia="Calibri" w:hAnsi="Times New Roman" w:cs="Times New Roman"/>
          <w:sz w:val="28"/>
          <w:szCs w:val="28"/>
          <w:lang w:val="ru-RU" w:eastAsia="en-US"/>
        </w:rPr>
        <w:t>Русанова</w:t>
      </w:r>
      <w:proofErr w:type="spellEnd"/>
      <w:r w:rsidRPr="0027424B">
        <w:rPr>
          <w:rFonts w:ascii="Times New Roman" w:eastAsia="Calibri" w:hAnsi="Times New Roman" w:cs="Times New Roman"/>
          <w:sz w:val="28"/>
          <w:szCs w:val="28"/>
          <w:lang w:val="ru-RU" w:eastAsia="en-US"/>
        </w:rPr>
        <w:t xml:space="preserve"> Е.И.; Залетный А.А.; Богданова В.И., Никитина Л.Л.; Бажанов И.Г., </w:t>
      </w:r>
      <w:proofErr w:type="spellStart"/>
      <w:r w:rsidRPr="0027424B">
        <w:rPr>
          <w:rFonts w:ascii="Times New Roman" w:eastAsia="Calibri" w:hAnsi="Times New Roman" w:cs="Times New Roman"/>
          <w:sz w:val="28"/>
          <w:szCs w:val="28"/>
          <w:lang w:val="ru-RU" w:eastAsia="en-US"/>
        </w:rPr>
        <w:t>Разорёнова</w:t>
      </w:r>
      <w:proofErr w:type="spellEnd"/>
      <w:r w:rsidRPr="0027424B">
        <w:rPr>
          <w:rFonts w:ascii="Times New Roman" w:eastAsia="Calibri" w:hAnsi="Times New Roman" w:cs="Times New Roman"/>
          <w:sz w:val="28"/>
          <w:szCs w:val="28"/>
          <w:lang w:val="ru-RU" w:eastAsia="en-US"/>
        </w:rPr>
        <w:t xml:space="preserve"> Е.А., С.В. </w:t>
      </w:r>
      <w:proofErr w:type="spellStart"/>
      <w:r w:rsidRPr="0027424B">
        <w:rPr>
          <w:rFonts w:ascii="Times New Roman" w:eastAsia="Calibri" w:hAnsi="Times New Roman" w:cs="Times New Roman"/>
          <w:sz w:val="28"/>
          <w:szCs w:val="28"/>
          <w:lang w:val="ru-RU" w:eastAsia="en-US"/>
        </w:rPr>
        <w:t>Белковский</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Антохонова</w:t>
      </w:r>
      <w:proofErr w:type="spellEnd"/>
      <w:r w:rsidRPr="0027424B">
        <w:rPr>
          <w:rFonts w:ascii="Times New Roman" w:eastAsia="Calibri" w:hAnsi="Times New Roman" w:cs="Times New Roman"/>
          <w:sz w:val="28"/>
          <w:szCs w:val="28"/>
          <w:lang w:val="ru-RU" w:eastAsia="en-US"/>
        </w:rPr>
        <w:t xml:space="preserve"> И.В; </w:t>
      </w:r>
      <w:proofErr w:type="spellStart"/>
      <w:r w:rsidRPr="0027424B">
        <w:rPr>
          <w:rFonts w:ascii="Times New Roman" w:eastAsia="Calibri" w:hAnsi="Times New Roman" w:cs="Times New Roman"/>
          <w:sz w:val="28"/>
          <w:szCs w:val="28"/>
          <w:lang w:val="ru-RU" w:eastAsia="en-US"/>
        </w:rPr>
        <w:t>Капичникова</w:t>
      </w:r>
      <w:proofErr w:type="spellEnd"/>
      <w:r w:rsidRPr="0027424B">
        <w:rPr>
          <w:rFonts w:ascii="Times New Roman" w:eastAsia="Calibri" w:hAnsi="Times New Roman" w:cs="Times New Roman"/>
          <w:sz w:val="28"/>
          <w:szCs w:val="28"/>
          <w:lang w:val="ru-RU" w:eastAsia="en-US"/>
        </w:rPr>
        <w:t xml:space="preserve"> И.Ю., Никитина Е.А.; </w:t>
      </w:r>
      <w:proofErr w:type="spellStart"/>
      <w:r w:rsidRPr="0027424B">
        <w:rPr>
          <w:rFonts w:ascii="Times New Roman" w:eastAsia="Calibri" w:hAnsi="Times New Roman" w:cs="Times New Roman"/>
          <w:sz w:val="28"/>
          <w:szCs w:val="28"/>
          <w:lang w:val="ru-RU" w:eastAsia="en-US"/>
        </w:rPr>
        <w:t>Звонников</w:t>
      </w:r>
      <w:proofErr w:type="spellEnd"/>
      <w:r w:rsidRPr="0027424B">
        <w:rPr>
          <w:rFonts w:ascii="Times New Roman" w:eastAsia="Calibri" w:hAnsi="Times New Roman" w:cs="Times New Roman"/>
          <w:sz w:val="28"/>
          <w:szCs w:val="28"/>
          <w:lang w:val="ru-RU" w:eastAsia="en-US"/>
        </w:rPr>
        <w:t xml:space="preserve"> В. И., </w:t>
      </w:r>
      <w:proofErr w:type="spellStart"/>
      <w:r w:rsidRPr="0027424B">
        <w:rPr>
          <w:rFonts w:ascii="Times New Roman" w:eastAsia="Calibri" w:hAnsi="Times New Roman" w:cs="Times New Roman"/>
          <w:sz w:val="28"/>
          <w:szCs w:val="28"/>
          <w:lang w:val="ru-RU" w:eastAsia="en-US"/>
        </w:rPr>
        <w:t>Челышкова</w:t>
      </w:r>
      <w:proofErr w:type="spellEnd"/>
      <w:r w:rsidRPr="0027424B">
        <w:rPr>
          <w:rFonts w:ascii="Times New Roman" w:eastAsia="Calibri" w:hAnsi="Times New Roman" w:cs="Times New Roman"/>
          <w:sz w:val="28"/>
          <w:szCs w:val="28"/>
          <w:lang w:val="ru-RU" w:eastAsia="en-US"/>
        </w:rPr>
        <w:t xml:space="preserve"> М. Б.) или «конкурентоспособности» (</w:t>
      </w:r>
      <w:proofErr w:type="spellStart"/>
      <w:r w:rsidRPr="0027424B">
        <w:rPr>
          <w:rFonts w:ascii="Times New Roman" w:eastAsia="Calibri" w:hAnsi="Times New Roman" w:cs="Times New Roman"/>
          <w:sz w:val="28"/>
          <w:szCs w:val="28"/>
          <w:lang w:val="ru-RU" w:eastAsia="en-US"/>
        </w:rPr>
        <w:t>Гарафутдинова</w:t>
      </w:r>
      <w:proofErr w:type="spellEnd"/>
      <w:r w:rsidRPr="0027424B">
        <w:rPr>
          <w:rFonts w:ascii="Times New Roman" w:eastAsia="Calibri" w:hAnsi="Times New Roman" w:cs="Times New Roman"/>
          <w:sz w:val="28"/>
          <w:szCs w:val="28"/>
          <w:lang w:val="ru-RU" w:eastAsia="en-US"/>
        </w:rPr>
        <w:t xml:space="preserve"> Н.Я.</w:t>
      </w:r>
      <w:r w:rsidRPr="0027424B">
        <w:rPr>
          <w:rFonts w:ascii="Times New Roman" w:eastAsia="Calibri" w:hAnsi="Times New Roman" w:cs="Times New Roman"/>
          <w:sz w:val="28"/>
          <w:szCs w:val="28"/>
          <w:vertAlign w:val="superscript"/>
          <w:lang w:val="ru-RU" w:eastAsia="en-US"/>
        </w:rPr>
        <w:t xml:space="preserve"> </w:t>
      </w:r>
      <w:r w:rsidRPr="0027424B">
        <w:rPr>
          <w:rFonts w:ascii="Times New Roman" w:eastAsia="Calibri" w:hAnsi="Times New Roman" w:cs="Times New Roman"/>
          <w:sz w:val="28"/>
          <w:szCs w:val="28"/>
          <w:lang w:val="ru-RU" w:eastAsia="en-US"/>
        </w:rPr>
        <w:t xml:space="preserve">Соловов А.А.).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Гарафутдинова</w:t>
      </w:r>
      <w:proofErr w:type="spellEnd"/>
      <w:r w:rsidRPr="0027424B">
        <w:rPr>
          <w:rFonts w:ascii="Times New Roman" w:eastAsia="Calibri" w:hAnsi="Times New Roman" w:cs="Times New Roman"/>
          <w:sz w:val="28"/>
          <w:szCs w:val="28"/>
          <w:lang w:val="ru-RU" w:eastAsia="en-US"/>
        </w:rPr>
        <w:t xml:space="preserve"> Н.Я. предлагает в модель формирования конкурентоспособной личности, включить следующие личностные свойства и характеристики, такие как: трудолюбие, творческое отношение к делу, способность к риску, независимость в принятии решений, способность быть лидером, способность к непрерывному саморазвитию, стремление к профессиональному росту, стремление к высокому качеству конечного продукта, стрессоустойчивость[1].</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Соловов А.А. к наиболее значимым качествам конкурентоспособной личности, предлагает отнести: профессиональную компетентность специалиста (</w:t>
      </w:r>
      <w:proofErr w:type="spellStart"/>
      <w:r w:rsidRPr="0027424B">
        <w:rPr>
          <w:rFonts w:ascii="Times New Roman" w:eastAsia="Calibri" w:hAnsi="Times New Roman" w:cs="Times New Roman"/>
          <w:sz w:val="28"/>
          <w:szCs w:val="28"/>
          <w:lang w:val="ru-RU" w:eastAsia="en-US"/>
        </w:rPr>
        <w:t>Матяш</w:t>
      </w:r>
      <w:proofErr w:type="spellEnd"/>
      <w:r w:rsidRPr="0027424B">
        <w:rPr>
          <w:rFonts w:ascii="Times New Roman" w:eastAsia="Calibri" w:hAnsi="Times New Roman" w:cs="Times New Roman"/>
          <w:sz w:val="28"/>
          <w:szCs w:val="28"/>
          <w:lang w:val="ru-RU" w:eastAsia="en-US"/>
        </w:rPr>
        <w:t xml:space="preserve"> И. Б); коммуникативные компетенции как система внутренних ресурсов личности (Столяренко Л.Д.); </w:t>
      </w:r>
      <w:proofErr w:type="spellStart"/>
      <w:r w:rsidRPr="0027424B">
        <w:rPr>
          <w:rFonts w:ascii="Times New Roman" w:eastAsia="Calibri" w:hAnsi="Times New Roman" w:cs="Times New Roman"/>
          <w:sz w:val="28"/>
          <w:szCs w:val="28"/>
          <w:lang w:val="ru-RU" w:eastAsia="en-US"/>
        </w:rPr>
        <w:t>самоактуализация</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Маслоу</w:t>
      </w:r>
      <w:proofErr w:type="spellEnd"/>
      <w:r w:rsidRPr="0027424B">
        <w:rPr>
          <w:rFonts w:ascii="Times New Roman" w:eastAsia="Calibri" w:hAnsi="Times New Roman" w:cs="Times New Roman"/>
          <w:sz w:val="28"/>
          <w:szCs w:val="28"/>
          <w:lang w:val="ru-RU" w:eastAsia="en-US"/>
        </w:rPr>
        <w:t xml:space="preserve"> А.); высокий профессионализм и духовно-нравственная культура (Андреев В.И); способность личности к самоорганизации как способ личностно - профессионального саморазвития (Дмитриенко Н. А.) [2].</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Молчанова Е.В. и Сердюк И.И. связывают востребованность с наличием спроса на профессиональные качества будущего специалиста, считая ее проявлением конкурентоспособности, которая обеспечивает профессиональное становление личности. Они утверждают: «востребованность как наличие спроса на профессиональные качества будущего специалиста представляет яркое внешнее проявление конкурентоспособности специалиста, обеспечивающей профессиональное становление личности» [3].</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Сумро</w:t>
      </w:r>
      <w:proofErr w:type="spellEnd"/>
      <w:r w:rsidRPr="0027424B">
        <w:rPr>
          <w:rFonts w:ascii="Times New Roman" w:eastAsia="Calibri" w:hAnsi="Times New Roman" w:cs="Times New Roman"/>
          <w:sz w:val="28"/>
          <w:szCs w:val="28"/>
          <w:lang w:val="ru-RU" w:eastAsia="en-US"/>
        </w:rPr>
        <w:t xml:space="preserve"> Н.А. справедливо подчеркивает, что востребованность специалистов на рынке труда определяется объективными факторами, такими как наличие рабочих мест в конкретный период времени, социальный заказ общества и предпочтения работодателей, сформированные в текущей социально-экономической и информационной ситуации в стране. Цитата: «востребованность … специалистов на рынке труда … определяется объективным наличием рабочих мест в конкретный исторический период, в соответствии с социальным заказом общества и предпочтениями работодателей, сформированными в текущей социально-экономической и информационной ситуации в стране» [4].</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По мнению ряда экспертов, понятие «востребованность» тесно связано с понятием «профессионализм». </w:t>
      </w:r>
      <w:proofErr w:type="spellStart"/>
      <w:r w:rsidRPr="0027424B">
        <w:rPr>
          <w:rFonts w:ascii="Times New Roman" w:eastAsia="Calibri" w:hAnsi="Times New Roman" w:cs="Times New Roman"/>
          <w:sz w:val="28"/>
          <w:szCs w:val="28"/>
          <w:lang w:val="ru-RU" w:eastAsia="en-US"/>
        </w:rPr>
        <w:t>Шадриков</w:t>
      </w:r>
      <w:proofErr w:type="spellEnd"/>
      <w:r w:rsidRPr="0027424B">
        <w:rPr>
          <w:rFonts w:ascii="Times New Roman" w:eastAsia="Calibri" w:hAnsi="Times New Roman" w:cs="Times New Roman"/>
          <w:sz w:val="28"/>
          <w:szCs w:val="28"/>
          <w:lang w:val="ru-RU" w:eastAsia="en-US"/>
        </w:rPr>
        <w:t xml:space="preserve"> В.Д. [5] и Маркова А.К. [6] считают эти понятия близкими. Профессионализм также часто ассоциируется с высоким уровнем компетентности специалиста. Соответственно, востребованность, в первую очередь, характеризует специалиста с точки зрения его профессиональной деятельности.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Кроме того, термин «востребованность» используется при анализе личностных качеств будущего специалиста. Так, Маркова А.К. полагает, что специалист должен развивать в себе те личностные качества, «...которые особенно необходимы и востребованы в современном обновляющемся обществе» [7].</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Горшенин В.И. связывает профессиональную социализацию и социально-профессиональную востребованность будущего специалиста со спецификой их формирования в профессиональных образовательных организациях. Он отмечает, что ключевую роль играет ориентация основных профессиональных образовательных программ на развитие необходимых компетенций и социально-профессиональных качеств обучающегося в соответствии с его будущим профилем и квалификацией. Горшенин В.И. указывает: «профессиональная социализация, а значит, и социально-профессиональная востребованность будущего специалиста обусловлены спецификой ее формирования в рамках профессиональной образовательной организации, а именно нацеленности основных профессиональных образовательных программ на развитие необходимых ключевых профессиональных компетенций и социально-профессиональных качеств обучающегося как профессионала определенного профиля и квалификации» [8]. Таким образом, по мнению автора, востребованность специалиста напрямую зависит от качества его подготовки в образовательной организации и развития у него необходимого набора компетенций.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До сих пор не сложилось единого понимания сущности востребованности, этапов становления, развития и управления. Единственный автор, в научных статьях которой представлена модель социально-профессиональной востребованности (СПВЛ), это Харитонова Е.В. Под профессиональной востребованностью личности автор понимает «</w:t>
      </w:r>
      <w:proofErr w:type="spellStart"/>
      <w:r w:rsidRPr="0027424B">
        <w:rPr>
          <w:rFonts w:ascii="Times New Roman" w:eastAsia="Calibri" w:hAnsi="Times New Roman" w:cs="Times New Roman"/>
          <w:sz w:val="28"/>
          <w:szCs w:val="28"/>
          <w:lang w:val="ru-RU" w:eastAsia="en-US"/>
        </w:rPr>
        <w:t>метасистему</w:t>
      </w:r>
      <w:proofErr w:type="spellEnd"/>
      <w:r w:rsidRPr="0027424B">
        <w:rPr>
          <w:rFonts w:ascii="Times New Roman" w:eastAsia="Calibri" w:hAnsi="Times New Roman" w:cs="Times New Roman"/>
          <w:sz w:val="28"/>
          <w:szCs w:val="28"/>
          <w:lang w:val="ru-RU" w:eastAsia="en-US"/>
        </w:rPr>
        <w:t xml:space="preserve"> отношений личности как к значимому для других профессионалу» [9]</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Модель СПВЛ Харитоновой Е.В. состоит из следующих компонентов: </w:t>
      </w:r>
      <w:proofErr w:type="spellStart"/>
      <w:r w:rsidRPr="0027424B">
        <w:rPr>
          <w:rFonts w:ascii="Times New Roman" w:eastAsia="Calibri" w:hAnsi="Times New Roman" w:cs="Times New Roman"/>
          <w:sz w:val="28"/>
          <w:szCs w:val="28"/>
          <w:lang w:val="ru-RU" w:eastAsia="en-US"/>
        </w:rPr>
        <w:t>самоэффективностный</w:t>
      </w:r>
      <w:proofErr w:type="spellEnd"/>
      <w:r w:rsidRPr="0027424B">
        <w:rPr>
          <w:rFonts w:ascii="Times New Roman" w:eastAsia="Calibri" w:hAnsi="Times New Roman" w:cs="Times New Roman"/>
          <w:sz w:val="28"/>
          <w:szCs w:val="28"/>
          <w:lang w:val="ru-RU" w:eastAsia="en-US"/>
        </w:rPr>
        <w:t xml:space="preserve">, идентификационный, </w:t>
      </w:r>
      <w:proofErr w:type="spellStart"/>
      <w:r w:rsidRPr="0027424B">
        <w:rPr>
          <w:rFonts w:ascii="Times New Roman" w:eastAsia="Calibri" w:hAnsi="Times New Roman" w:cs="Times New Roman"/>
          <w:sz w:val="28"/>
          <w:szCs w:val="28"/>
          <w:lang w:val="ru-RU" w:eastAsia="en-US"/>
        </w:rPr>
        <w:t>самореализованный</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компетентностный</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авторитетностный</w:t>
      </w:r>
      <w:proofErr w:type="spellEnd"/>
      <w:r w:rsidRPr="0027424B">
        <w:rPr>
          <w:rFonts w:ascii="Times New Roman" w:eastAsia="Calibri" w:hAnsi="Times New Roman" w:cs="Times New Roman"/>
          <w:sz w:val="28"/>
          <w:szCs w:val="28"/>
          <w:lang w:val="ru-RU" w:eastAsia="en-US"/>
        </w:rPr>
        <w:t xml:space="preserve">, социально-реализационный, состоящие в сложной иерархической связи по отношению друг к другу на разных этапах </w:t>
      </w:r>
      <w:proofErr w:type="spellStart"/>
      <w:r w:rsidRPr="0027424B">
        <w:rPr>
          <w:rFonts w:ascii="Times New Roman" w:eastAsia="Calibri" w:hAnsi="Times New Roman" w:cs="Times New Roman"/>
          <w:sz w:val="28"/>
          <w:szCs w:val="28"/>
          <w:lang w:val="ru-RU" w:eastAsia="en-US"/>
        </w:rPr>
        <w:t>персоногенеза</w:t>
      </w:r>
      <w:proofErr w:type="spellEnd"/>
      <w:r w:rsidRPr="0027424B">
        <w:rPr>
          <w:rFonts w:ascii="Times New Roman" w:eastAsia="Calibri" w:hAnsi="Times New Roman" w:cs="Times New Roman"/>
          <w:sz w:val="28"/>
          <w:szCs w:val="28"/>
          <w:lang w:val="ru-RU" w:eastAsia="en-US"/>
        </w:rPr>
        <w:t xml:space="preserve"> [10].</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опроснике, который разработала Харитонова Е.В. каждый из компонентов модели СПВЛ раскрывается через вопросы: «Я смог… (оценка и управление ресурсами); я принадлежу… к (механизмы идентификации, присоединения к группе), «я </w:t>
      </w:r>
      <w:proofErr w:type="spellStart"/>
      <w:r w:rsidRPr="0027424B">
        <w:rPr>
          <w:rFonts w:ascii="Times New Roman" w:eastAsia="Calibri" w:hAnsi="Times New Roman" w:cs="Times New Roman"/>
          <w:sz w:val="28"/>
          <w:szCs w:val="28"/>
          <w:lang w:val="ru-RU" w:eastAsia="en-US"/>
        </w:rPr>
        <w:t>самореализовался</w:t>
      </w:r>
      <w:proofErr w:type="spellEnd"/>
      <w:r w:rsidRPr="0027424B">
        <w:rPr>
          <w:rFonts w:ascii="Times New Roman" w:eastAsia="Calibri" w:hAnsi="Times New Roman" w:cs="Times New Roman"/>
          <w:sz w:val="28"/>
          <w:szCs w:val="28"/>
          <w:lang w:val="ru-RU" w:eastAsia="en-US"/>
        </w:rPr>
        <w:t>...» (механизмы самореализации в профессиональной деятельности), «Я способен</w:t>
      </w:r>
      <w:proofErr w:type="gramStart"/>
      <w:r w:rsidRPr="0027424B">
        <w:rPr>
          <w:rFonts w:ascii="Times New Roman" w:eastAsia="Calibri" w:hAnsi="Times New Roman" w:cs="Times New Roman"/>
          <w:sz w:val="28"/>
          <w:szCs w:val="28"/>
          <w:lang w:val="ru-RU" w:eastAsia="en-US"/>
        </w:rPr>
        <w:t xml:space="preserve"> ..</w:t>
      </w:r>
      <w:proofErr w:type="gramEnd"/>
      <w:r w:rsidRPr="0027424B">
        <w:rPr>
          <w:rFonts w:ascii="Times New Roman" w:eastAsia="Calibri" w:hAnsi="Times New Roman" w:cs="Times New Roman"/>
          <w:sz w:val="28"/>
          <w:szCs w:val="28"/>
          <w:lang w:val="ru-RU" w:eastAsia="en-US"/>
        </w:rPr>
        <w:t xml:space="preserve">» (механизмы мобилизации профессиональных знаний, умений и опыта), «Меня уважают...» (механизмы межличностной аттракции и </w:t>
      </w:r>
      <w:proofErr w:type="spellStart"/>
      <w:r w:rsidRPr="0027424B">
        <w:rPr>
          <w:rFonts w:ascii="Times New Roman" w:eastAsia="Calibri" w:hAnsi="Times New Roman" w:cs="Times New Roman"/>
          <w:sz w:val="28"/>
          <w:szCs w:val="28"/>
          <w:lang w:val="ru-RU" w:eastAsia="en-US"/>
        </w:rPr>
        <w:t>референтности</w:t>
      </w:r>
      <w:proofErr w:type="spellEnd"/>
      <w:r w:rsidRPr="0027424B">
        <w:rPr>
          <w:rFonts w:ascii="Times New Roman" w:eastAsia="Calibri" w:hAnsi="Times New Roman" w:cs="Times New Roman"/>
          <w:sz w:val="28"/>
          <w:szCs w:val="28"/>
          <w:lang w:val="ru-RU" w:eastAsia="en-US"/>
        </w:rPr>
        <w:t>), «Я полезен для других</w:t>
      </w:r>
      <w:proofErr w:type="gramStart"/>
      <w:r w:rsidRPr="0027424B">
        <w:rPr>
          <w:rFonts w:ascii="Times New Roman" w:eastAsia="Calibri" w:hAnsi="Times New Roman" w:cs="Times New Roman"/>
          <w:sz w:val="28"/>
          <w:szCs w:val="28"/>
          <w:lang w:val="ru-RU" w:eastAsia="en-US"/>
        </w:rPr>
        <w:t xml:space="preserve"> ..</w:t>
      </w:r>
      <w:proofErr w:type="gramEnd"/>
      <w:r w:rsidRPr="0027424B">
        <w:rPr>
          <w:rFonts w:ascii="Times New Roman" w:eastAsia="Calibri" w:hAnsi="Times New Roman" w:cs="Times New Roman"/>
          <w:sz w:val="28"/>
          <w:szCs w:val="28"/>
          <w:lang w:val="ru-RU" w:eastAsia="en-US"/>
        </w:rPr>
        <w:t>» (механизмы оценки результатов своей деятельности). [11, 12]</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Часть авторов предлагают математический подход к анализу профессиональной востребованности, полагая, что математические методы позволяют обрабатывать большие объемы данных, выявлять скрытые закономерности и тренды на рынке труда, а также строить прогнозы на основе статистических моделей, учитывающих множество переменных, таких как рост населения, изменения в экономике, технологические инновации и другие факторы, которые могут влиять на востребованность профессий.</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Забелина О.В., Козлова Т.М., Романюк А. В. [13] предложили формулы построение математических моделей востребованности, в которых «показатель востребованности - результирующая трех составляющих рейтинговой оценки: процента трудоустроенных выпускников по специальности, процента трудоустроенных выпускников не по специальности и доли не трудоустроившихся выпускников</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R = </w:t>
      </w:r>
      <w:r w:rsidRPr="0027424B">
        <w:rPr>
          <w:rFonts w:ascii="Cambria Math" w:eastAsia="Calibri" w:hAnsi="Cambria Math" w:cs="Cambria Math"/>
          <w:sz w:val="28"/>
          <w:szCs w:val="28"/>
          <w:lang w:val="ru-RU" w:eastAsia="en-US"/>
        </w:rPr>
        <w:t>𝑘𝑐𝑇𝑐</w:t>
      </w:r>
      <w:r w:rsidRPr="0027424B">
        <w:rPr>
          <w:rFonts w:ascii="Times New Roman" w:eastAsia="Calibri" w:hAnsi="Times New Roman" w:cs="Times New Roman"/>
          <w:sz w:val="28"/>
          <w:szCs w:val="28"/>
          <w:lang w:val="ru-RU" w:eastAsia="en-US"/>
        </w:rPr>
        <w:t>+</w:t>
      </w:r>
      <w:r w:rsidRPr="0027424B">
        <w:rPr>
          <w:rFonts w:ascii="Cambria Math" w:eastAsia="Calibri" w:hAnsi="Cambria Math" w:cs="Cambria Math"/>
          <w:sz w:val="28"/>
          <w:szCs w:val="28"/>
          <w:lang w:val="ru-RU" w:eastAsia="en-US"/>
        </w:rPr>
        <w:t>𝑘</w:t>
      </w:r>
      <w:r w:rsidRPr="0027424B">
        <w:rPr>
          <w:rFonts w:ascii="Times New Roman" w:eastAsia="Calibri" w:hAnsi="Times New Roman" w:cs="Times New Roman"/>
          <w:sz w:val="28"/>
          <w:szCs w:val="28"/>
          <w:lang w:val="ru-RU" w:eastAsia="en-US"/>
        </w:rPr>
        <w:t>н</w:t>
      </w:r>
      <w:r w:rsidRPr="0027424B">
        <w:rPr>
          <w:rFonts w:ascii="Cambria Math" w:eastAsia="Calibri" w:hAnsi="Cambria Math" w:cs="Cambria Math"/>
          <w:sz w:val="28"/>
          <w:szCs w:val="28"/>
          <w:lang w:val="ru-RU" w:eastAsia="en-US"/>
        </w:rPr>
        <w:t>𝑇</w:t>
      </w:r>
      <w:r w:rsidRPr="0027424B">
        <w:rPr>
          <w:rFonts w:ascii="Times New Roman" w:eastAsia="Calibri" w:hAnsi="Times New Roman" w:cs="Times New Roman"/>
          <w:sz w:val="28"/>
          <w:szCs w:val="28"/>
          <w:lang w:val="ru-RU" w:eastAsia="en-US"/>
        </w:rPr>
        <w:t xml:space="preserve">н </w:t>
      </w:r>
      <w:r w:rsidRPr="0027424B">
        <w:rPr>
          <w:rFonts w:ascii="Cambria Math" w:eastAsia="Calibri" w:hAnsi="Cambria Math" w:cs="Cambria Math"/>
          <w:sz w:val="28"/>
          <w:szCs w:val="28"/>
          <w:lang w:val="ru-RU" w:eastAsia="en-US"/>
        </w:rPr>
        <w:t>𝐾</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где </w:t>
      </w:r>
      <w:proofErr w:type="spellStart"/>
      <w:r w:rsidRPr="0027424B">
        <w:rPr>
          <w:rFonts w:ascii="Times New Roman" w:eastAsia="Calibri" w:hAnsi="Times New Roman" w:cs="Times New Roman"/>
          <w:sz w:val="28"/>
          <w:szCs w:val="28"/>
          <w:lang w:val="ru-RU" w:eastAsia="en-US"/>
        </w:rPr>
        <w:t>Tc</w:t>
      </w:r>
      <w:proofErr w:type="spellEnd"/>
      <w:r w:rsidRPr="0027424B">
        <w:rPr>
          <w:rFonts w:ascii="Times New Roman" w:eastAsia="Calibri" w:hAnsi="Times New Roman" w:cs="Times New Roman"/>
          <w:sz w:val="28"/>
          <w:szCs w:val="28"/>
          <w:lang w:val="ru-RU" w:eastAsia="en-US"/>
        </w:rPr>
        <w:t xml:space="preserve"> – число выпускников, трудоустроившихся по специальности; </w:t>
      </w:r>
      <w:proofErr w:type="spellStart"/>
      <w:r w:rsidRPr="0027424B">
        <w:rPr>
          <w:rFonts w:ascii="Times New Roman" w:eastAsia="Calibri" w:hAnsi="Times New Roman" w:cs="Times New Roman"/>
          <w:sz w:val="28"/>
          <w:szCs w:val="28"/>
          <w:lang w:val="ru-RU" w:eastAsia="en-US"/>
        </w:rPr>
        <w:t>Tн</w:t>
      </w:r>
      <w:proofErr w:type="spellEnd"/>
      <w:r w:rsidRPr="0027424B">
        <w:rPr>
          <w:rFonts w:ascii="Times New Roman" w:eastAsia="Calibri" w:hAnsi="Times New Roman" w:cs="Times New Roman"/>
          <w:sz w:val="28"/>
          <w:szCs w:val="28"/>
          <w:lang w:val="ru-RU" w:eastAsia="en-US"/>
        </w:rPr>
        <w:t xml:space="preserve"> – число выпускников, трудоустроившихся не по специальности; </w:t>
      </w:r>
      <w:proofErr w:type="spellStart"/>
      <w:r w:rsidRPr="0027424B">
        <w:rPr>
          <w:rFonts w:ascii="Times New Roman" w:eastAsia="Calibri" w:hAnsi="Times New Roman" w:cs="Times New Roman"/>
          <w:sz w:val="28"/>
          <w:szCs w:val="28"/>
          <w:lang w:val="ru-RU" w:eastAsia="en-US"/>
        </w:rPr>
        <w:t>kс</w:t>
      </w:r>
      <w:proofErr w:type="spellEnd"/>
      <w:r w:rsidRPr="0027424B">
        <w:rPr>
          <w:rFonts w:ascii="Times New Roman" w:eastAsia="Calibri" w:hAnsi="Times New Roman" w:cs="Times New Roman"/>
          <w:sz w:val="28"/>
          <w:szCs w:val="28"/>
          <w:lang w:val="ru-RU" w:eastAsia="en-US"/>
        </w:rPr>
        <w:t xml:space="preserve"> и </w:t>
      </w:r>
      <w:proofErr w:type="spellStart"/>
      <w:r w:rsidRPr="0027424B">
        <w:rPr>
          <w:rFonts w:ascii="Times New Roman" w:eastAsia="Calibri" w:hAnsi="Times New Roman" w:cs="Times New Roman"/>
          <w:sz w:val="28"/>
          <w:szCs w:val="28"/>
          <w:lang w:val="ru-RU" w:eastAsia="en-US"/>
        </w:rPr>
        <w:t>kн</w:t>
      </w:r>
      <w:proofErr w:type="spellEnd"/>
      <w:r w:rsidRPr="0027424B">
        <w:rPr>
          <w:rFonts w:ascii="Times New Roman" w:eastAsia="Calibri" w:hAnsi="Times New Roman" w:cs="Times New Roman"/>
          <w:sz w:val="28"/>
          <w:szCs w:val="28"/>
          <w:lang w:val="ru-RU" w:eastAsia="en-US"/>
        </w:rPr>
        <w:t xml:space="preserve"> – коэффициенты для учета значимости трудоустройства по специальности (определены экспертным путем на уровне, соответственно 0,6 и 0,4); К – число выпускников, выходящих на рынок труда. Значение параметра </w:t>
      </w:r>
      <w:proofErr w:type="gramStart"/>
      <w:r w:rsidRPr="0027424B">
        <w:rPr>
          <w:rFonts w:ascii="Times New Roman" w:eastAsia="Calibri" w:hAnsi="Times New Roman" w:cs="Times New Roman"/>
          <w:sz w:val="28"/>
          <w:szCs w:val="28"/>
          <w:lang w:val="ru-RU" w:eastAsia="en-US"/>
        </w:rPr>
        <w:t>К</w:t>
      </w:r>
      <w:proofErr w:type="gramEnd"/>
      <w:r w:rsidRPr="0027424B">
        <w:rPr>
          <w:rFonts w:ascii="Times New Roman" w:eastAsia="Calibri" w:hAnsi="Times New Roman" w:cs="Times New Roman"/>
          <w:sz w:val="28"/>
          <w:szCs w:val="28"/>
          <w:lang w:val="ru-RU" w:eastAsia="en-US"/>
        </w:rPr>
        <w:t xml:space="preserve"> определяется по формуле: К = V – S – O – D,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где V – общий объем выпуска; S – число выпускников, призванных в ряды Вооруженных сил РФ; O – число выпускников, продолживших обучение; D – число выпускников, находящихся в отпуске по уходу за ребенком».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Разработкой математической модели востребованности выпускников системы высшего профессионального образования также занималась Голованов П.А., </w:t>
      </w:r>
      <w:proofErr w:type="spellStart"/>
      <w:r w:rsidRPr="0027424B">
        <w:rPr>
          <w:rFonts w:ascii="Times New Roman" w:eastAsia="Calibri" w:hAnsi="Times New Roman" w:cs="Times New Roman"/>
          <w:sz w:val="28"/>
          <w:szCs w:val="28"/>
          <w:lang w:val="ru-RU" w:eastAsia="en-US"/>
        </w:rPr>
        <w:t>Тупоносова</w:t>
      </w:r>
      <w:proofErr w:type="spellEnd"/>
      <w:r w:rsidRPr="0027424B">
        <w:rPr>
          <w:rFonts w:ascii="Times New Roman" w:eastAsia="Calibri" w:hAnsi="Times New Roman" w:cs="Times New Roman"/>
          <w:sz w:val="28"/>
          <w:szCs w:val="28"/>
          <w:lang w:val="ru-RU" w:eastAsia="en-US"/>
        </w:rPr>
        <w:t xml:space="preserve"> Е.П.[14].</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Формула, которую они </w:t>
      </w:r>
      <w:proofErr w:type="gramStart"/>
      <w:r w:rsidRPr="0027424B">
        <w:rPr>
          <w:rFonts w:ascii="Times New Roman" w:eastAsia="Calibri" w:hAnsi="Times New Roman" w:cs="Times New Roman"/>
          <w:sz w:val="28"/>
          <w:szCs w:val="28"/>
          <w:lang w:val="ru-RU" w:eastAsia="en-US"/>
        </w:rPr>
        <w:t xml:space="preserve">предложили:  </w:t>
      </w:r>
      <w:r w:rsidRPr="0027424B">
        <w:rPr>
          <w:rFonts w:ascii="Times New Roman" w:eastAsia="Calibri" w:hAnsi="Times New Roman" w:cs="Times New Roman"/>
          <w:noProof/>
          <w:sz w:val="28"/>
          <w:szCs w:val="28"/>
          <w:lang w:val="ru-RU" w:eastAsia="ru-RU"/>
        </w:rPr>
        <w:drawing>
          <wp:inline distT="0" distB="0" distL="0" distR="0" wp14:anchorId="7493528A" wp14:editId="52D26FCB">
            <wp:extent cx="1552575" cy="4191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552575" cy="419100"/>
                    </a:xfrm>
                    <a:prstGeom prst="rect">
                      <a:avLst/>
                    </a:prstGeom>
                  </pic:spPr>
                </pic:pic>
              </a:graphicData>
            </a:graphic>
          </wp:inline>
        </w:drawing>
      </w:r>
      <w:r w:rsidRPr="0027424B">
        <w:rPr>
          <w:rFonts w:ascii="Times New Roman" w:eastAsia="Calibri" w:hAnsi="Times New Roman" w:cs="Times New Roman"/>
          <w:sz w:val="28"/>
          <w:szCs w:val="28"/>
          <w:lang w:val="ru-RU" w:eastAsia="en-US"/>
        </w:rPr>
        <w:t xml:space="preserve"> </w:t>
      </w:r>
      <w:proofErr w:type="gramEnd"/>
      <w:r w:rsidRPr="0027424B">
        <w:rPr>
          <w:rFonts w:ascii="Times New Roman" w:eastAsia="Calibri" w:hAnsi="Times New Roman" w:cs="Times New Roman"/>
          <w:sz w:val="28"/>
          <w:szCs w:val="28"/>
          <w:lang w:val="ru-RU" w:eastAsia="en-US"/>
        </w:rPr>
        <w:t xml:space="preserve">где K – показатель качества образования; K1 - обратная величина показателя качества образования; V – уровень научно-исследовательской активности; V1 – обратная величина уровня научно-исследовательской активности, Y – уровень востребованности выпускников в расчетный год работодателями; Y1 – обратная величина уровня востребованности выпускников в расчетный год работодателями.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b/>
          <w:bCs/>
          <w:sz w:val="28"/>
          <w:szCs w:val="28"/>
          <w:lang w:val="ru-RU" w:eastAsia="en-US"/>
        </w:rPr>
        <w:t>Понятие востребованности личности и специалиста.</w:t>
      </w:r>
      <w:r w:rsidRPr="0027424B">
        <w:rPr>
          <w:rFonts w:ascii="Times New Roman" w:eastAsia="Calibri" w:hAnsi="Times New Roman" w:cs="Times New Roman"/>
          <w:sz w:val="28"/>
          <w:szCs w:val="28"/>
          <w:lang w:val="ru-RU" w:eastAsia="en-US"/>
        </w:rPr>
        <w:t xml:space="preserve"> С нашей точки зрения, востребованность личности и востребованность на рынке труда - смежные, но не тождественные понятия. Востребованность личности касается совокупности личностных качеств, компетенций и характеристик человека, ценных и актуальных в современном обществе, таких как трудолюбие, креативное мышление, лидерские способности, стрессоустойчивость, стремление к саморазвитию и самосовершенствованию. Она определяет потенциал человека быть успешным и реализованным в различных сферах жизни.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Востребованность на рынке труда относится к потребности работодателей в специалистах определенных профессий и квалификаций, обусловленной факторами экономической конъюнктуры, научно-техническим прогрессом, структурными изменениями в экономике и другими переменными, влияющими на спрос на трудовые ресурсы.</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Несмотря на различие понятий, они взаимосвязаны: обладая востребованными личностными качествами, человек повышает свои шансы на успешное трудоустройство и карьерный рост. Востребованность личности – это степень соответствия личностных качеств, знаний, умений и навыков человека потребностям и ожиданиям общества, рынка труда и других социальных институтов. Это многогранное понятие, отражающее взаимодействие между индивидуальными характеристиками личности и требованиями внешней среды, способность адаптироваться к изменениям и оставаться актуальной в долгосрочной перспективе.</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Востребованность специалиста на рынке труда определяется профессиональными знаниями и компетенциями, соответствующими требованиям конкретной сферы деятельности, уровнем квалификации, подтвержденным дипломами, сертификатами, опытом работы, личностными качествами, гибкостью, способностью к обучению и развитию, мотивацией и стремлением к профессиональному росту, соответствием ценностных ориентаций корпоративной культуре работодателя [15]. На востребованность влияют субъективные факторы: самооценка, представления о собственной востребованности, уверенность в своих качествах, ожидания относительно требований рынка и работодателей, психологические установки, мотивация и ценности личности. А также объективные факторы: реальная ситуация на рынке труда, потребности работодателей, тенденции в экономике, технологиях, социальной сфере, демография и структура занятости, политика государства в области образования и занятости, требования профессиональных стандартов и нормативно-правовая база. Баланс субъективных и объективных факторов определяет реальную востребованность специалиста.</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bCs/>
          <w:sz w:val="28"/>
          <w:szCs w:val="28"/>
          <w:lang w:val="ru-RU" w:eastAsia="en-US"/>
        </w:rPr>
      </w:pPr>
      <w:r w:rsidRPr="0027424B">
        <w:rPr>
          <w:rFonts w:ascii="Times New Roman" w:eastAsia="Calibri" w:hAnsi="Times New Roman" w:cs="Times New Roman"/>
          <w:b/>
          <w:bCs/>
          <w:sz w:val="28"/>
          <w:szCs w:val="28"/>
          <w:lang w:val="ru-RU" w:eastAsia="en-US"/>
        </w:rPr>
        <w:t>Представления соискателей о востребованных качествах</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Cs/>
          <w:sz w:val="28"/>
          <w:szCs w:val="28"/>
          <w:lang w:val="ru-RU" w:eastAsia="en-US"/>
        </w:rPr>
      </w:pPr>
      <w:r w:rsidRPr="0027424B">
        <w:rPr>
          <w:rFonts w:ascii="Times New Roman" w:eastAsia="Calibri" w:hAnsi="Times New Roman" w:cs="Times New Roman"/>
          <w:bCs/>
          <w:sz w:val="28"/>
          <w:szCs w:val="28"/>
          <w:lang w:val="ru-RU" w:eastAsia="en-US"/>
        </w:rPr>
        <w:t xml:space="preserve">Представления соискателей о востребованных качествах часто субъективны и могут отличаться от реальных потребностей работодателей. На основе анализа 500 резюме, размещенных на работных сайтах </w:t>
      </w:r>
      <w:proofErr w:type="spellStart"/>
      <w:r w:rsidRPr="0027424B">
        <w:rPr>
          <w:rFonts w:ascii="Times New Roman" w:eastAsia="Calibri" w:hAnsi="Times New Roman" w:cs="Times New Roman"/>
          <w:bCs/>
          <w:sz w:val="28"/>
          <w:szCs w:val="28"/>
          <w:lang w:val="ru-RU" w:eastAsia="en-US"/>
        </w:rPr>
        <w:t>Headhunter</w:t>
      </w:r>
      <w:proofErr w:type="spellEnd"/>
      <w:r w:rsidRPr="0027424B">
        <w:rPr>
          <w:rFonts w:ascii="Times New Roman" w:eastAsia="Calibri" w:hAnsi="Times New Roman" w:cs="Times New Roman"/>
          <w:bCs/>
          <w:sz w:val="28"/>
          <w:szCs w:val="28"/>
          <w:lang w:val="ru-RU" w:eastAsia="en-US"/>
        </w:rPr>
        <w:t xml:space="preserve">, </w:t>
      </w:r>
      <w:proofErr w:type="spellStart"/>
      <w:r w:rsidRPr="0027424B">
        <w:rPr>
          <w:rFonts w:ascii="Times New Roman" w:eastAsia="Calibri" w:hAnsi="Times New Roman" w:cs="Times New Roman"/>
          <w:bCs/>
          <w:sz w:val="28"/>
          <w:szCs w:val="28"/>
          <w:lang w:val="ru-RU" w:eastAsia="en-US"/>
        </w:rPr>
        <w:t>SuperJob</w:t>
      </w:r>
      <w:proofErr w:type="spellEnd"/>
      <w:r w:rsidRPr="0027424B">
        <w:rPr>
          <w:rFonts w:ascii="Times New Roman" w:eastAsia="Calibri" w:hAnsi="Times New Roman" w:cs="Times New Roman"/>
          <w:bCs/>
          <w:sz w:val="28"/>
          <w:szCs w:val="28"/>
          <w:lang w:val="ru-RU" w:eastAsia="en-US"/>
        </w:rPr>
        <w:t xml:space="preserve"> и </w:t>
      </w:r>
      <w:proofErr w:type="spellStart"/>
      <w:r w:rsidRPr="0027424B">
        <w:rPr>
          <w:rFonts w:ascii="Times New Roman" w:eastAsia="Calibri" w:hAnsi="Times New Roman" w:cs="Times New Roman"/>
          <w:bCs/>
          <w:sz w:val="28"/>
          <w:szCs w:val="28"/>
          <w:lang w:val="ru-RU" w:eastAsia="en-US"/>
        </w:rPr>
        <w:t>Farpost</w:t>
      </w:r>
      <w:proofErr w:type="spellEnd"/>
      <w:r w:rsidRPr="0027424B">
        <w:rPr>
          <w:rFonts w:ascii="Times New Roman" w:eastAsia="Calibri" w:hAnsi="Times New Roman" w:cs="Times New Roman"/>
          <w:bCs/>
          <w:sz w:val="28"/>
          <w:szCs w:val="28"/>
          <w:lang w:val="ru-RU" w:eastAsia="en-US"/>
        </w:rPr>
        <w:t>, можно выделить следующие личностные качества, которые соискатели считают востребованными: коммуникабельность, умение налаживать контакты и работать в команде, ответственность, дисциплинированность, пунктуальность, стрессоустойчивость, способность работать в условиях высокой нагрузки, целеустремленность, мотивация на достижение результатов, креативность, нестандартное мышление, способность к инновациям, гибкость, готовность к переменам и обучению новому, лидерские качества, умение вести за собой и убеждать.</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Cs/>
          <w:sz w:val="28"/>
          <w:szCs w:val="28"/>
          <w:lang w:val="ru-RU" w:eastAsia="en-US"/>
        </w:rPr>
      </w:pPr>
      <w:r w:rsidRPr="0027424B">
        <w:rPr>
          <w:rFonts w:ascii="Times New Roman" w:eastAsia="Calibri" w:hAnsi="Times New Roman" w:cs="Times New Roman"/>
          <w:bCs/>
          <w:sz w:val="28"/>
          <w:szCs w:val="28"/>
          <w:lang w:val="ru-RU" w:eastAsia="en-US"/>
        </w:rPr>
        <w:t>Что касается ожиданий относительно требуемых профессиональных компетенций, соискатели указывают на важность глубоких знаний в своей профессиональной области, практических навыков и опыта в выполнении специализированных задач, владения современными технологиями и программными продуктами, аналитических способностей, умения работать с большими объемами данных, знания иностранных языков, особенно английского, цифровой грамотности, навыков работы с компьютерными технологиями, а также понимания отраслевой специфики и тенденций развития профессии.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Источники формирования представлений:</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1. Средства массовой информации - телевидение, печатные издания, Интернет-ресурсы активно формируют представления о наиболее востребованных качествах и профессиях. Часто эти представления бывают упрощенными или устаревшими.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2. Система образования - знания и навыки, получаемые в школах, колледжах и вузах, формируют базовые представления о требованиях к специалистам. Однако образовательные программы зачастую отстают от быстро меняющихся реалий рынка труда.</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3. Личный и профессиональный опыт - непосредственное взаимодействие с работодателями, коллегами, менторами позволяет лучше понять востребованные качества. Опытные специалисты имеют более реалистичные представления.</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4. Социальное окружение - мнения и советы родителей, друзей, знакомых, авторитетных в данной сфере лиц влияют на восприятие востребованности.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5. Рекрутинговые агентства и кадровые службы компаний формируют представления при общении с соискателями во время отбора персонала.</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6. Профессиональные ассоциации и сообщества способствуют обмену информацией о требованиях к специалистам в рамках конкретной сферы деятельности.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7. Социальные сети и форумы представляют пространство для обсуждения вопросов востребованности и карьерного развития.</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Зачастую представления соискателей могут быть размытыми, фрагментарными или устаревшими. Формирование четких и адекватных представлений о реальных требованиях рынка труда является важной задачей для повышения конкурентоспособности специалистов.</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bCs/>
          <w:sz w:val="28"/>
          <w:szCs w:val="28"/>
          <w:lang w:val="ru-RU" w:eastAsia="en-US"/>
        </w:rPr>
      </w:pPr>
      <w:r w:rsidRPr="0027424B">
        <w:rPr>
          <w:rFonts w:ascii="Times New Roman" w:eastAsia="Calibri" w:hAnsi="Times New Roman" w:cs="Times New Roman"/>
          <w:b/>
          <w:bCs/>
          <w:sz w:val="28"/>
          <w:szCs w:val="28"/>
          <w:lang w:val="ru-RU" w:eastAsia="en-US"/>
        </w:rPr>
        <w:t>Требования работодателей к кандидатам</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Проанализировав реальные вакансии и критерии отбора персонала, можно выделить следующие ключевые требования работодателей к кандидатам:</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наличие профильного образования, сертификатов, подтверждающих квалификацию в данной сфере деятельности.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релевантный опыт работы по специальности, знание специфики отрасли.  </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владение необходимыми для должности профессиональными навыками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знанием программ, методик.</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развитые коммуникативные, лидерские, управленческие и другие </w:t>
      </w:r>
      <w:proofErr w:type="spellStart"/>
      <w:r w:rsidRPr="0027424B">
        <w:rPr>
          <w:rFonts w:ascii="Times New Roman" w:eastAsia="Calibri" w:hAnsi="Times New Roman" w:cs="Times New Roman"/>
          <w:sz w:val="28"/>
          <w:szCs w:val="28"/>
          <w:lang w:val="ru-RU" w:eastAsia="en-US"/>
        </w:rPr>
        <w:t>надпрофессиональные</w:t>
      </w:r>
      <w:proofErr w:type="spellEnd"/>
      <w:r w:rsidRPr="0027424B">
        <w:rPr>
          <w:rFonts w:ascii="Times New Roman" w:eastAsia="Calibri" w:hAnsi="Times New Roman" w:cs="Times New Roman"/>
          <w:sz w:val="28"/>
          <w:szCs w:val="28"/>
          <w:lang w:val="ru-RU" w:eastAsia="en-US"/>
        </w:rPr>
        <w:t xml:space="preserve"> навыки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соответствующий уровень знания иностранных языков, преимущественно английского.</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мотивация, нацеленность на результат, стремление к профессиональному росту.</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умение работать в команде, способность к обучению и адаптации.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личностные качества, соответствующие корпоративной культуре компании.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наиболее ценимыми личностными качествами, согласно требованиям работодателей, являются: ответственность, исполнительность, дисциплинированность, стрессоустойчивость, способность работать в условиях многозадачности, коммуникабельность, </w:t>
      </w:r>
      <w:proofErr w:type="spellStart"/>
      <w:r w:rsidRPr="0027424B">
        <w:rPr>
          <w:rFonts w:ascii="Times New Roman" w:eastAsia="Calibri" w:hAnsi="Times New Roman" w:cs="Times New Roman"/>
          <w:sz w:val="28"/>
          <w:szCs w:val="28"/>
          <w:lang w:val="ru-RU" w:eastAsia="en-US"/>
        </w:rPr>
        <w:t>клиентоориентированность</w:t>
      </w:r>
      <w:proofErr w:type="spellEnd"/>
      <w:r w:rsidRPr="0027424B">
        <w:rPr>
          <w:rFonts w:ascii="Times New Roman" w:eastAsia="Calibri" w:hAnsi="Times New Roman" w:cs="Times New Roman"/>
          <w:sz w:val="28"/>
          <w:szCs w:val="28"/>
          <w:lang w:val="ru-RU" w:eastAsia="en-US"/>
        </w:rPr>
        <w:t>, умение выстраивать отношения, аналитические способности, системный подход к решению задач, креативность, нестандартное мышление, генерация идей, инициативность, стремление к саморазвитию и достижению целей, умение работать в команде, лояльность к корпоративным ценностям, а также лидерские качества и организаторские способности (для руководящих позиций).</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Важность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и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для разных профессий и отраслей:</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Сочетание жестких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и гибких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навыков имеет различную степень значимости в зависимости от конкретной должности и сферы деятельности.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технических, инженерных и IT-профессиях акцент делается на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 знание языков программирования, работу с оборудованием, специализированными программами. Вместе с тем, возрастает роль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таких как командная работа, коммуникации, креативность.</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сфере услуг, продаж, маркетинга важны прежде всего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 навыки презентации, переговоров, убеждения, </w:t>
      </w:r>
      <w:proofErr w:type="spellStart"/>
      <w:r w:rsidRPr="0027424B">
        <w:rPr>
          <w:rFonts w:ascii="Times New Roman" w:eastAsia="Calibri" w:hAnsi="Times New Roman" w:cs="Times New Roman"/>
          <w:sz w:val="28"/>
          <w:szCs w:val="28"/>
          <w:lang w:val="ru-RU" w:eastAsia="en-US"/>
        </w:rPr>
        <w:t>клиентоориентированность</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(знание специфики продукта, CRM-систем и др.) также необходимы.</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Для управленческих позиций особенно ценятся лидерские качества, стратегическое мышление, способность мотивировать команду - то есть развитые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дополненные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управления проектами, финансовой грамотностью.</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креативных профессиях (дизайн, реклама, искусство) приоритет отдается творческим способностям, но технические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также требуются.</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целом современные работодатели отдают предпочтение кандидатам с сбалансированным набором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и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готовым к непрерывному обучению и развитию в рамках профессии.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Расхождения в представлениях и реальной востребованности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bCs/>
          <w:sz w:val="28"/>
          <w:szCs w:val="28"/>
          <w:lang w:val="ru-RU" w:eastAsia="en-US"/>
        </w:rPr>
      </w:pPr>
      <w:r w:rsidRPr="0027424B">
        <w:rPr>
          <w:rFonts w:ascii="Times New Roman" w:eastAsia="Calibri" w:hAnsi="Times New Roman" w:cs="Times New Roman"/>
          <w:b/>
          <w:bCs/>
          <w:sz w:val="28"/>
          <w:szCs w:val="28"/>
          <w:lang w:val="ru-RU" w:eastAsia="en-US"/>
        </w:rPr>
        <w:t>Сравнительный анализ ожиданий соискателей и требований работодателей</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Зачастую представления соискателей о востребованных качествах и компетенциях не полностью совпадают с реальными требованиями, предъявляемыми работодателями. Это расхождение может стать серьезным препятствием на пути к трудоустройству и профессиональной самореализации.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Причины несовпадения представлений и реальности: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влияние устаревших стереотипов и мнений из вторичных источников</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недостаток практического опыта взаимодействия с работодателями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отсутствие объективной обратной связи от профессионального сообщества  </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завышенная самооценка без учета динамики рынка труда</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разрыв между содержанием образовательных программ и запросами индустрии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последствия разрыва между представлениями и реальностью:</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неверный выбор карьерной траектории и специальности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размытые цели в профессиональном развитии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растрата ресурсов на невостребованные компетенции  </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сложности с трудоустройством и снижение мотивации</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низкая конкурентоспособность на рынке труда</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Направления работы центров карьеры для повышения трудоустройства и профессиональной самореализации студентов и выпускников:</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повышение осведомленности через карьерное консультирование:</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развитие системы профориентации и карьерных консультаций  </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тренинги, семинары от успешных профессионалов </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вовлечение работодателей в карьерное консультирование</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популяризация </w:t>
      </w:r>
      <w:proofErr w:type="spellStart"/>
      <w:r w:rsidRPr="0027424B">
        <w:rPr>
          <w:rFonts w:ascii="Times New Roman" w:eastAsia="Calibri" w:hAnsi="Times New Roman" w:cs="Times New Roman"/>
          <w:sz w:val="28"/>
          <w:szCs w:val="28"/>
          <w:lang w:val="ru-RU" w:eastAsia="en-US"/>
        </w:rPr>
        <w:t>профориентационных</w:t>
      </w:r>
      <w:proofErr w:type="spellEnd"/>
      <w:r w:rsidRPr="0027424B">
        <w:rPr>
          <w:rFonts w:ascii="Times New Roman" w:eastAsia="Calibri" w:hAnsi="Times New Roman" w:cs="Times New Roman"/>
          <w:sz w:val="28"/>
          <w:szCs w:val="28"/>
          <w:lang w:val="ru-RU" w:eastAsia="en-US"/>
        </w:rPr>
        <w:t xml:space="preserve"> онлайн-ресурсов</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внедрение курсов по развитию гибких навыков</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акцент на коммуникативных, лидерских, управленческих компетенциях</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интерактивные форматы обучения (кейсы, деловые игры, проекты)</w:t>
      </w:r>
    </w:p>
    <w:p w:rsidR="00A71C32" w:rsidRPr="0027424B" w:rsidRDefault="00A71C32" w:rsidP="00273701">
      <w:pPr>
        <w:numPr>
          <w:ilvl w:val="0"/>
          <w:numId w:val="14"/>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мастер-классы практикующих специалистов по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Соискателям крайне важно формировать объективные представления, сверяясь с актуальными вакансиями, общаясь с профессионалами и анализируя успешные карьерные траектории.</w:t>
      </w:r>
    </w:p>
    <w:p w:rsidR="00A71C32" w:rsidRPr="0027424B" w:rsidRDefault="00A71C32" w:rsidP="00421C08">
      <w:pPr>
        <w:tabs>
          <w:tab w:val="left" w:pos="1134"/>
        </w:tabs>
        <w:spacing w:line="240" w:lineRule="auto"/>
        <w:ind w:firstLine="709"/>
        <w:jc w:val="both"/>
        <w:rPr>
          <w:rFonts w:ascii="Times New Roman" w:eastAsia="Calibri" w:hAnsi="Times New Roman" w:cs="Times New Roman"/>
          <w:b/>
          <w:bCs/>
          <w:sz w:val="28"/>
          <w:szCs w:val="28"/>
          <w:lang w:val="ru-RU" w:eastAsia="en-US"/>
        </w:rPr>
      </w:pPr>
      <w:r w:rsidRPr="0027424B">
        <w:rPr>
          <w:rFonts w:ascii="Times New Roman" w:eastAsia="Calibri" w:hAnsi="Times New Roman" w:cs="Times New Roman"/>
          <w:b/>
          <w:bCs/>
          <w:sz w:val="28"/>
          <w:szCs w:val="28"/>
          <w:lang w:val="ru-RU" w:eastAsia="en-US"/>
        </w:rPr>
        <w:t>Заключение</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Формирование карьерных ожиданий и представлений часто происходит под влиянием устоявшихся стереотипов, субъективных мнений из вторичных источников или устаревшей информации. При этом динамично меняющиеся потребности работодателей, внедрение новых технологий и трансформация профессий ставят перед соискателями новые вызовы.</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Типичными ошибочными представлениями являются переоценка значимости формального образования без развития практических навыков, ориентация исключительно на узкие профессиональные компетенции в ущерб гибким навыкам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завышенные ожидания карьерного роста и оплаты на начальном этапе.</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то же время работодатели отдают приоритет кандидатам с сбалансированным набором </w:t>
      </w:r>
      <w:proofErr w:type="spellStart"/>
      <w:r w:rsidRPr="0027424B">
        <w:rPr>
          <w:rFonts w:ascii="Times New Roman" w:eastAsia="Calibri" w:hAnsi="Times New Roman" w:cs="Times New Roman"/>
          <w:sz w:val="28"/>
          <w:szCs w:val="28"/>
          <w:lang w:val="ru-RU" w:eastAsia="en-US"/>
        </w:rPr>
        <w:t>hard</w:t>
      </w:r>
      <w:proofErr w:type="spellEnd"/>
      <w:r w:rsidRPr="0027424B">
        <w:rPr>
          <w:rFonts w:ascii="Times New Roman" w:eastAsia="Calibri" w:hAnsi="Times New Roman" w:cs="Times New Roman"/>
          <w:sz w:val="28"/>
          <w:szCs w:val="28"/>
          <w:lang w:val="ru-RU" w:eastAsia="en-US"/>
        </w:rPr>
        <w:t xml:space="preserve"> и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готовым к постоянному обучению и адаптации под меняющиеся условия. Востребованы не только глубокие профессиональные знания, но и такие качества, как ответственность, коммуникабельность, стрессоустойчивость, креативность и умение работать в команде.</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Расхождение представлений и реальности может привести к ошибочному выбору карьеры, сложностям с трудоустройством, снижению мотивации и конкурентоспособности на рынке труда. Пути гармонизации включают развитие системы карьерного консультирования, внедрение </w:t>
      </w:r>
      <w:proofErr w:type="spellStart"/>
      <w:r w:rsidRPr="0027424B">
        <w:rPr>
          <w:rFonts w:ascii="Times New Roman" w:eastAsia="Calibri" w:hAnsi="Times New Roman" w:cs="Times New Roman"/>
          <w:sz w:val="28"/>
          <w:szCs w:val="28"/>
          <w:lang w:val="ru-RU" w:eastAsia="en-US"/>
        </w:rPr>
        <w:t>soft</w:t>
      </w:r>
      <w:proofErr w:type="spellEnd"/>
      <w:r w:rsidRPr="0027424B">
        <w:rPr>
          <w:rFonts w:ascii="Times New Roman" w:eastAsia="Calibri" w:hAnsi="Times New Roman" w:cs="Times New Roman"/>
          <w:sz w:val="28"/>
          <w:szCs w:val="28"/>
          <w:lang w:val="ru-RU" w:eastAsia="en-US"/>
        </w:rPr>
        <w:t xml:space="preserve"> </w:t>
      </w:r>
      <w:proofErr w:type="spellStart"/>
      <w:r w:rsidRPr="0027424B">
        <w:rPr>
          <w:rFonts w:ascii="Times New Roman" w:eastAsia="Calibri" w:hAnsi="Times New Roman" w:cs="Times New Roman"/>
          <w:sz w:val="28"/>
          <w:szCs w:val="28"/>
          <w:lang w:val="ru-RU" w:eastAsia="en-US"/>
        </w:rPr>
        <w:t>skills</w:t>
      </w:r>
      <w:proofErr w:type="spellEnd"/>
      <w:r w:rsidRPr="0027424B">
        <w:rPr>
          <w:rFonts w:ascii="Times New Roman" w:eastAsia="Calibri" w:hAnsi="Times New Roman" w:cs="Times New Roman"/>
          <w:sz w:val="28"/>
          <w:szCs w:val="28"/>
          <w:lang w:val="ru-RU" w:eastAsia="en-US"/>
        </w:rPr>
        <w:t xml:space="preserve"> в программы обучения, тесное взаимодействие вузов, служб занятости и работодателей, а также совершенствование HR-процессов компаний для объективной оценки кандидатов.  </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В перспективе дальнейшее изучение данной проблематики должно идти в ногу с тенденциями в области технологического прогресса, </w:t>
      </w:r>
      <w:proofErr w:type="spellStart"/>
      <w:r w:rsidRPr="0027424B">
        <w:rPr>
          <w:rFonts w:ascii="Times New Roman" w:eastAsia="Calibri" w:hAnsi="Times New Roman" w:cs="Times New Roman"/>
          <w:sz w:val="28"/>
          <w:szCs w:val="28"/>
          <w:lang w:val="ru-RU" w:eastAsia="en-US"/>
        </w:rPr>
        <w:t>цифровизации</w:t>
      </w:r>
      <w:proofErr w:type="spellEnd"/>
      <w:r w:rsidRPr="0027424B">
        <w:rPr>
          <w:rFonts w:ascii="Times New Roman" w:eastAsia="Calibri" w:hAnsi="Times New Roman" w:cs="Times New Roman"/>
          <w:sz w:val="28"/>
          <w:szCs w:val="28"/>
          <w:lang w:val="ru-RU" w:eastAsia="en-US"/>
        </w:rPr>
        <w:t xml:space="preserve"> и изменения самой природы труда. Важно отслеживать новые требования к компетенциям и своевременно корректировать подходы к профориентации и обучению.</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Гармонизация представлений соискателей с реальной востребованностью - залог эффективного трудоустройства и устойчивого развития человеческого капитала.</w:t>
      </w:r>
    </w:p>
    <w:p w:rsidR="00A71C32" w:rsidRPr="0027424B" w:rsidRDefault="00A71C32" w:rsidP="00421C08">
      <w:pPr>
        <w:tabs>
          <w:tab w:val="left" w:pos="1134"/>
        </w:tabs>
        <w:spacing w:line="240" w:lineRule="auto"/>
        <w:ind w:firstLine="709"/>
        <w:jc w:val="both"/>
        <w:rPr>
          <w:rFonts w:ascii="Times New Roman" w:eastAsia="Calibri" w:hAnsi="Times New Roman" w:cs="Times New Roman"/>
          <w:sz w:val="28"/>
          <w:szCs w:val="28"/>
          <w:lang w:val="ru-RU" w:eastAsia="en-US"/>
        </w:rPr>
      </w:pPr>
    </w:p>
    <w:p w:rsidR="00A71C32" w:rsidRPr="006A5854" w:rsidRDefault="00A71C32" w:rsidP="006A5854">
      <w:pPr>
        <w:spacing w:line="240" w:lineRule="auto"/>
        <w:ind w:firstLine="709"/>
        <w:jc w:val="both"/>
        <w:rPr>
          <w:rFonts w:ascii="Times New Roman" w:eastAsia="Times New Roman" w:hAnsi="Times New Roman" w:cs="Times New Roman"/>
          <w:i/>
          <w:sz w:val="28"/>
          <w:szCs w:val="28"/>
        </w:rPr>
      </w:pPr>
      <w:r w:rsidRPr="006A5854">
        <w:rPr>
          <w:rFonts w:ascii="Times New Roman" w:eastAsia="Times New Roman" w:hAnsi="Times New Roman" w:cs="Times New Roman"/>
          <w:i/>
          <w:sz w:val="28"/>
          <w:szCs w:val="28"/>
        </w:rPr>
        <w:t>Список литературы:</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Гарафутдинова</w:t>
      </w:r>
      <w:proofErr w:type="spellEnd"/>
      <w:r w:rsidRPr="0027424B">
        <w:rPr>
          <w:rFonts w:ascii="Times New Roman" w:eastAsia="Calibri" w:hAnsi="Times New Roman" w:cs="Times New Roman"/>
          <w:sz w:val="28"/>
          <w:szCs w:val="28"/>
          <w:lang w:val="ru-RU" w:eastAsia="en-US"/>
        </w:rPr>
        <w:t xml:space="preserve"> Н.Я. Конкурентоспособность будущего специалиста высшей квалификации как показатель качества его подготовки. [Электронный ресурс] – Режим доступа: </w:t>
      </w:r>
      <w:hyperlink r:id="rId84" w:history="1">
        <w:r w:rsidRPr="0027424B">
          <w:rPr>
            <w:rFonts w:ascii="Times New Roman" w:eastAsia="Calibri" w:hAnsi="Times New Roman" w:cs="Times New Roman"/>
            <w:sz w:val="28"/>
            <w:szCs w:val="28"/>
            <w:lang w:val="ru-RU" w:eastAsia="en-US"/>
          </w:rPr>
          <w:t>https://676.su/yfOT</w:t>
        </w:r>
      </w:hyperlink>
      <w:r w:rsidRPr="0027424B">
        <w:rPr>
          <w:rFonts w:ascii="Times New Roman" w:eastAsia="Calibri" w:hAnsi="Times New Roman" w:cs="Times New Roman"/>
          <w:sz w:val="28"/>
          <w:szCs w:val="28"/>
          <w:lang w:val="ru-RU" w:eastAsia="en-US"/>
        </w:rPr>
        <w:t xml:space="preserve"> (дата обращения: 01.05.2024).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Соловов А.А. Подготовка бакалавров: проблема востребованности выпускников на рынке труда // Вестник Самарского университета. История, педагогика, филология. 2016. №3.1. [Электронный ресурс] – Режим доступа: https://676.su/vdwC (дата обращения: 01.05.2024).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Молчанова Е.В., Сердюк И.И. Проблемы востребованности и конкурентоспособности специалистов // Гуманитарные, социально-экономические и общественные науки. 2015. №11. С. 209-211. (дата обращения: 03.05.2024).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Сумро</w:t>
      </w:r>
      <w:proofErr w:type="spellEnd"/>
      <w:r w:rsidRPr="0027424B">
        <w:rPr>
          <w:rFonts w:ascii="Times New Roman" w:eastAsia="Calibri" w:hAnsi="Times New Roman" w:cs="Times New Roman"/>
          <w:sz w:val="28"/>
          <w:szCs w:val="28"/>
          <w:lang w:val="ru-RU" w:eastAsia="en-US"/>
        </w:rPr>
        <w:t xml:space="preserve"> Н.А. Востребованность библиотечно-информационных специалистов на рынке труда самарской области // Вестник Кемеровского государственного университета культуры и искусств. 2016. №35. С.194-199. (дата обращения: 05.05.2024).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Шадриков</w:t>
      </w:r>
      <w:proofErr w:type="spellEnd"/>
      <w:r w:rsidRPr="0027424B">
        <w:rPr>
          <w:rFonts w:ascii="Times New Roman" w:eastAsia="Calibri" w:hAnsi="Times New Roman" w:cs="Times New Roman"/>
          <w:sz w:val="28"/>
          <w:szCs w:val="28"/>
          <w:lang w:val="ru-RU" w:eastAsia="en-US"/>
        </w:rPr>
        <w:t xml:space="preserve"> В.Д. Проблемы </w:t>
      </w:r>
      <w:proofErr w:type="spellStart"/>
      <w:r w:rsidRPr="0027424B">
        <w:rPr>
          <w:rFonts w:ascii="Times New Roman" w:eastAsia="Calibri" w:hAnsi="Times New Roman" w:cs="Times New Roman"/>
          <w:sz w:val="28"/>
          <w:szCs w:val="28"/>
          <w:lang w:val="ru-RU" w:eastAsia="en-US"/>
        </w:rPr>
        <w:t>системогенеза</w:t>
      </w:r>
      <w:proofErr w:type="spellEnd"/>
      <w:r w:rsidRPr="0027424B">
        <w:rPr>
          <w:rFonts w:ascii="Times New Roman" w:eastAsia="Calibri" w:hAnsi="Times New Roman" w:cs="Times New Roman"/>
          <w:sz w:val="28"/>
          <w:szCs w:val="28"/>
          <w:lang w:val="ru-RU" w:eastAsia="en-US"/>
        </w:rPr>
        <w:t xml:space="preserve"> профессиональной деятельности. [Электронный ресурс] – Режим доступа: </w:t>
      </w:r>
      <w:hyperlink r:id="rId85" w:history="1">
        <w:r w:rsidRPr="0027424B">
          <w:rPr>
            <w:rFonts w:ascii="Times New Roman" w:eastAsia="Calibri" w:hAnsi="Times New Roman" w:cs="Times New Roman"/>
            <w:sz w:val="28"/>
            <w:szCs w:val="28"/>
            <w:lang w:val="ru-RU" w:eastAsia="en-US"/>
          </w:rPr>
          <w:t>https://676.su/xrZr</w:t>
        </w:r>
      </w:hyperlink>
      <w:r w:rsidRPr="0027424B">
        <w:rPr>
          <w:rFonts w:ascii="Times New Roman" w:eastAsia="Calibri" w:hAnsi="Times New Roman" w:cs="Times New Roman"/>
          <w:sz w:val="28"/>
          <w:szCs w:val="28"/>
          <w:lang w:val="ru-RU" w:eastAsia="en-US"/>
        </w:rPr>
        <w:t xml:space="preserve"> (дата обращения: 05.05.2024).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Маркова А.К. Психология профессионализма. [Электронный ресурс] – Режим доступа: https://676.su/HKXZ (дата обращения: 05.05.2024).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Маркова А.К. Психологический анализ профессиональной компетентности учителя [Электронный ресурс] – Режим доступа: </w:t>
      </w:r>
      <w:hyperlink r:id="rId86" w:history="1">
        <w:r w:rsidRPr="0027424B">
          <w:rPr>
            <w:rFonts w:ascii="Times New Roman" w:eastAsia="Calibri" w:hAnsi="Times New Roman" w:cs="Times New Roman"/>
            <w:sz w:val="28"/>
            <w:szCs w:val="28"/>
            <w:lang w:val="ru-RU" w:eastAsia="en-US"/>
          </w:rPr>
          <w:t>https://676.su/m911</w:t>
        </w:r>
      </w:hyperlink>
      <w:r w:rsidRPr="0027424B">
        <w:rPr>
          <w:rFonts w:ascii="Times New Roman" w:eastAsia="Calibri" w:hAnsi="Times New Roman" w:cs="Times New Roman"/>
          <w:sz w:val="28"/>
          <w:szCs w:val="28"/>
          <w:lang w:val="ru-RU" w:eastAsia="en-US"/>
        </w:rPr>
        <w:t xml:space="preserve"> (дата обращения: 07.05.2024).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Горшенин В.И. Особенности профессиональной социализации будущего специалиста среднего звена [Электронный ресурс] – Режим доступа: </w:t>
      </w:r>
      <w:hyperlink r:id="rId87" w:history="1">
        <w:r w:rsidRPr="0027424B">
          <w:rPr>
            <w:rFonts w:ascii="Times New Roman" w:eastAsia="Calibri" w:hAnsi="Times New Roman" w:cs="Times New Roman"/>
            <w:sz w:val="28"/>
            <w:szCs w:val="28"/>
            <w:lang w:val="ru-RU" w:eastAsia="en-US"/>
          </w:rPr>
          <w:t>https://676.su/1jVx</w:t>
        </w:r>
      </w:hyperlink>
      <w:r w:rsidRPr="0027424B">
        <w:rPr>
          <w:rFonts w:ascii="Times New Roman" w:eastAsia="Calibri" w:hAnsi="Times New Roman" w:cs="Times New Roman"/>
          <w:sz w:val="28"/>
          <w:szCs w:val="28"/>
          <w:lang w:val="ru-RU" w:eastAsia="en-US"/>
        </w:rPr>
        <w:t xml:space="preserve"> (дата обращения: 07.05.2024).</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Харитонова Е.В. Психология профессиональной востребованности личности на поздних этапах онтогенеза//Вестник Адыгейского государственного университета. Серия 3: Педагогика и психология. 2008. № 7. С. 191-196.</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Ясько Б.А., Харитонова Е.В. Личностно-типологические «профили» профессиональной востребованности//Вестник Адыгейского государственного университета. Серия 3: Педагогика и психология. 2011. № 3. С. 222-229.</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Харитонова Е.В. Востребованность личности с позиций системного подхода//Российский психологический журнал. 2009. Т. 6. № 1. С. 54-61. </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Харитонова Е.В. Профессиональная востребованность личности: гендерно-возрастные аспекты//Вестник Адыгейского государственного университета. Серия 3: Педагогика и психология. 2010. № 3. С. 147-153. </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Забелина О.В., Козлова Т.М., Романюк А.В. Человеческий капитал региона: проблемы сущности, структуры и оценки. Статистика и Экономика. 2013;(4):52-57.</w:t>
      </w:r>
    </w:p>
    <w:p w:rsidR="00A71C32" w:rsidRPr="0027424B"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r w:rsidRPr="0027424B">
        <w:rPr>
          <w:rFonts w:ascii="Times New Roman" w:eastAsia="Calibri" w:hAnsi="Times New Roman" w:cs="Times New Roman"/>
          <w:sz w:val="28"/>
          <w:szCs w:val="28"/>
          <w:lang w:val="ru-RU" w:eastAsia="en-US"/>
        </w:rPr>
        <w:t xml:space="preserve">Голованов П.А., </w:t>
      </w:r>
      <w:proofErr w:type="spellStart"/>
      <w:r w:rsidRPr="0027424B">
        <w:rPr>
          <w:rFonts w:ascii="Times New Roman" w:eastAsia="Calibri" w:hAnsi="Times New Roman" w:cs="Times New Roman"/>
          <w:sz w:val="28"/>
          <w:szCs w:val="28"/>
          <w:lang w:val="ru-RU" w:eastAsia="en-US"/>
        </w:rPr>
        <w:t>Тупоносова</w:t>
      </w:r>
      <w:proofErr w:type="spellEnd"/>
      <w:r w:rsidRPr="0027424B">
        <w:rPr>
          <w:rFonts w:ascii="Times New Roman" w:eastAsia="Calibri" w:hAnsi="Times New Roman" w:cs="Times New Roman"/>
          <w:sz w:val="28"/>
          <w:szCs w:val="28"/>
          <w:lang w:val="ru-RU" w:eastAsia="en-US"/>
        </w:rPr>
        <w:t xml:space="preserve"> Е.П. Построение математических моделей востребованности работодателями выпускников Самарского государственного технического университета на основе рейтинга «ЭКСПЕРТ РА» //Известия Самарского научного центра Российской академии наук. 2017. Т. 19. № 1-2. С. 396-400.</w:t>
      </w:r>
    </w:p>
    <w:p w:rsidR="00A71C32" w:rsidRDefault="00A71C32" w:rsidP="00421C08">
      <w:pPr>
        <w:numPr>
          <w:ilvl w:val="0"/>
          <w:numId w:val="15"/>
        </w:numPr>
        <w:tabs>
          <w:tab w:val="left" w:pos="993"/>
          <w:tab w:val="left" w:pos="1134"/>
        </w:tabs>
        <w:spacing w:line="240" w:lineRule="auto"/>
        <w:ind w:left="0" w:firstLine="709"/>
        <w:contextualSpacing/>
        <w:jc w:val="both"/>
        <w:rPr>
          <w:rFonts w:ascii="Times New Roman" w:eastAsia="Calibri" w:hAnsi="Times New Roman" w:cs="Times New Roman"/>
          <w:sz w:val="28"/>
          <w:szCs w:val="28"/>
          <w:lang w:val="ru-RU" w:eastAsia="en-US"/>
        </w:rPr>
      </w:pPr>
      <w:proofErr w:type="spellStart"/>
      <w:r w:rsidRPr="0027424B">
        <w:rPr>
          <w:rFonts w:ascii="Times New Roman" w:eastAsia="Calibri" w:hAnsi="Times New Roman" w:cs="Times New Roman"/>
          <w:sz w:val="28"/>
          <w:szCs w:val="28"/>
          <w:lang w:val="ru-RU" w:eastAsia="en-US"/>
        </w:rPr>
        <w:t>Абуева</w:t>
      </w:r>
      <w:proofErr w:type="spellEnd"/>
      <w:r w:rsidRPr="0027424B">
        <w:rPr>
          <w:rFonts w:ascii="Times New Roman" w:eastAsia="Calibri" w:hAnsi="Times New Roman" w:cs="Times New Roman"/>
          <w:sz w:val="28"/>
          <w:szCs w:val="28"/>
          <w:lang w:val="ru-RU" w:eastAsia="en-US"/>
        </w:rPr>
        <w:t xml:space="preserve">, Е. Л. Когнитивный подход как перспективный метод математического моделирования молодежного рынка труда / Е. Л. </w:t>
      </w:r>
      <w:proofErr w:type="spellStart"/>
      <w:r w:rsidRPr="0027424B">
        <w:rPr>
          <w:rFonts w:ascii="Times New Roman" w:eastAsia="Calibri" w:hAnsi="Times New Roman" w:cs="Times New Roman"/>
          <w:sz w:val="28"/>
          <w:szCs w:val="28"/>
          <w:lang w:val="ru-RU" w:eastAsia="en-US"/>
        </w:rPr>
        <w:t>Абуева</w:t>
      </w:r>
      <w:proofErr w:type="spellEnd"/>
      <w:r w:rsidRPr="0027424B">
        <w:rPr>
          <w:rFonts w:ascii="Times New Roman" w:eastAsia="Calibri" w:hAnsi="Times New Roman" w:cs="Times New Roman"/>
          <w:sz w:val="28"/>
          <w:szCs w:val="28"/>
          <w:lang w:val="ru-RU" w:eastAsia="en-US"/>
        </w:rPr>
        <w:t xml:space="preserve"> // Молодой ученый. - 2010. - № 6 (17). - С. 119-123. [Электронный ресурс] – Режим доступа: https://moluch.ru/archive/17/1667/ (дата обращения: 06.05.2024).</w:t>
      </w:r>
    </w:p>
    <w:p w:rsidR="005B2A26" w:rsidRDefault="005B2A26" w:rsidP="005B2A26">
      <w:pPr>
        <w:tabs>
          <w:tab w:val="left" w:pos="993"/>
          <w:tab w:val="left" w:pos="1134"/>
        </w:tabs>
        <w:spacing w:line="240" w:lineRule="auto"/>
        <w:ind w:left="709"/>
        <w:contextualSpacing/>
        <w:jc w:val="both"/>
        <w:rPr>
          <w:rFonts w:ascii="Times New Roman" w:eastAsia="Calibri" w:hAnsi="Times New Roman" w:cs="Times New Roman"/>
          <w:sz w:val="28"/>
          <w:szCs w:val="28"/>
          <w:lang w:val="ru-RU" w:eastAsia="en-US"/>
        </w:rPr>
      </w:pPr>
    </w:p>
    <w:p w:rsidR="005B2A26" w:rsidRDefault="005B2A26" w:rsidP="005B2A26">
      <w:pPr>
        <w:tabs>
          <w:tab w:val="left" w:pos="993"/>
          <w:tab w:val="left" w:pos="1134"/>
        </w:tabs>
        <w:spacing w:line="240" w:lineRule="auto"/>
        <w:ind w:left="709"/>
        <w:contextualSpacing/>
        <w:jc w:val="center"/>
        <w:rPr>
          <w:rFonts w:ascii="Times New Roman" w:hAnsi="Times New Roman" w:cs="Times New Roman"/>
          <w:b/>
          <w:color w:val="000000"/>
          <w:sz w:val="28"/>
          <w:szCs w:val="28"/>
          <w:lang w:val="en-US"/>
        </w:rPr>
      </w:pPr>
      <w:r w:rsidRPr="005B2A26">
        <w:rPr>
          <w:rFonts w:ascii="Times New Roman" w:hAnsi="Times New Roman" w:cs="Times New Roman"/>
          <w:b/>
          <w:color w:val="000000"/>
          <w:sz w:val="28"/>
          <w:szCs w:val="28"/>
          <w:lang w:val="en-US"/>
        </w:rPr>
        <w:t>THE INTERRELATION OF IDEAS ABOUT THE DEMAND FOR PERSONALITY AND THE REAL DEMAND FOR A SPECIALIST IN THE LABOR MARKET</w:t>
      </w:r>
    </w:p>
    <w:p w:rsidR="00A61816" w:rsidRPr="005B2A26" w:rsidRDefault="00A61816" w:rsidP="005B2A26">
      <w:pPr>
        <w:tabs>
          <w:tab w:val="left" w:pos="993"/>
          <w:tab w:val="left" w:pos="1134"/>
        </w:tabs>
        <w:spacing w:line="240" w:lineRule="auto"/>
        <w:ind w:left="709"/>
        <w:contextualSpacing/>
        <w:jc w:val="center"/>
        <w:rPr>
          <w:rFonts w:ascii="Times New Roman" w:hAnsi="Times New Roman" w:cs="Times New Roman"/>
          <w:b/>
          <w:color w:val="000000"/>
          <w:sz w:val="28"/>
          <w:szCs w:val="28"/>
          <w:lang w:val="en-US"/>
        </w:rPr>
      </w:pPr>
    </w:p>
    <w:p w:rsidR="005B2A26" w:rsidRPr="005B2A26" w:rsidRDefault="005B2A26" w:rsidP="005B2A26">
      <w:pPr>
        <w:tabs>
          <w:tab w:val="left" w:pos="993"/>
          <w:tab w:val="left" w:pos="1134"/>
        </w:tabs>
        <w:spacing w:line="240" w:lineRule="auto"/>
        <w:ind w:left="709"/>
        <w:contextualSpacing/>
        <w:jc w:val="center"/>
        <w:rPr>
          <w:rFonts w:ascii="Times New Roman" w:hAnsi="Times New Roman" w:cs="Times New Roman"/>
          <w:i/>
          <w:color w:val="000000"/>
          <w:sz w:val="28"/>
          <w:szCs w:val="28"/>
          <w:lang w:val="en-US"/>
        </w:rPr>
      </w:pPr>
      <w:proofErr w:type="spellStart"/>
      <w:r w:rsidRPr="005B2A26">
        <w:rPr>
          <w:rFonts w:ascii="Times New Roman" w:hAnsi="Times New Roman" w:cs="Times New Roman"/>
          <w:b/>
          <w:i/>
          <w:color w:val="000000"/>
          <w:sz w:val="28"/>
          <w:szCs w:val="28"/>
          <w:lang w:val="en-US"/>
        </w:rPr>
        <w:t>Nikolaeva</w:t>
      </w:r>
      <w:proofErr w:type="spellEnd"/>
      <w:r w:rsidRPr="005B2A26">
        <w:rPr>
          <w:rFonts w:ascii="Times New Roman" w:hAnsi="Times New Roman" w:cs="Times New Roman"/>
          <w:b/>
          <w:i/>
          <w:color w:val="000000"/>
          <w:sz w:val="28"/>
          <w:szCs w:val="28"/>
          <w:lang w:val="en-US"/>
        </w:rPr>
        <w:t xml:space="preserve"> Victoria Ivanovna</w:t>
      </w:r>
      <w:r w:rsidRPr="005B2A26">
        <w:rPr>
          <w:rFonts w:ascii="Times New Roman" w:hAnsi="Times New Roman" w:cs="Times New Roman"/>
          <w:i/>
          <w:color w:val="000000"/>
          <w:sz w:val="28"/>
          <w:szCs w:val="28"/>
          <w:lang w:val="en-US"/>
        </w:rPr>
        <w:t xml:space="preserve">, head of the regional center "Start-Career" (e-mail: vika.nikolaeva@mail.ru) </w:t>
      </w:r>
    </w:p>
    <w:p w:rsidR="005B2A26" w:rsidRPr="005B2A26" w:rsidRDefault="005B2A26" w:rsidP="005B2A26">
      <w:pPr>
        <w:tabs>
          <w:tab w:val="left" w:pos="993"/>
          <w:tab w:val="left" w:pos="1134"/>
        </w:tabs>
        <w:spacing w:line="240" w:lineRule="auto"/>
        <w:ind w:left="709"/>
        <w:contextualSpacing/>
        <w:jc w:val="center"/>
        <w:rPr>
          <w:rFonts w:ascii="Times New Roman" w:hAnsi="Times New Roman" w:cs="Times New Roman"/>
          <w:i/>
          <w:color w:val="000000"/>
          <w:sz w:val="28"/>
          <w:szCs w:val="28"/>
          <w:lang w:val="en-US"/>
        </w:rPr>
      </w:pPr>
      <w:proofErr w:type="spellStart"/>
      <w:r w:rsidRPr="005B2A26">
        <w:rPr>
          <w:rFonts w:ascii="Times New Roman" w:hAnsi="Times New Roman" w:cs="Times New Roman"/>
          <w:b/>
          <w:i/>
          <w:color w:val="000000"/>
          <w:sz w:val="28"/>
          <w:szCs w:val="28"/>
          <w:lang w:val="en-US"/>
        </w:rPr>
        <w:t>Nikolaev</w:t>
      </w:r>
      <w:proofErr w:type="spellEnd"/>
      <w:r w:rsidRPr="005B2A26">
        <w:rPr>
          <w:rFonts w:ascii="Times New Roman" w:hAnsi="Times New Roman" w:cs="Times New Roman"/>
          <w:b/>
          <w:i/>
          <w:color w:val="000000"/>
          <w:sz w:val="28"/>
          <w:szCs w:val="28"/>
          <w:lang w:val="en-US"/>
        </w:rPr>
        <w:t xml:space="preserve"> Maxim </w:t>
      </w:r>
      <w:proofErr w:type="spellStart"/>
      <w:r w:rsidRPr="005B2A26">
        <w:rPr>
          <w:rFonts w:ascii="Times New Roman" w:hAnsi="Times New Roman" w:cs="Times New Roman"/>
          <w:b/>
          <w:i/>
          <w:color w:val="000000"/>
          <w:sz w:val="28"/>
          <w:szCs w:val="28"/>
          <w:lang w:val="en-US"/>
        </w:rPr>
        <w:t>Antonovich</w:t>
      </w:r>
      <w:proofErr w:type="spellEnd"/>
      <w:r w:rsidRPr="005B2A26">
        <w:rPr>
          <w:rFonts w:ascii="Times New Roman" w:hAnsi="Times New Roman" w:cs="Times New Roman"/>
          <w:i/>
          <w:color w:val="000000"/>
          <w:sz w:val="28"/>
          <w:szCs w:val="28"/>
          <w:lang w:val="en-US"/>
        </w:rPr>
        <w:t xml:space="preserve">, Bachelor of the field of training "Software Engineering" </w:t>
      </w:r>
    </w:p>
    <w:p w:rsidR="005B2A26" w:rsidRPr="005B2A26" w:rsidRDefault="005B2A26" w:rsidP="005B2A26">
      <w:pPr>
        <w:tabs>
          <w:tab w:val="left" w:pos="993"/>
          <w:tab w:val="left" w:pos="1134"/>
        </w:tabs>
        <w:spacing w:line="240" w:lineRule="auto"/>
        <w:ind w:left="709"/>
        <w:contextualSpacing/>
        <w:jc w:val="center"/>
        <w:rPr>
          <w:rFonts w:ascii="Times New Roman" w:hAnsi="Times New Roman" w:cs="Times New Roman"/>
          <w:i/>
          <w:color w:val="000000"/>
          <w:sz w:val="28"/>
          <w:szCs w:val="28"/>
          <w:lang w:val="en-US"/>
        </w:rPr>
      </w:pPr>
      <w:r w:rsidRPr="005B2A26">
        <w:rPr>
          <w:rFonts w:ascii="Times New Roman" w:hAnsi="Times New Roman" w:cs="Times New Roman"/>
          <w:i/>
          <w:color w:val="000000"/>
          <w:sz w:val="28"/>
          <w:szCs w:val="28"/>
          <w:lang w:val="en-US"/>
        </w:rPr>
        <w:t>Vladivostok State University, Vladivostok, Russia</w:t>
      </w:r>
    </w:p>
    <w:p w:rsidR="005B2A26" w:rsidRDefault="005B2A26" w:rsidP="005B2A26">
      <w:pPr>
        <w:tabs>
          <w:tab w:val="left" w:pos="993"/>
          <w:tab w:val="left" w:pos="1134"/>
        </w:tabs>
        <w:spacing w:line="240" w:lineRule="auto"/>
        <w:ind w:left="709"/>
        <w:contextualSpacing/>
        <w:jc w:val="both"/>
        <w:rPr>
          <w:rFonts w:ascii="Times New Roman" w:eastAsia="Calibri" w:hAnsi="Times New Roman" w:cs="Times New Roman"/>
          <w:sz w:val="28"/>
          <w:szCs w:val="28"/>
          <w:lang w:val="en-US" w:eastAsia="en-US"/>
        </w:rPr>
      </w:pPr>
    </w:p>
    <w:p w:rsidR="00D31233" w:rsidRDefault="00D31233" w:rsidP="00D31233">
      <w:pPr>
        <w:tabs>
          <w:tab w:val="left" w:pos="993"/>
          <w:tab w:val="left" w:pos="1134"/>
        </w:tabs>
        <w:spacing w:line="240" w:lineRule="auto"/>
        <w:ind w:firstLine="709"/>
        <w:contextualSpacing/>
        <w:jc w:val="both"/>
        <w:rPr>
          <w:rFonts w:ascii="Times New Roman" w:eastAsia="Calibri" w:hAnsi="Times New Roman" w:cs="Times New Roman"/>
          <w:i/>
          <w:sz w:val="28"/>
          <w:szCs w:val="28"/>
          <w:lang w:val="en-US" w:eastAsia="en-US"/>
        </w:rPr>
      </w:pPr>
      <w:r w:rsidRPr="00D31233">
        <w:rPr>
          <w:rFonts w:ascii="Times New Roman" w:eastAsia="Calibri" w:hAnsi="Times New Roman" w:cs="Times New Roman"/>
          <w:i/>
          <w:sz w:val="28"/>
          <w:szCs w:val="28"/>
          <w:lang w:val="en-US" w:eastAsia="en-US"/>
        </w:rPr>
        <w:t>In modern dynamic socio-economic conditions, the importance of personal qualities and competencies of specialists is increasing to ensure their relevance in the labor market. However, there are often significant discrepancies between ideas about the demand for personality and the real demand for specific specialists by employers. The article pays special attention to the factors influencing the formation of ideas about the demand for personality, including the education system, career guidance, self-education and sources of information about the requirements of employers. The role of these ideas in the decision-making process of applicants when choosing a specialty, building a career and finding employment is considered. The final part examines the key role of career centers and career counseling in bringing together the subjective expectations of applicants and the objective requirements of employers for candidates, which will increase the chances of successful employment and career growth of specialists</w:t>
      </w:r>
    </w:p>
    <w:p w:rsidR="00F1178C" w:rsidRPr="00D31233" w:rsidRDefault="00F1178C" w:rsidP="00D31233">
      <w:pPr>
        <w:tabs>
          <w:tab w:val="left" w:pos="993"/>
          <w:tab w:val="left" w:pos="1134"/>
        </w:tabs>
        <w:spacing w:line="240" w:lineRule="auto"/>
        <w:ind w:firstLine="709"/>
        <w:contextualSpacing/>
        <w:jc w:val="both"/>
        <w:rPr>
          <w:rFonts w:ascii="Times New Roman" w:eastAsia="Calibri" w:hAnsi="Times New Roman" w:cs="Times New Roman"/>
          <w:i/>
          <w:sz w:val="28"/>
          <w:szCs w:val="28"/>
          <w:lang w:val="en-US" w:eastAsia="en-US"/>
        </w:rPr>
      </w:pPr>
      <w:r w:rsidRPr="00F1178C">
        <w:rPr>
          <w:rFonts w:ascii="Times New Roman" w:eastAsia="Calibri" w:hAnsi="Times New Roman" w:cs="Times New Roman"/>
          <w:b/>
          <w:i/>
          <w:sz w:val="28"/>
          <w:szCs w:val="28"/>
          <w:lang w:val="en-US" w:eastAsia="en-US"/>
        </w:rPr>
        <w:t>Keywords</w:t>
      </w:r>
      <w:r w:rsidRPr="00F1178C">
        <w:rPr>
          <w:rFonts w:ascii="Times New Roman" w:eastAsia="Calibri" w:hAnsi="Times New Roman" w:cs="Times New Roman"/>
          <w:i/>
          <w:sz w:val="28"/>
          <w:szCs w:val="28"/>
          <w:lang w:val="en-US" w:eastAsia="en-US"/>
        </w:rPr>
        <w:t>: personality demand, specialist demand, labor market, employer requirements, personal qualities, professional competencies, employment</w:t>
      </w:r>
    </w:p>
    <w:p w:rsidR="00A71C32" w:rsidRPr="005B2A26" w:rsidRDefault="00A71C32" w:rsidP="00421C08">
      <w:pPr>
        <w:tabs>
          <w:tab w:val="left" w:pos="1134"/>
        </w:tabs>
        <w:spacing w:line="240" w:lineRule="auto"/>
        <w:ind w:firstLine="709"/>
        <w:jc w:val="both"/>
        <w:rPr>
          <w:rFonts w:ascii="Times New Roman" w:eastAsia="Times New Roman" w:hAnsi="Times New Roman" w:cs="Times New Roman"/>
          <w:i/>
          <w:sz w:val="28"/>
          <w:szCs w:val="28"/>
          <w:lang w:val="en-US"/>
        </w:rPr>
      </w:pPr>
    </w:p>
    <w:sectPr w:rsidR="00A71C32" w:rsidRPr="005B2A26">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C9F" w:rsidRDefault="009B2C9F">
      <w:pPr>
        <w:spacing w:line="240" w:lineRule="auto"/>
      </w:pPr>
      <w:r>
        <w:separator/>
      </w:r>
    </w:p>
  </w:endnote>
  <w:endnote w:type="continuationSeparator" w:id="0">
    <w:p w:rsidR="009B2C9F" w:rsidRDefault="009B2C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Roboto">
    <w:panose1 w:val="02000000000000000000"/>
    <w:charset w:val="CC"/>
    <w:family w:val="auto"/>
    <w:pitch w:val="variable"/>
    <w:sig w:usb0="E00002FF" w:usb1="5000205B" w:usb2="00000020" w:usb3="00000000" w:csb0="0000019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Liberation Serif">
    <w:altName w:val="Times New Roman"/>
    <w:panose1 w:val="02020603050405020304"/>
    <w:charset w:val="00"/>
    <w:family w:val="auto"/>
    <w:pitch w:val="default"/>
  </w:font>
  <w:font w:name="XO Thames">
    <w:altName w:val="Times New Roman"/>
    <w:panose1 w:val="02020603050405020304"/>
    <w:charset w:val="00"/>
    <w:family w:val="auto"/>
    <w:pitch w:val="default"/>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C9F" w:rsidRDefault="009B2C9F">
      <w:pPr>
        <w:spacing w:line="240" w:lineRule="auto"/>
      </w:pPr>
      <w:r>
        <w:separator/>
      </w:r>
    </w:p>
  </w:footnote>
  <w:footnote w:type="continuationSeparator" w:id="0">
    <w:p w:rsidR="009B2C9F" w:rsidRDefault="009B2C9F">
      <w:pPr>
        <w:spacing w:line="240" w:lineRule="auto"/>
      </w:pPr>
      <w:r>
        <w:continuationSeparator/>
      </w:r>
    </w:p>
  </w:footnote>
  <w:footnote w:id="1">
    <w:p w:rsidR="009B2C9F" w:rsidRDefault="009B2C9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ОСТиСВ</w:t>
      </w:r>
      <w:proofErr w:type="spellEnd"/>
      <w:r>
        <w:rPr>
          <w:rFonts w:ascii="Calibri" w:eastAsia="Calibri" w:hAnsi="Calibri" w:cs="Calibri"/>
          <w:sz w:val="20"/>
          <w:szCs w:val="20"/>
        </w:rPr>
        <w:t xml:space="preserve"> – аббревиатура названия Отдела содействия трудоустройству и связям с выпускниками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017243"/>
      <w:docPartObj>
        <w:docPartGallery w:val="Page Numbers (Top of Page)"/>
        <w:docPartUnique/>
      </w:docPartObj>
    </w:sdtPr>
    <w:sdtContent>
      <w:p w:rsidR="009B2C9F" w:rsidRDefault="009B2C9F">
        <w:pPr>
          <w:pStyle w:val="af0"/>
          <w:jc w:val="right"/>
        </w:pPr>
        <w:r>
          <w:fldChar w:fldCharType="begin"/>
        </w:r>
        <w:r>
          <w:instrText>PAGE   \* MERGEFORMAT</w:instrText>
        </w:r>
        <w:r>
          <w:fldChar w:fldCharType="separate"/>
        </w:r>
        <w:r w:rsidR="006A7313" w:rsidRPr="006A7313">
          <w:rPr>
            <w:noProof/>
            <w:lang w:val="ru-RU"/>
          </w:rPr>
          <w:t>117</w:t>
        </w:r>
        <w:r>
          <w:fldChar w:fldCharType="end"/>
        </w:r>
      </w:p>
    </w:sdtContent>
  </w:sdt>
  <w:p w:rsidR="009B2C9F" w:rsidRDefault="009B2C9F">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D5508"/>
    <w:multiLevelType w:val="multilevel"/>
    <w:tmpl w:val="BEF20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CE234E"/>
    <w:multiLevelType w:val="hybridMultilevel"/>
    <w:tmpl w:val="7932EBA0"/>
    <w:lvl w:ilvl="0" w:tplc="DE3AF53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0F4592"/>
    <w:multiLevelType w:val="multilevel"/>
    <w:tmpl w:val="532E94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C367DE"/>
    <w:multiLevelType w:val="multilevel"/>
    <w:tmpl w:val="E56AD114"/>
    <w:lvl w:ilvl="0">
      <w:start w:val="1"/>
      <w:numFmt w:val="decimal"/>
      <w:lvlText w:val="%1."/>
      <w:lvlJc w:val="left"/>
      <w:pPr>
        <w:ind w:left="720" w:hanging="360"/>
      </w:pPr>
      <w:rPr>
        <w:rFonts w:ascii="Calibri" w:eastAsia="Calibri" w:hAnsi="Calibri" w:cs="Calibri"/>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253FDD"/>
    <w:multiLevelType w:val="multilevel"/>
    <w:tmpl w:val="8C1217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D92B86"/>
    <w:multiLevelType w:val="multilevel"/>
    <w:tmpl w:val="EA2AEA48"/>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2B5771BF"/>
    <w:multiLevelType w:val="multilevel"/>
    <w:tmpl w:val="1012DA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E635698"/>
    <w:multiLevelType w:val="multilevel"/>
    <w:tmpl w:val="88ACBA4A"/>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37946871"/>
    <w:multiLevelType w:val="multilevel"/>
    <w:tmpl w:val="088E93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7ED397A"/>
    <w:multiLevelType w:val="multilevel"/>
    <w:tmpl w:val="70EA3E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36247D"/>
    <w:multiLevelType w:val="hybridMultilevel"/>
    <w:tmpl w:val="D58036B2"/>
    <w:lvl w:ilvl="0" w:tplc="977040F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9AE7973"/>
    <w:multiLevelType w:val="multilevel"/>
    <w:tmpl w:val="FD36A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7F6314"/>
    <w:multiLevelType w:val="multilevel"/>
    <w:tmpl w:val="A7BEAA8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518764E0"/>
    <w:multiLevelType w:val="multilevel"/>
    <w:tmpl w:val="44E203D6"/>
    <w:lvl w:ilvl="0">
      <w:start w:val="1"/>
      <w:numFmt w:val="decimal"/>
      <w:lvlText w:val="%1."/>
      <w:lvlJc w:val="left"/>
      <w:pPr>
        <w:ind w:left="1946" w:hanging="528"/>
      </w:pPr>
      <w:rPr>
        <w:rFonts w:ascii="Times New Roman" w:eastAsia="Times New Roman" w:hAnsi="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6F9E5E07"/>
    <w:multiLevelType w:val="hybridMultilevel"/>
    <w:tmpl w:val="02A030F6"/>
    <w:lvl w:ilvl="0" w:tplc="3FEEE1CC">
      <w:start w:val="1"/>
      <w:numFmt w:val="bullet"/>
      <w:lvlText w:val="‐"/>
      <w:lvlJc w:val="left"/>
      <w:pPr>
        <w:ind w:left="1429" w:hanging="360"/>
      </w:pPr>
      <w:rPr>
        <w:rFonts w:ascii="Calibri Light" w:hAnsi="Calibri Ligh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2F274B8"/>
    <w:multiLevelType w:val="multilevel"/>
    <w:tmpl w:val="18582718"/>
    <w:lvl w:ilvl="0">
      <w:start w:val="1"/>
      <w:numFmt w:val="decimal"/>
      <w:lvlText w:val="%1."/>
      <w:lvlJc w:val="left"/>
      <w:pPr>
        <w:ind w:left="1287" w:hanging="360"/>
      </w:pPr>
      <w:rPr>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787F635D"/>
    <w:multiLevelType w:val="hybridMultilevel"/>
    <w:tmpl w:val="F372FD92"/>
    <w:lvl w:ilvl="0" w:tplc="60F4F3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5"/>
  </w:num>
  <w:num w:numId="3">
    <w:abstractNumId w:val="6"/>
  </w:num>
  <w:num w:numId="4">
    <w:abstractNumId w:val="3"/>
  </w:num>
  <w:num w:numId="5">
    <w:abstractNumId w:val="12"/>
  </w:num>
  <w:num w:numId="6">
    <w:abstractNumId w:val="13"/>
  </w:num>
  <w:num w:numId="7">
    <w:abstractNumId w:val="11"/>
  </w:num>
  <w:num w:numId="8">
    <w:abstractNumId w:val="0"/>
  </w:num>
  <w:num w:numId="9">
    <w:abstractNumId w:val="8"/>
  </w:num>
  <w:num w:numId="10">
    <w:abstractNumId w:val="15"/>
  </w:num>
  <w:num w:numId="11">
    <w:abstractNumId w:val="2"/>
  </w:num>
  <w:num w:numId="12">
    <w:abstractNumId w:val="9"/>
  </w:num>
  <w:num w:numId="13">
    <w:abstractNumId w:val="7"/>
  </w:num>
  <w:num w:numId="14">
    <w:abstractNumId w:val="14"/>
  </w:num>
  <w:num w:numId="15">
    <w:abstractNumId w:val="1"/>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D72"/>
    <w:rsid w:val="00072EE0"/>
    <w:rsid w:val="000B6077"/>
    <w:rsid w:val="000C1856"/>
    <w:rsid w:val="000D6C5F"/>
    <w:rsid w:val="002478B3"/>
    <w:rsid w:val="00265E18"/>
    <w:rsid w:val="002700E4"/>
    <w:rsid w:val="00273701"/>
    <w:rsid w:val="0027424B"/>
    <w:rsid w:val="00286E63"/>
    <w:rsid w:val="002C4799"/>
    <w:rsid w:val="002E3040"/>
    <w:rsid w:val="00421C08"/>
    <w:rsid w:val="00483518"/>
    <w:rsid w:val="005B2A26"/>
    <w:rsid w:val="00684CF2"/>
    <w:rsid w:val="006A5854"/>
    <w:rsid w:val="006A5ABA"/>
    <w:rsid w:val="006A7313"/>
    <w:rsid w:val="006F7598"/>
    <w:rsid w:val="00724CEF"/>
    <w:rsid w:val="00732F15"/>
    <w:rsid w:val="0089751F"/>
    <w:rsid w:val="008B53CB"/>
    <w:rsid w:val="008C4C33"/>
    <w:rsid w:val="008D6C00"/>
    <w:rsid w:val="009B2C9F"/>
    <w:rsid w:val="009B5FA4"/>
    <w:rsid w:val="00A61816"/>
    <w:rsid w:val="00A71C32"/>
    <w:rsid w:val="00BC34BB"/>
    <w:rsid w:val="00BF2D72"/>
    <w:rsid w:val="00C63F16"/>
    <w:rsid w:val="00D12BC4"/>
    <w:rsid w:val="00D31233"/>
    <w:rsid w:val="00D72E00"/>
    <w:rsid w:val="00DA794C"/>
    <w:rsid w:val="00F1178C"/>
    <w:rsid w:val="00F14E2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8816E4-E9E6-4F89-BCE5-B3CDCC7BF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ja-JP"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63F16"/>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pPr>
      <w:spacing w:line="240" w:lineRule="auto"/>
    </w:pPr>
    <w:rPr>
      <w:rFonts w:ascii="Calibri" w:eastAsia="Calibri" w:hAnsi="Calibri" w:cs="Calibri"/>
      <w:color w:val="000000"/>
    </w:rPr>
    <w:tblPr>
      <w:tblStyleRowBandSize w:val="1"/>
      <w:tblStyleColBandSize w:val="1"/>
      <w:tblCellMar>
        <w:left w:w="108" w:type="dxa"/>
        <w:right w:w="108" w:type="dxa"/>
      </w:tblCellMar>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single" w:sz="8" w:space="0" w:color="A5A5A5"/>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pPr>
      <w:spacing w:line="240" w:lineRule="auto"/>
    </w:pPr>
    <w:tblPr>
      <w:tblStyleRowBandSize w:val="1"/>
      <w:tblStyleColBandSize w:val="1"/>
      <w:tblCellMar>
        <w:left w:w="108" w:type="dxa"/>
        <w:right w:w="108" w:type="dxa"/>
      </w:tblCellMar>
    </w:tblPr>
  </w:style>
  <w:style w:type="table" w:customStyle="1" w:styleId="a8">
    <w:basedOn w:val="TableNormal"/>
    <w:pPr>
      <w:spacing w:line="240" w:lineRule="auto"/>
    </w:pPr>
    <w:tblPr>
      <w:tblStyleRowBandSize w:val="1"/>
      <w:tblStyleColBandSize w:val="1"/>
      <w:tblCellMar>
        <w:left w:w="108" w:type="dxa"/>
        <w:right w:w="108" w:type="dxa"/>
      </w:tblCellMar>
    </w:tblPr>
  </w:style>
  <w:style w:type="table" w:customStyle="1" w:styleId="a9">
    <w:basedOn w:val="TableNormal"/>
    <w:pPr>
      <w:spacing w:line="240" w:lineRule="auto"/>
    </w:p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line="240" w:lineRule="auto"/>
    </w:pPr>
    <w:tblPr>
      <w:tblStyleRowBandSize w:val="1"/>
      <w:tblStyleColBandSize w:val="1"/>
      <w:tblCellMar>
        <w:left w:w="108" w:type="dxa"/>
        <w:right w:w="108" w:type="dxa"/>
      </w:tblCellMar>
    </w:tblPr>
  </w:style>
  <w:style w:type="table" w:customStyle="1" w:styleId="ac">
    <w:basedOn w:val="TableNormal"/>
    <w:pPr>
      <w:spacing w:line="240" w:lineRule="auto"/>
    </w:pPr>
    <w:tblPr>
      <w:tblStyleRowBandSize w:val="1"/>
      <w:tblStyleColBandSize w:val="1"/>
      <w:tblCellMar>
        <w:left w:w="108" w:type="dxa"/>
        <w:right w:w="108" w:type="dxa"/>
      </w:tblCellMar>
    </w:tblPr>
  </w:style>
  <w:style w:type="table" w:customStyle="1" w:styleId="ad">
    <w:basedOn w:val="TableNormal"/>
    <w:pPr>
      <w:spacing w:line="240" w:lineRule="auto"/>
    </w:pPr>
    <w:tblPr>
      <w:tblStyleRowBandSize w:val="1"/>
      <w:tblStyleColBandSize w:val="1"/>
      <w:tblCellMar>
        <w:left w:w="108" w:type="dxa"/>
        <w:right w:w="108" w:type="dxa"/>
      </w:tblCellMar>
    </w:tblPr>
  </w:style>
  <w:style w:type="paragraph" w:styleId="ae">
    <w:name w:val="List Paragraph"/>
    <w:basedOn w:val="a"/>
    <w:uiPriority w:val="34"/>
    <w:qFormat/>
    <w:rsid w:val="00286E63"/>
    <w:pPr>
      <w:ind w:left="720"/>
      <w:contextualSpacing/>
    </w:pPr>
  </w:style>
  <w:style w:type="paragraph" w:styleId="af">
    <w:name w:val="TOC Heading"/>
    <w:basedOn w:val="1"/>
    <w:next w:val="a"/>
    <w:uiPriority w:val="39"/>
    <w:unhideWhenUsed/>
    <w:qFormat/>
    <w:rsid w:val="000D6C5F"/>
    <w:pPr>
      <w:spacing w:before="240" w:after="0" w:line="259" w:lineRule="auto"/>
      <w:outlineLvl w:val="9"/>
    </w:pPr>
    <w:rPr>
      <w:rFonts w:asciiTheme="majorHAnsi" w:eastAsiaTheme="majorEastAsia" w:hAnsiTheme="majorHAnsi" w:cstheme="majorBidi"/>
      <w:color w:val="365F91" w:themeColor="accent1" w:themeShade="BF"/>
      <w:sz w:val="32"/>
      <w:szCs w:val="32"/>
      <w:lang w:val="ru-RU"/>
    </w:rPr>
  </w:style>
  <w:style w:type="paragraph" w:styleId="20">
    <w:name w:val="toc 2"/>
    <w:basedOn w:val="a"/>
    <w:next w:val="a"/>
    <w:autoRedefine/>
    <w:uiPriority w:val="39"/>
    <w:unhideWhenUsed/>
    <w:rsid w:val="000D6C5F"/>
    <w:pPr>
      <w:spacing w:after="100" w:line="259" w:lineRule="auto"/>
      <w:ind w:left="220"/>
    </w:pPr>
    <w:rPr>
      <w:rFonts w:asciiTheme="minorHAnsi" w:eastAsiaTheme="minorEastAsia" w:hAnsiTheme="minorHAnsi" w:cs="Times New Roman"/>
      <w:lang w:val="ru-RU"/>
    </w:rPr>
  </w:style>
  <w:style w:type="paragraph" w:styleId="10">
    <w:name w:val="toc 1"/>
    <w:basedOn w:val="a"/>
    <w:next w:val="a"/>
    <w:autoRedefine/>
    <w:uiPriority w:val="39"/>
    <w:unhideWhenUsed/>
    <w:rsid w:val="000D6C5F"/>
    <w:pPr>
      <w:spacing w:after="100" w:line="259" w:lineRule="auto"/>
    </w:pPr>
    <w:rPr>
      <w:rFonts w:asciiTheme="minorHAnsi" w:eastAsiaTheme="minorEastAsia" w:hAnsiTheme="minorHAnsi" w:cs="Times New Roman"/>
      <w:lang w:val="ru-RU"/>
    </w:rPr>
  </w:style>
  <w:style w:type="paragraph" w:styleId="30">
    <w:name w:val="toc 3"/>
    <w:basedOn w:val="a"/>
    <w:next w:val="a"/>
    <w:autoRedefine/>
    <w:uiPriority w:val="39"/>
    <w:unhideWhenUsed/>
    <w:rsid w:val="000D6C5F"/>
    <w:pPr>
      <w:spacing w:after="100" w:line="259" w:lineRule="auto"/>
      <w:ind w:left="440"/>
    </w:pPr>
    <w:rPr>
      <w:rFonts w:asciiTheme="minorHAnsi" w:eastAsiaTheme="minorEastAsia" w:hAnsiTheme="minorHAnsi" w:cs="Times New Roman"/>
      <w:lang w:val="ru-RU"/>
    </w:rPr>
  </w:style>
  <w:style w:type="paragraph" w:styleId="af0">
    <w:name w:val="header"/>
    <w:basedOn w:val="a"/>
    <w:link w:val="af1"/>
    <w:uiPriority w:val="99"/>
    <w:unhideWhenUsed/>
    <w:rsid w:val="006A5ABA"/>
    <w:pPr>
      <w:tabs>
        <w:tab w:val="center" w:pos="4677"/>
        <w:tab w:val="right" w:pos="9355"/>
      </w:tabs>
      <w:spacing w:line="240" w:lineRule="auto"/>
    </w:pPr>
  </w:style>
  <w:style w:type="character" w:customStyle="1" w:styleId="af1">
    <w:name w:val="Верхний колонтитул Знак"/>
    <w:basedOn w:val="a0"/>
    <w:link w:val="af0"/>
    <w:uiPriority w:val="99"/>
    <w:rsid w:val="006A5ABA"/>
  </w:style>
  <w:style w:type="paragraph" w:styleId="af2">
    <w:name w:val="footer"/>
    <w:basedOn w:val="a"/>
    <w:link w:val="af3"/>
    <w:uiPriority w:val="99"/>
    <w:unhideWhenUsed/>
    <w:rsid w:val="006A5ABA"/>
    <w:pPr>
      <w:tabs>
        <w:tab w:val="center" w:pos="4677"/>
        <w:tab w:val="right" w:pos="9355"/>
      </w:tabs>
      <w:spacing w:line="240" w:lineRule="auto"/>
    </w:pPr>
  </w:style>
  <w:style w:type="character" w:customStyle="1" w:styleId="af3">
    <w:name w:val="Нижний колонтитул Знак"/>
    <w:basedOn w:val="a0"/>
    <w:link w:val="af2"/>
    <w:uiPriority w:val="99"/>
    <w:rsid w:val="006A5ABA"/>
  </w:style>
  <w:style w:type="character" w:styleId="af4">
    <w:name w:val="Hyperlink"/>
    <w:basedOn w:val="a0"/>
    <w:uiPriority w:val="99"/>
    <w:unhideWhenUsed/>
    <w:rsid w:val="0027424B"/>
    <w:rPr>
      <w:color w:val="0000FF" w:themeColor="hyperlink"/>
      <w:u w:val="single"/>
    </w:rPr>
  </w:style>
  <w:style w:type="table" w:styleId="af5">
    <w:name w:val="Table Grid"/>
    <w:basedOn w:val="a1"/>
    <w:uiPriority w:val="39"/>
    <w:rsid w:val="00724CEF"/>
    <w:pPr>
      <w:spacing w:line="240" w:lineRule="auto"/>
    </w:pPr>
    <w:rPr>
      <w:rFonts w:asciiTheme="minorHAnsi" w:eastAsiaTheme="minorHAnsi" w:hAnsiTheme="minorHAnsi" w:cstheme="minorBid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rsid w:val="006A7313"/>
    <w:pPr>
      <w:spacing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6A73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omgups.ru/news/modeliruyushchaya_igra_bunker/" TargetMode="External"/><Relationship Id="rId18" Type="http://schemas.openxmlformats.org/officeDocument/2006/relationships/hyperlink" Target="https://www.omgups.ru/news/posvyashchenie_studentov_omgupsa_v_molodye_spetsialisty_pao_onkhp/" TargetMode="External"/><Relationship Id="rId26" Type="http://schemas.openxmlformats.org/officeDocument/2006/relationships/hyperlink" Target="mailto:zubova@corp.nstu.ru" TargetMode="External"/><Relationship Id="rId39" Type="http://schemas.openxmlformats.org/officeDocument/2006/relationships/header" Target="header1.xml"/><Relationship Id="rId21" Type="http://schemas.openxmlformats.org/officeDocument/2006/relationships/hyperlink" Target="https://www.omgups.ru/news/zakonchilos_obuchenie_po_programme_povysheniya_kvalifikatsii_tsentra_karery_mgimo/" TargetMode="External"/><Relationship Id="rId34" Type="http://schemas.openxmlformats.org/officeDocument/2006/relationships/hyperlink" Target="mailto:e.krasilova@nsu.ru" TargetMode="External"/><Relationship Id="rId42" Type="http://schemas.openxmlformats.org/officeDocument/2006/relationships/hyperlink" Target="https://blog.bitobe.ru/uploads/post/3594/doklad-bitobe-o-vyzovah-bani-mira.pdf" TargetMode="External"/><Relationship Id="rId47" Type="http://schemas.openxmlformats.org/officeDocument/2006/relationships/hyperlink" Target="mailto:plotnikovaev@gausz.ru" TargetMode="External"/><Relationship Id="rId50" Type="http://schemas.openxmlformats.org/officeDocument/2006/relationships/hyperlink" Target="mailto:evgenia141180@mail.ru" TargetMode="External"/><Relationship Id="rId55" Type="http://schemas.openxmlformats.org/officeDocument/2006/relationships/hyperlink" Target="https://primstat.gks.ru/" TargetMode="External"/><Relationship Id="rId63" Type="http://schemas.openxmlformats.org/officeDocument/2006/relationships/hyperlink" Target="mailto:3YusupovaEY@tyumsmu.ru" TargetMode="External"/><Relationship Id="rId68" Type="http://schemas.openxmlformats.org/officeDocument/2006/relationships/hyperlink" Target="https://www.consultant.ru/document/cons_doc_LAW_357716/38b6b508956f9ea57ffb1bcc2973514e5e2b1c38/" TargetMode="External"/><Relationship Id="rId76" Type="http://schemas.openxmlformats.org/officeDocument/2006/relationships/hyperlink" Target="mailto:nharina@inbox.ru" TargetMode="External"/><Relationship Id="rId84" Type="http://schemas.openxmlformats.org/officeDocument/2006/relationships/hyperlink" Target="https://676.su/yfOT"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nharina@inbox.ru" TargetMode="External"/><Relationship Id="rId2" Type="http://schemas.openxmlformats.org/officeDocument/2006/relationships/numbering" Target="numbering.xml"/><Relationship Id="rId16" Type="http://schemas.openxmlformats.org/officeDocument/2006/relationships/hyperlink" Target="https://www.omgups.ru/news/itogi_uchastiya_omgupsa_v_aktsii_nedelya_bez_turniketov_/" TargetMode="External"/><Relationship Id="rId29" Type="http://schemas.openxmlformats.org/officeDocument/2006/relationships/hyperlink" Target="about:blank" TargetMode="External"/><Relationship Id="rId11" Type="http://schemas.openxmlformats.org/officeDocument/2006/relationships/hyperlink" Target="mailto:GarafutdinovaNY@omgups.ru" TargetMode="External"/><Relationship Id="rId24" Type="http://schemas.openxmlformats.org/officeDocument/2006/relationships/image" Target="media/image4.png"/><Relationship Id="rId32" Type="http://schemas.openxmlformats.org/officeDocument/2006/relationships/hyperlink" Target="mailto:marsavina@corp.nstu.ru" TargetMode="External"/><Relationship Id="rId37" Type="http://schemas.openxmlformats.org/officeDocument/2006/relationships/hyperlink" Target="https://www.nsu.ru/n/media/news/atmosfera/pervye-devochki-prezidenty-i-drugie-itogi-sezona-yumoristicheskikh-klubov-ngu/?sphrase_id=1628504" TargetMode="External"/><Relationship Id="rId40" Type="http://schemas.openxmlformats.org/officeDocument/2006/relationships/hyperlink" Target="mailto:o.martynenko@uniqom.ru" TargetMode="External"/><Relationship Id="rId45" Type="http://schemas.openxmlformats.org/officeDocument/2006/relationships/hyperlink" Target="mailto:foltergyest@gmail.com" TargetMode="External"/><Relationship Id="rId53" Type="http://schemas.openxmlformats.org/officeDocument/2006/relationships/hyperlink" Target="https://elibrary.ru/item.asp?id=44195430" TargetMode="External"/><Relationship Id="rId58" Type="http://schemas.openxmlformats.org/officeDocument/2006/relationships/hyperlink" Target="mailto:3YusupovaEY@tyumsmu.ru" TargetMode="External"/><Relationship Id="rId66" Type="http://schemas.openxmlformats.org/officeDocument/2006/relationships/hyperlink" Target="https://cyberleninka.ru/journal/n/ekonomika-i-biznes-teoriya-i-praktika" TargetMode="External"/><Relationship Id="rId74" Type="http://schemas.openxmlformats.org/officeDocument/2006/relationships/image" Target="media/image8.png"/><Relationship Id="rId79" Type="http://schemas.openxmlformats.org/officeDocument/2006/relationships/image" Target="media/image9.png"/><Relationship Id="rId87" Type="http://schemas.openxmlformats.org/officeDocument/2006/relationships/hyperlink" Target="https://676.su/1jVx" TargetMode="External"/><Relationship Id="rId5" Type="http://schemas.openxmlformats.org/officeDocument/2006/relationships/webSettings" Target="webSettings.xml"/><Relationship Id="rId61" Type="http://schemas.openxmlformats.org/officeDocument/2006/relationships/hyperlink" Target="mailto:SolovyevaSV@tyumsmu.ru" TargetMode="External"/><Relationship Id="rId82" Type="http://schemas.openxmlformats.org/officeDocument/2006/relationships/hyperlink" Target="mailto:vika.nikolaeva@mail.ru" TargetMode="External"/><Relationship Id="rId19" Type="http://schemas.openxmlformats.org/officeDocument/2006/relationships/hyperlink" Target="https://www.omgups.ru/news/proekt_bolshe_chem_rabota/?sphrase_id=15039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mgups.ru/news/ya_luchshiy_kandidat/" TargetMode="External"/><Relationship Id="rId22" Type="http://schemas.openxmlformats.org/officeDocument/2006/relationships/hyperlink" Target="https://www.omgups.ru/news/vserossiyskiy_konkurs_luchshikh_praktik_trudoustroystva_molodezhi/" TargetMode="External"/><Relationship Id="rId27" Type="http://schemas.openxmlformats.org/officeDocument/2006/relationships/hyperlink" Target="mailto:marsavina@corp.nstu.ru" TargetMode="External"/><Relationship Id="rId30" Type="http://schemas.openxmlformats.org/officeDocument/2006/relationships/hyperlink" Target="about:blank" TargetMode="External"/><Relationship Id="rId35" Type="http://schemas.openxmlformats.org/officeDocument/2006/relationships/hyperlink" Target="https://docs.cntd.ru/document/420237592" TargetMode="External"/><Relationship Id="rId43" Type="http://schemas.openxmlformats.org/officeDocument/2006/relationships/hyperlink" Target="https://blog.bitobe.ru/article/kakoy-mir-prishel-na-smenu-vuca/" TargetMode="External"/><Relationship Id="rId48" Type="http://schemas.openxmlformats.org/officeDocument/2006/relationships/hyperlink" Target="mailto:shahovaoa@gausz.ru" TargetMode="External"/><Relationship Id="rId56" Type="http://schemas.openxmlformats.org/officeDocument/2006/relationships/hyperlink" Target="mailto:JmurovVA@tyumsmu.ru" TargetMode="External"/><Relationship Id="rId64" Type="http://schemas.openxmlformats.org/officeDocument/2006/relationships/hyperlink" Target="mailto:SelivanovaNV@tyumsmu.ru" TargetMode="External"/><Relationship Id="rId69" Type="http://schemas.openxmlformats.org/officeDocument/2006/relationships/hyperlink" Target="https://www.consultant.ru/document/cons_doc_LAW_358012/5f59039daeb228f16b019de836704c3dba5c5bac/" TargetMode="External"/><Relationship Id="rId77" Type="http://schemas.openxmlformats.org/officeDocument/2006/relationships/hyperlink" Target="mailto:irina_edvin@mail.ru" TargetMode="External"/><Relationship Id="rId8" Type="http://schemas.openxmlformats.org/officeDocument/2006/relationships/image" Target="media/image1.png"/><Relationship Id="rId51" Type="http://schemas.openxmlformats.org/officeDocument/2006/relationships/hyperlink" Target="https://fundamental-research.ru/ru/article/view?id=43107" TargetMode="External"/><Relationship Id="rId72" Type="http://schemas.openxmlformats.org/officeDocument/2006/relationships/hyperlink" Target="mailto:irina_edvin@mail.ru" TargetMode="External"/><Relationship Id="rId80" Type="http://schemas.openxmlformats.org/officeDocument/2006/relationships/image" Target="media/image20.png"/><Relationship Id="rId85" Type="http://schemas.openxmlformats.org/officeDocument/2006/relationships/hyperlink" Target="https://676.su/xrZr" TargetMode="External"/><Relationship Id="rId3" Type="http://schemas.openxmlformats.org/officeDocument/2006/relationships/styles" Target="styles.xml"/><Relationship Id="rId12" Type="http://schemas.openxmlformats.org/officeDocument/2006/relationships/hyperlink" Target="https://www.omgups.ru/news/modeliruyushchaya_igra/" TargetMode="External"/><Relationship Id="rId17" Type="http://schemas.openxmlformats.org/officeDocument/2006/relationships/hyperlink" Target="https://www.omgups.ru/news/omskaya_oblast_voshla_v_troyku_regionov_liderov_po_itogam_vesennego_etapa_nedeli_bez_turniketov/" TargetMode="External"/><Relationship Id="rId25" Type="http://schemas.openxmlformats.org/officeDocument/2006/relationships/hyperlink" Target="mailto:Zolotina.o@gmail.com" TargetMode="External"/><Relationship Id="rId33" Type="http://schemas.openxmlformats.org/officeDocument/2006/relationships/image" Target="media/image5.png"/><Relationship Id="rId38" Type="http://schemas.openxmlformats.org/officeDocument/2006/relationships/hyperlink" Target="mailto:e.krasilova@nsu.ru" TargetMode="External"/><Relationship Id="rId46" Type="http://schemas.openxmlformats.org/officeDocument/2006/relationships/hyperlink" Target="mailto:foltergyest@gmail.com" TargetMode="External"/><Relationship Id="rId59" Type="http://schemas.openxmlformats.org/officeDocument/2006/relationships/hyperlink" Target="mailto:SelivanovaNV@tyumsmu.ru" TargetMode="External"/><Relationship Id="rId67" Type="http://schemas.openxmlformats.org/officeDocument/2006/relationships/hyperlink" Target="mailto:tretyzakatrazyma@gmail.com" TargetMode="External"/><Relationship Id="rId20" Type="http://schemas.openxmlformats.org/officeDocument/2006/relationships/hyperlink" Target="https://www.omgups.ru/news/trudoustroystvo_vypusknikov_2022_goda/" TargetMode="External"/><Relationship Id="rId41" Type="http://schemas.openxmlformats.org/officeDocument/2006/relationships/hyperlink" Target="mailto:Yuliya.Razumova@vvsu.ru" TargetMode="External"/><Relationship Id="rId54" Type="http://schemas.openxmlformats.org/officeDocument/2006/relationships/hyperlink" Target="https://cyberleninka.ru/article/n/kadrovaya-politika-sovremennyh-organizatsiy/viewer" TargetMode="External"/><Relationship Id="rId62" Type="http://schemas.openxmlformats.org/officeDocument/2006/relationships/hyperlink" Target="mailto:3YusupovaEY@tyumsmu.ru" TargetMode="External"/><Relationship Id="rId70" Type="http://schemas.openxmlformats.org/officeDocument/2006/relationships/hyperlink" Target="https://www.consultant.ru/document/cons_doc_LAW_208635/2ff7a8c72de3994f30496a0ccbb1ddafdaddf518/?ysclid=lpiod7avrh778407798" TargetMode="External"/><Relationship Id="rId75" Type="http://schemas.openxmlformats.org/officeDocument/2006/relationships/hyperlink" Target="https://mcx.nso.ru/page/444" TargetMode="External"/><Relationship Id="rId83" Type="http://schemas.openxmlformats.org/officeDocument/2006/relationships/image" Target="media/image10.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mgups.ru/news/blagodarstvennoe_pismo" TargetMode="External"/><Relationship Id="rId23" Type="http://schemas.openxmlformats.org/officeDocument/2006/relationships/hyperlink" Target="mailto:GarafutdinovaNY@omgups.ru" TargetMode="External"/><Relationship Id="rId28" Type="http://schemas.openxmlformats.org/officeDocument/2006/relationships/hyperlink" Target="about:blank" TargetMode="External"/><Relationship Id="rId36" Type="http://schemas.openxmlformats.org/officeDocument/2006/relationships/hyperlink" Target="http://www.sbras.info/articles/opinion/mikhail-fedoruk-my-dolzhny-sdelat-akademgorodok-luchshim-mestom-dlya-zhizni" TargetMode="External"/><Relationship Id="rId49" Type="http://schemas.openxmlformats.org/officeDocument/2006/relationships/hyperlink" Target="mailto:Sashchenko8@yandex.ru" TargetMode="External"/><Relationship Id="rId57" Type="http://schemas.openxmlformats.org/officeDocument/2006/relationships/hyperlink" Target="mailto:SolovyevaSV@tyumsmu.ru" TargetMode="External"/><Relationship Id="rId10" Type="http://schemas.openxmlformats.org/officeDocument/2006/relationships/image" Target="media/image3.png"/><Relationship Id="rId31" Type="http://schemas.openxmlformats.org/officeDocument/2006/relationships/hyperlink" Target="mailto:zubova@corp.nstu.ru" TargetMode="External"/><Relationship Id="rId44" Type="http://schemas.openxmlformats.org/officeDocument/2006/relationships/hyperlink" Target="http://www.ijopm.org/index.php/IJOPM/article/view/439" TargetMode="External"/><Relationship Id="rId52" Type="http://schemas.openxmlformats.org/officeDocument/2006/relationships/hyperlink" Target="https://cyberleninka.ru/article/n/otsenka-ekonomicheskoy-bezopasnosti-regiona-na-primere-primorskogo-kraya?ysclid=lemwbk9em3304982115" TargetMode="External"/><Relationship Id="rId60" Type="http://schemas.openxmlformats.org/officeDocument/2006/relationships/hyperlink" Target="mailto:JmurovVA@tyumsmu.ru" TargetMode="External"/><Relationship Id="rId65" Type="http://schemas.openxmlformats.org/officeDocument/2006/relationships/image" Target="media/image6.png"/><Relationship Id="rId73" Type="http://schemas.openxmlformats.org/officeDocument/2006/relationships/image" Target="media/image7.png"/><Relationship Id="rId78" Type="http://schemas.openxmlformats.org/officeDocument/2006/relationships/hyperlink" Target="mailto:Sharoschenko.irina@vfrta.ru" TargetMode="External"/><Relationship Id="rId81" Type="http://schemas.openxmlformats.org/officeDocument/2006/relationships/hyperlink" Target="https://customs.gov.ru/uchastnikam-ved/baza-tipovyx-reshenij" TargetMode="External"/><Relationship Id="rId86" Type="http://schemas.openxmlformats.org/officeDocument/2006/relationships/hyperlink" Target="https://676.su/m9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4BE58-4222-46CD-A4F3-71651CD36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117</Pages>
  <Words>37859</Words>
  <Characters>215798</Characters>
  <Application>Microsoft Office Word</Application>
  <DocSecurity>0</DocSecurity>
  <Lines>1798</Lines>
  <Paragraphs>506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Разумова Юлия</cp:lastModifiedBy>
  <cp:revision>26</cp:revision>
  <cp:lastPrinted>2024-07-01T06:44:00Z</cp:lastPrinted>
  <dcterms:created xsi:type="dcterms:W3CDTF">2024-06-02T07:57:00Z</dcterms:created>
  <dcterms:modified xsi:type="dcterms:W3CDTF">2024-07-01T06:51:00Z</dcterms:modified>
</cp:coreProperties>
</file>