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CAF24" w14:textId="6BC76E42" w:rsidR="00F51DE0" w:rsidRPr="00DC20E0" w:rsidRDefault="00A328D5" w:rsidP="00F51DE0">
      <w:pPr>
        <w:rPr>
          <w:b/>
        </w:rPr>
      </w:pPr>
      <w:bookmarkStart w:id="0" w:name="OLE_LINK1"/>
      <w:bookmarkStart w:id="1" w:name="OLE_LINK2"/>
      <w:bookmarkStart w:id="2" w:name="_GoBack"/>
      <w:bookmarkEnd w:id="2"/>
      <w:r w:rsidRPr="00DC20E0">
        <w:rPr>
          <w:b/>
        </w:rPr>
        <w:t>Экономика</w:t>
      </w:r>
      <w:r w:rsidR="00F51DE0" w:rsidRPr="00DC20E0">
        <w:rPr>
          <w:b/>
        </w:rPr>
        <w:t xml:space="preserve"> 5.2</w:t>
      </w:r>
      <w:r w:rsidR="00DC20E0">
        <w:rPr>
          <w:b/>
        </w:rPr>
        <w:t>.</w:t>
      </w:r>
    </w:p>
    <w:p w14:paraId="53B7DAFC" w14:textId="1E77F0B5" w:rsidR="00F51DE0" w:rsidRPr="00DC20E0" w:rsidRDefault="00F51DE0" w:rsidP="00F51DE0">
      <w:pPr>
        <w:rPr>
          <w:b/>
        </w:rPr>
      </w:pPr>
      <w:r w:rsidRPr="00DC20E0">
        <w:rPr>
          <w:b/>
        </w:rPr>
        <w:t>УДК 33</w:t>
      </w:r>
      <w:r w:rsidR="00DC20E0" w:rsidRPr="00DC20E0">
        <w:rPr>
          <w:b/>
        </w:rPr>
        <w:t>2</w:t>
      </w:r>
    </w:p>
    <w:p w14:paraId="4F58C665" w14:textId="77777777" w:rsidR="00F51DE0" w:rsidRDefault="00F51DE0" w:rsidP="00F51DE0">
      <w:pPr>
        <w:ind w:firstLine="567"/>
        <w:jc w:val="center"/>
        <w:rPr>
          <w:b/>
        </w:rPr>
      </w:pPr>
    </w:p>
    <w:p w14:paraId="1BBFEA29" w14:textId="15D73A23" w:rsidR="00F51DE0" w:rsidRDefault="00C17086" w:rsidP="00F51DE0">
      <w:pPr>
        <w:jc w:val="center"/>
        <w:rPr>
          <w:b/>
        </w:rPr>
      </w:pPr>
      <w:r>
        <w:rPr>
          <w:b/>
        </w:rPr>
        <w:t xml:space="preserve">К ВОПРОСУ О </w:t>
      </w:r>
      <w:r w:rsidR="007470ED" w:rsidRPr="007470ED">
        <w:rPr>
          <w:b/>
        </w:rPr>
        <w:t>АУТСОРСИНГОВЫХ УСЛУГ</w:t>
      </w:r>
      <w:r>
        <w:rPr>
          <w:b/>
        </w:rPr>
        <w:t>АХ</w:t>
      </w:r>
      <w:r w:rsidR="007470ED" w:rsidRPr="007470ED">
        <w:rPr>
          <w:b/>
        </w:rPr>
        <w:t xml:space="preserve"> В СФЕРЕ БУХГАЛТЕРСКОГО УЧЁТА: АНАЛИЗ ПРЕИМУЩЕСТВ И НЕДОСТАТКОВ</w:t>
      </w:r>
    </w:p>
    <w:p w14:paraId="2C86D5BA" w14:textId="77777777" w:rsidR="00F51DE0" w:rsidRDefault="00F51DE0" w:rsidP="00F51DE0">
      <w:pPr>
        <w:jc w:val="center"/>
      </w:pPr>
    </w:p>
    <w:p w14:paraId="04B4A688" w14:textId="275923B5" w:rsidR="00F51DE0" w:rsidRDefault="007470ED" w:rsidP="00F51DE0">
      <w:pPr>
        <w:jc w:val="center"/>
      </w:pPr>
      <w:r>
        <w:t>Ткачёва Диана Геннадьевна</w:t>
      </w:r>
    </w:p>
    <w:p w14:paraId="21656E80" w14:textId="04AAB030" w:rsidR="00F51DE0" w:rsidRPr="00052E09" w:rsidRDefault="007470ED" w:rsidP="00F51DE0">
      <w:pPr>
        <w:jc w:val="center"/>
      </w:pPr>
      <w:r>
        <w:t>Магистрант</w:t>
      </w:r>
    </w:p>
    <w:p w14:paraId="4B4CD5BA" w14:textId="4862F135" w:rsidR="00F51DE0" w:rsidRPr="0033429B" w:rsidRDefault="007470ED" w:rsidP="00F51DE0">
      <w:pPr>
        <w:jc w:val="center"/>
      </w:pPr>
      <w:r w:rsidRPr="007470ED">
        <w:rPr>
          <w:rStyle w:val="a5"/>
          <w:lang w:val="en-US"/>
        </w:rPr>
        <w:t>tkachevadi</w:t>
      </w:r>
      <w:r w:rsidRPr="007470ED">
        <w:rPr>
          <w:rStyle w:val="a5"/>
        </w:rPr>
        <w:t>@</w:t>
      </w:r>
      <w:r w:rsidRPr="007470ED">
        <w:rPr>
          <w:rStyle w:val="a5"/>
          <w:lang w:val="en-US"/>
        </w:rPr>
        <w:t>mail</w:t>
      </w:r>
      <w:r w:rsidRPr="007470ED">
        <w:rPr>
          <w:rStyle w:val="a5"/>
        </w:rPr>
        <w:t>.</w:t>
      </w:r>
      <w:r w:rsidRPr="007470ED">
        <w:rPr>
          <w:rStyle w:val="a5"/>
          <w:lang w:val="en-US"/>
        </w:rPr>
        <w:t>ru</w:t>
      </w:r>
    </w:p>
    <w:p w14:paraId="5DB0275F" w14:textId="3FFD9AD7" w:rsidR="00F51DE0" w:rsidRDefault="00F51DE0" w:rsidP="00F51DE0">
      <w:pPr>
        <w:jc w:val="center"/>
      </w:pPr>
      <w:r w:rsidRPr="00052E09">
        <w:t>+</w:t>
      </w:r>
      <w:r w:rsidRPr="0033429B">
        <w:t>79</w:t>
      </w:r>
      <w:r w:rsidR="007470ED">
        <w:t>644396595</w:t>
      </w:r>
    </w:p>
    <w:p w14:paraId="17B3D29E" w14:textId="77777777" w:rsidR="00CF4A4C" w:rsidRDefault="00CF4A4C" w:rsidP="00CF4A4C">
      <w:pPr>
        <w:jc w:val="center"/>
      </w:pPr>
      <w:r>
        <w:t>Василенко Марина Евгеньевна</w:t>
      </w:r>
    </w:p>
    <w:p w14:paraId="68A3C4B9" w14:textId="77777777" w:rsidR="00CF4A4C" w:rsidRDefault="00CF4A4C" w:rsidP="00CF4A4C">
      <w:pPr>
        <w:jc w:val="center"/>
      </w:pPr>
      <w:r w:rsidRPr="005A4C47">
        <w:t>Кандидат экономических наук, доцент</w:t>
      </w:r>
    </w:p>
    <w:p w14:paraId="6DBED86D" w14:textId="77777777" w:rsidR="00CF4A4C" w:rsidRPr="00052E09" w:rsidRDefault="00CF4A4C" w:rsidP="00CF4A4C">
      <w:pPr>
        <w:jc w:val="center"/>
      </w:pPr>
      <w:r w:rsidRPr="007470ED">
        <w:rPr>
          <w:rStyle w:val="a5"/>
          <w:lang w:val="en-US"/>
        </w:rPr>
        <w:t>Marina</w:t>
      </w:r>
      <w:r w:rsidRPr="007470ED">
        <w:rPr>
          <w:rStyle w:val="a5"/>
        </w:rPr>
        <w:t>.</w:t>
      </w:r>
      <w:r w:rsidRPr="007470ED">
        <w:rPr>
          <w:rStyle w:val="a5"/>
          <w:lang w:val="en-US"/>
        </w:rPr>
        <w:t>Vasilenko</w:t>
      </w:r>
      <w:r w:rsidRPr="007470ED">
        <w:rPr>
          <w:rStyle w:val="a5"/>
        </w:rPr>
        <w:t>@</w:t>
      </w:r>
      <w:r w:rsidRPr="007470ED">
        <w:rPr>
          <w:rStyle w:val="a5"/>
          <w:lang w:val="en-US"/>
        </w:rPr>
        <w:t>vvsu</w:t>
      </w:r>
      <w:r w:rsidRPr="007470ED">
        <w:rPr>
          <w:rStyle w:val="a5"/>
        </w:rPr>
        <w:t>.</w:t>
      </w:r>
      <w:r w:rsidRPr="007470ED">
        <w:rPr>
          <w:rStyle w:val="a5"/>
          <w:lang w:val="en-US"/>
        </w:rPr>
        <w:t>ru</w:t>
      </w:r>
    </w:p>
    <w:p w14:paraId="24F64B4F" w14:textId="77777777" w:rsidR="00CF4A4C" w:rsidRPr="00052E09" w:rsidRDefault="00CF4A4C" w:rsidP="00F51DE0">
      <w:pPr>
        <w:jc w:val="center"/>
      </w:pPr>
    </w:p>
    <w:p w14:paraId="49E34971" w14:textId="77777777" w:rsidR="00F51DE0" w:rsidRPr="006B76BF" w:rsidRDefault="00F51DE0" w:rsidP="00F51DE0">
      <w:pPr>
        <w:jc w:val="center"/>
        <w:rPr>
          <w:iCs/>
        </w:rPr>
      </w:pPr>
      <w:r w:rsidRPr="006B76BF">
        <w:rPr>
          <w:iCs/>
        </w:rPr>
        <w:t>Владивостокский государственный университет</w:t>
      </w:r>
    </w:p>
    <w:p w14:paraId="2F855D67" w14:textId="77777777" w:rsidR="00F51DE0" w:rsidRPr="006B76BF" w:rsidRDefault="00F51DE0" w:rsidP="00F51DE0">
      <w:pPr>
        <w:jc w:val="center"/>
        <w:rPr>
          <w:iCs/>
        </w:rPr>
      </w:pPr>
      <w:r w:rsidRPr="006B76BF">
        <w:rPr>
          <w:iCs/>
        </w:rPr>
        <w:t>Россия, Владивосток</w:t>
      </w:r>
    </w:p>
    <w:p w14:paraId="2A5CFABB" w14:textId="77777777" w:rsidR="00F51DE0" w:rsidRPr="00811616" w:rsidRDefault="00F51DE0" w:rsidP="00F51DE0">
      <w:pPr>
        <w:jc w:val="both"/>
        <w:rPr>
          <w:i/>
        </w:rPr>
      </w:pPr>
    </w:p>
    <w:p w14:paraId="7642BB06" w14:textId="504F810A" w:rsidR="00F51DE0" w:rsidRDefault="00F51DE0" w:rsidP="00F51DE0">
      <w:pPr>
        <w:pStyle w:val="12"/>
        <w:spacing w:after="0" w:line="240" w:lineRule="auto"/>
        <w:ind w:left="0" w:firstLine="709"/>
        <w:jc w:val="both"/>
        <w:rPr>
          <w:rFonts w:ascii="Times New Roman" w:hAnsi="Times New Roman"/>
          <w:i/>
          <w:sz w:val="24"/>
          <w:szCs w:val="24"/>
        </w:rPr>
      </w:pPr>
      <w:r w:rsidRPr="00811616">
        <w:rPr>
          <w:rFonts w:ascii="Times New Roman" w:hAnsi="Times New Roman"/>
          <w:b/>
          <w:i/>
          <w:sz w:val="24"/>
          <w:szCs w:val="24"/>
        </w:rPr>
        <w:t xml:space="preserve">Аннотация. </w:t>
      </w:r>
      <w:r w:rsidR="007470ED" w:rsidRPr="007470ED">
        <w:rPr>
          <w:rFonts w:ascii="Times New Roman" w:hAnsi="Times New Roman"/>
          <w:i/>
          <w:sz w:val="24"/>
          <w:szCs w:val="24"/>
        </w:rPr>
        <w:t xml:space="preserve">В современном бизнесе стремительные изменения в информационных технологиях, законодательстве о финансовой отчетности и регулировании создают давление на предприятия, вынуждая их искать более эффективные и устойчивые способы управления бухгалтерским учетом и финансами. Данная научная статья исследует вопросы аутсорсинговых услуг в сфере бухгалтерского учета. Аутсорсинг бухгалтерских услуг стал широко распространен в современном бизнесе, представляет собой стратегию для компаний, стремящихся оптимизировать свои процессы и снизить операционные издержки. Основной целью исследования является анализ и оценка применения аутсорсинга бухгалтерских услуг для предприятий. В статье рассматриваются основные преимущества и недостатки аутсорсинга в бухгалтерии, а также выявляются факторы, влияющие на успешную реализацию таких услуг. Результаты исследования могут быть полезны для менеджеров предприятий, принимающих решения о внедрении аутсорсинга в сфере бухгалтерии. Научная новизна данной работы заключается в том, что она представляет собой систематический анализ аутсорсинговых услуг в сфере бухгалтерского учета, включая подробный обзор преимуществ и недостатков данного подхода. </w:t>
      </w:r>
    </w:p>
    <w:p w14:paraId="790DC738" w14:textId="110F07CE" w:rsidR="00F51DE0" w:rsidRPr="00811616" w:rsidRDefault="00F51DE0" w:rsidP="00F51DE0">
      <w:pPr>
        <w:ind w:firstLine="709"/>
        <w:jc w:val="both"/>
        <w:rPr>
          <w:i/>
        </w:rPr>
      </w:pPr>
      <w:r w:rsidRPr="00811616">
        <w:rPr>
          <w:b/>
          <w:bCs/>
          <w:i/>
        </w:rPr>
        <w:t>Ключевые слова:</w:t>
      </w:r>
      <w:r w:rsidRPr="00811616">
        <w:rPr>
          <w:i/>
        </w:rPr>
        <w:t xml:space="preserve"> </w:t>
      </w:r>
      <w:r w:rsidR="007470ED">
        <w:rPr>
          <w:i/>
        </w:rPr>
        <w:t>а</w:t>
      </w:r>
      <w:r w:rsidR="007470ED" w:rsidRPr="007470ED">
        <w:rPr>
          <w:i/>
        </w:rPr>
        <w:t xml:space="preserve">утсорсинг, бухгалтерский учёт, </w:t>
      </w:r>
      <w:r w:rsidR="0021370A">
        <w:rPr>
          <w:i/>
        </w:rPr>
        <w:t>анализ</w:t>
      </w:r>
      <w:r w:rsidR="007470ED" w:rsidRPr="007470ED">
        <w:rPr>
          <w:i/>
        </w:rPr>
        <w:t>, информационные технологии, автоматизация, финансовая отчетность, качество услуг, конкурентоспособность.</w:t>
      </w:r>
    </w:p>
    <w:p w14:paraId="20A09ADE" w14:textId="77777777" w:rsidR="00F51DE0" w:rsidRPr="00BA4A45" w:rsidRDefault="00F51DE0" w:rsidP="00F51DE0">
      <w:pPr>
        <w:ind w:firstLine="709"/>
        <w:jc w:val="both"/>
        <w:rPr>
          <w:b/>
        </w:rPr>
      </w:pPr>
    </w:p>
    <w:p w14:paraId="4C62034D" w14:textId="3F9AFEAC" w:rsidR="00F51DE0" w:rsidRDefault="007470ED" w:rsidP="007470ED">
      <w:pPr>
        <w:jc w:val="center"/>
        <w:rPr>
          <w:b/>
          <w:lang w:val="en-US"/>
        </w:rPr>
      </w:pPr>
      <w:r w:rsidRPr="007470ED">
        <w:rPr>
          <w:b/>
          <w:lang w:val="en-US"/>
        </w:rPr>
        <w:t>THE EFFECTIVENESS OF OUTSOURCING SERVICES IN THE FIELD OF ACCOUNTING: AN ANALYSIS OF ADVANTAGES AND DISADVANTAGES</w:t>
      </w:r>
    </w:p>
    <w:p w14:paraId="672573D7" w14:textId="77777777" w:rsidR="00F51DE0" w:rsidRDefault="00F51DE0" w:rsidP="00F51DE0">
      <w:pPr>
        <w:ind w:firstLine="709"/>
        <w:jc w:val="both"/>
        <w:rPr>
          <w:bCs/>
          <w:highlight w:val="yellow"/>
          <w:lang w:val="en-US"/>
        </w:rPr>
      </w:pPr>
    </w:p>
    <w:p w14:paraId="43E90532" w14:textId="1CCFEA32" w:rsidR="00F51DE0" w:rsidRPr="0033429B" w:rsidRDefault="007470ED" w:rsidP="00F51DE0">
      <w:pPr>
        <w:jc w:val="center"/>
        <w:rPr>
          <w:lang w:val="en-US"/>
        </w:rPr>
      </w:pPr>
      <w:r>
        <w:rPr>
          <w:lang w:val="en-US"/>
        </w:rPr>
        <w:t xml:space="preserve">Tkacheva </w:t>
      </w:r>
      <w:r w:rsidRPr="007470ED">
        <w:rPr>
          <w:lang w:val="en-US"/>
        </w:rPr>
        <w:t>Diana Gennadievna</w:t>
      </w:r>
    </w:p>
    <w:p w14:paraId="57F690EA" w14:textId="77777777" w:rsidR="007470ED" w:rsidRDefault="007470ED" w:rsidP="00F51DE0">
      <w:pPr>
        <w:jc w:val="center"/>
        <w:rPr>
          <w:lang w:val="en-US"/>
        </w:rPr>
      </w:pPr>
      <w:r w:rsidRPr="007470ED">
        <w:rPr>
          <w:lang w:val="en-US"/>
        </w:rPr>
        <w:t xml:space="preserve">master's student </w:t>
      </w:r>
    </w:p>
    <w:p w14:paraId="6C1D3C10" w14:textId="77777777" w:rsidR="007470ED" w:rsidRPr="007470ED" w:rsidRDefault="007470ED" w:rsidP="007470ED">
      <w:pPr>
        <w:jc w:val="center"/>
        <w:rPr>
          <w:lang w:val="en-US"/>
        </w:rPr>
      </w:pPr>
      <w:r w:rsidRPr="007470ED">
        <w:rPr>
          <w:lang w:val="en-US"/>
        </w:rPr>
        <w:t>tkachevadi@mail.ru</w:t>
      </w:r>
    </w:p>
    <w:p w14:paraId="261AD237" w14:textId="77777777" w:rsidR="007470ED" w:rsidRDefault="007470ED" w:rsidP="007470ED">
      <w:pPr>
        <w:jc w:val="center"/>
        <w:rPr>
          <w:lang w:val="en-US"/>
        </w:rPr>
      </w:pPr>
      <w:r w:rsidRPr="007470ED">
        <w:rPr>
          <w:lang w:val="en-US"/>
        </w:rPr>
        <w:t>+79644396595</w:t>
      </w:r>
    </w:p>
    <w:p w14:paraId="224F0D6C" w14:textId="77777777" w:rsidR="00CF4A4C" w:rsidRPr="00F51DE0" w:rsidRDefault="00CF4A4C" w:rsidP="00CF4A4C">
      <w:pPr>
        <w:jc w:val="center"/>
        <w:rPr>
          <w:lang w:val="en-US"/>
        </w:rPr>
      </w:pPr>
      <w:r>
        <w:rPr>
          <w:lang w:val="en-US"/>
        </w:rPr>
        <w:t>Vasilenko</w:t>
      </w:r>
      <w:r w:rsidRPr="00F51DE0">
        <w:rPr>
          <w:lang w:val="en-US"/>
        </w:rPr>
        <w:t xml:space="preserve"> Marina </w:t>
      </w:r>
      <w:r w:rsidRPr="007470ED">
        <w:rPr>
          <w:lang w:val="en-US"/>
        </w:rPr>
        <w:t>Evgenievna</w:t>
      </w:r>
    </w:p>
    <w:p w14:paraId="4DC29B8F" w14:textId="77777777" w:rsidR="00CF4A4C" w:rsidRPr="0033429B" w:rsidRDefault="00CF4A4C" w:rsidP="00CF4A4C">
      <w:pPr>
        <w:jc w:val="center"/>
        <w:rPr>
          <w:lang w:val="en-US"/>
        </w:rPr>
      </w:pPr>
      <w:r w:rsidRPr="0033429B">
        <w:rPr>
          <w:lang w:val="en-US"/>
        </w:rPr>
        <w:t>Candidate of Economic Sciences, Associate Professor</w:t>
      </w:r>
    </w:p>
    <w:p w14:paraId="3DD6A70C" w14:textId="77777777" w:rsidR="00CF4A4C" w:rsidRPr="0033429B" w:rsidRDefault="00CF4A4C" w:rsidP="00CF4A4C">
      <w:pPr>
        <w:jc w:val="center"/>
        <w:rPr>
          <w:lang w:val="en-US"/>
        </w:rPr>
      </w:pPr>
      <w:r w:rsidRPr="007470ED">
        <w:rPr>
          <w:rStyle w:val="a5"/>
          <w:lang w:val="en-US"/>
        </w:rPr>
        <w:t>Marina.Vasilenko@vvsu.ru</w:t>
      </w:r>
    </w:p>
    <w:p w14:paraId="60FAA4E2" w14:textId="77777777" w:rsidR="00CF4A4C" w:rsidRDefault="00CF4A4C" w:rsidP="007470ED">
      <w:pPr>
        <w:jc w:val="center"/>
        <w:rPr>
          <w:lang w:val="en-US"/>
        </w:rPr>
      </w:pPr>
    </w:p>
    <w:p w14:paraId="74CD0609" w14:textId="70130E5C" w:rsidR="00F51DE0" w:rsidRPr="006D2D37" w:rsidRDefault="00F51DE0" w:rsidP="007470ED">
      <w:pPr>
        <w:jc w:val="center"/>
        <w:rPr>
          <w:lang w:val="en-US"/>
        </w:rPr>
      </w:pPr>
      <w:r w:rsidRPr="006D2D37">
        <w:rPr>
          <w:lang w:val="en-US"/>
        </w:rPr>
        <w:t>Vladivostok State University</w:t>
      </w:r>
    </w:p>
    <w:p w14:paraId="786D8406" w14:textId="77777777" w:rsidR="00F51DE0" w:rsidRPr="006D2D37" w:rsidRDefault="00F51DE0" w:rsidP="00F51DE0">
      <w:pPr>
        <w:jc w:val="center"/>
        <w:rPr>
          <w:lang w:val="en-US"/>
        </w:rPr>
      </w:pPr>
      <w:r w:rsidRPr="006D2D37">
        <w:rPr>
          <w:lang w:val="en-US"/>
        </w:rPr>
        <w:t>Russia, Vladivostok</w:t>
      </w:r>
    </w:p>
    <w:p w14:paraId="1C6EC4A8" w14:textId="77777777" w:rsidR="00F51DE0" w:rsidRPr="00493E3E" w:rsidRDefault="00F51DE0" w:rsidP="00F51DE0">
      <w:pPr>
        <w:jc w:val="both"/>
        <w:rPr>
          <w:bCs/>
          <w:highlight w:val="yellow"/>
          <w:lang w:val="en-US"/>
        </w:rPr>
      </w:pPr>
    </w:p>
    <w:p w14:paraId="6D754965" w14:textId="6F0DCC51" w:rsidR="00F51DE0" w:rsidRDefault="00F51DE0" w:rsidP="007470ED">
      <w:pPr>
        <w:ind w:firstLine="709"/>
        <w:jc w:val="both"/>
        <w:rPr>
          <w:b/>
          <w:bCs/>
          <w:lang w:val="en-US"/>
        </w:rPr>
      </w:pPr>
      <w:r w:rsidRPr="005A4C47">
        <w:rPr>
          <w:b/>
          <w:i/>
          <w:lang w:val="en-US"/>
        </w:rPr>
        <w:lastRenderedPageBreak/>
        <w:t>Abstract.</w:t>
      </w:r>
      <w:r w:rsidRPr="005A4C47">
        <w:rPr>
          <w:bCs/>
          <w:i/>
          <w:lang w:val="en-US"/>
        </w:rPr>
        <w:t xml:space="preserve"> </w:t>
      </w:r>
      <w:r w:rsidR="007470ED" w:rsidRPr="007470ED">
        <w:rPr>
          <w:bCs/>
          <w:i/>
          <w:lang w:val="en-US"/>
        </w:rPr>
        <w:t>In modern business, rapid changes in information technology, financial reporting legislation and regulation create pressure on enterprises, forcing them to look for more effective and sustainable ways to manage accounting and finance. This scientific article explores the issues of outsourcing services in the field of accounting. Outsourcing of accounting services has become widespread in modern business, and is a strategy for companies seeking to optimize their processes and reduce transaction costs. The main purpose of the study is to analyze and evaluate the effectiveness of outsourcing accounting services for enterprises. The article examines the main advantages and disadvantages of outsourcing in accounting, as well as identifies the factors influencing the successful implementation of such services. A comparative analysis of internal and external accounting is carried out, which helps to determine the optimal approach to choosing outsourcing solutions. The results of the study may be useful for managers of enterprises making decisions on the implementation of outsourcing in the field of accounting. The scientific novelty of this article lies in the fact that it offers a new approach to the study of outsourcing services in the field of accounting, considering not only standard strategies and techniques, but also analyzing the impact of technological innovations on this process, including automation, cloud solutions and the use of big data. In addition, the article offers a fresh look at the issues of data quality and security that arise when outsourcing accounting.</w:t>
      </w:r>
    </w:p>
    <w:p w14:paraId="478D9E9A" w14:textId="5371A7CA" w:rsidR="00F51DE0" w:rsidRPr="005A4C47" w:rsidRDefault="00F51DE0" w:rsidP="00F51DE0">
      <w:pPr>
        <w:ind w:firstLine="709"/>
        <w:jc w:val="both"/>
        <w:rPr>
          <w:bCs/>
          <w:i/>
          <w:lang w:val="en-US"/>
        </w:rPr>
      </w:pPr>
      <w:r w:rsidRPr="005A4C47">
        <w:rPr>
          <w:b/>
          <w:i/>
          <w:lang w:val="en-US"/>
        </w:rPr>
        <w:t>Key words:</w:t>
      </w:r>
      <w:r w:rsidRPr="005A4C47">
        <w:rPr>
          <w:bCs/>
          <w:i/>
          <w:lang w:val="en-US"/>
        </w:rPr>
        <w:t xml:space="preserve"> </w:t>
      </w:r>
      <w:r w:rsidR="007470ED" w:rsidRPr="007470ED">
        <w:rPr>
          <w:bCs/>
          <w:i/>
          <w:lang w:val="en-US"/>
        </w:rPr>
        <w:t>Outsourcing, accounting, economic efficiency, information technology, automation, financial reporting, quality of services, competitiveness.</w:t>
      </w:r>
    </w:p>
    <w:p w14:paraId="4789DC31" w14:textId="77777777" w:rsidR="00AE0E1F" w:rsidRPr="00E345BF" w:rsidRDefault="00AE0E1F" w:rsidP="007E6229">
      <w:pPr>
        <w:pStyle w:val="a7"/>
        <w:spacing w:before="0" w:beforeAutospacing="0" w:after="0" w:afterAutospacing="0"/>
        <w:ind w:firstLine="709"/>
        <w:jc w:val="both"/>
        <w:rPr>
          <w:b/>
          <w:bCs/>
          <w:lang w:val="en-US"/>
        </w:rPr>
      </w:pPr>
    </w:p>
    <w:p w14:paraId="718C11F0" w14:textId="77777777" w:rsidR="00455B42" w:rsidRDefault="00811616" w:rsidP="00455B42">
      <w:pPr>
        <w:pStyle w:val="a7"/>
        <w:spacing w:before="0" w:beforeAutospacing="0" w:after="0" w:afterAutospacing="0"/>
        <w:ind w:firstLine="709"/>
        <w:jc w:val="both"/>
      </w:pPr>
      <w:r w:rsidRPr="00981B69">
        <w:rPr>
          <w:b/>
          <w:bCs/>
        </w:rPr>
        <w:t>Введение.</w:t>
      </w:r>
      <w:r>
        <w:t xml:space="preserve"> </w:t>
      </w:r>
      <w:r w:rsidR="00455B42">
        <w:t>В современном мире бухгалтерские услуги становятся все более популярными и востребованными. Эта услуга известна под различными названиями. Развитие российской экономики в последнее десятилетие также приводит к устойчивому росту спроса на бухгалтерские услуги, предоставляемые специализированными бухгалтерскими компаниями. Этот вид услуг часто называют бухгалтерским аутсорсингом, что подразумевает передачу части или всех бухгалтерских работ стороннему исполнителю, способному выполнять их на более высоком профессиональном уровне, более дешево и быстро. Ведение бухгалтерского учета позволяет клиентам обойтись без содержания собственной бухгалтерии, заключив договор с организацией, предоставляющей бухгалтерские услуги. Обратившись к таким компаниям, клиенты могут получить услуги высокого качества по невысокой стоимости, а также концентрироваться на управлении своим бизнесом, передавая бухгалтерское обслуживание специализированной компании. Аутсорсинговые компании имеют возможность конкурировать с индивидуальными бухгалтерами и штатными службами небольших предприятий благодаря экономии масштаба, возникающей в результате ведения бухгалтерского учета для множества организаций.</w:t>
      </w:r>
    </w:p>
    <w:p w14:paraId="16E99B7C" w14:textId="12863CCB" w:rsidR="00D6548A" w:rsidRDefault="00811616" w:rsidP="00D6548A">
      <w:pPr>
        <w:ind w:firstLine="709"/>
        <w:jc w:val="both"/>
      </w:pPr>
      <w:r w:rsidRPr="002139D8">
        <w:rPr>
          <w:b/>
          <w:bCs/>
        </w:rPr>
        <w:t>Цель исследования:</w:t>
      </w:r>
      <w:r w:rsidRPr="002139D8">
        <w:t xml:space="preserve"> </w:t>
      </w:r>
      <w:r w:rsidR="00D6548A" w:rsidRPr="002139D8">
        <w:t>является проведение анализа аутсорсинговых услуг в сфере бухгалтерского учета</w:t>
      </w:r>
      <w:r w:rsidR="00D6548A">
        <w:t xml:space="preserve"> с целью выявления и оценки их преимуществ и недостатков. Результаты позволят более глубоко понять особенности данного вида аутсорсинга и предоставят базу для обоснованных стратегических решений в области бизнес-процессов.</w:t>
      </w:r>
    </w:p>
    <w:p w14:paraId="1AFE9D12" w14:textId="77777777" w:rsidR="00D6548A" w:rsidRDefault="00D6548A" w:rsidP="00D6548A">
      <w:pPr>
        <w:ind w:firstLine="709"/>
        <w:jc w:val="both"/>
      </w:pPr>
      <w:r>
        <w:t>К основные задачам можно отнести:</w:t>
      </w:r>
    </w:p>
    <w:p w14:paraId="34DC77C8" w14:textId="77777777" w:rsidR="00D6548A" w:rsidRDefault="00D6548A" w:rsidP="00D6548A">
      <w:pPr>
        <w:ind w:firstLine="709"/>
        <w:jc w:val="both"/>
      </w:pPr>
      <w:r>
        <w:t>-  анализ текущего состояния рынка аутсорсинга бухгалтерских услуг;</w:t>
      </w:r>
    </w:p>
    <w:p w14:paraId="08EC0EFF" w14:textId="2A718CBD" w:rsidR="00D6548A" w:rsidRDefault="00D6548A" w:rsidP="00D6548A">
      <w:pPr>
        <w:ind w:firstLine="709"/>
        <w:jc w:val="both"/>
      </w:pPr>
      <w:r>
        <w:t>- выявление преимуществ и рисков, связанных с внедрением аутсорсинга бухгалтерского учёта;</w:t>
      </w:r>
    </w:p>
    <w:p w14:paraId="63081038" w14:textId="77777777" w:rsidR="00D6548A" w:rsidRDefault="00D6548A" w:rsidP="00D6548A">
      <w:pPr>
        <w:ind w:firstLine="709"/>
        <w:jc w:val="both"/>
      </w:pPr>
      <w:r>
        <w:t>-  оценка экономической целесообразности;</w:t>
      </w:r>
    </w:p>
    <w:p w14:paraId="130F98B2" w14:textId="6D545AD1" w:rsidR="00811616" w:rsidRPr="0060412F" w:rsidRDefault="00811616" w:rsidP="007E6229">
      <w:pPr>
        <w:ind w:firstLine="709"/>
        <w:jc w:val="both"/>
      </w:pPr>
      <w:r w:rsidRPr="00D6548A">
        <w:rPr>
          <w:b/>
          <w:bCs/>
        </w:rPr>
        <w:t>Материал и методы исследования.</w:t>
      </w:r>
      <w:r w:rsidRPr="00D6548A">
        <w:t xml:space="preserve"> </w:t>
      </w:r>
      <w:r w:rsidR="00D6548A" w:rsidRPr="00D6548A">
        <w:t xml:space="preserve">Для статьи был применен метод комплексного анализа. Метод комплексного анализа имеет корни в различных областях, таких как экономика, управление и финансы. Его история связана с необходимостью оценки системы бухгалтерского учета в условиях изменяющейся экономической среды. Метод состоит из нескольких этапов, включая сбор данных о процессах бухгалтерского учета, аутсорсинге. Основные теоретические аспекты метода связаны с понятиями аутсорсинга, бухгалтерского учета, теорией издержек (определение экономически эффективного варианта - внутреннего </w:t>
      </w:r>
      <w:r w:rsidR="00D6548A" w:rsidRPr="00D6548A">
        <w:lastRenderedPageBreak/>
        <w:t>ведения бухгалтерии или аутсорсинга), а также теорией оценки качества услуг. В данном исследовании метод комплексного анализа применялся для оценки экономической эффективности аутсорсинговых услуг в бухгалтерском учете. Этот метод позволяет обеспечить всесторонний анализ преимуществ и недостатков аутсорсинга бухгалтерского учета, что помогает принимать обоснованные решения относительно этой стратегически важной бизнес-функции.</w:t>
      </w:r>
    </w:p>
    <w:p w14:paraId="359A51C8" w14:textId="5AB4A7A8" w:rsidR="00493E3E" w:rsidRDefault="00811616" w:rsidP="00D6548A">
      <w:pPr>
        <w:ind w:firstLine="709"/>
        <w:jc w:val="both"/>
        <w:rPr>
          <w:lang w:eastAsia="en-US"/>
        </w:rPr>
      </w:pPr>
      <w:r w:rsidRPr="00981B69">
        <w:rPr>
          <w:b/>
          <w:bCs/>
        </w:rPr>
        <w:t>Результаты исследования и их обсуждение.</w:t>
      </w:r>
      <w:r>
        <w:t xml:space="preserve"> </w:t>
      </w:r>
      <w:r w:rsidR="00D6548A" w:rsidRPr="00D6548A">
        <w:t xml:space="preserve">В настоящее время в России зарегистрировано более 30 тыс. компаний, оказывающих аутсорсинговые услуги по бухгалтерскому учету. Бухгалтерским аутсорсингом пользуются около 1 млн. компаний и индивидуальных предпринимателей. Российский рынок бухгалтерского аутсорсинга активно развивается и считается одним из самых перспективных рынков в стране. Развитию рынка способствует активное вмешательство государства, которое ужесточает контроль за налоговыми выплатами и коммерческими операциями для ведения бизнеса.  Предприниматели всегда стремятся найти оптимальные варианты сотрудничества с контрагентами для сокращения своих </w:t>
      </w:r>
      <w:r w:rsidR="00DC20E0" w:rsidRPr="00D6548A">
        <w:t>издержек</w:t>
      </w:r>
      <w:r w:rsidR="00DC20E0">
        <w:rPr>
          <w:lang w:eastAsia="en-US"/>
        </w:rPr>
        <w:t>.</w:t>
      </w:r>
    </w:p>
    <w:p w14:paraId="3927AC5E" w14:textId="77777777" w:rsidR="00CF4A4C" w:rsidRDefault="00CF4A4C" w:rsidP="00CF4A4C">
      <w:pPr>
        <w:ind w:firstLine="709"/>
        <w:jc w:val="both"/>
      </w:pPr>
      <w:r>
        <w:t>В 2023 году темпы роста спроса на услуги аутсорсинговых бухгалтерских компаний снизились. Компании в среднем увеличили свою выручку чуть более чем на 10%.</w:t>
      </w:r>
    </w:p>
    <w:p w14:paraId="420C5C2E" w14:textId="58D67AAD" w:rsidR="00CF4A4C" w:rsidRDefault="00CF4A4C" w:rsidP="00CF4A4C">
      <w:pPr>
        <w:ind w:firstLine="709"/>
        <w:jc w:val="both"/>
      </w:pPr>
      <w:r>
        <w:t xml:space="preserve">Проанализируем рынок аутсорсинга бухгалтерских услуг по уровню выручки за 2023 год, обратимся к таблице 1. </w:t>
      </w:r>
    </w:p>
    <w:p w14:paraId="6F3915DE" w14:textId="5C23BB0D" w:rsidR="00CF4A4C" w:rsidRDefault="00CF4A4C" w:rsidP="00CF4A4C">
      <w:pPr>
        <w:ind w:firstLine="709"/>
        <w:jc w:val="right"/>
      </w:pPr>
      <w:r w:rsidRPr="00C46E19">
        <w:t xml:space="preserve">Таблица </w:t>
      </w:r>
      <w:r>
        <w:t>1</w:t>
      </w:r>
    </w:p>
    <w:p w14:paraId="7C08D896" w14:textId="19400ED4" w:rsidR="00CF4A4C" w:rsidRDefault="00415B03" w:rsidP="00CF4A4C">
      <w:pPr>
        <w:jc w:val="center"/>
      </w:pPr>
      <w:r>
        <w:t>Анализ сегмента «А</w:t>
      </w:r>
      <w:r w:rsidR="00CF4A4C">
        <w:t>утсорсинг бухгалтерских услуг» по уровню выручки</w:t>
      </w:r>
    </w:p>
    <w:tbl>
      <w:tblPr>
        <w:tblStyle w:val="aa"/>
        <w:tblW w:w="9351" w:type="dxa"/>
        <w:tblLook w:val="04A0" w:firstRow="1" w:lastRow="0" w:firstColumn="1" w:lastColumn="0" w:noHBand="0" w:noVBand="1"/>
      </w:tblPr>
      <w:tblGrid>
        <w:gridCol w:w="513"/>
        <w:gridCol w:w="2884"/>
        <w:gridCol w:w="2835"/>
        <w:gridCol w:w="3119"/>
      </w:tblGrid>
      <w:tr w:rsidR="00CF4A4C" w:rsidRPr="006D5924" w14:paraId="3EB0FE5E" w14:textId="77777777" w:rsidTr="00273FA1">
        <w:tc>
          <w:tcPr>
            <w:tcW w:w="513" w:type="dxa"/>
          </w:tcPr>
          <w:p w14:paraId="7A69E4E8" w14:textId="77777777" w:rsidR="00CF4A4C" w:rsidRPr="006D5924" w:rsidRDefault="00CF4A4C" w:rsidP="00273FA1">
            <w:pPr>
              <w:jc w:val="center"/>
              <w:rPr>
                <w:sz w:val="22"/>
                <w:szCs w:val="22"/>
              </w:rPr>
            </w:pPr>
            <w:r w:rsidRPr="006D5924">
              <w:rPr>
                <w:sz w:val="22"/>
                <w:szCs w:val="22"/>
              </w:rPr>
              <w:t>№</w:t>
            </w:r>
            <w:r w:rsidRPr="006D5924">
              <w:rPr>
                <w:sz w:val="22"/>
                <w:szCs w:val="22"/>
                <w:lang w:val="en-US"/>
              </w:rPr>
              <w:t xml:space="preserve"> </w:t>
            </w:r>
            <w:r w:rsidRPr="006D5924">
              <w:rPr>
                <w:sz w:val="22"/>
                <w:szCs w:val="22"/>
              </w:rPr>
              <w:t>п</w:t>
            </w:r>
            <w:r w:rsidRPr="006D5924">
              <w:rPr>
                <w:sz w:val="22"/>
                <w:szCs w:val="22"/>
                <w:lang w:val="en-US"/>
              </w:rPr>
              <w:t>/</w:t>
            </w:r>
            <w:r w:rsidRPr="006D5924">
              <w:rPr>
                <w:sz w:val="22"/>
                <w:szCs w:val="22"/>
              </w:rPr>
              <w:t>п</w:t>
            </w:r>
          </w:p>
        </w:tc>
        <w:tc>
          <w:tcPr>
            <w:tcW w:w="2884" w:type="dxa"/>
          </w:tcPr>
          <w:p w14:paraId="4B7F8035" w14:textId="77777777" w:rsidR="00CF4A4C" w:rsidRPr="006D5924" w:rsidRDefault="00CF4A4C" w:rsidP="00273FA1">
            <w:pPr>
              <w:jc w:val="center"/>
              <w:rPr>
                <w:sz w:val="22"/>
                <w:szCs w:val="22"/>
              </w:rPr>
            </w:pPr>
            <w:r>
              <w:t>Название компании</w:t>
            </w:r>
          </w:p>
        </w:tc>
        <w:tc>
          <w:tcPr>
            <w:tcW w:w="2835" w:type="dxa"/>
          </w:tcPr>
          <w:p w14:paraId="756648B1" w14:textId="77777777" w:rsidR="00CF4A4C" w:rsidRPr="006D5924" w:rsidRDefault="00CF4A4C" w:rsidP="00273FA1">
            <w:pPr>
              <w:jc w:val="center"/>
              <w:rPr>
                <w:sz w:val="22"/>
                <w:szCs w:val="22"/>
              </w:rPr>
            </w:pPr>
            <w:r>
              <w:t>Выручка за 2022 год, млн. руб.</w:t>
            </w:r>
          </w:p>
        </w:tc>
        <w:tc>
          <w:tcPr>
            <w:tcW w:w="3119" w:type="dxa"/>
          </w:tcPr>
          <w:p w14:paraId="6FFFAD87" w14:textId="77777777" w:rsidR="00CF4A4C" w:rsidRPr="00021E3B" w:rsidRDefault="00CF4A4C" w:rsidP="00273FA1">
            <w:pPr>
              <w:jc w:val="center"/>
            </w:pPr>
            <w:r w:rsidRPr="00853A76">
              <w:t>Выручка за 202</w:t>
            </w:r>
            <w:r>
              <w:t>3</w:t>
            </w:r>
            <w:r w:rsidRPr="00853A76">
              <w:t xml:space="preserve"> год, млн. руб.</w:t>
            </w:r>
          </w:p>
        </w:tc>
      </w:tr>
      <w:tr w:rsidR="00CF4A4C" w:rsidRPr="006D5924" w14:paraId="25F87E05" w14:textId="77777777" w:rsidTr="00273FA1">
        <w:tc>
          <w:tcPr>
            <w:tcW w:w="513" w:type="dxa"/>
          </w:tcPr>
          <w:p w14:paraId="271B2C66" w14:textId="77777777" w:rsidR="00CF4A4C" w:rsidRPr="006D5924" w:rsidRDefault="00CF4A4C" w:rsidP="00273FA1">
            <w:pPr>
              <w:jc w:val="center"/>
              <w:rPr>
                <w:sz w:val="22"/>
                <w:szCs w:val="22"/>
              </w:rPr>
            </w:pPr>
            <w:r>
              <w:rPr>
                <w:sz w:val="22"/>
                <w:szCs w:val="22"/>
              </w:rPr>
              <w:t>1</w:t>
            </w:r>
          </w:p>
        </w:tc>
        <w:tc>
          <w:tcPr>
            <w:tcW w:w="2884" w:type="dxa"/>
          </w:tcPr>
          <w:p w14:paraId="58830D22" w14:textId="77777777" w:rsidR="00CF4A4C" w:rsidRDefault="00CF4A4C" w:rsidP="00273FA1">
            <w:pPr>
              <w:jc w:val="center"/>
            </w:pPr>
            <w:r w:rsidRPr="00E63E62">
              <w:t>ЦКР</w:t>
            </w:r>
          </w:p>
        </w:tc>
        <w:tc>
          <w:tcPr>
            <w:tcW w:w="2835" w:type="dxa"/>
          </w:tcPr>
          <w:p w14:paraId="369BC784" w14:textId="77777777" w:rsidR="00CF4A4C" w:rsidRDefault="00CF4A4C" w:rsidP="00273FA1">
            <w:pPr>
              <w:jc w:val="center"/>
            </w:pPr>
            <w:r>
              <w:t>3 972</w:t>
            </w:r>
          </w:p>
        </w:tc>
        <w:tc>
          <w:tcPr>
            <w:tcW w:w="3119" w:type="dxa"/>
          </w:tcPr>
          <w:p w14:paraId="1141D797" w14:textId="77777777" w:rsidR="00CF4A4C" w:rsidRPr="00853A76" w:rsidRDefault="00CF4A4C" w:rsidP="00273FA1">
            <w:pPr>
              <w:jc w:val="center"/>
            </w:pPr>
            <w:r>
              <w:t>3 800</w:t>
            </w:r>
          </w:p>
        </w:tc>
      </w:tr>
      <w:tr w:rsidR="00CF4A4C" w:rsidRPr="006D5924" w14:paraId="252EAC6F" w14:textId="77777777" w:rsidTr="00273FA1">
        <w:tc>
          <w:tcPr>
            <w:tcW w:w="513" w:type="dxa"/>
          </w:tcPr>
          <w:p w14:paraId="49074834" w14:textId="77777777" w:rsidR="00CF4A4C" w:rsidRPr="006D5924" w:rsidRDefault="00CF4A4C" w:rsidP="00273FA1">
            <w:pPr>
              <w:jc w:val="center"/>
              <w:rPr>
                <w:sz w:val="22"/>
                <w:szCs w:val="22"/>
              </w:rPr>
            </w:pPr>
            <w:r>
              <w:rPr>
                <w:sz w:val="22"/>
                <w:szCs w:val="22"/>
              </w:rPr>
              <w:t>2</w:t>
            </w:r>
          </w:p>
        </w:tc>
        <w:tc>
          <w:tcPr>
            <w:tcW w:w="2884" w:type="dxa"/>
          </w:tcPr>
          <w:p w14:paraId="3769CA2F" w14:textId="77777777" w:rsidR="00CF4A4C" w:rsidRDefault="00CF4A4C" w:rsidP="00273FA1">
            <w:pPr>
              <w:jc w:val="center"/>
            </w:pPr>
            <w:r w:rsidRPr="00853A76">
              <w:t>«Северсталь. Центр Единого Сервиса»</w:t>
            </w:r>
          </w:p>
        </w:tc>
        <w:tc>
          <w:tcPr>
            <w:tcW w:w="2835" w:type="dxa"/>
          </w:tcPr>
          <w:p w14:paraId="707E3800" w14:textId="77777777" w:rsidR="00CF4A4C" w:rsidRDefault="00CF4A4C" w:rsidP="00273FA1">
            <w:pPr>
              <w:jc w:val="center"/>
            </w:pPr>
            <w:r>
              <w:t>2 509</w:t>
            </w:r>
          </w:p>
        </w:tc>
        <w:tc>
          <w:tcPr>
            <w:tcW w:w="3119" w:type="dxa"/>
          </w:tcPr>
          <w:p w14:paraId="35374A6B" w14:textId="77777777" w:rsidR="00CF4A4C" w:rsidRPr="00853A76" w:rsidRDefault="00CF4A4C" w:rsidP="00273FA1">
            <w:pPr>
              <w:jc w:val="center"/>
            </w:pPr>
            <w:r>
              <w:t>2 760</w:t>
            </w:r>
          </w:p>
        </w:tc>
      </w:tr>
      <w:tr w:rsidR="00CF4A4C" w:rsidRPr="006D5924" w14:paraId="4182EC20" w14:textId="77777777" w:rsidTr="00273FA1">
        <w:tc>
          <w:tcPr>
            <w:tcW w:w="513" w:type="dxa"/>
          </w:tcPr>
          <w:p w14:paraId="0A99F5B2" w14:textId="77777777" w:rsidR="00CF4A4C" w:rsidRPr="006D5924" w:rsidRDefault="00CF4A4C" w:rsidP="00273FA1">
            <w:pPr>
              <w:jc w:val="center"/>
              <w:rPr>
                <w:sz w:val="22"/>
                <w:szCs w:val="22"/>
              </w:rPr>
            </w:pPr>
            <w:r>
              <w:rPr>
                <w:sz w:val="22"/>
                <w:szCs w:val="22"/>
              </w:rPr>
              <w:t>3</w:t>
            </w:r>
          </w:p>
        </w:tc>
        <w:tc>
          <w:tcPr>
            <w:tcW w:w="2884" w:type="dxa"/>
          </w:tcPr>
          <w:p w14:paraId="4F735932" w14:textId="77777777" w:rsidR="00CF4A4C" w:rsidRDefault="00CF4A4C" w:rsidP="00273FA1">
            <w:pPr>
              <w:jc w:val="center"/>
            </w:pPr>
            <w:r>
              <w:tab/>
            </w:r>
          </w:p>
          <w:p w14:paraId="1731C176" w14:textId="77777777" w:rsidR="00CF4A4C" w:rsidRDefault="00CF4A4C" w:rsidP="00273FA1">
            <w:pPr>
              <w:jc w:val="center"/>
            </w:pPr>
            <w:r>
              <w:t>Unicon Outsourcing</w:t>
            </w:r>
          </w:p>
        </w:tc>
        <w:tc>
          <w:tcPr>
            <w:tcW w:w="2835" w:type="dxa"/>
          </w:tcPr>
          <w:p w14:paraId="6AD78DBA" w14:textId="77777777" w:rsidR="00CF4A4C" w:rsidRDefault="00CF4A4C" w:rsidP="00273FA1">
            <w:pPr>
              <w:jc w:val="center"/>
            </w:pPr>
            <w:r>
              <w:t>1 200</w:t>
            </w:r>
          </w:p>
        </w:tc>
        <w:tc>
          <w:tcPr>
            <w:tcW w:w="3119" w:type="dxa"/>
          </w:tcPr>
          <w:p w14:paraId="6A650BCF" w14:textId="77777777" w:rsidR="00CF4A4C" w:rsidRPr="00853A76" w:rsidRDefault="00CF4A4C" w:rsidP="00273FA1">
            <w:pPr>
              <w:jc w:val="center"/>
            </w:pPr>
            <w:r>
              <w:t>1 300</w:t>
            </w:r>
          </w:p>
        </w:tc>
      </w:tr>
      <w:tr w:rsidR="00CF4A4C" w:rsidRPr="006D5924" w14:paraId="3E77FEAC" w14:textId="77777777" w:rsidTr="00273FA1">
        <w:tc>
          <w:tcPr>
            <w:tcW w:w="513" w:type="dxa"/>
          </w:tcPr>
          <w:p w14:paraId="56A95EFE" w14:textId="77777777" w:rsidR="00CF4A4C" w:rsidRPr="006D5924" w:rsidRDefault="00CF4A4C" w:rsidP="00273FA1">
            <w:pPr>
              <w:jc w:val="center"/>
              <w:rPr>
                <w:sz w:val="22"/>
                <w:szCs w:val="22"/>
              </w:rPr>
            </w:pPr>
            <w:r>
              <w:rPr>
                <w:sz w:val="22"/>
                <w:szCs w:val="22"/>
              </w:rPr>
              <w:t>4</w:t>
            </w:r>
          </w:p>
        </w:tc>
        <w:tc>
          <w:tcPr>
            <w:tcW w:w="2884" w:type="dxa"/>
          </w:tcPr>
          <w:p w14:paraId="3AAE082C" w14:textId="77777777" w:rsidR="00CF4A4C" w:rsidRDefault="00CF4A4C" w:rsidP="00273FA1">
            <w:pPr>
              <w:jc w:val="center"/>
            </w:pPr>
            <w:r w:rsidRPr="00853A76">
              <w:t>«Мое дело»</w:t>
            </w:r>
          </w:p>
        </w:tc>
        <w:tc>
          <w:tcPr>
            <w:tcW w:w="2835" w:type="dxa"/>
          </w:tcPr>
          <w:p w14:paraId="417C47EA" w14:textId="77777777" w:rsidR="00CF4A4C" w:rsidRDefault="00CF4A4C" w:rsidP="00273FA1">
            <w:pPr>
              <w:jc w:val="center"/>
            </w:pPr>
            <w:r>
              <w:t>1 091</w:t>
            </w:r>
          </w:p>
        </w:tc>
        <w:tc>
          <w:tcPr>
            <w:tcW w:w="3119" w:type="dxa"/>
          </w:tcPr>
          <w:p w14:paraId="57DFC43B" w14:textId="77777777" w:rsidR="00CF4A4C" w:rsidRPr="00853A76" w:rsidRDefault="00CF4A4C" w:rsidP="00273FA1">
            <w:pPr>
              <w:jc w:val="center"/>
            </w:pPr>
            <w:r>
              <w:t>1 292</w:t>
            </w:r>
          </w:p>
        </w:tc>
      </w:tr>
      <w:tr w:rsidR="00CF4A4C" w:rsidRPr="006D5924" w14:paraId="11A9C072" w14:textId="77777777" w:rsidTr="00273FA1">
        <w:tc>
          <w:tcPr>
            <w:tcW w:w="513" w:type="dxa"/>
          </w:tcPr>
          <w:p w14:paraId="1C71F443" w14:textId="77777777" w:rsidR="00CF4A4C" w:rsidRPr="006D5924" w:rsidRDefault="00CF4A4C" w:rsidP="00273FA1">
            <w:pPr>
              <w:jc w:val="center"/>
              <w:rPr>
                <w:sz w:val="22"/>
                <w:szCs w:val="22"/>
              </w:rPr>
            </w:pPr>
            <w:r>
              <w:rPr>
                <w:sz w:val="22"/>
                <w:szCs w:val="22"/>
              </w:rPr>
              <w:t>5</w:t>
            </w:r>
          </w:p>
        </w:tc>
        <w:tc>
          <w:tcPr>
            <w:tcW w:w="2884" w:type="dxa"/>
          </w:tcPr>
          <w:p w14:paraId="5AB477C5" w14:textId="77777777" w:rsidR="00CF4A4C" w:rsidRDefault="00CF4A4C" w:rsidP="00273FA1">
            <w:pPr>
              <w:jc w:val="center"/>
            </w:pPr>
            <w:r>
              <w:tab/>
            </w:r>
          </w:p>
          <w:p w14:paraId="58639AB4" w14:textId="77777777" w:rsidR="00CF4A4C" w:rsidRDefault="00CF4A4C" w:rsidP="00273FA1">
            <w:pPr>
              <w:jc w:val="center"/>
            </w:pPr>
            <w:r>
              <w:t>SCHNEIDER GROUP</w:t>
            </w:r>
          </w:p>
        </w:tc>
        <w:tc>
          <w:tcPr>
            <w:tcW w:w="2835" w:type="dxa"/>
          </w:tcPr>
          <w:p w14:paraId="0032D8F1" w14:textId="77777777" w:rsidR="00CF4A4C" w:rsidRDefault="00CF4A4C" w:rsidP="00273FA1">
            <w:pPr>
              <w:jc w:val="center"/>
            </w:pPr>
            <w:r>
              <w:t>1099</w:t>
            </w:r>
          </w:p>
        </w:tc>
        <w:tc>
          <w:tcPr>
            <w:tcW w:w="3119" w:type="dxa"/>
          </w:tcPr>
          <w:p w14:paraId="39B93818" w14:textId="77777777" w:rsidR="00CF4A4C" w:rsidRPr="00853A76" w:rsidRDefault="00CF4A4C" w:rsidP="00273FA1">
            <w:pPr>
              <w:jc w:val="center"/>
            </w:pPr>
            <w:r>
              <w:t>1 209</w:t>
            </w:r>
          </w:p>
        </w:tc>
      </w:tr>
      <w:tr w:rsidR="00CF4A4C" w:rsidRPr="006D5924" w14:paraId="2F33BDDF" w14:textId="77777777" w:rsidTr="00273FA1">
        <w:tc>
          <w:tcPr>
            <w:tcW w:w="513" w:type="dxa"/>
          </w:tcPr>
          <w:p w14:paraId="3848A178" w14:textId="77777777" w:rsidR="00CF4A4C" w:rsidRPr="006D5924" w:rsidRDefault="00CF4A4C" w:rsidP="00273FA1">
            <w:pPr>
              <w:jc w:val="center"/>
              <w:rPr>
                <w:sz w:val="22"/>
                <w:szCs w:val="22"/>
              </w:rPr>
            </w:pPr>
            <w:r>
              <w:rPr>
                <w:sz w:val="22"/>
                <w:szCs w:val="22"/>
              </w:rPr>
              <w:t>6</w:t>
            </w:r>
          </w:p>
        </w:tc>
        <w:tc>
          <w:tcPr>
            <w:tcW w:w="2884" w:type="dxa"/>
          </w:tcPr>
          <w:p w14:paraId="55673A15" w14:textId="77777777" w:rsidR="00CF4A4C" w:rsidRDefault="00CF4A4C" w:rsidP="00273FA1">
            <w:pPr>
              <w:jc w:val="center"/>
            </w:pPr>
            <w:r w:rsidRPr="00853A76">
              <w:t>«Беллераж Аутсорсинг и Консалтинг»</w:t>
            </w:r>
          </w:p>
        </w:tc>
        <w:tc>
          <w:tcPr>
            <w:tcW w:w="2835" w:type="dxa"/>
          </w:tcPr>
          <w:p w14:paraId="742C0806" w14:textId="77777777" w:rsidR="00CF4A4C" w:rsidRDefault="00CF4A4C" w:rsidP="00273FA1">
            <w:pPr>
              <w:jc w:val="center"/>
            </w:pPr>
            <w:r>
              <w:t>746</w:t>
            </w:r>
          </w:p>
        </w:tc>
        <w:tc>
          <w:tcPr>
            <w:tcW w:w="3119" w:type="dxa"/>
          </w:tcPr>
          <w:p w14:paraId="583CCA8F" w14:textId="77777777" w:rsidR="00CF4A4C" w:rsidRPr="00853A76" w:rsidRDefault="00CF4A4C" w:rsidP="00273FA1">
            <w:pPr>
              <w:jc w:val="center"/>
            </w:pPr>
            <w:r>
              <w:t>1 117</w:t>
            </w:r>
          </w:p>
        </w:tc>
      </w:tr>
      <w:tr w:rsidR="00CF4A4C" w:rsidRPr="006D5924" w14:paraId="6B80F1D4" w14:textId="77777777" w:rsidTr="00273FA1">
        <w:tc>
          <w:tcPr>
            <w:tcW w:w="513" w:type="dxa"/>
          </w:tcPr>
          <w:p w14:paraId="6F07D965" w14:textId="77777777" w:rsidR="00CF4A4C" w:rsidRDefault="00CF4A4C" w:rsidP="00273FA1">
            <w:pPr>
              <w:jc w:val="center"/>
              <w:rPr>
                <w:sz w:val="22"/>
                <w:szCs w:val="22"/>
              </w:rPr>
            </w:pPr>
            <w:r>
              <w:rPr>
                <w:sz w:val="22"/>
                <w:szCs w:val="22"/>
              </w:rPr>
              <w:t>7</w:t>
            </w:r>
          </w:p>
        </w:tc>
        <w:tc>
          <w:tcPr>
            <w:tcW w:w="2884" w:type="dxa"/>
          </w:tcPr>
          <w:p w14:paraId="1B2BD92D" w14:textId="77777777" w:rsidR="00CF4A4C" w:rsidRDefault="00CF4A4C" w:rsidP="00273FA1">
            <w:pPr>
              <w:jc w:val="center"/>
            </w:pPr>
            <w:r w:rsidRPr="00853A76">
              <w:t>1C-WiseAdvice</w:t>
            </w:r>
          </w:p>
        </w:tc>
        <w:tc>
          <w:tcPr>
            <w:tcW w:w="2835" w:type="dxa"/>
          </w:tcPr>
          <w:p w14:paraId="7C3752F5" w14:textId="77777777" w:rsidR="00CF4A4C" w:rsidRDefault="00CF4A4C" w:rsidP="00273FA1">
            <w:pPr>
              <w:jc w:val="center"/>
            </w:pPr>
            <w:r>
              <w:t>9620</w:t>
            </w:r>
          </w:p>
        </w:tc>
        <w:tc>
          <w:tcPr>
            <w:tcW w:w="3119" w:type="dxa"/>
          </w:tcPr>
          <w:p w14:paraId="7176895F" w14:textId="77777777" w:rsidR="00CF4A4C" w:rsidRPr="00853A76" w:rsidRDefault="00CF4A4C" w:rsidP="00273FA1">
            <w:pPr>
              <w:jc w:val="center"/>
            </w:pPr>
            <w:r>
              <w:t>1 091,6</w:t>
            </w:r>
          </w:p>
        </w:tc>
      </w:tr>
      <w:tr w:rsidR="00CF4A4C" w:rsidRPr="006D5924" w14:paraId="57ACAED4" w14:textId="77777777" w:rsidTr="00273FA1">
        <w:tc>
          <w:tcPr>
            <w:tcW w:w="513" w:type="dxa"/>
          </w:tcPr>
          <w:p w14:paraId="4CCA36A5" w14:textId="77777777" w:rsidR="00CF4A4C" w:rsidRDefault="00CF4A4C" w:rsidP="00273FA1">
            <w:pPr>
              <w:jc w:val="center"/>
              <w:rPr>
                <w:sz w:val="22"/>
                <w:szCs w:val="22"/>
              </w:rPr>
            </w:pPr>
            <w:r>
              <w:rPr>
                <w:sz w:val="22"/>
                <w:szCs w:val="22"/>
              </w:rPr>
              <w:t>8</w:t>
            </w:r>
          </w:p>
        </w:tc>
        <w:tc>
          <w:tcPr>
            <w:tcW w:w="2884" w:type="dxa"/>
          </w:tcPr>
          <w:p w14:paraId="049F2FB0" w14:textId="77777777" w:rsidR="00CF4A4C" w:rsidRDefault="00CF4A4C" w:rsidP="00273FA1">
            <w:pPr>
              <w:jc w:val="center"/>
            </w:pPr>
            <w:r w:rsidRPr="00853A76">
              <w:t>USMC Group</w:t>
            </w:r>
          </w:p>
        </w:tc>
        <w:tc>
          <w:tcPr>
            <w:tcW w:w="2835" w:type="dxa"/>
          </w:tcPr>
          <w:p w14:paraId="69F51AF2" w14:textId="77777777" w:rsidR="00CF4A4C" w:rsidRDefault="00CF4A4C" w:rsidP="00273FA1">
            <w:pPr>
              <w:jc w:val="center"/>
            </w:pPr>
            <w:r w:rsidRPr="00853A76">
              <w:t>567,2</w:t>
            </w:r>
          </w:p>
        </w:tc>
        <w:tc>
          <w:tcPr>
            <w:tcW w:w="3119" w:type="dxa"/>
          </w:tcPr>
          <w:p w14:paraId="7B17B5F7" w14:textId="77777777" w:rsidR="00CF4A4C" w:rsidRPr="00853A76" w:rsidRDefault="00CF4A4C" w:rsidP="00273FA1">
            <w:pPr>
              <w:jc w:val="center"/>
            </w:pPr>
            <w:r>
              <w:t>624</w:t>
            </w:r>
          </w:p>
        </w:tc>
      </w:tr>
      <w:tr w:rsidR="00CF4A4C" w:rsidRPr="006D5924" w14:paraId="0488B0DF" w14:textId="77777777" w:rsidTr="00273FA1">
        <w:tc>
          <w:tcPr>
            <w:tcW w:w="513" w:type="dxa"/>
          </w:tcPr>
          <w:p w14:paraId="16BBDCA6" w14:textId="77777777" w:rsidR="00CF4A4C" w:rsidRDefault="00CF4A4C" w:rsidP="00273FA1">
            <w:pPr>
              <w:jc w:val="center"/>
              <w:rPr>
                <w:sz w:val="22"/>
                <w:szCs w:val="22"/>
              </w:rPr>
            </w:pPr>
            <w:r>
              <w:rPr>
                <w:sz w:val="22"/>
                <w:szCs w:val="22"/>
              </w:rPr>
              <w:t>9</w:t>
            </w:r>
          </w:p>
        </w:tc>
        <w:tc>
          <w:tcPr>
            <w:tcW w:w="2884" w:type="dxa"/>
          </w:tcPr>
          <w:p w14:paraId="400C99C8" w14:textId="77777777" w:rsidR="00CF4A4C" w:rsidRDefault="00CF4A4C" w:rsidP="00273FA1">
            <w:pPr>
              <w:jc w:val="center"/>
            </w:pPr>
            <w:r w:rsidRPr="00853A76">
              <w:t>«Кнопка»</w:t>
            </w:r>
          </w:p>
        </w:tc>
        <w:tc>
          <w:tcPr>
            <w:tcW w:w="2835" w:type="dxa"/>
          </w:tcPr>
          <w:p w14:paraId="3E746074" w14:textId="77777777" w:rsidR="00CF4A4C" w:rsidRDefault="00CF4A4C" w:rsidP="00273FA1">
            <w:pPr>
              <w:jc w:val="center"/>
            </w:pPr>
            <w:r>
              <w:t>301</w:t>
            </w:r>
          </w:p>
        </w:tc>
        <w:tc>
          <w:tcPr>
            <w:tcW w:w="3119" w:type="dxa"/>
          </w:tcPr>
          <w:p w14:paraId="11A510F8" w14:textId="77777777" w:rsidR="00CF4A4C" w:rsidRPr="00853A76" w:rsidRDefault="00CF4A4C" w:rsidP="00273FA1">
            <w:pPr>
              <w:jc w:val="center"/>
            </w:pPr>
            <w:r>
              <w:t>304</w:t>
            </w:r>
          </w:p>
        </w:tc>
      </w:tr>
      <w:tr w:rsidR="00CF4A4C" w:rsidRPr="006D5924" w14:paraId="6C2B5D0D" w14:textId="77777777" w:rsidTr="00273FA1">
        <w:tc>
          <w:tcPr>
            <w:tcW w:w="513" w:type="dxa"/>
          </w:tcPr>
          <w:p w14:paraId="0AF60606" w14:textId="77777777" w:rsidR="00CF4A4C" w:rsidRDefault="00CF4A4C" w:rsidP="00273FA1">
            <w:pPr>
              <w:jc w:val="center"/>
              <w:rPr>
                <w:sz w:val="22"/>
                <w:szCs w:val="22"/>
              </w:rPr>
            </w:pPr>
            <w:r>
              <w:rPr>
                <w:sz w:val="22"/>
                <w:szCs w:val="22"/>
              </w:rPr>
              <w:t>10</w:t>
            </w:r>
          </w:p>
        </w:tc>
        <w:tc>
          <w:tcPr>
            <w:tcW w:w="2884" w:type="dxa"/>
          </w:tcPr>
          <w:p w14:paraId="1B51D1B3" w14:textId="77777777" w:rsidR="00CF4A4C" w:rsidRDefault="00CF4A4C" w:rsidP="00273FA1">
            <w:pPr>
              <w:jc w:val="center"/>
            </w:pPr>
            <w:r w:rsidRPr="00853A76">
              <w:t>Главбух Ассистент</w:t>
            </w:r>
          </w:p>
        </w:tc>
        <w:tc>
          <w:tcPr>
            <w:tcW w:w="2835" w:type="dxa"/>
          </w:tcPr>
          <w:p w14:paraId="2CE67860" w14:textId="77777777" w:rsidR="00CF4A4C" w:rsidRDefault="00CF4A4C" w:rsidP="00273FA1">
            <w:pPr>
              <w:jc w:val="center"/>
            </w:pPr>
            <w:r>
              <w:t>185,2</w:t>
            </w:r>
          </w:p>
        </w:tc>
        <w:tc>
          <w:tcPr>
            <w:tcW w:w="3119" w:type="dxa"/>
          </w:tcPr>
          <w:p w14:paraId="20A4C522" w14:textId="77777777" w:rsidR="00CF4A4C" w:rsidRPr="00853A76" w:rsidRDefault="00CF4A4C" w:rsidP="00273FA1">
            <w:pPr>
              <w:jc w:val="center"/>
            </w:pPr>
            <w:r>
              <w:t>193,9</w:t>
            </w:r>
          </w:p>
        </w:tc>
      </w:tr>
      <w:tr w:rsidR="00CF4A4C" w:rsidRPr="006D5924" w14:paraId="2243AE32" w14:textId="77777777" w:rsidTr="00273FA1">
        <w:tc>
          <w:tcPr>
            <w:tcW w:w="513" w:type="dxa"/>
          </w:tcPr>
          <w:p w14:paraId="569DA24C" w14:textId="77777777" w:rsidR="00CF4A4C" w:rsidRDefault="00CF4A4C" w:rsidP="00273FA1">
            <w:pPr>
              <w:jc w:val="center"/>
              <w:rPr>
                <w:sz w:val="22"/>
                <w:szCs w:val="22"/>
              </w:rPr>
            </w:pPr>
            <w:r>
              <w:rPr>
                <w:sz w:val="22"/>
                <w:szCs w:val="22"/>
              </w:rPr>
              <w:t>11</w:t>
            </w:r>
          </w:p>
        </w:tc>
        <w:tc>
          <w:tcPr>
            <w:tcW w:w="2884" w:type="dxa"/>
          </w:tcPr>
          <w:p w14:paraId="78683112" w14:textId="77777777" w:rsidR="00CF4A4C" w:rsidRDefault="00CF4A4C" w:rsidP="00273FA1">
            <w:pPr>
              <w:jc w:val="center"/>
            </w:pPr>
            <w:r w:rsidRPr="00853A76">
              <w:t>«НДФЛка»</w:t>
            </w:r>
          </w:p>
        </w:tc>
        <w:tc>
          <w:tcPr>
            <w:tcW w:w="2835" w:type="dxa"/>
          </w:tcPr>
          <w:p w14:paraId="502F7C38" w14:textId="77777777" w:rsidR="00CF4A4C" w:rsidRDefault="00CF4A4C" w:rsidP="00273FA1">
            <w:pPr>
              <w:jc w:val="center"/>
            </w:pPr>
            <w:r w:rsidRPr="00853A76">
              <w:t>106,4</w:t>
            </w:r>
          </w:p>
        </w:tc>
        <w:tc>
          <w:tcPr>
            <w:tcW w:w="3119" w:type="dxa"/>
          </w:tcPr>
          <w:p w14:paraId="48BD53C6" w14:textId="77777777" w:rsidR="00CF4A4C" w:rsidRPr="00853A76" w:rsidRDefault="00CF4A4C" w:rsidP="00273FA1">
            <w:pPr>
              <w:jc w:val="center"/>
            </w:pPr>
            <w:r>
              <w:t>117,2</w:t>
            </w:r>
          </w:p>
        </w:tc>
      </w:tr>
      <w:tr w:rsidR="00CF4A4C" w:rsidRPr="006D5924" w14:paraId="1B608A9C" w14:textId="77777777" w:rsidTr="00273FA1">
        <w:tc>
          <w:tcPr>
            <w:tcW w:w="513" w:type="dxa"/>
          </w:tcPr>
          <w:p w14:paraId="197E70C9" w14:textId="77777777" w:rsidR="00CF4A4C" w:rsidRDefault="00CF4A4C" w:rsidP="00273FA1">
            <w:pPr>
              <w:jc w:val="center"/>
              <w:rPr>
                <w:sz w:val="22"/>
                <w:szCs w:val="22"/>
              </w:rPr>
            </w:pPr>
            <w:r>
              <w:rPr>
                <w:sz w:val="22"/>
                <w:szCs w:val="22"/>
              </w:rPr>
              <w:t>12</w:t>
            </w:r>
          </w:p>
        </w:tc>
        <w:tc>
          <w:tcPr>
            <w:tcW w:w="2884" w:type="dxa"/>
          </w:tcPr>
          <w:p w14:paraId="22B98079" w14:textId="77777777" w:rsidR="00CF4A4C" w:rsidRDefault="00CF4A4C" w:rsidP="00273FA1">
            <w:pPr>
              <w:jc w:val="center"/>
            </w:pPr>
            <w:r w:rsidRPr="00853A76">
              <w:t>«Фингуру»</w:t>
            </w:r>
          </w:p>
        </w:tc>
        <w:tc>
          <w:tcPr>
            <w:tcW w:w="2835" w:type="dxa"/>
          </w:tcPr>
          <w:p w14:paraId="4182774D" w14:textId="77777777" w:rsidR="00CF4A4C" w:rsidRDefault="00CF4A4C" w:rsidP="00273FA1">
            <w:pPr>
              <w:jc w:val="center"/>
            </w:pPr>
            <w:r w:rsidRPr="00853A76">
              <w:t>81,9</w:t>
            </w:r>
          </w:p>
        </w:tc>
        <w:tc>
          <w:tcPr>
            <w:tcW w:w="3119" w:type="dxa"/>
          </w:tcPr>
          <w:p w14:paraId="45279A8A" w14:textId="77777777" w:rsidR="00CF4A4C" w:rsidRPr="00853A76" w:rsidRDefault="00CF4A4C" w:rsidP="00273FA1">
            <w:pPr>
              <w:jc w:val="center"/>
            </w:pPr>
            <w:r>
              <w:t>95,4</w:t>
            </w:r>
          </w:p>
        </w:tc>
      </w:tr>
      <w:tr w:rsidR="00CF4A4C" w:rsidRPr="006D5924" w14:paraId="782BC1C0" w14:textId="77777777" w:rsidTr="00273FA1">
        <w:tc>
          <w:tcPr>
            <w:tcW w:w="513" w:type="dxa"/>
          </w:tcPr>
          <w:p w14:paraId="61B23A6B" w14:textId="77777777" w:rsidR="00CF4A4C" w:rsidRDefault="00CF4A4C" w:rsidP="00273FA1">
            <w:pPr>
              <w:jc w:val="center"/>
              <w:rPr>
                <w:sz w:val="22"/>
                <w:szCs w:val="22"/>
              </w:rPr>
            </w:pPr>
            <w:r>
              <w:rPr>
                <w:sz w:val="22"/>
                <w:szCs w:val="22"/>
              </w:rPr>
              <w:t>13</w:t>
            </w:r>
          </w:p>
        </w:tc>
        <w:tc>
          <w:tcPr>
            <w:tcW w:w="2884" w:type="dxa"/>
          </w:tcPr>
          <w:p w14:paraId="0D77FA1C" w14:textId="77777777" w:rsidR="00CF4A4C" w:rsidRDefault="00CF4A4C" w:rsidP="00273FA1">
            <w:pPr>
              <w:jc w:val="center"/>
            </w:pPr>
            <w:r w:rsidRPr="00853A76">
              <w:t>Seeneco</w:t>
            </w:r>
          </w:p>
        </w:tc>
        <w:tc>
          <w:tcPr>
            <w:tcW w:w="2835" w:type="dxa"/>
          </w:tcPr>
          <w:p w14:paraId="4EC2B27A" w14:textId="77777777" w:rsidR="00CF4A4C" w:rsidRDefault="00CF4A4C" w:rsidP="00273FA1">
            <w:pPr>
              <w:jc w:val="center"/>
            </w:pPr>
            <w:r w:rsidRPr="00853A76">
              <w:t>81,8</w:t>
            </w:r>
          </w:p>
        </w:tc>
        <w:tc>
          <w:tcPr>
            <w:tcW w:w="3119" w:type="dxa"/>
          </w:tcPr>
          <w:p w14:paraId="1E45D5E7" w14:textId="77777777" w:rsidR="00CF4A4C" w:rsidRPr="00853A76" w:rsidRDefault="00CF4A4C" w:rsidP="00273FA1">
            <w:pPr>
              <w:jc w:val="center"/>
            </w:pPr>
            <w:r>
              <w:t>89,8</w:t>
            </w:r>
          </w:p>
        </w:tc>
      </w:tr>
      <w:tr w:rsidR="00CF4A4C" w:rsidRPr="006D5924" w14:paraId="17A82C89" w14:textId="77777777" w:rsidTr="00273FA1">
        <w:tc>
          <w:tcPr>
            <w:tcW w:w="513" w:type="dxa"/>
          </w:tcPr>
          <w:p w14:paraId="41B4E3DA" w14:textId="77777777" w:rsidR="00CF4A4C" w:rsidRDefault="00CF4A4C" w:rsidP="00273FA1">
            <w:pPr>
              <w:jc w:val="center"/>
              <w:rPr>
                <w:sz w:val="22"/>
                <w:szCs w:val="22"/>
              </w:rPr>
            </w:pPr>
            <w:r>
              <w:rPr>
                <w:sz w:val="22"/>
                <w:szCs w:val="22"/>
              </w:rPr>
              <w:t>14</w:t>
            </w:r>
          </w:p>
        </w:tc>
        <w:tc>
          <w:tcPr>
            <w:tcW w:w="2884" w:type="dxa"/>
          </w:tcPr>
          <w:p w14:paraId="5395FAD6" w14:textId="77777777" w:rsidR="00CF4A4C" w:rsidRDefault="00CF4A4C" w:rsidP="00273FA1">
            <w:pPr>
              <w:jc w:val="center"/>
            </w:pPr>
            <w:r w:rsidRPr="00853A76">
              <w:t>БЛС</w:t>
            </w:r>
          </w:p>
        </w:tc>
        <w:tc>
          <w:tcPr>
            <w:tcW w:w="2835" w:type="dxa"/>
          </w:tcPr>
          <w:p w14:paraId="3BC4B903" w14:textId="77777777" w:rsidR="00CF4A4C" w:rsidRDefault="00CF4A4C" w:rsidP="00273FA1">
            <w:pPr>
              <w:jc w:val="center"/>
            </w:pPr>
            <w:r>
              <w:t>23,4</w:t>
            </w:r>
          </w:p>
        </w:tc>
        <w:tc>
          <w:tcPr>
            <w:tcW w:w="3119" w:type="dxa"/>
          </w:tcPr>
          <w:p w14:paraId="04FA76B2" w14:textId="77777777" w:rsidR="00CF4A4C" w:rsidRPr="00853A76" w:rsidRDefault="00CF4A4C" w:rsidP="00273FA1">
            <w:pPr>
              <w:jc w:val="center"/>
            </w:pPr>
            <w:r>
              <w:t>26,7</w:t>
            </w:r>
          </w:p>
        </w:tc>
      </w:tr>
      <w:tr w:rsidR="00CF4A4C" w:rsidRPr="006D5924" w14:paraId="3C5B6131" w14:textId="77777777" w:rsidTr="00273FA1">
        <w:tc>
          <w:tcPr>
            <w:tcW w:w="513" w:type="dxa"/>
          </w:tcPr>
          <w:p w14:paraId="29C13B25" w14:textId="77777777" w:rsidR="00CF4A4C" w:rsidRDefault="00CF4A4C" w:rsidP="00273FA1">
            <w:pPr>
              <w:jc w:val="center"/>
              <w:rPr>
                <w:sz w:val="22"/>
                <w:szCs w:val="22"/>
              </w:rPr>
            </w:pPr>
            <w:r>
              <w:rPr>
                <w:sz w:val="22"/>
                <w:szCs w:val="22"/>
              </w:rPr>
              <w:t>15</w:t>
            </w:r>
          </w:p>
        </w:tc>
        <w:tc>
          <w:tcPr>
            <w:tcW w:w="2884" w:type="dxa"/>
          </w:tcPr>
          <w:p w14:paraId="7506B6D5" w14:textId="77777777" w:rsidR="00CF4A4C" w:rsidRDefault="00CF4A4C" w:rsidP="00273FA1">
            <w:pPr>
              <w:jc w:val="center"/>
            </w:pPr>
            <w:r w:rsidRPr="00853A76">
              <w:t>«Норд Аутсорсинг»</w:t>
            </w:r>
          </w:p>
        </w:tc>
        <w:tc>
          <w:tcPr>
            <w:tcW w:w="2835" w:type="dxa"/>
          </w:tcPr>
          <w:p w14:paraId="1DA0F2A8" w14:textId="77777777" w:rsidR="00CF4A4C" w:rsidRDefault="00CF4A4C" w:rsidP="00273FA1">
            <w:pPr>
              <w:jc w:val="center"/>
            </w:pPr>
            <w:r>
              <w:t>21,5</w:t>
            </w:r>
          </w:p>
        </w:tc>
        <w:tc>
          <w:tcPr>
            <w:tcW w:w="3119" w:type="dxa"/>
          </w:tcPr>
          <w:p w14:paraId="4289D273" w14:textId="77777777" w:rsidR="00CF4A4C" w:rsidRPr="00853A76" w:rsidRDefault="00CF4A4C" w:rsidP="00273FA1">
            <w:pPr>
              <w:jc w:val="center"/>
            </w:pPr>
            <w:r w:rsidRPr="00853A76">
              <w:t>723,7</w:t>
            </w:r>
          </w:p>
        </w:tc>
      </w:tr>
    </w:tbl>
    <w:p w14:paraId="18AC5F5B" w14:textId="5AF32F62" w:rsidR="00CF4A4C" w:rsidRDefault="00CF4A4C" w:rsidP="00CF4A4C">
      <w:pPr>
        <w:ind w:firstLine="709"/>
        <w:jc w:val="both"/>
        <w:rPr>
          <w:lang w:eastAsia="en-US"/>
        </w:rPr>
      </w:pPr>
      <w:r>
        <w:rPr>
          <w:i/>
          <w:iCs/>
          <w:lang w:eastAsia="en-US"/>
        </w:rPr>
        <w:t>Источник</w:t>
      </w:r>
      <w:r w:rsidRPr="00390B48">
        <w:rPr>
          <w:i/>
          <w:iCs/>
          <w:lang w:eastAsia="en-US"/>
        </w:rPr>
        <w:t>:</w:t>
      </w:r>
      <w:r>
        <w:rPr>
          <w:lang w:eastAsia="en-US"/>
        </w:rPr>
        <w:t xml:space="preserve"> сост. по </w:t>
      </w:r>
      <w:r w:rsidRPr="006D5924">
        <w:rPr>
          <w:lang w:eastAsia="en-US"/>
        </w:rPr>
        <w:t>[</w:t>
      </w:r>
      <w:r w:rsidR="00A1537C">
        <w:rPr>
          <w:lang w:eastAsia="en-US"/>
        </w:rPr>
        <w:t>5</w:t>
      </w:r>
      <w:r w:rsidRPr="006D5924">
        <w:rPr>
          <w:lang w:eastAsia="en-US"/>
        </w:rPr>
        <w:t>]</w:t>
      </w:r>
    </w:p>
    <w:p w14:paraId="27D2F5A2" w14:textId="77777777" w:rsidR="00CF4A4C" w:rsidRDefault="00CF4A4C" w:rsidP="00CF4A4C">
      <w:pPr>
        <w:ind w:firstLine="709"/>
        <w:jc w:val="both"/>
        <w:rPr>
          <w:lang w:val="en-US" w:eastAsia="en-US"/>
        </w:rPr>
      </w:pPr>
    </w:p>
    <w:p w14:paraId="5B7A6E1A" w14:textId="63261DF1" w:rsidR="00CF4A4C" w:rsidRDefault="00CF4A4C" w:rsidP="00CF4A4C">
      <w:pPr>
        <w:ind w:firstLine="709"/>
        <w:jc w:val="both"/>
        <w:rPr>
          <w:lang w:eastAsia="en-US"/>
        </w:rPr>
      </w:pPr>
      <w:r w:rsidRPr="00EA588B">
        <w:rPr>
          <w:lang w:eastAsia="en-US"/>
        </w:rPr>
        <w:t>В России спрос на бухгалтерские услуги остается высоким, поскольку предприятия стремятся оптимизировать свои операции и соответствовать нормативным требованиям.</w:t>
      </w:r>
    </w:p>
    <w:p w14:paraId="59A3C442" w14:textId="08059D7A" w:rsidR="00A5259C" w:rsidRDefault="00390B48" w:rsidP="009F13DC">
      <w:pPr>
        <w:ind w:firstLine="709"/>
        <w:jc w:val="both"/>
      </w:pPr>
      <w:r>
        <w:rPr>
          <w:lang w:eastAsia="en-US"/>
        </w:rPr>
        <w:t xml:space="preserve">На рисунке 1 </w:t>
      </w:r>
      <w:r w:rsidR="00A15E69">
        <w:rPr>
          <w:lang w:eastAsia="en-US"/>
        </w:rPr>
        <w:t>представлены преимущества и недостатки внедрения аутсорсинга бухгалтерского учета в компании.</w:t>
      </w:r>
    </w:p>
    <w:p w14:paraId="411CF989" w14:textId="0BFF3BBF" w:rsidR="00C10F7F" w:rsidRDefault="00311932" w:rsidP="009F13DC">
      <w:pPr>
        <w:ind w:firstLine="709"/>
        <w:jc w:val="both"/>
      </w:pPr>
      <w:r w:rsidRPr="0060412F">
        <w:t xml:space="preserve">Рассмотрим приведённый теоретический анализ более подробно. </w:t>
      </w:r>
      <w:r w:rsidR="00C10F7F">
        <w:t xml:space="preserve">Наконечная Т.В. (к.э.н. ФУ при Правительстве РФ) в своей научной статье </w:t>
      </w:r>
      <w:r w:rsidR="00055FD9">
        <w:t>«</w:t>
      </w:r>
      <w:r w:rsidR="009F13DC">
        <w:t xml:space="preserve">О бухгалтерском аутсорсинге в России» </w:t>
      </w:r>
      <w:r w:rsidR="00C10F7F">
        <w:t xml:space="preserve">рассматривает историю возникновения аутсорсинга в мире, а также его появление в России. Даёт оценку возможностей и перспектив аутсорсинга в сфере бухгалтерских </w:t>
      </w:r>
      <w:r w:rsidR="00C10F7F">
        <w:lastRenderedPageBreak/>
        <w:t>услуг в России [1].</w:t>
      </w:r>
      <w:r w:rsidR="009F13DC">
        <w:t xml:space="preserve"> Бухгалтерский аутсорсинг становится все более популярным в России. Рынок бухгалтерского аутсорсинга имеет высокую конкуренцию, но место найдется и для небольших компаний. Развитие продукта включает предоставление полного спектра бухгалтерских и налоговых услуг. Российский рынок бухгалтерского аутсорсинга быстро растет и является перспективным. Аутсорсинг позволяет повысить эффективность предприятия и использовать освободившиеся ресурсы для развития новых направлений. На аутсорсинг чаще всего передаются функции ведения бухгалтерского учета, обеспечения функционирования офиса и другие. Руководители и собственники бизнеса должны тесно работать с бухгалтером для создания успешной фирмы и своевременной оплаты налогов.</w:t>
      </w:r>
    </w:p>
    <w:p w14:paraId="0F9DCF58" w14:textId="315D761B" w:rsidR="00C10F7F" w:rsidRDefault="00C10F7F" w:rsidP="00C10F7F">
      <w:pPr>
        <w:ind w:firstLine="709"/>
        <w:jc w:val="both"/>
      </w:pPr>
      <w:r>
        <w:t xml:space="preserve">Особого внимания заслуживают труды Ронжиной М.А. [2], Григорьевой Л.И. [3], </w:t>
      </w:r>
      <w:r w:rsidR="00F36C0E">
        <w:t>Насыровой Л.Х</w:t>
      </w:r>
      <w:r>
        <w:t>. [4]</w:t>
      </w:r>
      <w:r w:rsidR="00A1537C">
        <w:t>, Труниной В.Ф.</w:t>
      </w:r>
      <w:r w:rsidR="00A1537C" w:rsidRPr="00A1537C">
        <w:t xml:space="preserve"> </w:t>
      </w:r>
      <w:r w:rsidR="00A1537C">
        <w:t xml:space="preserve">[7] </w:t>
      </w:r>
      <w:r>
        <w:t>и др.</w:t>
      </w:r>
    </w:p>
    <w:p w14:paraId="34281CE4" w14:textId="74A55B3D" w:rsidR="00C10F7F" w:rsidRDefault="00C10F7F" w:rsidP="007B4918">
      <w:pPr>
        <w:ind w:firstLine="709"/>
        <w:jc w:val="both"/>
      </w:pPr>
      <w:r>
        <w:t>Используя общенаучные методы обобщения, метод экспертных оценок, сравнительный анализ Ронжина М.А. выявила перспективы применения бухгалтерского аутсорсинга на российских предприятиях [2].</w:t>
      </w:r>
      <w:r w:rsidR="00D269C8">
        <w:t xml:space="preserve"> В своей научной статье «Аутсорсинг ведения бухгалтерского учета: оценка эффективности и перспективы применения на малых предприятиях»</w:t>
      </w:r>
      <w:r w:rsidR="007B4918">
        <w:t xml:space="preserve"> Ронжина М.А. указывает на то, что бухгалтерский аутсорсинг становится обычной практикой при дальнейшем развитии цифровых технологий в области учета. Аутсорсинг обоснованно можно рассматривать как инструмент повышения эффективности деятельности любого экономического субъекта. Необходимо учитывать различные факторы принятия решения о переводе бухгалтерского учета на аутсорсинг и возникающие при этом риски. Тщательный выбор партнера и преимущества, обеспечиваемые аутсорсингом бухгалтерского учета, смогут обеспечить повышение эффективности деятельности организации. Перспективное применение бухгалтерского аутсорсинга в российских организациях будет неотделимо от развития цифровых технологий в области учета.</w:t>
      </w:r>
    </w:p>
    <w:p w14:paraId="01E919F8" w14:textId="6BE54E6B" w:rsidR="00C10F7F" w:rsidRDefault="00C10F7F" w:rsidP="00A5259C">
      <w:pPr>
        <w:ind w:firstLine="709"/>
        <w:jc w:val="both"/>
      </w:pPr>
      <w:r>
        <w:t xml:space="preserve">Григорьева Л.И. раскрывает содержание авторской методики анализа работы отдела бухгалтерии и возможности перехода на аутсорсинг, представляет основные составляющие методологии и модель аутсорсинга [3]. </w:t>
      </w:r>
      <w:r w:rsidR="00A5259C">
        <w:t>В своей научной работе на тему: «</w:t>
      </w:r>
      <w:r w:rsidR="00A5259C" w:rsidRPr="00A5259C">
        <w:t>Бухгалтерский аутсорсинг: теоретические основы и методическое обеспечение</w:t>
      </w:r>
      <w:r w:rsidR="00A5259C">
        <w:t>» Григорьева Л.И. утверждает, что аутсорсинг учетных функций становится популярным способом оптимизации бухгалтерского учета и отчетности. Аутсорсинг может быть эффективным для организаций, испытывающих проблемы с ведением учета и отчетности. Методика анализа работы отдела бухгалтерии предлагает анализ бизнес-процессов для принятия решения об аутсорсинге. Качественный и количественный анализ целесообразности перехода на аутсорсинг учетных функций важен для оценки результатов. Моделирование бизнес-процессов позволяет наглядно представить результаты изменений при переходе на аутсорсинг. Аутсорсинг учетных функций может снизить расходы на ведение учета и повысить качество ведения бухгалтерского учета и отчетности. Решение о передаче учетных функций сторонней организации должно приниматься на основе всестороннего анализа.</w:t>
      </w:r>
    </w:p>
    <w:p w14:paraId="5AEBA092" w14:textId="427EC9A6" w:rsidR="00415B03" w:rsidRDefault="00C10F7F" w:rsidP="00415B03">
      <w:pPr>
        <w:ind w:firstLine="709"/>
        <w:jc w:val="both"/>
      </w:pPr>
      <w:r>
        <w:t xml:space="preserve">Причины целесообразности внедрения концепции логистического аутсорсинга выявила </w:t>
      </w:r>
      <w:r w:rsidR="00F36C0E">
        <w:t>Насырова Л.Х</w:t>
      </w:r>
      <w:r>
        <w:t xml:space="preserve">., также она выделила приоритетные направления логистического аутсорсинга для предприятий </w:t>
      </w:r>
      <w:r w:rsidR="00D378C0">
        <w:t>в своем</w:t>
      </w:r>
      <w:r w:rsidR="00D378C0" w:rsidRPr="00D378C0">
        <w:t xml:space="preserve"> диссертационном исследовании </w:t>
      </w:r>
      <w:r w:rsidR="00D378C0">
        <w:t xml:space="preserve">на тему: «Оценка целесообразности перевода бухгалтерского учета на аутсорсинг в коммерческих </w:t>
      </w:r>
      <w:r w:rsidR="00B57A31">
        <w:t>организациях» [</w:t>
      </w:r>
      <w:r>
        <w:t xml:space="preserve">4]. </w:t>
      </w:r>
    </w:p>
    <w:p w14:paraId="402ED482" w14:textId="6083A1DF" w:rsidR="007774C6" w:rsidRDefault="007774C6" w:rsidP="007774C6">
      <w:pPr>
        <w:ind w:firstLine="709"/>
        <w:jc w:val="both"/>
      </w:pPr>
      <w:r>
        <w:t xml:space="preserve">В своей научной статье на тему: «Бухгалтерский аутсорсинг, роль и назначение внутренней отчетности в деятельности организации» Филькевич И.А. утверждает, что в условиях глобализации и изменений в мировой экономике количество организаций в различных отраслях экономики растет, рыночная плотность увеличивается, и конкуренция нарастает, уровень экономически активного населения увеличивается на 1-2%. В России наблюдается увеличение числа коммерческих организаций; их количество выросло на 120 тыс. по сравнению с первым кварталом 2020 года. Возникают новые тенденции в бизнесе, </w:t>
      </w:r>
      <w:r>
        <w:lastRenderedPageBreak/>
        <w:t>и новые методы активно внедряются. Современная рыночная ситуация требует эффективного использования ресурсов и делегирования некоторых функций профессионалам. Использование бухгалтерского аутсорсинга позволяет снизить непроизводственные расходы и разделить ответственность с аутсорсером. Российские компании все чаще обращаются за услугами таких предприятий. Рынок услуг бухгалтерского аутсорсинга на 2020 год оценивается примерно в 170-200 миллионов долларов США. Зарубежные компании, работающие на российском рынке, служат примером для отечественных организаций в использовании бухгалтерского аутсорсинга [</w:t>
      </w:r>
      <w:r w:rsidR="000579AB">
        <w:t>8</w:t>
      </w:r>
      <w:r>
        <w:t xml:space="preserve">]. </w:t>
      </w:r>
    </w:p>
    <w:p w14:paraId="7558636F" w14:textId="02D4FE5D" w:rsidR="00415B03" w:rsidRPr="006B7EC6" w:rsidRDefault="00B571B3" w:rsidP="007774C6">
      <w:pPr>
        <w:ind w:firstLine="709"/>
        <w:jc w:val="both"/>
      </w:pPr>
      <w:r>
        <w:t xml:space="preserve">Однако на основании теоретического анализа можно </w:t>
      </w:r>
      <w:r w:rsidR="006B7EC6">
        <w:t>структурировать имеющиеся</w:t>
      </w:r>
      <w:r>
        <w:t xml:space="preserve"> п</w:t>
      </w:r>
      <w:r w:rsidR="00415B03" w:rsidRPr="00455B42">
        <w:t xml:space="preserve">реимущества и недостатки, связанные с внедрением аутсорсинга бухгалтерского </w:t>
      </w:r>
      <w:r w:rsidR="006B7EC6" w:rsidRPr="00455B42">
        <w:t>учета</w:t>
      </w:r>
      <w:r w:rsidR="006B7EC6">
        <w:t>, представленные</w:t>
      </w:r>
      <w:r>
        <w:t xml:space="preserve"> в таблице 2</w:t>
      </w:r>
      <w:r w:rsidR="006B7EC6" w:rsidRPr="006B7EC6">
        <w:t>.</w:t>
      </w:r>
    </w:p>
    <w:p w14:paraId="37B24730" w14:textId="4D61C7E4" w:rsidR="00415B03" w:rsidRDefault="00415B03" w:rsidP="00415B03">
      <w:pPr>
        <w:ind w:firstLine="709"/>
        <w:jc w:val="both"/>
      </w:pPr>
    </w:p>
    <w:p w14:paraId="1AD4F8FF" w14:textId="77777777" w:rsidR="00415B03" w:rsidRDefault="00415B03" w:rsidP="00415B03">
      <w:pPr>
        <w:ind w:firstLine="709"/>
        <w:jc w:val="both"/>
      </w:pPr>
    </w:p>
    <w:p w14:paraId="0C35756C" w14:textId="77777777" w:rsidR="00A1537C" w:rsidRDefault="00A1537C" w:rsidP="00415B03">
      <w:pPr>
        <w:ind w:firstLine="709"/>
        <w:jc w:val="both"/>
      </w:pPr>
    </w:p>
    <w:p w14:paraId="462948D1" w14:textId="5BFB4A9A" w:rsidR="00415B03" w:rsidRDefault="00415B03" w:rsidP="006B7EC6">
      <w:pPr>
        <w:ind w:firstLine="709"/>
        <w:jc w:val="right"/>
      </w:pPr>
      <w:r w:rsidRPr="00C46E19">
        <w:t xml:space="preserve">Таблица </w:t>
      </w:r>
      <w:r>
        <w:t>2</w:t>
      </w:r>
    </w:p>
    <w:p w14:paraId="0069984D" w14:textId="77777777" w:rsidR="00415B03" w:rsidRDefault="00415B03" w:rsidP="00415B03">
      <w:pPr>
        <w:jc w:val="center"/>
      </w:pPr>
      <w:r w:rsidRPr="00455B42">
        <w:t>Преимущества и недостатки, связанные с внедрением аутсорсинга бухгалтерского учета</w:t>
      </w:r>
    </w:p>
    <w:tbl>
      <w:tblPr>
        <w:tblStyle w:val="aa"/>
        <w:tblW w:w="9351" w:type="dxa"/>
        <w:tblLook w:val="04A0" w:firstRow="1" w:lastRow="0" w:firstColumn="1" w:lastColumn="0" w:noHBand="0" w:noVBand="1"/>
      </w:tblPr>
      <w:tblGrid>
        <w:gridCol w:w="513"/>
        <w:gridCol w:w="4444"/>
        <w:gridCol w:w="4394"/>
      </w:tblGrid>
      <w:tr w:rsidR="00415B03" w:rsidRPr="006D5924" w14:paraId="1A665DB9" w14:textId="77777777" w:rsidTr="00A41017">
        <w:tc>
          <w:tcPr>
            <w:tcW w:w="513" w:type="dxa"/>
          </w:tcPr>
          <w:p w14:paraId="6E0460B1" w14:textId="77777777" w:rsidR="00415B03" w:rsidRPr="006D5924" w:rsidRDefault="00415B03" w:rsidP="00B571B3">
            <w:pPr>
              <w:rPr>
                <w:sz w:val="22"/>
                <w:szCs w:val="22"/>
              </w:rPr>
            </w:pPr>
            <w:r w:rsidRPr="006D5924">
              <w:rPr>
                <w:sz w:val="22"/>
                <w:szCs w:val="22"/>
              </w:rPr>
              <w:t>№</w:t>
            </w:r>
            <w:r w:rsidRPr="006D5924">
              <w:rPr>
                <w:sz w:val="22"/>
                <w:szCs w:val="22"/>
                <w:lang w:val="en-US"/>
              </w:rPr>
              <w:t xml:space="preserve"> </w:t>
            </w:r>
            <w:r w:rsidRPr="006D5924">
              <w:rPr>
                <w:sz w:val="22"/>
                <w:szCs w:val="22"/>
              </w:rPr>
              <w:t>п</w:t>
            </w:r>
            <w:r w:rsidRPr="006D5924">
              <w:rPr>
                <w:sz w:val="22"/>
                <w:szCs w:val="22"/>
                <w:lang w:val="en-US"/>
              </w:rPr>
              <w:t>/</w:t>
            </w:r>
            <w:r w:rsidRPr="006D5924">
              <w:rPr>
                <w:sz w:val="22"/>
                <w:szCs w:val="22"/>
              </w:rPr>
              <w:t>п</w:t>
            </w:r>
          </w:p>
        </w:tc>
        <w:tc>
          <w:tcPr>
            <w:tcW w:w="4444" w:type="dxa"/>
          </w:tcPr>
          <w:p w14:paraId="38FE5246" w14:textId="77777777" w:rsidR="00415B03" w:rsidRPr="006D5924" w:rsidRDefault="00415B03" w:rsidP="00B571B3">
            <w:pPr>
              <w:tabs>
                <w:tab w:val="left" w:pos="705"/>
                <w:tab w:val="center" w:pos="2114"/>
              </w:tabs>
              <w:rPr>
                <w:sz w:val="22"/>
                <w:szCs w:val="22"/>
              </w:rPr>
            </w:pPr>
            <w:r>
              <w:tab/>
            </w:r>
            <w:r>
              <w:tab/>
            </w:r>
            <w:r w:rsidRPr="00DB321B">
              <w:t>Преимущества</w:t>
            </w:r>
          </w:p>
        </w:tc>
        <w:tc>
          <w:tcPr>
            <w:tcW w:w="4394" w:type="dxa"/>
          </w:tcPr>
          <w:p w14:paraId="0FA725EB" w14:textId="77777777" w:rsidR="00415B03" w:rsidRPr="006D5924" w:rsidRDefault="00415B03" w:rsidP="00B571B3">
            <w:pPr>
              <w:rPr>
                <w:sz w:val="22"/>
                <w:szCs w:val="22"/>
              </w:rPr>
            </w:pPr>
            <w:r w:rsidRPr="00021E3B">
              <w:t>Недостатки</w:t>
            </w:r>
          </w:p>
        </w:tc>
      </w:tr>
      <w:tr w:rsidR="00415B03" w:rsidRPr="006D5924" w14:paraId="422EA215" w14:textId="77777777" w:rsidTr="00A41017">
        <w:tc>
          <w:tcPr>
            <w:tcW w:w="513" w:type="dxa"/>
          </w:tcPr>
          <w:p w14:paraId="64264245" w14:textId="77777777" w:rsidR="00415B03" w:rsidRPr="006D5924" w:rsidRDefault="00415B03" w:rsidP="00B571B3">
            <w:pPr>
              <w:rPr>
                <w:sz w:val="22"/>
                <w:szCs w:val="22"/>
              </w:rPr>
            </w:pPr>
            <w:r>
              <w:rPr>
                <w:sz w:val="22"/>
                <w:szCs w:val="22"/>
              </w:rPr>
              <w:t>1</w:t>
            </w:r>
          </w:p>
        </w:tc>
        <w:tc>
          <w:tcPr>
            <w:tcW w:w="4444" w:type="dxa"/>
          </w:tcPr>
          <w:p w14:paraId="2AC93685" w14:textId="77777777" w:rsidR="00415B03" w:rsidRPr="006D5924" w:rsidRDefault="00415B03" w:rsidP="00B571B3">
            <w:pPr>
              <w:rPr>
                <w:color w:val="000000" w:themeColor="text1"/>
                <w:sz w:val="22"/>
                <w:szCs w:val="22"/>
              </w:rPr>
            </w:pPr>
            <w:r w:rsidRPr="00DB321B">
              <w:t>Экономия ресурсов: позволяет компании сосредоточиться на своей основной деятельности, освобождая ресурсы для более важных процессов.</w:t>
            </w:r>
          </w:p>
        </w:tc>
        <w:tc>
          <w:tcPr>
            <w:tcW w:w="4394" w:type="dxa"/>
          </w:tcPr>
          <w:p w14:paraId="043D63E9" w14:textId="77777777" w:rsidR="00415B03" w:rsidRPr="006D5924" w:rsidRDefault="00415B03" w:rsidP="00B571B3">
            <w:pPr>
              <w:rPr>
                <w:sz w:val="22"/>
                <w:szCs w:val="22"/>
              </w:rPr>
            </w:pPr>
            <w:r w:rsidRPr="00021E3B">
              <w:t>Конфиденциальность: возможные риски утечки конфиденциальной информации.</w:t>
            </w:r>
          </w:p>
        </w:tc>
      </w:tr>
      <w:tr w:rsidR="00415B03" w:rsidRPr="006D5924" w14:paraId="7C6D10D7" w14:textId="77777777" w:rsidTr="00A41017">
        <w:tc>
          <w:tcPr>
            <w:tcW w:w="513" w:type="dxa"/>
          </w:tcPr>
          <w:p w14:paraId="120CE190" w14:textId="77777777" w:rsidR="00415B03" w:rsidRPr="006D5924" w:rsidRDefault="00415B03" w:rsidP="00B571B3">
            <w:pPr>
              <w:rPr>
                <w:sz w:val="22"/>
                <w:szCs w:val="22"/>
              </w:rPr>
            </w:pPr>
            <w:r>
              <w:rPr>
                <w:sz w:val="22"/>
                <w:szCs w:val="22"/>
              </w:rPr>
              <w:t>2</w:t>
            </w:r>
          </w:p>
        </w:tc>
        <w:tc>
          <w:tcPr>
            <w:tcW w:w="4444" w:type="dxa"/>
          </w:tcPr>
          <w:p w14:paraId="1336144D" w14:textId="77777777" w:rsidR="00415B03" w:rsidRPr="006D5924" w:rsidRDefault="00415B03" w:rsidP="00B571B3">
            <w:pPr>
              <w:rPr>
                <w:color w:val="000000" w:themeColor="text1"/>
                <w:sz w:val="22"/>
                <w:szCs w:val="22"/>
              </w:rPr>
            </w:pPr>
            <w:r w:rsidRPr="00DB321B">
              <w:t>Экспертное знание и опыт: аутсорсинговые поставщики обладают специализированными знаниями и опытом, что обеспечивает более эффективное выполнение бухгалтерских задач.</w:t>
            </w:r>
          </w:p>
        </w:tc>
        <w:tc>
          <w:tcPr>
            <w:tcW w:w="4394" w:type="dxa"/>
          </w:tcPr>
          <w:p w14:paraId="1CB59049" w14:textId="77777777" w:rsidR="00415B03" w:rsidRPr="006D5924" w:rsidRDefault="00415B03" w:rsidP="00B571B3">
            <w:pPr>
              <w:rPr>
                <w:color w:val="000000" w:themeColor="text1"/>
                <w:sz w:val="22"/>
                <w:szCs w:val="22"/>
              </w:rPr>
            </w:pPr>
            <w:r w:rsidRPr="00021E3B">
              <w:t>Отсутствие контроля: Утрата прямого контроля со стороны предприятия над процессами бухгалтерии.</w:t>
            </w:r>
          </w:p>
        </w:tc>
      </w:tr>
      <w:tr w:rsidR="00415B03" w:rsidRPr="006D5924" w14:paraId="590049B4" w14:textId="77777777" w:rsidTr="00A41017">
        <w:tc>
          <w:tcPr>
            <w:tcW w:w="513" w:type="dxa"/>
          </w:tcPr>
          <w:p w14:paraId="7F2BFD84" w14:textId="77777777" w:rsidR="00415B03" w:rsidRPr="00F073B3" w:rsidRDefault="00415B03" w:rsidP="00B571B3">
            <w:pPr>
              <w:rPr>
                <w:sz w:val="22"/>
                <w:szCs w:val="22"/>
                <w:lang w:val="en-US"/>
              </w:rPr>
            </w:pPr>
            <w:r>
              <w:rPr>
                <w:sz w:val="22"/>
                <w:szCs w:val="22"/>
              </w:rPr>
              <w:t>3</w:t>
            </w:r>
          </w:p>
        </w:tc>
        <w:tc>
          <w:tcPr>
            <w:tcW w:w="4444" w:type="dxa"/>
          </w:tcPr>
          <w:p w14:paraId="55A9A311" w14:textId="77777777" w:rsidR="00415B03" w:rsidRPr="006D5924" w:rsidRDefault="00415B03" w:rsidP="00B571B3">
            <w:pPr>
              <w:rPr>
                <w:color w:val="000000" w:themeColor="text1"/>
                <w:sz w:val="22"/>
                <w:szCs w:val="22"/>
              </w:rPr>
            </w:pPr>
            <w:r w:rsidRPr="00DB321B">
              <w:t>Снижение рисков: исключает необходимость держать внутри компании опытных бухгалтеров и минимизирует риски ошибок в учете</w:t>
            </w:r>
          </w:p>
        </w:tc>
        <w:tc>
          <w:tcPr>
            <w:tcW w:w="4394" w:type="dxa"/>
          </w:tcPr>
          <w:p w14:paraId="67E1B597" w14:textId="77777777" w:rsidR="00415B03" w:rsidRPr="006D5924" w:rsidRDefault="00415B03" w:rsidP="00B571B3">
            <w:pPr>
              <w:rPr>
                <w:sz w:val="22"/>
                <w:szCs w:val="22"/>
              </w:rPr>
            </w:pPr>
            <w:r w:rsidRPr="00021E3B">
              <w:t>Зависимость от поставщика: Риск несоблюдения обязательств со стороны аутсорсинговой компании.</w:t>
            </w:r>
          </w:p>
        </w:tc>
      </w:tr>
      <w:tr w:rsidR="00415B03" w:rsidRPr="006D5924" w14:paraId="3846FB19" w14:textId="77777777" w:rsidTr="00A41017">
        <w:tc>
          <w:tcPr>
            <w:tcW w:w="513" w:type="dxa"/>
          </w:tcPr>
          <w:p w14:paraId="7B187526" w14:textId="77777777" w:rsidR="00415B03" w:rsidRPr="00F073B3" w:rsidRDefault="00415B03" w:rsidP="00B571B3">
            <w:pPr>
              <w:rPr>
                <w:sz w:val="22"/>
                <w:szCs w:val="22"/>
                <w:lang w:val="en-US"/>
              </w:rPr>
            </w:pPr>
            <w:r>
              <w:rPr>
                <w:sz w:val="22"/>
                <w:szCs w:val="22"/>
              </w:rPr>
              <w:t>4</w:t>
            </w:r>
          </w:p>
        </w:tc>
        <w:tc>
          <w:tcPr>
            <w:tcW w:w="4444" w:type="dxa"/>
          </w:tcPr>
          <w:p w14:paraId="74532F2F" w14:textId="77777777" w:rsidR="00415B03" w:rsidRPr="00455B42" w:rsidRDefault="00415B03" w:rsidP="00B571B3">
            <w:pPr>
              <w:rPr>
                <w:sz w:val="22"/>
                <w:szCs w:val="22"/>
                <w:highlight w:val="yellow"/>
              </w:rPr>
            </w:pPr>
            <w:r w:rsidRPr="00DB321B">
              <w:t>Гибкость и масштабируемость: позволяет адаптировать уровень услуг и объем задач в соответствии с потребностями компании, особенно в периоды повышенной активности или сокращения бизнеса.</w:t>
            </w:r>
          </w:p>
        </w:tc>
        <w:tc>
          <w:tcPr>
            <w:tcW w:w="4394" w:type="dxa"/>
          </w:tcPr>
          <w:p w14:paraId="36460BFF" w14:textId="77777777" w:rsidR="00415B03" w:rsidRPr="006D5924" w:rsidRDefault="00415B03" w:rsidP="00B571B3">
            <w:pPr>
              <w:rPr>
                <w:sz w:val="22"/>
                <w:szCs w:val="22"/>
              </w:rPr>
            </w:pPr>
            <w:r w:rsidRPr="00021E3B">
              <w:t>Дополнительные расходы: Стоимость услуг может увеличиться из-за внесения изменений в форматы и процессы работы.</w:t>
            </w:r>
          </w:p>
        </w:tc>
      </w:tr>
      <w:tr w:rsidR="00415B03" w:rsidRPr="006D5924" w14:paraId="3AED32EF" w14:textId="77777777" w:rsidTr="00A41017">
        <w:tc>
          <w:tcPr>
            <w:tcW w:w="513" w:type="dxa"/>
          </w:tcPr>
          <w:p w14:paraId="161BB02C" w14:textId="77777777" w:rsidR="00415B03" w:rsidRPr="006D5924" w:rsidRDefault="00415B03" w:rsidP="00B571B3">
            <w:pPr>
              <w:rPr>
                <w:sz w:val="22"/>
                <w:szCs w:val="22"/>
              </w:rPr>
            </w:pPr>
            <w:r>
              <w:rPr>
                <w:sz w:val="22"/>
                <w:szCs w:val="22"/>
              </w:rPr>
              <w:t>5</w:t>
            </w:r>
          </w:p>
        </w:tc>
        <w:tc>
          <w:tcPr>
            <w:tcW w:w="4444" w:type="dxa"/>
          </w:tcPr>
          <w:p w14:paraId="3F424367" w14:textId="77777777" w:rsidR="00415B03" w:rsidRPr="00455B42" w:rsidRDefault="00415B03" w:rsidP="00B571B3">
            <w:pPr>
              <w:rPr>
                <w:sz w:val="22"/>
                <w:szCs w:val="22"/>
                <w:highlight w:val="yellow"/>
              </w:rPr>
            </w:pPr>
            <w:r w:rsidRPr="00DB321B">
              <w:t>Соблюдение законодательства: аутсорсинговые компании следят за изменениями в законодательстве и обеспечивают соблюдение всех необходимых требований и нормативов</w:t>
            </w:r>
          </w:p>
        </w:tc>
        <w:tc>
          <w:tcPr>
            <w:tcW w:w="4394" w:type="dxa"/>
          </w:tcPr>
          <w:p w14:paraId="6C20A1D4" w14:textId="77777777" w:rsidR="00415B03" w:rsidRPr="006D5924" w:rsidRDefault="00415B03" w:rsidP="00B571B3">
            <w:pPr>
              <w:rPr>
                <w:sz w:val="22"/>
                <w:szCs w:val="22"/>
              </w:rPr>
            </w:pPr>
          </w:p>
        </w:tc>
      </w:tr>
      <w:tr w:rsidR="00415B03" w:rsidRPr="006D5924" w14:paraId="0FCC9759" w14:textId="77777777" w:rsidTr="00A41017">
        <w:trPr>
          <w:trHeight w:val="539"/>
        </w:trPr>
        <w:tc>
          <w:tcPr>
            <w:tcW w:w="513" w:type="dxa"/>
          </w:tcPr>
          <w:p w14:paraId="38C7CA79" w14:textId="77777777" w:rsidR="00415B03" w:rsidRPr="00F073B3" w:rsidRDefault="00415B03" w:rsidP="00B571B3">
            <w:pPr>
              <w:rPr>
                <w:sz w:val="22"/>
                <w:szCs w:val="22"/>
                <w:lang w:val="en-US"/>
              </w:rPr>
            </w:pPr>
            <w:r>
              <w:rPr>
                <w:sz w:val="22"/>
                <w:szCs w:val="22"/>
              </w:rPr>
              <w:t>6</w:t>
            </w:r>
          </w:p>
        </w:tc>
        <w:tc>
          <w:tcPr>
            <w:tcW w:w="4444" w:type="dxa"/>
          </w:tcPr>
          <w:p w14:paraId="63AF6104" w14:textId="77777777" w:rsidR="00415B03" w:rsidRPr="00EB33C1" w:rsidRDefault="00415B03" w:rsidP="00B571B3">
            <w:pPr>
              <w:pStyle w:val="nova-legacy-e-listitem"/>
              <w:spacing w:before="0" w:beforeAutospacing="0" w:after="0" w:afterAutospacing="0"/>
              <w:rPr>
                <w:color w:val="131314"/>
                <w:sz w:val="22"/>
                <w:szCs w:val="22"/>
                <w:highlight w:val="yellow"/>
              </w:rPr>
            </w:pPr>
            <w:r w:rsidRPr="00DB321B">
              <w:t>Технологические инновации: аутсорсинговые компании могут обеспечить доступ к передовым технологиям и программному обеспечению, что может повысить эффективность бухгалтерских процессов.</w:t>
            </w:r>
          </w:p>
        </w:tc>
        <w:tc>
          <w:tcPr>
            <w:tcW w:w="4394" w:type="dxa"/>
          </w:tcPr>
          <w:p w14:paraId="5A29C738" w14:textId="77777777" w:rsidR="00415B03" w:rsidRPr="006D5924" w:rsidRDefault="00415B03" w:rsidP="00B571B3">
            <w:pPr>
              <w:rPr>
                <w:bCs/>
                <w:color w:val="131314"/>
                <w:sz w:val="22"/>
                <w:szCs w:val="22"/>
                <w:shd w:val="clear" w:color="auto" w:fill="FFFFFF"/>
              </w:rPr>
            </w:pPr>
          </w:p>
        </w:tc>
      </w:tr>
      <w:tr w:rsidR="00415B03" w:rsidRPr="006D5924" w14:paraId="5BA137E2" w14:textId="77777777" w:rsidTr="00A41017">
        <w:trPr>
          <w:trHeight w:val="539"/>
        </w:trPr>
        <w:tc>
          <w:tcPr>
            <w:tcW w:w="513" w:type="dxa"/>
          </w:tcPr>
          <w:p w14:paraId="36D6E94E" w14:textId="77777777" w:rsidR="00415B03" w:rsidRDefault="00415B03" w:rsidP="00B571B3">
            <w:pPr>
              <w:rPr>
                <w:sz w:val="22"/>
                <w:szCs w:val="22"/>
              </w:rPr>
            </w:pPr>
            <w:r w:rsidRPr="00D005BE">
              <w:lastRenderedPageBreak/>
              <w:t>7</w:t>
            </w:r>
          </w:p>
        </w:tc>
        <w:tc>
          <w:tcPr>
            <w:tcW w:w="4444" w:type="dxa"/>
          </w:tcPr>
          <w:p w14:paraId="6DC1231C" w14:textId="77777777" w:rsidR="00415B03" w:rsidRPr="00DB321B" w:rsidRDefault="00415B03" w:rsidP="00B571B3">
            <w:pPr>
              <w:pStyle w:val="nova-legacy-e-listitem"/>
              <w:spacing w:before="0" w:beforeAutospacing="0" w:after="0" w:afterAutospacing="0"/>
            </w:pPr>
            <w:r w:rsidRPr="00D005BE">
              <w:t>Контроль и управление: Повышение прозрачности и контроля за процессами, обеспечиваемые экспертами, участвующими в аутсорсинге, а также возможность получения своевременной отчетности.</w:t>
            </w:r>
          </w:p>
        </w:tc>
        <w:tc>
          <w:tcPr>
            <w:tcW w:w="4394" w:type="dxa"/>
          </w:tcPr>
          <w:p w14:paraId="256CD7D8" w14:textId="77777777" w:rsidR="00415B03" w:rsidRPr="006D5924" w:rsidRDefault="00415B03" w:rsidP="00B571B3">
            <w:pPr>
              <w:rPr>
                <w:sz w:val="22"/>
                <w:szCs w:val="22"/>
              </w:rPr>
            </w:pPr>
          </w:p>
        </w:tc>
      </w:tr>
    </w:tbl>
    <w:p w14:paraId="6695E8FA" w14:textId="09358A58" w:rsidR="00C10F7F" w:rsidRPr="0021370A" w:rsidRDefault="006B7EC6" w:rsidP="00D378C0">
      <w:pPr>
        <w:ind w:firstLine="709"/>
        <w:jc w:val="both"/>
      </w:pPr>
      <w:r w:rsidRPr="006B7EC6">
        <w:rPr>
          <w:i/>
          <w:iCs/>
        </w:rPr>
        <w:t>Источник</w:t>
      </w:r>
      <w:r w:rsidRPr="006B7EC6">
        <w:t>: сост. автором по [</w:t>
      </w:r>
      <w:r w:rsidR="00A1537C">
        <w:t>1</w:t>
      </w:r>
      <w:r w:rsidRPr="006B7EC6">
        <w:t xml:space="preserve">; </w:t>
      </w:r>
      <w:r w:rsidR="00A1537C">
        <w:t>2</w:t>
      </w:r>
      <w:r w:rsidRPr="006B7EC6">
        <w:t xml:space="preserve">; </w:t>
      </w:r>
      <w:r w:rsidR="00A1537C">
        <w:t>4</w:t>
      </w:r>
      <w:r w:rsidRPr="006B7EC6">
        <w:t>;</w:t>
      </w:r>
      <w:r w:rsidR="00F36C0E">
        <w:t xml:space="preserve"> 8</w:t>
      </w:r>
      <w:r w:rsidRPr="006B7EC6">
        <w:t>]</w:t>
      </w:r>
    </w:p>
    <w:p w14:paraId="2D377333" w14:textId="77777777" w:rsidR="006B7EC6" w:rsidRPr="0021370A" w:rsidRDefault="006B7EC6" w:rsidP="00D378C0">
      <w:pPr>
        <w:ind w:firstLine="709"/>
        <w:jc w:val="both"/>
      </w:pPr>
    </w:p>
    <w:p w14:paraId="282D2BA7" w14:textId="33F68382" w:rsidR="00EA588B" w:rsidRPr="00EA588B" w:rsidRDefault="00B571B3" w:rsidP="00EA588B">
      <w:pPr>
        <w:ind w:firstLine="709"/>
        <w:jc w:val="both"/>
        <w:rPr>
          <w:lang w:eastAsia="en-US"/>
        </w:rPr>
      </w:pPr>
      <w:r>
        <w:rPr>
          <w:lang w:eastAsia="en-US"/>
        </w:rPr>
        <w:t xml:space="preserve">В настоящее время к </w:t>
      </w:r>
      <w:r w:rsidR="00EA588B" w:rsidRPr="00EA588B">
        <w:rPr>
          <w:lang w:eastAsia="en-US"/>
        </w:rPr>
        <w:t>наиболее</w:t>
      </w:r>
      <w:r>
        <w:rPr>
          <w:lang w:eastAsia="en-US"/>
        </w:rPr>
        <w:t xml:space="preserve"> популярным бухгалтерским</w:t>
      </w:r>
      <w:r w:rsidR="00EA588B" w:rsidRPr="00EA588B">
        <w:rPr>
          <w:lang w:eastAsia="en-US"/>
        </w:rPr>
        <w:t xml:space="preserve"> услуг</w:t>
      </w:r>
      <w:r>
        <w:rPr>
          <w:lang w:eastAsia="en-US"/>
        </w:rPr>
        <w:t xml:space="preserve">ам в стране можно </w:t>
      </w:r>
      <w:r w:rsidR="006B7EC6">
        <w:rPr>
          <w:lang w:eastAsia="en-US"/>
        </w:rPr>
        <w:t>отнести:</w:t>
      </w:r>
    </w:p>
    <w:p w14:paraId="605AD0F0" w14:textId="77777777" w:rsidR="00DD51C9" w:rsidRPr="00DD51C9" w:rsidRDefault="00EA588B" w:rsidP="00DD51C9">
      <w:pPr>
        <w:pStyle w:val="a3"/>
        <w:numPr>
          <w:ilvl w:val="0"/>
          <w:numId w:val="9"/>
        </w:numPr>
        <w:ind w:left="0" w:firstLine="709"/>
        <w:jc w:val="both"/>
        <w:rPr>
          <w:lang w:eastAsia="en-US"/>
        </w:rPr>
      </w:pPr>
      <w:r w:rsidRPr="00EA588B">
        <w:rPr>
          <w:lang w:eastAsia="en-US"/>
        </w:rPr>
        <w:t>Расчет заработной платы: Услуги по расчету заработной платы включают расчет заработной платы сотрудников, удержание налогов и льгот, а также подготовку платежных ведомостей.</w:t>
      </w:r>
    </w:p>
    <w:p w14:paraId="43CE8635" w14:textId="77777777" w:rsidR="00DD51C9" w:rsidRPr="00DD51C9" w:rsidRDefault="00EA588B" w:rsidP="00DD51C9">
      <w:pPr>
        <w:pStyle w:val="a3"/>
        <w:numPr>
          <w:ilvl w:val="0"/>
          <w:numId w:val="9"/>
        </w:numPr>
        <w:ind w:left="0" w:firstLine="709"/>
        <w:jc w:val="both"/>
        <w:rPr>
          <w:lang w:eastAsia="en-US"/>
        </w:rPr>
      </w:pPr>
      <w:r w:rsidRPr="00EA588B">
        <w:rPr>
          <w:lang w:eastAsia="en-US"/>
        </w:rPr>
        <w:t>Налоговый учет: Бухгалтеры помогают предприятиям соблюдать сложные налоговые законы России, включая подготовку и подачу налоговых деклараций.</w:t>
      </w:r>
    </w:p>
    <w:p w14:paraId="0683F04E" w14:textId="77777777" w:rsidR="00DD51C9" w:rsidRPr="00DD51C9" w:rsidRDefault="00EA588B" w:rsidP="00DD51C9">
      <w:pPr>
        <w:pStyle w:val="a3"/>
        <w:numPr>
          <w:ilvl w:val="0"/>
          <w:numId w:val="9"/>
        </w:numPr>
        <w:ind w:left="0" w:firstLine="709"/>
        <w:jc w:val="both"/>
        <w:rPr>
          <w:lang w:eastAsia="en-US"/>
        </w:rPr>
      </w:pPr>
      <w:r w:rsidRPr="00EA588B">
        <w:rPr>
          <w:lang w:eastAsia="en-US"/>
        </w:rPr>
        <w:t>Бухгалтерский учет: Эта услуга охватывает ведение бухгалтерских книг, подготовку финансовой отчетности и обеспечение соответствия требованиям российского бухгалтерского законодательства (РСБУ).</w:t>
      </w:r>
    </w:p>
    <w:p w14:paraId="3246B135" w14:textId="77777777" w:rsidR="00DD51C9" w:rsidRPr="00DD51C9" w:rsidRDefault="00EA588B" w:rsidP="00DD51C9">
      <w:pPr>
        <w:pStyle w:val="a3"/>
        <w:numPr>
          <w:ilvl w:val="0"/>
          <w:numId w:val="9"/>
        </w:numPr>
        <w:ind w:left="0" w:firstLine="709"/>
        <w:jc w:val="both"/>
        <w:rPr>
          <w:lang w:eastAsia="en-US"/>
        </w:rPr>
      </w:pPr>
      <w:r w:rsidRPr="00EA588B">
        <w:rPr>
          <w:lang w:eastAsia="en-US"/>
        </w:rPr>
        <w:t>Аудит: Внутренние и внешние аудиты помогают предприятиям оценивать свои финансовые операции, выявлять области для улучшения и обеспечивать достоверность финансовой отчетности.</w:t>
      </w:r>
    </w:p>
    <w:p w14:paraId="20BDCFE2" w14:textId="18DB71AF" w:rsidR="00DD51C9" w:rsidRPr="00DD51C9" w:rsidRDefault="00EA588B" w:rsidP="00DD51C9">
      <w:pPr>
        <w:pStyle w:val="a3"/>
        <w:numPr>
          <w:ilvl w:val="0"/>
          <w:numId w:val="9"/>
        </w:numPr>
        <w:ind w:left="0" w:firstLine="633"/>
        <w:jc w:val="both"/>
        <w:rPr>
          <w:lang w:eastAsia="en-US"/>
        </w:rPr>
      </w:pPr>
      <w:r w:rsidRPr="00EA588B">
        <w:rPr>
          <w:lang w:eastAsia="en-US"/>
        </w:rPr>
        <w:t xml:space="preserve">Сопровождение 1С: 1С </w:t>
      </w:r>
      <w:r w:rsidR="00DD51C9" w:rsidRPr="00DD51C9">
        <w:rPr>
          <w:lang w:eastAsia="en-US"/>
        </w:rPr>
        <w:t>-</w:t>
      </w:r>
      <w:r w:rsidR="00DD51C9" w:rsidRPr="00EA588B">
        <w:rPr>
          <w:lang w:eastAsia="en-US"/>
        </w:rPr>
        <w:t xml:space="preserve"> это популярное программное обеспечение</w:t>
      </w:r>
      <w:r w:rsidRPr="00EA588B">
        <w:rPr>
          <w:lang w:eastAsia="en-US"/>
        </w:rPr>
        <w:t xml:space="preserve"> для бухгалтерского учета в России. Бухгалтеры, специализирующиеся на сопровождении 1С, помогают предприятиям внедрять, настраивать и поддерживать это программное обеспечение.</w:t>
      </w:r>
    </w:p>
    <w:p w14:paraId="7D92B66A" w14:textId="1FBFEB97" w:rsidR="00EA588B" w:rsidRPr="00EA588B" w:rsidRDefault="00EA588B" w:rsidP="00DD51C9">
      <w:pPr>
        <w:pStyle w:val="a3"/>
        <w:numPr>
          <w:ilvl w:val="0"/>
          <w:numId w:val="9"/>
        </w:numPr>
        <w:ind w:left="0" w:firstLine="709"/>
        <w:jc w:val="both"/>
        <w:rPr>
          <w:lang w:eastAsia="en-US"/>
        </w:rPr>
      </w:pPr>
      <w:r w:rsidRPr="00EA588B">
        <w:rPr>
          <w:lang w:eastAsia="en-US"/>
        </w:rPr>
        <w:t>Охрана труда и воинский учет: Эти услуги включают в себя обеспечение соблюдения требований по охране труда и ведение учета сотрудников, подлежащих воинскому призыву.</w:t>
      </w:r>
    </w:p>
    <w:p w14:paraId="0D764251" w14:textId="64B629D7" w:rsidR="00EA588B" w:rsidRPr="00EA588B" w:rsidRDefault="00EA588B" w:rsidP="00DD51C9">
      <w:pPr>
        <w:ind w:firstLine="709"/>
        <w:jc w:val="both"/>
        <w:rPr>
          <w:lang w:eastAsia="en-US"/>
        </w:rPr>
      </w:pPr>
      <w:r w:rsidRPr="00EA588B">
        <w:rPr>
          <w:lang w:eastAsia="en-US"/>
        </w:rPr>
        <w:t>Помимо этих основных услуг, бухгалтерские фирмы также предлагают ряд специализированных услуг, таких как:</w:t>
      </w:r>
      <w:r w:rsidR="00DD51C9" w:rsidRPr="00DD51C9">
        <w:rPr>
          <w:lang w:eastAsia="en-US"/>
        </w:rPr>
        <w:t xml:space="preserve"> </w:t>
      </w:r>
      <w:r w:rsidR="00DD51C9">
        <w:rPr>
          <w:lang w:eastAsia="en-US"/>
        </w:rPr>
        <w:t>у</w:t>
      </w:r>
      <w:r w:rsidRPr="00EA588B">
        <w:rPr>
          <w:lang w:eastAsia="en-US"/>
        </w:rPr>
        <w:t>правленческий учет</w:t>
      </w:r>
      <w:r w:rsidR="00DD51C9">
        <w:rPr>
          <w:lang w:eastAsia="en-US"/>
        </w:rPr>
        <w:t>, м</w:t>
      </w:r>
      <w:r w:rsidRPr="00EA588B">
        <w:rPr>
          <w:lang w:eastAsia="en-US"/>
        </w:rPr>
        <w:t>еждународный налоговый учет</w:t>
      </w:r>
      <w:r w:rsidR="00DD51C9">
        <w:rPr>
          <w:lang w:eastAsia="en-US"/>
        </w:rPr>
        <w:t xml:space="preserve">, </w:t>
      </w:r>
      <w:r w:rsidRPr="00EA588B">
        <w:rPr>
          <w:lang w:val="en-US" w:eastAsia="en-US"/>
        </w:rPr>
        <w:t>Due</w:t>
      </w:r>
      <w:r w:rsidRPr="00EA588B">
        <w:rPr>
          <w:lang w:eastAsia="en-US"/>
        </w:rPr>
        <w:t xml:space="preserve"> </w:t>
      </w:r>
      <w:r w:rsidRPr="00EA588B">
        <w:rPr>
          <w:lang w:val="en-US" w:eastAsia="en-US"/>
        </w:rPr>
        <w:t>diligence</w:t>
      </w:r>
      <w:r w:rsidR="00DD51C9">
        <w:rPr>
          <w:lang w:eastAsia="en-US"/>
        </w:rPr>
        <w:t>, в</w:t>
      </w:r>
      <w:r w:rsidRPr="00EA588B">
        <w:rPr>
          <w:lang w:eastAsia="en-US"/>
        </w:rPr>
        <w:t>осстановление бухгалтерского учета</w:t>
      </w:r>
      <w:r w:rsidR="00DD51C9">
        <w:rPr>
          <w:lang w:eastAsia="en-US"/>
        </w:rPr>
        <w:t>.</w:t>
      </w:r>
    </w:p>
    <w:p w14:paraId="28DC1F87" w14:textId="77777777" w:rsidR="007774C6" w:rsidRDefault="00EA588B" w:rsidP="007774C6">
      <w:pPr>
        <w:ind w:firstLine="709"/>
        <w:jc w:val="both"/>
        <w:rPr>
          <w:lang w:eastAsia="en-US"/>
        </w:rPr>
      </w:pPr>
      <w:r w:rsidRPr="00EA588B">
        <w:rPr>
          <w:lang w:eastAsia="en-US"/>
        </w:rPr>
        <w:t>Спрос на бухгалтерские услуги в России обусловлен рядом факторов</w:t>
      </w:r>
      <w:r w:rsidR="007774C6">
        <w:rPr>
          <w:lang w:eastAsia="en-US"/>
        </w:rPr>
        <w:t xml:space="preserve">: </w:t>
      </w:r>
      <w:r w:rsidR="00DD51C9">
        <w:rPr>
          <w:lang w:eastAsia="en-US"/>
        </w:rPr>
        <w:t xml:space="preserve"> </w:t>
      </w:r>
    </w:p>
    <w:p w14:paraId="1704100A" w14:textId="77777777" w:rsidR="007774C6" w:rsidRDefault="007774C6" w:rsidP="007774C6">
      <w:pPr>
        <w:ind w:firstLine="709"/>
        <w:jc w:val="both"/>
        <w:rPr>
          <w:lang w:eastAsia="en-US"/>
        </w:rPr>
      </w:pPr>
      <w:r>
        <w:rPr>
          <w:lang w:eastAsia="en-US"/>
        </w:rPr>
        <w:t>1. Растущая сложность налогового и бухгалтерского законодательства. Налоговое и бухгалтерское законодательство в России постоянно меняется и становится все более сложным. Это усложняет для предприятий самостоятельное соблюдение требований и подготовку точной финансовой отчетности. В результате растет спрос на бухгалтерские услуги, поскольку предприятия обращаются к профессионалам за помощью в навигации по этим сложным нормативным актам.</w:t>
      </w:r>
    </w:p>
    <w:p w14:paraId="60760310" w14:textId="77777777" w:rsidR="007774C6" w:rsidRDefault="007774C6" w:rsidP="007774C6">
      <w:pPr>
        <w:ind w:firstLine="709"/>
        <w:jc w:val="both"/>
        <w:rPr>
          <w:lang w:eastAsia="en-US"/>
        </w:rPr>
      </w:pPr>
      <w:r>
        <w:rPr>
          <w:lang w:eastAsia="en-US"/>
        </w:rPr>
        <w:t>2. Необходимость в точной и своевременной финансовой отчетности. Точная и своевременная финансовая отчетность необходима для принятия обоснованных решений, привлечения инвестиций и обеспечения соответствия требованиям регулирующих органов. Бухгалтерские услуги помогают предприятиям подготовить достоверную финансовую отчетность в соответствии с российскими и международными стандартами бухгалтерского учета (РСБУ и МСФО).</w:t>
      </w:r>
    </w:p>
    <w:p w14:paraId="3F88A963" w14:textId="03A74AA3" w:rsidR="007774C6" w:rsidRDefault="007774C6" w:rsidP="007774C6">
      <w:pPr>
        <w:ind w:firstLine="709"/>
        <w:jc w:val="both"/>
        <w:rPr>
          <w:lang w:eastAsia="en-US"/>
        </w:rPr>
      </w:pPr>
      <w:r>
        <w:rPr>
          <w:lang w:eastAsia="en-US"/>
        </w:rPr>
        <w:t>3. Растущая потребность в специализированных бухгалтерских знаниях. По мере того, как бизнес-операции становятся все более сложными, возникает растущая потребность в специализированных бухгалтерских знаниях. Например, предприятиям могут потребоваться бухгалтеры, специализирующиеся на международном налоговом учете, управленческом учете или восстановлении бухгалтерского учета. Бухгалтерские фирмы предоставляют доступ к этим специализированным знаниям, что позволяет предприятиям решать сложные бухгалтерские задачи.</w:t>
      </w:r>
    </w:p>
    <w:p w14:paraId="78D71E9E" w14:textId="77777777" w:rsidR="007774C6" w:rsidRDefault="007774C6" w:rsidP="007774C6">
      <w:pPr>
        <w:ind w:firstLine="709"/>
        <w:jc w:val="both"/>
        <w:rPr>
          <w:lang w:eastAsia="en-US"/>
        </w:rPr>
      </w:pPr>
    </w:p>
    <w:p w14:paraId="7ACA285D" w14:textId="23690ED7" w:rsidR="007774C6" w:rsidRDefault="007774C6" w:rsidP="007774C6">
      <w:pPr>
        <w:ind w:firstLine="709"/>
        <w:jc w:val="both"/>
        <w:rPr>
          <w:lang w:eastAsia="en-US"/>
        </w:rPr>
      </w:pPr>
      <w:r>
        <w:rPr>
          <w:lang w:eastAsia="en-US"/>
        </w:rPr>
        <w:lastRenderedPageBreak/>
        <w:t>Другие факторы, способствующие спросу на бухгалтерские услуги в России:</w:t>
      </w:r>
    </w:p>
    <w:p w14:paraId="387B7E22" w14:textId="77777777" w:rsidR="007774C6" w:rsidRDefault="007774C6" w:rsidP="007774C6">
      <w:pPr>
        <w:pStyle w:val="a3"/>
        <w:numPr>
          <w:ilvl w:val="0"/>
          <w:numId w:val="10"/>
        </w:numPr>
        <w:ind w:left="0" w:firstLine="709"/>
        <w:jc w:val="both"/>
        <w:rPr>
          <w:lang w:eastAsia="en-US"/>
        </w:rPr>
      </w:pPr>
      <w:r>
        <w:rPr>
          <w:lang w:eastAsia="en-US"/>
        </w:rPr>
        <w:t>Рост числа малых и средних предприятий, которым не хватает внутренних бухгалтерских ресурсов</w:t>
      </w:r>
    </w:p>
    <w:p w14:paraId="74A2AC0D" w14:textId="77777777" w:rsidR="007774C6" w:rsidRDefault="007774C6" w:rsidP="007774C6">
      <w:pPr>
        <w:pStyle w:val="a3"/>
        <w:numPr>
          <w:ilvl w:val="0"/>
          <w:numId w:val="10"/>
        </w:numPr>
        <w:ind w:left="0" w:firstLine="709"/>
        <w:jc w:val="both"/>
        <w:rPr>
          <w:lang w:eastAsia="en-US"/>
        </w:rPr>
      </w:pPr>
      <w:r>
        <w:rPr>
          <w:lang w:eastAsia="en-US"/>
        </w:rPr>
        <w:t>Ужесточение мер по обеспечению соблюдения налогового законодательства со стороны налоговых органов</w:t>
      </w:r>
    </w:p>
    <w:p w14:paraId="1FAF566D" w14:textId="77777777" w:rsidR="007774C6" w:rsidRDefault="007774C6" w:rsidP="007774C6">
      <w:pPr>
        <w:pStyle w:val="a3"/>
        <w:numPr>
          <w:ilvl w:val="0"/>
          <w:numId w:val="10"/>
        </w:numPr>
        <w:ind w:left="0" w:firstLine="709"/>
        <w:jc w:val="both"/>
        <w:rPr>
          <w:lang w:eastAsia="en-US"/>
        </w:rPr>
      </w:pPr>
      <w:r>
        <w:rPr>
          <w:lang w:eastAsia="en-US"/>
        </w:rPr>
        <w:t>Глобализация бизнеса, требующая от предприятий соблюдения международных стандартов бухгалтерского учета</w:t>
      </w:r>
    </w:p>
    <w:p w14:paraId="24935610" w14:textId="77777777" w:rsidR="007774C6" w:rsidRDefault="007774C6" w:rsidP="007774C6">
      <w:pPr>
        <w:pStyle w:val="a3"/>
        <w:numPr>
          <w:ilvl w:val="0"/>
          <w:numId w:val="10"/>
        </w:numPr>
        <w:ind w:left="0" w:firstLine="709"/>
        <w:jc w:val="both"/>
        <w:rPr>
          <w:lang w:eastAsia="en-US"/>
        </w:rPr>
      </w:pPr>
      <w:r>
        <w:rPr>
          <w:lang w:eastAsia="en-US"/>
        </w:rPr>
        <w:t>Технологические достижения, которые создают новые возможности и сложности для бухгалтерского учета</w:t>
      </w:r>
    </w:p>
    <w:p w14:paraId="3F4B5DB9" w14:textId="43595BB6" w:rsidR="00415B03" w:rsidRDefault="007774C6" w:rsidP="007774C6">
      <w:pPr>
        <w:ind w:firstLine="709"/>
        <w:jc w:val="both"/>
        <w:rPr>
          <w:lang w:eastAsia="en-US"/>
        </w:rPr>
      </w:pPr>
      <w:r>
        <w:rPr>
          <w:lang w:eastAsia="en-US"/>
        </w:rPr>
        <w:t>В целом, растущая сложность налогового и бухгалтерского законодательства, необходимость в точной и своевременной финансовой отчетности и растущая потребность в специализированных бухгалтерских знаниях являются основными факторами, обусловливающими высокий спрос на бухгалтерские услуги в России.</w:t>
      </w:r>
    </w:p>
    <w:p w14:paraId="14F3E820" w14:textId="49575DB2" w:rsidR="00EA588B" w:rsidRPr="00EA588B" w:rsidRDefault="00DD51C9" w:rsidP="002406B1">
      <w:pPr>
        <w:ind w:firstLine="709"/>
        <w:jc w:val="both"/>
        <w:rPr>
          <w:lang w:eastAsia="en-US"/>
        </w:rPr>
      </w:pPr>
      <w:r>
        <w:rPr>
          <w:lang w:eastAsia="en-US"/>
        </w:rPr>
        <w:t xml:space="preserve">На рисунке 1 указано количество обслуживаемых клиентов организациями. </w:t>
      </w:r>
      <w:r w:rsidR="00415B03">
        <w:rPr>
          <w:noProof/>
        </w:rPr>
        <w:drawing>
          <wp:inline distT="0" distB="0" distL="0" distR="0" wp14:anchorId="341771E9" wp14:editId="0279C07B">
            <wp:extent cx="5146675" cy="2981325"/>
            <wp:effectExtent l="0" t="0" r="15875" b="9525"/>
            <wp:docPr id="1" name="Диаграмма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4512DF9-B403-ABE0-1C61-60D7F1A57C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5C69B94" w14:textId="77777777" w:rsidR="00415B03" w:rsidRPr="0021370A" w:rsidRDefault="00415B03" w:rsidP="00415B03">
      <w:pPr>
        <w:ind w:firstLine="709"/>
        <w:jc w:val="center"/>
        <w:rPr>
          <w:lang w:eastAsia="en-US"/>
        </w:rPr>
      </w:pPr>
      <w:r>
        <w:rPr>
          <w:lang w:eastAsia="en-US"/>
        </w:rPr>
        <w:t xml:space="preserve">Рис. 1. </w:t>
      </w:r>
      <w:r w:rsidRPr="00DD51C9">
        <w:rPr>
          <w:lang w:eastAsia="en-US"/>
        </w:rPr>
        <w:t>Топ-5 компании по объему клиентов ИП и юридических лиц</w:t>
      </w:r>
    </w:p>
    <w:p w14:paraId="1A74E37D" w14:textId="117B29A8" w:rsidR="006B7EC6" w:rsidRPr="0021370A" w:rsidRDefault="006B7EC6" w:rsidP="006B7EC6">
      <w:pPr>
        <w:ind w:firstLine="709"/>
        <w:rPr>
          <w:lang w:eastAsia="en-US"/>
        </w:rPr>
      </w:pPr>
      <w:r w:rsidRPr="0021370A">
        <w:rPr>
          <w:i/>
          <w:iCs/>
          <w:lang w:eastAsia="en-US"/>
        </w:rPr>
        <w:t>Источник</w:t>
      </w:r>
      <w:r w:rsidRPr="0021370A">
        <w:rPr>
          <w:lang w:eastAsia="en-US"/>
        </w:rPr>
        <w:t>: сост. по [</w:t>
      </w:r>
      <w:r w:rsidR="00A1537C">
        <w:rPr>
          <w:lang w:eastAsia="en-US"/>
        </w:rPr>
        <w:t>6</w:t>
      </w:r>
      <w:r w:rsidRPr="0021370A">
        <w:rPr>
          <w:lang w:eastAsia="en-US"/>
        </w:rPr>
        <w:t>]</w:t>
      </w:r>
    </w:p>
    <w:p w14:paraId="095A864A" w14:textId="77777777" w:rsidR="006B7EC6" w:rsidRPr="0021370A" w:rsidRDefault="006B7EC6" w:rsidP="006B7EC6">
      <w:pPr>
        <w:ind w:firstLine="709"/>
        <w:rPr>
          <w:lang w:eastAsia="en-US"/>
        </w:rPr>
      </w:pPr>
    </w:p>
    <w:p w14:paraId="7367DA57" w14:textId="77777777" w:rsidR="00B57A31" w:rsidRDefault="00B57A31" w:rsidP="00B57A31">
      <w:pPr>
        <w:ind w:firstLine="709"/>
        <w:jc w:val="both"/>
      </w:pPr>
      <w:r>
        <w:t>Анализ теоретических исследований, представленных в литературе, позволяет сделать следующие выводы о бухгалтерском аутсорсинге в России:</w:t>
      </w:r>
    </w:p>
    <w:p w14:paraId="3CE6C33B" w14:textId="532AEEBA" w:rsidR="00B57A31" w:rsidRDefault="00B57A31" w:rsidP="00B57A31">
      <w:pPr>
        <w:ind w:firstLine="709"/>
        <w:jc w:val="both"/>
      </w:pPr>
      <w:r>
        <w:t xml:space="preserve">1. Развитие и популярность: </w:t>
      </w:r>
      <w:r w:rsidR="00EF0182">
        <w:t>б</w:t>
      </w:r>
      <w:r>
        <w:t>ухгалтерский аутсорсинг становится все более распространенной практикой в России. Рынок аутсорсинга бухгалтерских услуг характеризуется высокой конкуренцией, но при этом он открыт для новых игроков, особенно небольших компаний.</w:t>
      </w:r>
    </w:p>
    <w:p w14:paraId="52CCE07C" w14:textId="7E81FFF1" w:rsidR="00B57A31" w:rsidRDefault="00B57A31" w:rsidP="00B57A31">
      <w:pPr>
        <w:ind w:firstLine="709"/>
        <w:jc w:val="both"/>
      </w:pPr>
      <w:r>
        <w:t xml:space="preserve">2. Преимущества для бизнеса: </w:t>
      </w:r>
      <w:r w:rsidR="00EF0182">
        <w:t>а</w:t>
      </w:r>
      <w:r>
        <w:t>утсорсинг позволяет повысить эффективность предприятия, освобождая его от непрофильных функций, таких как ведение бухгалтерского учета и обслуживание офиса. Это освобождает ресурсы, которые могут быть использованы для развития новых направлений бизнеса.</w:t>
      </w:r>
    </w:p>
    <w:p w14:paraId="064613D4" w14:textId="740F4DA8" w:rsidR="00B57A31" w:rsidRDefault="00B57A31" w:rsidP="00B57A31">
      <w:pPr>
        <w:ind w:firstLine="709"/>
        <w:jc w:val="both"/>
      </w:pPr>
      <w:r>
        <w:t xml:space="preserve">3. Факторы принятия решений: </w:t>
      </w:r>
      <w:r w:rsidR="00EF0182">
        <w:t>р</w:t>
      </w:r>
      <w:r>
        <w:t>ешение о передаче бухгалтерских функций на аутсорсинг должно основываться на тщательном анализе различных факторов, включая размер компании, сложность ее бухгалтерского учета, наличие квалифицированных внутренних специалистов и стоимость аутсорсинговых услуг.</w:t>
      </w:r>
    </w:p>
    <w:p w14:paraId="68F28427" w14:textId="6913872A" w:rsidR="00B57A31" w:rsidRDefault="00B57A31" w:rsidP="00B57A31">
      <w:pPr>
        <w:ind w:firstLine="709"/>
        <w:jc w:val="both"/>
      </w:pPr>
      <w:r>
        <w:t>4. Риски и оценка</w:t>
      </w:r>
      <w:r w:rsidR="00EF0182">
        <w:t>: необходимо</w:t>
      </w:r>
      <w:r>
        <w:t xml:space="preserve"> учитывать потенциальные риски, связанные с аутсорсингом бухгалтерского учета, такие как конфиденциальность данных, качество предоставляемых услуг и зависимость от внешнего поставщика. Для оценки </w:t>
      </w:r>
      <w:r>
        <w:lastRenderedPageBreak/>
        <w:t>эффективности аутсорсинга следует проводить регулярный мониторинг и сравнение результатов с внутренним ведением бухгалтерского учета.</w:t>
      </w:r>
    </w:p>
    <w:p w14:paraId="27495392" w14:textId="1521BCCF" w:rsidR="00B57A31" w:rsidRDefault="00B57A31" w:rsidP="00B57A31">
      <w:pPr>
        <w:ind w:firstLine="709"/>
        <w:jc w:val="both"/>
      </w:pPr>
      <w:r>
        <w:t xml:space="preserve">5. Развитие технологий: </w:t>
      </w:r>
      <w:r w:rsidR="00EF0182">
        <w:t>р</w:t>
      </w:r>
      <w:r>
        <w:t>азвитие цифровых технологий в области учета ускоряет рост аутсорсинга бухгалтерских услуг. Технологические инновации упрощают обмен данными, повышают прозрачность и снижают операционные расходы, что делает аутсорсинг более привлекательным для предприятий.</w:t>
      </w:r>
    </w:p>
    <w:p w14:paraId="02983093" w14:textId="33BE14BD" w:rsidR="00B57A31" w:rsidRDefault="00B57A31" w:rsidP="00B57A31">
      <w:pPr>
        <w:ind w:firstLine="709"/>
        <w:jc w:val="both"/>
      </w:pPr>
      <w:r>
        <w:t xml:space="preserve">6. Перспективы внедрения: </w:t>
      </w:r>
      <w:r w:rsidR="00EF0182">
        <w:t>п</w:t>
      </w:r>
      <w:r>
        <w:t>ерспективы применения бухгалтерского аутсорсинга в России остаются благоприятными. Растущая сложность бухгалтерского учета и финансовой отчетности, а также дефицит квалифицированных бухгалтеров будут продолжать способствовать внедрению аутсорсинговых услуг.</w:t>
      </w:r>
    </w:p>
    <w:p w14:paraId="53614AE5" w14:textId="70F82D69" w:rsidR="00B57A31" w:rsidRDefault="00B57A31" w:rsidP="00B57A31">
      <w:pPr>
        <w:ind w:firstLine="709"/>
        <w:jc w:val="both"/>
      </w:pPr>
      <w:r>
        <w:t>7. Роль бухгалтеров</w:t>
      </w:r>
      <w:r w:rsidR="00EF0182">
        <w:t>: несмотря</w:t>
      </w:r>
      <w:r>
        <w:t xml:space="preserve"> на распространение аутсорсинга, бухгалтеры по-прежнему играют важную роль в обеспечении финансовой стабильности и соблюдения нормативных требований. Владельцы и руководители бизнеса должны тесно сотрудничать со своими бухгалтерами для обеспечения успеха предприятия.</w:t>
      </w:r>
    </w:p>
    <w:p w14:paraId="7D809319" w14:textId="3E69E6F0" w:rsidR="00B57A31" w:rsidRDefault="00B57A31" w:rsidP="00B57A31">
      <w:pPr>
        <w:ind w:firstLine="709"/>
        <w:jc w:val="both"/>
      </w:pPr>
      <w:r>
        <w:t xml:space="preserve">8. Методология и модели: </w:t>
      </w:r>
      <w:r w:rsidR="00EF0182">
        <w:t>р</w:t>
      </w:r>
      <w:r>
        <w:t>азработаны методологии и модели для анализа работы бухгалтерии и принятия обоснованных решений о переходе на аутсорсинг. Качественный и количественный анализ, моделирование бизнес-процессов и сравнительный анализ различных вариантов помогут предприятиям определить оптимальный подход для своих конкретных нужд.</w:t>
      </w:r>
    </w:p>
    <w:p w14:paraId="4898314C" w14:textId="433B28F8" w:rsidR="00B57A31" w:rsidRDefault="00B57A31" w:rsidP="00B57A31">
      <w:pPr>
        <w:ind w:firstLine="709"/>
        <w:jc w:val="both"/>
      </w:pPr>
      <w:r w:rsidRPr="00B57A31">
        <w:t>Современная экономика характеризуется быстрыми темпами развития, что приводит к увеличению сложности бухгалтерского учета и финансовой отчетности. В связи с этим, компании, особенно малые и средние предприятия, сталкиваются с постоянно растущими требованиями к квалификации бухгалтеров и финансовых специалистов. В таких условиях актуальным становится вопрос эффективности использования аутсорсинговых услуг в сфере бухгалтерского учета. Проведение анализа позволит выявить преимущества, риски и текущие тенденции развития аутсорсинга в данной сфере, что имеет важное практическое значение для предпринимателей, экономистов и бухгалтеров. Научная статья представляет собой уникальное исследование, рассматривающее сферу аутсорсинговых услуг в контексте бухгалтерского учета, что делает ее актуальной с практической точки зрения. Предприниматели и менеджеры смогут использовать выводы статьи для оптимизации решений по организации бухгалтерского учета и финансового анализа в своих компаниях. В свою очередь, исследование также вносит важный вклад в науку, расширяя понимание и развивая теоретические аспекты управления бизнес-процессами, аутсорсинга и бухгалтерского учета.</w:t>
      </w:r>
    </w:p>
    <w:p w14:paraId="3C1AFC84" w14:textId="4E1A2BE2" w:rsidR="00F4416B" w:rsidRDefault="00F4416B" w:rsidP="007E6229">
      <w:pPr>
        <w:rPr>
          <w:b/>
          <w:bCs/>
        </w:rPr>
      </w:pPr>
    </w:p>
    <w:p w14:paraId="72562C71" w14:textId="77777777" w:rsidR="00811616" w:rsidRDefault="00811616" w:rsidP="007E6229">
      <w:pPr>
        <w:pStyle w:val="a8"/>
        <w:ind w:right="115"/>
        <w:jc w:val="center"/>
        <w:rPr>
          <w:b/>
          <w:bCs/>
          <w:sz w:val="24"/>
          <w:szCs w:val="24"/>
          <w:lang w:eastAsia="ru-RU"/>
        </w:rPr>
      </w:pPr>
      <w:bookmarkStart w:id="3" w:name="_Hlk157101621"/>
      <w:r w:rsidRPr="00946394">
        <w:rPr>
          <w:b/>
          <w:bCs/>
          <w:sz w:val="24"/>
          <w:szCs w:val="24"/>
          <w:lang w:eastAsia="ru-RU"/>
        </w:rPr>
        <w:t>Список литературы</w:t>
      </w:r>
    </w:p>
    <w:bookmarkEnd w:id="3"/>
    <w:p w14:paraId="6CDC3DED" w14:textId="1EA6B67C" w:rsidR="006E676A" w:rsidRDefault="00D269C8" w:rsidP="006E676A">
      <w:pPr>
        <w:pStyle w:val="a3"/>
        <w:widowControl w:val="0"/>
        <w:numPr>
          <w:ilvl w:val="0"/>
          <w:numId w:val="3"/>
        </w:numPr>
        <w:autoSpaceDE w:val="0"/>
        <w:autoSpaceDN w:val="0"/>
        <w:ind w:left="0" w:firstLine="709"/>
        <w:contextualSpacing w:val="0"/>
        <w:jc w:val="both"/>
      </w:pPr>
      <w:r>
        <w:t xml:space="preserve">Наконечная Т. В., Артемьева Д. А., Елизарьева А. А., Степанова Н. В. О бухгалтерском аутсорсинге в России // Бюллетень науки и </w:t>
      </w:r>
      <w:r w:rsidRPr="00D269C8">
        <w:t xml:space="preserve">практики. 2020. Т. 6. №5. С. 346-355. </w:t>
      </w:r>
    </w:p>
    <w:p w14:paraId="49FFEE6D" w14:textId="67A7EC22" w:rsidR="007B4918" w:rsidRPr="00A1537C" w:rsidRDefault="007B4918" w:rsidP="006E676A">
      <w:pPr>
        <w:pStyle w:val="a3"/>
        <w:widowControl w:val="0"/>
        <w:numPr>
          <w:ilvl w:val="0"/>
          <w:numId w:val="3"/>
        </w:numPr>
        <w:autoSpaceDE w:val="0"/>
        <w:autoSpaceDN w:val="0"/>
        <w:ind w:left="0" w:firstLine="709"/>
        <w:contextualSpacing w:val="0"/>
        <w:jc w:val="both"/>
      </w:pPr>
      <w:r w:rsidRPr="007B4918">
        <w:t xml:space="preserve">Ронжина М. А. Аутсорсинг ведения бухгалтерского учета: оценка эффективности и перспективы применения на малых предприятиях: // РСЭУ. 2023. №4 (63). </w:t>
      </w:r>
      <w:r w:rsidRPr="00A1537C">
        <w:t>URL: https://cyberleninka.ru/article/n/autsorsing-vedeniya-buhgalterskogo-ucheta-otsenka-effektivnosti-i-perspektivy-primeneniya-na-malyh-predpriyatiyah (дата обращения: 12.04.2024).</w:t>
      </w:r>
    </w:p>
    <w:p w14:paraId="2A278FCA" w14:textId="7CB3876A" w:rsidR="00D269C8" w:rsidRPr="00A1537C" w:rsidRDefault="00A5259C" w:rsidP="00D269C8">
      <w:pPr>
        <w:pStyle w:val="a3"/>
        <w:widowControl w:val="0"/>
        <w:numPr>
          <w:ilvl w:val="0"/>
          <w:numId w:val="3"/>
        </w:numPr>
        <w:autoSpaceDE w:val="0"/>
        <w:autoSpaceDN w:val="0"/>
        <w:ind w:left="0" w:firstLine="709"/>
        <w:contextualSpacing w:val="0"/>
        <w:jc w:val="both"/>
      </w:pPr>
      <w:r w:rsidRPr="00A1537C">
        <w:t xml:space="preserve">Григорьева Л.И. Бухгалтерский аутсорсинг: теоретические основы и методическое обеспечение. Вестник НГУЭУ. 2019;(2):143-154. </w:t>
      </w:r>
    </w:p>
    <w:p w14:paraId="02D38ABA" w14:textId="6D5C9850" w:rsidR="00A1537C" w:rsidRDefault="00F36C0E" w:rsidP="00693FA6">
      <w:pPr>
        <w:pStyle w:val="a3"/>
        <w:numPr>
          <w:ilvl w:val="0"/>
          <w:numId w:val="3"/>
        </w:numPr>
        <w:shd w:val="clear" w:color="auto" w:fill="FFFFFF"/>
        <w:ind w:left="0" w:firstLine="709"/>
        <w:jc w:val="both"/>
      </w:pPr>
      <w:r>
        <w:t xml:space="preserve">Насырова Л.Х. </w:t>
      </w:r>
      <w:r w:rsidR="00693FA6" w:rsidRPr="00693FA6">
        <w:t xml:space="preserve">Оценка целесообразности перевода бухгалтерского учета на аутсорсинг в коммерческих организациях: магистерская диссертация </w:t>
      </w:r>
      <w:r w:rsidR="00693FA6" w:rsidRPr="00500EAD">
        <w:t xml:space="preserve">/ </w:t>
      </w:r>
      <w:r w:rsidR="00693FA6" w:rsidRPr="00693FA6">
        <w:t>Насырова Луиза Харрасовна</w:t>
      </w:r>
      <w:r w:rsidR="00693FA6" w:rsidRPr="00500EAD">
        <w:t xml:space="preserve"> ; </w:t>
      </w:r>
      <w:r w:rsidR="00693FA6">
        <w:t>Уральский федеральный университет имени первого Президента России Б.Н.Ельцина</w:t>
      </w:r>
      <w:r w:rsidR="00693FA6" w:rsidRPr="00500EAD">
        <w:t xml:space="preserve"> институт. </w:t>
      </w:r>
      <w:r w:rsidR="00693FA6">
        <w:t>Ек</w:t>
      </w:r>
      <w:r w:rsidR="00693FA6" w:rsidRPr="00500EAD">
        <w:t>б., 20</w:t>
      </w:r>
      <w:r w:rsidR="00693FA6">
        <w:t>21</w:t>
      </w:r>
      <w:r w:rsidR="00693FA6" w:rsidRPr="00500EAD">
        <w:t xml:space="preserve">. </w:t>
      </w:r>
      <w:r w:rsidR="00693FA6">
        <w:t>122</w:t>
      </w:r>
      <w:r w:rsidR="00693FA6" w:rsidRPr="00500EAD">
        <w:t xml:space="preserve"> с.</w:t>
      </w:r>
    </w:p>
    <w:p w14:paraId="788580BA" w14:textId="2C2AD8FF" w:rsidR="00A1537C" w:rsidRPr="00A1537C" w:rsidRDefault="00A1537C" w:rsidP="006E676A">
      <w:pPr>
        <w:pStyle w:val="a3"/>
        <w:numPr>
          <w:ilvl w:val="0"/>
          <w:numId w:val="3"/>
        </w:numPr>
        <w:shd w:val="clear" w:color="auto" w:fill="FFFFFF"/>
        <w:ind w:left="0" w:firstLine="709"/>
        <w:jc w:val="both"/>
      </w:pPr>
      <w:r w:rsidRPr="00A1537C">
        <w:lastRenderedPageBreak/>
        <w:t>ТОП компаний — лидеров рынка в сфере аутсорсинга бухгалтерских услуг в небанковском секторе в 2023 году // «Клерк»: [сайт]. URL: https://www.klerk.ru/buh/articles/603790 (дата обращения: 12.04.2024).</w:t>
      </w:r>
    </w:p>
    <w:p w14:paraId="624A74E4" w14:textId="0E0856EC" w:rsidR="002406B1" w:rsidRPr="00F36C0E" w:rsidRDefault="00A1537C" w:rsidP="00F36C0E">
      <w:pPr>
        <w:pStyle w:val="a3"/>
        <w:numPr>
          <w:ilvl w:val="0"/>
          <w:numId w:val="3"/>
        </w:numPr>
        <w:shd w:val="clear" w:color="auto" w:fill="FFFFFF"/>
        <w:ind w:left="0" w:firstLine="709"/>
        <w:jc w:val="both"/>
      </w:pPr>
      <w:r>
        <w:t xml:space="preserve">Лидеры рынка в сфере аутсорсинга бухгалтерских услуг в небанковском секторе </w:t>
      </w:r>
      <w:r w:rsidR="00F36C0E">
        <w:t>в 2023</w:t>
      </w:r>
      <w:r>
        <w:t xml:space="preserve"> году</w:t>
      </w:r>
      <w:r w:rsidR="00F36C0E">
        <w:t xml:space="preserve"> // </w:t>
      </w:r>
      <w:r w:rsidR="00F36C0E">
        <w:rPr>
          <w:lang w:val="en-US"/>
        </w:rPr>
        <w:t>PLUSWORLD</w:t>
      </w:r>
      <w:r w:rsidR="00F36C0E" w:rsidRPr="00F36C0E">
        <w:t>.</w:t>
      </w:r>
      <w:r w:rsidR="00F36C0E">
        <w:rPr>
          <w:lang w:val="en-US"/>
        </w:rPr>
        <w:t>RU</w:t>
      </w:r>
      <w:r w:rsidR="00F36C0E" w:rsidRPr="00F36C0E">
        <w:t xml:space="preserve"> </w:t>
      </w:r>
      <w:r w:rsidR="00F36C0E" w:rsidRPr="00A1537C">
        <w:t>[сайт]. URL:</w:t>
      </w:r>
      <w:r w:rsidR="00F36C0E" w:rsidRPr="00F36C0E">
        <w:rPr>
          <w:lang w:val="en-US"/>
        </w:rPr>
        <w:tab/>
        <w:t>https://plusworld.ru/articles/57988/?ysclid=lv1r93i6pd404850738</w:t>
      </w:r>
      <w:r w:rsidR="00F36C0E" w:rsidRPr="00A1537C">
        <w:t xml:space="preserve"> (дата обращения: 12.04.2024).</w:t>
      </w:r>
    </w:p>
    <w:p w14:paraId="3F76633F" w14:textId="77777777" w:rsidR="006B7EC6" w:rsidRDefault="006B7EC6" w:rsidP="00DC20E0">
      <w:pPr>
        <w:pStyle w:val="a3"/>
        <w:numPr>
          <w:ilvl w:val="0"/>
          <w:numId w:val="3"/>
        </w:numPr>
        <w:shd w:val="clear" w:color="auto" w:fill="FFFFFF"/>
        <w:ind w:left="0" w:firstLine="709"/>
        <w:jc w:val="both"/>
      </w:pPr>
      <w:r>
        <w:t>Трунина, В. Ф. Преимущества и недостатки бухгалтерского аутсорсинга в России / В. Ф. Трунина, В. А. Стародубцева. — Текст : непосредственный // Молодой ученый. — 2013. — № 1 (48). — С. 192-194. — URL: https://moluch.ru/archive/48/5990/ (дата обращения: 24.04.2024).</w:t>
      </w:r>
    </w:p>
    <w:p w14:paraId="49EFD329" w14:textId="43B8D909" w:rsidR="00F36C0E" w:rsidRDefault="00F36C0E" w:rsidP="00F36C0E">
      <w:pPr>
        <w:pStyle w:val="a3"/>
        <w:numPr>
          <w:ilvl w:val="0"/>
          <w:numId w:val="3"/>
        </w:numPr>
        <w:shd w:val="clear" w:color="auto" w:fill="FFFFFF"/>
        <w:ind w:left="0" w:firstLine="568"/>
        <w:jc w:val="both"/>
      </w:pPr>
      <w:r>
        <w:t>Филькевич И. А. Бухгалтерский аутсорсинг, роль и назначение внутренней отчетности в деятельности организации / И. А. Филькевич, Л. Н. Тхи // Управленческий учет. — 2021 — № 7-2. — С. 586—589.</w:t>
      </w:r>
    </w:p>
    <w:p w14:paraId="2184D04E" w14:textId="77777777" w:rsidR="00F7212B" w:rsidRPr="002406B1" w:rsidRDefault="00F7212B" w:rsidP="006B7EC6">
      <w:pPr>
        <w:pStyle w:val="a3"/>
        <w:shd w:val="clear" w:color="auto" w:fill="FFFFFF"/>
        <w:jc w:val="both"/>
      </w:pPr>
    </w:p>
    <w:p w14:paraId="3FE35C5C" w14:textId="428231DE" w:rsidR="00F7212B" w:rsidRPr="006E676A" w:rsidRDefault="00F7212B" w:rsidP="006E676A">
      <w:pPr>
        <w:shd w:val="clear" w:color="auto" w:fill="FFFFFF"/>
        <w:jc w:val="center"/>
        <w:rPr>
          <w:b/>
          <w:bCs/>
          <w:lang w:val="en-US"/>
        </w:rPr>
      </w:pPr>
      <w:r w:rsidRPr="006E676A">
        <w:rPr>
          <w:b/>
          <w:bCs/>
          <w:lang w:val="en-US"/>
        </w:rPr>
        <w:t>References</w:t>
      </w:r>
    </w:p>
    <w:bookmarkEnd w:id="0"/>
    <w:bookmarkEnd w:id="1"/>
    <w:p w14:paraId="7921B141" w14:textId="77777777" w:rsidR="00693FA6" w:rsidRPr="00693FA6" w:rsidRDefault="00693FA6" w:rsidP="00693FA6">
      <w:pPr>
        <w:shd w:val="clear" w:color="auto" w:fill="FFFFFF"/>
        <w:ind w:firstLine="709"/>
        <w:jc w:val="both"/>
        <w:rPr>
          <w:lang w:val="en-US"/>
        </w:rPr>
      </w:pPr>
      <w:r w:rsidRPr="00693FA6">
        <w:rPr>
          <w:lang w:val="en-US"/>
        </w:rPr>
        <w:t>1. Nakonechnaya T. V., Artemyeva D. A., Elizarieva A. A., Stepanova N. V. On accounting outsourcing in Russia // Bulletin of Science and practice. 2020. Vol. 6. No. 5. pp. 346-355.</w:t>
      </w:r>
    </w:p>
    <w:p w14:paraId="1C99FBFB" w14:textId="77777777" w:rsidR="00693FA6" w:rsidRPr="00693FA6" w:rsidRDefault="00693FA6" w:rsidP="00693FA6">
      <w:pPr>
        <w:shd w:val="clear" w:color="auto" w:fill="FFFFFF"/>
        <w:ind w:firstLine="709"/>
        <w:jc w:val="both"/>
        <w:rPr>
          <w:lang w:val="en-US"/>
        </w:rPr>
      </w:pPr>
      <w:r w:rsidRPr="00693FA6">
        <w:rPr>
          <w:lang w:val="en-US"/>
        </w:rPr>
        <w:t>2. Ronzhina M. A. Outsourcing of accounting: assessment of efficiency and prospects of application in small enterprises: // RSEU. 2023. No.4 (63). URL: https://cyberleninka.ru/article/n/autsorsing-vedeniya-buhgalterskogo-ucheta-otsenka-effektivnosti-i-perspektivy-primeneniya-na-malyh-predpriyatiyah (date of application: 04/12/2024).</w:t>
      </w:r>
    </w:p>
    <w:p w14:paraId="5A649F47" w14:textId="77777777" w:rsidR="00693FA6" w:rsidRPr="00693FA6" w:rsidRDefault="00693FA6" w:rsidP="00693FA6">
      <w:pPr>
        <w:shd w:val="clear" w:color="auto" w:fill="FFFFFF"/>
        <w:ind w:firstLine="709"/>
        <w:jc w:val="both"/>
        <w:rPr>
          <w:lang w:val="en-US"/>
        </w:rPr>
      </w:pPr>
      <w:r w:rsidRPr="00693FA6">
        <w:rPr>
          <w:lang w:val="en-US"/>
        </w:rPr>
        <w:t>3. Grigorieva L.I. Accounting outsourcing: theoretical foundations and methodological support. Bulletin of the NGUEU. 2019;(2):143-154.</w:t>
      </w:r>
    </w:p>
    <w:p w14:paraId="613F517D" w14:textId="77777777" w:rsidR="00693FA6" w:rsidRPr="00693FA6" w:rsidRDefault="00693FA6" w:rsidP="00693FA6">
      <w:pPr>
        <w:shd w:val="clear" w:color="auto" w:fill="FFFFFF"/>
        <w:ind w:firstLine="709"/>
        <w:jc w:val="both"/>
        <w:rPr>
          <w:lang w:val="en-US"/>
        </w:rPr>
      </w:pPr>
      <w:r w:rsidRPr="00693FA6">
        <w:rPr>
          <w:lang w:val="en-US"/>
        </w:rPr>
        <w:t>4. Nasyrova L.H. Assessment of the feasibility of outsourcing accounting in commercial organizations: master's thesis / Nasyrova Luisa Kharrasovna; Ural Federal University named after the first President of Russia B.N.Yeltsin Institute. Ecb., 2021. 122 p.</w:t>
      </w:r>
    </w:p>
    <w:p w14:paraId="55261B6D" w14:textId="77777777" w:rsidR="00693FA6" w:rsidRPr="00693FA6" w:rsidRDefault="00693FA6" w:rsidP="00693FA6">
      <w:pPr>
        <w:shd w:val="clear" w:color="auto" w:fill="FFFFFF"/>
        <w:ind w:firstLine="709"/>
        <w:jc w:val="both"/>
        <w:rPr>
          <w:lang w:val="en-US"/>
        </w:rPr>
      </w:pPr>
      <w:r w:rsidRPr="00693FA6">
        <w:rPr>
          <w:lang w:val="en-US"/>
        </w:rPr>
        <w:t>5. TOP market leaders in outsourcing accounting services in the non—banking sector in 2023 // "Clerk": [website]. URL: https://www.klerk.ru/buh/articles/603790 (accessed: 04/12/2024).</w:t>
      </w:r>
    </w:p>
    <w:p w14:paraId="31F6F778" w14:textId="77777777" w:rsidR="00693FA6" w:rsidRPr="00693FA6" w:rsidRDefault="00693FA6" w:rsidP="00693FA6">
      <w:pPr>
        <w:shd w:val="clear" w:color="auto" w:fill="FFFFFF"/>
        <w:ind w:firstLine="709"/>
        <w:jc w:val="both"/>
        <w:rPr>
          <w:lang w:val="en-US"/>
        </w:rPr>
      </w:pPr>
      <w:r w:rsidRPr="00693FA6">
        <w:rPr>
          <w:lang w:val="en-US"/>
        </w:rPr>
        <w:t>6. Market leaders in outsourcing accounting services in the non-banking sector in 2023 // PLUSWORLD.RU [website]. URL:</w:t>
      </w:r>
      <w:r w:rsidRPr="00693FA6">
        <w:rPr>
          <w:lang w:val="en-US"/>
        </w:rPr>
        <w:tab/>
        <w:t>https://plusworld.ru/articles/57988/?ysclid=lv1r93i6pd404850738 (accessed 12.04.2024).</w:t>
      </w:r>
    </w:p>
    <w:p w14:paraId="6A808C62" w14:textId="77777777" w:rsidR="00693FA6" w:rsidRPr="00693FA6" w:rsidRDefault="00693FA6" w:rsidP="00693FA6">
      <w:pPr>
        <w:shd w:val="clear" w:color="auto" w:fill="FFFFFF"/>
        <w:ind w:firstLine="709"/>
        <w:jc w:val="both"/>
        <w:rPr>
          <w:lang w:val="en-US"/>
        </w:rPr>
      </w:pPr>
      <w:r w:rsidRPr="00693FA6">
        <w:rPr>
          <w:lang w:val="en-US"/>
        </w:rPr>
        <w:t>7. Trunina, V. F. Advantages and disadvantages of accounting outsourcing in Russia / V. F. Trunina, V. A. Starodubtseva. — Text : direct // Young scientist. — 2013. — № 1 (48). — Pp. 192-194. — URL: https://moluch.ru/archive/48/5990 / (date of reference: 04/24/2024).</w:t>
      </w:r>
    </w:p>
    <w:p w14:paraId="36E2814B" w14:textId="60968AFA" w:rsidR="00F7212B" w:rsidRPr="006E676A" w:rsidRDefault="00693FA6" w:rsidP="00693FA6">
      <w:pPr>
        <w:shd w:val="clear" w:color="auto" w:fill="FFFFFF"/>
        <w:ind w:firstLine="709"/>
        <w:jc w:val="both"/>
        <w:rPr>
          <w:lang w:val="en-US"/>
        </w:rPr>
      </w:pPr>
      <w:r w:rsidRPr="00693FA6">
        <w:rPr>
          <w:lang w:val="en-US"/>
        </w:rPr>
        <w:t>8. Filkevich I. A. Accounting outsourcing, the role and purpose of internal reporting in the organization's activities / I. A. Filkevich, L. N. Thi // Managerial accounting. — 2021 — No. 7-2. — pp. 586-589.</w:t>
      </w:r>
    </w:p>
    <w:sectPr w:rsidR="00F7212B" w:rsidRPr="006E676A" w:rsidSect="00C701DD">
      <w:pgSz w:w="11900" w:h="16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05A53D" w14:textId="77777777" w:rsidR="00C701DD" w:rsidRDefault="00C701DD" w:rsidP="00A43AAF">
      <w:r>
        <w:separator/>
      </w:r>
    </w:p>
  </w:endnote>
  <w:endnote w:type="continuationSeparator" w:id="0">
    <w:p w14:paraId="61DD012F" w14:textId="77777777" w:rsidR="00C701DD" w:rsidRDefault="00C701DD" w:rsidP="00A4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BE21A" w14:textId="77777777" w:rsidR="00C701DD" w:rsidRDefault="00C701DD" w:rsidP="00A43AAF">
      <w:r>
        <w:separator/>
      </w:r>
    </w:p>
  </w:footnote>
  <w:footnote w:type="continuationSeparator" w:id="0">
    <w:p w14:paraId="2BC4E719" w14:textId="77777777" w:rsidR="00C701DD" w:rsidRDefault="00C701DD" w:rsidP="00A43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7636C"/>
    <w:multiLevelType w:val="hybridMultilevel"/>
    <w:tmpl w:val="BCC8B6D8"/>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B71A70"/>
    <w:multiLevelType w:val="hybridMultilevel"/>
    <w:tmpl w:val="5712A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F357EC"/>
    <w:multiLevelType w:val="hybridMultilevel"/>
    <w:tmpl w:val="BCC8B6D8"/>
    <w:lvl w:ilvl="0" w:tplc="0714002E">
      <w:start w:val="1"/>
      <w:numFmt w:val="decimal"/>
      <w:lvlText w:val="%1."/>
      <w:lvlJc w:val="left"/>
      <w:pPr>
        <w:ind w:left="928"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BB668F"/>
    <w:multiLevelType w:val="hybridMultilevel"/>
    <w:tmpl w:val="19D8DCC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C72367"/>
    <w:multiLevelType w:val="hybridMultilevel"/>
    <w:tmpl w:val="9D08A2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5283225E"/>
    <w:multiLevelType w:val="multilevel"/>
    <w:tmpl w:val="69F0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CC1C83"/>
    <w:multiLevelType w:val="multilevel"/>
    <w:tmpl w:val="FEFE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EE3DF4"/>
    <w:multiLevelType w:val="hybridMultilevel"/>
    <w:tmpl w:val="AE4AEA3A"/>
    <w:lvl w:ilvl="0" w:tplc="8D6007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7E760F3"/>
    <w:multiLevelType w:val="hybridMultilevel"/>
    <w:tmpl w:val="BCC8B6D8"/>
    <w:lvl w:ilvl="0" w:tplc="0714002E">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995CE0"/>
    <w:multiLevelType w:val="hybridMultilevel"/>
    <w:tmpl w:val="76C26316"/>
    <w:lvl w:ilvl="0" w:tplc="C2E2CD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6"/>
  </w:num>
  <w:num w:numId="5">
    <w:abstractNumId w:val="8"/>
  </w:num>
  <w:num w:numId="6">
    <w:abstractNumId w:val="5"/>
  </w:num>
  <w:num w:numId="7">
    <w:abstractNumId w:val="0"/>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673"/>
    <w:rsid w:val="00025ECE"/>
    <w:rsid w:val="00033EB0"/>
    <w:rsid w:val="00050EAE"/>
    <w:rsid w:val="00055FD9"/>
    <w:rsid w:val="000579AB"/>
    <w:rsid w:val="000835BF"/>
    <w:rsid w:val="000A398D"/>
    <w:rsid w:val="000B6709"/>
    <w:rsid w:val="000C1DB7"/>
    <w:rsid w:val="000E36DE"/>
    <w:rsid w:val="000F4221"/>
    <w:rsid w:val="000F667D"/>
    <w:rsid w:val="001333FD"/>
    <w:rsid w:val="00173836"/>
    <w:rsid w:val="00177C03"/>
    <w:rsid w:val="00185399"/>
    <w:rsid w:val="001A7882"/>
    <w:rsid w:val="001C3794"/>
    <w:rsid w:val="001F5994"/>
    <w:rsid w:val="0021370A"/>
    <w:rsid w:val="002139D8"/>
    <w:rsid w:val="0023231F"/>
    <w:rsid w:val="002406B1"/>
    <w:rsid w:val="00256A62"/>
    <w:rsid w:val="002A60B1"/>
    <w:rsid w:val="002B6529"/>
    <w:rsid w:val="002C0927"/>
    <w:rsid w:val="002C2F87"/>
    <w:rsid w:val="002D06D4"/>
    <w:rsid w:val="002E5DB9"/>
    <w:rsid w:val="002F7A84"/>
    <w:rsid w:val="00311932"/>
    <w:rsid w:val="00390B48"/>
    <w:rsid w:val="003A0157"/>
    <w:rsid w:val="00402036"/>
    <w:rsid w:val="00415B03"/>
    <w:rsid w:val="00423255"/>
    <w:rsid w:val="00455B42"/>
    <w:rsid w:val="00493E3E"/>
    <w:rsid w:val="004B580C"/>
    <w:rsid w:val="004E2034"/>
    <w:rsid w:val="004E7D31"/>
    <w:rsid w:val="00505C58"/>
    <w:rsid w:val="005141DE"/>
    <w:rsid w:val="0056411A"/>
    <w:rsid w:val="00583722"/>
    <w:rsid w:val="0059622C"/>
    <w:rsid w:val="005A4C47"/>
    <w:rsid w:val="005C00C5"/>
    <w:rsid w:val="005D001A"/>
    <w:rsid w:val="005D4330"/>
    <w:rsid w:val="005F21E7"/>
    <w:rsid w:val="00622852"/>
    <w:rsid w:val="00666C10"/>
    <w:rsid w:val="006776E5"/>
    <w:rsid w:val="00686040"/>
    <w:rsid w:val="0069154C"/>
    <w:rsid w:val="00693FA6"/>
    <w:rsid w:val="00696F8D"/>
    <w:rsid w:val="006B23F6"/>
    <w:rsid w:val="006B76BF"/>
    <w:rsid w:val="006B7EC6"/>
    <w:rsid w:val="006D2D37"/>
    <w:rsid w:val="006D5924"/>
    <w:rsid w:val="006E676A"/>
    <w:rsid w:val="0073116F"/>
    <w:rsid w:val="007470ED"/>
    <w:rsid w:val="007774C6"/>
    <w:rsid w:val="00782CCA"/>
    <w:rsid w:val="00784211"/>
    <w:rsid w:val="007B4918"/>
    <w:rsid w:val="007E6229"/>
    <w:rsid w:val="00811616"/>
    <w:rsid w:val="00833C9B"/>
    <w:rsid w:val="00846B25"/>
    <w:rsid w:val="008539A0"/>
    <w:rsid w:val="00853A76"/>
    <w:rsid w:val="008564FA"/>
    <w:rsid w:val="008622E8"/>
    <w:rsid w:val="00866375"/>
    <w:rsid w:val="00867386"/>
    <w:rsid w:val="0088454C"/>
    <w:rsid w:val="00885D98"/>
    <w:rsid w:val="008C730B"/>
    <w:rsid w:val="008D0FAA"/>
    <w:rsid w:val="008D7B46"/>
    <w:rsid w:val="008F0673"/>
    <w:rsid w:val="00901587"/>
    <w:rsid w:val="0090742C"/>
    <w:rsid w:val="0091303A"/>
    <w:rsid w:val="00956CDD"/>
    <w:rsid w:val="00976431"/>
    <w:rsid w:val="009A0480"/>
    <w:rsid w:val="009B6CA2"/>
    <w:rsid w:val="009B7CEA"/>
    <w:rsid w:val="009D4C59"/>
    <w:rsid w:val="009E7E95"/>
    <w:rsid w:val="009F13DC"/>
    <w:rsid w:val="00A1537C"/>
    <w:rsid w:val="00A15E69"/>
    <w:rsid w:val="00A328D5"/>
    <w:rsid w:val="00A36D37"/>
    <w:rsid w:val="00A43AAF"/>
    <w:rsid w:val="00A5259C"/>
    <w:rsid w:val="00A614B0"/>
    <w:rsid w:val="00A714B3"/>
    <w:rsid w:val="00AB2C8E"/>
    <w:rsid w:val="00AB4F3A"/>
    <w:rsid w:val="00AB60E8"/>
    <w:rsid w:val="00AE0E1F"/>
    <w:rsid w:val="00B10C10"/>
    <w:rsid w:val="00B135EA"/>
    <w:rsid w:val="00B22614"/>
    <w:rsid w:val="00B22761"/>
    <w:rsid w:val="00B45C2C"/>
    <w:rsid w:val="00B571B3"/>
    <w:rsid w:val="00B57A31"/>
    <w:rsid w:val="00BA4A45"/>
    <w:rsid w:val="00BB0088"/>
    <w:rsid w:val="00BF0DBE"/>
    <w:rsid w:val="00BF471C"/>
    <w:rsid w:val="00C10F7F"/>
    <w:rsid w:val="00C17086"/>
    <w:rsid w:val="00C2557D"/>
    <w:rsid w:val="00C6565A"/>
    <w:rsid w:val="00C701DD"/>
    <w:rsid w:val="00CB5FB1"/>
    <w:rsid w:val="00CC3662"/>
    <w:rsid w:val="00CF4A4C"/>
    <w:rsid w:val="00D269C8"/>
    <w:rsid w:val="00D378C0"/>
    <w:rsid w:val="00D6548A"/>
    <w:rsid w:val="00D9393E"/>
    <w:rsid w:val="00DC20E0"/>
    <w:rsid w:val="00DD51C9"/>
    <w:rsid w:val="00E060B5"/>
    <w:rsid w:val="00E345BF"/>
    <w:rsid w:val="00E415CC"/>
    <w:rsid w:val="00E43845"/>
    <w:rsid w:val="00E44418"/>
    <w:rsid w:val="00E4466D"/>
    <w:rsid w:val="00E61A60"/>
    <w:rsid w:val="00EA588B"/>
    <w:rsid w:val="00EB33C1"/>
    <w:rsid w:val="00EE32B9"/>
    <w:rsid w:val="00EF0182"/>
    <w:rsid w:val="00EF08CE"/>
    <w:rsid w:val="00EF1258"/>
    <w:rsid w:val="00F073B3"/>
    <w:rsid w:val="00F36C0E"/>
    <w:rsid w:val="00F37615"/>
    <w:rsid w:val="00F4416B"/>
    <w:rsid w:val="00F51DE0"/>
    <w:rsid w:val="00F7212B"/>
    <w:rsid w:val="00F770DC"/>
    <w:rsid w:val="00F851CF"/>
    <w:rsid w:val="00FC2361"/>
    <w:rsid w:val="00FD08D2"/>
    <w:rsid w:val="00FD2E14"/>
    <w:rsid w:val="00FF6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D8D7"/>
  <w15:chartTrackingRefBased/>
  <w15:docId w15:val="{360D656F-6725-F542-A882-CD640844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2C8E"/>
    <w:rPr>
      <w:rFonts w:ascii="Times New Roman" w:eastAsia="Times New Roman" w:hAnsi="Times New Roman" w:cs="Times New Roman"/>
      <w:lang w:eastAsia="ru-RU"/>
    </w:rPr>
  </w:style>
  <w:style w:type="paragraph" w:styleId="1">
    <w:name w:val="heading 1"/>
    <w:basedOn w:val="a"/>
    <w:link w:val="10"/>
    <w:uiPriority w:val="9"/>
    <w:qFormat/>
    <w:rsid w:val="00AB2C8E"/>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1"/>
    <w:qFormat/>
    <w:rsid w:val="008F0673"/>
    <w:pPr>
      <w:ind w:left="720"/>
      <w:contextualSpacing/>
    </w:pPr>
  </w:style>
  <w:style w:type="character" w:styleId="a5">
    <w:name w:val="Hyperlink"/>
    <w:basedOn w:val="a0"/>
    <w:uiPriority w:val="99"/>
    <w:unhideWhenUsed/>
    <w:rsid w:val="008F0673"/>
    <w:rPr>
      <w:color w:val="0563C1" w:themeColor="hyperlink"/>
      <w:u w:val="single"/>
    </w:rPr>
  </w:style>
  <w:style w:type="character" w:customStyle="1" w:styleId="11">
    <w:name w:val="Неразрешенное упоминание1"/>
    <w:basedOn w:val="a0"/>
    <w:uiPriority w:val="99"/>
    <w:semiHidden/>
    <w:unhideWhenUsed/>
    <w:rsid w:val="008F0673"/>
    <w:rPr>
      <w:color w:val="605E5C"/>
      <w:shd w:val="clear" w:color="auto" w:fill="E1DFDD"/>
    </w:rPr>
  </w:style>
  <w:style w:type="character" w:customStyle="1" w:styleId="2">
    <w:name w:val="Неразрешенное упоминание2"/>
    <w:basedOn w:val="a0"/>
    <w:uiPriority w:val="99"/>
    <w:semiHidden/>
    <w:unhideWhenUsed/>
    <w:rsid w:val="00956CDD"/>
    <w:rPr>
      <w:color w:val="605E5C"/>
      <w:shd w:val="clear" w:color="auto" w:fill="E1DFDD"/>
    </w:rPr>
  </w:style>
  <w:style w:type="character" w:styleId="a6">
    <w:name w:val="FollowedHyperlink"/>
    <w:basedOn w:val="a0"/>
    <w:uiPriority w:val="99"/>
    <w:semiHidden/>
    <w:unhideWhenUsed/>
    <w:rsid w:val="00B135EA"/>
    <w:rPr>
      <w:color w:val="954F72" w:themeColor="followedHyperlink"/>
      <w:u w:val="single"/>
    </w:rPr>
  </w:style>
  <w:style w:type="paragraph" w:styleId="a7">
    <w:name w:val="Normal (Web)"/>
    <w:basedOn w:val="a"/>
    <w:uiPriority w:val="99"/>
    <w:unhideWhenUsed/>
    <w:rsid w:val="000F4221"/>
    <w:pPr>
      <w:spacing w:before="100" w:beforeAutospacing="1" w:after="100" w:afterAutospacing="1"/>
    </w:pPr>
  </w:style>
  <w:style w:type="character" w:customStyle="1" w:styleId="3">
    <w:name w:val="Неразрешенное упоминание3"/>
    <w:basedOn w:val="a0"/>
    <w:uiPriority w:val="99"/>
    <w:semiHidden/>
    <w:unhideWhenUsed/>
    <w:rsid w:val="000F4221"/>
    <w:rPr>
      <w:color w:val="605E5C"/>
      <w:shd w:val="clear" w:color="auto" w:fill="E1DFDD"/>
    </w:rPr>
  </w:style>
  <w:style w:type="paragraph" w:styleId="a8">
    <w:name w:val="Body Text"/>
    <w:basedOn w:val="a"/>
    <w:link w:val="a9"/>
    <w:uiPriority w:val="1"/>
    <w:qFormat/>
    <w:rsid w:val="00811616"/>
    <w:pPr>
      <w:widowControl w:val="0"/>
      <w:autoSpaceDE w:val="0"/>
      <w:autoSpaceDN w:val="0"/>
    </w:pPr>
    <w:rPr>
      <w:sz w:val="28"/>
      <w:szCs w:val="28"/>
      <w:lang w:eastAsia="en-US"/>
    </w:rPr>
  </w:style>
  <w:style w:type="character" w:customStyle="1" w:styleId="a9">
    <w:name w:val="Основной текст Знак"/>
    <w:basedOn w:val="a0"/>
    <w:link w:val="a8"/>
    <w:uiPriority w:val="1"/>
    <w:rsid w:val="00811616"/>
    <w:rPr>
      <w:rFonts w:ascii="Times New Roman" w:eastAsia="Times New Roman" w:hAnsi="Times New Roman" w:cs="Times New Roman"/>
      <w:sz w:val="28"/>
      <w:szCs w:val="28"/>
    </w:rPr>
  </w:style>
  <w:style w:type="paragraph" w:customStyle="1" w:styleId="12">
    <w:name w:val="Абзац списка1"/>
    <w:basedOn w:val="a"/>
    <w:rsid w:val="00811616"/>
    <w:pPr>
      <w:spacing w:after="200" w:line="276" w:lineRule="auto"/>
      <w:ind w:left="720"/>
    </w:pPr>
    <w:rPr>
      <w:rFonts w:ascii="Calibri" w:hAnsi="Calibri"/>
      <w:sz w:val="22"/>
      <w:szCs w:val="22"/>
      <w:lang w:eastAsia="en-US"/>
    </w:rPr>
  </w:style>
  <w:style w:type="table" w:styleId="aa">
    <w:name w:val="Table Grid"/>
    <w:basedOn w:val="a1"/>
    <w:uiPriority w:val="39"/>
    <w:rsid w:val="00F441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
    <w:name w:val="hl"/>
    <w:basedOn w:val="a0"/>
    <w:rsid w:val="00AB2C8E"/>
  </w:style>
  <w:style w:type="paragraph" w:customStyle="1" w:styleId="confirmed">
    <w:name w:val="confirmed"/>
    <w:basedOn w:val="a"/>
    <w:rsid w:val="00AB2C8E"/>
    <w:pPr>
      <w:spacing w:before="100" w:beforeAutospacing="1" w:after="100" w:afterAutospacing="1"/>
    </w:pPr>
  </w:style>
  <w:style w:type="character" w:customStyle="1" w:styleId="10">
    <w:name w:val="Заголовок 1 Знак"/>
    <w:basedOn w:val="a0"/>
    <w:link w:val="1"/>
    <w:uiPriority w:val="9"/>
    <w:rsid w:val="00AB2C8E"/>
    <w:rPr>
      <w:rFonts w:ascii="Times New Roman" w:eastAsia="Times New Roman" w:hAnsi="Times New Roman" w:cs="Times New Roman"/>
      <w:b/>
      <w:bCs/>
      <w:kern w:val="36"/>
      <w:sz w:val="48"/>
      <w:szCs w:val="48"/>
      <w:lang w:eastAsia="ru-RU"/>
    </w:rPr>
  </w:style>
  <w:style w:type="paragraph" w:styleId="ab">
    <w:name w:val="header"/>
    <w:basedOn w:val="a"/>
    <w:link w:val="ac"/>
    <w:uiPriority w:val="99"/>
    <w:unhideWhenUsed/>
    <w:rsid w:val="00A43AAF"/>
    <w:pPr>
      <w:tabs>
        <w:tab w:val="center" w:pos="4677"/>
        <w:tab w:val="right" w:pos="9355"/>
      </w:tabs>
    </w:pPr>
  </w:style>
  <w:style w:type="character" w:customStyle="1" w:styleId="ac">
    <w:name w:val="Верхний колонтитул Знак"/>
    <w:basedOn w:val="a0"/>
    <w:link w:val="ab"/>
    <w:uiPriority w:val="99"/>
    <w:rsid w:val="00A43AAF"/>
    <w:rPr>
      <w:rFonts w:ascii="Times New Roman" w:eastAsia="Times New Roman" w:hAnsi="Times New Roman" w:cs="Times New Roman"/>
      <w:lang w:eastAsia="ru-RU"/>
    </w:rPr>
  </w:style>
  <w:style w:type="paragraph" w:styleId="ad">
    <w:name w:val="footer"/>
    <w:basedOn w:val="a"/>
    <w:link w:val="ae"/>
    <w:uiPriority w:val="99"/>
    <w:unhideWhenUsed/>
    <w:rsid w:val="00A43AAF"/>
    <w:pPr>
      <w:tabs>
        <w:tab w:val="center" w:pos="4677"/>
        <w:tab w:val="right" w:pos="9355"/>
      </w:tabs>
    </w:pPr>
  </w:style>
  <w:style w:type="character" w:customStyle="1" w:styleId="ae">
    <w:name w:val="Нижний колонтитул Знак"/>
    <w:basedOn w:val="a0"/>
    <w:link w:val="ad"/>
    <w:uiPriority w:val="99"/>
    <w:rsid w:val="00A43AAF"/>
    <w:rPr>
      <w:rFonts w:ascii="Times New Roman" w:eastAsia="Times New Roman" w:hAnsi="Times New Roman" w:cs="Times New Roman"/>
      <w:lang w:eastAsia="ru-RU"/>
    </w:rPr>
  </w:style>
  <w:style w:type="paragraph" w:customStyle="1" w:styleId="nova-legacy-e-listitem">
    <w:name w:val="nova-legacy-e-list__item"/>
    <w:basedOn w:val="a"/>
    <w:rsid w:val="0088454C"/>
    <w:pPr>
      <w:spacing w:before="100" w:beforeAutospacing="1" w:after="100" w:afterAutospacing="1"/>
    </w:pPr>
  </w:style>
  <w:style w:type="paragraph" w:styleId="af">
    <w:name w:val="footnote text"/>
    <w:basedOn w:val="a"/>
    <w:link w:val="af0"/>
    <w:uiPriority w:val="99"/>
    <w:semiHidden/>
    <w:unhideWhenUsed/>
    <w:rsid w:val="00CB5FB1"/>
    <w:rPr>
      <w:sz w:val="20"/>
      <w:szCs w:val="20"/>
    </w:rPr>
  </w:style>
  <w:style w:type="character" w:customStyle="1" w:styleId="af0">
    <w:name w:val="Текст сноски Знак"/>
    <w:basedOn w:val="a0"/>
    <w:link w:val="af"/>
    <w:uiPriority w:val="99"/>
    <w:semiHidden/>
    <w:rsid w:val="00CB5FB1"/>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CB5FB1"/>
    <w:rPr>
      <w:vertAlign w:val="superscript"/>
    </w:rPr>
  </w:style>
  <w:style w:type="character" w:customStyle="1" w:styleId="a4">
    <w:name w:val="Абзац списка Знак"/>
    <w:basedOn w:val="a0"/>
    <w:link w:val="a3"/>
    <w:uiPriority w:val="1"/>
    <w:locked/>
    <w:rsid w:val="006E676A"/>
    <w:rPr>
      <w:rFonts w:ascii="Times New Roman" w:eastAsia="Times New Roman" w:hAnsi="Times New Roman" w:cs="Times New Roman"/>
      <w:lang w:eastAsia="ru-RU"/>
    </w:rPr>
  </w:style>
  <w:style w:type="character" w:customStyle="1" w:styleId="UnresolvedMention">
    <w:name w:val="Unresolved Mention"/>
    <w:basedOn w:val="a0"/>
    <w:uiPriority w:val="99"/>
    <w:semiHidden/>
    <w:unhideWhenUsed/>
    <w:rsid w:val="006B7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38939">
      <w:bodyDiv w:val="1"/>
      <w:marLeft w:val="0"/>
      <w:marRight w:val="0"/>
      <w:marTop w:val="0"/>
      <w:marBottom w:val="0"/>
      <w:divBdr>
        <w:top w:val="none" w:sz="0" w:space="0" w:color="auto"/>
        <w:left w:val="none" w:sz="0" w:space="0" w:color="auto"/>
        <w:bottom w:val="none" w:sz="0" w:space="0" w:color="auto"/>
        <w:right w:val="none" w:sz="0" w:space="0" w:color="auto"/>
      </w:divBdr>
    </w:div>
    <w:div w:id="173883478">
      <w:bodyDiv w:val="1"/>
      <w:marLeft w:val="0"/>
      <w:marRight w:val="0"/>
      <w:marTop w:val="0"/>
      <w:marBottom w:val="0"/>
      <w:divBdr>
        <w:top w:val="none" w:sz="0" w:space="0" w:color="auto"/>
        <w:left w:val="none" w:sz="0" w:space="0" w:color="auto"/>
        <w:bottom w:val="none" w:sz="0" w:space="0" w:color="auto"/>
        <w:right w:val="none" w:sz="0" w:space="0" w:color="auto"/>
      </w:divBdr>
      <w:divsChild>
        <w:div w:id="413278544">
          <w:marLeft w:val="0"/>
          <w:marRight w:val="0"/>
          <w:marTop w:val="0"/>
          <w:marBottom w:val="0"/>
          <w:divBdr>
            <w:top w:val="none" w:sz="0" w:space="0" w:color="auto"/>
            <w:left w:val="none" w:sz="0" w:space="0" w:color="auto"/>
            <w:bottom w:val="none" w:sz="0" w:space="0" w:color="auto"/>
            <w:right w:val="none" w:sz="0" w:space="0" w:color="auto"/>
          </w:divBdr>
          <w:divsChild>
            <w:div w:id="1882983926">
              <w:marLeft w:val="0"/>
              <w:marRight w:val="0"/>
              <w:marTop w:val="0"/>
              <w:marBottom w:val="0"/>
              <w:divBdr>
                <w:top w:val="none" w:sz="0" w:space="0" w:color="auto"/>
                <w:left w:val="none" w:sz="0" w:space="0" w:color="auto"/>
                <w:bottom w:val="none" w:sz="0" w:space="0" w:color="auto"/>
                <w:right w:val="none" w:sz="0" w:space="0" w:color="auto"/>
              </w:divBdr>
              <w:divsChild>
                <w:div w:id="121118698">
                  <w:marLeft w:val="0"/>
                  <w:marRight w:val="0"/>
                  <w:marTop w:val="0"/>
                  <w:marBottom w:val="0"/>
                  <w:divBdr>
                    <w:top w:val="none" w:sz="0" w:space="0" w:color="auto"/>
                    <w:left w:val="none" w:sz="0" w:space="0" w:color="auto"/>
                    <w:bottom w:val="none" w:sz="0" w:space="0" w:color="auto"/>
                    <w:right w:val="none" w:sz="0" w:space="0" w:color="auto"/>
                  </w:divBdr>
                  <w:divsChild>
                    <w:div w:id="17270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76924">
      <w:bodyDiv w:val="1"/>
      <w:marLeft w:val="0"/>
      <w:marRight w:val="0"/>
      <w:marTop w:val="0"/>
      <w:marBottom w:val="0"/>
      <w:divBdr>
        <w:top w:val="none" w:sz="0" w:space="0" w:color="auto"/>
        <w:left w:val="none" w:sz="0" w:space="0" w:color="auto"/>
        <w:bottom w:val="none" w:sz="0" w:space="0" w:color="auto"/>
        <w:right w:val="none" w:sz="0" w:space="0" w:color="auto"/>
      </w:divBdr>
    </w:div>
    <w:div w:id="298196143">
      <w:bodyDiv w:val="1"/>
      <w:marLeft w:val="0"/>
      <w:marRight w:val="0"/>
      <w:marTop w:val="0"/>
      <w:marBottom w:val="0"/>
      <w:divBdr>
        <w:top w:val="none" w:sz="0" w:space="0" w:color="auto"/>
        <w:left w:val="none" w:sz="0" w:space="0" w:color="auto"/>
        <w:bottom w:val="none" w:sz="0" w:space="0" w:color="auto"/>
        <w:right w:val="none" w:sz="0" w:space="0" w:color="auto"/>
      </w:divBdr>
    </w:div>
    <w:div w:id="352342014">
      <w:bodyDiv w:val="1"/>
      <w:marLeft w:val="0"/>
      <w:marRight w:val="0"/>
      <w:marTop w:val="0"/>
      <w:marBottom w:val="0"/>
      <w:divBdr>
        <w:top w:val="none" w:sz="0" w:space="0" w:color="auto"/>
        <w:left w:val="none" w:sz="0" w:space="0" w:color="auto"/>
        <w:bottom w:val="none" w:sz="0" w:space="0" w:color="auto"/>
        <w:right w:val="none" w:sz="0" w:space="0" w:color="auto"/>
      </w:divBdr>
    </w:div>
    <w:div w:id="401488437">
      <w:bodyDiv w:val="1"/>
      <w:marLeft w:val="0"/>
      <w:marRight w:val="0"/>
      <w:marTop w:val="0"/>
      <w:marBottom w:val="0"/>
      <w:divBdr>
        <w:top w:val="none" w:sz="0" w:space="0" w:color="auto"/>
        <w:left w:val="none" w:sz="0" w:space="0" w:color="auto"/>
        <w:bottom w:val="none" w:sz="0" w:space="0" w:color="auto"/>
        <w:right w:val="none" w:sz="0" w:space="0" w:color="auto"/>
      </w:divBdr>
    </w:div>
    <w:div w:id="453985488">
      <w:bodyDiv w:val="1"/>
      <w:marLeft w:val="0"/>
      <w:marRight w:val="0"/>
      <w:marTop w:val="0"/>
      <w:marBottom w:val="0"/>
      <w:divBdr>
        <w:top w:val="none" w:sz="0" w:space="0" w:color="auto"/>
        <w:left w:val="none" w:sz="0" w:space="0" w:color="auto"/>
        <w:bottom w:val="none" w:sz="0" w:space="0" w:color="auto"/>
        <w:right w:val="none" w:sz="0" w:space="0" w:color="auto"/>
      </w:divBdr>
      <w:divsChild>
        <w:div w:id="1943148716">
          <w:marLeft w:val="0"/>
          <w:marRight w:val="0"/>
          <w:marTop w:val="0"/>
          <w:marBottom w:val="0"/>
          <w:divBdr>
            <w:top w:val="none" w:sz="0" w:space="0" w:color="auto"/>
            <w:left w:val="none" w:sz="0" w:space="0" w:color="auto"/>
            <w:bottom w:val="none" w:sz="0" w:space="0" w:color="auto"/>
            <w:right w:val="none" w:sz="0" w:space="0" w:color="auto"/>
          </w:divBdr>
          <w:divsChild>
            <w:div w:id="877354097">
              <w:marLeft w:val="0"/>
              <w:marRight w:val="0"/>
              <w:marTop w:val="0"/>
              <w:marBottom w:val="0"/>
              <w:divBdr>
                <w:top w:val="none" w:sz="0" w:space="0" w:color="auto"/>
                <w:left w:val="none" w:sz="0" w:space="0" w:color="auto"/>
                <w:bottom w:val="none" w:sz="0" w:space="0" w:color="auto"/>
                <w:right w:val="none" w:sz="0" w:space="0" w:color="auto"/>
              </w:divBdr>
              <w:divsChild>
                <w:div w:id="31659107">
                  <w:marLeft w:val="0"/>
                  <w:marRight w:val="0"/>
                  <w:marTop w:val="0"/>
                  <w:marBottom w:val="0"/>
                  <w:divBdr>
                    <w:top w:val="none" w:sz="0" w:space="0" w:color="auto"/>
                    <w:left w:val="none" w:sz="0" w:space="0" w:color="auto"/>
                    <w:bottom w:val="none" w:sz="0" w:space="0" w:color="auto"/>
                    <w:right w:val="none" w:sz="0" w:space="0" w:color="auto"/>
                  </w:divBdr>
                  <w:divsChild>
                    <w:div w:id="6060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27082">
      <w:bodyDiv w:val="1"/>
      <w:marLeft w:val="0"/>
      <w:marRight w:val="0"/>
      <w:marTop w:val="0"/>
      <w:marBottom w:val="0"/>
      <w:divBdr>
        <w:top w:val="none" w:sz="0" w:space="0" w:color="auto"/>
        <w:left w:val="none" w:sz="0" w:space="0" w:color="auto"/>
        <w:bottom w:val="none" w:sz="0" w:space="0" w:color="auto"/>
        <w:right w:val="none" w:sz="0" w:space="0" w:color="auto"/>
      </w:divBdr>
      <w:divsChild>
        <w:div w:id="1694844934">
          <w:marLeft w:val="0"/>
          <w:marRight w:val="0"/>
          <w:marTop w:val="0"/>
          <w:marBottom w:val="0"/>
          <w:divBdr>
            <w:top w:val="none" w:sz="0" w:space="0" w:color="auto"/>
            <w:left w:val="none" w:sz="0" w:space="0" w:color="auto"/>
            <w:bottom w:val="none" w:sz="0" w:space="0" w:color="auto"/>
            <w:right w:val="none" w:sz="0" w:space="0" w:color="auto"/>
          </w:divBdr>
          <w:divsChild>
            <w:div w:id="956062405">
              <w:marLeft w:val="0"/>
              <w:marRight w:val="0"/>
              <w:marTop w:val="0"/>
              <w:marBottom w:val="0"/>
              <w:divBdr>
                <w:top w:val="none" w:sz="0" w:space="0" w:color="auto"/>
                <w:left w:val="none" w:sz="0" w:space="0" w:color="auto"/>
                <w:bottom w:val="none" w:sz="0" w:space="0" w:color="auto"/>
                <w:right w:val="none" w:sz="0" w:space="0" w:color="auto"/>
              </w:divBdr>
              <w:divsChild>
                <w:div w:id="445345621">
                  <w:marLeft w:val="0"/>
                  <w:marRight w:val="0"/>
                  <w:marTop w:val="0"/>
                  <w:marBottom w:val="0"/>
                  <w:divBdr>
                    <w:top w:val="none" w:sz="0" w:space="0" w:color="auto"/>
                    <w:left w:val="none" w:sz="0" w:space="0" w:color="auto"/>
                    <w:bottom w:val="none" w:sz="0" w:space="0" w:color="auto"/>
                    <w:right w:val="none" w:sz="0" w:space="0" w:color="auto"/>
                  </w:divBdr>
                  <w:divsChild>
                    <w:div w:id="72668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344624">
      <w:bodyDiv w:val="1"/>
      <w:marLeft w:val="0"/>
      <w:marRight w:val="0"/>
      <w:marTop w:val="0"/>
      <w:marBottom w:val="0"/>
      <w:divBdr>
        <w:top w:val="none" w:sz="0" w:space="0" w:color="auto"/>
        <w:left w:val="none" w:sz="0" w:space="0" w:color="auto"/>
        <w:bottom w:val="none" w:sz="0" w:space="0" w:color="auto"/>
        <w:right w:val="none" w:sz="0" w:space="0" w:color="auto"/>
      </w:divBdr>
    </w:div>
    <w:div w:id="815491524">
      <w:bodyDiv w:val="1"/>
      <w:marLeft w:val="0"/>
      <w:marRight w:val="0"/>
      <w:marTop w:val="0"/>
      <w:marBottom w:val="0"/>
      <w:divBdr>
        <w:top w:val="none" w:sz="0" w:space="0" w:color="auto"/>
        <w:left w:val="none" w:sz="0" w:space="0" w:color="auto"/>
        <w:bottom w:val="none" w:sz="0" w:space="0" w:color="auto"/>
        <w:right w:val="none" w:sz="0" w:space="0" w:color="auto"/>
      </w:divBdr>
    </w:div>
    <w:div w:id="1111243887">
      <w:bodyDiv w:val="1"/>
      <w:marLeft w:val="0"/>
      <w:marRight w:val="0"/>
      <w:marTop w:val="0"/>
      <w:marBottom w:val="0"/>
      <w:divBdr>
        <w:top w:val="none" w:sz="0" w:space="0" w:color="auto"/>
        <w:left w:val="none" w:sz="0" w:space="0" w:color="auto"/>
        <w:bottom w:val="none" w:sz="0" w:space="0" w:color="auto"/>
        <w:right w:val="none" w:sz="0" w:space="0" w:color="auto"/>
      </w:divBdr>
    </w:div>
    <w:div w:id="1264335812">
      <w:bodyDiv w:val="1"/>
      <w:marLeft w:val="0"/>
      <w:marRight w:val="0"/>
      <w:marTop w:val="0"/>
      <w:marBottom w:val="0"/>
      <w:divBdr>
        <w:top w:val="none" w:sz="0" w:space="0" w:color="auto"/>
        <w:left w:val="none" w:sz="0" w:space="0" w:color="auto"/>
        <w:bottom w:val="none" w:sz="0" w:space="0" w:color="auto"/>
        <w:right w:val="none" w:sz="0" w:space="0" w:color="auto"/>
      </w:divBdr>
    </w:div>
    <w:div w:id="1266303925">
      <w:bodyDiv w:val="1"/>
      <w:marLeft w:val="0"/>
      <w:marRight w:val="0"/>
      <w:marTop w:val="0"/>
      <w:marBottom w:val="0"/>
      <w:divBdr>
        <w:top w:val="none" w:sz="0" w:space="0" w:color="auto"/>
        <w:left w:val="none" w:sz="0" w:space="0" w:color="auto"/>
        <w:bottom w:val="none" w:sz="0" w:space="0" w:color="auto"/>
        <w:right w:val="none" w:sz="0" w:space="0" w:color="auto"/>
      </w:divBdr>
    </w:div>
    <w:div w:id="1292635651">
      <w:bodyDiv w:val="1"/>
      <w:marLeft w:val="0"/>
      <w:marRight w:val="0"/>
      <w:marTop w:val="0"/>
      <w:marBottom w:val="0"/>
      <w:divBdr>
        <w:top w:val="none" w:sz="0" w:space="0" w:color="auto"/>
        <w:left w:val="none" w:sz="0" w:space="0" w:color="auto"/>
        <w:bottom w:val="none" w:sz="0" w:space="0" w:color="auto"/>
        <w:right w:val="none" w:sz="0" w:space="0" w:color="auto"/>
      </w:divBdr>
    </w:div>
    <w:div w:id="1311252242">
      <w:bodyDiv w:val="1"/>
      <w:marLeft w:val="0"/>
      <w:marRight w:val="0"/>
      <w:marTop w:val="0"/>
      <w:marBottom w:val="0"/>
      <w:divBdr>
        <w:top w:val="none" w:sz="0" w:space="0" w:color="auto"/>
        <w:left w:val="none" w:sz="0" w:space="0" w:color="auto"/>
        <w:bottom w:val="none" w:sz="0" w:space="0" w:color="auto"/>
        <w:right w:val="none" w:sz="0" w:space="0" w:color="auto"/>
      </w:divBdr>
    </w:div>
    <w:div w:id="1318269822">
      <w:bodyDiv w:val="1"/>
      <w:marLeft w:val="0"/>
      <w:marRight w:val="0"/>
      <w:marTop w:val="0"/>
      <w:marBottom w:val="0"/>
      <w:divBdr>
        <w:top w:val="none" w:sz="0" w:space="0" w:color="auto"/>
        <w:left w:val="none" w:sz="0" w:space="0" w:color="auto"/>
        <w:bottom w:val="none" w:sz="0" w:space="0" w:color="auto"/>
        <w:right w:val="none" w:sz="0" w:space="0" w:color="auto"/>
      </w:divBdr>
    </w:div>
    <w:div w:id="1318876446">
      <w:bodyDiv w:val="1"/>
      <w:marLeft w:val="0"/>
      <w:marRight w:val="0"/>
      <w:marTop w:val="0"/>
      <w:marBottom w:val="0"/>
      <w:divBdr>
        <w:top w:val="none" w:sz="0" w:space="0" w:color="auto"/>
        <w:left w:val="none" w:sz="0" w:space="0" w:color="auto"/>
        <w:bottom w:val="none" w:sz="0" w:space="0" w:color="auto"/>
        <w:right w:val="none" w:sz="0" w:space="0" w:color="auto"/>
      </w:divBdr>
      <w:divsChild>
        <w:div w:id="398871543">
          <w:marLeft w:val="0"/>
          <w:marRight w:val="0"/>
          <w:marTop w:val="0"/>
          <w:marBottom w:val="0"/>
          <w:divBdr>
            <w:top w:val="none" w:sz="0" w:space="0" w:color="auto"/>
            <w:left w:val="none" w:sz="0" w:space="0" w:color="auto"/>
            <w:bottom w:val="none" w:sz="0" w:space="0" w:color="auto"/>
            <w:right w:val="none" w:sz="0" w:space="0" w:color="auto"/>
          </w:divBdr>
          <w:divsChild>
            <w:div w:id="1672298204">
              <w:marLeft w:val="0"/>
              <w:marRight w:val="0"/>
              <w:marTop w:val="0"/>
              <w:marBottom w:val="0"/>
              <w:divBdr>
                <w:top w:val="none" w:sz="0" w:space="0" w:color="auto"/>
                <w:left w:val="none" w:sz="0" w:space="0" w:color="auto"/>
                <w:bottom w:val="none" w:sz="0" w:space="0" w:color="auto"/>
                <w:right w:val="none" w:sz="0" w:space="0" w:color="auto"/>
              </w:divBdr>
              <w:divsChild>
                <w:div w:id="138787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945685">
      <w:bodyDiv w:val="1"/>
      <w:marLeft w:val="0"/>
      <w:marRight w:val="0"/>
      <w:marTop w:val="0"/>
      <w:marBottom w:val="0"/>
      <w:divBdr>
        <w:top w:val="none" w:sz="0" w:space="0" w:color="auto"/>
        <w:left w:val="none" w:sz="0" w:space="0" w:color="auto"/>
        <w:bottom w:val="none" w:sz="0" w:space="0" w:color="auto"/>
        <w:right w:val="none" w:sz="0" w:space="0" w:color="auto"/>
      </w:divBdr>
    </w:div>
    <w:div w:id="1374891717">
      <w:bodyDiv w:val="1"/>
      <w:marLeft w:val="0"/>
      <w:marRight w:val="0"/>
      <w:marTop w:val="0"/>
      <w:marBottom w:val="0"/>
      <w:divBdr>
        <w:top w:val="none" w:sz="0" w:space="0" w:color="auto"/>
        <w:left w:val="none" w:sz="0" w:space="0" w:color="auto"/>
        <w:bottom w:val="none" w:sz="0" w:space="0" w:color="auto"/>
        <w:right w:val="none" w:sz="0" w:space="0" w:color="auto"/>
      </w:divBdr>
      <w:divsChild>
        <w:div w:id="1353216504">
          <w:marLeft w:val="0"/>
          <w:marRight w:val="0"/>
          <w:marTop w:val="0"/>
          <w:marBottom w:val="0"/>
          <w:divBdr>
            <w:top w:val="none" w:sz="0" w:space="0" w:color="auto"/>
            <w:left w:val="none" w:sz="0" w:space="0" w:color="auto"/>
            <w:bottom w:val="none" w:sz="0" w:space="0" w:color="auto"/>
            <w:right w:val="none" w:sz="0" w:space="0" w:color="auto"/>
          </w:divBdr>
          <w:divsChild>
            <w:div w:id="250893253">
              <w:marLeft w:val="0"/>
              <w:marRight w:val="0"/>
              <w:marTop w:val="0"/>
              <w:marBottom w:val="0"/>
              <w:divBdr>
                <w:top w:val="none" w:sz="0" w:space="0" w:color="auto"/>
                <w:left w:val="none" w:sz="0" w:space="0" w:color="auto"/>
                <w:bottom w:val="none" w:sz="0" w:space="0" w:color="auto"/>
                <w:right w:val="none" w:sz="0" w:space="0" w:color="auto"/>
              </w:divBdr>
              <w:divsChild>
                <w:div w:id="1420366306">
                  <w:marLeft w:val="0"/>
                  <w:marRight w:val="0"/>
                  <w:marTop w:val="0"/>
                  <w:marBottom w:val="0"/>
                  <w:divBdr>
                    <w:top w:val="none" w:sz="0" w:space="0" w:color="auto"/>
                    <w:left w:val="none" w:sz="0" w:space="0" w:color="auto"/>
                    <w:bottom w:val="none" w:sz="0" w:space="0" w:color="auto"/>
                    <w:right w:val="none" w:sz="0" w:space="0" w:color="auto"/>
                  </w:divBdr>
                  <w:divsChild>
                    <w:div w:id="156972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35997">
      <w:bodyDiv w:val="1"/>
      <w:marLeft w:val="0"/>
      <w:marRight w:val="0"/>
      <w:marTop w:val="0"/>
      <w:marBottom w:val="0"/>
      <w:divBdr>
        <w:top w:val="none" w:sz="0" w:space="0" w:color="auto"/>
        <w:left w:val="none" w:sz="0" w:space="0" w:color="auto"/>
        <w:bottom w:val="none" w:sz="0" w:space="0" w:color="auto"/>
        <w:right w:val="none" w:sz="0" w:space="0" w:color="auto"/>
      </w:divBdr>
    </w:div>
    <w:div w:id="1783379796">
      <w:bodyDiv w:val="1"/>
      <w:marLeft w:val="0"/>
      <w:marRight w:val="0"/>
      <w:marTop w:val="0"/>
      <w:marBottom w:val="0"/>
      <w:divBdr>
        <w:top w:val="none" w:sz="0" w:space="0" w:color="auto"/>
        <w:left w:val="none" w:sz="0" w:space="0" w:color="auto"/>
        <w:bottom w:val="none" w:sz="0" w:space="0" w:color="auto"/>
        <w:right w:val="none" w:sz="0" w:space="0" w:color="auto"/>
      </w:divBdr>
    </w:div>
    <w:div w:id="1822311022">
      <w:bodyDiv w:val="1"/>
      <w:marLeft w:val="0"/>
      <w:marRight w:val="0"/>
      <w:marTop w:val="0"/>
      <w:marBottom w:val="0"/>
      <w:divBdr>
        <w:top w:val="none" w:sz="0" w:space="0" w:color="auto"/>
        <w:left w:val="none" w:sz="0" w:space="0" w:color="auto"/>
        <w:bottom w:val="none" w:sz="0" w:space="0" w:color="auto"/>
        <w:right w:val="none" w:sz="0" w:space="0" w:color="auto"/>
      </w:divBdr>
    </w:div>
    <w:div w:id="1836262961">
      <w:bodyDiv w:val="1"/>
      <w:marLeft w:val="0"/>
      <w:marRight w:val="0"/>
      <w:marTop w:val="0"/>
      <w:marBottom w:val="0"/>
      <w:divBdr>
        <w:top w:val="none" w:sz="0" w:space="0" w:color="auto"/>
        <w:left w:val="none" w:sz="0" w:space="0" w:color="auto"/>
        <w:bottom w:val="none" w:sz="0" w:space="0" w:color="auto"/>
        <w:right w:val="none" w:sz="0" w:space="0" w:color="auto"/>
      </w:divBdr>
    </w:div>
    <w:div w:id="1856184968">
      <w:bodyDiv w:val="1"/>
      <w:marLeft w:val="0"/>
      <w:marRight w:val="0"/>
      <w:marTop w:val="0"/>
      <w:marBottom w:val="0"/>
      <w:divBdr>
        <w:top w:val="none" w:sz="0" w:space="0" w:color="auto"/>
        <w:left w:val="none" w:sz="0" w:space="0" w:color="auto"/>
        <w:bottom w:val="none" w:sz="0" w:space="0" w:color="auto"/>
        <w:right w:val="none" w:sz="0" w:space="0" w:color="auto"/>
      </w:divBdr>
    </w:div>
    <w:div w:id="1865555566">
      <w:bodyDiv w:val="1"/>
      <w:marLeft w:val="0"/>
      <w:marRight w:val="0"/>
      <w:marTop w:val="0"/>
      <w:marBottom w:val="0"/>
      <w:divBdr>
        <w:top w:val="none" w:sz="0" w:space="0" w:color="auto"/>
        <w:left w:val="none" w:sz="0" w:space="0" w:color="auto"/>
        <w:bottom w:val="none" w:sz="0" w:space="0" w:color="auto"/>
        <w:right w:val="none" w:sz="0" w:space="0" w:color="auto"/>
      </w:divBdr>
    </w:div>
    <w:div w:id="1894150152">
      <w:bodyDiv w:val="1"/>
      <w:marLeft w:val="0"/>
      <w:marRight w:val="0"/>
      <w:marTop w:val="0"/>
      <w:marBottom w:val="0"/>
      <w:divBdr>
        <w:top w:val="none" w:sz="0" w:space="0" w:color="auto"/>
        <w:left w:val="none" w:sz="0" w:space="0" w:color="auto"/>
        <w:bottom w:val="none" w:sz="0" w:space="0" w:color="auto"/>
        <w:right w:val="none" w:sz="0" w:space="0" w:color="auto"/>
      </w:divBdr>
    </w:div>
    <w:div w:id="1909538736">
      <w:bodyDiv w:val="1"/>
      <w:marLeft w:val="0"/>
      <w:marRight w:val="0"/>
      <w:marTop w:val="0"/>
      <w:marBottom w:val="0"/>
      <w:divBdr>
        <w:top w:val="none" w:sz="0" w:space="0" w:color="auto"/>
        <w:left w:val="none" w:sz="0" w:space="0" w:color="auto"/>
        <w:bottom w:val="none" w:sz="0" w:space="0" w:color="auto"/>
        <w:right w:val="none" w:sz="0" w:space="0" w:color="auto"/>
      </w:divBdr>
    </w:div>
    <w:div w:id="1927301786">
      <w:bodyDiv w:val="1"/>
      <w:marLeft w:val="0"/>
      <w:marRight w:val="0"/>
      <w:marTop w:val="0"/>
      <w:marBottom w:val="0"/>
      <w:divBdr>
        <w:top w:val="none" w:sz="0" w:space="0" w:color="auto"/>
        <w:left w:val="none" w:sz="0" w:space="0" w:color="auto"/>
        <w:bottom w:val="none" w:sz="0" w:space="0" w:color="auto"/>
        <w:right w:val="none" w:sz="0" w:space="0" w:color="auto"/>
      </w:divBdr>
    </w:div>
    <w:div w:id="2036034426">
      <w:bodyDiv w:val="1"/>
      <w:marLeft w:val="0"/>
      <w:marRight w:val="0"/>
      <w:marTop w:val="0"/>
      <w:marBottom w:val="0"/>
      <w:divBdr>
        <w:top w:val="none" w:sz="0" w:space="0" w:color="auto"/>
        <w:left w:val="none" w:sz="0" w:space="0" w:color="auto"/>
        <w:bottom w:val="none" w:sz="0" w:space="0" w:color="auto"/>
        <w:right w:val="none" w:sz="0" w:space="0" w:color="auto"/>
      </w:divBdr>
    </w:div>
    <w:div w:id="210876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Лист2!$A$2:$A$6</c:f>
              <c:strCache>
                <c:ptCount val="5"/>
                <c:pt idx="0">
                  <c:v>«Мое дело»</c:v>
                </c:pt>
                <c:pt idx="1">
                  <c:v>«Северсталь. Центр Единого Сервиса»
</c:v>
                </c:pt>
                <c:pt idx="2">
                  <c:v> 
Unicon Outsourcing</c:v>
                </c:pt>
                <c:pt idx="3">
                  <c:v>SCHNEIDER GROUP</c:v>
                </c:pt>
                <c:pt idx="4">
                  <c:v>UCMS Group</c:v>
                </c:pt>
              </c:strCache>
            </c:strRef>
          </c:cat>
          <c:val>
            <c:numRef>
              <c:f>Лист2!$B$2:$B$6</c:f>
              <c:numCache>
                <c:formatCode>General</c:formatCode>
                <c:ptCount val="5"/>
                <c:pt idx="0">
                  <c:v>51571</c:v>
                </c:pt>
                <c:pt idx="1">
                  <c:v>35000</c:v>
                </c:pt>
                <c:pt idx="2">
                  <c:v>30000</c:v>
                </c:pt>
                <c:pt idx="3">
                  <c:v>20000</c:v>
                </c:pt>
                <c:pt idx="4">
                  <c:v>15000</c:v>
                </c:pt>
              </c:numCache>
            </c:numRef>
          </c:val>
          <c:extLst xmlns:c16r2="http://schemas.microsoft.com/office/drawing/2015/06/chart">
            <c:ext xmlns:c16="http://schemas.microsoft.com/office/drawing/2014/chart" uri="{C3380CC4-5D6E-409C-BE32-E72D297353CC}">
              <c16:uniqueId val="{00000000-49B6-4817-8A21-44A5B9EBB0A4}"/>
            </c:ext>
          </c:extLst>
        </c:ser>
        <c:dLbls>
          <c:showLegendKey val="0"/>
          <c:showVal val="0"/>
          <c:showCatName val="0"/>
          <c:showSerName val="0"/>
          <c:showPercent val="0"/>
          <c:showBubbleSize val="0"/>
        </c:dLbls>
        <c:gapWidth val="182"/>
        <c:axId val="156093344"/>
        <c:axId val="156093904"/>
      </c:barChart>
      <c:catAx>
        <c:axId val="156093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093904"/>
        <c:crosses val="autoZero"/>
        <c:auto val="1"/>
        <c:lblAlgn val="ctr"/>
        <c:lblOffset val="100"/>
        <c:noMultiLvlLbl val="0"/>
      </c:catAx>
      <c:valAx>
        <c:axId val="156093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6093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3912</Words>
  <Characters>22301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Ткачёва Д. Г.</dc:creator>
  <cp:keywords/>
  <dc:description/>
  <cp:lastModifiedBy>Василенко Марина</cp:lastModifiedBy>
  <cp:revision>2</cp:revision>
  <cp:lastPrinted>2021-10-17T12:46:00Z</cp:lastPrinted>
  <dcterms:created xsi:type="dcterms:W3CDTF">2024-12-23T08:35:00Z</dcterms:created>
  <dcterms:modified xsi:type="dcterms:W3CDTF">2024-12-23T08:35:00Z</dcterms:modified>
</cp:coreProperties>
</file>