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8B638" w14:textId="77777777" w:rsidR="00062DE5" w:rsidRPr="00062DE5" w:rsidRDefault="00062DE5" w:rsidP="00062DE5">
      <w:pPr>
        <w:pStyle w:val="Default"/>
        <w:widowControl w:val="0"/>
        <w:tabs>
          <w:tab w:val="left" w:pos="180"/>
        </w:tabs>
        <w:ind w:firstLine="720"/>
        <w:jc w:val="right"/>
        <w:rPr>
          <w:b/>
          <w:bCs/>
          <w:i/>
          <w:iCs/>
          <w:sz w:val="22"/>
          <w:szCs w:val="22"/>
        </w:rPr>
      </w:pPr>
      <w:r w:rsidRPr="00062DE5">
        <w:rPr>
          <w:b/>
          <w:bCs/>
          <w:i/>
          <w:iCs/>
          <w:sz w:val="22"/>
          <w:szCs w:val="22"/>
        </w:rPr>
        <w:t xml:space="preserve">Ю.С. Матюк, </w:t>
      </w:r>
    </w:p>
    <w:p w14:paraId="47A351B1" w14:textId="173DAC76" w:rsidR="00062DE5" w:rsidRPr="00062DE5" w:rsidRDefault="00062DE5" w:rsidP="00062DE5">
      <w:pPr>
        <w:pStyle w:val="Default"/>
        <w:widowControl w:val="0"/>
        <w:tabs>
          <w:tab w:val="left" w:pos="180"/>
        </w:tabs>
        <w:ind w:firstLine="720"/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старший преподаватель</w:t>
      </w:r>
      <w:r w:rsidRPr="00062DE5">
        <w:rPr>
          <w:i/>
          <w:iCs/>
          <w:sz w:val="22"/>
          <w:szCs w:val="22"/>
        </w:rPr>
        <w:t>,</w:t>
      </w:r>
    </w:p>
    <w:p w14:paraId="5F81DADA" w14:textId="77777777" w:rsidR="00062DE5" w:rsidRPr="00062DE5" w:rsidRDefault="00062DE5" w:rsidP="00062DE5">
      <w:pPr>
        <w:pStyle w:val="Default"/>
        <w:widowControl w:val="0"/>
        <w:tabs>
          <w:tab w:val="left" w:pos="180"/>
        </w:tabs>
        <w:ind w:firstLine="720"/>
        <w:jc w:val="right"/>
        <w:rPr>
          <w:i/>
          <w:iCs/>
          <w:sz w:val="22"/>
          <w:szCs w:val="22"/>
        </w:rPr>
      </w:pPr>
      <w:r w:rsidRPr="00062DE5">
        <w:rPr>
          <w:i/>
          <w:iCs/>
          <w:sz w:val="22"/>
          <w:szCs w:val="22"/>
        </w:rPr>
        <w:t>Владивостокский государственный университет,</w:t>
      </w:r>
    </w:p>
    <w:p w14:paraId="6A521B1E" w14:textId="13B5B816" w:rsidR="00426BF9" w:rsidRPr="00496160" w:rsidRDefault="00062DE5" w:rsidP="00062DE5">
      <w:pPr>
        <w:pStyle w:val="Default"/>
        <w:widowControl w:val="0"/>
        <w:tabs>
          <w:tab w:val="left" w:pos="180"/>
        </w:tabs>
        <w:ind w:firstLine="720"/>
        <w:jc w:val="right"/>
        <w:rPr>
          <w:sz w:val="22"/>
          <w:szCs w:val="22"/>
        </w:rPr>
      </w:pPr>
      <w:r w:rsidRPr="00062DE5">
        <w:rPr>
          <w:i/>
          <w:iCs/>
          <w:sz w:val="22"/>
          <w:szCs w:val="22"/>
        </w:rPr>
        <w:t>г. Владивосток, Российская Федерация</w:t>
      </w:r>
    </w:p>
    <w:p w14:paraId="6AE74136" w14:textId="77777777" w:rsidR="00426BF9" w:rsidRPr="00496160" w:rsidRDefault="00426BF9" w:rsidP="00426BF9">
      <w:pPr>
        <w:pStyle w:val="Default"/>
        <w:tabs>
          <w:tab w:val="left" w:pos="180"/>
        </w:tabs>
        <w:ind w:firstLine="720"/>
        <w:jc w:val="both"/>
        <w:rPr>
          <w:sz w:val="22"/>
          <w:szCs w:val="22"/>
        </w:rPr>
      </w:pPr>
    </w:p>
    <w:p w14:paraId="0D8FF490" w14:textId="77777777" w:rsidR="002F26C0" w:rsidRDefault="00767BD6" w:rsidP="00426BF9">
      <w:pPr>
        <w:pStyle w:val="Default"/>
        <w:tabs>
          <w:tab w:val="left" w:pos="18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ВЗАИМОДЕЙСТВИЕ</w:t>
      </w:r>
      <w:r w:rsidR="00E53EB7">
        <w:rPr>
          <w:b/>
          <w:sz w:val="22"/>
          <w:szCs w:val="22"/>
        </w:rPr>
        <w:t xml:space="preserve"> ЦИФРОВЫХ И </w:t>
      </w:r>
    </w:p>
    <w:p w14:paraId="6BFEC9E0" w14:textId="77777777" w:rsidR="002956B0" w:rsidRDefault="00551907" w:rsidP="00426BF9">
      <w:pPr>
        <w:pStyle w:val="Default"/>
        <w:tabs>
          <w:tab w:val="left" w:pos="18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НАЦИОНАЛЬНО-КУЛЬТУРНЫХ</w:t>
      </w:r>
      <w:r w:rsidR="00E53EB7">
        <w:rPr>
          <w:b/>
          <w:sz w:val="22"/>
          <w:szCs w:val="22"/>
        </w:rPr>
        <w:t xml:space="preserve"> ТРЕНДОВ</w:t>
      </w:r>
      <w:r w:rsidR="005216FE">
        <w:rPr>
          <w:b/>
          <w:sz w:val="22"/>
          <w:szCs w:val="22"/>
        </w:rPr>
        <w:t xml:space="preserve"> </w:t>
      </w:r>
    </w:p>
    <w:p w14:paraId="0154D156" w14:textId="77777777" w:rsidR="004A4FEB" w:rsidRDefault="00767BD6" w:rsidP="00426BF9">
      <w:pPr>
        <w:pStyle w:val="Default"/>
        <w:tabs>
          <w:tab w:val="left" w:pos="18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РАЗВИТИЯ </w:t>
      </w:r>
      <w:bookmarkStart w:id="0" w:name="_Hlk154002871"/>
      <w:r>
        <w:rPr>
          <w:b/>
          <w:sz w:val="22"/>
          <w:szCs w:val="22"/>
        </w:rPr>
        <w:t xml:space="preserve">В КОНТЕКСТЕ </w:t>
      </w:r>
      <w:r w:rsidR="0030215C">
        <w:rPr>
          <w:b/>
          <w:sz w:val="22"/>
          <w:szCs w:val="22"/>
        </w:rPr>
        <w:t xml:space="preserve">ВЛИЯНИЯ </w:t>
      </w:r>
    </w:p>
    <w:p w14:paraId="57104D5D" w14:textId="77777777" w:rsidR="004A4FEB" w:rsidRDefault="0030215C" w:rsidP="00426BF9">
      <w:pPr>
        <w:pStyle w:val="Default"/>
        <w:tabs>
          <w:tab w:val="left" w:pos="18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 ОБЩЕСТВЕННО</w:t>
      </w:r>
      <w:r w:rsidR="00AC55F4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ПОЛИТИЧЕС</w:t>
      </w:r>
      <w:r w:rsidR="00AC55F4">
        <w:rPr>
          <w:b/>
          <w:sz w:val="22"/>
          <w:szCs w:val="22"/>
        </w:rPr>
        <w:t>К</w:t>
      </w:r>
      <w:r w:rsidR="00D974AE">
        <w:rPr>
          <w:b/>
          <w:sz w:val="22"/>
          <w:szCs w:val="22"/>
        </w:rPr>
        <w:t>УЮ</w:t>
      </w:r>
    </w:p>
    <w:p w14:paraId="39C76EB7" w14:textId="2DEF7961" w:rsidR="00E53EB7" w:rsidRPr="00BA6218" w:rsidRDefault="00D974AE" w:rsidP="00426BF9">
      <w:pPr>
        <w:pStyle w:val="Default"/>
        <w:tabs>
          <w:tab w:val="left" w:pos="18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817A6B">
        <w:rPr>
          <w:b/>
          <w:sz w:val="22"/>
          <w:szCs w:val="22"/>
        </w:rPr>
        <w:t>ЦЕЛОСТНОСТЬ</w:t>
      </w:r>
      <w:bookmarkEnd w:id="0"/>
    </w:p>
    <w:p w14:paraId="3A30EC3F" w14:textId="77777777" w:rsidR="00426BF9" w:rsidRPr="00BA6218" w:rsidRDefault="00426BF9" w:rsidP="00426BF9">
      <w:pPr>
        <w:pStyle w:val="Default"/>
        <w:tabs>
          <w:tab w:val="left" w:pos="180"/>
        </w:tabs>
        <w:jc w:val="both"/>
        <w:rPr>
          <w:sz w:val="22"/>
          <w:szCs w:val="22"/>
        </w:rPr>
      </w:pPr>
    </w:p>
    <w:p w14:paraId="61499109" w14:textId="6C845361" w:rsidR="0086315C" w:rsidRPr="00BA6218" w:rsidRDefault="00426BF9" w:rsidP="0086315C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 w:rsidRPr="0034010F">
        <w:rPr>
          <w:b/>
          <w:sz w:val="22"/>
          <w:szCs w:val="22"/>
        </w:rPr>
        <w:t>Аннотация:</w:t>
      </w:r>
      <w:r w:rsidRPr="00BA6218">
        <w:rPr>
          <w:sz w:val="22"/>
          <w:szCs w:val="22"/>
        </w:rPr>
        <w:t xml:space="preserve"> </w:t>
      </w:r>
      <w:r w:rsidRPr="00B63BF1">
        <w:rPr>
          <w:sz w:val="22"/>
          <w:szCs w:val="22"/>
        </w:rPr>
        <w:t>данная статья посвящена</w:t>
      </w:r>
      <w:r w:rsidR="00B63BF1" w:rsidRPr="00B63BF1">
        <w:rPr>
          <w:sz w:val="22"/>
          <w:szCs w:val="22"/>
        </w:rPr>
        <w:t xml:space="preserve"> исследованию взаимодействия </w:t>
      </w:r>
      <w:r w:rsidR="00B831FF">
        <w:rPr>
          <w:sz w:val="22"/>
          <w:szCs w:val="22"/>
        </w:rPr>
        <w:t>традиционных (</w:t>
      </w:r>
      <w:r w:rsidR="00B831FF" w:rsidRPr="005A64D6">
        <w:rPr>
          <w:sz w:val="22"/>
          <w:szCs w:val="22"/>
        </w:rPr>
        <w:t>социально-культурных</w:t>
      </w:r>
      <w:r w:rsidR="00B831FF">
        <w:rPr>
          <w:sz w:val="22"/>
          <w:szCs w:val="22"/>
        </w:rPr>
        <w:t xml:space="preserve">) </w:t>
      </w:r>
      <w:r w:rsidR="00B831FF" w:rsidRPr="005A64D6">
        <w:rPr>
          <w:sz w:val="22"/>
          <w:szCs w:val="22"/>
        </w:rPr>
        <w:t xml:space="preserve">и цифровых </w:t>
      </w:r>
      <w:r w:rsidR="00B831FF">
        <w:rPr>
          <w:sz w:val="22"/>
          <w:szCs w:val="22"/>
        </w:rPr>
        <w:t>трендов развития</w:t>
      </w:r>
      <w:r w:rsidR="00226833">
        <w:rPr>
          <w:sz w:val="22"/>
          <w:szCs w:val="22"/>
        </w:rPr>
        <w:t xml:space="preserve"> </w:t>
      </w:r>
      <w:r w:rsidR="00226833" w:rsidRPr="00226833">
        <w:rPr>
          <w:sz w:val="22"/>
          <w:szCs w:val="22"/>
        </w:rPr>
        <w:t>в контексте влияния на общественно-политическую целостность</w:t>
      </w:r>
      <w:r w:rsidR="00226833">
        <w:rPr>
          <w:sz w:val="22"/>
          <w:szCs w:val="22"/>
        </w:rPr>
        <w:t>. Обосновывается, что в</w:t>
      </w:r>
      <w:r w:rsidR="0086315C" w:rsidRPr="005A64D6">
        <w:rPr>
          <w:sz w:val="22"/>
          <w:szCs w:val="22"/>
        </w:rPr>
        <w:t xml:space="preserve"> современном обществе </w:t>
      </w:r>
      <w:r w:rsidR="009A27A2">
        <w:rPr>
          <w:sz w:val="22"/>
          <w:szCs w:val="22"/>
        </w:rPr>
        <w:t>происходит</w:t>
      </w:r>
      <w:r w:rsidR="0086315C" w:rsidRPr="005A64D6">
        <w:rPr>
          <w:sz w:val="22"/>
          <w:szCs w:val="22"/>
        </w:rPr>
        <w:t xml:space="preserve"> конвергенция социокультурных и цифровых форм, практик и способов взаимодействия. </w:t>
      </w:r>
      <w:r w:rsidR="00146E95">
        <w:rPr>
          <w:sz w:val="22"/>
          <w:szCs w:val="22"/>
        </w:rPr>
        <w:t>Ц</w:t>
      </w:r>
      <w:r w:rsidR="0086315C" w:rsidRPr="005A64D6">
        <w:rPr>
          <w:sz w:val="22"/>
          <w:szCs w:val="22"/>
        </w:rPr>
        <w:t xml:space="preserve">ифровое пространство и технологии не «вытесняют» и не «замещают» социокультурные образы, представления, символы, устойчивые формы и практики, а, напротив, </w:t>
      </w:r>
      <w:proofErr w:type="spellStart"/>
      <w:r w:rsidR="0086315C" w:rsidRPr="005A64D6">
        <w:rPr>
          <w:sz w:val="22"/>
          <w:szCs w:val="22"/>
        </w:rPr>
        <w:t>конвергируются</w:t>
      </w:r>
      <w:proofErr w:type="spellEnd"/>
      <w:r w:rsidR="0086315C" w:rsidRPr="005A64D6">
        <w:rPr>
          <w:sz w:val="22"/>
          <w:szCs w:val="22"/>
        </w:rPr>
        <w:t xml:space="preserve"> с ними; в результате и первые и вторые адаптируются и используют ресурсы друг друга.</w:t>
      </w:r>
    </w:p>
    <w:p w14:paraId="2053A83E" w14:textId="17D7BAE5" w:rsidR="00426BF9" w:rsidRPr="00BA6218" w:rsidRDefault="00426BF9" w:rsidP="00426BF9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 w:rsidRPr="0034010F">
        <w:rPr>
          <w:b/>
          <w:sz w:val="22"/>
          <w:szCs w:val="22"/>
        </w:rPr>
        <w:t>Ключевые слова:</w:t>
      </w:r>
      <w:r w:rsidRPr="00BA6218">
        <w:rPr>
          <w:sz w:val="22"/>
          <w:szCs w:val="22"/>
        </w:rPr>
        <w:t xml:space="preserve"> </w:t>
      </w:r>
      <w:r w:rsidR="009C6501">
        <w:rPr>
          <w:sz w:val="22"/>
          <w:szCs w:val="22"/>
        </w:rPr>
        <w:t xml:space="preserve">цифровые технологии, </w:t>
      </w:r>
      <w:r w:rsidR="0016740F">
        <w:rPr>
          <w:sz w:val="22"/>
          <w:szCs w:val="22"/>
        </w:rPr>
        <w:t>политическая целостность, цифровизация</w:t>
      </w:r>
      <w:r w:rsidR="00B63BF1">
        <w:rPr>
          <w:sz w:val="22"/>
          <w:szCs w:val="22"/>
        </w:rPr>
        <w:t>.</w:t>
      </w:r>
    </w:p>
    <w:p w14:paraId="446A0793" w14:textId="77777777" w:rsidR="00426BF9" w:rsidRPr="00BA6218" w:rsidRDefault="00426BF9" w:rsidP="00426BF9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</w:p>
    <w:p w14:paraId="341A9328" w14:textId="3A402AB5" w:rsidR="002E495C" w:rsidRDefault="002F5F8D" w:rsidP="002E495C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Сегодня вопросы цифровизации и цифровой трансформации </w:t>
      </w:r>
      <w:r w:rsidR="00D12A4D">
        <w:rPr>
          <w:sz w:val="22"/>
          <w:szCs w:val="22"/>
        </w:rPr>
        <w:t>общества</w:t>
      </w:r>
      <w:r w:rsidR="007C51DE">
        <w:rPr>
          <w:sz w:val="22"/>
          <w:szCs w:val="22"/>
        </w:rPr>
        <w:t xml:space="preserve"> и их влияние на различные аспекты его жизнедеятельности</w:t>
      </w:r>
      <w:r w:rsidR="00D12A4D">
        <w:rPr>
          <w:sz w:val="22"/>
          <w:szCs w:val="22"/>
        </w:rPr>
        <w:t xml:space="preserve"> </w:t>
      </w:r>
      <w:r w:rsidR="007C51DE">
        <w:rPr>
          <w:sz w:val="22"/>
          <w:szCs w:val="22"/>
        </w:rPr>
        <w:t>широко обсуждаются учеными и исследователями</w:t>
      </w:r>
      <w:r w:rsidR="0098210A">
        <w:rPr>
          <w:sz w:val="22"/>
          <w:szCs w:val="22"/>
        </w:rPr>
        <w:t xml:space="preserve"> различных научных направлений</w:t>
      </w:r>
      <w:r w:rsidR="007D4CA8">
        <w:rPr>
          <w:sz w:val="22"/>
          <w:szCs w:val="22"/>
        </w:rPr>
        <w:t xml:space="preserve">, что вызвано </w:t>
      </w:r>
      <w:r w:rsidR="00D83700">
        <w:rPr>
          <w:sz w:val="22"/>
          <w:szCs w:val="22"/>
        </w:rPr>
        <w:t>довольно существенными</w:t>
      </w:r>
      <w:r w:rsidR="004E3D81">
        <w:rPr>
          <w:sz w:val="22"/>
          <w:szCs w:val="22"/>
        </w:rPr>
        <w:t xml:space="preserve"> изменениями устоявшегося уклада</w:t>
      </w:r>
      <w:r w:rsidR="005E1A31">
        <w:rPr>
          <w:sz w:val="22"/>
          <w:szCs w:val="22"/>
        </w:rPr>
        <w:t xml:space="preserve"> окружающей действительности</w:t>
      </w:r>
      <w:r w:rsidR="002F5777">
        <w:rPr>
          <w:sz w:val="22"/>
          <w:szCs w:val="22"/>
        </w:rPr>
        <w:t xml:space="preserve"> в условиях в</w:t>
      </w:r>
      <w:r w:rsidR="002F5777" w:rsidRPr="002F5777">
        <w:rPr>
          <w:sz w:val="22"/>
          <w:szCs w:val="22"/>
        </w:rPr>
        <w:t>озрастани</w:t>
      </w:r>
      <w:r w:rsidR="002F5777">
        <w:rPr>
          <w:sz w:val="22"/>
          <w:szCs w:val="22"/>
        </w:rPr>
        <w:t xml:space="preserve">я </w:t>
      </w:r>
      <w:r w:rsidR="002F5777" w:rsidRPr="002F5777">
        <w:rPr>
          <w:sz w:val="22"/>
          <w:szCs w:val="22"/>
        </w:rPr>
        <w:t>скорости социальных и политических процессов</w:t>
      </w:r>
      <w:r w:rsidR="007C51DE">
        <w:rPr>
          <w:sz w:val="22"/>
          <w:szCs w:val="22"/>
        </w:rPr>
        <w:t xml:space="preserve">. </w:t>
      </w:r>
    </w:p>
    <w:p w14:paraId="1B918865" w14:textId="68863022" w:rsidR="00F41D6A" w:rsidRPr="003B02D5" w:rsidRDefault="00034B96" w:rsidP="00F41D6A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Современное</w:t>
      </w:r>
      <w:r w:rsidR="00F41D6A" w:rsidRPr="003B02D5">
        <w:rPr>
          <w:sz w:val="22"/>
          <w:szCs w:val="22"/>
        </w:rPr>
        <w:t xml:space="preserve"> состояни</w:t>
      </w:r>
      <w:r>
        <w:rPr>
          <w:sz w:val="22"/>
          <w:szCs w:val="22"/>
        </w:rPr>
        <w:t>е</w:t>
      </w:r>
      <w:r w:rsidR="00F41D6A" w:rsidRPr="003B02D5">
        <w:rPr>
          <w:sz w:val="22"/>
          <w:szCs w:val="22"/>
        </w:rPr>
        <w:t xml:space="preserve"> государственно</w:t>
      </w:r>
      <w:r w:rsidR="004C0F72">
        <w:rPr>
          <w:sz w:val="22"/>
          <w:szCs w:val="22"/>
        </w:rPr>
        <w:t>-политической сферы</w:t>
      </w:r>
      <w:r w:rsidR="00F41D6A" w:rsidRPr="003B02D5">
        <w:rPr>
          <w:sz w:val="22"/>
          <w:szCs w:val="22"/>
        </w:rPr>
        <w:t xml:space="preserve"> в условиях цифровой трансформации общества</w:t>
      </w:r>
      <w:r w:rsidR="004C0F72">
        <w:rPr>
          <w:sz w:val="22"/>
          <w:szCs w:val="22"/>
        </w:rPr>
        <w:t xml:space="preserve"> во многом обусловлено </w:t>
      </w:r>
      <w:r w:rsidR="00042D51">
        <w:rPr>
          <w:sz w:val="22"/>
          <w:szCs w:val="22"/>
        </w:rPr>
        <w:t>как минимум</w:t>
      </w:r>
      <w:r w:rsidR="00F41D6A" w:rsidRPr="003B02D5">
        <w:rPr>
          <w:sz w:val="22"/>
          <w:szCs w:val="22"/>
        </w:rPr>
        <w:t xml:space="preserve"> </w:t>
      </w:r>
      <w:r w:rsidR="00977059">
        <w:rPr>
          <w:sz w:val="22"/>
          <w:szCs w:val="22"/>
        </w:rPr>
        <w:t xml:space="preserve">два </w:t>
      </w:r>
      <w:r w:rsidR="00F41D6A" w:rsidRPr="003B02D5">
        <w:rPr>
          <w:sz w:val="22"/>
          <w:szCs w:val="22"/>
        </w:rPr>
        <w:t>важных аспекта траектории развития социума.</w:t>
      </w:r>
    </w:p>
    <w:p w14:paraId="392A52B3" w14:textId="537090A9" w:rsidR="00F41D6A" w:rsidRPr="003B02D5" w:rsidRDefault="00F41D6A" w:rsidP="00F41D6A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 w:rsidRPr="003B02D5">
        <w:rPr>
          <w:sz w:val="22"/>
          <w:szCs w:val="22"/>
        </w:rPr>
        <w:t xml:space="preserve">Первое – это тенденции, связанные с глобализацией и технологической революцией, которые привели к размыванию </w:t>
      </w:r>
      <w:r w:rsidRPr="003B02D5">
        <w:rPr>
          <w:sz w:val="22"/>
          <w:szCs w:val="22"/>
        </w:rPr>
        <w:lastRenderedPageBreak/>
        <w:t xml:space="preserve">барьеров и границ, в том числе и </w:t>
      </w:r>
      <w:r>
        <w:rPr>
          <w:sz w:val="22"/>
          <w:szCs w:val="22"/>
        </w:rPr>
        <w:t>социокультурных</w:t>
      </w:r>
      <w:r w:rsidRPr="003B02D5">
        <w:rPr>
          <w:sz w:val="22"/>
          <w:szCs w:val="22"/>
        </w:rPr>
        <w:t xml:space="preserve">, к феномену «человека мира». В таких условиях коммуникация, социальные связи, взаимодействие и объединение людей уже не зависит от их национальной принадлежности, происхождения, привязки к определенному типу локальности и т.п. В целом можно отметить существенные перестройки и в отношениях власть-общество. Как отмечает Ю. А. Красин произошел </w:t>
      </w:r>
      <w:proofErr w:type="spellStart"/>
      <w:r w:rsidRPr="003B02D5">
        <w:rPr>
          <w:sz w:val="22"/>
          <w:szCs w:val="22"/>
        </w:rPr>
        <w:t>социетальный</w:t>
      </w:r>
      <w:proofErr w:type="spellEnd"/>
      <w:r w:rsidRPr="003B02D5">
        <w:rPr>
          <w:sz w:val="22"/>
          <w:szCs w:val="22"/>
        </w:rPr>
        <w:t xml:space="preserve"> переворот, суть которого состоит в изменении исторически сложившегося распределения функций (государство представляет политическую власть в обществе, а гражданское общество, выражая многообразие частных интересов, влияет на формирование публичной политики), изменении конфигурации властного поля, развития инновационных процессов, соединяющих социальное управление со спонтанными механизмами самоуправления, самоорганизации и саморегулирования. Эти новые социальные практики властных отношений «возрождают прямую демократию, прямое влияние постоянно размышляющего общества на политические процессы; происходит становление более высокой формы народовластия, при которой политика погружена в контекст публичной рефлексии» [</w:t>
      </w:r>
      <w:r w:rsidR="00CF059A">
        <w:rPr>
          <w:sz w:val="22"/>
          <w:szCs w:val="22"/>
        </w:rPr>
        <w:t>1</w:t>
      </w:r>
      <w:r w:rsidRPr="003B02D5">
        <w:rPr>
          <w:sz w:val="22"/>
          <w:szCs w:val="22"/>
        </w:rPr>
        <w:t xml:space="preserve">, с. 51]. Наряду со снижением уровня традиционных форм политической активности, который отмечается во многих странах мира, развитие получают менее формализованные, </w:t>
      </w:r>
      <w:proofErr w:type="spellStart"/>
      <w:r w:rsidRPr="003B02D5">
        <w:rPr>
          <w:sz w:val="22"/>
          <w:szCs w:val="22"/>
        </w:rPr>
        <w:t>неиерархизированные</w:t>
      </w:r>
      <w:proofErr w:type="spellEnd"/>
      <w:r w:rsidRPr="003B02D5">
        <w:rPr>
          <w:sz w:val="22"/>
          <w:szCs w:val="22"/>
        </w:rPr>
        <w:t>, основанные на спонтанной мобилизации конвенциональные формы политического участия (группы в Интернете, петиции по электронной почте и в социальных сетях, протестные акции и т. п.) [</w:t>
      </w:r>
      <w:r w:rsidR="00CF059A">
        <w:rPr>
          <w:sz w:val="22"/>
          <w:szCs w:val="22"/>
        </w:rPr>
        <w:t>4</w:t>
      </w:r>
      <w:r w:rsidRPr="003B02D5">
        <w:rPr>
          <w:sz w:val="22"/>
          <w:szCs w:val="22"/>
        </w:rPr>
        <w:t xml:space="preserve">]. </w:t>
      </w:r>
    </w:p>
    <w:p w14:paraId="27B365DC" w14:textId="77777777" w:rsidR="00F41D6A" w:rsidRDefault="00F41D6A" w:rsidP="00F41D6A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 w:rsidRPr="003B02D5">
        <w:rPr>
          <w:sz w:val="22"/>
          <w:szCs w:val="22"/>
        </w:rPr>
        <w:t xml:space="preserve">Второй аспект связан с развитием цифрового пространства, которое погружает субъектов во всё более усложняющуюся и постоянно развивающуюся информационную, коммуникативную, культурную среду. Наравне с гражданами в эту сферу активно включаются государство и его институты: предоставление госуслуг в электронной форме и многие другие проявления электронного правительства, присутствие ключевых государственных лиц в социальных сетях, Интернет-приемные, публичные онлайн-обсуждения принимаемых решений </w:t>
      </w:r>
      <w:r w:rsidRPr="003B02D5">
        <w:rPr>
          <w:sz w:val="22"/>
          <w:szCs w:val="22"/>
        </w:rPr>
        <w:lastRenderedPageBreak/>
        <w:t>относительно важнейших вопросов развития страны, становление дистанционного голосования и т.д.</w:t>
      </w:r>
    </w:p>
    <w:p w14:paraId="73736EFC" w14:textId="7A5F3FBA" w:rsidR="00AC4EC4" w:rsidRDefault="00AC4EC4" w:rsidP="00426BF9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 w:rsidRPr="00AC4EC4">
        <w:rPr>
          <w:sz w:val="22"/>
          <w:szCs w:val="22"/>
        </w:rPr>
        <w:t>Современная политико-правовая жизнь функционируют в</w:t>
      </w:r>
      <w:r>
        <w:rPr>
          <w:sz w:val="22"/>
          <w:szCs w:val="22"/>
        </w:rPr>
        <w:t xml:space="preserve"> </w:t>
      </w:r>
      <w:r w:rsidRPr="00AC4EC4">
        <w:rPr>
          <w:sz w:val="22"/>
          <w:szCs w:val="22"/>
        </w:rPr>
        <w:t>рамках весьма противоречивых процессов. Политическое взаимодействие</w:t>
      </w:r>
      <w:r>
        <w:rPr>
          <w:sz w:val="22"/>
          <w:szCs w:val="22"/>
        </w:rPr>
        <w:t xml:space="preserve"> </w:t>
      </w:r>
      <w:r w:rsidRPr="00AC4EC4">
        <w:rPr>
          <w:sz w:val="22"/>
          <w:szCs w:val="22"/>
        </w:rPr>
        <w:t>людей, веками формировавшееся на базе определённых социокультурных</w:t>
      </w:r>
      <w:r>
        <w:rPr>
          <w:sz w:val="22"/>
          <w:szCs w:val="22"/>
        </w:rPr>
        <w:t xml:space="preserve"> </w:t>
      </w:r>
      <w:r w:rsidRPr="00AC4EC4">
        <w:rPr>
          <w:sz w:val="22"/>
          <w:szCs w:val="22"/>
        </w:rPr>
        <w:t>стереотипов, трансформируется на фоне цифровизации. Именно в пользу</w:t>
      </w:r>
      <w:r>
        <w:rPr>
          <w:sz w:val="22"/>
          <w:szCs w:val="22"/>
        </w:rPr>
        <w:t xml:space="preserve"> </w:t>
      </w:r>
      <w:r w:rsidRPr="00AC4EC4">
        <w:rPr>
          <w:sz w:val="22"/>
          <w:szCs w:val="22"/>
        </w:rPr>
        <w:t>главенства новых технологий меняется представления о сущности и</w:t>
      </w:r>
      <w:r>
        <w:rPr>
          <w:sz w:val="22"/>
          <w:szCs w:val="22"/>
        </w:rPr>
        <w:t xml:space="preserve"> </w:t>
      </w:r>
      <w:r w:rsidRPr="00AC4EC4">
        <w:rPr>
          <w:sz w:val="22"/>
          <w:szCs w:val="22"/>
        </w:rPr>
        <w:t>особенностях политической динамики. В результате нивелируется</w:t>
      </w:r>
      <w:r>
        <w:rPr>
          <w:sz w:val="22"/>
          <w:szCs w:val="22"/>
        </w:rPr>
        <w:t xml:space="preserve"> </w:t>
      </w:r>
      <w:r w:rsidRPr="00AC4EC4">
        <w:rPr>
          <w:sz w:val="22"/>
          <w:szCs w:val="22"/>
        </w:rPr>
        <w:t>значимость социокультурных установок, что приводит к нарушению</w:t>
      </w:r>
      <w:r>
        <w:rPr>
          <w:sz w:val="22"/>
          <w:szCs w:val="22"/>
        </w:rPr>
        <w:t xml:space="preserve"> </w:t>
      </w:r>
      <w:r w:rsidRPr="00AC4EC4">
        <w:rPr>
          <w:sz w:val="22"/>
          <w:szCs w:val="22"/>
        </w:rPr>
        <w:t>публично-властное взаимодействия, обеспечивающего общественное</w:t>
      </w:r>
      <w:r>
        <w:rPr>
          <w:sz w:val="22"/>
          <w:szCs w:val="22"/>
        </w:rPr>
        <w:t xml:space="preserve"> </w:t>
      </w:r>
      <w:r w:rsidRPr="00AC4EC4">
        <w:rPr>
          <w:sz w:val="22"/>
          <w:szCs w:val="22"/>
        </w:rPr>
        <w:t>согласие. Считается, что современное цифровое общество, практически</w:t>
      </w:r>
      <w:r>
        <w:rPr>
          <w:sz w:val="22"/>
          <w:szCs w:val="22"/>
        </w:rPr>
        <w:t xml:space="preserve"> </w:t>
      </w:r>
      <w:r w:rsidRPr="00AC4EC4">
        <w:rPr>
          <w:sz w:val="22"/>
          <w:szCs w:val="22"/>
        </w:rPr>
        <w:t>стерев во многих сферах государственные границы, породило «граждан</w:t>
      </w:r>
      <w:r>
        <w:rPr>
          <w:sz w:val="22"/>
          <w:szCs w:val="22"/>
        </w:rPr>
        <w:t xml:space="preserve"> </w:t>
      </w:r>
      <w:r w:rsidRPr="00AC4EC4">
        <w:rPr>
          <w:sz w:val="22"/>
          <w:szCs w:val="22"/>
        </w:rPr>
        <w:t>мира», не нуждающихся в культурных стереотипах и даже презирающих их.</w:t>
      </w:r>
      <w:r>
        <w:rPr>
          <w:sz w:val="22"/>
          <w:szCs w:val="22"/>
        </w:rPr>
        <w:t xml:space="preserve"> </w:t>
      </w:r>
      <w:r w:rsidRPr="00AC4EC4">
        <w:rPr>
          <w:sz w:val="22"/>
          <w:szCs w:val="22"/>
        </w:rPr>
        <w:t>На деле же ситуация выглядит немного иначе: архетипические установки не</w:t>
      </w:r>
      <w:r>
        <w:rPr>
          <w:sz w:val="22"/>
          <w:szCs w:val="22"/>
        </w:rPr>
        <w:t xml:space="preserve"> </w:t>
      </w:r>
      <w:r w:rsidRPr="00AC4EC4">
        <w:rPr>
          <w:sz w:val="22"/>
          <w:szCs w:val="22"/>
        </w:rPr>
        <w:t>только не исчезают, они проявляют себя ещё более ярко в, казалось бы,</w:t>
      </w:r>
      <w:r>
        <w:rPr>
          <w:sz w:val="22"/>
          <w:szCs w:val="22"/>
        </w:rPr>
        <w:t xml:space="preserve"> </w:t>
      </w:r>
      <w:r w:rsidRPr="00AC4EC4">
        <w:rPr>
          <w:sz w:val="22"/>
          <w:szCs w:val="22"/>
        </w:rPr>
        <w:t xml:space="preserve">совершенно неподходящих для этого сферах. </w:t>
      </w:r>
    </w:p>
    <w:p w14:paraId="530B64F9" w14:textId="340AADAA" w:rsidR="006152D2" w:rsidRDefault="006152D2" w:rsidP="006152D2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 w:rsidRPr="005A64D6">
        <w:rPr>
          <w:sz w:val="22"/>
          <w:szCs w:val="22"/>
        </w:rPr>
        <w:t xml:space="preserve"> В современном обществе уже наблюдается процессы конвергенции (смешение, сплавление)</w:t>
      </w:r>
      <w:r>
        <w:rPr>
          <w:sz w:val="22"/>
          <w:szCs w:val="22"/>
        </w:rPr>
        <w:t xml:space="preserve"> </w:t>
      </w:r>
      <w:r w:rsidRPr="005A64D6">
        <w:rPr>
          <w:sz w:val="22"/>
          <w:szCs w:val="22"/>
        </w:rPr>
        <w:t>социально-культурных, технологических и цифровых форм организации и практик взаимодействия. При этом сквозные цифровые технологии (интернет вещей, модели машинного обучения,</w:t>
      </w:r>
      <w:r w:rsidRPr="005A64D6">
        <w:rPr>
          <w:color w:val="auto"/>
        </w:rPr>
        <w:t xml:space="preserve"> </w:t>
      </w:r>
      <w:r w:rsidRPr="005A64D6">
        <w:rPr>
          <w:sz w:val="22"/>
          <w:szCs w:val="22"/>
        </w:rPr>
        <w:t>виртуальная и дополненная реальность) не «вытесняют» и не «замещают» социокультурные образы, представления, символы, устойчивые формы и практики, а, напротив, переплетаются с ними, в результате и первые, и вторые адаптируются и используют ресурсы друг друга. В качестве яркого примера последнего может служить китайская система социального рейтинга, которая «сплавляет» как прорывные сквозные цифровые технологии, так и традиционные культурные основания общества</w:t>
      </w:r>
      <w:r w:rsidR="00A476CF">
        <w:rPr>
          <w:sz w:val="22"/>
          <w:szCs w:val="22"/>
        </w:rPr>
        <w:t xml:space="preserve"> </w:t>
      </w:r>
      <w:r w:rsidR="00A476CF" w:rsidRPr="00496160">
        <w:rPr>
          <w:sz w:val="22"/>
          <w:szCs w:val="22"/>
        </w:rPr>
        <w:t>[</w:t>
      </w:r>
      <w:r w:rsidR="00CF059A">
        <w:rPr>
          <w:sz w:val="22"/>
          <w:szCs w:val="22"/>
        </w:rPr>
        <w:t>3</w:t>
      </w:r>
      <w:r w:rsidR="00A476CF" w:rsidRPr="00496160">
        <w:rPr>
          <w:sz w:val="22"/>
          <w:szCs w:val="22"/>
        </w:rPr>
        <w:t>].</w:t>
      </w:r>
    </w:p>
    <w:p w14:paraId="133C63A4" w14:textId="2A40AD07" w:rsidR="00AC0088" w:rsidRDefault="00553743" w:rsidP="003B02D5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 w:rsidRPr="00553743">
        <w:rPr>
          <w:sz w:val="22"/>
          <w:szCs w:val="22"/>
        </w:rPr>
        <w:t xml:space="preserve">В истории Китая мы можем найти культурные, философские предпосылки, на которых основывается идея системы социального рейтинга. Идеи достичь гармонии государства и общества </w:t>
      </w:r>
      <w:r w:rsidR="003D19BB">
        <w:rPr>
          <w:sz w:val="22"/>
          <w:szCs w:val="22"/>
        </w:rPr>
        <w:t xml:space="preserve">в духе конфуцианства </w:t>
      </w:r>
      <w:r w:rsidRPr="00553743">
        <w:rPr>
          <w:sz w:val="22"/>
          <w:szCs w:val="22"/>
        </w:rPr>
        <w:t xml:space="preserve">через поведение </w:t>
      </w:r>
      <w:r w:rsidR="007A52BB">
        <w:rPr>
          <w:sz w:val="22"/>
          <w:szCs w:val="22"/>
        </w:rPr>
        <w:t>«</w:t>
      </w:r>
      <w:r w:rsidRPr="00553743">
        <w:rPr>
          <w:sz w:val="22"/>
          <w:szCs w:val="22"/>
        </w:rPr>
        <w:t>благородного мужа</w:t>
      </w:r>
      <w:r w:rsidR="007A52BB">
        <w:rPr>
          <w:sz w:val="22"/>
          <w:szCs w:val="22"/>
        </w:rPr>
        <w:t>»</w:t>
      </w:r>
      <w:r w:rsidRPr="00553743">
        <w:rPr>
          <w:sz w:val="22"/>
          <w:szCs w:val="22"/>
        </w:rPr>
        <w:t xml:space="preserve">, или </w:t>
      </w:r>
      <w:proofErr w:type="spellStart"/>
      <w:r w:rsidRPr="00553743">
        <w:rPr>
          <w:sz w:val="22"/>
          <w:szCs w:val="22"/>
        </w:rPr>
        <w:t>дисциплинировани</w:t>
      </w:r>
      <w:r w:rsidR="00F643C6">
        <w:rPr>
          <w:sz w:val="22"/>
          <w:szCs w:val="22"/>
        </w:rPr>
        <w:t>я</w:t>
      </w:r>
      <w:proofErr w:type="spellEnd"/>
      <w:r w:rsidRPr="00553743">
        <w:rPr>
          <w:sz w:val="22"/>
          <w:szCs w:val="22"/>
        </w:rPr>
        <w:t xml:space="preserve"> населения через внушение страха к закону</w:t>
      </w:r>
      <w:r w:rsidR="00F643C6">
        <w:rPr>
          <w:sz w:val="22"/>
          <w:szCs w:val="22"/>
        </w:rPr>
        <w:t xml:space="preserve"> соответственно идеям легистов</w:t>
      </w:r>
      <w:r w:rsidRPr="00553743">
        <w:rPr>
          <w:sz w:val="22"/>
          <w:szCs w:val="22"/>
        </w:rPr>
        <w:t xml:space="preserve">, видны </w:t>
      </w:r>
      <w:r w:rsidRPr="00553743">
        <w:rPr>
          <w:sz w:val="22"/>
          <w:szCs w:val="22"/>
        </w:rPr>
        <w:lastRenderedPageBreak/>
        <w:t xml:space="preserve">в системе социального рейтинга и работают в связке друг с другом. </w:t>
      </w:r>
      <w:r w:rsidR="00B647FA" w:rsidRPr="00496160">
        <w:rPr>
          <w:sz w:val="22"/>
          <w:szCs w:val="22"/>
        </w:rPr>
        <w:t>[</w:t>
      </w:r>
      <w:r w:rsidR="00CF059A">
        <w:rPr>
          <w:sz w:val="22"/>
          <w:szCs w:val="22"/>
        </w:rPr>
        <w:t>2, с.59</w:t>
      </w:r>
      <w:r w:rsidR="00B647FA" w:rsidRPr="00496160">
        <w:rPr>
          <w:sz w:val="22"/>
          <w:szCs w:val="22"/>
        </w:rPr>
        <w:t>].</w:t>
      </w:r>
      <w:r w:rsidR="009711AE">
        <w:rPr>
          <w:sz w:val="22"/>
          <w:szCs w:val="22"/>
        </w:rPr>
        <w:t xml:space="preserve"> </w:t>
      </w:r>
      <w:r w:rsidR="003D5454">
        <w:rPr>
          <w:sz w:val="22"/>
          <w:szCs w:val="22"/>
        </w:rPr>
        <w:t xml:space="preserve"> </w:t>
      </w:r>
      <w:r w:rsidR="00BC3683">
        <w:rPr>
          <w:sz w:val="22"/>
          <w:szCs w:val="22"/>
        </w:rPr>
        <w:t xml:space="preserve">Успешный опыт Китая </w:t>
      </w:r>
      <w:r w:rsidR="00014318">
        <w:rPr>
          <w:sz w:val="22"/>
          <w:szCs w:val="22"/>
        </w:rPr>
        <w:t xml:space="preserve">зиждется </w:t>
      </w:r>
      <w:r w:rsidR="00D978F2">
        <w:rPr>
          <w:sz w:val="22"/>
          <w:szCs w:val="22"/>
        </w:rPr>
        <w:t>во многом</w:t>
      </w:r>
      <w:r w:rsidR="00014318">
        <w:rPr>
          <w:sz w:val="22"/>
          <w:szCs w:val="22"/>
        </w:rPr>
        <w:t xml:space="preserve"> на учете менталитета</w:t>
      </w:r>
      <w:r w:rsidR="00EA53F5">
        <w:rPr>
          <w:sz w:val="22"/>
          <w:szCs w:val="22"/>
        </w:rPr>
        <w:t>,</w:t>
      </w:r>
      <w:r w:rsidR="00014318">
        <w:rPr>
          <w:sz w:val="22"/>
          <w:szCs w:val="22"/>
        </w:rPr>
        <w:t xml:space="preserve"> </w:t>
      </w:r>
      <w:r w:rsidRPr="00553743">
        <w:rPr>
          <w:sz w:val="22"/>
          <w:szCs w:val="22"/>
        </w:rPr>
        <w:t xml:space="preserve">а потому </w:t>
      </w:r>
      <w:r w:rsidR="00D978F2">
        <w:rPr>
          <w:sz w:val="22"/>
          <w:szCs w:val="22"/>
        </w:rPr>
        <w:t xml:space="preserve">не возможен механистичный перенос </w:t>
      </w:r>
      <w:r w:rsidRPr="00553743">
        <w:rPr>
          <w:sz w:val="22"/>
          <w:szCs w:val="22"/>
        </w:rPr>
        <w:t>системы социального рейтинга</w:t>
      </w:r>
      <w:r w:rsidR="00C83045">
        <w:rPr>
          <w:sz w:val="22"/>
          <w:szCs w:val="22"/>
        </w:rPr>
        <w:t xml:space="preserve"> </w:t>
      </w:r>
      <w:r w:rsidRPr="00553743">
        <w:rPr>
          <w:sz w:val="22"/>
          <w:szCs w:val="22"/>
        </w:rPr>
        <w:t>без адаптации к культурным особенностям государства.</w:t>
      </w:r>
    </w:p>
    <w:p w14:paraId="635996B8" w14:textId="5ADA8385" w:rsidR="00CA22F5" w:rsidRDefault="003B02D5" w:rsidP="000926A6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 w:rsidRPr="003B02D5">
        <w:rPr>
          <w:sz w:val="22"/>
          <w:szCs w:val="22"/>
        </w:rPr>
        <w:t xml:space="preserve">Таким образом, </w:t>
      </w:r>
      <w:r w:rsidR="00CA22F5">
        <w:rPr>
          <w:sz w:val="22"/>
          <w:szCs w:val="22"/>
        </w:rPr>
        <w:t>в</w:t>
      </w:r>
      <w:r w:rsidR="005D6D25" w:rsidRPr="005A64D6">
        <w:rPr>
          <w:sz w:val="22"/>
          <w:szCs w:val="22"/>
        </w:rPr>
        <w:t xml:space="preserve"> </w:t>
      </w:r>
      <w:r w:rsidR="00D21735">
        <w:rPr>
          <w:sz w:val="22"/>
          <w:szCs w:val="22"/>
        </w:rPr>
        <w:t>социуме на современном этапе</w:t>
      </w:r>
      <w:r w:rsidR="005D6D25" w:rsidRPr="005A64D6">
        <w:rPr>
          <w:sz w:val="22"/>
          <w:szCs w:val="22"/>
        </w:rPr>
        <w:t xml:space="preserve"> наблюда</w:t>
      </w:r>
      <w:r w:rsidR="0056016B">
        <w:rPr>
          <w:sz w:val="22"/>
          <w:szCs w:val="22"/>
        </w:rPr>
        <w:t>ю</w:t>
      </w:r>
      <w:r w:rsidR="005D6D25" w:rsidRPr="005A64D6">
        <w:rPr>
          <w:sz w:val="22"/>
          <w:szCs w:val="22"/>
        </w:rPr>
        <w:t>тся процессы конвергенции</w:t>
      </w:r>
      <w:r w:rsidR="005D6D25">
        <w:rPr>
          <w:sz w:val="22"/>
          <w:szCs w:val="22"/>
        </w:rPr>
        <w:t xml:space="preserve"> </w:t>
      </w:r>
      <w:r w:rsidR="0056016B">
        <w:rPr>
          <w:sz w:val="22"/>
          <w:szCs w:val="22"/>
        </w:rPr>
        <w:t>традиционных (</w:t>
      </w:r>
      <w:r w:rsidR="005D6D25" w:rsidRPr="005A64D6">
        <w:rPr>
          <w:sz w:val="22"/>
          <w:szCs w:val="22"/>
        </w:rPr>
        <w:t>социально-культурных</w:t>
      </w:r>
      <w:r w:rsidR="0056016B">
        <w:rPr>
          <w:sz w:val="22"/>
          <w:szCs w:val="22"/>
        </w:rPr>
        <w:t>)</w:t>
      </w:r>
      <w:r w:rsidR="005152F7">
        <w:rPr>
          <w:sz w:val="22"/>
          <w:szCs w:val="22"/>
        </w:rPr>
        <w:t xml:space="preserve"> </w:t>
      </w:r>
      <w:r w:rsidR="005D6D25" w:rsidRPr="005A64D6">
        <w:rPr>
          <w:sz w:val="22"/>
          <w:szCs w:val="22"/>
        </w:rPr>
        <w:t xml:space="preserve">и цифровых </w:t>
      </w:r>
      <w:r w:rsidR="005152F7">
        <w:rPr>
          <w:sz w:val="22"/>
          <w:szCs w:val="22"/>
        </w:rPr>
        <w:t>трендов развития, обуславливающие</w:t>
      </w:r>
      <w:r w:rsidR="009A1EC6">
        <w:rPr>
          <w:sz w:val="22"/>
          <w:szCs w:val="22"/>
        </w:rPr>
        <w:t xml:space="preserve"> </w:t>
      </w:r>
      <w:r w:rsidR="00992A8F">
        <w:rPr>
          <w:sz w:val="22"/>
          <w:szCs w:val="22"/>
        </w:rPr>
        <w:t xml:space="preserve">новые формы взаимодействия и </w:t>
      </w:r>
      <w:r w:rsidR="00CA22F5">
        <w:rPr>
          <w:sz w:val="22"/>
          <w:szCs w:val="22"/>
        </w:rPr>
        <w:t>специфику общественно-политической целостности</w:t>
      </w:r>
      <w:r w:rsidR="005D6D25" w:rsidRPr="005A64D6">
        <w:rPr>
          <w:sz w:val="22"/>
          <w:szCs w:val="22"/>
        </w:rPr>
        <w:t>.</w:t>
      </w:r>
    </w:p>
    <w:p w14:paraId="0675CCC8" w14:textId="77777777" w:rsidR="00426BF9" w:rsidRDefault="00426BF9" w:rsidP="00426BF9">
      <w:pPr>
        <w:pStyle w:val="Default"/>
        <w:tabs>
          <w:tab w:val="left" w:pos="180"/>
        </w:tabs>
        <w:ind w:firstLine="567"/>
        <w:jc w:val="both"/>
        <w:rPr>
          <w:b/>
          <w:bCs/>
          <w:i/>
          <w:iCs/>
          <w:sz w:val="22"/>
          <w:szCs w:val="22"/>
        </w:rPr>
      </w:pPr>
      <w:r w:rsidRPr="006F6DA4">
        <w:rPr>
          <w:b/>
          <w:bCs/>
          <w:i/>
          <w:iCs/>
          <w:sz w:val="22"/>
          <w:szCs w:val="22"/>
        </w:rPr>
        <w:t xml:space="preserve">Список использованных источников и литературы: </w:t>
      </w:r>
    </w:p>
    <w:p w14:paraId="06EB8339" w14:textId="5E882A80" w:rsidR="00936E64" w:rsidRPr="00E7069E" w:rsidRDefault="00936E64" w:rsidP="002956B0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 w:rsidRPr="00496160">
        <w:rPr>
          <w:sz w:val="22"/>
          <w:szCs w:val="22"/>
        </w:rPr>
        <w:t xml:space="preserve">[1] </w:t>
      </w:r>
      <w:r w:rsidRPr="00E7069E">
        <w:rPr>
          <w:sz w:val="22"/>
          <w:szCs w:val="22"/>
        </w:rPr>
        <w:t>Красин Ю.А. Государство и общество: сдвиги во властном поле // Полис. 2013. № 5.  С. 51-59.</w:t>
      </w:r>
    </w:p>
    <w:p w14:paraId="0470417E" w14:textId="0EC6E5ED" w:rsidR="000926A6" w:rsidRPr="00E7069E" w:rsidRDefault="000926A6" w:rsidP="002956B0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 w:rsidRPr="00E7069E">
        <w:rPr>
          <w:sz w:val="22"/>
          <w:szCs w:val="22"/>
        </w:rPr>
        <w:t>[</w:t>
      </w:r>
      <w:r w:rsidR="00C83045">
        <w:rPr>
          <w:sz w:val="22"/>
          <w:szCs w:val="22"/>
        </w:rPr>
        <w:t>2</w:t>
      </w:r>
      <w:r w:rsidRPr="00E7069E">
        <w:rPr>
          <w:sz w:val="22"/>
          <w:szCs w:val="22"/>
        </w:rPr>
        <w:t xml:space="preserve">] </w:t>
      </w:r>
      <w:proofErr w:type="spellStart"/>
      <w:r w:rsidRPr="00E7069E">
        <w:rPr>
          <w:sz w:val="22"/>
          <w:szCs w:val="22"/>
        </w:rPr>
        <w:t>Лошин</w:t>
      </w:r>
      <w:proofErr w:type="spellEnd"/>
      <w:r w:rsidRPr="00E7069E">
        <w:rPr>
          <w:sz w:val="22"/>
          <w:szCs w:val="22"/>
        </w:rPr>
        <w:t xml:space="preserve"> Н.Д. Система социального рейтинга КНР в культурном аспекте отношений государства и общества / Н.Д. </w:t>
      </w:r>
      <w:proofErr w:type="spellStart"/>
      <w:r w:rsidRPr="00E7069E">
        <w:rPr>
          <w:sz w:val="22"/>
          <w:szCs w:val="22"/>
        </w:rPr>
        <w:t>Лошин</w:t>
      </w:r>
      <w:proofErr w:type="spellEnd"/>
      <w:r w:rsidRPr="00E7069E">
        <w:rPr>
          <w:sz w:val="22"/>
          <w:szCs w:val="22"/>
        </w:rPr>
        <w:t>. — Текст: электронный // Культура и природа политической власти: теория и практика: сборник научных трудов / под общей редакцией А.А. Керимова. — Екатеринбург: Издательство Уральского университета, 2022. — С. 99-103.</w:t>
      </w:r>
    </w:p>
    <w:p w14:paraId="1415E7B1" w14:textId="6FD7E366" w:rsidR="00936E64" w:rsidRPr="00E7069E" w:rsidRDefault="00936E64" w:rsidP="00694ADA">
      <w:pPr>
        <w:pStyle w:val="Default"/>
        <w:tabs>
          <w:tab w:val="left" w:pos="180"/>
        </w:tabs>
        <w:ind w:firstLine="567"/>
        <w:jc w:val="both"/>
        <w:rPr>
          <w:color w:val="auto"/>
          <w:sz w:val="22"/>
          <w:szCs w:val="22"/>
        </w:rPr>
      </w:pPr>
      <w:r w:rsidRPr="00E7069E">
        <w:rPr>
          <w:color w:val="auto"/>
          <w:sz w:val="22"/>
          <w:szCs w:val="22"/>
        </w:rPr>
        <w:t>[</w:t>
      </w:r>
      <w:r w:rsidR="00C83045">
        <w:rPr>
          <w:color w:val="auto"/>
          <w:sz w:val="22"/>
          <w:szCs w:val="22"/>
        </w:rPr>
        <w:t>3</w:t>
      </w:r>
      <w:r w:rsidRPr="00E7069E">
        <w:rPr>
          <w:color w:val="auto"/>
          <w:sz w:val="22"/>
          <w:szCs w:val="22"/>
        </w:rPr>
        <w:t xml:space="preserve">] </w:t>
      </w:r>
      <w:proofErr w:type="spellStart"/>
      <w:r w:rsidRPr="00E7069E">
        <w:rPr>
          <w:color w:val="auto"/>
          <w:sz w:val="22"/>
          <w:szCs w:val="22"/>
        </w:rPr>
        <w:t>Мамычев</w:t>
      </w:r>
      <w:proofErr w:type="spellEnd"/>
      <w:r w:rsidRPr="00E7069E">
        <w:rPr>
          <w:color w:val="auto"/>
          <w:sz w:val="22"/>
          <w:szCs w:val="22"/>
        </w:rPr>
        <w:t xml:space="preserve"> А.Ю., Ким А.А. Информационная эпоха </w:t>
      </w:r>
      <w:proofErr w:type="spellStart"/>
      <w:r w:rsidRPr="00E7069E">
        <w:rPr>
          <w:color w:val="auto"/>
          <w:sz w:val="22"/>
          <w:szCs w:val="22"/>
        </w:rPr>
        <w:t>vs</w:t>
      </w:r>
      <w:proofErr w:type="spellEnd"/>
      <w:r w:rsidRPr="00E7069E">
        <w:rPr>
          <w:color w:val="auto"/>
          <w:sz w:val="22"/>
          <w:szCs w:val="22"/>
        </w:rPr>
        <w:t xml:space="preserve"> цифровая реальность: две логики трансформации экономики, политики, права// </w:t>
      </w:r>
      <w:r w:rsidRPr="00E7069E">
        <w:rPr>
          <w:sz w:val="22"/>
          <w:szCs w:val="22"/>
        </w:rPr>
        <w:t xml:space="preserve">Права человека в условиях цифровой трансформации общества и </w:t>
      </w:r>
      <w:proofErr w:type="spellStart"/>
      <w:proofErr w:type="gramStart"/>
      <w:r w:rsidRPr="00E7069E">
        <w:rPr>
          <w:sz w:val="22"/>
          <w:szCs w:val="22"/>
        </w:rPr>
        <w:t>государства:сборник</w:t>
      </w:r>
      <w:proofErr w:type="spellEnd"/>
      <w:proofErr w:type="gramEnd"/>
      <w:r w:rsidRPr="00E7069E">
        <w:rPr>
          <w:sz w:val="22"/>
          <w:szCs w:val="22"/>
        </w:rPr>
        <w:t xml:space="preserve"> статей /сост. А. И. Овчинников, А.Г. Кравченко, С.С. </w:t>
      </w:r>
      <w:proofErr w:type="spellStart"/>
      <w:r w:rsidRPr="00E7069E">
        <w:rPr>
          <w:sz w:val="22"/>
          <w:szCs w:val="22"/>
        </w:rPr>
        <w:t>Полубат</w:t>
      </w:r>
      <w:proofErr w:type="spellEnd"/>
      <w:r w:rsidRPr="00E7069E">
        <w:rPr>
          <w:sz w:val="22"/>
          <w:szCs w:val="22"/>
        </w:rPr>
        <w:t xml:space="preserve">; Южный федеральный университет. – </w:t>
      </w:r>
      <w:proofErr w:type="spellStart"/>
      <w:r w:rsidRPr="00E7069E">
        <w:rPr>
          <w:sz w:val="22"/>
          <w:szCs w:val="22"/>
        </w:rPr>
        <w:t>Ростов</w:t>
      </w:r>
      <w:proofErr w:type="spellEnd"/>
      <w:r w:rsidRPr="00E7069E">
        <w:rPr>
          <w:sz w:val="22"/>
          <w:szCs w:val="22"/>
        </w:rPr>
        <w:t>-на-Дону; Таганрог: Издательство Южного федерального университета, 2021. – С.65-71</w:t>
      </w:r>
    </w:p>
    <w:p w14:paraId="29B35276" w14:textId="36D87AE6" w:rsidR="00410DEF" w:rsidRPr="00E7069E" w:rsidRDefault="00936E64" w:rsidP="00410DEF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 w:rsidRPr="00E7069E">
        <w:rPr>
          <w:sz w:val="22"/>
          <w:szCs w:val="22"/>
        </w:rPr>
        <w:t>[</w:t>
      </w:r>
      <w:r w:rsidR="00C83045">
        <w:rPr>
          <w:sz w:val="22"/>
          <w:szCs w:val="22"/>
        </w:rPr>
        <w:t>4</w:t>
      </w:r>
      <w:r w:rsidRPr="00E7069E">
        <w:rPr>
          <w:sz w:val="22"/>
          <w:szCs w:val="22"/>
        </w:rPr>
        <w:t xml:space="preserve">] Санина А.Г., Павлов А.В. Государственная идентичность: содержание понятия и постановка проблемы // Управленческое консультирование. </w:t>
      </w:r>
      <w:r w:rsidRPr="004D58FA">
        <w:rPr>
          <w:sz w:val="22"/>
          <w:szCs w:val="22"/>
        </w:rPr>
        <w:t>2015</w:t>
      </w:r>
      <w:r w:rsidR="00E7069E" w:rsidRPr="00E7069E">
        <w:rPr>
          <w:sz w:val="22"/>
          <w:szCs w:val="22"/>
        </w:rPr>
        <w:t>,</w:t>
      </w:r>
      <w:r w:rsidRPr="004D58FA">
        <w:rPr>
          <w:sz w:val="22"/>
          <w:szCs w:val="22"/>
        </w:rPr>
        <w:t xml:space="preserve"> </w:t>
      </w:r>
      <w:r w:rsidRPr="00E7069E">
        <w:rPr>
          <w:sz w:val="22"/>
          <w:szCs w:val="22"/>
        </w:rPr>
        <w:t xml:space="preserve">№9 (81). </w:t>
      </w:r>
      <w:r w:rsidR="00410DEF" w:rsidRPr="00E7069E">
        <w:rPr>
          <w:sz w:val="22"/>
          <w:szCs w:val="22"/>
        </w:rPr>
        <w:t>– С.30-40</w:t>
      </w:r>
    </w:p>
    <w:p w14:paraId="0CF734BE" w14:textId="2E8B1BB9" w:rsidR="00426BF9" w:rsidRPr="00496160" w:rsidRDefault="00062DE5" w:rsidP="00410DEF">
      <w:pPr>
        <w:pStyle w:val="Default"/>
        <w:tabs>
          <w:tab w:val="left" w:pos="180"/>
        </w:tabs>
        <w:ind w:firstLine="567"/>
        <w:jc w:val="both"/>
        <w:rPr>
          <w:sz w:val="22"/>
          <w:szCs w:val="22"/>
        </w:rPr>
      </w:pPr>
      <w:r w:rsidRPr="00E7069E">
        <w:rPr>
          <w:sz w:val="22"/>
          <w:szCs w:val="22"/>
        </w:rPr>
        <w:t>*Исследование выполнено при финансовой поддержке гранта Минобрнауки РФ</w:t>
      </w:r>
      <w:r w:rsidRPr="00062DE5">
        <w:rPr>
          <w:sz w:val="22"/>
          <w:szCs w:val="22"/>
        </w:rPr>
        <w:t xml:space="preserve"> и ЭИСИ № FZUG-2023-0001 «Традиционные (национально-культурные) и инновационные (цифровые) формы общественно-политической интеграции в период проведения СВО: ценностно-нормативные и технологические аспекты»</w:t>
      </w:r>
    </w:p>
    <w:p w14:paraId="02AF19F2" w14:textId="6CDE450A" w:rsidR="00833546" w:rsidRPr="00426BF9" w:rsidRDefault="00426BF9" w:rsidP="00426BF9">
      <w:pPr>
        <w:jc w:val="right"/>
      </w:pPr>
      <w:r w:rsidRPr="00496160">
        <w:rPr>
          <w:i/>
          <w:sz w:val="22"/>
          <w:szCs w:val="22"/>
        </w:rPr>
        <w:t xml:space="preserve">© </w:t>
      </w:r>
      <w:r w:rsidR="00062DE5">
        <w:rPr>
          <w:i/>
          <w:sz w:val="22"/>
          <w:szCs w:val="22"/>
        </w:rPr>
        <w:t>Ю.С. Матюк</w:t>
      </w:r>
      <w:r>
        <w:rPr>
          <w:i/>
          <w:sz w:val="22"/>
          <w:szCs w:val="22"/>
        </w:rPr>
        <w:t>,</w:t>
      </w:r>
      <w:r w:rsidRPr="00496160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2023</w:t>
      </w:r>
    </w:p>
    <w:sectPr w:rsidR="00833546" w:rsidRPr="00426BF9" w:rsidSect="008D5E34">
      <w:pgSz w:w="8392" w:h="11907" w:code="1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332B6"/>
    <w:multiLevelType w:val="hybridMultilevel"/>
    <w:tmpl w:val="8082A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7710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5A5"/>
    <w:rsid w:val="00000A7F"/>
    <w:rsid w:val="00013A10"/>
    <w:rsid w:val="00014318"/>
    <w:rsid w:val="00014500"/>
    <w:rsid w:val="00015DDC"/>
    <w:rsid w:val="00020388"/>
    <w:rsid w:val="00020E4F"/>
    <w:rsid w:val="00021326"/>
    <w:rsid w:val="000250D1"/>
    <w:rsid w:val="00025F2E"/>
    <w:rsid w:val="00032468"/>
    <w:rsid w:val="000330F8"/>
    <w:rsid w:val="00034B96"/>
    <w:rsid w:val="00042D51"/>
    <w:rsid w:val="00051E0F"/>
    <w:rsid w:val="00062DE5"/>
    <w:rsid w:val="00073A6D"/>
    <w:rsid w:val="000745E8"/>
    <w:rsid w:val="000926A6"/>
    <w:rsid w:val="00097252"/>
    <w:rsid w:val="00097EBA"/>
    <w:rsid w:val="000A0B48"/>
    <w:rsid w:val="000B4F47"/>
    <w:rsid w:val="000C5DAD"/>
    <w:rsid w:val="000D1E3E"/>
    <w:rsid w:val="000D3123"/>
    <w:rsid w:val="000D4E3B"/>
    <w:rsid w:val="000E652F"/>
    <w:rsid w:val="000E6DDB"/>
    <w:rsid w:val="000F0372"/>
    <w:rsid w:val="000F3FE2"/>
    <w:rsid w:val="00104375"/>
    <w:rsid w:val="00111C52"/>
    <w:rsid w:val="0011543C"/>
    <w:rsid w:val="00124AE2"/>
    <w:rsid w:val="001321F4"/>
    <w:rsid w:val="00141D39"/>
    <w:rsid w:val="00144B1A"/>
    <w:rsid w:val="00146E95"/>
    <w:rsid w:val="0015447C"/>
    <w:rsid w:val="00156334"/>
    <w:rsid w:val="00157DB6"/>
    <w:rsid w:val="001600FF"/>
    <w:rsid w:val="00163261"/>
    <w:rsid w:val="00165EE8"/>
    <w:rsid w:val="001667CD"/>
    <w:rsid w:val="0016740F"/>
    <w:rsid w:val="00167F2C"/>
    <w:rsid w:val="00171003"/>
    <w:rsid w:val="0017169C"/>
    <w:rsid w:val="00182CC7"/>
    <w:rsid w:val="00184043"/>
    <w:rsid w:val="001914CA"/>
    <w:rsid w:val="001922D1"/>
    <w:rsid w:val="00196016"/>
    <w:rsid w:val="001A0CEF"/>
    <w:rsid w:val="001A6D79"/>
    <w:rsid w:val="001B09A1"/>
    <w:rsid w:val="001B3C82"/>
    <w:rsid w:val="001B5429"/>
    <w:rsid w:val="001C2413"/>
    <w:rsid w:val="001C677A"/>
    <w:rsid w:val="001D2FC0"/>
    <w:rsid w:val="001D4FD7"/>
    <w:rsid w:val="001E3210"/>
    <w:rsid w:val="001E52E5"/>
    <w:rsid w:val="001E5373"/>
    <w:rsid w:val="001F780E"/>
    <w:rsid w:val="00207626"/>
    <w:rsid w:val="0020775F"/>
    <w:rsid w:val="00207F5C"/>
    <w:rsid w:val="00210C9E"/>
    <w:rsid w:val="00214673"/>
    <w:rsid w:val="00215C6A"/>
    <w:rsid w:val="0021633C"/>
    <w:rsid w:val="0022311C"/>
    <w:rsid w:val="00226833"/>
    <w:rsid w:val="002314DC"/>
    <w:rsid w:val="0023227D"/>
    <w:rsid w:val="00232CE8"/>
    <w:rsid w:val="00234B36"/>
    <w:rsid w:val="00252475"/>
    <w:rsid w:val="00257E73"/>
    <w:rsid w:val="00261E17"/>
    <w:rsid w:val="002956B0"/>
    <w:rsid w:val="002C2B34"/>
    <w:rsid w:val="002C5153"/>
    <w:rsid w:val="002D5408"/>
    <w:rsid w:val="002E3016"/>
    <w:rsid w:val="002E4454"/>
    <w:rsid w:val="002E495C"/>
    <w:rsid w:val="002E49F8"/>
    <w:rsid w:val="002E5290"/>
    <w:rsid w:val="002F0558"/>
    <w:rsid w:val="002F26C0"/>
    <w:rsid w:val="002F5777"/>
    <w:rsid w:val="002F5F8D"/>
    <w:rsid w:val="002F7D0F"/>
    <w:rsid w:val="0030215C"/>
    <w:rsid w:val="00313FED"/>
    <w:rsid w:val="00333699"/>
    <w:rsid w:val="003432DE"/>
    <w:rsid w:val="00344D60"/>
    <w:rsid w:val="00346B5C"/>
    <w:rsid w:val="00357DCC"/>
    <w:rsid w:val="003617B4"/>
    <w:rsid w:val="00376C79"/>
    <w:rsid w:val="00377D01"/>
    <w:rsid w:val="00382D9A"/>
    <w:rsid w:val="003B02D5"/>
    <w:rsid w:val="003B31B9"/>
    <w:rsid w:val="003B75A5"/>
    <w:rsid w:val="003B7FE0"/>
    <w:rsid w:val="003C0603"/>
    <w:rsid w:val="003C25A5"/>
    <w:rsid w:val="003C4D89"/>
    <w:rsid w:val="003D19BB"/>
    <w:rsid w:val="003D5454"/>
    <w:rsid w:val="003D5638"/>
    <w:rsid w:val="003E0B4E"/>
    <w:rsid w:val="003E3762"/>
    <w:rsid w:val="003E4AB2"/>
    <w:rsid w:val="003F2EAC"/>
    <w:rsid w:val="00400530"/>
    <w:rsid w:val="004041CF"/>
    <w:rsid w:val="00410DEF"/>
    <w:rsid w:val="004127EC"/>
    <w:rsid w:val="00413518"/>
    <w:rsid w:val="004146EF"/>
    <w:rsid w:val="00424C48"/>
    <w:rsid w:val="00426BF9"/>
    <w:rsid w:val="004344A3"/>
    <w:rsid w:val="00440590"/>
    <w:rsid w:val="0044063D"/>
    <w:rsid w:val="00440AD4"/>
    <w:rsid w:val="004651A2"/>
    <w:rsid w:val="004703BE"/>
    <w:rsid w:val="004735CA"/>
    <w:rsid w:val="004809A1"/>
    <w:rsid w:val="004823F6"/>
    <w:rsid w:val="004870EE"/>
    <w:rsid w:val="00487934"/>
    <w:rsid w:val="00496177"/>
    <w:rsid w:val="00497C80"/>
    <w:rsid w:val="004A0A74"/>
    <w:rsid w:val="004A3093"/>
    <w:rsid w:val="004A4FEB"/>
    <w:rsid w:val="004C0F72"/>
    <w:rsid w:val="004D58FA"/>
    <w:rsid w:val="004D7436"/>
    <w:rsid w:val="004E173F"/>
    <w:rsid w:val="004E3B1D"/>
    <w:rsid w:val="004E3D81"/>
    <w:rsid w:val="004F26DB"/>
    <w:rsid w:val="005152F7"/>
    <w:rsid w:val="005216FE"/>
    <w:rsid w:val="005447C7"/>
    <w:rsid w:val="00546C6B"/>
    <w:rsid w:val="00551907"/>
    <w:rsid w:val="00552F25"/>
    <w:rsid w:val="00553743"/>
    <w:rsid w:val="0056016B"/>
    <w:rsid w:val="0056754B"/>
    <w:rsid w:val="00575A01"/>
    <w:rsid w:val="005766A8"/>
    <w:rsid w:val="005855C2"/>
    <w:rsid w:val="0059209F"/>
    <w:rsid w:val="005A64D6"/>
    <w:rsid w:val="005C0530"/>
    <w:rsid w:val="005C06ED"/>
    <w:rsid w:val="005C59D6"/>
    <w:rsid w:val="005D6D25"/>
    <w:rsid w:val="005E1A31"/>
    <w:rsid w:val="005E1FC8"/>
    <w:rsid w:val="005E7987"/>
    <w:rsid w:val="005E7BE5"/>
    <w:rsid w:val="005F124F"/>
    <w:rsid w:val="005F30A2"/>
    <w:rsid w:val="005F5F86"/>
    <w:rsid w:val="00601D44"/>
    <w:rsid w:val="00603A8F"/>
    <w:rsid w:val="00606530"/>
    <w:rsid w:val="00607253"/>
    <w:rsid w:val="006152D2"/>
    <w:rsid w:val="00616161"/>
    <w:rsid w:val="00620FE2"/>
    <w:rsid w:val="00630A19"/>
    <w:rsid w:val="00630DC9"/>
    <w:rsid w:val="0064376D"/>
    <w:rsid w:val="0066181F"/>
    <w:rsid w:val="00663571"/>
    <w:rsid w:val="006818E0"/>
    <w:rsid w:val="0068338A"/>
    <w:rsid w:val="00694ADA"/>
    <w:rsid w:val="006956EB"/>
    <w:rsid w:val="006A2708"/>
    <w:rsid w:val="006A3D6B"/>
    <w:rsid w:val="006A5A88"/>
    <w:rsid w:val="006A6B56"/>
    <w:rsid w:val="006B1426"/>
    <w:rsid w:val="006B395A"/>
    <w:rsid w:val="006B5E5F"/>
    <w:rsid w:val="006C3626"/>
    <w:rsid w:val="006C405B"/>
    <w:rsid w:val="006D4BBB"/>
    <w:rsid w:val="006E5234"/>
    <w:rsid w:val="006F0BB0"/>
    <w:rsid w:val="006F373D"/>
    <w:rsid w:val="00701E19"/>
    <w:rsid w:val="007055E4"/>
    <w:rsid w:val="00713E93"/>
    <w:rsid w:val="00723B9A"/>
    <w:rsid w:val="0073203D"/>
    <w:rsid w:val="007336D5"/>
    <w:rsid w:val="0073388E"/>
    <w:rsid w:val="00741AF8"/>
    <w:rsid w:val="00755CC4"/>
    <w:rsid w:val="0075747D"/>
    <w:rsid w:val="0075770E"/>
    <w:rsid w:val="007679DA"/>
    <w:rsid w:val="00767BD6"/>
    <w:rsid w:val="007719A9"/>
    <w:rsid w:val="007850FE"/>
    <w:rsid w:val="00786103"/>
    <w:rsid w:val="007875C3"/>
    <w:rsid w:val="007945E8"/>
    <w:rsid w:val="007A0FFD"/>
    <w:rsid w:val="007A1A13"/>
    <w:rsid w:val="007A2184"/>
    <w:rsid w:val="007A52BB"/>
    <w:rsid w:val="007B1EA1"/>
    <w:rsid w:val="007C51DE"/>
    <w:rsid w:val="007D4CA8"/>
    <w:rsid w:val="007E7A58"/>
    <w:rsid w:val="00811685"/>
    <w:rsid w:val="00815456"/>
    <w:rsid w:val="00817A6B"/>
    <w:rsid w:val="008250F5"/>
    <w:rsid w:val="00825E9D"/>
    <w:rsid w:val="008304E2"/>
    <w:rsid w:val="00832F58"/>
    <w:rsid w:val="00833546"/>
    <w:rsid w:val="00833691"/>
    <w:rsid w:val="00836E73"/>
    <w:rsid w:val="0084361C"/>
    <w:rsid w:val="00854F4D"/>
    <w:rsid w:val="008603F5"/>
    <w:rsid w:val="00860520"/>
    <w:rsid w:val="0086315C"/>
    <w:rsid w:val="00866122"/>
    <w:rsid w:val="00875119"/>
    <w:rsid w:val="00882664"/>
    <w:rsid w:val="00887367"/>
    <w:rsid w:val="0089414B"/>
    <w:rsid w:val="008977AD"/>
    <w:rsid w:val="00897D95"/>
    <w:rsid w:val="008A3D2F"/>
    <w:rsid w:val="008B356B"/>
    <w:rsid w:val="008D09D3"/>
    <w:rsid w:val="008D5E34"/>
    <w:rsid w:val="008E2116"/>
    <w:rsid w:val="008E33D3"/>
    <w:rsid w:val="00912F9A"/>
    <w:rsid w:val="00936E64"/>
    <w:rsid w:val="0094723D"/>
    <w:rsid w:val="009541FF"/>
    <w:rsid w:val="00960433"/>
    <w:rsid w:val="00965648"/>
    <w:rsid w:val="009711AE"/>
    <w:rsid w:val="00977059"/>
    <w:rsid w:val="0098210A"/>
    <w:rsid w:val="00982C39"/>
    <w:rsid w:val="00990876"/>
    <w:rsid w:val="00992A8F"/>
    <w:rsid w:val="00995738"/>
    <w:rsid w:val="009A0A26"/>
    <w:rsid w:val="009A1EC6"/>
    <w:rsid w:val="009A27A2"/>
    <w:rsid w:val="009C2402"/>
    <w:rsid w:val="009C6501"/>
    <w:rsid w:val="009C7496"/>
    <w:rsid w:val="009D3C9A"/>
    <w:rsid w:val="009D5731"/>
    <w:rsid w:val="009E37A5"/>
    <w:rsid w:val="009F5B2A"/>
    <w:rsid w:val="00A0141E"/>
    <w:rsid w:val="00A06D7E"/>
    <w:rsid w:val="00A14282"/>
    <w:rsid w:val="00A476CF"/>
    <w:rsid w:val="00A6039D"/>
    <w:rsid w:val="00A6334B"/>
    <w:rsid w:val="00A70B36"/>
    <w:rsid w:val="00A73DFD"/>
    <w:rsid w:val="00A742FE"/>
    <w:rsid w:val="00A81766"/>
    <w:rsid w:val="00A84725"/>
    <w:rsid w:val="00A8747F"/>
    <w:rsid w:val="00A90A36"/>
    <w:rsid w:val="00AA5384"/>
    <w:rsid w:val="00AA6856"/>
    <w:rsid w:val="00AB69A8"/>
    <w:rsid w:val="00AC0088"/>
    <w:rsid w:val="00AC4EC4"/>
    <w:rsid w:val="00AC55F4"/>
    <w:rsid w:val="00AC5A24"/>
    <w:rsid w:val="00AC5C1D"/>
    <w:rsid w:val="00AD1A76"/>
    <w:rsid w:val="00AD6A47"/>
    <w:rsid w:val="00AE6583"/>
    <w:rsid w:val="00AE763C"/>
    <w:rsid w:val="00AF0D59"/>
    <w:rsid w:val="00AF3577"/>
    <w:rsid w:val="00AF3D65"/>
    <w:rsid w:val="00B01CB6"/>
    <w:rsid w:val="00B0390B"/>
    <w:rsid w:val="00B059BD"/>
    <w:rsid w:val="00B154EE"/>
    <w:rsid w:val="00B1626D"/>
    <w:rsid w:val="00B31CA3"/>
    <w:rsid w:val="00B32A26"/>
    <w:rsid w:val="00B42F6E"/>
    <w:rsid w:val="00B56265"/>
    <w:rsid w:val="00B56CFE"/>
    <w:rsid w:val="00B5708E"/>
    <w:rsid w:val="00B60A81"/>
    <w:rsid w:val="00B63BF1"/>
    <w:rsid w:val="00B647FA"/>
    <w:rsid w:val="00B673AF"/>
    <w:rsid w:val="00B70B3B"/>
    <w:rsid w:val="00B72257"/>
    <w:rsid w:val="00B828D7"/>
    <w:rsid w:val="00B831FF"/>
    <w:rsid w:val="00BA29CC"/>
    <w:rsid w:val="00BA5B2B"/>
    <w:rsid w:val="00BB306B"/>
    <w:rsid w:val="00BB6FDA"/>
    <w:rsid w:val="00BC3683"/>
    <w:rsid w:val="00BC48D0"/>
    <w:rsid w:val="00BC610E"/>
    <w:rsid w:val="00BD5690"/>
    <w:rsid w:val="00BD6126"/>
    <w:rsid w:val="00BE73B2"/>
    <w:rsid w:val="00BF031E"/>
    <w:rsid w:val="00BF6867"/>
    <w:rsid w:val="00C12C39"/>
    <w:rsid w:val="00C164FE"/>
    <w:rsid w:val="00C33C84"/>
    <w:rsid w:val="00C33E8B"/>
    <w:rsid w:val="00C342EB"/>
    <w:rsid w:val="00C42D9B"/>
    <w:rsid w:val="00C43747"/>
    <w:rsid w:val="00C444EC"/>
    <w:rsid w:val="00C467FA"/>
    <w:rsid w:val="00C46AA0"/>
    <w:rsid w:val="00C64426"/>
    <w:rsid w:val="00C656FC"/>
    <w:rsid w:val="00C71390"/>
    <w:rsid w:val="00C81876"/>
    <w:rsid w:val="00C83045"/>
    <w:rsid w:val="00C8554E"/>
    <w:rsid w:val="00C95E6D"/>
    <w:rsid w:val="00C970D9"/>
    <w:rsid w:val="00CA22F5"/>
    <w:rsid w:val="00CA368F"/>
    <w:rsid w:val="00CB0F7E"/>
    <w:rsid w:val="00CB3A40"/>
    <w:rsid w:val="00CB5002"/>
    <w:rsid w:val="00CC13D0"/>
    <w:rsid w:val="00CC5488"/>
    <w:rsid w:val="00CD302E"/>
    <w:rsid w:val="00CE02D8"/>
    <w:rsid w:val="00CE6E0F"/>
    <w:rsid w:val="00CE7DD8"/>
    <w:rsid w:val="00CF059A"/>
    <w:rsid w:val="00CF068D"/>
    <w:rsid w:val="00CF3A71"/>
    <w:rsid w:val="00D01228"/>
    <w:rsid w:val="00D02B57"/>
    <w:rsid w:val="00D12A4D"/>
    <w:rsid w:val="00D21735"/>
    <w:rsid w:val="00D22496"/>
    <w:rsid w:val="00D267A9"/>
    <w:rsid w:val="00D44628"/>
    <w:rsid w:val="00D50228"/>
    <w:rsid w:val="00D52337"/>
    <w:rsid w:val="00D558BF"/>
    <w:rsid w:val="00D56981"/>
    <w:rsid w:val="00D636E6"/>
    <w:rsid w:val="00D65D47"/>
    <w:rsid w:val="00D71E84"/>
    <w:rsid w:val="00D75325"/>
    <w:rsid w:val="00D772E8"/>
    <w:rsid w:val="00D77D4C"/>
    <w:rsid w:val="00D83700"/>
    <w:rsid w:val="00D85826"/>
    <w:rsid w:val="00D8682B"/>
    <w:rsid w:val="00D974AE"/>
    <w:rsid w:val="00D978F2"/>
    <w:rsid w:val="00DB65B2"/>
    <w:rsid w:val="00DC1022"/>
    <w:rsid w:val="00DE31CD"/>
    <w:rsid w:val="00DE731A"/>
    <w:rsid w:val="00DF0F2B"/>
    <w:rsid w:val="00E05B50"/>
    <w:rsid w:val="00E0637C"/>
    <w:rsid w:val="00E07047"/>
    <w:rsid w:val="00E122B1"/>
    <w:rsid w:val="00E1649D"/>
    <w:rsid w:val="00E20D88"/>
    <w:rsid w:val="00E21C18"/>
    <w:rsid w:val="00E40A92"/>
    <w:rsid w:val="00E44128"/>
    <w:rsid w:val="00E443EA"/>
    <w:rsid w:val="00E44601"/>
    <w:rsid w:val="00E53EB7"/>
    <w:rsid w:val="00E57CCD"/>
    <w:rsid w:val="00E64CFB"/>
    <w:rsid w:val="00E66B01"/>
    <w:rsid w:val="00E7069E"/>
    <w:rsid w:val="00E846C2"/>
    <w:rsid w:val="00E86D7D"/>
    <w:rsid w:val="00E902A2"/>
    <w:rsid w:val="00EA53F5"/>
    <w:rsid w:val="00ED0E17"/>
    <w:rsid w:val="00EE6A1B"/>
    <w:rsid w:val="00EE7E3E"/>
    <w:rsid w:val="00EF1D87"/>
    <w:rsid w:val="00EF6850"/>
    <w:rsid w:val="00F05A9C"/>
    <w:rsid w:val="00F06286"/>
    <w:rsid w:val="00F06B8A"/>
    <w:rsid w:val="00F12791"/>
    <w:rsid w:val="00F20B3C"/>
    <w:rsid w:val="00F33FF9"/>
    <w:rsid w:val="00F3523B"/>
    <w:rsid w:val="00F362F6"/>
    <w:rsid w:val="00F40B28"/>
    <w:rsid w:val="00F41D6A"/>
    <w:rsid w:val="00F45D9C"/>
    <w:rsid w:val="00F47FC4"/>
    <w:rsid w:val="00F55F7D"/>
    <w:rsid w:val="00F56E44"/>
    <w:rsid w:val="00F643C6"/>
    <w:rsid w:val="00F64880"/>
    <w:rsid w:val="00F649E2"/>
    <w:rsid w:val="00F713F4"/>
    <w:rsid w:val="00F73B78"/>
    <w:rsid w:val="00F826DB"/>
    <w:rsid w:val="00F83381"/>
    <w:rsid w:val="00F8540D"/>
    <w:rsid w:val="00F932A7"/>
    <w:rsid w:val="00F95869"/>
    <w:rsid w:val="00F97B91"/>
    <w:rsid w:val="00FB0329"/>
    <w:rsid w:val="00FB65BC"/>
    <w:rsid w:val="00FC2074"/>
    <w:rsid w:val="00FC4C18"/>
    <w:rsid w:val="00FC7ED4"/>
    <w:rsid w:val="00FD01A8"/>
    <w:rsid w:val="00FE33B3"/>
    <w:rsid w:val="00FF17AA"/>
    <w:rsid w:val="00FF1B76"/>
    <w:rsid w:val="00FF6DA7"/>
    <w:rsid w:val="00FF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22627"/>
  <w15:docId w15:val="{4AA2BCBA-7A08-4150-9DFA-9DEA36581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861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25A5"/>
    <w:rPr>
      <w:color w:val="0000FF"/>
      <w:u w:val="single"/>
    </w:rPr>
  </w:style>
  <w:style w:type="table" w:styleId="a4">
    <w:name w:val="Table Grid"/>
    <w:basedOn w:val="a1"/>
    <w:rsid w:val="00FB65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21C1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5">
    <w:name w:val="Знак Знак Знак Знак"/>
    <w:basedOn w:val="a"/>
    <w:rsid w:val="00111C52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1">
    <w:name w:val="1"/>
    <w:basedOn w:val="a"/>
    <w:rsid w:val="00B059BD"/>
    <w:pPr>
      <w:pageBreakBefore/>
      <w:spacing w:after="160" w:line="360" w:lineRule="auto"/>
    </w:pPr>
    <w:rPr>
      <w:sz w:val="28"/>
      <w:szCs w:val="20"/>
      <w:lang w:val="en-US" w:eastAsia="en-US"/>
    </w:rPr>
  </w:style>
  <w:style w:type="character" w:customStyle="1" w:styleId="translation-chunk">
    <w:name w:val="translation-chunk"/>
    <w:basedOn w:val="a0"/>
    <w:rsid w:val="00377D01"/>
  </w:style>
  <w:style w:type="character" w:styleId="a6">
    <w:name w:val="Unresolved Mention"/>
    <w:basedOn w:val="a0"/>
    <w:uiPriority w:val="99"/>
    <w:semiHidden/>
    <w:unhideWhenUsed/>
    <w:rsid w:val="002956B0"/>
    <w:rPr>
      <w:color w:val="605E5C"/>
      <w:shd w:val="clear" w:color="auto" w:fill="E1DFDD"/>
    </w:rPr>
  </w:style>
  <w:style w:type="character" w:styleId="a7">
    <w:name w:val="FollowedHyperlink"/>
    <w:basedOn w:val="a0"/>
    <w:rsid w:val="00410D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9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1 1</cp:lastModifiedBy>
  <cp:revision>88</cp:revision>
  <dcterms:created xsi:type="dcterms:W3CDTF">2023-12-20T09:13:00Z</dcterms:created>
  <dcterms:modified xsi:type="dcterms:W3CDTF">2023-12-20T12:42:00Z</dcterms:modified>
</cp:coreProperties>
</file>