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300" w:rsidRDefault="00513300" w:rsidP="00513300">
      <w:pPr>
        <w:spacing w:line="240" w:lineRule="auto"/>
        <w:ind w:firstLine="0"/>
        <w:rPr>
          <w:rFonts w:cs="Times New Roman"/>
          <w:szCs w:val="24"/>
        </w:rPr>
      </w:pPr>
      <w:r w:rsidRPr="00716D8F">
        <w:rPr>
          <w:rFonts w:cs="Times New Roman"/>
          <w:szCs w:val="24"/>
        </w:rPr>
        <w:t>Рубрика:</w:t>
      </w:r>
      <w:r>
        <w:rPr>
          <w:rFonts w:cs="Times New Roman"/>
          <w:szCs w:val="24"/>
        </w:rPr>
        <w:t xml:space="preserve"> Экономика. Народное хозяйство. Экономические науки</w:t>
      </w:r>
    </w:p>
    <w:p w:rsidR="00513300" w:rsidRPr="00716D8F" w:rsidRDefault="00513300" w:rsidP="00513300">
      <w:pPr>
        <w:spacing w:line="240" w:lineRule="auto"/>
        <w:ind w:firstLine="0"/>
        <w:rPr>
          <w:rFonts w:cs="Times New Roman"/>
          <w:szCs w:val="24"/>
        </w:rPr>
      </w:pPr>
      <w:r>
        <w:rPr>
          <w:rFonts w:cs="Times New Roman"/>
          <w:szCs w:val="24"/>
        </w:rPr>
        <w:t>УДК: 338.5</w:t>
      </w:r>
    </w:p>
    <w:p w:rsidR="00BA4D19" w:rsidRDefault="00BA4D19" w:rsidP="00BA4D19">
      <w:pPr>
        <w:spacing w:line="240" w:lineRule="auto"/>
        <w:ind w:firstLine="0"/>
        <w:jc w:val="center"/>
        <w:rPr>
          <w:rFonts w:cs="Times New Roman"/>
          <w:b/>
          <w:szCs w:val="24"/>
        </w:rPr>
      </w:pPr>
      <w:r w:rsidRPr="00BA4D19">
        <w:rPr>
          <w:rFonts w:cs="Times New Roman"/>
          <w:b/>
          <w:szCs w:val="24"/>
        </w:rPr>
        <w:t xml:space="preserve">Анализ и </w:t>
      </w:r>
      <w:r>
        <w:rPr>
          <w:rFonts w:cs="Times New Roman"/>
          <w:b/>
          <w:szCs w:val="24"/>
        </w:rPr>
        <w:t>прогнозирование влияния санкций</w:t>
      </w:r>
      <w:r>
        <w:rPr>
          <w:rFonts w:cs="Times New Roman"/>
          <w:b/>
          <w:szCs w:val="24"/>
        </w:rPr>
        <w:br/>
      </w:r>
      <w:r w:rsidRPr="00BA4D19">
        <w:rPr>
          <w:rFonts w:cs="Times New Roman"/>
          <w:b/>
          <w:szCs w:val="24"/>
        </w:rPr>
        <w:t>и контрсанкций на потребителя в Приморье</w:t>
      </w:r>
    </w:p>
    <w:p w:rsidR="00BA4D19" w:rsidRPr="00BA4D19" w:rsidRDefault="00BA4D19" w:rsidP="00BA4D19">
      <w:pPr>
        <w:spacing w:line="240" w:lineRule="auto"/>
        <w:ind w:firstLine="0"/>
        <w:jc w:val="center"/>
        <w:rPr>
          <w:rFonts w:cs="Times New Roman"/>
          <w:szCs w:val="24"/>
        </w:rPr>
      </w:pPr>
      <w:r>
        <w:rPr>
          <w:rFonts w:cs="Times New Roman"/>
          <w:szCs w:val="24"/>
        </w:rPr>
        <w:t>Тарантаев Александр Дмитриевич,</w:t>
      </w:r>
    </w:p>
    <w:p w:rsidR="00BA4D19" w:rsidRPr="00C244B3" w:rsidRDefault="00BA4D19" w:rsidP="00BA4D19">
      <w:pPr>
        <w:spacing w:line="240" w:lineRule="auto"/>
        <w:ind w:firstLine="0"/>
        <w:jc w:val="center"/>
        <w:rPr>
          <w:rFonts w:cs="Times New Roman"/>
          <w:szCs w:val="24"/>
        </w:rPr>
      </w:pPr>
      <w:r>
        <w:rPr>
          <w:rFonts w:cs="Times New Roman"/>
          <w:szCs w:val="24"/>
        </w:rPr>
        <w:t>бакалавр</w:t>
      </w:r>
      <w:r w:rsidRPr="00C244B3">
        <w:rPr>
          <w:rFonts w:cs="Times New Roman"/>
          <w:szCs w:val="24"/>
        </w:rPr>
        <w:t xml:space="preserve"> 3 курса, кафедра математики и моделирования,</w:t>
      </w:r>
    </w:p>
    <w:p w:rsidR="00BA4D19" w:rsidRPr="00C244B3" w:rsidRDefault="00BA4D19" w:rsidP="00BA4D19">
      <w:pPr>
        <w:spacing w:line="240" w:lineRule="auto"/>
        <w:ind w:firstLine="0"/>
        <w:jc w:val="center"/>
        <w:rPr>
          <w:rFonts w:cs="Times New Roman"/>
          <w:i/>
          <w:szCs w:val="24"/>
        </w:rPr>
      </w:pPr>
      <w:r w:rsidRPr="00C244B3">
        <w:rPr>
          <w:rFonts w:cs="Times New Roman"/>
          <w:i/>
          <w:szCs w:val="24"/>
        </w:rPr>
        <w:t>Владивостокский государственный университет экономики и сервиса</w:t>
      </w:r>
    </w:p>
    <w:p w:rsidR="00BA4D19" w:rsidRDefault="00BA4D19" w:rsidP="00BA4D19">
      <w:pPr>
        <w:spacing w:line="240" w:lineRule="auto"/>
        <w:ind w:firstLine="0"/>
        <w:jc w:val="center"/>
        <w:rPr>
          <w:rFonts w:cs="Times New Roman"/>
          <w:i/>
          <w:szCs w:val="24"/>
        </w:rPr>
      </w:pPr>
      <w:r w:rsidRPr="00C244B3">
        <w:rPr>
          <w:rFonts w:cs="Times New Roman"/>
          <w:i/>
          <w:szCs w:val="24"/>
        </w:rPr>
        <w:t>Россия. Владивосток</w:t>
      </w:r>
    </w:p>
    <w:p w:rsidR="00BA4D19" w:rsidRPr="00513300" w:rsidRDefault="00BA4D19" w:rsidP="00BA4D19">
      <w:pPr>
        <w:spacing w:line="240" w:lineRule="auto"/>
        <w:ind w:firstLine="0"/>
        <w:jc w:val="center"/>
        <w:rPr>
          <w:rFonts w:cs="Times New Roman"/>
          <w:szCs w:val="24"/>
          <w:lang w:val="en-US"/>
        </w:rPr>
      </w:pPr>
      <w:r w:rsidRPr="00C219F4">
        <w:rPr>
          <w:rFonts w:cs="Times New Roman"/>
          <w:szCs w:val="24"/>
          <w:lang w:val="en-US"/>
        </w:rPr>
        <w:t>E</w:t>
      </w:r>
      <w:r w:rsidRPr="00513300">
        <w:rPr>
          <w:rFonts w:cs="Times New Roman"/>
          <w:szCs w:val="24"/>
          <w:lang w:val="en-US"/>
        </w:rPr>
        <w:t>-</w:t>
      </w:r>
      <w:r w:rsidRPr="00C219F4">
        <w:rPr>
          <w:rFonts w:cs="Times New Roman"/>
          <w:szCs w:val="24"/>
          <w:lang w:val="en-US"/>
        </w:rPr>
        <w:t>mail</w:t>
      </w:r>
      <w:r w:rsidRPr="00513300">
        <w:rPr>
          <w:rFonts w:cs="Times New Roman"/>
          <w:szCs w:val="24"/>
          <w:lang w:val="en-US"/>
        </w:rPr>
        <w:t xml:space="preserve">: </w:t>
      </w:r>
      <w:r w:rsidRPr="00BA4D19">
        <w:rPr>
          <w:rFonts w:cs="Times New Roman"/>
          <w:szCs w:val="24"/>
          <w:lang w:val="en-US"/>
        </w:rPr>
        <w:t>tarantaev</w:t>
      </w:r>
      <w:r w:rsidRPr="00513300">
        <w:rPr>
          <w:rFonts w:cs="Times New Roman"/>
          <w:szCs w:val="24"/>
          <w:lang w:val="en-US"/>
        </w:rPr>
        <w:t>1@</w:t>
      </w:r>
      <w:r w:rsidRPr="00BA4D19">
        <w:rPr>
          <w:rFonts w:cs="Times New Roman"/>
          <w:szCs w:val="24"/>
          <w:lang w:val="en-US"/>
        </w:rPr>
        <w:t>g</w:t>
      </w:r>
      <w:r>
        <w:rPr>
          <w:rFonts w:cs="Times New Roman"/>
          <w:szCs w:val="24"/>
          <w:lang w:val="en-US"/>
        </w:rPr>
        <w:t>mail</w:t>
      </w:r>
      <w:r w:rsidRPr="00513300">
        <w:rPr>
          <w:rFonts w:cs="Times New Roman"/>
          <w:szCs w:val="24"/>
          <w:lang w:val="en-US"/>
        </w:rPr>
        <w:t>.</w:t>
      </w:r>
      <w:r>
        <w:rPr>
          <w:rFonts w:cs="Times New Roman"/>
          <w:szCs w:val="24"/>
          <w:lang w:val="en-US"/>
        </w:rPr>
        <w:t>com</w:t>
      </w:r>
      <w:r w:rsidRPr="00513300">
        <w:rPr>
          <w:rFonts w:cs="Times New Roman"/>
          <w:szCs w:val="24"/>
          <w:lang w:val="en-US"/>
        </w:rPr>
        <w:t xml:space="preserve">; </w:t>
      </w:r>
      <w:proofErr w:type="gramStart"/>
      <w:r w:rsidRPr="00C219F4">
        <w:rPr>
          <w:rFonts w:cs="Times New Roman"/>
          <w:szCs w:val="24"/>
        </w:rPr>
        <w:t>тел</w:t>
      </w:r>
      <w:r w:rsidRPr="00513300">
        <w:rPr>
          <w:rFonts w:cs="Times New Roman"/>
          <w:szCs w:val="24"/>
          <w:lang w:val="en-US"/>
        </w:rPr>
        <w:t>.:</w:t>
      </w:r>
      <w:proofErr w:type="gramEnd"/>
      <w:r>
        <w:rPr>
          <w:rFonts w:cs="Times New Roman"/>
          <w:szCs w:val="24"/>
          <w:lang w:val="en-US"/>
        </w:rPr>
        <w:t> </w:t>
      </w:r>
      <w:r w:rsidRPr="00513300">
        <w:rPr>
          <w:rFonts w:cs="Times New Roman"/>
          <w:szCs w:val="24"/>
          <w:lang w:val="en-US"/>
        </w:rPr>
        <w:t>+79147149404</w:t>
      </w:r>
    </w:p>
    <w:p w:rsidR="00610919" w:rsidRPr="00513300" w:rsidRDefault="00513300">
      <w:pPr>
        <w:rPr>
          <w:lang w:val="en-US"/>
        </w:rPr>
      </w:pPr>
    </w:p>
    <w:p w:rsidR="00A16868" w:rsidRDefault="00A16868" w:rsidP="00A16868">
      <w:pPr>
        <w:rPr>
          <w:i/>
        </w:rPr>
      </w:pPr>
      <w:r w:rsidRPr="00A16868">
        <w:rPr>
          <w:i/>
        </w:rPr>
        <w:t>Для России, российской экономики и национальной валюты 2014 год выдался далеко не самым лучшим. Эксперты фиксируют снижение роста ВВП страны до 0,6 % за год (для сравнения – в 2013г. рост составил 1,3 %, в 2012г. – 3,4 %), резкий рост инфляции (2012г. – 6,6 %; 2013г. – 6,5 %; 2014г. – 11,4 %) и падение стоимости рубля по отношению к осно</w:t>
      </w:r>
      <w:r w:rsidRPr="00A16868">
        <w:rPr>
          <w:i/>
        </w:rPr>
        <w:t>в</w:t>
      </w:r>
      <w:r w:rsidRPr="00A16868">
        <w:rPr>
          <w:i/>
        </w:rPr>
        <w:t>ным валютам мира. Всё это происходит под влиянием двух сильнейших факторов, влия</w:t>
      </w:r>
      <w:r w:rsidRPr="00A16868">
        <w:rPr>
          <w:i/>
        </w:rPr>
        <w:t>ю</w:t>
      </w:r>
      <w:r w:rsidRPr="00A16868">
        <w:rPr>
          <w:i/>
        </w:rPr>
        <w:t xml:space="preserve">щих на российскую экономику: беспрецедентных снижений цен на нефть (более чем в два раза за второе полугодие 2014г.) и введения санкций против России. </w:t>
      </w:r>
      <w:r w:rsidRPr="00BA4D19">
        <w:rPr>
          <w:i/>
        </w:rPr>
        <w:t>Россия ответила пр</w:t>
      </w:r>
      <w:r w:rsidRPr="00BA4D19">
        <w:rPr>
          <w:i/>
        </w:rPr>
        <w:t>о</w:t>
      </w:r>
      <w:r w:rsidRPr="00BA4D19">
        <w:rPr>
          <w:i/>
        </w:rPr>
        <w:t xml:space="preserve">довольственным эмбарго – запретом на ввоз сырья и продовольствия для стран, которые ввели санкции. </w:t>
      </w:r>
      <w:r w:rsidR="003A1FDA">
        <w:rPr>
          <w:i/>
        </w:rPr>
        <w:t>К</w:t>
      </w:r>
      <w:r w:rsidRPr="00BA4D19">
        <w:rPr>
          <w:i/>
        </w:rPr>
        <w:t>ак эти события повлияли на российского потребителя? Как санкции и контрсанкции сказались на приморском покупателе?</w:t>
      </w:r>
    </w:p>
    <w:p w:rsidR="000F4E59" w:rsidRDefault="000F4E59" w:rsidP="00A16868">
      <w:pPr>
        <w:rPr>
          <w:i/>
        </w:rPr>
      </w:pPr>
    </w:p>
    <w:p w:rsidR="000F4E59" w:rsidRPr="000F4E59" w:rsidRDefault="000F4E59" w:rsidP="000F4E59">
      <w:pPr>
        <w:spacing w:line="240" w:lineRule="auto"/>
        <w:jc w:val="center"/>
        <w:rPr>
          <w:rFonts w:eastAsia="Times New Roman" w:cs="Times New Roman"/>
          <w:i/>
          <w:iCs/>
          <w:color w:val="000000"/>
          <w:szCs w:val="24"/>
          <w:lang w:val="en-US"/>
        </w:rPr>
      </w:pPr>
      <w:r w:rsidRPr="000F4E59">
        <w:rPr>
          <w:rFonts w:eastAsia="Times New Roman" w:cs="Times New Roman"/>
          <w:i/>
          <w:iCs/>
          <w:color w:val="000000"/>
          <w:szCs w:val="24"/>
          <w:lang w:val="en-US"/>
        </w:rPr>
        <w:t>Analysis and forecasting the impact of sanctions</w:t>
      </w:r>
    </w:p>
    <w:p w:rsidR="000F4E59" w:rsidRDefault="000F4E59" w:rsidP="000F4E59">
      <w:pPr>
        <w:spacing w:line="240" w:lineRule="auto"/>
        <w:jc w:val="center"/>
        <w:rPr>
          <w:rFonts w:eastAsia="Times New Roman" w:cs="Times New Roman"/>
          <w:i/>
          <w:iCs/>
          <w:color w:val="000000"/>
          <w:szCs w:val="24"/>
          <w:lang w:val="en-US"/>
        </w:rPr>
      </w:pPr>
      <w:proofErr w:type="gramStart"/>
      <w:r w:rsidRPr="000F4E59">
        <w:rPr>
          <w:rFonts w:eastAsia="Times New Roman" w:cs="Times New Roman"/>
          <w:i/>
          <w:iCs/>
          <w:color w:val="000000"/>
          <w:szCs w:val="24"/>
          <w:lang w:val="en-US"/>
        </w:rPr>
        <w:t>and</w:t>
      </w:r>
      <w:proofErr w:type="gramEnd"/>
      <w:r w:rsidRPr="000F4E59">
        <w:rPr>
          <w:rFonts w:eastAsia="Times New Roman" w:cs="Times New Roman"/>
          <w:i/>
          <w:iCs/>
          <w:color w:val="000000"/>
          <w:szCs w:val="24"/>
          <w:lang w:val="en-US"/>
        </w:rPr>
        <w:t xml:space="preserve"> food embargo on the consumer in </w:t>
      </w:r>
      <w:proofErr w:type="spellStart"/>
      <w:r w:rsidRPr="000F4E59">
        <w:rPr>
          <w:rFonts w:eastAsia="Times New Roman" w:cs="Times New Roman"/>
          <w:i/>
          <w:iCs/>
          <w:color w:val="000000"/>
          <w:szCs w:val="24"/>
          <w:lang w:val="en-US"/>
        </w:rPr>
        <w:t>Primorye</w:t>
      </w:r>
      <w:proofErr w:type="spellEnd"/>
    </w:p>
    <w:p w:rsidR="000F4E59" w:rsidRPr="00836FAA" w:rsidRDefault="000F4E59" w:rsidP="000F4E59">
      <w:pPr>
        <w:spacing w:line="240" w:lineRule="auto"/>
        <w:jc w:val="center"/>
        <w:rPr>
          <w:rFonts w:eastAsia="Times New Roman" w:cs="Times New Roman"/>
          <w:i/>
          <w:iCs/>
          <w:color w:val="000000"/>
          <w:szCs w:val="24"/>
          <w:lang w:val="en-US"/>
        </w:rPr>
      </w:pPr>
      <w:proofErr w:type="spellStart"/>
      <w:r>
        <w:rPr>
          <w:rFonts w:eastAsia="Times New Roman" w:cs="Times New Roman"/>
          <w:i/>
          <w:iCs/>
          <w:color w:val="000000"/>
          <w:szCs w:val="24"/>
          <w:lang w:val="en-US"/>
        </w:rPr>
        <w:t>Tarantaev</w:t>
      </w:r>
      <w:proofErr w:type="spellEnd"/>
      <w:r>
        <w:rPr>
          <w:rFonts w:eastAsia="Times New Roman" w:cs="Times New Roman"/>
          <w:i/>
          <w:iCs/>
          <w:color w:val="000000"/>
          <w:szCs w:val="24"/>
          <w:lang w:val="en-US"/>
        </w:rPr>
        <w:t xml:space="preserve"> Alexander</w:t>
      </w:r>
      <w:r w:rsidRPr="00836FAA">
        <w:rPr>
          <w:rFonts w:eastAsia="Times New Roman" w:cs="Times New Roman"/>
          <w:i/>
          <w:iCs/>
          <w:color w:val="000000"/>
          <w:szCs w:val="24"/>
          <w:lang w:val="en-US"/>
        </w:rPr>
        <w:t>,</w:t>
      </w:r>
    </w:p>
    <w:p w:rsidR="000F4E59" w:rsidRPr="00836FAA" w:rsidRDefault="000F4E59" w:rsidP="000F4E59">
      <w:pPr>
        <w:spacing w:line="240" w:lineRule="auto"/>
        <w:jc w:val="center"/>
        <w:rPr>
          <w:rFonts w:eastAsia="Times New Roman" w:cs="Times New Roman"/>
          <w:i/>
          <w:iCs/>
          <w:color w:val="000000"/>
          <w:szCs w:val="24"/>
          <w:lang w:val="en-US"/>
        </w:rPr>
      </w:pPr>
      <w:proofErr w:type="gramStart"/>
      <w:r w:rsidRPr="00836FAA">
        <w:rPr>
          <w:rFonts w:eastAsia="Times New Roman" w:cs="Times New Roman"/>
          <w:i/>
          <w:iCs/>
          <w:color w:val="000000"/>
          <w:szCs w:val="24"/>
          <w:lang w:val="en-US"/>
        </w:rPr>
        <w:t>bachelor's</w:t>
      </w:r>
      <w:proofErr w:type="gramEnd"/>
      <w:r w:rsidRPr="00836FAA">
        <w:rPr>
          <w:rFonts w:eastAsia="Times New Roman" w:cs="Times New Roman"/>
          <w:i/>
          <w:iCs/>
          <w:color w:val="000000"/>
          <w:szCs w:val="24"/>
          <w:lang w:val="en-US"/>
        </w:rPr>
        <w:t xml:space="preserve"> 3rd year, Department of Mathematics and Modeling,</w:t>
      </w:r>
    </w:p>
    <w:p w:rsidR="000F4E59" w:rsidRPr="00836FAA" w:rsidRDefault="000F4E59" w:rsidP="000F4E59">
      <w:pPr>
        <w:spacing w:line="240" w:lineRule="auto"/>
        <w:jc w:val="center"/>
        <w:rPr>
          <w:rFonts w:eastAsia="Times New Roman" w:cs="Times New Roman"/>
          <w:i/>
          <w:iCs/>
          <w:color w:val="000000"/>
          <w:szCs w:val="24"/>
          <w:lang w:val="en-US"/>
        </w:rPr>
      </w:pPr>
      <w:r w:rsidRPr="00836FAA">
        <w:rPr>
          <w:rFonts w:eastAsia="Times New Roman" w:cs="Times New Roman"/>
          <w:i/>
          <w:iCs/>
          <w:color w:val="000000"/>
          <w:szCs w:val="24"/>
          <w:lang w:val="en-US"/>
        </w:rPr>
        <w:t>Vladivostok State University of Economics and Service</w:t>
      </w:r>
    </w:p>
    <w:p w:rsidR="000F4E59" w:rsidRPr="00836FAA" w:rsidRDefault="000F4E59" w:rsidP="000F4E59">
      <w:pPr>
        <w:spacing w:line="240" w:lineRule="auto"/>
        <w:jc w:val="center"/>
        <w:rPr>
          <w:rFonts w:eastAsia="Times New Roman" w:cs="Times New Roman"/>
          <w:i/>
          <w:iCs/>
          <w:color w:val="000000"/>
          <w:szCs w:val="24"/>
          <w:lang w:val="en-US"/>
        </w:rPr>
      </w:pPr>
      <w:r w:rsidRPr="00836FAA">
        <w:rPr>
          <w:rFonts w:eastAsia="Times New Roman" w:cs="Times New Roman"/>
          <w:i/>
          <w:iCs/>
          <w:color w:val="000000"/>
          <w:szCs w:val="24"/>
          <w:lang w:val="en-US"/>
        </w:rPr>
        <w:t>Russia. Vladivostok</w:t>
      </w:r>
    </w:p>
    <w:p w:rsidR="000F4E59" w:rsidRPr="000F4E59" w:rsidRDefault="000F4E59" w:rsidP="000F4E59">
      <w:pPr>
        <w:spacing w:after="100" w:afterAutospacing="1" w:line="240" w:lineRule="auto"/>
        <w:jc w:val="center"/>
        <w:rPr>
          <w:rFonts w:eastAsia="Times New Roman" w:cs="Times New Roman"/>
          <w:i/>
          <w:iCs/>
          <w:color w:val="000000"/>
          <w:szCs w:val="24"/>
          <w:lang w:val="en-US"/>
        </w:rPr>
      </w:pPr>
      <w:r w:rsidRPr="00836FAA">
        <w:rPr>
          <w:rFonts w:eastAsia="Times New Roman" w:cs="Times New Roman"/>
          <w:i/>
          <w:iCs/>
          <w:color w:val="000000"/>
          <w:szCs w:val="24"/>
          <w:lang w:val="en-US"/>
        </w:rPr>
        <w:t xml:space="preserve">E-mail: </w:t>
      </w:r>
      <w:r>
        <w:rPr>
          <w:rFonts w:eastAsia="Times New Roman" w:cs="Times New Roman"/>
          <w:i/>
          <w:iCs/>
          <w:color w:val="000000"/>
          <w:szCs w:val="24"/>
          <w:lang w:val="en-US"/>
        </w:rPr>
        <w:t>tarantaev1@gmail.com</w:t>
      </w:r>
      <w:r w:rsidRPr="00836FAA">
        <w:rPr>
          <w:rFonts w:eastAsia="Times New Roman" w:cs="Times New Roman"/>
          <w:i/>
          <w:iCs/>
          <w:color w:val="000000"/>
          <w:szCs w:val="24"/>
          <w:lang w:val="en-US"/>
        </w:rPr>
        <w:t xml:space="preserve">; Tel: </w:t>
      </w:r>
      <w:r w:rsidRPr="000F4E59">
        <w:rPr>
          <w:rFonts w:eastAsia="Times New Roman" w:cs="Times New Roman"/>
          <w:i/>
          <w:iCs/>
          <w:color w:val="000000"/>
          <w:szCs w:val="24"/>
          <w:lang w:val="en-US"/>
        </w:rPr>
        <w:t>+79147149404</w:t>
      </w:r>
    </w:p>
    <w:p w:rsidR="000F4E59" w:rsidRDefault="000F4E59" w:rsidP="000F4E59">
      <w:pPr>
        <w:rPr>
          <w:rFonts w:eastAsia="Times New Roman" w:cs="Times New Roman"/>
          <w:i/>
          <w:iCs/>
          <w:color w:val="000000"/>
          <w:szCs w:val="24"/>
          <w:lang w:val="en-US"/>
        </w:rPr>
      </w:pPr>
      <w:r w:rsidRPr="000F4E59">
        <w:rPr>
          <w:rFonts w:eastAsia="Times New Roman" w:cs="Times New Roman"/>
          <w:i/>
          <w:iCs/>
          <w:color w:val="000000"/>
          <w:szCs w:val="24"/>
          <w:lang w:val="en-US"/>
        </w:rPr>
        <w:t>For Russia, the Russian economy and the national currency in 2014 turned out to be not the best. Experts record decline of GDP growth to 0.6% for the year (for comparison - in 2013. An i</w:t>
      </w:r>
      <w:r w:rsidRPr="000F4E59">
        <w:rPr>
          <w:rFonts w:eastAsia="Times New Roman" w:cs="Times New Roman"/>
          <w:i/>
          <w:iCs/>
          <w:color w:val="000000"/>
          <w:szCs w:val="24"/>
          <w:lang w:val="en-US"/>
        </w:rPr>
        <w:t>n</w:t>
      </w:r>
      <w:r w:rsidRPr="000F4E59">
        <w:rPr>
          <w:rFonts w:eastAsia="Times New Roman" w:cs="Times New Roman"/>
          <w:i/>
          <w:iCs/>
          <w:color w:val="000000"/>
          <w:szCs w:val="24"/>
          <w:lang w:val="en-US"/>
        </w:rPr>
        <w:t xml:space="preserve">crease of 1.3% in 2012. - 3.4%), a sharp rise in inflation (2012. - 6.6%; </w:t>
      </w:r>
      <w:proofErr w:type="gramStart"/>
      <w:r w:rsidRPr="000F4E59">
        <w:rPr>
          <w:rFonts w:eastAsia="Times New Roman" w:cs="Times New Roman"/>
          <w:i/>
          <w:iCs/>
          <w:color w:val="000000"/>
          <w:szCs w:val="24"/>
          <w:lang w:val="en-US"/>
        </w:rPr>
        <w:t>2013 .</w:t>
      </w:r>
      <w:proofErr w:type="gramEnd"/>
      <w:r w:rsidRPr="000F4E59">
        <w:rPr>
          <w:rFonts w:eastAsia="Times New Roman" w:cs="Times New Roman"/>
          <w:i/>
          <w:iCs/>
          <w:color w:val="000000"/>
          <w:szCs w:val="24"/>
          <w:lang w:val="en-US"/>
        </w:rPr>
        <w:t xml:space="preserve"> - 6.5%; 2014. - 11.4%) and fall in the value of the ruble against the major currencies of the world. All this happens under the influence of two of the strongest factors influencing the Russian economy: the unprec</w:t>
      </w:r>
      <w:r w:rsidRPr="000F4E59">
        <w:rPr>
          <w:rFonts w:eastAsia="Times New Roman" w:cs="Times New Roman"/>
          <w:i/>
          <w:iCs/>
          <w:color w:val="000000"/>
          <w:szCs w:val="24"/>
          <w:lang w:val="en-US"/>
        </w:rPr>
        <w:t>e</w:t>
      </w:r>
      <w:r w:rsidRPr="000F4E59">
        <w:rPr>
          <w:rFonts w:eastAsia="Times New Roman" w:cs="Times New Roman"/>
          <w:i/>
          <w:iCs/>
          <w:color w:val="000000"/>
          <w:szCs w:val="24"/>
          <w:lang w:val="en-US"/>
        </w:rPr>
        <w:t xml:space="preserve">dented decline in oil prices (more than doubled in the second half of 2014.), </w:t>
      </w:r>
      <w:proofErr w:type="gramStart"/>
      <w:r w:rsidRPr="000F4E59">
        <w:rPr>
          <w:rFonts w:eastAsia="Times New Roman" w:cs="Times New Roman"/>
          <w:i/>
          <w:iCs/>
          <w:color w:val="000000"/>
          <w:szCs w:val="24"/>
          <w:lang w:val="en-US"/>
        </w:rPr>
        <w:t>And</w:t>
      </w:r>
      <w:proofErr w:type="gramEnd"/>
      <w:r w:rsidRPr="000F4E59">
        <w:rPr>
          <w:rFonts w:eastAsia="Times New Roman" w:cs="Times New Roman"/>
          <w:i/>
          <w:iCs/>
          <w:color w:val="000000"/>
          <w:szCs w:val="24"/>
          <w:lang w:val="en-US"/>
        </w:rPr>
        <w:t xml:space="preserve"> the imposition of sanctions against Russia. Russia responded with a food embargo - a ban on the import of raw m</w:t>
      </w:r>
      <w:r w:rsidRPr="000F4E59">
        <w:rPr>
          <w:rFonts w:eastAsia="Times New Roman" w:cs="Times New Roman"/>
          <w:i/>
          <w:iCs/>
          <w:color w:val="000000"/>
          <w:szCs w:val="24"/>
          <w:lang w:val="en-US"/>
        </w:rPr>
        <w:t>a</w:t>
      </w:r>
      <w:r w:rsidRPr="000F4E59">
        <w:rPr>
          <w:rFonts w:eastAsia="Times New Roman" w:cs="Times New Roman"/>
          <w:i/>
          <w:iCs/>
          <w:color w:val="000000"/>
          <w:szCs w:val="24"/>
          <w:lang w:val="en-US"/>
        </w:rPr>
        <w:t>terials and food for the countries which imposed sanctions. As these developments affected the Ru</w:t>
      </w:r>
      <w:r w:rsidRPr="000F4E59">
        <w:rPr>
          <w:rFonts w:eastAsia="Times New Roman" w:cs="Times New Roman"/>
          <w:i/>
          <w:iCs/>
          <w:color w:val="000000"/>
          <w:szCs w:val="24"/>
          <w:lang w:val="en-US"/>
        </w:rPr>
        <w:t>s</w:t>
      </w:r>
      <w:r w:rsidRPr="000F4E59">
        <w:rPr>
          <w:rFonts w:eastAsia="Times New Roman" w:cs="Times New Roman"/>
          <w:i/>
          <w:iCs/>
          <w:color w:val="000000"/>
          <w:szCs w:val="24"/>
          <w:lang w:val="en-US"/>
        </w:rPr>
        <w:t>sian consumer? As the sanctions and counter-sanctions affected the coastal buyer?</w:t>
      </w:r>
    </w:p>
    <w:p w:rsidR="000F4E59" w:rsidRPr="000F4E59" w:rsidRDefault="000F4E59" w:rsidP="000F4E59">
      <w:pPr>
        <w:spacing w:after="240"/>
        <w:rPr>
          <w:i/>
          <w:lang w:val="en-US"/>
        </w:rPr>
      </w:pPr>
      <w:r w:rsidRPr="00836FAA">
        <w:rPr>
          <w:rFonts w:eastAsia="Times New Roman" w:cs="Times New Roman"/>
          <w:b/>
          <w:i/>
          <w:iCs/>
          <w:color w:val="000000"/>
          <w:szCs w:val="24"/>
          <w:lang w:val="en-US"/>
        </w:rPr>
        <w:t>Keywords and phrases:</w:t>
      </w:r>
      <w:r w:rsidRPr="00595693">
        <w:rPr>
          <w:rFonts w:eastAsia="Times New Roman" w:cs="Times New Roman"/>
          <w:i/>
          <w:iCs/>
          <w:color w:val="000000"/>
          <w:szCs w:val="24"/>
          <w:lang w:val="en-US"/>
        </w:rPr>
        <w:t xml:space="preserve"> </w:t>
      </w:r>
      <w:proofErr w:type="spellStart"/>
      <w:r w:rsidRPr="000F4E59">
        <w:rPr>
          <w:rFonts w:eastAsia="Times New Roman" w:cs="Times New Roman"/>
          <w:i/>
          <w:iCs/>
          <w:color w:val="000000"/>
          <w:szCs w:val="24"/>
          <w:lang w:val="en-US"/>
        </w:rPr>
        <w:t>Primorsky</w:t>
      </w:r>
      <w:proofErr w:type="spellEnd"/>
      <w:r w:rsidRPr="000F4E59">
        <w:rPr>
          <w:rFonts w:eastAsia="Times New Roman" w:cs="Times New Roman"/>
          <w:i/>
          <w:iCs/>
          <w:color w:val="000000"/>
          <w:szCs w:val="24"/>
          <w:lang w:val="en-US"/>
        </w:rPr>
        <w:t xml:space="preserve"> </w:t>
      </w:r>
      <w:proofErr w:type="spellStart"/>
      <w:r w:rsidRPr="000F4E59">
        <w:rPr>
          <w:rFonts w:eastAsia="Times New Roman" w:cs="Times New Roman"/>
          <w:i/>
          <w:iCs/>
          <w:color w:val="000000"/>
          <w:szCs w:val="24"/>
          <w:lang w:val="en-US"/>
        </w:rPr>
        <w:t>Krai</w:t>
      </w:r>
      <w:proofErr w:type="spellEnd"/>
      <w:r w:rsidRPr="000F4E59">
        <w:rPr>
          <w:rFonts w:eastAsia="Times New Roman" w:cs="Times New Roman"/>
          <w:i/>
          <w:iCs/>
          <w:color w:val="000000"/>
          <w:szCs w:val="24"/>
          <w:lang w:val="en-US"/>
        </w:rPr>
        <w:t>, sanctions, embargoes, price regression analysis.</w:t>
      </w:r>
    </w:p>
    <w:p w:rsidR="00BA4D19" w:rsidRPr="000F4E59" w:rsidRDefault="00BA4D19">
      <w:pPr>
        <w:rPr>
          <w:i/>
        </w:rPr>
      </w:pPr>
      <w:r w:rsidRPr="00BA4D19">
        <w:rPr>
          <w:b/>
          <w:i/>
        </w:rPr>
        <w:lastRenderedPageBreak/>
        <w:t>Ключевые</w:t>
      </w:r>
      <w:r w:rsidRPr="000F4E59">
        <w:rPr>
          <w:b/>
          <w:i/>
        </w:rPr>
        <w:t xml:space="preserve"> </w:t>
      </w:r>
      <w:r w:rsidRPr="00BA4D19">
        <w:rPr>
          <w:b/>
          <w:i/>
        </w:rPr>
        <w:t>слова</w:t>
      </w:r>
      <w:r w:rsidRPr="000F4E59">
        <w:rPr>
          <w:b/>
          <w:i/>
        </w:rPr>
        <w:t xml:space="preserve"> </w:t>
      </w:r>
      <w:r w:rsidRPr="00BA4D19">
        <w:rPr>
          <w:b/>
          <w:i/>
        </w:rPr>
        <w:t>и</w:t>
      </w:r>
      <w:r w:rsidRPr="000F4E59">
        <w:rPr>
          <w:b/>
          <w:i/>
        </w:rPr>
        <w:t xml:space="preserve"> </w:t>
      </w:r>
      <w:r w:rsidRPr="00BA4D19">
        <w:rPr>
          <w:b/>
          <w:i/>
        </w:rPr>
        <w:t>словосочетания</w:t>
      </w:r>
      <w:r w:rsidRPr="000F4E59">
        <w:rPr>
          <w:i/>
        </w:rPr>
        <w:t xml:space="preserve">: </w:t>
      </w:r>
      <w:r w:rsidRPr="00BA4D19">
        <w:rPr>
          <w:i/>
        </w:rPr>
        <w:t>Приморски</w:t>
      </w:r>
      <w:r>
        <w:rPr>
          <w:i/>
        </w:rPr>
        <w:t>й</w:t>
      </w:r>
      <w:r w:rsidRPr="000F4E59">
        <w:rPr>
          <w:i/>
        </w:rPr>
        <w:t xml:space="preserve"> </w:t>
      </w:r>
      <w:r>
        <w:rPr>
          <w:i/>
        </w:rPr>
        <w:t>край</w:t>
      </w:r>
      <w:r w:rsidRPr="000F4E59">
        <w:rPr>
          <w:i/>
        </w:rPr>
        <w:t xml:space="preserve">, </w:t>
      </w:r>
      <w:r>
        <w:rPr>
          <w:i/>
        </w:rPr>
        <w:t>санкции</w:t>
      </w:r>
      <w:r w:rsidRPr="000F4E59">
        <w:rPr>
          <w:i/>
        </w:rPr>
        <w:t>,</w:t>
      </w:r>
      <w:r w:rsidR="003A1FDA" w:rsidRPr="000F4E59">
        <w:rPr>
          <w:i/>
        </w:rPr>
        <w:t xml:space="preserve"> </w:t>
      </w:r>
      <w:r w:rsidR="003A1FDA">
        <w:rPr>
          <w:i/>
        </w:rPr>
        <w:t>эмбарго</w:t>
      </w:r>
      <w:r w:rsidR="003A1FDA" w:rsidRPr="000F4E59">
        <w:rPr>
          <w:i/>
        </w:rPr>
        <w:t>,</w:t>
      </w:r>
      <w:r w:rsidRPr="000F4E59">
        <w:rPr>
          <w:i/>
        </w:rPr>
        <w:t xml:space="preserve"> </w:t>
      </w:r>
      <w:r>
        <w:rPr>
          <w:i/>
        </w:rPr>
        <w:t>цены</w:t>
      </w:r>
      <w:r w:rsidRPr="000F4E59">
        <w:rPr>
          <w:i/>
        </w:rPr>
        <w:t xml:space="preserve">, </w:t>
      </w:r>
      <w:r>
        <w:rPr>
          <w:i/>
        </w:rPr>
        <w:t>ре</w:t>
      </w:r>
      <w:r>
        <w:rPr>
          <w:i/>
        </w:rPr>
        <w:t>г</w:t>
      </w:r>
      <w:r>
        <w:rPr>
          <w:i/>
        </w:rPr>
        <w:t>рессионный</w:t>
      </w:r>
      <w:r w:rsidRPr="000F4E59">
        <w:rPr>
          <w:i/>
        </w:rPr>
        <w:t xml:space="preserve"> </w:t>
      </w:r>
      <w:r>
        <w:rPr>
          <w:i/>
        </w:rPr>
        <w:t>анализ</w:t>
      </w:r>
      <w:r w:rsidRPr="000F4E59">
        <w:rPr>
          <w:i/>
        </w:rPr>
        <w:t>.</w:t>
      </w:r>
    </w:p>
    <w:p w:rsidR="00BA4D19" w:rsidRDefault="00A16868" w:rsidP="00941B2A">
      <w:r>
        <w:t>С</w:t>
      </w:r>
      <w:r w:rsidR="00BA4D19" w:rsidRPr="00A16868">
        <w:t>анкци</w:t>
      </w:r>
      <w:r>
        <w:t>и</w:t>
      </w:r>
      <w:r w:rsidR="00BA4D19" w:rsidRPr="00A16868">
        <w:t xml:space="preserve"> </w:t>
      </w:r>
      <w:r w:rsidRPr="00A16868">
        <w:t xml:space="preserve">против России </w:t>
      </w:r>
      <w:r w:rsidR="00BA4D19" w:rsidRPr="00A16868">
        <w:t>и введенны</w:t>
      </w:r>
      <w:r>
        <w:t>е</w:t>
      </w:r>
      <w:r w:rsidR="00BA4D19" w:rsidRPr="00A16868">
        <w:t xml:space="preserve"> Россией </w:t>
      </w:r>
      <w:r w:rsidR="000F4E59" w:rsidRPr="00A16868">
        <w:t>контрсанкци</w:t>
      </w:r>
      <w:r w:rsidR="000F4E59">
        <w:t xml:space="preserve">и </w:t>
      </w:r>
      <w:r w:rsidR="000F4E59" w:rsidRPr="00A16868">
        <w:t>определенно</w:t>
      </w:r>
      <w:r w:rsidR="00BA4D19" w:rsidRPr="00A16868">
        <w:t xml:space="preserve"> повлиял</w:t>
      </w:r>
      <w:r>
        <w:t>и</w:t>
      </w:r>
      <w:r w:rsidR="00BA4D19" w:rsidRPr="00A16868">
        <w:t xml:space="preserve"> на приморского потребителя: на ассортимент товаров, предлагаемых ему, на цены этих товаров. </w:t>
      </w:r>
    </w:p>
    <w:p w:rsidR="009A2F2D" w:rsidRDefault="003A1FDA" w:rsidP="00BA4D19">
      <w:r>
        <w:t>С</w:t>
      </w:r>
      <w:r w:rsidR="00BA4D19">
        <w:t xml:space="preserve">анкции оказывают мощное косвенное давление </w:t>
      </w:r>
      <w:r w:rsidR="00941B2A" w:rsidRPr="00941B2A">
        <w:t>на стоимость товаров и услуг</w:t>
      </w:r>
      <w:r w:rsidR="00941B2A">
        <w:t xml:space="preserve"> </w:t>
      </w:r>
      <w:r w:rsidR="00BA4D19">
        <w:t xml:space="preserve">через экономику России. </w:t>
      </w:r>
      <w:r w:rsidR="009A2F2D">
        <w:t>Рассмотрим</w:t>
      </w:r>
      <w:r w:rsidR="00BA4D19">
        <w:t xml:space="preserve"> это давление через динамику стоимости бивалютной корз</w:t>
      </w:r>
      <w:r w:rsidR="00BA4D19">
        <w:t>и</w:t>
      </w:r>
      <w:r w:rsidR="00BA4D19">
        <w:t xml:space="preserve">ны по отношению к российскому </w:t>
      </w:r>
      <w:r w:rsidR="00881665">
        <w:t>рублю за 2014 </w:t>
      </w:r>
      <w:r w:rsidR="00BA4D19">
        <w:t>год</w:t>
      </w:r>
      <w:r w:rsidR="009A2F2D">
        <w:t>, представленную на рисунке 1.</w:t>
      </w:r>
    </w:p>
    <w:p w:rsidR="009A2F2D" w:rsidRDefault="009A2F2D" w:rsidP="00BA4D19">
      <w:r w:rsidRPr="009A2F2D">
        <w:rPr>
          <w:noProof/>
          <w:lang w:eastAsia="ru-RU"/>
        </w:rPr>
        <w:drawing>
          <wp:inline distT="0" distB="0" distL="0" distR="0">
            <wp:extent cx="4219575" cy="290332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3993" cy="2906360"/>
                    </a:xfrm>
                    <a:prstGeom prst="rect">
                      <a:avLst/>
                    </a:prstGeom>
                    <a:noFill/>
                  </pic:spPr>
                </pic:pic>
              </a:graphicData>
            </a:graphic>
          </wp:inline>
        </w:drawing>
      </w:r>
    </w:p>
    <w:p w:rsidR="009A2F2D" w:rsidRDefault="009A2F2D" w:rsidP="009A2F2D">
      <w:pPr>
        <w:ind w:firstLine="0"/>
      </w:pPr>
      <w:r>
        <w:t>Рисунок 1 – Изменение стоимости рубля по отношению к бивалютной корзине, декабрь 2014</w:t>
      </w:r>
    </w:p>
    <w:p w:rsidR="00BA4D19" w:rsidRDefault="00BA4D19" w:rsidP="00BA4D19">
      <w:r>
        <w:t xml:space="preserve"> Для проверки </w:t>
      </w:r>
      <w:r w:rsidR="00941B2A">
        <w:t xml:space="preserve">этого предположения </w:t>
      </w:r>
      <w:r>
        <w:t xml:space="preserve"> использ</w:t>
      </w:r>
      <w:r w:rsidR="00941B2A">
        <w:t xml:space="preserve">уем </w:t>
      </w:r>
      <w:r>
        <w:t xml:space="preserve"> регрессионный анализ, </w:t>
      </w:r>
      <w:r w:rsidR="00941B2A">
        <w:t>для опред</w:t>
      </w:r>
      <w:r w:rsidR="00941B2A">
        <w:t>е</w:t>
      </w:r>
      <w:r w:rsidR="00941B2A">
        <w:t xml:space="preserve">ления </w:t>
      </w:r>
      <w:r>
        <w:t xml:space="preserve"> статистической связи между переменными.</w:t>
      </w:r>
    </w:p>
    <w:p w:rsidR="00881665" w:rsidRDefault="00881665" w:rsidP="00881665">
      <w:r>
        <w:t>Результатом анализа стало получение следующей информации:</w:t>
      </w:r>
    </w:p>
    <w:p w:rsidR="00881665" w:rsidRPr="00AC74BB" w:rsidRDefault="00881665" w:rsidP="00881665">
      <w:r>
        <w:t>•</w:t>
      </w:r>
      <w:r>
        <w:tab/>
        <w:t xml:space="preserve">Уравнение регрессии: </w:t>
      </w:r>
      <m:oMath>
        <m:r>
          <w:rPr>
            <w:rFonts w:ascii="Cambria Math" w:hAnsi="Cambria Math"/>
          </w:rPr>
          <m:t>y=</m:t>
        </m:r>
        <m:r>
          <m:rPr>
            <m:sty m:val="p"/>
          </m:rPr>
          <w:rPr>
            <w:rFonts w:ascii="Cambria Math" w:hAnsi="Cambria Math" w:cs="Calibri"/>
            <w:color w:val="000000"/>
            <w:sz w:val="22"/>
          </w:rPr>
          <m:t>131,197952</m:t>
        </m:r>
        <m:r>
          <m:rPr>
            <m:sty m:val="p"/>
          </m:rPr>
          <w:rPr>
            <w:rFonts w:ascii="Cambria Math" w:hAnsi="Calibri" w:cs="Calibri"/>
            <w:color w:val="000000"/>
            <w:sz w:val="22"/>
          </w:rPr>
          <m:t>+</m:t>
        </m:r>
        <m:r>
          <m:rPr>
            <m:sty m:val="p"/>
          </m:rPr>
          <w:rPr>
            <w:rFonts w:ascii="Cambria Math" w:hAnsi="Cambria Math" w:cs="Calibri"/>
            <w:color w:val="000000"/>
            <w:sz w:val="22"/>
          </w:rPr>
          <m:t>0,965155</m:t>
        </m:r>
        <m:r>
          <m:rPr>
            <m:sty m:val="p"/>
          </m:rPr>
          <w:rPr>
            <w:rFonts w:ascii="Cambria Math" w:hAnsi="Cambria Math" w:cs="Cambria Math"/>
            <w:color w:val="000000"/>
            <w:sz w:val="22"/>
          </w:rPr>
          <m:t>*</m:t>
        </m:r>
        <m:r>
          <m:rPr>
            <m:sty m:val="p"/>
          </m:rPr>
          <w:rPr>
            <w:rFonts w:ascii="Cambria Math" w:hAnsi="Calibri" w:cs="Calibri"/>
            <w:color w:val="000000"/>
            <w:sz w:val="22"/>
          </w:rPr>
          <m:t>x</m:t>
        </m:r>
      </m:oMath>
      <w:r w:rsidR="00AC74BB" w:rsidRPr="00AC74BB">
        <w:rPr>
          <w:rFonts w:eastAsiaTheme="minorEastAsia"/>
          <w:color w:val="000000"/>
          <w:sz w:val="22"/>
        </w:rPr>
        <w:t xml:space="preserve">, </w:t>
      </w:r>
      <w:r w:rsidR="00AC74BB">
        <w:rPr>
          <w:rFonts w:eastAsiaTheme="minorEastAsia"/>
          <w:color w:val="000000"/>
          <w:sz w:val="22"/>
        </w:rPr>
        <w:t xml:space="preserve">где </w:t>
      </w:r>
      <w:r w:rsidR="00AC74BB">
        <w:rPr>
          <w:rFonts w:eastAsiaTheme="minorEastAsia"/>
          <w:color w:val="000000"/>
          <w:sz w:val="22"/>
          <w:lang w:val="en-US"/>
        </w:rPr>
        <w:t>x</w:t>
      </w:r>
      <w:r w:rsidR="00AC74BB" w:rsidRPr="00AC74BB">
        <w:rPr>
          <w:rFonts w:eastAsiaTheme="minorEastAsia"/>
          <w:color w:val="000000"/>
          <w:sz w:val="22"/>
        </w:rPr>
        <w:t xml:space="preserve"> </w:t>
      </w:r>
      <w:r w:rsidR="00AC74BB">
        <w:rPr>
          <w:rFonts w:eastAsiaTheme="minorEastAsia"/>
          <w:color w:val="000000"/>
          <w:sz w:val="22"/>
        </w:rPr>
        <w:t>–</w:t>
      </w:r>
      <w:r w:rsidR="00AC74BB" w:rsidRPr="00AC74BB">
        <w:rPr>
          <w:rFonts w:eastAsiaTheme="minorEastAsia"/>
          <w:color w:val="000000"/>
          <w:sz w:val="22"/>
        </w:rPr>
        <w:t xml:space="preserve"> </w:t>
      </w:r>
      <w:r w:rsidR="00AC74BB">
        <w:rPr>
          <w:rFonts w:eastAsiaTheme="minorEastAsia"/>
          <w:color w:val="000000"/>
          <w:sz w:val="22"/>
        </w:rPr>
        <w:t>стоимость бивалю</w:t>
      </w:r>
      <w:r w:rsidR="00AC74BB">
        <w:rPr>
          <w:rFonts w:eastAsiaTheme="minorEastAsia"/>
          <w:color w:val="000000"/>
          <w:sz w:val="22"/>
        </w:rPr>
        <w:t>т</w:t>
      </w:r>
      <w:r w:rsidR="00AC74BB">
        <w:rPr>
          <w:rFonts w:eastAsiaTheme="minorEastAsia"/>
          <w:color w:val="000000"/>
          <w:sz w:val="22"/>
        </w:rPr>
        <w:t xml:space="preserve">ной корзины, </w:t>
      </w:r>
      <w:r w:rsidR="00AC74BB">
        <w:rPr>
          <w:rFonts w:eastAsiaTheme="minorEastAsia"/>
          <w:color w:val="000000"/>
          <w:sz w:val="22"/>
          <w:lang w:val="en-US"/>
        </w:rPr>
        <w:t>y</w:t>
      </w:r>
      <w:r w:rsidR="00AC74BB" w:rsidRPr="00AC74BB">
        <w:rPr>
          <w:rFonts w:eastAsiaTheme="minorEastAsia"/>
          <w:color w:val="000000"/>
          <w:sz w:val="22"/>
        </w:rPr>
        <w:t xml:space="preserve"> </w:t>
      </w:r>
      <w:r w:rsidR="00AC74BB">
        <w:rPr>
          <w:rFonts w:eastAsiaTheme="minorEastAsia"/>
          <w:color w:val="000000"/>
          <w:sz w:val="22"/>
        </w:rPr>
        <w:t>–</w:t>
      </w:r>
      <w:r w:rsidR="00AC74BB" w:rsidRPr="00AC74BB">
        <w:rPr>
          <w:rFonts w:eastAsiaTheme="minorEastAsia"/>
          <w:color w:val="000000"/>
          <w:sz w:val="22"/>
        </w:rPr>
        <w:t xml:space="preserve"> </w:t>
      </w:r>
      <w:r w:rsidR="00AC74BB">
        <w:rPr>
          <w:rFonts w:eastAsiaTheme="minorEastAsia"/>
          <w:color w:val="000000"/>
          <w:sz w:val="22"/>
        </w:rPr>
        <w:t>средняя стоимость товаров и услуг;</w:t>
      </w:r>
    </w:p>
    <w:p w:rsidR="00881665" w:rsidRDefault="00881665" w:rsidP="00881665">
      <w:r>
        <w:t>•</w:t>
      </w:r>
      <w:r>
        <w:tab/>
        <w:t>коэффициент парной корреляции, показывающий тесноту связи, примерно р</w:t>
      </w:r>
      <w:r>
        <w:t>а</w:t>
      </w:r>
      <w:r>
        <w:t>вен 0,87: сила связи двух переменных достаточно высокая (шкала Чеддока);</w:t>
      </w:r>
    </w:p>
    <w:p w:rsidR="00881665" w:rsidRDefault="00881665" w:rsidP="00881665">
      <w:r>
        <w:t>•</w:t>
      </w:r>
      <w:r>
        <w:tab/>
        <w:t>коэффициент детерминации примерно равен 0,757. Исходя из этого показателя можно утверждать, что 75,7 % данных по ценам объясняется данными по бивалютной корз</w:t>
      </w:r>
      <w:r>
        <w:t>и</w:t>
      </w:r>
      <w:r>
        <w:t>не;</w:t>
      </w:r>
    </w:p>
    <w:p w:rsidR="00881665" w:rsidRDefault="00881665" w:rsidP="00881665">
      <w:r>
        <w:t>•</w:t>
      </w:r>
      <w:r>
        <w:tab/>
        <w:t>критерий Фишера примерно равен 155,8 при табличном значении 4,03: призн</w:t>
      </w:r>
      <w:r>
        <w:t>а</w:t>
      </w:r>
      <w:r>
        <w:t>ется статистическая значимость и надежность уравнения регрессии;</w:t>
      </w:r>
    </w:p>
    <w:p w:rsidR="00881665" w:rsidRDefault="00881665" w:rsidP="00881665">
      <w:r>
        <w:t>•</w:t>
      </w:r>
      <w:r>
        <w:tab/>
        <w:t>оценка статистической значимости коэффициента корреляции с помощью t-критерия Стьюдента показывает, что параметры не случайно отличаются от нуля, и они сформировались под влиянием систематически действующего фактора X (в нашем случае – стоимости бивалютной корзины);</w:t>
      </w:r>
    </w:p>
    <w:p w:rsidR="00881665" w:rsidRDefault="00881665" w:rsidP="00881665">
      <w:r>
        <w:lastRenderedPageBreak/>
        <w:t>•</w:t>
      </w:r>
      <w:r>
        <w:tab/>
        <w:t>оценка статистической значимости с помощью доверительных интервалов п</w:t>
      </w:r>
      <w:r>
        <w:t>о</w:t>
      </w:r>
      <w:r>
        <w:t>казывает, что параметры не принимают нулевых значений.</w:t>
      </w:r>
    </w:p>
    <w:p w:rsidR="003A1FDA" w:rsidRDefault="00881665" w:rsidP="003A1FDA">
      <w:r>
        <w:t>Регрессионный анализ подтвердил заявленную гипотезу о зависимости потребител</w:t>
      </w:r>
      <w:r>
        <w:t>ь</w:t>
      </w:r>
      <w:r>
        <w:t>ских цен на товары и услуги от стоимости бивалютной корзины.</w:t>
      </w:r>
      <w:r w:rsidR="003A1FDA" w:rsidRPr="003A1FDA">
        <w:t xml:space="preserve"> </w:t>
      </w:r>
      <w:r w:rsidR="003A1FDA">
        <w:t>Но не все товары, прод</w:t>
      </w:r>
      <w:r w:rsidR="003A1FDA">
        <w:t>а</w:t>
      </w:r>
      <w:r w:rsidR="003A1FDA">
        <w:t>ваемые в Приморском крае, являются импортируемыми. Более половины товаров произв</w:t>
      </w:r>
      <w:r w:rsidR="003A1FDA">
        <w:t>о</w:t>
      </w:r>
      <w:r w:rsidR="003A1FDA">
        <w:t>дятся либо непосредственно в регионе, либо на территории Российской Федерации. Однако следует учитывать, что Россия по многим пунктам производства сельскохозяйственной пр</w:t>
      </w:r>
      <w:r w:rsidR="003A1FDA">
        <w:t>о</w:t>
      </w:r>
      <w:r w:rsidR="003A1FDA">
        <w:t>дукции зависима от других государств: импортируются технологии, удобрения, компле</w:t>
      </w:r>
      <w:r w:rsidR="003A1FDA">
        <w:t>к</w:t>
      </w:r>
      <w:r w:rsidR="003A1FDA">
        <w:t>тующие, семена, пищевые добавки и так далее, которые приобретаются за иностранную в</w:t>
      </w:r>
      <w:r w:rsidR="003A1FDA">
        <w:t>а</w:t>
      </w:r>
      <w:r w:rsidR="003A1FDA">
        <w:t>люту. При слабом рубле стоимость указанного выше импорта значительно возрастает.</w:t>
      </w:r>
    </w:p>
    <w:p w:rsidR="003A1FDA" w:rsidRDefault="003A1FDA" w:rsidP="003A1FDA">
      <w:r>
        <w:t>Чтобы детальнее рассмотреть проблему роста цен, был выделен список товаров с «аномальным» ростом цены. «Аномальным» ростом будем называть изменение цены за год на четверть более (25 % и выше). Список в порядке возрастания изменения приведен ниже:</w:t>
      </w:r>
    </w:p>
    <w:p w:rsidR="003A1FDA" w:rsidRDefault="003A1FDA" w:rsidP="003A1FDA">
      <w:pPr>
        <w:pStyle w:val="a4"/>
        <w:numPr>
          <w:ilvl w:val="0"/>
          <w:numId w:val="3"/>
        </w:numPr>
      </w:pPr>
      <w:r>
        <w:t>баранина, кг – 25,37 %;</w:t>
      </w:r>
    </w:p>
    <w:p w:rsidR="003A1FDA" w:rsidRDefault="003A1FDA" w:rsidP="003A1FDA">
      <w:pPr>
        <w:pStyle w:val="a4"/>
        <w:numPr>
          <w:ilvl w:val="0"/>
          <w:numId w:val="3"/>
        </w:numPr>
      </w:pPr>
      <w:r>
        <w:t>сосиски, сардельки, кг – 28,25 %;</w:t>
      </w:r>
    </w:p>
    <w:p w:rsidR="003A1FDA" w:rsidRDefault="003A1FDA" w:rsidP="003A1FDA">
      <w:pPr>
        <w:pStyle w:val="a4"/>
        <w:numPr>
          <w:ilvl w:val="0"/>
          <w:numId w:val="3"/>
        </w:numPr>
      </w:pPr>
      <w:r>
        <w:t>помидоры свежие, кг – 28,29 %;</w:t>
      </w:r>
    </w:p>
    <w:p w:rsidR="003A1FDA" w:rsidRDefault="003A1FDA" w:rsidP="003A1FDA">
      <w:pPr>
        <w:pStyle w:val="a4"/>
        <w:numPr>
          <w:ilvl w:val="0"/>
          <w:numId w:val="3"/>
        </w:numPr>
      </w:pPr>
      <w:r>
        <w:t>колбаса полукопченая и варено-копченая, кг – 28,69 %;</w:t>
      </w:r>
    </w:p>
    <w:p w:rsidR="003A1FDA" w:rsidRDefault="003A1FDA" w:rsidP="003A1FDA">
      <w:pPr>
        <w:pStyle w:val="a4"/>
        <w:numPr>
          <w:ilvl w:val="0"/>
          <w:numId w:val="3"/>
        </w:numPr>
      </w:pPr>
      <w:r>
        <w:t>сигареты, пачка – 33,46 %;</w:t>
      </w:r>
    </w:p>
    <w:p w:rsidR="003A1FDA" w:rsidRDefault="003A1FDA" w:rsidP="003A1FDA">
      <w:pPr>
        <w:pStyle w:val="a4"/>
        <w:numPr>
          <w:ilvl w:val="0"/>
          <w:numId w:val="3"/>
        </w:numPr>
      </w:pPr>
      <w:r>
        <w:t>куры охлажденные и мороженные, кг – 33,83 %;</w:t>
      </w:r>
    </w:p>
    <w:p w:rsidR="003A1FDA" w:rsidRDefault="003A1FDA" w:rsidP="003A1FDA">
      <w:pPr>
        <w:pStyle w:val="a4"/>
        <w:numPr>
          <w:ilvl w:val="0"/>
          <w:numId w:val="3"/>
        </w:numPr>
      </w:pPr>
      <w:r>
        <w:t>яблоки, кг – 39,21 %;</w:t>
      </w:r>
    </w:p>
    <w:p w:rsidR="003A1FDA" w:rsidRDefault="003A1FDA" w:rsidP="003A1FDA">
      <w:pPr>
        <w:pStyle w:val="a4"/>
        <w:numPr>
          <w:ilvl w:val="0"/>
          <w:numId w:val="3"/>
        </w:numPr>
      </w:pPr>
      <w:r>
        <w:t>свинина, кг – 39,64 %;</w:t>
      </w:r>
    </w:p>
    <w:p w:rsidR="003A1FDA" w:rsidRDefault="003A1FDA" w:rsidP="003A1FDA">
      <w:pPr>
        <w:pStyle w:val="a4"/>
        <w:numPr>
          <w:ilvl w:val="0"/>
          <w:numId w:val="3"/>
        </w:numPr>
      </w:pPr>
      <w:r>
        <w:t>колбаса варёная, кг – 40,25 %;</w:t>
      </w:r>
    </w:p>
    <w:p w:rsidR="003A1FDA" w:rsidRDefault="003A1FDA" w:rsidP="003A1FDA">
      <w:pPr>
        <w:pStyle w:val="a4"/>
        <w:numPr>
          <w:ilvl w:val="0"/>
          <w:numId w:val="3"/>
        </w:numPr>
      </w:pPr>
      <w:r>
        <w:t>сахар-песок, кг – 49,28 %;</w:t>
      </w:r>
    </w:p>
    <w:p w:rsidR="003A1FDA" w:rsidRDefault="003A1FDA" w:rsidP="003A1FDA">
      <w:pPr>
        <w:pStyle w:val="a4"/>
        <w:numPr>
          <w:ilvl w:val="0"/>
          <w:numId w:val="3"/>
        </w:numPr>
      </w:pPr>
      <w:r>
        <w:t>огурцы свежие, кг – 49,64 %;</w:t>
      </w:r>
    </w:p>
    <w:p w:rsidR="003A1FDA" w:rsidRDefault="003A1FDA" w:rsidP="003A1FDA">
      <w:pPr>
        <w:pStyle w:val="a4"/>
        <w:numPr>
          <w:ilvl w:val="0"/>
          <w:numId w:val="3"/>
        </w:numPr>
      </w:pPr>
      <w:r>
        <w:t>крупа гречневая-ядрица, кг – 97,72 %.</w:t>
      </w:r>
    </w:p>
    <w:p w:rsidR="003A1FDA" w:rsidRDefault="003A1FDA" w:rsidP="00881665">
      <w:r>
        <w:t>Как можно заметить из списка товаров с «аномальным» ростом цены, почти все поз</w:t>
      </w:r>
      <w:r>
        <w:t>и</w:t>
      </w:r>
      <w:r>
        <w:t>ции связаны с сельским хозяйством: возросли цены на мясо и мясную продукцию, овощи, яблоки и гречку. То есть, можно с уверенностью утверждать: аномальный рост цены вызван одновременным влиянием как санкций против России, так и ответным</w:t>
      </w:r>
    </w:p>
    <w:p w:rsidR="00881665" w:rsidRDefault="00881665" w:rsidP="00881665">
      <w:r>
        <w:t>Исходя из всего сказанного ранее, можно сделать предположительный прогноз цен на 2015 год</w:t>
      </w:r>
      <w:r w:rsidR="003A1FDA">
        <w:t xml:space="preserve"> затруднительно. </w:t>
      </w:r>
      <w:r>
        <w:t xml:space="preserve"> Сложность заключается в том, что российский (и приморский) п</w:t>
      </w:r>
      <w:r>
        <w:t>о</w:t>
      </w:r>
      <w:r>
        <w:t>требитель находится в условиях неопределенности, то есть неизвестно, когда будут отмен</w:t>
      </w:r>
      <w:r>
        <w:t>е</w:t>
      </w:r>
      <w:r>
        <w:t xml:space="preserve">ны санкции и контрсанкции, и как скоро будет налажено внутрироссийское производство отдельных видов продукции. Учитывая эти усложняющие факторы, общая картина </w:t>
      </w:r>
      <w:r w:rsidR="003A1FDA">
        <w:t xml:space="preserve"> на наш взгляд </w:t>
      </w:r>
      <w:r>
        <w:t>выглядит следующим образом:</w:t>
      </w:r>
    </w:p>
    <w:p w:rsidR="00881665" w:rsidRDefault="000F4E59" w:rsidP="00881665">
      <w:r>
        <w:lastRenderedPageBreak/>
        <w:t>•</w:t>
      </w:r>
      <w:r>
        <w:tab/>
        <w:t xml:space="preserve">В </w:t>
      </w:r>
      <w:r w:rsidR="00881665">
        <w:t xml:space="preserve">случае роста национальной </w:t>
      </w:r>
      <w:proofErr w:type="gramStart"/>
      <w:r w:rsidR="00881665">
        <w:t>валюты</w:t>
      </w:r>
      <w:proofErr w:type="gramEnd"/>
      <w:r w:rsidR="00881665">
        <w:t xml:space="preserve"> возросшие цены на продукцию, завис</w:t>
      </w:r>
      <w:r w:rsidR="00881665">
        <w:t>и</w:t>
      </w:r>
      <w:r w:rsidR="00881665">
        <w:t>мые от импорта или импортного сырья, снизятся. Рост рубля ожидается в случае повышения цен на нефть. Так, в марте 2015 в связи с положительной динамикой российского рубля н</w:t>
      </w:r>
      <w:r w:rsidR="00881665">
        <w:t>е</w:t>
      </w:r>
      <w:r w:rsidR="00881665">
        <w:t>которыми дистрибьюторами уже было заявлено о снижении цен на продукты;</w:t>
      </w:r>
    </w:p>
    <w:p w:rsidR="00881665" w:rsidRDefault="00881665" w:rsidP="00881665">
      <w:r>
        <w:t>•</w:t>
      </w:r>
      <w:r>
        <w:tab/>
        <w:t>Ожидать отмены санкций в ближайшее время не приходится</w:t>
      </w:r>
      <w:r w:rsidR="003A1FDA">
        <w:t>.</w:t>
      </w:r>
      <w:r>
        <w:t xml:space="preserve"> Соответственно, ожидать отмены ответных санкций не приходится тоже. В связи с </w:t>
      </w:r>
      <w:r w:rsidR="000F4E59">
        <w:t>этим, для</w:t>
      </w:r>
      <w:r>
        <w:t xml:space="preserve"> улучшения п</w:t>
      </w:r>
      <w:r>
        <w:t>о</w:t>
      </w:r>
      <w:r>
        <w:t xml:space="preserve">ложения российского </w:t>
      </w:r>
      <w:r w:rsidR="000F4E59">
        <w:t>потребителя, необходимо</w:t>
      </w:r>
      <w:r>
        <w:t xml:space="preserve"> либо искать выгодных поставщиков </w:t>
      </w:r>
      <w:r w:rsidR="000F4E59">
        <w:t>прод</w:t>
      </w:r>
      <w:r w:rsidR="000F4E59">
        <w:t>о</w:t>
      </w:r>
      <w:r w:rsidR="000F4E59">
        <w:t>вольствия, либо</w:t>
      </w:r>
      <w:r>
        <w:t xml:space="preserve"> налаживать собственное производство качественной продукции, способной удовлетворить потребителя</w:t>
      </w:r>
      <w:r w:rsidR="003A1FDA">
        <w:t xml:space="preserve"> </w:t>
      </w:r>
      <w:r w:rsidR="000F4E59">
        <w:t>как ценой</w:t>
      </w:r>
      <w:r>
        <w:t>, так и качеством.</w:t>
      </w:r>
    </w:p>
    <w:p w:rsidR="0093185F" w:rsidRDefault="00881665" w:rsidP="0093185F">
      <w:r>
        <w:t>•</w:t>
      </w:r>
      <w:r>
        <w:tab/>
        <w:t>В связи с принятыми мерами по обеспечению населения в будущем достато</w:t>
      </w:r>
      <w:r>
        <w:t>ч</w:t>
      </w:r>
      <w:r>
        <w:t>ным количеством качественных и доступных продуктов, в ближайшие несколько лет ожид</w:t>
      </w:r>
      <w:r>
        <w:t>а</w:t>
      </w:r>
      <w:r>
        <w:t>ется неизбежное снижение реальной цены на большинство товаров, возросших в цене за прошедший год.</w:t>
      </w:r>
    </w:p>
    <w:p w:rsidR="000F4E59" w:rsidRPr="000F4E59" w:rsidRDefault="000F4E59" w:rsidP="000F4E59">
      <w:r>
        <w:rPr>
          <w:rFonts w:eastAsiaTheme="minorEastAsia" w:cs="Times New Roman"/>
          <w:szCs w:val="24"/>
          <w:lang w:val="en-US"/>
        </w:rPr>
        <w:t>____________________________</w:t>
      </w:r>
    </w:p>
    <w:p w:rsidR="0093185F" w:rsidRDefault="0093185F" w:rsidP="000F4E59">
      <w:pPr>
        <w:pStyle w:val="a6"/>
        <w:numPr>
          <w:ilvl w:val="0"/>
          <w:numId w:val="4"/>
        </w:numPr>
        <w:spacing w:line="240" w:lineRule="auto"/>
        <w:ind w:left="714" w:hanging="357"/>
      </w:pPr>
      <w:r w:rsidRPr="00FB4BD1">
        <w:t>Бразильские поставщики свинины подняли цены для России из-за санкций</w:t>
      </w:r>
      <w:r w:rsidRPr="0081735C">
        <w:t xml:space="preserve"> [</w:t>
      </w:r>
      <w:r>
        <w:t>Эле</w:t>
      </w:r>
      <w:r>
        <w:t>к</w:t>
      </w:r>
      <w:r>
        <w:t>тронный ресурс</w:t>
      </w:r>
      <w:r w:rsidRPr="0081735C">
        <w:t>]</w:t>
      </w:r>
      <w:r>
        <w:t xml:space="preserve"> // ИТАР-ТАСС.</w:t>
      </w:r>
      <w:r w:rsidR="002656B7" w:rsidRPr="002656B7">
        <w:t xml:space="preserve"> </w:t>
      </w:r>
      <w:r w:rsidRPr="00BB2E98">
        <w:t>—</w:t>
      </w:r>
      <w:r>
        <w:t xml:space="preserve"> Режим доступа: </w:t>
      </w:r>
      <w:r w:rsidRPr="0093185F">
        <w:t>http://tass.ru/ekonomika/1383091</w:t>
      </w:r>
      <w:r>
        <w:t>.</w:t>
      </w:r>
    </w:p>
    <w:p w:rsidR="0093185F" w:rsidRDefault="0093185F" w:rsidP="000F4E59">
      <w:pPr>
        <w:pStyle w:val="a6"/>
        <w:numPr>
          <w:ilvl w:val="0"/>
          <w:numId w:val="4"/>
        </w:numPr>
        <w:spacing w:line="240" w:lineRule="auto"/>
        <w:ind w:left="714" w:hanging="357"/>
      </w:pPr>
      <w:r w:rsidRPr="00D8317D">
        <w:t xml:space="preserve">Владимир </w:t>
      </w:r>
      <w:proofErr w:type="spellStart"/>
      <w:r w:rsidRPr="00D8317D">
        <w:t>Миклушевский</w:t>
      </w:r>
      <w:proofErr w:type="spellEnd"/>
      <w:r w:rsidRPr="00D8317D">
        <w:t xml:space="preserve"> провел заседание Комиссии по продовольственной без</w:t>
      </w:r>
      <w:r w:rsidRPr="00D8317D">
        <w:t>о</w:t>
      </w:r>
      <w:r w:rsidRPr="00D8317D">
        <w:t xml:space="preserve">пасности и </w:t>
      </w:r>
      <w:proofErr w:type="spellStart"/>
      <w:r w:rsidRPr="00D8317D">
        <w:t>импортозамещению</w:t>
      </w:r>
      <w:proofErr w:type="spellEnd"/>
      <w:r w:rsidR="005C5771">
        <w:t xml:space="preserve"> </w:t>
      </w:r>
      <w:bookmarkStart w:id="0" w:name="_GoBack"/>
      <w:bookmarkEnd w:id="0"/>
      <w:r w:rsidRPr="0081735C">
        <w:t>[</w:t>
      </w:r>
      <w:r>
        <w:t>Электронный ресурс</w:t>
      </w:r>
      <w:r w:rsidRPr="0081735C">
        <w:t>]</w:t>
      </w:r>
      <w:r>
        <w:t xml:space="preserve"> // Сайт губернатора Примо</w:t>
      </w:r>
      <w:r>
        <w:t>р</w:t>
      </w:r>
      <w:r>
        <w:t>ского Края.</w:t>
      </w:r>
      <w:r w:rsidR="002656B7" w:rsidRPr="002656B7">
        <w:t xml:space="preserve"> </w:t>
      </w:r>
      <w:r w:rsidRPr="00BB2E98">
        <w:t>—</w:t>
      </w:r>
      <w:r>
        <w:t xml:space="preserve"> Режим доступа: </w:t>
      </w:r>
      <w:r w:rsidRPr="0093185F">
        <w:t>http://miklushevskiy.ru/news/4435.html</w:t>
      </w:r>
    </w:p>
    <w:p w:rsidR="0093185F" w:rsidRPr="00996C18" w:rsidRDefault="00996C18" w:rsidP="000F4E59">
      <w:pPr>
        <w:pStyle w:val="a4"/>
        <w:numPr>
          <w:ilvl w:val="0"/>
          <w:numId w:val="4"/>
        </w:numPr>
        <w:spacing w:line="240" w:lineRule="auto"/>
        <w:ind w:left="714" w:hanging="357"/>
      </w:pPr>
      <w:r w:rsidRPr="00336555">
        <w:t>Минэкономразвития: Цены на продукты в этом году вырастут на 12-13%</w:t>
      </w:r>
      <w:r w:rsidR="005C5771">
        <w:t xml:space="preserve"> </w:t>
      </w:r>
      <w:r w:rsidRPr="0081735C">
        <w:t>[</w:t>
      </w:r>
      <w:r>
        <w:t>Электро</w:t>
      </w:r>
      <w:r>
        <w:t>н</w:t>
      </w:r>
      <w:r>
        <w:t>ный ресурс</w:t>
      </w:r>
      <w:r w:rsidRPr="0081735C">
        <w:t>]</w:t>
      </w:r>
      <w:r>
        <w:t xml:space="preserve"> // Ведомости.</w:t>
      </w:r>
      <w:r w:rsidR="002656B7" w:rsidRPr="002656B7">
        <w:t xml:space="preserve"> </w:t>
      </w:r>
      <w:r w:rsidRPr="00BB2E98">
        <w:t>—</w:t>
      </w:r>
      <w:r>
        <w:t xml:space="preserve"> Режим доступа: </w:t>
      </w:r>
      <w:r w:rsidRPr="007C14A0">
        <w:t>http://www.vedomosti.ru/politics/articles/2014/09/29/ceny-na-produkty-rastut-kak-na-drozhzhah</w:t>
      </w:r>
    </w:p>
    <w:p w:rsidR="0093185F" w:rsidRPr="002656B7" w:rsidRDefault="0093185F" w:rsidP="000F4E59">
      <w:pPr>
        <w:pStyle w:val="a4"/>
        <w:numPr>
          <w:ilvl w:val="0"/>
          <w:numId w:val="4"/>
        </w:numPr>
        <w:spacing w:after="120" w:line="240" w:lineRule="auto"/>
        <w:ind w:left="714" w:hanging="357"/>
        <w:rPr>
          <w:rFonts w:cs="Times New Roman"/>
          <w:color w:val="000000"/>
          <w:szCs w:val="24"/>
          <w:shd w:val="clear" w:color="auto" w:fill="FFFFFF"/>
        </w:rPr>
      </w:pPr>
      <w:r w:rsidRPr="00166B0B">
        <w:rPr>
          <w:rFonts w:cs="Times New Roman"/>
          <w:color w:val="000000"/>
          <w:szCs w:val="24"/>
          <w:shd w:val="clear" w:color="auto" w:fill="FFFFFF"/>
        </w:rPr>
        <w:t>Территориальный орган Федеральной службы государственной</w:t>
      </w:r>
      <w:r>
        <w:rPr>
          <w:rFonts w:cs="Times New Roman"/>
          <w:color w:val="000000"/>
          <w:szCs w:val="24"/>
          <w:shd w:val="clear" w:color="auto" w:fill="FFFFFF"/>
        </w:rPr>
        <w:t xml:space="preserve"> статистики по Пр</w:t>
      </w:r>
      <w:r>
        <w:rPr>
          <w:rFonts w:cs="Times New Roman"/>
          <w:color w:val="000000"/>
          <w:szCs w:val="24"/>
          <w:shd w:val="clear" w:color="auto" w:fill="FFFFFF"/>
        </w:rPr>
        <w:t>и</w:t>
      </w:r>
      <w:r>
        <w:rPr>
          <w:rFonts w:cs="Times New Roman"/>
          <w:color w:val="000000"/>
          <w:szCs w:val="24"/>
          <w:shd w:val="clear" w:color="auto" w:fill="FFFFFF"/>
        </w:rPr>
        <w:t>морскому краю</w:t>
      </w:r>
      <w:r w:rsidR="002656B7" w:rsidRPr="002656B7">
        <w:rPr>
          <w:rFonts w:cs="Times New Roman"/>
          <w:color w:val="000000"/>
          <w:szCs w:val="24"/>
          <w:shd w:val="clear" w:color="auto" w:fill="FFFFFF"/>
        </w:rPr>
        <w:t xml:space="preserve"> </w:t>
      </w:r>
      <w:r w:rsidRPr="00166B0B">
        <w:rPr>
          <w:rFonts w:cs="Times New Roman"/>
          <w:color w:val="000000"/>
          <w:szCs w:val="24"/>
          <w:shd w:val="clear" w:color="auto" w:fill="FFFFFF"/>
        </w:rPr>
        <w:t>[Электронный</w:t>
      </w:r>
      <w:r w:rsidR="002656B7" w:rsidRPr="002656B7">
        <w:rPr>
          <w:rFonts w:cs="Times New Roman"/>
          <w:color w:val="000000"/>
          <w:szCs w:val="24"/>
          <w:shd w:val="clear" w:color="auto" w:fill="FFFFFF"/>
        </w:rPr>
        <w:t xml:space="preserve"> </w:t>
      </w:r>
      <w:r w:rsidRPr="00166B0B">
        <w:rPr>
          <w:rFonts w:cs="Times New Roman"/>
          <w:color w:val="000000"/>
          <w:szCs w:val="24"/>
          <w:shd w:val="clear" w:color="auto" w:fill="FFFFFF"/>
        </w:rPr>
        <w:t>ресурс</w:t>
      </w:r>
      <w:r w:rsidR="002656B7" w:rsidRPr="002656B7">
        <w:rPr>
          <w:rFonts w:cs="Times New Roman"/>
          <w:color w:val="000000"/>
          <w:szCs w:val="24"/>
          <w:shd w:val="clear" w:color="auto" w:fill="FFFFFF"/>
        </w:rPr>
        <w:t>]</w:t>
      </w:r>
      <w:r w:rsidR="002656B7">
        <w:rPr>
          <w:rFonts w:cs="Times New Roman"/>
          <w:color w:val="000000"/>
          <w:szCs w:val="24"/>
          <w:shd w:val="clear" w:color="auto" w:fill="FFFFFF"/>
        </w:rPr>
        <w:t xml:space="preserve">. </w:t>
      </w:r>
      <w:r w:rsidR="002656B7" w:rsidRPr="00BB2E98">
        <w:t>—</w:t>
      </w:r>
      <w:r w:rsidRPr="002656B7">
        <w:rPr>
          <w:rFonts w:cs="Times New Roman"/>
          <w:color w:val="000000"/>
          <w:szCs w:val="24"/>
          <w:shd w:val="clear" w:color="auto" w:fill="FFFFFF"/>
        </w:rPr>
        <w:t xml:space="preserve"> Режим доступа: http://primstat.gks.ru/.</w:t>
      </w:r>
    </w:p>
    <w:sectPr w:rsidR="0093185F" w:rsidRPr="002656B7" w:rsidSect="00BA4D19">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924FB"/>
    <w:multiLevelType w:val="hybridMultilevel"/>
    <w:tmpl w:val="DE700DE8"/>
    <w:lvl w:ilvl="0" w:tplc="00DA2C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3E10153"/>
    <w:multiLevelType w:val="hybridMultilevel"/>
    <w:tmpl w:val="700260C8"/>
    <w:lvl w:ilvl="0" w:tplc="1AB02C58">
      <w:start w:val="1"/>
      <w:numFmt w:val="decimal"/>
      <w:lvlText w:val="%1."/>
      <w:lvlJc w:val="left"/>
      <w:pPr>
        <w:ind w:left="1069" w:hanging="360"/>
      </w:pPr>
      <w:rPr>
        <w:rFonts w:eastAsiaTheme="minorEastAsia"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F3D531C"/>
    <w:multiLevelType w:val="hybridMultilevel"/>
    <w:tmpl w:val="6026E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6A725D8"/>
    <w:multiLevelType w:val="hybridMultilevel"/>
    <w:tmpl w:val="24C897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rsids>
    <w:rsidRoot w:val="0038692F"/>
    <w:rsid w:val="000F4E59"/>
    <w:rsid w:val="00126D74"/>
    <w:rsid w:val="00172C7B"/>
    <w:rsid w:val="002656B7"/>
    <w:rsid w:val="0038692F"/>
    <w:rsid w:val="003A1FDA"/>
    <w:rsid w:val="003C70E9"/>
    <w:rsid w:val="004174E3"/>
    <w:rsid w:val="00503189"/>
    <w:rsid w:val="00513300"/>
    <w:rsid w:val="005C5771"/>
    <w:rsid w:val="006444E3"/>
    <w:rsid w:val="006F4737"/>
    <w:rsid w:val="00755B0B"/>
    <w:rsid w:val="00785311"/>
    <w:rsid w:val="00881665"/>
    <w:rsid w:val="008B4286"/>
    <w:rsid w:val="0093185F"/>
    <w:rsid w:val="00941B2A"/>
    <w:rsid w:val="00996C18"/>
    <w:rsid w:val="009A2F2D"/>
    <w:rsid w:val="00A16868"/>
    <w:rsid w:val="00AC74BB"/>
    <w:rsid w:val="00B22290"/>
    <w:rsid w:val="00BA4D19"/>
    <w:rsid w:val="00DF660B"/>
    <w:rsid w:val="00E242B6"/>
    <w:rsid w:val="00F30D42"/>
    <w:rsid w:val="00F94C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D19"/>
    <w:pPr>
      <w:spacing w:after="0" w:line="360" w:lineRule="auto"/>
      <w:ind w:firstLine="709"/>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A4D19"/>
    <w:rPr>
      <w:color w:val="0563C1" w:themeColor="hyperlink"/>
      <w:u w:val="single"/>
    </w:rPr>
  </w:style>
  <w:style w:type="paragraph" w:styleId="a4">
    <w:name w:val="List Paragraph"/>
    <w:basedOn w:val="a"/>
    <w:uiPriority w:val="34"/>
    <w:qFormat/>
    <w:rsid w:val="00881665"/>
    <w:pPr>
      <w:ind w:left="720"/>
      <w:contextualSpacing/>
    </w:pPr>
  </w:style>
  <w:style w:type="character" w:styleId="a5">
    <w:name w:val="Placeholder Text"/>
    <w:basedOn w:val="a0"/>
    <w:uiPriority w:val="99"/>
    <w:semiHidden/>
    <w:rsid w:val="00881665"/>
    <w:rPr>
      <w:color w:val="808080"/>
    </w:rPr>
  </w:style>
  <w:style w:type="paragraph" w:customStyle="1" w:styleId="a6">
    <w:name w:val="Текстичек"/>
    <w:basedOn w:val="a"/>
    <w:link w:val="a7"/>
    <w:qFormat/>
    <w:rsid w:val="0093185F"/>
    <w:rPr>
      <w:rFonts w:eastAsia="Times New Roman" w:cs="Times New Roman"/>
      <w:bCs/>
      <w:szCs w:val="24"/>
      <w:lang w:eastAsia="ru-RU"/>
    </w:rPr>
  </w:style>
  <w:style w:type="character" w:customStyle="1" w:styleId="a7">
    <w:name w:val="Текстичек Знак"/>
    <w:basedOn w:val="a0"/>
    <w:link w:val="a6"/>
    <w:rsid w:val="0093185F"/>
    <w:rPr>
      <w:rFonts w:ascii="Times New Roman" w:eastAsia="Times New Roman" w:hAnsi="Times New Roman" w:cs="Times New Roman"/>
      <w:bCs/>
      <w:sz w:val="24"/>
      <w:szCs w:val="24"/>
      <w:lang w:eastAsia="ru-RU"/>
    </w:rPr>
  </w:style>
  <w:style w:type="paragraph" w:styleId="a8">
    <w:name w:val="Balloon Text"/>
    <w:basedOn w:val="a"/>
    <w:link w:val="a9"/>
    <w:uiPriority w:val="99"/>
    <w:semiHidden/>
    <w:unhideWhenUsed/>
    <w:rsid w:val="00A16868"/>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68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5B57E-A80F-4258-A56E-B0CB256B1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1185</Words>
  <Characters>6761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ALOE</dc:creator>
  <cp:lastModifiedBy>olibash</cp:lastModifiedBy>
  <cp:revision>2</cp:revision>
  <dcterms:created xsi:type="dcterms:W3CDTF">2015-05-29T07:18:00Z</dcterms:created>
  <dcterms:modified xsi:type="dcterms:W3CDTF">2015-05-29T07:18:00Z</dcterms:modified>
</cp:coreProperties>
</file>