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B65D4" w14:textId="77777777" w:rsidR="002978BE" w:rsidRDefault="002978BE" w:rsidP="002978BE">
      <w:pPr>
        <w:spacing w:after="0" w:line="240" w:lineRule="auto"/>
        <w:ind w:left="180" w:right="165"/>
        <w:jc w:val="center"/>
        <w:rPr>
          <w:rFonts w:ascii="Times New Roman" w:hAnsi="Times New Roman" w:cs="Times New Roman"/>
          <w:b/>
          <w:bCs/>
          <w:sz w:val="24"/>
          <w:szCs w:val="24"/>
        </w:rPr>
      </w:pPr>
      <w:bookmarkStart w:id="0" w:name="_GoBack"/>
      <w:r w:rsidRPr="0034096C">
        <w:rPr>
          <w:rFonts w:ascii="Times New Roman" w:hAnsi="Times New Roman" w:cs="Times New Roman"/>
          <w:b/>
          <w:bCs/>
          <w:sz w:val="24"/>
          <w:szCs w:val="24"/>
        </w:rPr>
        <w:t>Развитие учетно-аналитического обеспечения системы внутреннего контроля банковской организации в условиях цифровизации</w:t>
      </w:r>
    </w:p>
    <w:bookmarkEnd w:id="0"/>
    <w:p w14:paraId="6A93524F" w14:textId="77777777" w:rsidR="00EC031E" w:rsidRDefault="00EC031E">
      <w:pPr>
        <w:rPr>
          <w:rFonts w:ascii="Times New Roman" w:hAnsi="Times New Roman" w:cs="Times New Roman"/>
          <w:sz w:val="24"/>
          <w:szCs w:val="24"/>
        </w:rPr>
      </w:pPr>
    </w:p>
    <w:p w14:paraId="6D830C56" w14:textId="3E034289" w:rsidR="002978BE" w:rsidRDefault="002978BE" w:rsidP="002978BE">
      <w:pPr>
        <w:rPr>
          <w:rFonts w:ascii="Times New Roman" w:hAnsi="Times New Roman" w:cs="Times New Roman"/>
          <w:sz w:val="24"/>
          <w:szCs w:val="24"/>
        </w:rPr>
      </w:pPr>
      <w:r w:rsidRPr="0034096C">
        <w:rPr>
          <w:rFonts w:ascii="Times New Roman" w:hAnsi="Times New Roman" w:cs="Times New Roman"/>
          <w:sz w:val="24"/>
          <w:szCs w:val="24"/>
        </w:rPr>
        <w:t xml:space="preserve">УДК </w:t>
      </w:r>
      <w:r w:rsidR="00117CF1" w:rsidRPr="00117CF1">
        <w:rPr>
          <w:rFonts w:ascii="Times New Roman" w:hAnsi="Times New Roman" w:cs="Times New Roman"/>
          <w:sz w:val="24"/>
          <w:szCs w:val="24"/>
        </w:rPr>
        <w:t>336.71.078.3</w:t>
      </w:r>
      <w:r w:rsidR="00117CF1" w:rsidRPr="00117CF1">
        <w:rPr>
          <w:rFonts w:ascii="Times New Roman" w:hAnsi="Times New Roman" w:cs="Times New Roman"/>
          <w:sz w:val="24"/>
          <w:szCs w:val="24"/>
        </w:rPr>
        <w:tab/>
      </w:r>
    </w:p>
    <w:p w14:paraId="430EDA19" w14:textId="77777777" w:rsidR="0034096C" w:rsidRDefault="0034096C" w:rsidP="00147AA9">
      <w:pPr>
        <w:spacing w:after="0" w:line="240" w:lineRule="auto"/>
        <w:ind w:left="180" w:right="165"/>
        <w:jc w:val="center"/>
        <w:rPr>
          <w:rFonts w:ascii="Times New Roman" w:hAnsi="Times New Roman" w:cs="Times New Roman"/>
          <w:sz w:val="24"/>
          <w:szCs w:val="24"/>
        </w:rPr>
      </w:pPr>
    </w:p>
    <w:p w14:paraId="487CE372" w14:textId="4EC6FA14" w:rsidR="00147AA9" w:rsidRDefault="002978BE" w:rsidP="00147AA9">
      <w:pPr>
        <w:spacing w:after="0" w:line="240" w:lineRule="auto"/>
        <w:ind w:left="180" w:right="165"/>
        <w:jc w:val="center"/>
        <w:rPr>
          <w:rFonts w:ascii="Times New Roman" w:hAnsi="Times New Roman" w:cs="Times New Roman"/>
          <w:sz w:val="24"/>
          <w:szCs w:val="24"/>
        </w:rPr>
      </w:pPr>
      <w:r>
        <w:rPr>
          <w:rFonts w:ascii="Times New Roman" w:hAnsi="Times New Roman" w:cs="Times New Roman"/>
          <w:sz w:val="24"/>
          <w:szCs w:val="24"/>
        </w:rPr>
        <w:t>А.А. Москвитина</w:t>
      </w:r>
      <w:r w:rsidR="00147AA9" w:rsidRPr="00147AA9">
        <w:rPr>
          <w:rFonts w:ascii="Times New Roman" w:hAnsi="Times New Roman" w:cs="Times New Roman"/>
          <w:sz w:val="24"/>
          <w:szCs w:val="24"/>
        </w:rPr>
        <w:t xml:space="preserve">, </w:t>
      </w:r>
    </w:p>
    <w:p w14:paraId="61C462EB" w14:textId="3D01296F" w:rsidR="00147AA9" w:rsidRPr="00147AA9" w:rsidRDefault="00147AA9" w:rsidP="00147AA9">
      <w:pPr>
        <w:spacing w:after="0" w:line="240" w:lineRule="auto"/>
        <w:ind w:left="180" w:right="165"/>
        <w:jc w:val="center"/>
        <w:rPr>
          <w:rFonts w:ascii="Times New Roman" w:hAnsi="Times New Roman" w:cs="Times New Roman"/>
          <w:sz w:val="24"/>
          <w:szCs w:val="24"/>
        </w:rPr>
      </w:pPr>
      <w:r w:rsidRPr="00147AA9">
        <w:rPr>
          <w:rFonts w:ascii="Times New Roman" w:hAnsi="Times New Roman" w:cs="Times New Roman"/>
          <w:sz w:val="24"/>
          <w:szCs w:val="24"/>
        </w:rPr>
        <w:t xml:space="preserve">магистрант </w:t>
      </w:r>
    </w:p>
    <w:p w14:paraId="4613CCEE" w14:textId="77777777" w:rsidR="00147AA9" w:rsidRPr="00147AA9" w:rsidRDefault="00147AA9" w:rsidP="00147AA9">
      <w:pPr>
        <w:spacing w:after="0" w:line="240" w:lineRule="auto"/>
        <w:ind w:left="180" w:right="165"/>
        <w:jc w:val="center"/>
        <w:rPr>
          <w:rFonts w:ascii="Times New Roman" w:hAnsi="Times New Roman" w:cs="Times New Roman"/>
          <w:i/>
          <w:iCs/>
          <w:sz w:val="24"/>
          <w:szCs w:val="24"/>
        </w:rPr>
      </w:pPr>
      <w:r w:rsidRPr="00147AA9">
        <w:rPr>
          <w:rFonts w:ascii="Times New Roman" w:hAnsi="Times New Roman" w:cs="Times New Roman"/>
          <w:i/>
          <w:iCs/>
          <w:sz w:val="24"/>
          <w:szCs w:val="24"/>
        </w:rPr>
        <w:t>ФГБОУ ВО «Владивостокский государственный университет»</w:t>
      </w:r>
    </w:p>
    <w:p w14:paraId="795153DD" w14:textId="03BCFB13" w:rsidR="00147AA9" w:rsidRPr="00147AA9" w:rsidRDefault="00147AA9" w:rsidP="00147AA9">
      <w:pPr>
        <w:spacing w:after="0" w:line="240" w:lineRule="auto"/>
        <w:ind w:left="180" w:right="165"/>
        <w:jc w:val="center"/>
        <w:rPr>
          <w:rFonts w:ascii="Times New Roman" w:hAnsi="Times New Roman" w:cs="Times New Roman"/>
          <w:i/>
          <w:iCs/>
          <w:sz w:val="24"/>
          <w:szCs w:val="24"/>
        </w:rPr>
      </w:pPr>
      <w:r w:rsidRPr="00147AA9">
        <w:rPr>
          <w:rFonts w:ascii="Times New Roman" w:hAnsi="Times New Roman" w:cs="Times New Roman"/>
          <w:i/>
          <w:iCs/>
          <w:sz w:val="24"/>
          <w:szCs w:val="24"/>
        </w:rPr>
        <w:t>Россия, Владивосток</w:t>
      </w:r>
    </w:p>
    <w:p w14:paraId="600860CB" w14:textId="77777777" w:rsidR="005525A9" w:rsidRDefault="005525A9" w:rsidP="006C7386">
      <w:pPr>
        <w:spacing w:after="0" w:line="240" w:lineRule="auto"/>
        <w:ind w:left="180" w:right="165" w:firstLine="709"/>
        <w:jc w:val="both"/>
        <w:rPr>
          <w:rFonts w:ascii="Times New Roman" w:hAnsi="Times New Roman" w:cs="Times New Roman"/>
          <w:sz w:val="24"/>
          <w:szCs w:val="24"/>
        </w:rPr>
      </w:pPr>
    </w:p>
    <w:p w14:paraId="6D0A7DF2" w14:textId="698D8A88" w:rsidR="00DD00FD" w:rsidRDefault="005525A9" w:rsidP="006C7386">
      <w:pPr>
        <w:spacing w:after="0" w:line="240" w:lineRule="auto"/>
        <w:ind w:left="180" w:right="165" w:firstLine="709"/>
        <w:jc w:val="both"/>
        <w:rPr>
          <w:rFonts w:ascii="Times New Roman" w:hAnsi="Times New Roman" w:cs="Times New Roman"/>
          <w:i/>
          <w:iCs/>
          <w:sz w:val="24"/>
          <w:szCs w:val="24"/>
        </w:rPr>
      </w:pPr>
      <w:r w:rsidRPr="005525A9">
        <w:rPr>
          <w:rFonts w:ascii="Times New Roman" w:hAnsi="Times New Roman" w:cs="Times New Roman"/>
          <w:b/>
          <w:i/>
          <w:iCs/>
          <w:sz w:val="24"/>
          <w:szCs w:val="24"/>
        </w:rPr>
        <w:t>Аннотация.</w:t>
      </w:r>
      <w:r>
        <w:rPr>
          <w:rFonts w:ascii="Times New Roman" w:hAnsi="Times New Roman" w:cs="Times New Roman"/>
          <w:b/>
          <w:i/>
          <w:iCs/>
          <w:sz w:val="24"/>
          <w:szCs w:val="24"/>
        </w:rPr>
        <w:t xml:space="preserve"> </w:t>
      </w:r>
      <w:r w:rsidR="00AD1FFF" w:rsidRPr="00AD1FFF">
        <w:rPr>
          <w:rFonts w:ascii="Times New Roman" w:hAnsi="Times New Roman" w:cs="Times New Roman"/>
          <w:i/>
          <w:iCs/>
          <w:sz w:val="24"/>
          <w:szCs w:val="24"/>
        </w:rPr>
        <w:t>В статье рассматриваются особенности развития учетно-аналитического обеспечения банковской организации в условиях цифровизации. Исследовано влияние цифровых технологий на эффективность системы внутреннего контроля. Проведен анализ современных методов обработки данных и инструментов автоматизации контрольных процедур. Определены основные проблемы цифровой трансформации банковской деятельности и предложены направления совершенствования учетно-аналитического обеспечения.</w:t>
      </w:r>
    </w:p>
    <w:p w14:paraId="033A8310" w14:textId="77777777" w:rsidR="0061223F" w:rsidRPr="0061223F" w:rsidRDefault="0061223F" w:rsidP="00D1011F">
      <w:pPr>
        <w:spacing w:after="0" w:line="240" w:lineRule="auto"/>
        <w:ind w:left="180" w:right="165" w:firstLine="709"/>
        <w:jc w:val="both"/>
        <w:rPr>
          <w:rFonts w:ascii="Times New Roman" w:hAnsi="Times New Roman" w:cs="Times New Roman"/>
          <w:i/>
          <w:iCs/>
          <w:sz w:val="24"/>
          <w:szCs w:val="24"/>
        </w:rPr>
      </w:pPr>
    </w:p>
    <w:p w14:paraId="0F58C03C" w14:textId="46900C8D" w:rsidR="00DD00FD" w:rsidRPr="0061223F" w:rsidRDefault="00DD00FD" w:rsidP="00D1011F">
      <w:pPr>
        <w:spacing w:after="0" w:line="240" w:lineRule="auto"/>
        <w:ind w:left="180" w:right="165" w:firstLine="709"/>
        <w:jc w:val="both"/>
        <w:rPr>
          <w:rFonts w:ascii="Times New Roman" w:hAnsi="Times New Roman" w:cs="Times New Roman"/>
          <w:i/>
          <w:iCs/>
          <w:sz w:val="24"/>
          <w:szCs w:val="24"/>
        </w:rPr>
      </w:pPr>
      <w:r w:rsidRPr="0061223F">
        <w:rPr>
          <w:rFonts w:ascii="Times New Roman" w:hAnsi="Times New Roman" w:cs="Times New Roman"/>
          <w:b/>
          <w:bCs/>
          <w:i/>
          <w:iCs/>
          <w:sz w:val="24"/>
          <w:szCs w:val="24"/>
        </w:rPr>
        <w:t>Ключевые слова:</w:t>
      </w:r>
      <w:r w:rsidR="00F85F09" w:rsidRPr="0061223F">
        <w:rPr>
          <w:rFonts w:ascii="Times New Roman" w:hAnsi="Times New Roman" w:cs="Times New Roman"/>
          <w:i/>
          <w:iCs/>
          <w:sz w:val="24"/>
          <w:szCs w:val="24"/>
        </w:rPr>
        <w:t xml:space="preserve"> </w:t>
      </w:r>
      <w:r w:rsidR="0034096C" w:rsidRPr="0034096C">
        <w:rPr>
          <w:rFonts w:ascii="Times New Roman" w:hAnsi="Times New Roman" w:cs="Times New Roman"/>
          <w:i/>
          <w:iCs/>
          <w:sz w:val="24"/>
          <w:szCs w:val="24"/>
        </w:rPr>
        <w:t>банковская деятельность, внутренний контроль, цифровизация, учетно-аналитическое обеспечение, банковские риски, автоматизация, Big Data, искусственный интеллект.</w:t>
      </w:r>
    </w:p>
    <w:p w14:paraId="42D7CB16" w14:textId="77777777" w:rsidR="00DD00FD" w:rsidRDefault="00DD00FD" w:rsidP="00D1011F">
      <w:pPr>
        <w:spacing w:after="0" w:line="240" w:lineRule="auto"/>
        <w:ind w:left="180" w:right="165" w:firstLine="709"/>
        <w:jc w:val="both"/>
        <w:rPr>
          <w:rFonts w:ascii="Times New Roman" w:hAnsi="Times New Roman" w:cs="Times New Roman"/>
          <w:sz w:val="24"/>
          <w:szCs w:val="24"/>
        </w:rPr>
      </w:pPr>
    </w:p>
    <w:p w14:paraId="7A309E99" w14:textId="3B990F1F" w:rsidR="0061223F" w:rsidRPr="009C6F0E" w:rsidRDefault="007614ED" w:rsidP="007614ED">
      <w:pPr>
        <w:spacing w:after="0" w:line="240" w:lineRule="auto"/>
        <w:ind w:left="180" w:right="165" w:firstLine="709"/>
        <w:jc w:val="center"/>
        <w:rPr>
          <w:rFonts w:ascii="Times New Roman" w:hAnsi="Times New Roman" w:cs="Times New Roman"/>
          <w:b/>
          <w:bCs/>
          <w:sz w:val="24"/>
          <w:szCs w:val="24"/>
          <w:lang w:val="en-US"/>
        </w:rPr>
      </w:pPr>
      <w:r w:rsidRPr="007614ED">
        <w:rPr>
          <w:rFonts w:ascii="Times New Roman" w:hAnsi="Times New Roman" w:cs="Times New Roman"/>
          <w:b/>
          <w:bCs/>
          <w:sz w:val="24"/>
          <w:szCs w:val="24"/>
          <w:lang w:val="en-US"/>
        </w:rPr>
        <w:t>Development of accounting and analytical support for the internal control system of a banking organization in the context of digitalization</w:t>
      </w:r>
    </w:p>
    <w:p w14:paraId="5176B58C" w14:textId="77777777" w:rsidR="007614ED" w:rsidRPr="009C6F0E" w:rsidRDefault="007614ED" w:rsidP="007614ED">
      <w:pPr>
        <w:spacing w:after="0" w:line="240" w:lineRule="auto"/>
        <w:ind w:left="180" w:right="165" w:firstLine="709"/>
        <w:jc w:val="center"/>
        <w:rPr>
          <w:rFonts w:ascii="Times New Roman" w:hAnsi="Times New Roman" w:cs="Times New Roman"/>
          <w:b/>
          <w:bCs/>
          <w:sz w:val="24"/>
          <w:szCs w:val="24"/>
          <w:lang w:val="en-US"/>
        </w:rPr>
      </w:pPr>
    </w:p>
    <w:p w14:paraId="1E280F32" w14:textId="50EF28CE" w:rsidR="0068169F" w:rsidRPr="0061223F" w:rsidRDefault="00CB45E4" w:rsidP="00D1011F">
      <w:pPr>
        <w:spacing w:after="0" w:line="240" w:lineRule="auto"/>
        <w:ind w:left="180" w:right="165" w:firstLine="709"/>
        <w:jc w:val="both"/>
        <w:rPr>
          <w:rFonts w:ascii="Times New Roman" w:hAnsi="Times New Roman" w:cs="Times New Roman"/>
          <w:i/>
          <w:iCs/>
          <w:sz w:val="24"/>
          <w:szCs w:val="24"/>
          <w:lang w:val="en-US"/>
        </w:rPr>
      </w:pPr>
      <w:r w:rsidRPr="00CB45E4">
        <w:rPr>
          <w:rFonts w:ascii="Times New Roman" w:hAnsi="Times New Roman" w:cs="Times New Roman"/>
          <w:b/>
          <w:bCs/>
          <w:i/>
          <w:iCs/>
          <w:sz w:val="24"/>
          <w:szCs w:val="24"/>
          <w:lang w:val="en-US"/>
        </w:rPr>
        <w:t>Abstract.</w:t>
      </w:r>
      <w:r w:rsidRPr="00CB45E4">
        <w:rPr>
          <w:rFonts w:ascii="Times New Roman" w:hAnsi="Times New Roman" w:cs="Times New Roman"/>
          <w:i/>
          <w:iCs/>
          <w:sz w:val="24"/>
          <w:szCs w:val="24"/>
          <w:lang w:val="en-US"/>
        </w:rPr>
        <w:t xml:space="preserve"> </w:t>
      </w:r>
      <w:r w:rsidR="00407A16" w:rsidRPr="00407A16">
        <w:rPr>
          <w:rFonts w:ascii="Times New Roman" w:hAnsi="Times New Roman" w:cs="Times New Roman"/>
          <w:i/>
          <w:iCs/>
          <w:sz w:val="24"/>
          <w:szCs w:val="24"/>
          <w:lang w:val="en-US"/>
        </w:rPr>
        <w:t>The article examines the development of accounting and analytical support in banking organizations under digitalization. The impact of digital technologies on the effectiveness of the internal control system is analyzed. Modern methods of data processing and automation of control procedures are studied. The main problems of digital transformation in the banking sector are identified and directions for improving accounting and analytical support are proposed.</w:t>
      </w:r>
    </w:p>
    <w:p w14:paraId="01DBB461" w14:textId="77777777" w:rsidR="0068169F" w:rsidRPr="0061223F" w:rsidRDefault="0068169F" w:rsidP="00D1011F">
      <w:pPr>
        <w:spacing w:after="0" w:line="240" w:lineRule="auto"/>
        <w:ind w:left="180" w:right="165" w:firstLine="709"/>
        <w:jc w:val="both"/>
        <w:rPr>
          <w:rFonts w:ascii="Times New Roman" w:hAnsi="Times New Roman" w:cs="Times New Roman"/>
          <w:i/>
          <w:iCs/>
          <w:sz w:val="24"/>
          <w:szCs w:val="24"/>
          <w:lang w:val="en-US"/>
        </w:rPr>
      </w:pPr>
    </w:p>
    <w:p w14:paraId="68386911" w14:textId="2C491A44" w:rsidR="00DD00FD" w:rsidRPr="00D1011F" w:rsidRDefault="0068169F" w:rsidP="00D1011F">
      <w:pPr>
        <w:spacing w:after="0" w:line="240" w:lineRule="auto"/>
        <w:ind w:left="180" w:right="165" w:firstLine="709"/>
        <w:jc w:val="both"/>
        <w:rPr>
          <w:rFonts w:ascii="Times New Roman" w:hAnsi="Times New Roman" w:cs="Times New Roman"/>
          <w:sz w:val="24"/>
          <w:szCs w:val="24"/>
          <w:lang w:val="en-US"/>
        </w:rPr>
      </w:pPr>
      <w:r w:rsidRPr="0061223F">
        <w:rPr>
          <w:rFonts w:ascii="Times New Roman" w:hAnsi="Times New Roman" w:cs="Times New Roman"/>
          <w:b/>
          <w:bCs/>
          <w:i/>
          <w:iCs/>
          <w:sz w:val="24"/>
          <w:szCs w:val="24"/>
          <w:lang w:val="en-US"/>
        </w:rPr>
        <w:t>Keywords:</w:t>
      </w:r>
      <w:r w:rsidRPr="0061223F">
        <w:rPr>
          <w:rFonts w:ascii="Times New Roman" w:hAnsi="Times New Roman" w:cs="Times New Roman"/>
          <w:i/>
          <w:iCs/>
          <w:sz w:val="24"/>
          <w:szCs w:val="24"/>
          <w:lang w:val="en-US"/>
        </w:rPr>
        <w:t xml:space="preserve"> </w:t>
      </w:r>
      <w:r w:rsidR="005F4784" w:rsidRPr="005F4784">
        <w:rPr>
          <w:rFonts w:ascii="Times New Roman" w:hAnsi="Times New Roman" w:cs="Times New Roman"/>
          <w:i/>
          <w:iCs/>
          <w:sz w:val="24"/>
          <w:szCs w:val="24"/>
          <w:lang w:val="en-US"/>
        </w:rPr>
        <w:t>banking activity, internal control, digitalization, accounting and analytical support, banking risks, automation, Big Data, artificial intelligence.</w:t>
      </w:r>
    </w:p>
    <w:p w14:paraId="5ADD358C" w14:textId="77777777" w:rsidR="00E536E5" w:rsidRPr="00D1011F" w:rsidRDefault="00E536E5" w:rsidP="00D1011F">
      <w:pPr>
        <w:spacing w:after="0" w:line="240" w:lineRule="auto"/>
        <w:ind w:firstLine="709"/>
        <w:jc w:val="both"/>
        <w:rPr>
          <w:rFonts w:ascii="Times New Roman" w:hAnsi="Times New Roman" w:cs="Times New Roman"/>
          <w:sz w:val="24"/>
          <w:szCs w:val="24"/>
          <w:lang w:val="en-US"/>
        </w:rPr>
      </w:pPr>
    </w:p>
    <w:p w14:paraId="27CEB1BD" w14:textId="0386E92A" w:rsidR="007F1D20" w:rsidRPr="007F1D20" w:rsidRDefault="00622EFE" w:rsidP="007F1D20">
      <w:pPr>
        <w:spacing w:after="0" w:line="240" w:lineRule="auto"/>
        <w:ind w:left="180" w:right="165" w:firstLine="709"/>
        <w:jc w:val="both"/>
        <w:rPr>
          <w:rFonts w:ascii="Times New Roman" w:hAnsi="Times New Roman" w:cs="Times New Roman"/>
          <w:sz w:val="24"/>
          <w:szCs w:val="24"/>
        </w:rPr>
      </w:pPr>
      <w:r w:rsidRPr="00622EFE">
        <w:rPr>
          <w:rFonts w:ascii="Times New Roman" w:hAnsi="Times New Roman" w:cs="Times New Roman"/>
          <w:sz w:val="24"/>
          <w:szCs w:val="24"/>
        </w:rPr>
        <w:t>В настоящее время</w:t>
      </w:r>
      <w:r>
        <w:rPr>
          <w:rFonts w:ascii="Times New Roman" w:hAnsi="Times New Roman" w:cs="Times New Roman"/>
          <w:sz w:val="24"/>
          <w:szCs w:val="24"/>
        </w:rPr>
        <w:t xml:space="preserve"> </w:t>
      </w:r>
      <w:r w:rsidR="007F1D20" w:rsidRPr="007F1D20">
        <w:rPr>
          <w:rFonts w:ascii="Times New Roman" w:hAnsi="Times New Roman" w:cs="Times New Roman"/>
          <w:sz w:val="24"/>
          <w:szCs w:val="24"/>
        </w:rPr>
        <w:t xml:space="preserve">цифровая трансформация </w:t>
      </w:r>
      <w:r w:rsidR="00802FBD" w:rsidRPr="00802FBD">
        <w:rPr>
          <w:rFonts w:ascii="Times New Roman" w:hAnsi="Times New Roman" w:cs="Times New Roman"/>
          <w:sz w:val="24"/>
          <w:szCs w:val="24"/>
        </w:rPr>
        <w:t>значительно влияет</w:t>
      </w:r>
      <w:r w:rsidR="007F1D20" w:rsidRPr="007F1D20">
        <w:rPr>
          <w:rFonts w:ascii="Times New Roman" w:hAnsi="Times New Roman" w:cs="Times New Roman"/>
          <w:sz w:val="24"/>
          <w:szCs w:val="24"/>
        </w:rPr>
        <w:t xml:space="preserve"> на функционирование банковского сектора. Развитие информационных технологий, рост объемов обрабатываемых данных и усиление регуляторных требований формируют необходимость совершенствования системы внутреннего контроля и учетно-аналитического обеспечения банковской деятельности</w:t>
      </w:r>
      <w:r w:rsidR="004B12F0">
        <w:rPr>
          <w:rFonts w:ascii="Times New Roman" w:hAnsi="Times New Roman" w:cs="Times New Roman"/>
          <w:sz w:val="24"/>
          <w:szCs w:val="24"/>
        </w:rPr>
        <w:t xml:space="preserve"> </w:t>
      </w:r>
      <w:r w:rsidR="004B12F0" w:rsidRPr="004B12F0">
        <w:rPr>
          <w:rFonts w:ascii="Times New Roman" w:hAnsi="Times New Roman" w:cs="Times New Roman"/>
          <w:sz w:val="24"/>
          <w:szCs w:val="24"/>
        </w:rPr>
        <w:t>[1, с. 18],</w:t>
      </w:r>
      <w:r w:rsidR="00DD0D60" w:rsidRPr="00DD0D60">
        <w:rPr>
          <w:rFonts w:ascii="Times New Roman" w:hAnsi="Times New Roman" w:cs="Times New Roman"/>
          <w:sz w:val="24"/>
          <w:szCs w:val="24"/>
        </w:rPr>
        <w:t xml:space="preserve"> [</w:t>
      </w:r>
      <w:r w:rsidR="00E63273">
        <w:rPr>
          <w:rFonts w:ascii="Times New Roman" w:hAnsi="Times New Roman" w:cs="Times New Roman"/>
          <w:sz w:val="24"/>
          <w:szCs w:val="24"/>
        </w:rPr>
        <w:t>5</w:t>
      </w:r>
      <w:r w:rsidR="00DD0D60" w:rsidRPr="00DD0D60">
        <w:rPr>
          <w:rFonts w:ascii="Times New Roman" w:hAnsi="Times New Roman" w:cs="Times New Roman"/>
          <w:sz w:val="24"/>
          <w:szCs w:val="24"/>
        </w:rPr>
        <w:t>]</w:t>
      </w:r>
      <w:r w:rsidR="007F1D20" w:rsidRPr="007F1D20">
        <w:rPr>
          <w:rFonts w:ascii="Times New Roman" w:hAnsi="Times New Roman" w:cs="Times New Roman"/>
          <w:sz w:val="24"/>
          <w:szCs w:val="24"/>
        </w:rPr>
        <w:t xml:space="preserve">. В условиях высокой </w:t>
      </w:r>
      <w:r w:rsidR="00DD0D60" w:rsidRPr="00DD0D60">
        <w:rPr>
          <w:rFonts w:ascii="Times New Roman" w:hAnsi="Times New Roman" w:cs="Times New Roman"/>
          <w:sz w:val="24"/>
          <w:szCs w:val="24"/>
        </w:rPr>
        <w:t>нестабильности</w:t>
      </w:r>
      <w:r w:rsidR="007F1D20" w:rsidRPr="007F1D20">
        <w:rPr>
          <w:rFonts w:ascii="Times New Roman" w:hAnsi="Times New Roman" w:cs="Times New Roman"/>
          <w:sz w:val="24"/>
          <w:szCs w:val="24"/>
        </w:rPr>
        <w:t xml:space="preserve"> финансовой среды именно качество аналитической информации становится одним из ключевых факторов устойчивости кредитной организации.</w:t>
      </w:r>
    </w:p>
    <w:p w14:paraId="7E90154C" w14:textId="23F7C7F0"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Актуальность исследования обусловлена тем, что цифровизация банковской деятельности приводит к трансформации традиционных методов учета, анализа и контроля. Современные банки активно внедряют технологии искусственного интеллекта, Big Data, автоматизированные аналитические платформы и системы непрерывного мониторинга операций</w:t>
      </w:r>
      <w:r w:rsidR="004B12F0">
        <w:rPr>
          <w:rFonts w:ascii="Times New Roman" w:hAnsi="Times New Roman" w:cs="Times New Roman"/>
          <w:sz w:val="24"/>
          <w:szCs w:val="24"/>
        </w:rPr>
        <w:t xml:space="preserve"> </w:t>
      </w:r>
      <w:r w:rsidR="004B12F0" w:rsidRPr="004B12F0">
        <w:rPr>
          <w:rFonts w:ascii="Times New Roman" w:hAnsi="Times New Roman" w:cs="Times New Roman"/>
          <w:sz w:val="24"/>
          <w:szCs w:val="24"/>
        </w:rPr>
        <w:t>[4], [9]</w:t>
      </w:r>
      <w:r w:rsidRPr="007F1D20">
        <w:rPr>
          <w:rFonts w:ascii="Times New Roman" w:hAnsi="Times New Roman" w:cs="Times New Roman"/>
          <w:sz w:val="24"/>
          <w:szCs w:val="24"/>
        </w:rPr>
        <w:t xml:space="preserve">. При этом развитие цифровой среды повышает эффективность обработки информации и формирует новые риски, связанные с киберугрозами, устойчивостью информационных систем и качеством аналитических моделей </w:t>
      </w:r>
      <w:r w:rsidR="00074267" w:rsidRPr="00074267">
        <w:rPr>
          <w:rFonts w:ascii="Times New Roman" w:hAnsi="Times New Roman" w:cs="Times New Roman"/>
          <w:sz w:val="24"/>
          <w:szCs w:val="24"/>
        </w:rPr>
        <w:t>[</w:t>
      </w:r>
      <w:r w:rsidR="00E63273">
        <w:rPr>
          <w:rFonts w:ascii="Times New Roman" w:hAnsi="Times New Roman" w:cs="Times New Roman"/>
          <w:sz w:val="24"/>
          <w:szCs w:val="24"/>
        </w:rPr>
        <w:t>7</w:t>
      </w:r>
      <w:r w:rsidR="00074267" w:rsidRPr="00074267">
        <w:rPr>
          <w:rFonts w:ascii="Times New Roman" w:hAnsi="Times New Roman" w:cs="Times New Roman"/>
          <w:sz w:val="24"/>
          <w:szCs w:val="24"/>
        </w:rPr>
        <w:t>]</w:t>
      </w:r>
      <w:r w:rsidRPr="007F1D20">
        <w:rPr>
          <w:rFonts w:ascii="Times New Roman" w:hAnsi="Times New Roman" w:cs="Times New Roman"/>
          <w:sz w:val="24"/>
          <w:szCs w:val="24"/>
        </w:rPr>
        <w:t>.</w:t>
      </w:r>
    </w:p>
    <w:p w14:paraId="7BE84AE5" w14:textId="1F10665F"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Научная новизна исследования заключается в обосновании роли учетно-аналитического обеспечения как интегрированной цифровой среды управления банковскими </w:t>
      </w:r>
      <w:r w:rsidRPr="007F1D20">
        <w:rPr>
          <w:rFonts w:ascii="Times New Roman" w:hAnsi="Times New Roman" w:cs="Times New Roman"/>
          <w:sz w:val="24"/>
          <w:szCs w:val="24"/>
        </w:rPr>
        <w:lastRenderedPageBreak/>
        <w:t>рисками, обеспечивающей непрерывный мониторинг операций и повышение эффективности внутреннего контроля.</w:t>
      </w:r>
    </w:p>
    <w:p w14:paraId="7DC40D8A" w14:textId="53340960"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Цель исследования состоит в анализе влияния цифровизации на учетно-аналитическое обеспечение банковской организации и разработке направлений повышения эффективности системы внутреннего контроля.</w:t>
      </w:r>
    </w:p>
    <w:p w14:paraId="65486F5A"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Для достижения поставленной цели были определены следующие задачи:</w:t>
      </w:r>
    </w:p>
    <w:p w14:paraId="26E4B23A"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исследовать сущность учетно-аналитического обеспечения банковской деятельности;</w:t>
      </w:r>
    </w:p>
    <w:p w14:paraId="2E962F71"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определить влияние цифровизации на систему внутреннего контроля;</w:t>
      </w:r>
    </w:p>
    <w:p w14:paraId="52A6C9C2"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проанализировать современные цифровые технологии в банковской сфере;</w:t>
      </w:r>
    </w:p>
    <w:p w14:paraId="6396EACC"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выявить проблемы цифровой трансформации учетно-аналитических процессов;</w:t>
      </w:r>
    </w:p>
    <w:p w14:paraId="2FBA6D5A"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предложить направления совершенствования системы внутреннего контроля.</w:t>
      </w:r>
    </w:p>
    <w:p w14:paraId="477AF88B"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Методологическую основу исследования составили системный подход, методы сравнительного анализа, обобщения, классификации и экономического анализа.</w:t>
      </w:r>
    </w:p>
    <w:p w14:paraId="20AA1BB8" w14:textId="2E116FCB"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Учетно-аналитическое обеспечение представляет собой совокупность процессов формирования, обработки и анализа информации, необходимых для принятия управленческих решений и обеспечения устойчивого функционирования банковской организации</w:t>
      </w:r>
      <w:r w:rsidR="004E15E9">
        <w:rPr>
          <w:rFonts w:ascii="Times New Roman" w:hAnsi="Times New Roman" w:cs="Times New Roman"/>
          <w:sz w:val="24"/>
          <w:szCs w:val="24"/>
        </w:rPr>
        <w:t xml:space="preserve"> </w:t>
      </w:r>
      <w:r w:rsidR="004E15E9" w:rsidRPr="004E15E9">
        <w:rPr>
          <w:rFonts w:ascii="Times New Roman" w:hAnsi="Times New Roman" w:cs="Times New Roman"/>
          <w:sz w:val="24"/>
          <w:szCs w:val="24"/>
        </w:rPr>
        <w:t>[3, с. 52]</w:t>
      </w:r>
      <w:r w:rsidRPr="007F1D20">
        <w:rPr>
          <w:rFonts w:ascii="Times New Roman" w:hAnsi="Times New Roman" w:cs="Times New Roman"/>
          <w:sz w:val="24"/>
          <w:szCs w:val="24"/>
        </w:rPr>
        <w:t xml:space="preserve">. </w:t>
      </w:r>
      <w:r w:rsidR="0017679E">
        <w:rPr>
          <w:rFonts w:ascii="Times New Roman" w:hAnsi="Times New Roman" w:cs="Times New Roman"/>
          <w:sz w:val="24"/>
          <w:szCs w:val="24"/>
        </w:rPr>
        <w:t>На сегодня</w:t>
      </w:r>
      <w:r w:rsidR="00AE77F4">
        <w:rPr>
          <w:rFonts w:ascii="Times New Roman" w:hAnsi="Times New Roman" w:cs="Times New Roman"/>
          <w:sz w:val="24"/>
          <w:szCs w:val="24"/>
        </w:rPr>
        <w:t>шнее время</w:t>
      </w:r>
      <w:r w:rsidRPr="007F1D20">
        <w:rPr>
          <w:rFonts w:ascii="Times New Roman" w:hAnsi="Times New Roman" w:cs="Times New Roman"/>
          <w:sz w:val="24"/>
          <w:szCs w:val="24"/>
        </w:rPr>
        <w:t xml:space="preserve"> его роль </w:t>
      </w:r>
      <w:r w:rsidR="0036786F" w:rsidRPr="0036786F">
        <w:rPr>
          <w:rFonts w:ascii="Times New Roman" w:hAnsi="Times New Roman" w:cs="Times New Roman"/>
          <w:sz w:val="24"/>
          <w:szCs w:val="24"/>
        </w:rPr>
        <w:t>значительно</w:t>
      </w:r>
      <w:r w:rsidR="0036786F">
        <w:rPr>
          <w:rFonts w:ascii="Times New Roman" w:hAnsi="Times New Roman" w:cs="Times New Roman"/>
          <w:sz w:val="24"/>
          <w:szCs w:val="24"/>
        </w:rPr>
        <w:t xml:space="preserve"> </w:t>
      </w:r>
      <w:r w:rsidRPr="007F1D20">
        <w:rPr>
          <w:rFonts w:ascii="Times New Roman" w:hAnsi="Times New Roman" w:cs="Times New Roman"/>
          <w:sz w:val="24"/>
          <w:szCs w:val="24"/>
        </w:rPr>
        <w:t>расширяется. Если ранее учет выполнял преимущественно фиксационную функцию, то сегодня он становится основой риск-ориентированного управления и цифрового контроля</w:t>
      </w:r>
      <w:r w:rsidR="0069492A">
        <w:rPr>
          <w:rFonts w:ascii="Times New Roman" w:hAnsi="Times New Roman" w:cs="Times New Roman"/>
          <w:sz w:val="24"/>
          <w:szCs w:val="24"/>
        </w:rPr>
        <w:t xml:space="preserve"> </w:t>
      </w:r>
      <w:r w:rsidR="0069492A" w:rsidRPr="0069492A">
        <w:rPr>
          <w:rFonts w:ascii="Times New Roman" w:hAnsi="Times New Roman" w:cs="Times New Roman"/>
          <w:sz w:val="24"/>
          <w:szCs w:val="24"/>
        </w:rPr>
        <w:t>[</w:t>
      </w:r>
      <w:r w:rsidR="00E63273">
        <w:rPr>
          <w:rFonts w:ascii="Times New Roman" w:hAnsi="Times New Roman" w:cs="Times New Roman"/>
          <w:sz w:val="24"/>
          <w:szCs w:val="24"/>
        </w:rPr>
        <w:t>1</w:t>
      </w:r>
      <w:r w:rsidR="00EA3F3C">
        <w:rPr>
          <w:rFonts w:ascii="Times New Roman" w:hAnsi="Times New Roman" w:cs="Times New Roman"/>
          <w:sz w:val="24"/>
          <w:szCs w:val="24"/>
        </w:rPr>
        <w:t>1</w:t>
      </w:r>
      <w:r w:rsidR="0069492A" w:rsidRPr="0069492A">
        <w:rPr>
          <w:rFonts w:ascii="Times New Roman" w:hAnsi="Times New Roman" w:cs="Times New Roman"/>
          <w:sz w:val="24"/>
          <w:szCs w:val="24"/>
        </w:rPr>
        <w:t>, с. 442]</w:t>
      </w:r>
      <w:r w:rsidRPr="007F1D20">
        <w:rPr>
          <w:rFonts w:ascii="Times New Roman" w:hAnsi="Times New Roman" w:cs="Times New Roman"/>
          <w:sz w:val="24"/>
          <w:szCs w:val="24"/>
        </w:rPr>
        <w:t>.</w:t>
      </w:r>
    </w:p>
    <w:p w14:paraId="79F35065" w14:textId="0929597D" w:rsidR="00F3347D"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Особенность</w:t>
      </w:r>
      <w:r w:rsidR="004B1F1B">
        <w:rPr>
          <w:rFonts w:ascii="Times New Roman" w:hAnsi="Times New Roman" w:cs="Times New Roman"/>
          <w:sz w:val="24"/>
          <w:szCs w:val="24"/>
        </w:rPr>
        <w:t>ю</w:t>
      </w:r>
      <w:r w:rsidRPr="007F1D20">
        <w:rPr>
          <w:rFonts w:ascii="Times New Roman" w:hAnsi="Times New Roman" w:cs="Times New Roman"/>
          <w:sz w:val="24"/>
          <w:szCs w:val="24"/>
        </w:rPr>
        <w:t xml:space="preserve"> банковской деятельности </w:t>
      </w:r>
      <w:r w:rsidR="004B1F1B">
        <w:rPr>
          <w:rFonts w:ascii="Times New Roman" w:hAnsi="Times New Roman" w:cs="Times New Roman"/>
          <w:sz w:val="24"/>
          <w:szCs w:val="24"/>
        </w:rPr>
        <w:t>является в</w:t>
      </w:r>
      <w:r w:rsidRPr="007F1D20">
        <w:rPr>
          <w:rFonts w:ascii="Times New Roman" w:hAnsi="Times New Roman" w:cs="Times New Roman"/>
          <w:sz w:val="24"/>
          <w:szCs w:val="24"/>
        </w:rPr>
        <w:t>ысок</w:t>
      </w:r>
      <w:r w:rsidR="004B1F1B">
        <w:rPr>
          <w:rFonts w:ascii="Times New Roman" w:hAnsi="Times New Roman" w:cs="Times New Roman"/>
          <w:sz w:val="24"/>
          <w:szCs w:val="24"/>
        </w:rPr>
        <w:t xml:space="preserve">ая </w:t>
      </w:r>
      <w:r w:rsidRPr="007F1D20">
        <w:rPr>
          <w:rFonts w:ascii="Times New Roman" w:hAnsi="Times New Roman" w:cs="Times New Roman"/>
          <w:sz w:val="24"/>
          <w:szCs w:val="24"/>
        </w:rPr>
        <w:t>скорост</w:t>
      </w:r>
      <w:r w:rsidR="004B1F1B">
        <w:rPr>
          <w:rFonts w:ascii="Times New Roman" w:hAnsi="Times New Roman" w:cs="Times New Roman"/>
          <w:sz w:val="24"/>
          <w:szCs w:val="24"/>
        </w:rPr>
        <w:t>ь</w:t>
      </w:r>
      <w:r w:rsidRPr="007F1D20">
        <w:rPr>
          <w:rFonts w:ascii="Times New Roman" w:hAnsi="Times New Roman" w:cs="Times New Roman"/>
          <w:sz w:val="24"/>
          <w:szCs w:val="24"/>
        </w:rPr>
        <w:t xml:space="preserve"> обработки финансовых операций и значительн</w:t>
      </w:r>
      <w:r w:rsidR="004B1F1B">
        <w:rPr>
          <w:rFonts w:ascii="Times New Roman" w:hAnsi="Times New Roman" w:cs="Times New Roman"/>
          <w:sz w:val="24"/>
          <w:szCs w:val="24"/>
        </w:rPr>
        <w:t>ый</w:t>
      </w:r>
      <w:r w:rsidRPr="007F1D20">
        <w:rPr>
          <w:rFonts w:ascii="Times New Roman" w:hAnsi="Times New Roman" w:cs="Times New Roman"/>
          <w:sz w:val="24"/>
          <w:szCs w:val="24"/>
        </w:rPr>
        <w:t xml:space="preserve"> уров</w:t>
      </w:r>
      <w:r w:rsidR="004B1F1B">
        <w:rPr>
          <w:rFonts w:ascii="Times New Roman" w:hAnsi="Times New Roman" w:cs="Times New Roman"/>
          <w:sz w:val="24"/>
          <w:szCs w:val="24"/>
        </w:rPr>
        <w:t>ень</w:t>
      </w:r>
      <w:r w:rsidRPr="007F1D20">
        <w:rPr>
          <w:rFonts w:ascii="Times New Roman" w:hAnsi="Times New Roman" w:cs="Times New Roman"/>
          <w:sz w:val="24"/>
          <w:szCs w:val="24"/>
        </w:rPr>
        <w:t xml:space="preserve"> государственного регулирования. В связи с этим система учетно-аналитического обеспечения должна обеспечивать оперативность, достоверность и непрерывность информационных потоков. </w:t>
      </w:r>
      <w:r w:rsidR="00F3347D" w:rsidRPr="00F3347D">
        <w:rPr>
          <w:rFonts w:ascii="Times New Roman" w:hAnsi="Times New Roman" w:cs="Times New Roman"/>
          <w:sz w:val="24"/>
          <w:szCs w:val="24"/>
        </w:rPr>
        <w:t>Согласно Положению Банка России №242-П внутренний контроль должен быть направлен на обеспечение эффективности банковских операций, управление рисками и соблюдение требований законодательства [</w:t>
      </w:r>
      <w:r w:rsidR="00494A9A">
        <w:rPr>
          <w:rFonts w:ascii="Times New Roman" w:hAnsi="Times New Roman" w:cs="Times New Roman"/>
          <w:sz w:val="24"/>
          <w:szCs w:val="24"/>
        </w:rPr>
        <w:t>5</w:t>
      </w:r>
      <w:r w:rsidR="00F3347D" w:rsidRPr="00F3347D">
        <w:rPr>
          <w:rFonts w:ascii="Times New Roman" w:hAnsi="Times New Roman" w:cs="Times New Roman"/>
          <w:sz w:val="24"/>
          <w:szCs w:val="24"/>
        </w:rPr>
        <w:t>].</w:t>
      </w:r>
    </w:p>
    <w:p w14:paraId="19AAAD47" w14:textId="44B8C46B" w:rsidR="00B95AD1" w:rsidRDefault="00B95AD1" w:rsidP="007F1D20">
      <w:pPr>
        <w:spacing w:after="0" w:line="240" w:lineRule="auto"/>
        <w:ind w:left="180" w:right="165" w:firstLine="709"/>
        <w:jc w:val="both"/>
        <w:rPr>
          <w:rFonts w:ascii="Times New Roman" w:hAnsi="Times New Roman" w:cs="Times New Roman"/>
          <w:sz w:val="24"/>
          <w:szCs w:val="24"/>
        </w:rPr>
      </w:pPr>
      <w:r w:rsidRPr="00B95AD1">
        <w:rPr>
          <w:rFonts w:ascii="Times New Roman" w:hAnsi="Times New Roman" w:cs="Times New Roman"/>
          <w:sz w:val="24"/>
          <w:szCs w:val="24"/>
        </w:rPr>
        <w:t xml:space="preserve">В современных банках учетно-аналитическая система постепенно интегрируется с инструментами внутреннего контроля и риск-менеджмента. Такой подход </w:t>
      </w:r>
      <w:r w:rsidR="007674A1" w:rsidRPr="007674A1">
        <w:rPr>
          <w:rFonts w:ascii="Times New Roman" w:hAnsi="Times New Roman" w:cs="Times New Roman"/>
          <w:sz w:val="24"/>
          <w:szCs w:val="24"/>
        </w:rPr>
        <w:t>обеспечивает возможность</w:t>
      </w:r>
      <w:r w:rsidRPr="00B95AD1">
        <w:rPr>
          <w:rFonts w:ascii="Times New Roman" w:hAnsi="Times New Roman" w:cs="Times New Roman"/>
          <w:sz w:val="24"/>
          <w:szCs w:val="24"/>
        </w:rPr>
        <w:t xml:space="preserve"> своевременно выявлять отклонения, снижать вероятность финансовых потерь и повышать устойчивость кредитной организации [</w:t>
      </w:r>
      <w:r w:rsidR="00BD6831">
        <w:rPr>
          <w:rFonts w:ascii="Times New Roman" w:hAnsi="Times New Roman" w:cs="Times New Roman"/>
          <w:sz w:val="24"/>
          <w:szCs w:val="24"/>
        </w:rPr>
        <w:t>12</w:t>
      </w:r>
      <w:r w:rsidRPr="00B95AD1">
        <w:rPr>
          <w:rFonts w:ascii="Times New Roman" w:hAnsi="Times New Roman" w:cs="Times New Roman"/>
          <w:sz w:val="24"/>
          <w:szCs w:val="24"/>
        </w:rPr>
        <w:t>]. Развитие риск-ориентированного подхода становится одним из ключевых направлений совершенствования банковского контроля [</w:t>
      </w:r>
      <w:r w:rsidR="00BD6831">
        <w:rPr>
          <w:rFonts w:ascii="Times New Roman" w:hAnsi="Times New Roman" w:cs="Times New Roman"/>
          <w:sz w:val="24"/>
          <w:szCs w:val="24"/>
        </w:rPr>
        <w:t>13</w:t>
      </w:r>
      <w:r w:rsidRPr="00B95AD1">
        <w:rPr>
          <w:rFonts w:ascii="Times New Roman" w:hAnsi="Times New Roman" w:cs="Times New Roman"/>
          <w:sz w:val="24"/>
          <w:szCs w:val="24"/>
        </w:rPr>
        <w:t>].</w:t>
      </w:r>
    </w:p>
    <w:p w14:paraId="5940E886" w14:textId="7C8345D3"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Система внутреннего контроля играет </w:t>
      </w:r>
      <w:r w:rsidR="00B95AD1">
        <w:rPr>
          <w:rFonts w:ascii="Times New Roman" w:hAnsi="Times New Roman" w:cs="Times New Roman"/>
          <w:sz w:val="24"/>
          <w:szCs w:val="24"/>
        </w:rPr>
        <w:t>важную</w:t>
      </w:r>
      <w:r w:rsidRPr="007F1D20">
        <w:rPr>
          <w:rFonts w:ascii="Times New Roman" w:hAnsi="Times New Roman" w:cs="Times New Roman"/>
          <w:sz w:val="24"/>
          <w:szCs w:val="24"/>
        </w:rPr>
        <w:t xml:space="preserve"> роль в обеспечении финансовой устойчивости банка. Ее функции включают контроль ликвидности, управление кредитными и операционными рисками, соблюдение требований Банка России, а также обеспечение достоверности финансовой отчетности</w:t>
      </w:r>
      <w:r w:rsidR="00C615A3">
        <w:rPr>
          <w:rFonts w:ascii="Times New Roman" w:hAnsi="Times New Roman" w:cs="Times New Roman"/>
          <w:sz w:val="24"/>
          <w:szCs w:val="24"/>
        </w:rPr>
        <w:t xml:space="preserve"> </w:t>
      </w:r>
      <w:r w:rsidR="00A72A6E" w:rsidRPr="00A72A6E">
        <w:rPr>
          <w:rFonts w:ascii="Times New Roman" w:hAnsi="Times New Roman" w:cs="Times New Roman"/>
          <w:sz w:val="24"/>
          <w:szCs w:val="24"/>
        </w:rPr>
        <w:t>[</w:t>
      </w:r>
      <w:r w:rsidR="00BE24BC">
        <w:rPr>
          <w:rFonts w:ascii="Times New Roman" w:hAnsi="Times New Roman" w:cs="Times New Roman"/>
          <w:sz w:val="24"/>
          <w:szCs w:val="24"/>
        </w:rPr>
        <w:t>6</w:t>
      </w:r>
      <w:r w:rsidR="00A72A6E" w:rsidRPr="00A72A6E">
        <w:rPr>
          <w:rFonts w:ascii="Times New Roman" w:hAnsi="Times New Roman" w:cs="Times New Roman"/>
          <w:sz w:val="24"/>
          <w:szCs w:val="24"/>
        </w:rPr>
        <w:t>]</w:t>
      </w:r>
      <w:r w:rsidRPr="007F1D20">
        <w:rPr>
          <w:rFonts w:ascii="Times New Roman" w:hAnsi="Times New Roman" w:cs="Times New Roman"/>
          <w:sz w:val="24"/>
          <w:szCs w:val="24"/>
        </w:rPr>
        <w:t xml:space="preserve">. </w:t>
      </w:r>
      <w:r w:rsidR="00EA3F4E">
        <w:rPr>
          <w:rFonts w:ascii="Times New Roman" w:hAnsi="Times New Roman" w:cs="Times New Roman"/>
          <w:sz w:val="24"/>
          <w:szCs w:val="24"/>
        </w:rPr>
        <w:t>В</w:t>
      </w:r>
      <w:r w:rsidR="00EA3F4E" w:rsidRPr="00EA3F4E">
        <w:rPr>
          <w:rFonts w:ascii="Times New Roman" w:hAnsi="Times New Roman" w:cs="Times New Roman"/>
          <w:sz w:val="24"/>
          <w:szCs w:val="24"/>
        </w:rPr>
        <w:t xml:space="preserve"> современной цифровой среде</w:t>
      </w:r>
      <w:r w:rsidR="00EA3F4E">
        <w:rPr>
          <w:rFonts w:ascii="Times New Roman" w:hAnsi="Times New Roman" w:cs="Times New Roman"/>
          <w:sz w:val="24"/>
          <w:szCs w:val="24"/>
        </w:rPr>
        <w:t xml:space="preserve"> </w:t>
      </w:r>
      <w:r w:rsidRPr="007F1D20">
        <w:rPr>
          <w:rFonts w:ascii="Times New Roman" w:hAnsi="Times New Roman" w:cs="Times New Roman"/>
          <w:sz w:val="24"/>
          <w:szCs w:val="24"/>
        </w:rPr>
        <w:t>внутренний контроль постепенно переходит от выборочных проверок к непрерывному мониторингу операций в режиме реального времени</w:t>
      </w:r>
      <w:r w:rsidR="00C615A3">
        <w:rPr>
          <w:rFonts w:ascii="Times New Roman" w:hAnsi="Times New Roman" w:cs="Times New Roman"/>
          <w:sz w:val="24"/>
          <w:szCs w:val="24"/>
        </w:rPr>
        <w:t xml:space="preserve"> </w:t>
      </w:r>
      <w:r w:rsidR="00C615A3" w:rsidRPr="00C615A3">
        <w:rPr>
          <w:rFonts w:ascii="Times New Roman" w:hAnsi="Times New Roman" w:cs="Times New Roman"/>
          <w:sz w:val="24"/>
          <w:szCs w:val="24"/>
        </w:rPr>
        <w:t>[</w:t>
      </w:r>
      <w:r w:rsidR="00BE24BC">
        <w:rPr>
          <w:rFonts w:ascii="Times New Roman" w:hAnsi="Times New Roman" w:cs="Times New Roman"/>
          <w:sz w:val="24"/>
          <w:szCs w:val="24"/>
        </w:rPr>
        <w:t>10</w:t>
      </w:r>
      <w:r w:rsidR="00C615A3" w:rsidRPr="00C615A3">
        <w:rPr>
          <w:rFonts w:ascii="Times New Roman" w:hAnsi="Times New Roman" w:cs="Times New Roman"/>
          <w:sz w:val="24"/>
          <w:szCs w:val="24"/>
        </w:rPr>
        <w:t>]</w:t>
      </w:r>
      <w:r w:rsidRPr="007F1D20">
        <w:rPr>
          <w:rFonts w:ascii="Times New Roman" w:hAnsi="Times New Roman" w:cs="Times New Roman"/>
          <w:sz w:val="24"/>
          <w:szCs w:val="24"/>
        </w:rPr>
        <w:t>.</w:t>
      </w:r>
    </w:p>
    <w:p w14:paraId="2A254475" w14:textId="0E787114"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Современные цифровые технологии </w:t>
      </w:r>
      <w:r w:rsidR="0036786F" w:rsidRPr="0036786F">
        <w:rPr>
          <w:rFonts w:ascii="Times New Roman" w:hAnsi="Times New Roman" w:cs="Times New Roman"/>
          <w:sz w:val="24"/>
          <w:szCs w:val="24"/>
        </w:rPr>
        <w:t>ощутимо</w:t>
      </w:r>
      <w:r w:rsidRPr="007F1D20">
        <w:rPr>
          <w:rFonts w:ascii="Times New Roman" w:hAnsi="Times New Roman" w:cs="Times New Roman"/>
          <w:sz w:val="24"/>
          <w:szCs w:val="24"/>
        </w:rPr>
        <w:t xml:space="preserve"> изменяют организацию учетно-аналитических процессов. Наиболее активно в банковском секторе используются:</w:t>
      </w:r>
    </w:p>
    <w:p w14:paraId="72C005EE"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технологии Big Data;</w:t>
      </w:r>
    </w:p>
    <w:p w14:paraId="4BB07BF6"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искусственный интеллект;</w:t>
      </w:r>
    </w:p>
    <w:p w14:paraId="4C9079FD"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машинное обучение;</w:t>
      </w:r>
    </w:p>
    <w:p w14:paraId="5DA4AEC8"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автоматизированные аналитические платформы;</w:t>
      </w:r>
    </w:p>
    <w:p w14:paraId="11D220A0" w14:textId="77777777"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системы электронного документооборота;</w:t>
      </w:r>
    </w:p>
    <w:p w14:paraId="453A582A" w14:textId="528D582A"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цифровые сервисы дистанционного банковского обслуживания</w:t>
      </w:r>
      <w:r w:rsidR="00F63E55">
        <w:rPr>
          <w:rFonts w:ascii="Times New Roman" w:hAnsi="Times New Roman" w:cs="Times New Roman"/>
          <w:sz w:val="24"/>
          <w:szCs w:val="24"/>
        </w:rPr>
        <w:t xml:space="preserve"> </w:t>
      </w:r>
      <w:r w:rsidR="00210CB5" w:rsidRPr="00210CB5">
        <w:rPr>
          <w:rFonts w:ascii="Times New Roman" w:hAnsi="Times New Roman" w:cs="Times New Roman"/>
          <w:sz w:val="24"/>
          <w:szCs w:val="24"/>
        </w:rPr>
        <w:t>[4</w:t>
      </w:r>
      <w:r w:rsidR="00FB670A">
        <w:rPr>
          <w:rFonts w:ascii="Times New Roman" w:hAnsi="Times New Roman" w:cs="Times New Roman"/>
          <w:sz w:val="24"/>
          <w:szCs w:val="24"/>
        </w:rPr>
        <w:t>, 15</w:t>
      </w:r>
      <w:r w:rsidR="00210CB5" w:rsidRPr="00210CB5">
        <w:rPr>
          <w:rFonts w:ascii="Times New Roman" w:hAnsi="Times New Roman" w:cs="Times New Roman"/>
          <w:sz w:val="24"/>
          <w:szCs w:val="24"/>
        </w:rPr>
        <w:t>]</w:t>
      </w:r>
      <w:r w:rsidRPr="007F1D20">
        <w:rPr>
          <w:rFonts w:ascii="Times New Roman" w:hAnsi="Times New Roman" w:cs="Times New Roman"/>
          <w:sz w:val="24"/>
          <w:szCs w:val="24"/>
        </w:rPr>
        <w:t>.</w:t>
      </w:r>
    </w:p>
    <w:p w14:paraId="30DE1C1C" w14:textId="3A3B19FF" w:rsidR="00B30CCE" w:rsidRPr="00B30CCE" w:rsidRDefault="00B30CCE" w:rsidP="00B30CCE">
      <w:pPr>
        <w:spacing w:after="0" w:line="240" w:lineRule="auto"/>
        <w:ind w:left="180" w:right="165" w:firstLine="709"/>
        <w:jc w:val="both"/>
        <w:rPr>
          <w:rFonts w:ascii="Times New Roman" w:hAnsi="Times New Roman" w:cs="Times New Roman"/>
          <w:sz w:val="24"/>
          <w:szCs w:val="24"/>
        </w:rPr>
      </w:pPr>
      <w:r w:rsidRPr="00B30CCE">
        <w:rPr>
          <w:rFonts w:ascii="Times New Roman" w:hAnsi="Times New Roman" w:cs="Times New Roman"/>
          <w:sz w:val="24"/>
          <w:szCs w:val="24"/>
        </w:rPr>
        <w:t>Практика крупнейших российских банков показывает, что цифровые технологии уже стали частью системы внутреннего контроля.</w:t>
      </w:r>
      <w:r w:rsidRPr="00B30CCE">
        <w:t xml:space="preserve"> </w:t>
      </w:r>
      <w:r>
        <w:rPr>
          <w:rFonts w:ascii="Times New Roman" w:hAnsi="Times New Roman" w:cs="Times New Roman"/>
          <w:sz w:val="24"/>
          <w:szCs w:val="24"/>
        </w:rPr>
        <w:t>Р</w:t>
      </w:r>
      <w:r w:rsidRPr="00B30CCE">
        <w:rPr>
          <w:rFonts w:ascii="Times New Roman" w:hAnsi="Times New Roman" w:cs="Times New Roman"/>
          <w:sz w:val="24"/>
          <w:szCs w:val="24"/>
        </w:rPr>
        <w:t xml:space="preserve">оссийские банки активно используют автоматизированный мониторинг операций. </w:t>
      </w:r>
      <w:r>
        <w:rPr>
          <w:rFonts w:ascii="Times New Roman" w:hAnsi="Times New Roman" w:cs="Times New Roman"/>
          <w:sz w:val="24"/>
          <w:szCs w:val="24"/>
        </w:rPr>
        <w:t>Например</w:t>
      </w:r>
      <w:r w:rsidRPr="00B30CCE">
        <w:rPr>
          <w:rFonts w:ascii="Times New Roman" w:hAnsi="Times New Roman" w:cs="Times New Roman"/>
          <w:sz w:val="24"/>
          <w:szCs w:val="24"/>
        </w:rPr>
        <w:t>, в Сбербанке применяются алгоритмы анализа аномалий клиентского поведения, а ВТБ внедряет LLM-модели автоматизации внутренних процессов. В АО «Банк ДОМ.РФ» автоматическая проверка операций позволяет ускорить выявление отклонений и снизить нагрузку на персонал</w:t>
      </w:r>
      <w:r w:rsidR="001C7E84">
        <w:rPr>
          <w:rFonts w:ascii="Times New Roman" w:hAnsi="Times New Roman" w:cs="Times New Roman"/>
          <w:sz w:val="24"/>
          <w:szCs w:val="24"/>
        </w:rPr>
        <w:t xml:space="preserve"> </w:t>
      </w:r>
      <w:r w:rsidR="001C7E84" w:rsidRPr="001C7E84">
        <w:rPr>
          <w:rFonts w:ascii="Times New Roman" w:hAnsi="Times New Roman" w:cs="Times New Roman"/>
          <w:sz w:val="24"/>
          <w:szCs w:val="24"/>
        </w:rPr>
        <w:t>[4], [9], [15]</w:t>
      </w:r>
      <w:r w:rsidRPr="00B30CCE">
        <w:rPr>
          <w:rFonts w:ascii="Times New Roman" w:hAnsi="Times New Roman" w:cs="Times New Roman"/>
          <w:sz w:val="24"/>
          <w:szCs w:val="24"/>
        </w:rPr>
        <w:t>.</w:t>
      </w:r>
    </w:p>
    <w:p w14:paraId="53E92A13" w14:textId="77777777" w:rsidR="00B30CCE" w:rsidRPr="00B30CCE" w:rsidRDefault="00B30CCE" w:rsidP="00B30CCE">
      <w:pPr>
        <w:spacing w:after="0" w:line="240" w:lineRule="auto"/>
        <w:ind w:left="180" w:right="165" w:firstLine="709"/>
        <w:jc w:val="both"/>
        <w:rPr>
          <w:rFonts w:ascii="Times New Roman" w:hAnsi="Times New Roman" w:cs="Times New Roman"/>
          <w:sz w:val="24"/>
          <w:szCs w:val="24"/>
        </w:rPr>
      </w:pPr>
    </w:p>
    <w:p w14:paraId="53232E92" w14:textId="54AA82C9" w:rsidR="00B30CCE" w:rsidRDefault="00563580" w:rsidP="00B30CCE">
      <w:pPr>
        <w:spacing w:after="0" w:line="240" w:lineRule="auto"/>
        <w:ind w:left="180" w:right="165" w:firstLine="709"/>
        <w:jc w:val="both"/>
        <w:rPr>
          <w:rFonts w:ascii="Times New Roman" w:hAnsi="Times New Roman" w:cs="Times New Roman"/>
          <w:sz w:val="24"/>
          <w:szCs w:val="24"/>
        </w:rPr>
      </w:pPr>
      <w:r w:rsidRPr="00563580">
        <w:rPr>
          <w:rFonts w:ascii="Times New Roman" w:hAnsi="Times New Roman" w:cs="Times New Roman"/>
          <w:sz w:val="24"/>
          <w:szCs w:val="24"/>
        </w:rPr>
        <w:t>Цифровой аудит становится ключевым направлением в банковском секторе.</w:t>
      </w:r>
      <w:r>
        <w:rPr>
          <w:rFonts w:ascii="Times New Roman" w:hAnsi="Times New Roman" w:cs="Times New Roman"/>
          <w:sz w:val="24"/>
          <w:szCs w:val="24"/>
        </w:rPr>
        <w:t xml:space="preserve"> </w:t>
      </w:r>
      <w:r w:rsidR="00B30CCE" w:rsidRPr="00B30CCE">
        <w:rPr>
          <w:rFonts w:ascii="Times New Roman" w:hAnsi="Times New Roman" w:cs="Times New Roman"/>
          <w:sz w:val="24"/>
          <w:szCs w:val="24"/>
        </w:rPr>
        <w:t>В Сбербанке используются технологии проверки операций и программного кода с применением искусственного интеллекта, тогда как ВТБ автоматизирует процедуры внутреннего аудита и комплаенс-контроля. В АО «Банк ДОМ.РФ» цифровые инструменты применяются при анализе строительной документации и договоров, что повышает точность обработки документов и снижает вероятность ошибок</w:t>
      </w:r>
      <w:r w:rsidR="00D65A25" w:rsidRPr="00D65A25">
        <w:t xml:space="preserve"> </w:t>
      </w:r>
      <w:r w:rsidR="00D65A25" w:rsidRPr="00D65A25">
        <w:rPr>
          <w:rFonts w:ascii="Times New Roman" w:hAnsi="Times New Roman" w:cs="Times New Roman"/>
          <w:sz w:val="24"/>
          <w:szCs w:val="24"/>
        </w:rPr>
        <w:t>[4], [9], [15]</w:t>
      </w:r>
      <w:r w:rsidR="00B30CCE" w:rsidRPr="00B30CCE">
        <w:rPr>
          <w:rFonts w:ascii="Times New Roman" w:hAnsi="Times New Roman" w:cs="Times New Roman"/>
          <w:sz w:val="24"/>
          <w:szCs w:val="24"/>
        </w:rPr>
        <w:t>.</w:t>
      </w:r>
    </w:p>
    <w:p w14:paraId="60947F5F" w14:textId="2232F338"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Использование цифровых технологий </w:t>
      </w:r>
      <w:r w:rsidR="000F3DE7" w:rsidRPr="000F3DE7">
        <w:rPr>
          <w:rFonts w:ascii="Times New Roman" w:hAnsi="Times New Roman" w:cs="Times New Roman"/>
          <w:sz w:val="24"/>
          <w:szCs w:val="24"/>
        </w:rPr>
        <w:t>помогает</w:t>
      </w:r>
      <w:r w:rsidRPr="007F1D20">
        <w:rPr>
          <w:rFonts w:ascii="Times New Roman" w:hAnsi="Times New Roman" w:cs="Times New Roman"/>
          <w:sz w:val="24"/>
          <w:szCs w:val="24"/>
        </w:rPr>
        <w:t xml:space="preserve"> </w:t>
      </w:r>
      <w:r w:rsidR="0036786F" w:rsidRPr="0036786F">
        <w:rPr>
          <w:rFonts w:ascii="Times New Roman" w:hAnsi="Times New Roman" w:cs="Times New Roman"/>
          <w:sz w:val="24"/>
          <w:szCs w:val="24"/>
        </w:rPr>
        <w:t>серьезно</w:t>
      </w:r>
      <w:r w:rsidRPr="007F1D20">
        <w:rPr>
          <w:rFonts w:ascii="Times New Roman" w:hAnsi="Times New Roman" w:cs="Times New Roman"/>
          <w:sz w:val="24"/>
          <w:szCs w:val="24"/>
        </w:rPr>
        <w:t xml:space="preserve"> повысить скорость обработки данных, сократить влияние человеческого фактора и повысить качество принимаемых управленческих решений [</w:t>
      </w:r>
      <w:r w:rsidR="00323860">
        <w:rPr>
          <w:rFonts w:ascii="Times New Roman" w:hAnsi="Times New Roman" w:cs="Times New Roman"/>
          <w:sz w:val="24"/>
          <w:szCs w:val="24"/>
        </w:rPr>
        <w:t>1</w:t>
      </w:r>
      <w:r w:rsidRPr="007F1D20">
        <w:rPr>
          <w:rFonts w:ascii="Times New Roman" w:hAnsi="Times New Roman" w:cs="Times New Roman"/>
          <w:sz w:val="24"/>
          <w:szCs w:val="24"/>
        </w:rPr>
        <w:t xml:space="preserve">, с. </w:t>
      </w:r>
      <w:r w:rsidR="00323860">
        <w:rPr>
          <w:rFonts w:ascii="Times New Roman" w:hAnsi="Times New Roman" w:cs="Times New Roman"/>
          <w:sz w:val="24"/>
          <w:szCs w:val="24"/>
        </w:rPr>
        <w:t>20</w:t>
      </w:r>
      <w:r w:rsidRPr="007F1D20">
        <w:rPr>
          <w:rFonts w:ascii="Times New Roman" w:hAnsi="Times New Roman" w:cs="Times New Roman"/>
          <w:sz w:val="24"/>
          <w:szCs w:val="24"/>
        </w:rPr>
        <w:t xml:space="preserve">]. Например, применение алгоритмов машинного обучения </w:t>
      </w:r>
      <w:r w:rsidR="00D471D2" w:rsidRPr="00D471D2">
        <w:rPr>
          <w:rFonts w:ascii="Times New Roman" w:hAnsi="Times New Roman" w:cs="Times New Roman"/>
          <w:sz w:val="24"/>
          <w:szCs w:val="24"/>
        </w:rPr>
        <w:t>обеспечивает</w:t>
      </w:r>
      <w:r w:rsidRPr="007F1D20">
        <w:rPr>
          <w:rFonts w:ascii="Times New Roman" w:hAnsi="Times New Roman" w:cs="Times New Roman"/>
          <w:sz w:val="24"/>
          <w:szCs w:val="24"/>
        </w:rPr>
        <w:t xml:space="preserve"> автоматически выявлять подозрительные операции и прогнозировать вероятность возникновения рисков.</w:t>
      </w:r>
    </w:p>
    <w:p w14:paraId="30FD3E74" w14:textId="08FA8215"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Практика российских банков показывает, что цифровизация способствует повышению эффективности внутреннего контроля</w:t>
      </w:r>
      <w:r w:rsidR="00BA790D">
        <w:rPr>
          <w:rFonts w:ascii="Times New Roman" w:hAnsi="Times New Roman" w:cs="Times New Roman"/>
          <w:sz w:val="24"/>
          <w:szCs w:val="24"/>
        </w:rPr>
        <w:t xml:space="preserve"> </w:t>
      </w:r>
      <w:r w:rsidR="00BA790D" w:rsidRPr="00BA790D">
        <w:rPr>
          <w:rFonts w:ascii="Times New Roman" w:hAnsi="Times New Roman" w:cs="Times New Roman"/>
          <w:sz w:val="24"/>
          <w:szCs w:val="24"/>
        </w:rPr>
        <w:t>и управлению рисками</w:t>
      </w:r>
      <w:r w:rsidRPr="007F1D20">
        <w:rPr>
          <w:rFonts w:ascii="Times New Roman" w:hAnsi="Times New Roman" w:cs="Times New Roman"/>
          <w:sz w:val="24"/>
          <w:szCs w:val="24"/>
        </w:rPr>
        <w:t xml:space="preserve">. </w:t>
      </w:r>
      <w:r>
        <w:rPr>
          <w:rFonts w:ascii="Times New Roman" w:hAnsi="Times New Roman" w:cs="Times New Roman"/>
          <w:sz w:val="24"/>
          <w:szCs w:val="24"/>
        </w:rPr>
        <w:t xml:space="preserve"> К примеру</w:t>
      </w:r>
      <w:r w:rsidRPr="007F1D20">
        <w:rPr>
          <w:rFonts w:ascii="Times New Roman" w:hAnsi="Times New Roman" w:cs="Times New Roman"/>
          <w:sz w:val="24"/>
          <w:szCs w:val="24"/>
        </w:rPr>
        <w:t>, внедрение автоматизированных антифрод-систем позволяет анализировать клиентские операции в режиме реального времени и своевременно выявлять признаки мошенничества</w:t>
      </w:r>
      <w:r w:rsidR="00D7783F">
        <w:rPr>
          <w:rFonts w:ascii="Times New Roman" w:hAnsi="Times New Roman" w:cs="Times New Roman"/>
          <w:sz w:val="24"/>
          <w:szCs w:val="24"/>
        </w:rPr>
        <w:t xml:space="preserve"> </w:t>
      </w:r>
      <w:r w:rsidR="009D62AC" w:rsidRPr="009D62AC">
        <w:rPr>
          <w:rFonts w:ascii="Times New Roman" w:hAnsi="Times New Roman" w:cs="Times New Roman"/>
          <w:sz w:val="24"/>
          <w:szCs w:val="24"/>
        </w:rPr>
        <w:t>[</w:t>
      </w:r>
      <w:r w:rsidR="00F770C7">
        <w:rPr>
          <w:rFonts w:ascii="Times New Roman" w:hAnsi="Times New Roman" w:cs="Times New Roman"/>
          <w:sz w:val="24"/>
          <w:szCs w:val="24"/>
        </w:rPr>
        <w:t>9</w:t>
      </w:r>
      <w:r w:rsidR="009D62AC" w:rsidRPr="009D62AC">
        <w:rPr>
          <w:rFonts w:ascii="Times New Roman" w:hAnsi="Times New Roman" w:cs="Times New Roman"/>
          <w:sz w:val="24"/>
          <w:szCs w:val="24"/>
        </w:rPr>
        <w:t>]</w:t>
      </w:r>
      <w:r w:rsidRPr="007F1D20">
        <w:rPr>
          <w:rFonts w:ascii="Times New Roman" w:hAnsi="Times New Roman" w:cs="Times New Roman"/>
          <w:sz w:val="24"/>
          <w:szCs w:val="24"/>
        </w:rPr>
        <w:t>. Одновременно развитие предиктивной аналитики обеспечивает возможность прогнозирования потенциальных отклонений еще до момента их возникновения</w:t>
      </w:r>
      <w:r w:rsidR="00D7783F">
        <w:rPr>
          <w:rFonts w:ascii="Times New Roman" w:hAnsi="Times New Roman" w:cs="Times New Roman"/>
          <w:sz w:val="24"/>
          <w:szCs w:val="24"/>
        </w:rPr>
        <w:t xml:space="preserve"> </w:t>
      </w:r>
      <w:r w:rsidR="00D7783F" w:rsidRPr="00D7783F">
        <w:rPr>
          <w:rFonts w:ascii="Times New Roman" w:hAnsi="Times New Roman" w:cs="Times New Roman"/>
          <w:sz w:val="24"/>
          <w:szCs w:val="24"/>
        </w:rPr>
        <w:t>[</w:t>
      </w:r>
      <w:r w:rsidR="00F770C7">
        <w:rPr>
          <w:rFonts w:ascii="Times New Roman" w:hAnsi="Times New Roman" w:cs="Times New Roman"/>
          <w:sz w:val="24"/>
          <w:szCs w:val="24"/>
        </w:rPr>
        <w:t>8</w:t>
      </w:r>
      <w:r w:rsidR="00D7783F" w:rsidRPr="00D7783F">
        <w:rPr>
          <w:rFonts w:ascii="Times New Roman" w:hAnsi="Times New Roman" w:cs="Times New Roman"/>
          <w:sz w:val="24"/>
          <w:szCs w:val="24"/>
        </w:rPr>
        <w:t>]</w:t>
      </w:r>
      <w:r w:rsidRPr="007F1D20">
        <w:rPr>
          <w:rFonts w:ascii="Times New Roman" w:hAnsi="Times New Roman" w:cs="Times New Roman"/>
          <w:sz w:val="24"/>
          <w:szCs w:val="24"/>
        </w:rPr>
        <w:t>.</w:t>
      </w:r>
    </w:p>
    <w:p w14:paraId="21019211" w14:textId="54939D12"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Вместе с тем цифровая трансформация банковской деятельности сопровождается рядом проблем. Одной из </w:t>
      </w:r>
      <w:r w:rsidR="00E43D1B">
        <w:rPr>
          <w:rFonts w:ascii="Times New Roman" w:hAnsi="Times New Roman" w:cs="Times New Roman"/>
          <w:sz w:val="24"/>
          <w:szCs w:val="24"/>
        </w:rPr>
        <w:t xml:space="preserve">значимых </w:t>
      </w:r>
      <w:r w:rsidRPr="007F1D20">
        <w:rPr>
          <w:rFonts w:ascii="Times New Roman" w:hAnsi="Times New Roman" w:cs="Times New Roman"/>
          <w:sz w:val="24"/>
          <w:szCs w:val="24"/>
        </w:rPr>
        <w:t xml:space="preserve">угроз становятся </w:t>
      </w:r>
      <w:proofErr w:type="spellStart"/>
      <w:r w:rsidRPr="007F1D20">
        <w:rPr>
          <w:rFonts w:ascii="Times New Roman" w:hAnsi="Times New Roman" w:cs="Times New Roman"/>
          <w:sz w:val="24"/>
          <w:szCs w:val="24"/>
        </w:rPr>
        <w:t>киберриски</w:t>
      </w:r>
      <w:proofErr w:type="spellEnd"/>
      <w:r w:rsidRPr="007F1D20">
        <w:rPr>
          <w:rFonts w:ascii="Times New Roman" w:hAnsi="Times New Roman" w:cs="Times New Roman"/>
          <w:sz w:val="24"/>
          <w:szCs w:val="24"/>
        </w:rPr>
        <w:t xml:space="preserve">, </w:t>
      </w:r>
      <w:r w:rsidR="00964EED">
        <w:rPr>
          <w:rFonts w:ascii="Times New Roman" w:hAnsi="Times New Roman" w:cs="Times New Roman"/>
          <w:sz w:val="24"/>
          <w:szCs w:val="24"/>
        </w:rPr>
        <w:t xml:space="preserve">которые </w:t>
      </w:r>
      <w:r w:rsidRPr="007F1D20">
        <w:rPr>
          <w:rFonts w:ascii="Times New Roman" w:hAnsi="Times New Roman" w:cs="Times New Roman"/>
          <w:sz w:val="24"/>
          <w:szCs w:val="24"/>
        </w:rPr>
        <w:t>связан</w:t>
      </w:r>
      <w:r w:rsidR="00964EED">
        <w:rPr>
          <w:rFonts w:ascii="Times New Roman" w:hAnsi="Times New Roman" w:cs="Times New Roman"/>
          <w:sz w:val="24"/>
          <w:szCs w:val="24"/>
        </w:rPr>
        <w:t xml:space="preserve">ы </w:t>
      </w:r>
      <w:r w:rsidRPr="007F1D20">
        <w:rPr>
          <w:rFonts w:ascii="Times New Roman" w:hAnsi="Times New Roman" w:cs="Times New Roman"/>
          <w:sz w:val="24"/>
          <w:szCs w:val="24"/>
        </w:rPr>
        <w:t>с возможностью утечки конфиденциальной информации и нарушением устойчивости информационных систем</w:t>
      </w:r>
      <w:r w:rsidR="008570D8">
        <w:rPr>
          <w:rFonts w:ascii="Times New Roman" w:hAnsi="Times New Roman" w:cs="Times New Roman"/>
          <w:sz w:val="24"/>
          <w:szCs w:val="24"/>
        </w:rPr>
        <w:t xml:space="preserve"> </w:t>
      </w:r>
      <w:r w:rsidR="001A648F" w:rsidRPr="001A648F">
        <w:rPr>
          <w:rFonts w:ascii="Times New Roman" w:hAnsi="Times New Roman" w:cs="Times New Roman"/>
          <w:sz w:val="24"/>
          <w:szCs w:val="24"/>
        </w:rPr>
        <w:t>[</w:t>
      </w:r>
      <w:r w:rsidR="008570D8">
        <w:rPr>
          <w:rFonts w:ascii="Times New Roman" w:hAnsi="Times New Roman" w:cs="Times New Roman"/>
          <w:sz w:val="24"/>
          <w:szCs w:val="24"/>
        </w:rPr>
        <w:t>7</w:t>
      </w:r>
      <w:r w:rsidR="001A648F" w:rsidRPr="001A648F">
        <w:rPr>
          <w:rFonts w:ascii="Times New Roman" w:hAnsi="Times New Roman" w:cs="Times New Roman"/>
          <w:sz w:val="24"/>
          <w:szCs w:val="24"/>
        </w:rPr>
        <w:t>]</w:t>
      </w:r>
      <w:r w:rsidRPr="007F1D20">
        <w:rPr>
          <w:rFonts w:ascii="Times New Roman" w:hAnsi="Times New Roman" w:cs="Times New Roman"/>
          <w:sz w:val="24"/>
          <w:szCs w:val="24"/>
        </w:rPr>
        <w:t>. Дополнительные сложности возникают вследствие зависимости качества аналитических моделей от полноты и достоверности исходных данных</w:t>
      </w:r>
      <w:r w:rsidR="009874E1" w:rsidRPr="009874E1">
        <w:t xml:space="preserve"> </w:t>
      </w:r>
      <w:r w:rsidR="009874E1" w:rsidRPr="009874E1">
        <w:rPr>
          <w:rFonts w:ascii="Times New Roman" w:hAnsi="Times New Roman" w:cs="Times New Roman"/>
          <w:sz w:val="24"/>
          <w:szCs w:val="24"/>
        </w:rPr>
        <w:t>[16, с. 120]</w:t>
      </w:r>
      <w:r w:rsidRPr="007F1D20">
        <w:rPr>
          <w:rFonts w:ascii="Times New Roman" w:hAnsi="Times New Roman" w:cs="Times New Roman"/>
          <w:sz w:val="24"/>
          <w:szCs w:val="24"/>
        </w:rPr>
        <w:t>.</w:t>
      </w:r>
    </w:p>
    <w:p w14:paraId="34E9D383" w14:textId="5413A259"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Существенной проблемой остается также недостаточная интеграция учетных, аналитических и контрольных систем. На практике это приводит к фрагментации информационных потоков, снижению скорости обработки данных и дублированию отдельных процедур контроля</w:t>
      </w:r>
      <w:r w:rsidR="0085564A">
        <w:rPr>
          <w:rFonts w:ascii="Times New Roman" w:hAnsi="Times New Roman" w:cs="Times New Roman"/>
          <w:sz w:val="24"/>
          <w:szCs w:val="24"/>
        </w:rPr>
        <w:t xml:space="preserve"> </w:t>
      </w:r>
      <w:r w:rsidR="0085564A" w:rsidRPr="001A648F">
        <w:rPr>
          <w:rFonts w:ascii="Times New Roman" w:hAnsi="Times New Roman" w:cs="Times New Roman"/>
          <w:sz w:val="24"/>
          <w:szCs w:val="24"/>
        </w:rPr>
        <w:t>[</w:t>
      </w:r>
      <w:r w:rsidR="0085564A" w:rsidRPr="0085564A">
        <w:rPr>
          <w:rFonts w:ascii="Times New Roman" w:hAnsi="Times New Roman" w:cs="Times New Roman"/>
          <w:sz w:val="24"/>
          <w:szCs w:val="24"/>
        </w:rPr>
        <w:t>17, с. 1097]</w:t>
      </w:r>
      <w:r w:rsidRPr="007F1D20">
        <w:rPr>
          <w:rFonts w:ascii="Times New Roman" w:hAnsi="Times New Roman" w:cs="Times New Roman"/>
          <w:sz w:val="24"/>
          <w:szCs w:val="24"/>
        </w:rPr>
        <w:t>. Несмотря на высокий уровень автоматизации отдельных процессов, многие банки продолжают использовать частично разрозненные информационные системы.</w:t>
      </w:r>
    </w:p>
    <w:p w14:paraId="6086F345" w14:textId="4C1A04B8" w:rsidR="007F1D20" w:rsidRPr="007F1D20" w:rsidRDefault="002227E5" w:rsidP="007F1D20">
      <w:pPr>
        <w:spacing w:after="0" w:line="240" w:lineRule="auto"/>
        <w:ind w:left="180" w:right="165" w:firstLine="709"/>
        <w:jc w:val="both"/>
        <w:rPr>
          <w:rFonts w:ascii="Times New Roman" w:hAnsi="Times New Roman" w:cs="Times New Roman"/>
          <w:sz w:val="24"/>
          <w:szCs w:val="24"/>
        </w:rPr>
      </w:pPr>
      <w:r>
        <w:rPr>
          <w:rFonts w:ascii="Times New Roman" w:hAnsi="Times New Roman" w:cs="Times New Roman"/>
          <w:sz w:val="24"/>
          <w:szCs w:val="24"/>
        </w:rPr>
        <w:t xml:space="preserve">В последние годы </w:t>
      </w:r>
      <w:r w:rsidR="007F1D20" w:rsidRPr="007F1D20">
        <w:rPr>
          <w:rFonts w:ascii="Times New Roman" w:hAnsi="Times New Roman" w:cs="Times New Roman"/>
          <w:sz w:val="24"/>
          <w:szCs w:val="24"/>
        </w:rPr>
        <w:t>особое значение приобретает риск-ориентированный подход к организации внутреннего контроля. Его сущность заключается в концентрации контрольных процедур на наиболее уязвимых направлениях деятельности банка</w:t>
      </w:r>
      <w:r w:rsidR="00B92016">
        <w:rPr>
          <w:rFonts w:ascii="Times New Roman" w:hAnsi="Times New Roman" w:cs="Times New Roman"/>
          <w:sz w:val="24"/>
          <w:szCs w:val="24"/>
        </w:rPr>
        <w:t xml:space="preserve"> </w:t>
      </w:r>
      <w:r w:rsidR="00B92016" w:rsidRPr="00B92016">
        <w:rPr>
          <w:rFonts w:ascii="Times New Roman" w:hAnsi="Times New Roman" w:cs="Times New Roman"/>
          <w:sz w:val="24"/>
          <w:szCs w:val="24"/>
        </w:rPr>
        <w:t>[14]</w:t>
      </w:r>
      <w:r w:rsidR="007F1D20" w:rsidRPr="007F1D20">
        <w:rPr>
          <w:rFonts w:ascii="Times New Roman" w:hAnsi="Times New Roman" w:cs="Times New Roman"/>
          <w:sz w:val="24"/>
          <w:szCs w:val="24"/>
        </w:rPr>
        <w:t xml:space="preserve">. Использование цифровых аналитических инструментов </w:t>
      </w:r>
      <w:r w:rsidR="005A1BB6" w:rsidRPr="005A1BB6">
        <w:rPr>
          <w:rFonts w:ascii="Times New Roman" w:hAnsi="Times New Roman" w:cs="Times New Roman"/>
          <w:sz w:val="24"/>
          <w:szCs w:val="24"/>
        </w:rPr>
        <w:t>направлено на</w:t>
      </w:r>
      <w:r w:rsidR="007F1D20" w:rsidRPr="007F1D20">
        <w:rPr>
          <w:rFonts w:ascii="Times New Roman" w:hAnsi="Times New Roman" w:cs="Times New Roman"/>
          <w:sz w:val="24"/>
          <w:szCs w:val="24"/>
        </w:rPr>
        <w:t xml:space="preserve"> повы</w:t>
      </w:r>
      <w:r w:rsidR="005A1BB6">
        <w:rPr>
          <w:rFonts w:ascii="Times New Roman" w:hAnsi="Times New Roman" w:cs="Times New Roman"/>
          <w:sz w:val="24"/>
          <w:szCs w:val="24"/>
        </w:rPr>
        <w:t>шение</w:t>
      </w:r>
      <w:r w:rsidR="007F1D20" w:rsidRPr="007F1D20">
        <w:rPr>
          <w:rFonts w:ascii="Times New Roman" w:hAnsi="Times New Roman" w:cs="Times New Roman"/>
          <w:sz w:val="24"/>
          <w:szCs w:val="24"/>
        </w:rPr>
        <w:t xml:space="preserve"> эффективност</w:t>
      </w:r>
      <w:r w:rsidR="005A1BB6">
        <w:rPr>
          <w:rFonts w:ascii="Times New Roman" w:hAnsi="Times New Roman" w:cs="Times New Roman"/>
          <w:sz w:val="24"/>
          <w:szCs w:val="24"/>
        </w:rPr>
        <w:t xml:space="preserve">и </w:t>
      </w:r>
      <w:r w:rsidR="007F1D20" w:rsidRPr="007F1D20">
        <w:rPr>
          <w:rFonts w:ascii="Times New Roman" w:hAnsi="Times New Roman" w:cs="Times New Roman"/>
          <w:sz w:val="24"/>
          <w:szCs w:val="24"/>
        </w:rPr>
        <w:t>такого подхода и обеспеч</w:t>
      </w:r>
      <w:r w:rsidR="005A1BB6">
        <w:rPr>
          <w:rFonts w:ascii="Times New Roman" w:hAnsi="Times New Roman" w:cs="Times New Roman"/>
          <w:sz w:val="24"/>
          <w:szCs w:val="24"/>
        </w:rPr>
        <w:t>ение</w:t>
      </w:r>
      <w:r w:rsidR="007F1D20" w:rsidRPr="007F1D20">
        <w:rPr>
          <w:rFonts w:ascii="Times New Roman" w:hAnsi="Times New Roman" w:cs="Times New Roman"/>
          <w:sz w:val="24"/>
          <w:szCs w:val="24"/>
        </w:rPr>
        <w:t xml:space="preserve"> непрерывн</w:t>
      </w:r>
      <w:r w:rsidR="005A1BB6">
        <w:rPr>
          <w:rFonts w:ascii="Times New Roman" w:hAnsi="Times New Roman" w:cs="Times New Roman"/>
          <w:sz w:val="24"/>
          <w:szCs w:val="24"/>
        </w:rPr>
        <w:t>ого</w:t>
      </w:r>
      <w:r w:rsidR="007F1D20" w:rsidRPr="007F1D20">
        <w:rPr>
          <w:rFonts w:ascii="Times New Roman" w:hAnsi="Times New Roman" w:cs="Times New Roman"/>
          <w:sz w:val="24"/>
          <w:szCs w:val="24"/>
        </w:rPr>
        <w:t xml:space="preserve"> мониторинг</w:t>
      </w:r>
      <w:r w:rsidR="005A1BB6">
        <w:rPr>
          <w:rFonts w:ascii="Times New Roman" w:hAnsi="Times New Roman" w:cs="Times New Roman"/>
          <w:sz w:val="24"/>
          <w:szCs w:val="24"/>
        </w:rPr>
        <w:t>а</w:t>
      </w:r>
      <w:r w:rsidR="007F1D20" w:rsidRPr="007F1D20">
        <w:rPr>
          <w:rFonts w:ascii="Times New Roman" w:hAnsi="Times New Roman" w:cs="Times New Roman"/>
          <w:sz w:val="24"/>
          <w:szCs w:val="24"/>
        </w:rPr>
        <w:t xml:space="preserve"> операций.</w:t>
      </w:r>
    </w:p>
    <w:p w14:paraId="1FDDA580" w14:textId="79A74C72" w:rsidR="007F1D20" w:rsidRPr="007F1D20"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Одним из перспективных направлений развития учетно-аналитического обеспечения является создание единой цифровой платформы, объединяющей учет, анализ, внутренний контроль и риск-менеджмент в едином информационном пространстве</w:t>
      </w:r>
      <w:r w:rsidR="00F641F7">
        <w:rPr>
          <w:rFonts w:ascii="Times New Roman" w:hAnsi="Times New Roman" w:cs="Times New Roman"/>
          <w:sz w:val="24"/>
          <w:szCs w:val="24"/>
        </w:rPr>
        <w:t xml:space="preserve"> </w:t>
      </w:r>
      <w:r w:rsidR="00F641F7" w:rsidRPr="00F641F7">
        <w:rPr>
          <w:rFonts w:ascii="Times New Roman" w:hAnsi="Times New Roman" w:cs="Times New Roman"/>
          <w:sz w:val="24"/>
          <w:szCs w:val="24"/>
        </w:rPr>
        <w:t>[16, с. 121]</w:t>
      </w:r>
      <w:r w:rsidRPr="007F1D20">
        <w:rPr>
          <w:rFonts w:ascii="Times New Roman" w:hAnsi="Times New Roman" w:cs="Times New Roman"/>
          <w:sz w:val="24"/>
          <w:szCs w:val="24"/>
        </w:rPr>
        <w:t>. Это позволит обеспечить сквозную обработку данных и повысить прозрачность управленческой информации.</w:t>
      </w:r>
    </w:p>
    <w:p w14:paraId="79291742" w14:textId="3D3544A2" w:rsidR="007F1D20" w:rsidRPr="007F1D20" w:rsidRDefault="000E39C2" w:rsidP="007F1D20">
      <w:pPr>
        <w:spacing w:after="0" w:line="240" w:lineRule="auto"/>
        <w:ind w:left="180" w:right="165" w:firstLine="709"/>
        <w:jc w:val="both"/>
        <w:rPr>
          <w:rFonts w:ascii="Times New Roman" w:hAnsi="Times New Roman" w:cs="Times New Roman"/>
          <w:sz w:val="24"/>
          <w:szCs w:val="24"/>
        </w:rPr>
      </w:pPr>
      <w:r>
        <w:rPr>
          <w:rFonts w:ascii="Times New Roman" w:hAnsi="Times New Roman" w:cs="Times New Roman"/>
          <w:sz w:val="24"/>
          <w:szCs w:val="24"/>
        </w:rPr>
        <w:t>Также</w:t>
      </w:r>
      <w:r w:rsidR="007F1D20" w:rsidRPr="007F1D20">
        <w:rPr>
          <w:rFonts w:ascii="Times New Roman" w:hAnsi="Times New Roman" w:cs="Times New Roman"/>
          <w:sz w:val="24"/>
          <w:szCs w:val="24"/>
        </w:rPr>
        <w:t xml:space="preserve"> перспективным направлением является расширение применения технологий искусственного интеллекта и предиктивной аналитики. Их использование позволит перейти от ретроспективного анализа к прогнозированию рисков и формированию сценарных моделей развития банковской деятельности</w:t>
      </w:r>
      <w:r w:rsidR="0075152D">
        <w:rPr>
          <w:rFonts w:ascii="Times New Roman" w:hAnsi="Times New Roman" w:cs="Times New Roman"/>
          <w:sz w:val="24"/>
          <w:szCs w:val="24"/>
        </w:rPr>
        <w:t xml:space="preserve"> </w:t>
      </w:r>
      <w:r w:rsidR="0075152D" w:rsidRPr="0075152D">
        <w:rPr>
          <w:rFonts w:ascii="Times New Roman" w:hAnsi="Times New Roman" w:cs="Times New Roman"/>
          <w:sz w:val="24"/>
          <w:szCs w:val="24"/>
        </w:rPr>
        <w:t>[4], [9]</w:t>
      </w:r>
      <w:r w:rsidR="007F1D20" w:rsidRPr="007F1D20">
        <w:rPr>
          <w:rFonts w:ascii="Times New Roman" w:hAnsi="Times New Roman" w:cs="Times New Roman"/>
          <w:sz w:val="24"/>
          <w:szCs w:val="24"/>
        </w:rPr>
        <w:t>.</w:t>
      </w:r>
      <w:r w:rsidR="00D56AEC" w:rsidRPr="00D56AEC">
        <w:t xml:space="preserve"> </w:t>
      </w:r>
      <w:r w:rsidR="00D56AEC" w:rsidRPr="00D56AEC">
        <w:rPr>
          <w:rFonts w:ascii="Times New Roman" w:hAnsi="Times New Roman" w:cs="Times New Roman"/>
          <w:sz w:val="24"/>
          <w:szCs w:val="24"/>
        </w:rPr>
        <w:t xml:space="preserve">Международный опыт показывает, что эффективность внутреннего контроля </w:t>
      </w:r>
      <w:r w:rsidR="004448AC" w:rsidRPr="004448AC">
        <w:rPr>
          <w:rFonts w:ascii="Times New Roman" w:hAnsi="Times New Roman" w:cs="Times New Roman"/>
          <w:sz w:val="24"/>
          <w:szCs w:val="24"/>
        </w:rPr>
        <w:t>в значительной степени</w:t>
      </w:r>
      <w:r w:rsidR="00D56AEC" w:rsidRPr="00D56AEC">
        <w:rPr>
          <w:rFonts w:ascii="Times New Roman" w:hAnsi="Times New Roman" w:cs="Times New Roman"/>
          <w:sz w:val="24"/>
          <w:szCs w:val="24"/>
        </w:rPr>
        <w:t xml:space="preserve"> возрастает при использовании комплексных моделей управления рисками, основанных на принципах COSO и интегрированного риск-менеджмента [18]. Применение данных подходов способствует повышению устойчивости банковской системы и эффективности управления финансовыми рисками.</w:t>
      </w:r>
    </w:p>
    <w:p w14:paraId="7744276C" w14:textId="39C5F11A" w:rsidR="007F1D20" w:rsidRPr="007F1D20" w:rsidRDefault="00A613A7" w:rsidP="007F1D20">
      <w:pPr>
        <w:spacing w:after="0" w:line="240" w:lineRule="auto"/>
        <w:ind w:left="180" w:right="165" w:firstLine="709"/>
        <w:jc w:val="both"/>
        <w:rPr>
          <w:rFonts w:ascii="Times New Roman" w:hAnsi="Times New Roman" w:cs="Times New Roman"/>
          <w:sz w:val="24"/>
          <w:szCs w:val="24"/>
        </w:rPr>
      </w:pPr>
      <w:r>
        <w:rPr>
          <w:rFonts w:ascii="Times New Roman" w:hAnsi="Times New Roman" w:cs="Times New Roman"/>
          <w:sz w:val="24"/>
          <w:szCs w:val="24"/>
        </w:rPr>
        <w:t>В результате</w:t>
      </w:r>
      <w:r w:rsidR="007F1D20" w:rsidRPr="007F1D20">
        <w:rPr>
          <w:rFonts w:ascii="Times New Roman" w:hAnsi="Times New Roman" w:cs="Times New Roman"/>
          <w:sz w:val="24"/>
          <w:szCs w:val="24"/>
        </w:rPr>
        <w:t xml:space="preserve"> цифровизация оказывает комплексное влияние на учетно-аналитическое обеспечение банковской организации и систему внутреннего контроля. </w:t>
      </w:r>
      <w:r w:rsidR="007670BF">
        <w:rPr>
          <w:rFonts w:ascii="Times New Roman" w:hAnsi="Times New Roman" w:cs="Times New Roman"/>
          <w:sz w:val="24"/>
          <w:szCs w:val="24"/>
        </w:rPr>
        <w:t>И</w:t>
      </w:r>
      <w:r w:rsidR="007F1D20" w:rsidRPr="007F1D20">
        <w:rPr>
          <w:rFonts w:ascii="Times New Roman" w:hAnsi="Times New Roman" w:cs="Times New Roman"/>
          <w:sz w:val="24"/>
          <w:szCs w:val="24"/>
        </w:rPr>
        <w:t>спользование современных технологий способствует повышению эффективности обработки информации, снижению операционных затрат и усилению контрольных процедур</w:t>
      </w:r>
      <w:r w:rsidR="00B56205">
        <w:rPr>
          <w:rFonts w:ascii="Times New Roman" w:hAnsi="Times New Roman" w:cs="Times New Roman"/>
          <w:sz w:val="24"/>
          <w:szCs w:val="24"/>
        </w:rPr>
        <w:t xml:space="preserve"> </w:t>
      </w:r>
      <w:r w:rsidR="00B56205" w:rsidRPr="00B56205">
        <w:rPr>
          <w:rFonts w:ascii="Times New Roman" w:hAnsi="Times New Roman" w:cs="Times New Roman"/>
          <w:sz w:val="24"/>
          <w:szCs w:val="24"/>
        </w:rPr>
        <w:t>[2], [17, с. 1101]</w:t>
      </w:r>
      <w:r w:rsidR="007F1D20" w:rsidRPr="007F1D20">
        <w:rPr>
          <w:rFonts w:ascii="Times New Roman" w:hAnsi="Times New Roman" w:cs="Times New Roman"/>
          <w:sz w:val="24"/>
          <w:szCs w:val="24"/>
        </w:rPr>
        <w:t xml:space="preserve">. </w:t>
      </w:r>
      <w:r w:rsidR="007670BF">
        <w:rPr>
          <w:rFonts w:ascii="Times New Roman" w:hAnsi="Times New Roman" w:cs="Times New Roman"/>
          <w:sz w:val="24"/>
          <w:szCs w:val="24"/>
        </w:rPr>
        <w:lastRenderedPageBreak/>
        <w:t>Но также</w:t>
      </w:r>
      <w:r w:rsidR="007F1D20" w:rsidRPr="007F1D20">
        <w:rPr>
          <w:rFonts w:ascii="Times New Roman" w:hAnsi="Times New Roman" w:cs="Times New Roman"/>
          <w:sz w:val="24"/>
          <w:szCs w:val="24"/>
        </w:rPr>
        <w:t xml:space="preserve"> цифровая среда формирует новые угрозы, связанные с кибербезопасностью, устойчивостью информационных систем и качеством аналитических моделей.</w:t>
      </w:r>
    </w:p>
    <w:p w14:paraId="170338F5" w14:textId="12D36B8E" w:rsidR="00BA081C" w:rsidRPr="00D1011F" w:rsidRDefault="007F1D20" w:rsidP="007F1D20">
      <w:pPr>
        <w:spacing w:after="0" w:line="240" w:lineRule="auto"/>
        <w:ind w:left="180" w:right="165" w:firstLine="709"/>
        <w:jc w:val="both"/>
        <w:rPr>
          <w:rFonts w:ascii="Times New Roman" w:hAnsi="Times New Roman" w:cs="Times New Roman"/>
          <w:sz w:val="24"/>
          <w:szCs w:val="24"/>
        </w:rPr>
      </w:pPr>
      <w:r w:rsidRPr="007F1D20">
        <w:rPr>
          <w:rFonts w:ascii="Times New Roman" w:hAnsi="Times New Roman" w:cs="Times New Roman"/>
          <w:sz w:val="24"/>
          <w:szCs w:val="24"/>
        </w:rPr>
        <w:t xml:space="preserve">Проведенное исследование позволяет сделать вывод о том, что дальнейшее развитие учетно-аналитического обеспечения должно быть направлено на формирование интегрированной цифровой среды управления данными, обеспечивающей непрерывный контроль операций и повышение эффективности риск-ориентированного управления. </w:t>
      </w:r>
      <w:r w:rsidR="00AB5745">
        <w:rPr>
          <w:rFonts w:ascii="Times New Roman" w:hAnsi="Times New Roman" w:cs="Times New Roman"/>
          <w:sz w:val="24"/>
          <w:szCs w:val="24"/>
        </w:rPr>
        <w:t>На сегодняшний день</w:t>
      </w:r>
      <w:r w:rsidRPr="007F1D20">
        <w:rPr>
          <w:rFonts w:ascii="Times New Roman" w:hAnsi="Times New Roman" w:cs="Times New Roman"/>
          <w:sz w:val="24"/>
          <w:szCs w:val="24"/>
        </w:rPr>
        <w:t xml:space="preserve"> именно качество учетно-аналитической информации становится ключевым фактором устойчивого функционирования банковской организации</w:t>
      </w:r>
      <w:r w:rsidR="00A357A0">
        <w:rPr>
          <w:rFonts w:ascii="Times New Roman" w:hAnsi="Times New Roman" w:cs="Times New Roman"/>
          <w:sz w:val="24"/>
          <w:szCs w:val="24"/>
        </w:rPr>
        <w:t xml:space="preserve"> </w:t>
      </w:r>
      <w:r w:rsidR="00A357A0" w:rsidRPr="00A357A0">
        <w:rPr>
          <w:rFonts w:ascii="Times New Roman" w:hAnsi="Times New Roman" w:cs="Times New Roman"/>
          <w:sz w:val="24"/>
          <w:szCs w:val="24"/>
        </w:rPr>
        <w:t>[8], [16].</w:t>
      </w:r>
    </w:p>
    <w:p w14:paraId="46912511" w14:textId="77777777" w:rsidR="00DD00FD" w:rsidRPr="00D1011F" w:rsidRDefault="00DD00FD" w:rsidP="00D1011F">
      <w:pPr>
        <w:spacing w:after="0" w:line="240" w:lineRule="auto"/>
        <w:ind w:left="180" w:right="165" w:firstLine="709"/>
        <w:jc w:val="both"/>
        <w:rPr>
          <w:rFonts w:ascii="Times New Roman" w:hAnsi="Times New Roman" w:cs="Times New Roman"/>
          <w:sz w:val="24"/>
          <w:szCs w:val="24"/>
        </w:rPr>
      </w:pPr>
    </w:p>
    <w:p w14:paraId="63474F2D" w14:textId="33DC326E" w:rsidR="00DD00FD" w:rsidRPr="00D1011F" w:rsidRDefault="008A04DB" w:rsidP="00D1011F">
      <w:pPr>
        <w:spacing w:after="0" w:line="240" w:lineRule="auto"/>
        <w:ind w:left="180" w:right="165"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83624BD" wp14:editId="417A2DBA">
                <wp:simplePos x="0" y="0"/>
                <wp:positionH relativeFrom="column">
                  <wp:posOffset>582930</wp:posOffset>
                </wp:positionH>
                <wp:positionV relativeFrom="paragraph">
                  <wp:posOffset>126365</wp:posOffset>
                </wp:positionV>
                <wp:extent cx="2004060" cy="0"/>
                <wp:effectExtent l="0" t="0" r="0" b="0"/>
                <wp:wrapNone/>
                <wp:docPr id="353635982" name="Прямая соединительная линия 1"/>
                <wp:cNvGraphicFramePr/>
                <a:graphic xmlns:a="http://schemas.openxmlformats.org/drawingml/2006/main">
                  <a:graphicData uri="http://schemas.microsoft.com/office/word/2010/wordprocessingShape">
                    <wps:wsp>
                      <wps:cNvCnPr/>
                      <wps:spPr>
                        <a:xfrm flipV="1">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EE55B82"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9.95pt" to="203.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" strokecolor="black [3200]" strokeweight=".5pt">
                <v:stroke joinstyle="miter"/>
              </v:line>
            </w:pict>
          </mc:Fallback>
        </mc:AlternateContent>
      </w:r>
    </w:p>
    <w:p w14:paraId="6CF6B7B5" w14:textId="77777777" w:rsidR="00E536E5" w:rsidRPr="00D1011F" w:rsidRDefault="00E536E5" w:rsidP="00D1011F">
      <w:pPr>
        <w:spacing w:after="0" w:line="240" w:lineRule="auto"/>
        <w:ind w:left="180" w:right="165" w:firstLine="709"/>
        <w:jc w:val="both"/>
        <w:rPr>
          <w:rFonts w:ascii="Times New Roman" w:hAnsi="Times New Roman" w:cs="Times New Roman"/>
          <w:sz w:val="24"/>
          <w:szCs w:val="24"/>
        </w:rPr>
      </w:pPr>
    </w:p>
    <w:p w14:paraId="37276277"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Абрамова А.Е. Внедрение цифровизации в глобальную финансовую систему: тенденции и последствия // Вестник науки. 2023. №6 (63). С. 14–23.</w:t>
      </w:r>
    </w:p>
    <w:p w14:paraId="1CB0794C" w14:textId="77777777" w:rsidR="008E0FC8" w:rsidRDefault="008E0FC8" w:rsidP="009C6F0E">
      <w:pPr>
        <w:pStyle w:val="a5"/>
        <w:numPr>
          <w:ilvl w:val="0"/>
          <w:numId w:val="1"/>
        </w:numPr>
        <w:spacing w:after="0" w:line="240" w:lineRule="auto"/>
        <w:ind w:left="0" w:firstLine="709"/>
        <w:jc w:val="both"/>
        <w:rPr>
          <w:rFonts w:ascii="Times New Roman" w:hAnsi="Times New Roman" w:cs="Times New Roman"/>
          <w:sz w:val="24"/>
          <w:szCs w:val="24"/>
        </w:rPr>
      </w:pPr>
      <w:proofErr w:type="spellStart"/>
      <w:r w:rsidRPr="008E0FC8">
        <w:rPr>
          <w:rFonts w:ascii="Times New Roman" w:hAnsi="Times New Roman" w:cs="Times New Roman"/>
          <w:sz w:val="24"/>
          <w:szCs w:val="24"/>
        </w:rPr>
        <w:t>Ажогина</w:t>
      </w:r>
      <w:proofErr w:type="spellEnd"/>
      <w:r w:rsidRPr="008E0FC8">
        <w:rPr>
          <w:rFonts w:ascii="Times New Roman" w:hAnsi="Times New Roman" w:cs="Times New Roman"/>
          <w:sz w:val="24"/>
          <w:szCs w:val="24"/>
        </w:rPr>
        <w:t xml:space="preserve"> Н.Н. Использование современных технологий в организации внутреннего контроля коммерческого банка // Государственное и муниципальное управление. Ученые записки. 2022. № 1. С. 70–74. – DOI 10.22394/2079-1690-2022-1-1-70-74.</w:t>
      </w:r>
    </w:p>
    <w:p w14:paraId="01754030" w14:textId="3D3B080C"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Акатьева М.Д., Бирюков В.А. Бухгалтерский учет и </w:t>
      </w:r>
      <w:proofErr w:type="gramStart"/>
      <w:r w:rsidRPr="009C6F0E">
        <w:rPr>
          <w:rFonts w:ascii="Times New Roman" w:hAnsi="Times New Roman" w:cs="Times New Roman"/>
          <w:sz w:val="24"/>
          <w:szCs w:val="24"/>
        </w:rPr>
        <w:t>анализ :</w:t>
      </w:r>
      <w:proofErr w:type="gramEnd"/>
      <w:r w:rsidRPr="009C6F0E">
        <w:rPr>
          <w:rFonts w:ascii="Times New Roman" w:hAnsi="Times New Roman" w:cs="Times New Roman"/>
          <w:sz w:val="24"/>
          <w:szCs w:val="24"/>
        </w:rPr>
        <w:t xml:space="preserve"> учебник. — </w:t>
      </w:r>
      <w:proofErr w:type="gramStart"/>
      <w:r w:rsidRPr="009C6F0E">
        <w:rPr>
          <w:rFonts w:ascii="Times New Roman" w:hAnsi="Times New Roman" w:cs="Times New Roman"/>
          <w:sz w:val="24"/>
          <w:szCs w:val="24"/>
        </w:rPr>
        <w:t>Москва :</w:t>
      </w:r>
      <w:proofErr w:type="gramEnd"/>
      <w:r w:rsidRPr="009C6F0E">
        <w:rPr>
          <w:rFonts w:ascii="Times New Roman" w:hAnsi="Times New Roman" w:cs="Times New Roman"/>
          <w:sz w:val="24"/>
          <w:szCs w:val="24"/>
        </w:rPr>
        <w:t xml:space="preserve"> ИНФРА-М, 2020. — 274 с.</w:t>
      </w:r>
    </w:p>
    <w:p w14:paraId="0A2C321B"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Акбашева Д.М., Айбазов А.М., Урусов М.И., </w:t>
      </w:r>
      <w:proofErr w:type="spellStart"/>
      <w:r w:rsidRPr="009C6F0E">
        <w:rPr>
          <w:rFonts w:ascii="Times New Roman" w:hAnsi="Times New Roman" w:cs="Times New Roman"/>
          <w:sz w:val="24"/>
          <w:szCs w:val="24"/>
        </w:rPr>
        <w:t>Эскиндарова</w:t>
      </w:r>
      <w:proofErr w:type="spellEnd"/>
      <w:r w:rsidRPr="009C6F0E">
        <w:rPr>
          <w:rFonts w:ascii="Times New Roman" w:hAnsi="Times New Roman" w:cs="Times New Roman"/>
          <w:sz w:val="24"/>
          <w:szCs w:val="24"/>
        </w:rPr>
        <w:t xml:space="preserve"> А.М. Автоматизация банковского учета: перспективы и вызовы // </w:t>
      </w:r>
      <w:proofErr w:type="spellStart"/>
      <w:r w:rsidRPr="009C6F0E">
        <w:rPr>
          <w:rFonts w:ascii="Times New Roman" w:hAnsi="Times New Roman" w:cs="Times New Roman"/>
          <w:sz w:val="24"/>
          <w:szCs w:val="24"/>
        </w:rPr>
        <w:t>Journal</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of</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Monetary</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Economics</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and</w:t>
      </w:r>
      <w:proofErr w:type="spellEnd"/>
      <w:r w:rsidRPr="009C6F0E">
        <w:rPr>
          <w:rFonts w:ascii="Times New Roman" w:hAnsi="Times New Roman" w:cs="Times New Roman"/>
          <w:sz w:val="24"/>
          <w:szCs w:val="24"/>
        </w:rPr>
        <w:t xml:space="preserve"> Management. 2025. №1.</w:t>
      </w:r>
    </w:p>
    <w:p w14:paraId="4BD0E6C3" w14:textId="77777777" w:rsidR="008E0FC8" w:rsidRDefault="008E0FC8" w:rsidP="009C6F0E">
      <w:pPr>
        <w:pStyle w:val="a5"/>
        <w:numPr>
          <w:ilvl w:val="0"/>
          <w:numId w:val="1"/>
        </w:numPr>
        <w:spacing w:after="0" w:line="240" w:lineRule="auto"/>
        <w:ind w:left="0" w:firstLine="709"/>
        <w:jc w:val="both"/>
        <w:rPr>
          <w:rFonts w:ascii="Times New Roman" w:hAnsi="Times New Roman" w:cs="Times New Roman"/>
          <w:sz w:val="24"/>
          <w:szCs w:val="24"/>
        </w:rPr>
      </w:pPr>
      <w:r w:rsidRPr="008E0FC8">
        <w:rPr>
          <w:rFonts w:ascii="Times New Roman" w:hAnsi="Times New Roman" w:cs="Times New Roman"/>
          <w:sz w:val="24"/>
          <w:szCs w:val="24"/>
        </w:rPr>
        <w:t xml:space="preserve">Банк России. Положение от 16.12.2003 № 242-П «Об организации внутреннего контроля в кредитных организациях и банковских группах» (ред. от 15.11.2023). – </w:t>
      </w:r>
      <w:proofErr w:type="gramStart"/>
      <w:r w:rsidRPr="008E0FC8">
        <w:rPr>
          <w:rFonts w:ascii="Times New Roman" w:hAnsi="Times New Roman" w:cs="Times New Roman"/>
          <w:sz w:val="24"/>
          <w:szCs w:val="24"/>
        </w:rPr>
        <w:t>Текст :</w:t>
      </w:r>
      <w:proofErr w:type="gramEnd"/>
      <w:r w:rsidRPr="008E0FC8">
        <w:rPr>
          <w:rFonts w:ascii="Times New Roman" w:hAnsi="Times New Roman" w:cs="Times New Roman"/>
          <w:sz w:val="24"/>
          <w:szCs w:val="24"/>
        </w:rPr>
        <w:t xml:space="preserve"> электронный. – URL: https://base.garant.ru/584330/ (дата обращения: 10.05.2026).</w:t>
      </w:r>
    </w:p>
    <w:p w14:paraId="106540AE" w14:textId="1F8B8FE2" w:rsidR="008E0FC8" w:rsidRDefault="008E0FC8" w:rsidP="009C6F0E">
      <w:pPr>
        <w:pStyle w:val="a5"/>
        <w:numPr>
          <w:ilvl w:val="0"/>
          <w:numId w:val="1"/>
        </w:numPr>
        <w:spacing w:after="0" w:line="240" w:lineRule="auto"/>
        <w:ind w:left="0" w:firstLine="709"/>
        <w:jc w:val="both"/>
        <w:rPr>
          <w:rFonts w:ascii="Times New Roman" w:hAnsi="Times New Roman" w:cs="Times New Roman"/>
          <w:sz w:val="24"/>
          <w:szCs w:val="24"/>
        </w:rPr>
      </w:pPr>
      <w:r w:rsidRPr="008E0FC8">
        <w:rPr>
          <w:rFonts w:ascii="Times New Roman" w:hAnsi="Times New Roman" w:cs="Times New Roman"/>
          <w:sz w:val="24"/>
          <w:szCs w:val="24"/>
        </w:rPr>
        <w:t xml:space="preserve">Банк России. Развитие риск-ориентированного банковского регулирования. – Москва, 2023. – </w:t>
      </w:r>
      <w:proofErr w:type="gramStart"/>
      <w:r w:rsidRPr="008E0FC8">
        <w:rPr>
          <w:rFonts w:ascii="Times New Roman" w:hAnsi="Times New Roman" w:cs="Times New Roman"/>
          <w:sz w:val="24"/>
          <w:szCs w:val="24"/>
        </w:rPr>
        <w:t>Текст :</w:t>
      </w:r>
      <w:proofErr w:type="gramEnd"/>
      <w:r w:rsidRPr="008E0FC8">
        <w:rPr>
          <w:rFonts w:ascii="Times New Roman" w:hAnsi="Times New Roman" w:cs="Times New Roman"/>
          <w:sz w:val="24"/>
          <w:szCs w:val="24"/>
        </w:rPr>
        <w:t xml:space="preserve"> электронный. – URL: https://www.cbr.ru/</w:t>
      </w:r>
      <w:r w:rsidR="007E0B97" w:rsidRPr="008E0FC8">
        <w:rPr>
          <w:rFonts w:ascii="Times New Roman" w:hAnsi="Times New Roman" w:cs="Times New Roman"/>
          <w:sz w:val="24"/>
          <w:szCs w:val="24"/>
        </w:rPr>
        <w:t xml:space="preserve"> </w:t>
      </w:r>
      <w:r w:rsidRPr="008E0FC8">
        <w:rPr>
          <w:rFonts w:ascii="Times New Roman" w:hAnsi="Times New Roman" w:cs="Times New Roman"/>
          <w:sz w:val="24"/>
          <w:szCs w:val="24"/>
        </w:rPr>
        <w:t xml:space="preserve">(дата обращения: </w:t>
      </w:r>
      <w:r w:rsidR="00765460">
        <w:rPr>
          <w:rFonts w:ascii="Times New Roman" w:hAnsi="Times New Roman" w:cs="Times New Roman"/>
          <w:sz w:val="24"/>
          <w:szCs w:val="24"/>
        </w:rPr>
        <w:t>08</w:t>
      </w:r>
      <w:r w:rsidRPr="008E0FC8">
        <w:rPr>
          <w:rFonts w:ascii="Times New Roman" w:hAnsi="Times New Roman" w:cs="Times New Roman"/>
          <w:sz w:val="24"/>
          <w:szCs w:val="24"/>
        </w:rPr>
        <w:t>.05.2026).</w:t>
      </w:r>
    </w:p>
    <w:p w14:paraId="30EF240B" w14:textId="60A761F1"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Бойченко О.В., Польская С.И. Аналитика проблем кибербезопасности критической информационной инфраструктуры банков // Научный вестник: финансы, банки, инвестиции. 2023. №3 (64).</w:t>
      </w:r>
    </w:p>
    <w:p w14:paraId="614696D5"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Ветрова Е.А. Цифровизация и надежность коммерческих банков // Вестник </w:t>
      </w:r>
      <w:proofErr w:type="spellStart"/>
      <w:r w:rsidRPr="009C6F0E">
        <w:rPr>
          <w:rFonts w:ascii="Times New Roman" w:hAnsi="Times New Roman" w:cs="Times New Roman"/>
          <w:sz w:val="24"/>
          <w:szCs w:val="24"/>
        </w:rPr>
        <w:t>ТИУиЭ</w:t>
      </w:r>
      <w:proofErr w:type="spellEnd"/>
      <w:r w:rsidRPr="009C6F0E">
        <w:rPr>
          <w:rFonts w:ascii="Times New Roman" w:hAnsi="Times New Roman" w:cs="Times New Roman"/>
          <w:sz w:val="24"/>
          <w:szCs w:val="24"/>
        </w:rPr>
        <w:t>. 2024. №1 (41).</w:t>
      </w:r>
    </w:p>
    <w:p w14:paraId="6C15453D"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Вовченко Н.Г., Солёная О.С. Оценка адаптации российских коммерческих банков к инновационным технологиям // Финансовые исследования. 2025. №1 (86).</w:t>
      </w:r>
    </w:p>
    <w:p w14:paraId="453FF9C2" w14:textId="77777777" w:rsidR="00027958" w:rsidRDefault="00027958" w:rsidP="009C6F0E">
      <w:pPr>
        <w:pStyle w:val="a5"/>
        <w:numPr>
          <w:ilvl w:val="0"/>
          <w:numId w:val="1"/>
        </w:numPr>
        <w:spacing w:after="0" w:line="240" w:lineRule="auto"/>
        <w:ind w:left="0" w:firstLine="709"/>
        <w:jc w:val="both"/>
        <w:rPr>
          <w:rFonts w:ascii="Times New Roman" w:hAnsi="Times New Roman" w:cs="Times New Roman"/>
          <w:sz w:val="24"/>
          <w:szCs w:val="24"/>
        </w:rPr>
      </w:pPr>
      <w:r w:rsidRPr="00027958">
        <w:rPr>
          <w:rFonts w:ascii="Times New Roman" w:hAnsi="Times New Roman" w:cs="Times New Roman"/>
          <w:sz w:val="24"/>
          <w:szCs w:val="24"/>
        </w:rPr>
        <w:t xml:space="preserve">Гусев В.И. Цифровизация системы внутреннего контроля как фактор обеспечения финансовой безопасности организации // Современные технологии управления. 2023. № 4 (104). – ISSN 2226-9339. – </w:t>
      </w:r>
      <w:proofErr w:type="gramStart"/>
      <w:r w:rsidRPr="00027958">
        <w:rPr>
          <w:rFonts w:ascii="Times New Roman" w:hAnsi="Times New Roman" w:cs="Times New Roman"/>
          <w:sz w:val="24"/>
          <w:szCs w:val="24"/>
        </w:rPr>
        <w:t>Текст :</w:t>
      </w:r>
      <w:proofErr w:type="gramEnd"/>
      <w:r w:rsidRPr="00027958">
        <w:rPr>
          <w:rFonts w:ascii="Times New Roman" w:hAnsi="Times New Roman" w:cs="Times New Roman"/>
          <w:sz w:val="24"/>
          <w:szCs w:val="24"/>
        </w:rPr>
        <w:t xml:space="preserve"> электронный. – URL: https://sovman.ru/en/article/10425/ (дата обращения: 10.05.2026).</w:t>
      </w:r>
    </w:p>
    <w:p w14:paraId="455BD6F7" w14:textId="1549A4B2"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Дадаев Я.Э. Развитие учетно-аналитического обеспечения в условиях цифровизации // Миллионщиков-2023. 2023. С. 441–444.</w:t>
      </w:r>
    </w:p>
    <w:p w14:paraId="6F52A109"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Дегтяренко А.И., Гаджибек В.П. Развитие учетного обеспечения управления рисками в коммерческих банках // Вестник науки. 2022. №7 (52).</w:t>
      </w:r>
    </w:p>
    <w:p w14:paraId="4FF8D845"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Земсков Е.А., Карпунин В.И. Современные особенности развития системы риск-ориентированного внутреннего контроля и аудита в российской банковской системе // Вестник евразийской науки. 2023. №2S.</w:t>
      </w:r>
    </w:p>
    <w:p w14:paraId="188DAE9A"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Карпунин В.И., Ефремова Ю.С. Системная парадигма риск-ориентированного внутреннего контроля кредитной организации // Вестник РЭА им. Г.В. Плеханова. 2020. №2 (110).</w:t>
      </w:r>
    </w:p>
    <w:p w14:paraId="0E701421"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proofErr w:type="spellStart"/>
      <w:r w:rsidRPr="009C6F0E">
        <w:rPr>
          <w:rFonts w:ascii="Times New Roman" w:hAnsi="Times New Roman" w:cs="Times New Roman"/>
          <w:sz w:val="24"/>
          <w:szCs w:val="24"/>
        </w:rPr>
        <w:t>Курныкина</w:t>
      </w:r>
      <w:proofErr w:type="spellEnd"/>
      <w:r w:rsidRPr="009C6F0E">
        <w:rPr>
          <w:rFonts w:ascii="Times New Roman" w:hAnsi="Times New Roman" w:cs="Times New Roman"/>
          <w:sz w:val="24"/>
          <w:szCs w:val="24"/>
        </w:rPr>
        <w:t xml:space="preserve"> О.В. Методические аспекты применения электронных технологий в информационно-аналитическом обеспечении отчетности банка // Учет. Анализ. Аудит. 2022. №5.</w:t>
      </w:r>
    </w:p>
    <w:p w14:paraId="7CC0E2B8"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lastRenderedPageBreak/>
        <w:t>Одинцов В.А. Учетно-аналитическое обеспечение системы управления рисками в условиях цифровой трансформации // Вестник Российского экономического университета имени Г.В. Плеханова. 2022. №4 (124). С. 115–123.</w:t>
      </w:r>
    </w:p>
    <w:p w14:paraId="0EC6978C" w14:textId="77777777"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r w:rsidRPr="009C6F0E">
        <w:rPr>
          <w:rFonts w:ascii="Times New Roman" w:hAnsi="Times New Roman" w:cs="Times New Roman"/>
          <w:sz w:val="24"/>
          <w:szCs w:val="24"/>
        </w:rPr>
        <w:t>Растегаева Ф.С., Пережогин И.С. Трансформация системы внутреннего контроля коммерческой организации в условиях цифровизации экономики // Креативная экономика. 2020. Т. 14. №6. С. 1091–1104.</w:t>
      </w:r>
    </w:p>
    <w:p w14:paraId="0D46AD09" w14:textId="73B07C25" w:rsidR="009C6F0E" w:rsidRPr="009C6F0E" w:rsidRDefault="009C6F0E" w:rsidP="009C6F0E">
      <w:pPr>
        <w:pStyle w:val="a5"/>
        <w:numPr>
          <w:ilvl w:val="0"/>
          <w:numId w:val="1"/>
        </w:numPr>
        <w:spacing w:after="0" w:line="240" w:lineRule="auto"/>
        <w:ind w:left="0" w:firstLine="709"/>
        <w:jc w:val="both"/>
        <w:rPr>
          <w:rFonts w:ascii="Times New Roman" w:hAnsi="Times New Roman" w:cs="Times New Roman"/>
          <w:sz w:val="24"/>
          <w:szCs w:val="24"/>
        </w:rPr>
      </w:pPr>
      <w:proofErr w:type="spellStart"/>
      <w:r w:rsidRPr="009C6F0E">
        <w:rPr>
          <w:rFonts w:ascii="Times New Roman" w:hAnsi="Times New Roman" w:cs="Times New Roman"/>
          <w:sz w:val="24"/>
          <w:szCs w:val="24"/>
        </w:rPr>
        <w:t>Chen</w:t>
      </w:r>
      <w:proofErr w:type="spellEnd"/>
      <w:r w:rsidRPr="009C6F0E">
        <w:rPr>
          <w:rFonts w:ascii="Times New Roman" w:hAnsi="Times New Roman" w:cs="Times New Roman"/>
          <w:sz w:val="24"/>
          <w:szCs w:val="24"/>
        </w:rPr>
        <w:t xml:space="preserve"> H., </w:t>
      </w:r>
      <w:proofErr w:type="spellStart"/>
      <w:r w:rsidRPr="009C6F0E">
        <w:rPr>
          <w:rFonts w:ascii="Times New Roman" w:hAnsi="Times New Roman" w:cs="Times New Roman"/>
          <w:sz w:val="24"/>
          <w:szCs w:val="24"/>
        </w:rPr>
        <w:t>Wang</w:t>
      </w:r>
      <w:proofErr w:type="spellEnd"/>
      <w:r w:rsidRPr="009C6F0E">
        <w:rPr>
          <w:rFonts w:ascii="Times New Roman" w:hAnsi="Times New Roman" w:cs="Times New Roman"/>
          <w:sz w:val="24"/>
          <w:szCs w:val="24"/>
        </w:rPr>
        <w:t xml:space="preserve"> S., </w:t>
      </w:r>
      <w:proofErr w:type="spellStart"/>
      <w:r w:rsidRPr="009C6F0E">
        <w:rPr>
          <w:rFonts w:ascii="Times New Roman" w:hAnsi="Times New Roman" w:cs="Times New Roman"/>
          <w:sz w:val="24"/>
          <w:szCs w:val="24"/>
        </w:rPr>
        <w:t>Yang</w:t>
      </w:r>
      <w:proofErr w:type="spellEnd"/>
      <w:r w:rsidRPr="009C6F0E">
        <w:rPr>
          <w:rFonts w:ascii="Times New Roman" w:hAnsi="Times New Roman" w:cs="Times New Roman"/>
          <w:sz w:val="24"/>
          <w:szCs w:val="24"/>
        </w:rPr>
        <w:t xml:space="preserve"> D., </w:t>
      </w:r>
      <w:proofErr w:type="spellStart"/>
      <w:r w:rsidRPr="009C6F0E">
        <w:rPr>
          <w:rFonts w:ascii="Times New Roman" w:hAnsi="Times New Roman" w:cs="Times New Roman"/>
          <w:sz w:val="24"/>
          <w:szCs w:val="24"/>
        </w:rPr>
        <w:t>Zhou</w:t>
      </w:r>
      <w:proofErr w:type="spellEnd"/>
      <w:r w:rsidRPr="009C6F0E">
        <w:rPr>
          <w:rFonts w:ascii="Times New Roman" w:hAnsi="Times New Roman" w:cs="Times New Roman"/>
          <w:sz w:val="24"/>
          <w:szCs w:val="24"/>
        </w:rPr>
        <w:t xml:space="preserve"> N. COSO-</w:t>
      </w:r>
      <w:proofErr w:type="spellStart"/>
      <w:r w:rsidRPr="009C6F0E">
        <w:rPr>
          <w:rFonts w:ascii="Times New Roman" w:hAnsi="Times New Roman" w:cs="Times New Roman"/>
          <w:sz w:val="24"/>
          <w:szCs w:val="24"/>
        </w:rPr>
        <w:t>Based</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Internal</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Control</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and</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Comprehensive</w:t>
      </w:r>
      <w:proofErr w:type="spellEnd"/>
      <w:r w:rsidRPr="009C6F0E">
        <w:rPr>
          <w:rFonts w:ascii="Times New Roman" w:hAnsi="Times New Roman" w:cs="Times New Roman"/>
          <w:sz w:val="24"/>
          <w:szCs w:val="24"/>
        </w:rPr>
        <w:t xml:space="preserve"> Enterprise </w:t>
      </w:r>
      <w:proofErr w:type="spellStart"/>
      <w:r w:rsidRPr="009C6F0E">
        <w:rPr>
          <w:rFonts w:ascii="Times New Roman" w:hAnsi="Times New Roman" w:cs="Times New Roman"/>
          <w:sz w:val="24"/>
          <w:szCs w:val="24"/>
        </w:rPr>
        <w:t>Risk</w:t>
      </w:r>
      <w:proofErr w:type="spellEnd"/>
      <w:r w:rsidRPr="009C6F0E">
        <w:rPr>
          <w:rFonts w:ascii="Times New Roman" w:hAnsi="Times New Roman" w:cs="Times New Roman"/>
          <w:sz w:val="24"/>
          <w:szCs w:val="24"/>
        </w:rPr>
        <w:t xml:space="preserve"> </w:t>
      </w:r>
      <w:proofErr w:type="spellStart"/>
      <w:r w:rsidRPr="009C6F0E">
        <w:rPr>
          <w:rFonts w:ascii="Times New Roman" w:hAnsi="Times New Roman" w:cs="Times New Roman"/>
          <w:sz w:val="24"/>
          <w:szCs w:val="24"/>
        </w:rPr>
        <w:t>Management</w:t>
      </w:r>
      <w:proofErr w:type="spellEnd"/>
      <w:r w:rsidRPr="009C6F0E">
        <w:rPr>
          <w:rFonts w:ascii="Times New Roman" w:hAnsi="Times New Roman" w:cs="Times New Roman"/>
          <w:sz w:val="24"/>
          <w:szCs w:val="24"/>
        </w:rPr>
        <w:t xml:space="preserve"> // </w:t>
      </w:r>
      <w:proofErr w:type="spellStart"/>
      <w:r w:rsidRPr="009C6F0E">
        <w:rPr>
          <w:rFonts w:ascii="Times New Roman" w:hAnsi="Times New Roman" w:cs="Times New Roman"/>
          <w:sz w:val="24"/>
          <w:szCs w:val="24"/>
        </w:rPr>
        <w:t>Encyclopedia</w:t>
      </w:r>
      <w:proofErr w:type="spellEnd"/>
      <w:r w:rsidRPr="009C6F0E">
        <w:rPr>
          <w:rFonts w:ascii="Times New Roman" w:hAnsi="Times New Roman" w:cs="Times New Roman"/>
          <w:sz w:val="24"/>
          <w:szCs w:val="24"/>
        </w:rPr>
        <w:t>. 2025.</w:t>
      </w:r>
    </w:p>
    <w:p w14:paraId="49821471" w14:textId="77777777" w:rsidR="00530E3A" w:rsidRPr="00D1011F" w:rsidRDefault="00530E3A" w:rsidP="00D1011F">
      <w:pPr>
        <w:spacing w:after="0" w:line="240" w:lineRule="auto"/>
        <w:ind w:left="180" w:right="165" w:firstLine="709"/>
        <w:jc w:val="both"/>
        <w:rPr>
          <w:rFonts w:ascii="Times New Roman" w:hAnsi="Times New Roman" w:cs="Times New Roman"/>
          <w:sz w:val="24"/>
          <w:szCs w:val="24"/>
        </w:rPr>
      </w:pPr>
    </w:p>
    <w:sectPr w:rsidR="00530E3A" w:rsidRPr="00D1011F" w:rsidSect="00D101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709B0"/>
    <w:multiLevelType w:val="hybridMultilevel"/>
    <w:tmpl w:val="CB82D8FA"/>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9C"/>
    <w:rsid w:val="00027958"/>
    <w:rsid w:val="00063390"/>
    <w:rsid w:val="00074267"/>
    <w:rsid w:val="00092740"/>
    <w:rsid w:val="000A55ED"/>
    <w:rsid w:val="000E39C2"/>
    <w:rsid w:val="000F3DE7"/>
    <w:rsid w:val="001105CA"/>
    <w:rsid w:val="00117CF1"/>
    <w:rsid w:val="00147AA9"/>
    <w:rsid w:val="0015530C"/>
    <w:rsid w:val="001607E5"/>
    <w:rsid w:val="0017679E"/>
    <w:rsid w:val="00187345"/>
    <w:rsid w:val="001A38F9"/>
    <w:rsid w:val="001A648F"/>
    <w:rsid w:val="001C7E84"/>
    <w:rsid w:val="00210CB5"/>
    <w:rsid w:val="002110EC"/>
    <w:rsid w:val="002227E5"/>
    <w:rsid w:val="00260EBC"/>
    <w:rsid w:val="00264678"/>
    <w:rsid w:val="0027580A"/>
    <w:rsid w:val="00275C9B"/>
    <w:rsid w:val="002978BE"/>
    <w:rsid w:val="002B4D81"/>
    <w:rsid w:val="002F4867"/>
    <w:rsid w:val="003057B2"/>
    <w:rsid w:val="00323860"/>
    <w:rsid w:val="0034096C"/>
    <w:rsid w:val="0036786F"/>
    <w:rsid w:val="00397B2A"/>
    <w:rsid w:val="003A0450"/>
    <w:rsid w:val="003A7456"/>
    <w:rsid w:val="003D30EE"/>
    <w:rsid w:val="003F51FF"/>
    <w:rsid w:val="00407A16"/>
    <w:rsid w:val="0041144D"/>
    <w:rsid w:val="00414BE2"/>
    <w:rsid w:val="004448AC"/>
    <w:rsid w:val="0045341A"/>
    <w:rsid w:val="0045402B"/>
    <w:rsid w:val="00474F61"/>
    <w:rsid w:val="00494A9A"/>
    <w:rsid w:val="004B12F0"/>
    <w:rsid w:val="004B1F1B"/>
    <w:rsid w:val="004B624D"/>
    <w:rsid w:val="004E15E9"/>
    <w:rsid w:val="00530E3A"/>
    <w:rsid w:val="00545A49"/>
    <w:rsid w:val="00551D00"/>
    <w:rsid w:val="005525A9"/>
    <w:rsid w:val="00563580"/>
    <w:rsid w:val="00581B0F"/>
    <w:rsid w:val="00594C3A"/>
    <w:rsid w:val="005A1BB6"/>
    <w:rsid w:val="005C4490"/>
    <w:rsid w:val="005D70D3"/>
    <w:rsid w:val="005F4784"/>
    <w:rsid w:val="0061223F"/>
    <w:rsid w:val="00622EFE"/>
    <w:rsid w:val="0063147B"/>
    <w:rsid w:val="0068169F"/>
    <w:rsid w:val="0069492A"/>
    <w:rsid w:val="006B180E"/>
    <w:rsid w:val="006C7386"/>
    <w:rsid w:val="0071484B"/>
    <w:rsid w:val="00742AA6"/>
    <w:rsid w:val="0075152D"/>
    <w:rsid w:val="007614ED"/>
    <w:rsid w:val="00765460"/>
    <w:rsid w:val="007670BF"/>
    <w:rsid w:val="007674A1"/>
    <w:rsid w:val="007B00A3"/>
    <w:rsid w:val="007B4927"/>
    <w:rsid w:val="007E0B97"/>
    <w:rsid w:val="007F1D20"/>
    <w:rsid w:val="00802FBD"/>
    <w:rsid w:val="00820D7D"/>
    <w:rsid w:val="0085564A"/>
    <w:rsid w:val="008570D8"/>
    <w:rsid w:val="008A04DB"/>
    <w:rsid w:val="008A70FB"/>
    <w:rsid w:val="008E0FC8"/>
    <w:rsid w:val="008F7C9C"/>
    <w:rsid w:val="009000D4"/>
    <w:rsid w:val="009034B1"/>
    <w:rsid w:val="00925EC0"/>
    <w:rsid w:val="00926387"/>
    <w:rsid w:val="00964EED"/>
    <w:rsid w:val="00977780"/>
    <w:rsid w:val="00981328"/>
    <w:rsid w:val="009874E1"/>
    <w:rsid w:val="009C6F0E"/>
    <w:rsid w:val="009D62AC"/>
    <w:rsid w:val="00A312F4"/>
    <w:rsid w:val="00A357A0"/>
    <w:rsid w:val="00A613A7"/>
    <w:rsid w:val="00A72A6E"/>
    <w:rsid w:val="00AB5745"/>
    <w:rsid w:val="00AD1FFF"/>
    <w:rsid w:val="00AE4F9D"/>
    <w:rsid w:val="00AE77F4"/>
    <w:rsid w:val="00AF645E"/>
    <w:rsid w:val="00B30CCE"/>
    <w:rsid w:val="00B56205"/>
    <w:rsid w:val="00B92016"/>
    <w:rsid w:val="00B95AD1"/>
    <w:rsid w:val="00BA081C"/>
    <w:rsid w:val="00BA790D"/>
    <w:rsid w:val="00BD6831"/>
    <w:rsid w:val="00BE24BC"/>
    <w:rsid w:val="00BF5436"/>
    <w:rsid w:val="00C17DA8"/>
    <w:rsid w:val="00C615A3"/>
    <w:rsid w:val="00C80A80"/>
    <w:rsid w:val="00CB45E4"/>
    <w:rsid w:val="00CB67C7"/>
    <w:rsid w:val="00CC067E"/>
    <w:rsid w:val="00D1011F"/>
    <w:rsid w:val="00D471D2"/>
    <w:rsid w:val="00D56AEC"/>
    <w:rsid w:val="00D65A25"/>
    <w:rsid w:val="00D7783F"/>
    <w:rsid w:val="00DC77E9"/>
    <w:rsid w:val="00DD00FD"/>
    <w:rsid w:val="00DD0D60"/>
    <w:rsid w:val="00E43D1B"/>
    <w:rsid w:val="00E536E5"/>
    <w:rsid w:val="00E63273"/>
    <w:rsid w:val="00E761E2"/>
    <w:rsid w:val="00E93E11"/>
    <w:rsid w:val="00EA3F3C"/>
    <w:rsid w:val="00EA3F4E"/>
    <w:rsid w:val="00EC031E"/>
    <w:rsid w:val="00F10179"/>
    <w:rsid w:val="00F13BE2"/>
    <w:rsid w:val="00F16E0A"/>
    <w:rsid w:val="00F21FA8"/>
    <w:rsid w:val="00F3347D"/>
    <w:rsid w:val="00F53410"/>
    <w:rsid w:val="00F63E55"/>
    <w:rsid w:val="00F641F7"/>
    <w:rsid w:val="00F753FA"/>
    <w:rsid w:val="00F770C7"/>
    <w:rsid w:val="00F85F09"/>
    <w:rsid w:val="00FB594B"/>
    <w:rsid w:val="00FB6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1C0C"/>
  <w15:chartTrackingRefBased/>
  <w15:docId w15:val="{58D3E3C2-D332-4990-AF44-BD887AC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7C9C"/>
    <w:rPr>
      <w:color w:val="0563C1" w:themeColor="hyperlink"/>
      <w:u w:val="single"/>
    </w:rPr>
  </w:style>
  <w:style w:type="character" w:styleId="a4">
    <w:name w:val="Unresolved Mention"/>
    <w:basedOn w:val="a0"/>
    <w:uiPriority w:val="99"/>
    <w:semiHidden/>
    <w:unhideWhenUsed/>
    <w:rsid w:val="008F7C9C"/>
    <w:rPr>
      <w:color w:val="605E5C"/>
      <w:shd w:val="clear" w:color="auto" w:fill="E1DFDD"/>
    </w:rPr>
  </w:style>
  <w:style w:type="paragraph" w:styleId="a5">
    <w:name w:val="List Paragraph"/>
    <w:basedOn w:val="a"/>
    <w:uiPriority w:val="34"/>
    <w:qFormat/>
    <w:rsid w:val="00E5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37154">
      <w:bodyDiv w:val="1"/>
      <w:marLeft w:val="0"/>
      <w:marRight w:val="0"/>
      <w:marTop w:val="0"/>
      <w:marBottom w:val="0"/>
      <w:divBdr>
        <w:top w:val="none" w:sz="0" w:space="0" w:color="auto"/>
        <w:left w:val="none" w:sz="0" w:space="0" w:color="auto"/>
        <w:bottom w:val="none" w:sz="0" w:space="0" w:color="auto"/>
        <w:right w:val="none" w:sz="0" w:space="0" w:color="auto"/>
      </w:divBdr>
    </w:div>
    <w:div w:id="20672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ECCA-79FD-4ECC-8E7F-6407CE8B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Попова</dc:creator>
  <cp:keywords/>
  <dc:description/>
  <cp:lastModifiedBy>Татьяна Бубновская</cp:lastModifiedBy>
  <cp:revision>2</cp:revision>
  <dcterms:created xsi:type="dcterms:W3CDTF">2026-05-11T23:33:00Z</dcterms:created>
  <dcterms:modified xsi:type="dcterms:W3CDTF">2026-05-11T23:33:00Z</dcterms:modified>
</cp:coreProperties>
</file>