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EE9FB3" w14:textId="772252F9" w:rsidR="00AE1B79" w:rsidRPr="00FD271B" w:rsidRDefault="00AE1B79" w:rsidP="00E11288">
      <w:pPr>
        <w:spacing w:after="0" w:line="240" w:lineRule="auto"/>
        <w:ind w:firstLine="567"/>
        <w:jc w:val="both"/>
        <w:rPr>
          <w:rFonts w:ascii="Times New Roman" w:hAnsi="Times New Roman" w:cs="Times New Roman"/>
        </w:rPr>
      </w:pPr>
      <w:bookmarkStart w:id="0" w:name="_GoBack"/>
      <w:bookmarkEnd w:id="0"/>
      <w:r w:rsidRPr="00FD271B">
        <w:rPr>
          <w:rFonts w:ascii="Times New Roman" w:hAnsi="Times New Roman" w:cs="Times New Roman"/>
        </w:rPr>
        <w:t xml:space="preserve">УДК: </w:t>
      </w:r>
      <w:r w:rsidR="00FD271B" w:rsidRPr="00FD271B">
        <w:rPr>
          <w:rFonts w:ascii="Times New Roman" w:hAnsi="Times New Roman" w:cs="Times New Roman"/>
        </w:rPr>
        <w:t>657.6</w:t>
      </w:r>
    </w:p>
    <w:p w14:paraId="7AD61423" w14:textId="77777777" w:rsidR="00FD271B" w:rsidRDefault="00FD271B" w:rsidP="00E11288">
      <w:pPr>
        <w:spacing w:after="0" w:line="240" w:lineRule="auto"/>
        <w:ind w:firstLine="567"/>
        <w:jc w:val="both"/>
        <w:rPr>
          <w:rFonts w:ascii="Times New Roman" w:hAnsi="Times New Roman" w:cs="Times New Roman"/>
          <w:sz w:val="28"/>
          <w:szCs w:val="28"/>
        </w:rPr>
      </w:pPr>
    </w:p>
    <w:p w14:paraId="73EAA94D" w14:textId="06263BDF" w:rsidR="00AE1B79" w:rsidRDefault="00FD271B" w:rsidP="00FD271B">
      <w:pPr>
        <w:spacing w:after="0" w:line="240" w:lineRule="auto"/>
        <w:ind w:firstLine="567"/>
        <w:jc w:val="center"/>
        <w:rPr>
          <w:rFonts w:ascii="Times New Roman" w:hAnsi="Times New Roman" w:cs="Times New Roman"/>
        </w:rPr>
      </w:pPr>
      <w:r>
        <w:rPr>
          <w:rFonts w:ascii="Times New Roman" w:hAnsi="Times New Roman" w:cs="Times New Roman"/>
        </w:rPr>
        <w:t>Т.В. Бубновская</w:t>
      </w:r>
      <w:r w:rsidR="00D400B1">
        <w:rPr>
          <w:rFonts w:ascii="Times New Roman" w:hAnsi="Times New Roman" w:cs="Times New Roman"/>
        </w:rPr>
        <w:t>, Д.С. Романова</w:t>
      </w:r>
    </w:p>
    <w:p w14:paraId="5580F5F2" w14:textId="77777777" w:rsidR="00FD271B" w:rsidRPr="00FD271B" w:rsidRDefault="00FD271B" w:rsidP="00FD271B">
      <w:pPr>
        <w:spacing w:after="0" w:line="240" w:lineRule="auto"/>
        <w:ind w:firstLine="567"/>
        <w:jc w:val="center"/>
        <w:rPr>
          <w:rFonts w:ascii="Times New Roman" w:hAnsi="Times New Roman" w:cs="Times New Roman"/>
        </w:rPr>
      </w:pPr>
    </w:p>
    <w:p w14:paraId="668E7E94" w14:textId="77777777" w:rsidR="00D400B1" w:rsidRDefault="00AE1B79" w:rsidP="00FD271B">
      <w:pPr>
        <w:spacing w:after="0" w:line="240" w:lineRule="auto"/>
        <w:ind w:firstLine="567"/>
        <w:jc w:val="center"/>
        <w:rPr>
          <w:rFonts w:ascii="Times New Roman" w:hAnsi="Times New Roman" w:cs="Times New Roman"/>
          <w:b/>
          <w:bCs/>
          <w:sz w:val="24"/>
          <w:szCs w:val="24"/>
        </w:rPr>
      </w:pPr>
      <w:r w:rsidRPr="00FD271B">
        <w:rPr>
          <w:rFonts w:ascii="Times New Roman" w:hAnsi="Times New Roman" w:cs="Times New Roman"/>
          <w:b/>
          <w:bCs/>
          <w:sz w:val="24"/>
          <w:szCs w:val="24"/>
        </w:rPr>
        <w:t xml:space="preserve">Основные контрольные процедуры, осуществляемые ответственными </w:t>
      </w:r>
    </w:p>
    <w:p w14:paraId="09E39E4C" w14:textId="03D391D6" w:rsidR="00AE1B79" w:rsidRPr="00FD271B" w:rsidRDefault="00AE1B79" w:rsidP="00FD271B">
      <w:pPr>
        <w:spacing w:after="0" w:line="240" w:lineRule="auto"/>
        <w:ind w:firstLine="567"/>
        <w:jc w:val="center"/>
        <w:rPr>
          <w:rFonts w:ascii="Times New Roman" w:hAnsi="Times New Roman" w:cs="Times New Roman"/>
          <w:b/>
          <w:bCs/>
          <w:sz w:val="28"/>
          <w:szCs w:val="28"/>
        </w:rPr>
      </w:pPr>
      <w:r w:rsidRPr="00FD271B">
        <w:rPr>
          <w:rFonts w:ascii="Times New Roman" w:hAnsi="Times New Roman" w:cs="Times New Roman"/>
          <w:b/>
          <w:bCs/>
          <w:sz w:val="24"/>
          <w:szCs w:val="24"/>
        </w:rPr>
        <w:t>лицами, для минимизации ошибок в ведении бухгалтерского учета</w:t>
      </w:r>
    </w:p>
    <w:p w14:paraId="1919B4EF" w14:textId="77777777" w:rsidR="00AE1B79" w:rsidRPr="00AE1B79" w:rsidRDefault="00AE1B79" w:rsidP="0032552F">
      <w:pPr>
        <w:spacing w:after="0" w:line="240" w:lineRule="auto"/>
        <w:jc w:val="both"/>
        <w:rPr>
          <w:rFonts w:ascii="Times New Roman" w:hAnsi="Times New Roman" w:cs="Times New Roman"/>
          <w:i/>
          <w:iCs/>
          <w:sz w:val="28"/>
          <w:szCs w:val="28"/>
        </w:rPr>
      </w:pPr>
    </w:p>
    <w:p w14:paraId="5803285E" w14:textId="01D7F617" w:rsidR="00D662A7" w:rsidRPr="00FD271B" w:rsidRDefault="00310204" w:rsidP="00E27B50">
      <w:pPr>
        <w:spacing w:after="0" w:line="240" w:lineRule="auto"/>
        <w:ind w:firstLine="567"/>
        <w:jc w:val="both"/>
        <w:rPr>
          <w:rFonts w:ascii="Times New Roman" w:hAnsi="Times New Roman" w:cs="Times New Roman"/>
        </w:rPr>
      </w:pPr>
      <w:r>
        <w:rPr>
          <w:rFonts w:ascii="Times New Roman" w:hAnsi="Times New Roman" w:cs="Times New Roman"/>
          <w:i/>
          <w:iCs/>
        </w:rPr>
        <w:t xml:space="preserve">Введение. </w:t>
      </w:r>
      <w:r w:rsidR="007A234F" w:rsidRPr="00FD271B">
        <w:rPr>
          <w:rFonts w:ascii="Times New Roman" w:hAnsi="Times New Roman" w:cs="Times New Roman"/>
        </w:rPr>
        <w:t xml:space="preserve">Бухгалтерская (финансовая) отчетность является одним из основных источников </w:t>
      </w:r>
      <w:r w:rsidR="00D310D2" w:rsidRPr="00FD271B">
        <w:rPr>
          <w:rFonts w:ascii="Times New Roman" w:hAnsi="Times New Roman" w:cs="Times New Roman"/>
        </w:rPr>
        <w:t xml:space="preserve">информации о хозяйственно-экономической деятельности организации. Информация, представленная в бухгалтерской (финансовой) отчетности, используется как внутренними, так и внешними пользователями для принятия </w:t>
      </w:r>
      <w:r w:rsidR="000B065B" w:rsidRPr="00FD271B">
        <w:rPr>
          <w:rFonts w:ascii="Times New Roman" w:hAnsi="Times New Roman" w:cs="Times New Roman"/>
        </w:rPr>
        <w:t xml:space="preserve">тех или иных экономико-управленческих решений. Так как любое решение в отношении деятельности организации должно быть обосновано теми или иными оценками, то информация, представленная в </w:t>
      </w:r>
      <w:r w:rsidR="00FA751D" w:rsidRPr="00FD271B">
        <w:rPr>
          <w:rFonts w:ascii="Times New Roman" w:hAnsi="Times New Roman" w:cs="Times New Roman"/>
        </w:rPr>
        <w:t>отчетности, в первую очередь должна быть достоверна.</w:t>
      </w:r>
      <w:r w:rsidR="005C56C4" w:rsidRPr="00FD271B">
        <w:rPr>
          <w:rFonts w:ascii="Times New Roman" w:hAnsi="Times New Roman" w:cs="Times New Roman"/>
        </w:rPr>
        <w:t xml:space="preserve"> Нарушение требования достоверности отчетности </w:t>
      </w:r>
      <w:r w:rsidR="0014036F" w:rsidRPr="00FD271B">
        <w:rPr>
          <w:rFonts w:ascii="Times New Roman" w:hAnsi="Times New Roman" w:cs="Times New Roman"/>
        </w:rPr>
        <w:t xml:space="preserve">может быть вызвано как путем намеренного искажения данных, так и в следствие непреднамеренных ошибок, допущенных </w:t>
      </w:r>
      <w:r w:rsidR="00225AFF" w:rsidRPr="00FD271B">
        <w:rPr>
          <w:rFonts w:ascii="Times New Roman" w:hAnsi="Times New Roman" w:cs="Times New Roman"/>
        </w:rPr>
        <w:t xml:space="preserve">сотрудниками при оформлении хозяйственных операций и последующего составления отчетности. </w:t>
      </w:r>
      <w:r w:rsidR="00086DDB" w:rsidRPr="00FD271B">
        <w:rPr>
          <w:rFonts w:ascii="Times New Roman" w:hAnsi="Times New Roman" w:cs="Times New Roman"/>
        </w:rPr>
        <w:t xml:space="preserve">Непреднамеренное искажения данных может возникнуть как вследствие человеческого фактора (недостаточность опыта работы, </w:t>
      </w:r>
      <w:r w:rsidR="001679C0" w:rsidRPr="00FD271B">
        <w:rPr>
          <w:rFonts w:ascii="Times New Roman" w:hAnsi="Times New Roman" w:cs="Times New Roman"/>
        </w:rPr>
        <w:t xml:space="preserve">эффект «замыленного глаза» при работе с документами, недостаточность знаний и прочее). Намеренному же искажению данных посвящены и законодательные акты, в том числе административная и уголовная ответственность. </w:t>
      </w:r>
      <w:r w:rsidR="00086DDB" w:rsidRPr="00FD271B">
        <w:rPr>
          <w:rFonts w:ascii="Times New Roman" w:hAnsi="Times New Roman" w:cs="Times New Roman"/>
        </w:rPr>
        <w:t>Согласно МСА 240 «Обязанности аудитора в отношении недобросовестных действий при проведении аудита финансовой отчетности», под недобросовестными действиями, согласно данному стандарту, понимаются умышленные действия одного или нескольких лиц из числа руководства, лиц, отвечающих за корпоративное управление, сотрудников или третьих лиц, совершенные при помощи обмана для получения неправомерных или незаконных преимуществ</w:t>
      </w:r>
      <w:r w:rsidR="00072B86">
        <w:rPr>
          <w:rFonts w:ascii="Times New Roman" w:hAnsi="Times New Roman" w:cs="Times New Roman"/>
        </w:rPr>
        <w:t xml:space="preserve"> </w:t>
      </w:r>
      <w:r w:rsidR="00072B86" w:rsidRPr="00072B86">
        <w:rPr>
          <w:rFonts w:ascii="Times New Roman" w:hAnsi="Times New Roman" w:cs="Times New Roman"/>
        </w:rPr>
        <w:t>[1]</w:t>
      </w:r>
      <w:r w:rsidR="00086DDB" w:rsidRPr="00FD271B">
        <w:rPr>
          <w:rFonts w:ascii="Times New Roman" w:hAnsi="Times New Roman" w:cs="Times New Roman"/>
        </w:rPr>
        <w:t xml:space="preserve">. </w:t>
      </w:r>
      <w:r w:rsidR="001679C0" w:rsidRPr="00FD271B">
        <w:rPr>
          <w:rFonts w:ascii="Times New Roman" w:hAnsi="Times New Roman" w:cs="Times New Roman"/>
        </w:rPr>
        <w:t xml:space="preserve">В современном экономическом пространстве </w:t>
      </w:r>
      <w:r w:rsidR="00DB5236" w:rsidRPr="00FD271B">
        <w:rPr>
          <w:rFonts w:ascii="Times New Roman" w:hAnsi="Times New Roman" w:cs="Times New Roman"/>
        </w:rPr>
        <w:t xml:space="preserve">на проверку достоверности финансовой отчетности направлено многочисленные нормативно-правовые акты, которые, в большей степени направлены на проведение аудиторских проверок, а также внутренние положения организаций, которые выражаются в </w:t>
      </w:r>
      <w:r w:rsidR="00225AFF" w:rsidRPr="00FD271B">
        <w:rPr>
          <w:rFonts w:ascii="Times New Roman" w:hAnsi="Times New Roman" w:cs="Times New Roman"/>
        </w:rPr>
        <w:t>потребност</w:t>
      </w:r>
      <w:r w:rsidR="00DB5236" w:rsidRPr="00FD271B">
        <w:rPr>
          <w:rFonts w:ascii="Times New Roman" w:hAnsi="Times New Roman" w:cs="Times New Roman"/>
        </w:rPr>
        <w:t>и</w:t>
      </w:r>
      <w:r w:rsidR="00225AFF" w:rsidRPr="00FD271B">
        <w:rPr>
          <w:rFonts w:ascii="Times New Roman" w:hAnsi="Times New Roman" w:cs="Times New Roman"/>
        </w:rPr>
        <w:t xml:space="preserve"> в разработке эффективных методик контроля за </w:t>
      </w:r>
      <w:r w:rsidR="00DB5236" w:rsidRPr="00FD271B">
        <w:rPr>
          <w:rFonts w:ascii="Times New Roman" w:hAnsi="Times New Roman" w:cs="Times New Roman"/>
        </w:rPr>
        <w:t xml:space="preserve">ведением бухгалтерского учета и </w:t>
      </w:r>
      <w:r w:rsidR="00225AFF" w:rsidRPr="00FD271B">
        <w:rPr>
          <w:rFonts w:ascii="Times New Roman" w:hAnsi="Times New Roman" w:cs="Times New Roman"/>
        </w:rPr>
        <w:t>составлением финансовой отчетности.</w:t>
      </w:r>
    </w:p>
    <w:p w14:paraId="5C52A957" w14:textId="2D351AD6" w:rsidR="00225AFF" w:rsidRPr="00FD271B" w:rsidRDefault="00225AFF"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t>Целью данной статьи является</w:t>
      </w:r>
      <w:r w:rsidR="005B3CD1" w:rsidRPr="00FD271B">
        <w:rPr>
          <w:rFonts w:ascii="Times New Roman" w:hAnsi="Times New Roman" w:cs="Times New Roman"/>
        </w:rPr>
        <w:t xml:space="preserve"> </w:t>
      </w:r>
      <w:r w:rsidRPr="00FD271B">
        <w:rPr>
          <w:rFonts w:ascii="Times New Roman" w:hAnsi="Times New Roman" w:cs="Times New Roman"/>
        </w:rPr>
        <w:t>определ</w:t>
      </w:r>
      <w:r w:rsidR="00B230E1" w:rsidRPr="00FD271B">
        <w:rPr>
          <w:rFonts w:ascii="Times New Roman" w:hAnsi="Times New Roman" w:cs="Times New Roman"/>
        </w:rPr>
        <w:t xml:space="preserve">ение </w:t>
      </w:r>
      <w:r w:rsidRPr="00FD271B">
        <w:rPr>
          <w:rFonts w:ascii="Times New Roman" w:hAnsi="Times New Roman" w:cs="Times New Roman"/>
        </w:rPr>
        <w:t>базов</w:t>
      </w:r>
      <w:r w:rsidR="00E965C2" w:rsidRPr="00FD271B">
        <w:rPr>
          <w:rFonts w:ascii="Times New Roman" w:hAnsi="Times New Roman" w:cs="Times New Roman"/>
        </w:rPr>
        <w:t>ой</w:t>
      </w:r>
      <w:r w:rsidRPr="00FD271B">
        <w:rPr>
          <w:rFonts w:ascii="Times New Roman" w:hAnsi="Times New Roman" w:cs="Times New Roman"/>
        </w:rPr>
        <w:t xml:space="preserve"> последовательност</w:t>
      </w:r>
      <w:r w:rsidR="005B3CD1" w:rsidRPr="00FD271B">
        <w:rPr>
          <w:rFonts w:ascii="Times New Roman" w:hAnsi="Times New Roman" w:cs="Times New Roman"/>
        </w:rPr>
        <w:t>ь</w:t>
      </w:r>
      <w:r w:rsidRPr="00FD271B">
        <w:rPr>
          <w:rFonts w:ascii="Times New Roman" w:hAnsi="Times New Roman" w:cs="Times New Roman"/>
        </w:rPr>
        <w:t xml:space="preserve"> действий </w:t>
      </w:r>
      <w:r w:rsidR="00C316B2" w:rsidRPr="00FD271B">
        <w:rPr>
          <w:rFonts w:ascii="Times New Roman" w:hAnsi="Times New Roman" w:cs="Times New Roman"/>
        </w:rPr>
        <w:t xml:space="preserve">при </w:t>
      </w:r>
      <w:r w:rsidRPr="00FD271B">
        <w:rPr>
          <w:rFonts w:ascii="Times New Roman" w:hAnsi="Times New Roman" w:cs="Times New Roman"/>
        </w:rPr>
        <w:t>проверк</w:t>
      </w:r>
      <w:r w:rsidR="00C316B2" w:rsidRPr="00FD271B">
        <w:rPr>
          <w:rFonts w:ascii="Times New Roman" w:hAnsi="Times New Roman" w:cs="Times New Roman"/>
        </w:rPr>
        <w:t>е</w:t>
      </w:r>
      <w:r w:rsidRPr="00FD271B">
        <w:rPr>
          <w:rFonts w:ascii="Times New Roman" w:hAnsi="Times New Roman" w:cs="Times New Roman"/>
        </w:rPr>
        <w:t xml:space="preserve"> </w:t>
      </w:r>
      <w:r w:rsidR="00703E1D" w:rsidRPr="00FD271B">
        <w:rPr>
          <w:rFonts w:ascii="Times New Roman" w:hAnsi="Times New Roman" w:cs="Times New Roman"/>
        </w:rPr>
        <w:t>достоверности данных финансовой отчетности ответственными сотрудниками</w:t>
      </w:r>
      <w:r w:rsidR="00E965C2" w:rsidRPr="00FD271B">
        <w:rPr>
          <w:rFonts w:ascii="Times New Roman" w:hAnsi="Times New Roman" w:cs="Times New Roman"/>
        </w:rPr>
        <w:t xml:space="preserve"> на основании выявления порядка формирования учетных записей хозяйственно-экономической деятельности организации</w:t>
      </w:r>
      <w:r w:rsidR="00703E1D" w:rsidRPr="00FD271B">
        <w:rPr>
          <w:rFonts w:ascii="Times New Roman" w:hAnsi="Times New Roman" w:cs="Times New Roman"/>
        </w:rPr>
        <w:t>.</w:t>
      </w:r>
    </w:p>
    <w:p w14:paraId="4E8E0E15" w14:textId="0333D96F" w:rsidR="00703E1D" w:rsidRPr="00FD271B" w:rsidRDefault="00703E1D"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t>Объектом исследования является</w:t>
      </w:r>
      <w:r w:rsidR="00501F0D" w:rsidRPr="00FD271B">
        <w:rPr>
          <w:rFonts w:ascii="Times New Roman" w:hAnsi="Times New Roman" w:cs="Times New Roman"/>
        </w:rPr>
        <w:t xml:space="preserve"> </w:t>
      </w:r>
      <w:r w:rsidR="00E965C2" w:rsidRPr="00FD271B">
        <w:rPr>
          <w:rFonts w:ascii="Times New Roman" w:hAnsi="Times New Roman" w:cs="Times New Roman"/>
        </w:rPr>
        <w:t>механизм ведения бухгалтерского учета организаций</w:t>
      </w:r>
      <w:r w:rsidR="00501F0D" w:rsidRPr="00FD271B">
        <w:rPr>
          <w:rFonts w:ascii="Times New Roman" w:hAnsi="Times New Roman" w:cs="Times New Roman"/>
        </w:rPr>
        <w:t>.</w:t>
      </w:r>
    </w:p>
    <w:p w14:paraId="5F88DE3E" w14:textId="317103B0" w:rsidR="00703E1D" w:rsidRPr="00FD271B" w:rsidRDefault="00703E1D"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t xml:space="preserve">Предметом исследования </w:t>
      </w:r>
      <w:r w:rsidR="00D662A7" w:rsidRPr="00FD271B">
        <w:rPr>
          <w:rFonts w:ascii="Times New Roman" w:hAnsi="Times New Roman" w:cs="Times New Roman"/>
        </w:rPr>
        <w:t>выступает</w:t>
      </w:r>
      <w:r w:rsidRPr="00FD271B">
        <w:rPr>
          <w:rFonts w:ascii="Times New Roman" w:hAnsi="Times New Roman" w:cs="Times New Roman"/>
        </w:rPr>
        <w:t xml:space="preserve"> совокупность</w:t>
      </w:r>
      <w:r w:rsidR="00E965C2" w:rsidRPr="00FD271B">
        <w:rPr>
          <w:rFonts w:ascii="Times New Roman" w:hAnsi="Times New Roman" w:cs="Times New Roman"/>
        </w:rPr>
        <w:t xml:space="preserve"> участков ведения бухгалтерского учета, по данным которых формируется бухгалтерская (финансовая) отчетность</w:t>
      </w:r>
      <w:r w:rsidRPr="00FD271B">
        <w:rPr>
          <w:rFonts w:ascii="Times New Roman" w:hAnsi="Times New Roman" w:cs="Times New Roman"/>
        </w:rPr>
        <w:t>.</w:t>
      </w:r>
    </w:p>
    <w:p w14:paraId="57A747B6" w14:textId="215655B9" w:rsidR="00DB5236" w:rsidRPr="00FD271B" w:rsidRDefault="00DB5236"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t xml:space="preserve">В рамках написания данной статьи были изучены материалы в отношении теоретических аспектов фальсификации отчетности, а также основ ведения бухгалтерского учета в организации. Разработке методики контрольных процедур для предотвращения фальсификации отчетности посвящена диссертация Брюханова </w:t>
      </w:r>
      <w:r w:rsidR="00843365" w:rsidRPr="00FD271B">
        <w:rPr>
          <w:rFonts w:ascii="Times New Roman" w:hAnsi="Times New Roman" w:cs="Times New Roman"/>
        </w:rPr>
        <w:t>М.Ю. «Фальсификация финансовой отчетности: возможности обнаружения и предотвращения». Разработанная методика является основной для проведенного исследов</w:t>
      </w:r>
      <w:r w:rsidR="00310204">
        <w:rPr>
          <w:rFonts w:ascii="Times New Roman" w:hAnsi="Times New Roman" w:cs="Times New Roman"/>
        </w:rPr>
        <w:t>а</w:t>
      </w:r>
      <w:r w:rsidR="00843365" w:rsidRPr="00FD271B">
        <w:rPr>
          <w:rFonts w:ascii="Times New Roman" w:hAnsi="Times New Roman" w:cs="Times New Roman"/>
        </w:rPr>
        <w:t>ния.</w:t>
      </w:r>
    </w:p>
    <w:p w14:paraId="0AE3163B" w14:textId="7FE22299" w:rsidR="00501F0D" w:rsidRPr="00FD271B" w:rsidRDefault="00310204" w:rsidP="00E11288">
      <w:pPr>
        <w:spacing w:after="0" w:line="240" w:lineRule="auto"/>
        <w:ind w:firstLine="567"/>
        <w:jc w:val="both"/>
        <w:rPr>
          <w:rFonts w:ascii="Times New Roman" w:hAnsi="Times New Roman" w:cs="Times New Roman"/>
        </w:rPr>
      </w:pPr>
      <w:r>
        <w:rPr>
          <w:rFonts w:ascii="Times New Roman" w:hAnsi="Times New Roman" w:cs="Times New Roman"/>
          <w:i/>
          <w:iCs/>
        </w:rPr>
        <w:t xml:space="preserve">Результаты исследования. </w:t>
      </w:r>
      <w:r w:rsidR="006709D7" w:rsidRPr="00FD271B">
        <w:rPr>
          <w:rFonts w:ascii="Times New Roman" w:hAnsi="Times New Roman" w:cs="Times New Roman"/>
        </w:rPr>
        <w:t xml:space="preserve">Итак, </w:t>
      </w:r>
      <w:r w:rsidR="00C316B2" w:rsidRPr="00FD271B">
        <w:rPr>
          <w:rFonts w:ascii="Times New Roman" w:hAnsi="Times New Roman" w:cs="Times New Roman"/>
        </w:rPr>
        <w:t xml:space="preserve">как было отмечено выше, данные бухгалтерской (финансовой) отчетности могут подвергаться некоторым изменениям. По мнению большинства специалистов, наиболее частыми объектами фальсификации отчетности становятся показатели активов и обязательств, выручки и себестоимости и, как следствие, финансового результата. При этом, не стоит считать, что каждое искажение данных было вызвано именно умышленным искажением; не нужно забывать про такое явление как человеческий фактор, который, к сожалению, присущ любому виду деятельности. </w:t>
      </w:r>
    </w:p>
    <w:p w14:paraId="24E15F80" w14:textId="68EC9E77" w:rsidR="005B3CD1" w:rsidRPr="00FD271B" w:rsidRDefault="005B3CD1"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t xml:space="preserve">Определение процедур по выявлению ошибок/преднамеренных искажений </w:t>
      </w:r>
      <w:r w:rsidR="000B2283" w:rsidRPr="00FD271B">
        <w:rPr>
          <w:rFonts w:ascii="Times New Roman" w:hAnsi="Times New Roman" w:cs="Times New Roman"/>
        </w:rPr>
        <w:t xml:space="preserve">зависит от вида деятельности организации, от ее организационной структуры, модели ведения бухгалтерского учета и ряда других факторов. </w:t>
      </w:r>
    </w:p>
    <w:p w14:paraId="1FDF5C07" w14:textId="3C7CE1D3" w:rsidR="000B2283" w:rsidRPr="00FD271B" w:rsidRDefault="000B2283" w:rsidP="00E27B50">
      <w:pPr>
        <w:spacing w:after="0" w:line="240" w:lineRule="auto"/>
        <w:ind w:firstLine="567"/>
        <w:jc w:val="both"/>
        <w:rPr>
          <w:rFonts w:ascii="Times New Roman" w:hAnsi="Times New Roman" w:cs="Times New Roman"/>
        </w:rPr>
      </w:pPr>
      <w:r w:rsidRPr="00FD271B">
        <w:rPr>
          <w:rFonts w:ascii="Times New Roman" w:hAnsi="Times New Roman" w:cs="Times New Roman"/>
        </w:rPr>
        <w:lastRenderedPageBreak/>
        <w:t>Так как в средних и крупных организациях бухгалтерия, как правило, делится на участки, повышения надежности контрольных процедур можно достичь за счет установления контрольных процедур на стадии подготовки каждого блока финансовой отчетности, что позволит выявить факты ошибок или же фальсификации на стадии подготовки отчетности, до момента ее передачи пользователям или аудиторам.</w:t>
      </w:r>
    </w:p>
    <w:p w14:paraId="56DA28B9" w14:textId="77777777" w:rsidR="000B2283" w:rsidRPr="00FD271B" w:rsidRDefault="000B2283"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t>Для целей разработки методики возьмем организацию, бухгалтерия которой состоит из трех основных блоков:</w:t>
      </w:r>
    </w:p>
    <w:p w14:paraId="0A59132F" w14:textId="1DF03DD0" w:rsidR="000B2283" w:rsidRPr="00FD271B" w:rsidRDefault="000B2283"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t>- бухгалтер на участке, ответственный за учет операций в рамках своего блока;</w:t>
      </w:r>
    </w:p>
    <w:p w14:paraId="16419A9D" w14:textId="24800618" w:rsidR="000B2283" w:rsidRPr="00FD271B" w:rsidRDefault="000B2283"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t>- бухгалтер, ответственный за участок и, соответственно, за формирование отчетных показателей в рамках своей ответственности;</w:t>
      </w:r>
    </w:p>
    <w:p w14:paraId="6DD536C6" w14:textId="272E0ECC" w:rsidR="000B2283" w:rsidRPr="00FD271B" w:rsidRDefault="000B2283"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t>- главный бухгалтер, ответственный за формирование финансовой отчетности в целом</w:t>
      </w:r>
      <w:r w:rsidR="003E252D">
        <w:rPr>
          <w:rFonts w:ascii="Times New Roman" w:hAnsi="Times New Roman" w:cs="Times New Roman"/>
        </w:rPr>
        <w:t xml:space="preserve"> </w:t>
      </w:r>
      <w:r w:rsidR="003E252D" w:rsidRPr="003E252D">
        <w:rPr>
          <w:rFonts w:ascii="Times New Roman" w:hAnsi="Times New Roman" w:cs="Times New Roman"/>
        </w:rPr>
        <w:t>[2]</w:t>
      </w:r>
      <w:r w:rsidRPr="00FD271B">
        <w:rPr>
          <w:rFonts w:ascii="Times New Roman" w:hAnsi="Times New Roman" w:cs="Times New Roman"/>
        </w:rPr>
        <w:t>.</w:t>
      </w:r>
    </w:p>
    <w:p w14:paraId="58882B8C" w14:textId="7E59AF78" w:rsidR="000B2283" w:rsidRPr="00FD271B" w:rsidRDefault="000B2283"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t>Исходя из установленных законом форм отчетности и плана счетов бухгалтерского учета бухгалтерский учет в организации (если принять во внимание то, что организация является достаточно крупной, владеет объектами основных средств, привлекает внешние источники финансирования), бухгалтерский отдел можно разделить на следующие сегменты:</w:t>
      </w:r>
    </w:p>
    <w:p w14:paraId="51AD8820" w14:textId="094C2572" w:rsidR="00FB3777" w:rsidRPr="00FD271B" w:rsidRDefault="00FB3777" w:rsidP="00E11288">
      <w:pPr>
        <w:spacing w:after="0" w:line="240" w:lineRule="auto"/>
        <w:ind w:firstLine="567"/>
        <w:jc w:val="both"/>
        <w:rPr>
          <w:rFonts w:ascii="Times New Roman" w:hAnsi="Times New Roman" w:cs="Times New Roman"/>
        </w:rPr>
      </w:pPr>
    </w:p>
    <w:p w14:paraId="749318A7" w14:textId="1FBCE04E" w:rsidR="00FB3777" w:rsidRPr="00FD271B" w:rsidRDefault="00FB3777" w:rsidP="00D909BF">
      <w:pPr>
        <w:spacing w:after="0" w:line="240" w:lineRule="auto"/>
        <w:jc w:val="center"/>
        <w:rPr>
          <w:rFonts w:ascii="Times New Roman" w:hAnsi="Times New Roman" w:cs="Times New Roman"/>
        </w:rPr>
      </w:pPr>
      <w:r w:rsidRPr="00FD271B">
        <w:rPr>
          <w:rFonts w:ascii="Times New Roman" w:hAnsi="Times New Roman" w:cs="Times New Roman"/>
          <w:noProof/>
          <w:lang w:eastAsia="ru-RU"/>
        </w:rPr>
        <w:drawing>
          <wp:inline distT="0" distB="0" distL="0" distR="0" wp14:anchorId="6D90D60F" wp14:editId="2FB12730">
            <wp:extent cx="5856605" cy="21812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BEBA8EAE-BF5A-486C-A8C5-ECC9F3942E4B}">
                          <a14:imgProps xmlns:a14="http://schemas.microsoft.com/office/drawing/2010/main">
                            <a14:imgLayer r:embed="rId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19720" cy="2204731"/>
                    </a:xfrm>
                    <a:prstGeom prst="rect">
                      <a:avLst/>
                    </a:prstGeom>
                    <a:noFill/>
                  </pic:spPr>
                </pic:pic>
              </a:graphicData>
            </a:graphic>
          </wp:inline>
        </w:drawing>
      </w:r>
    </w:p>
    <w:p w14:paraId="21EDA73B" w14:textId="375506E8" w:rsidR="00FB3777" w:rsidRPr="00FD271B" w:rsidRDefault="00FD271B" w:rsidP="00FD271B">
      <w:pPr>
        <w:spacing w:after="120" w:line="240" w:lineRule="auto"/>
        <w:ind w:firstLine="567"/>
        <w:jc w:val="center"/>
        <w:rPr>
          <w:rFonts w:ascii="Times New Roman" w:hAnsi="Times New Roman" w:cs="Times New Roman"/>
        </w:rPr>
      </w:pPr>
      <w:r>
        <w:rPr>
          <w:rFonts w:ascii="Times New Roman" w:hAnsi="Times New Roman" w:cs="Times New Roman"/>
        </w:rPr>
        <w:t>Рис.1. Структура отдела по ведению бухгалтерского учета</w:t>
      </w:r>
    </w:p>
    <w:p w14:paraId="451D4323" w14:textId="0B88EA90" w:rsidR="006D363A" w:rsidRPr="00FD271B" w:rsidRDefault="00F15B1F"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t xml:space="preserve">Операции в учетной системе </w:t>
      </w:r>
      <w:r w:rsidR="00151965" w:rsidRPr="00FD271B">
        <w:rPr>
          <w:rFonts w:ascii="Times New Roman" w:hAnsi="Times New Roman" w:cs="Times New Roman"/>
        </w:rPr>
        <w:t xml:space="preserve">отражаются на основании первичных документов, которые должны быть </w:t>
      </w:r>
      <w:r w:rsidR="0076524B" w:rsidRPr="00FD271B">
        <w:rPr>
          <w:rFonts w:ascii="Times New Roman" w:hAnsi="Times New Roman" w:cs="Times New Roman"/>
        </w:rPr>
        <w:t xml:space="preserve">оформлены должным образом. Первичные документы в виде оригиналов/сканов хранятся в бухгалтерии. </w:t>
      </w:r>
      <w:r w:rsidR="00643CD3" w:rsidRPr="00FD271B">
        <w:rPr>
          <w:rFonts w:ascii="Times New Roman" w:hAnsi="Times New Roman" w:cs="Times New Roman"/>
        </w:rPr>
        <w:t>Для контроля</w:t>
      </w:r>
      <w:r w:rsidR="0076524B" w:rsidRPr="00FD271B">
        <w:rPr>
          <w:rFonts w:ascii="Times New Roman" w:hAnsi="Times New Roman" w:cs="Times New Roman"/>
        </w:rPr>
        <w:t xml:space="preserve"> за предоставлением первичных документов стоит формировать реестр первичных документов с указанием даты операции, контрагента, даты предоставления документов и их передачи ответственному сотруднику бухгалтерии.</w:t>
      </w:r>
    </w:p>
    <w:p w14:paraId="1E9B44D9" w14:textId="443CF4EA" w:rsidR="00643CD3" w:rsidRPr="00FD271B" w:rsidRDefault="00643CD3"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t xml:space="preserve">Для </w:t>
      </w:r>
      <w:proofErr w:type="spellStart"/>
      <w:r w:rsidRPr="00FD271B">
        <w:rPr>
          <w:rFonts w:ascii="Times New Roman" w:hAnsi="Times New Roman" w:cs="Times New Roman"/>
        </w:rPr>
        <w:t>избежания</w:t>
      </w:r>
      <w:proofErr w:type="spellEnd"/>
      <w:r w:rsidRPr="00FD271B">
        <w:rPr>
          <w:rFonts w:ascii="Times New Roman" w:hAnsi="Times New Roman" w:cs="Times New Roman"/>
        </w:rPr>
        <w:t xml:space="preserve"> ошибок в финансовой отчетности </w:t>
      </w:r>
      <w:r w:rsidR="00943B18" w:rsidRPr="00FD271B">
        <w:rPr>
          <w:rFonts w:ascii="Times New Roman" w:hAnsi="Times New Roman" w:cs="Times New Roman"/>
        </w:rPr>
        <w:t xml:space="preserve">за период </w:t>
      </w:r>
      <w:r w:rsidRPr="00FD271B">
        <w:rPr>
          <w:rFonts w:ascii="Times New Roman" w:hAnsi="Times New Roman" w:cs="Times New Roman"/>
        </w:rPr>
        <w:t xml:space="preserve">необходимо корректное отражение хозяйственных операций </w:t>
      </w:r>
      <w:r w:rsidR="00943B18" w:rsidRPr="00FD271B">
        <w:rPr>
          <w:rFonts w:ascii="Times New Roman" w:hAnsi="Times New Roman" w:cs="Times New Roman"/>
        </w:rPr>
        <w:t>в течение всего отчетного периода. Контроль за правильным отражением должен осуществляться как ответственными сотрудниками на отдельных участках, так и главным бухгалтером непосредственно пред закрытием периода и формированием отчетности.</w:t>
      </w:r>
    </w:p>
    <w:p w14:paraId="718C7C1D" w14:textId="01E9385E" w:rsidR="00943B18" w:rsidRPr="00FD271B" w:rsidRDefault="00943B18"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t>На каждом</w:t>
      </w:r>
      <w:r w:rsidR="009C3FAA" w:rsidRPr="00FD271B">
        <w:rPr>
          <w:rFonts w:ascii="Times New Roman" w:hAnsi="Times New Roman" w:cs="Times New Roman"/>
        </w:rPr>
        <w:t xml:space="preserve"> участке бухгалтерского учета перечень контрольных процедур будет разниться в зависимости от специфики отражаемых хозяйственных операций, но общий порядок действий, в целом, будет общим.</w:t>
      </w:r>
    </w:p>
    <w:p w14:paraId="6B240DC4" w14:textId="30A4E987" w:rsidR="009C3FAA" w:rsidRPr="00FD271B" w:rsidRDefault="0079084D"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t xml:space="preserve">Рассмотрим процесс проверки правильности формирования </w:t>
      </w:r>
      <w:r w:rsidR="003952C8" w:rsidRPr="00FD271B">
        <w:rPr>
          <w:rFonts w:ascii="Times New Roman" w:hAnsi="Times New Roman" w:cs="Times New Roman"/>
        </w:rPr>
        <w:t>данных об операциях учета денежных средств и их эквивалентов.</w:t>
      </w:r>
    </w:p>
    <w:p w14:paraId="419FA3B4" w14:textId="65323B9C" w:rsidR="00A33AB9" w:rsidRPr="00FD271B" w:rsidRDefault="00A33AB9"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t>Для контроля отражения данных на ежеме</w:t>
      </w:r>
      <w:r w:rsidR="00643911" w:rsidRPr="00FD271B">
        <w:rPr>
          <w:rFonts w:ascii="Times New Roman" w:hAnsi="Times New Roman" w:cs="Times New Roman"/>
        </w:rPr>
        <w:t>с</w:t>
      </w:r>
      <w:r w:rsidRPr="00FD271B">
        <w:rPr>
          <w:rFonts w:ascii="Times New Roman" w:hAnsi="Times New Roman" w:cs="Times New Roman"/>
        </w:rPr>
        <w:t>ячной основе</w:t>
      </w:r>
      <w:r w:rsidR="00643911" w:rsidRPr="00FD271B">
        <w:rPr>
          <w:rFonts w:ascii="Times New Roman" w:hAnsi="Times New Roman" w:cs="Times New Roman"/>
        </w:rPr>
        <w:t xml:space="preserve"> стоит проводить следующие процедуры:</w:t>
      </w:r>
    </w:p>
    <w:p w14:paraId="49B2B67B" w14:textId="5FE6C38B" w:rsidR="00643CD3" w:rsidRPr="00FD271B" w:rsidRDefault="00643911"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t xml:space="preserve">- сверка оборотов и остатков, отраженных в </w:t>
      </w:r>
      <w:proofErr w:type="spellStart"/>
      <w:r w:rsidRPr="00FD271B">
        <w:rPr>
          <w:rFonts w:ascii="Times New Roman" w:hAnsi="Times New Roman" w:cs="Times New Roman"/>
        </w:rPr>
        <w:t>оборотно</w:t>
      </w:r>
      <w:proofErr w:type="spellEnd"/>
      <w:r w:rsidRPr="00FD271B">
        <w:rPr>
          <w:rFonts w:ascii="Times New Roman" w:hAnsi="Times New Roman" w:cs="Times New Roman"/>
        </w:rPr>
        <w:t>-сальдовых ведомостях по счетам учета денежных средств и их эквивалентов (счет 50, 51, 52, 55, 57) с данными банковских выписок</w:t>
      </w:r>
      <w:r w:rsidR="003012F8" w:rsidRPr="00FD271B">
        <w:rPr>
          <w:rFonts w:ascii="Times New Roman" w:hAnsi="Times New Roman" w:cs="Times New Roman"/>
        </w:rPr>
        <w:t xml:space="preserve"> и данными кассовой книги;</w:t>
      </w:r>
    </w:p>
    <w:p w14:paraId="2F0E2CD1" w14:textId="703E8641" w:rsidR="00643911" w:rsidRPr="00FD271B" w:rsidRDefault="00643911"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lastRenderedPageBreak/>
        <w:t xml:space="preserve">- </w:t>
      </w:r>
      <w:r w:rsidR="003012F8" w:rsidRPr="00FD271B">
        <w:rPr>
          <w:rFonts w:ascii="Times New Roman" w:hAnsi="Times New Roman" w:cs="Times New Roman"/>
        </w:rPr>
        <w:t xml:space="preserve">сверка </w:t>
      </w:r>
      <w:r w:rsidR="007F22BD" w:rsidRPr="00FD271B">
        <w:rPr>
          <w:rFonts w:ascii="Times New Roman" w:hAnsi="Times New Roman" w:cs="Times New Roman"/>
        </w:rPr>
        <w:t>оборотов по счетам учета денежных средств в корреспонденции со счетами учета дебиторской и кредиторской задолженности, расчетов с бюджетом с контрагентами, подтверждающими документами (данная процедура относится и к контролю расчетов с дебиторами и кредиторами, бюджетом и персоналом)</w:t>
      </w:r>
      <w:r w:rsidR="0083314C">
        <w:rPr>
          <w:rFonts w:ascii="Times New Roman" w:hAnsi="Times New Roman" w:cs="Times New Roman"/>
        </w:rPr>
        <w:t xml:space="preserve"> </w:t>
      </w:r>
      <w:r w:rsidR="0083314C" w:rsidRPr="0083314C">
        <w:rPr>
          <w:rFonts w:ascii="Times New Roman" w:hAnsi="Times New Roman" w:cs="Times New Roman"/>
        </w:rPr>
        <w:t>[2]</w:t>
      </w:r>
      <w:r w:rsidR="0041272D" w:rsidRPr="00FD271B">
        <w:rPr>
          <w:rFonts w:ascii="Times New Roman" w:hAnsi="Times New Roman" w:cs="Times New Roman"/>
        </w:rPr>
        <w:t>.</w:t>
      </w:r>
    </w:p>
    <w:p w14:paraId="71FBD12A" w14:textId="274D52E1" w:rsidR="0041272D" w:rsidRPr="00FD271B" w:rsidRDefault="00DD1CDF"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t>На более объемных участках в</w:t>
      </w:r>
      <w:r w:rsidR="0041272D" w:rsidRPr="00FD271B">
        <w:rPr>
          <w:rFonts w:ascii="Times New Roman" w:hAnsi="Times New Roman" w:cs="Times New Roman"/>
        </w:rPr>
        <w:t>есь процесс контроля можно поделить на несколько уровней.</w:t>
      </w:r>
    </w:p>
    <w:p w14:paraId="5871E409" w14:textId="5EE3158F" w:rsidR="0041272D" w:rsidRPr="00FD271B" w:rsidRDefault="0041272D"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t>Контроль первого уровня включает в себя с</w:t>
      </w:r>
      <w:r w:rsidR="00DD1CDF" w:rsidRPr="00FD271B">
        <w:rPr>
          <w:rFonts w:ascii="Times New Roman" w:hAnsi="Times New Roman" w:cs="Times New Roman"/>
        </w:rPr>
        <w:t>в</w:t>
      </w:r>
      <w:r w:rsidRPr="00FD271B">
        <w:rPr>
          <w:rFonts w:ascii="Times New Roman" w:hAnsi="Times New Roman" w:cs="Times New Roman"/>
        </w:rPr>
        <w:t>ерку данных, отраженных в учетной системе, с данными первичных документов.</w:t>
      </w:r>
      <w:r w:rsidR="009A7E90" w:rsidRPr="00FD271B">
        <w:rPr>
          <w:rFonts w:ascii="Times New Roman" w:hAnsi="Times New Roman" w:cs="Times New Roman"/>
        </w:rPr>
        <w:t xml:space="preserve"> На данном этапе можно убедиться в том, что операции отражены полностью и в корректном периоде; отраженные данные соответствуют данным первичных документов и </w:t>
      </w:r>
      <w:r w:rsidR="00184548" w:rsidRPr="00FD271B">
        <w:rPr>
          <w:rFonts w:ascii="Times New Roman" w:hAnsi="Times New Roman" w:cs="Times New Roman"/>
        </w:rPr>
        <w:t>данным смежных счетов.</w:t>
      </w:r>
    </w:p>
    <w:p w14:paraId="0C846332" w14:textId="4F1EDA3E" w:rsidR="00D91513" w:rsidRPr="00FD271B" w:rsidRDefault="00DD1CDF"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t>Например, п</w:t>
      </w:r>
      <w:r w:rsidR="009C2700" w:rsidRPr="00FD271B">
        <w:rPr>
          <w:rFonts w:ascii="Times New Roman" w:hAnsi="Times New Roman" w:cs="Times New Roman"/>
        </w:rPr>
        <w:t xml:space="preserve">ри проверке отражения операций по учету полученных и выданных кредитов и займов </w:t>
      </w:r>
      <w:r w:rsidR="00B06E4C" w:rsidRPr="00FD271B">
        <w:rPr>
          <w:rFonts w:ascii="Times New Roman" w:hAnsi="Times New Roman" w:cs="Times New Roman"/>
        </w:rPr>
        <w:t xml:space="preserve">стоит обращать внимание на правильность отражения </w:t>
      </w:r>
      <w:r w:rsidR="00D91513" w:rsidRPr="00FD271B">
        <w:rPr>
          <w:rFonts w:ascii="Times New Roman" w:hAnsi="Times New Roman" w:cs="Times New Roman"/>
        </w:rPr>
        <w:t xml:space="preserve">данных </w:t>
      </w:r>
      <w:r w:rsidR="00B06E4C" w:rsidRPr="00FD271B">
        <w:rPr>
          <w:rFonts w:ascii="Times New Roman" w:hAnsi="Times New Roman" w:cs="Times New Roman"/>
        </w:rPr>
        <w:t>по привлеченным (выданным) кредитам</w:t>
      </w:r>
      <w:r w:rsidR="00D91513" w:rsidRPr="00FD271B">
        <w:rPr>
          <w:rFonts w:ascii="Times New Roman" w:hAnsi="Times New Roman" w:cs="Times New Roman"/>
        </w:rPr>
        <w:t xml:space="preserve">: </w:t>
      </w:r>
    </w:p>
    <w:p w14:paraId="5D04A6D4" w14:textId="77777777" w:rsidR="00D91513" w:rsidRPr="00FD271B" w:rsidRDefault="00D91513"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t xml:space="preserve">- операции отражены в верном периоде; </w:t>
      </w:r>
    </w:p>
    <w:p w14:paraId="641FD610" w14:textId="33F8DBB4" w:rsidR="009C2700" w:rsidRPr="00FD271B" w:rsidRDefault="00D91513"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t>- проценты, начисленные по полученным кредитам и займам, верно классифицированы</w:t>
      </w:r>
      <w:r w:rsidR="00CE5D48" w:rsidRPr="00FD271B">
        <w:rPr>
          <w:rFonts w:ascii="Times New Roman" w:hAnsi="Times New Roman" w:cs="Times New Roman"/>
        </w:rPr>
        <w:t xml:space="preserve"> и отражены на соответствующих счетах (например, если кредит был получен под строительство объектов основных средств</w:t>
      </w:r>
      <w:r w:rsidRPr="00FD271B">
        <w:rPr>
          <w:rFonts w:ascii="Times New Roman" w:hAnsi="Times New Roman" w:cs="Times New Roman"/>
        </w:rPr>
        <w:t>;</w:t>
      </w:r>
    </w:p>
    <w:p w14:paraId="19AA2B14" w14:textId="077E888E" w:rsidR="00422D9D" w:rsidRPr="00FD271B" w:rsidRDefault="00D91513" w:rsidP="008A4C8B">
      <w:pPr>
        <w:spacing w:after="0" w:line="240" w:lineRule="auto"/>
        <w:ind w:firstLine="567"/>
        <w:jc w:val="both"/>
        <w:rPr>
          <w:rFonts w:ascii="Times New Roman" w:hAnsi="Times New Roman" w:cs="Times New Roman"/>
        </w:rPr>
      </w:pPr>
      <w:r w:rsidRPr="00FD271B">
        <w:rPr>
          <w:rFonts w:ascii="Times New Roman" w:hAnsi="Times New Roman" w:cs="Times New Roman"/>
        </w:rPr>
        <w:t>- корректно распределена краткосрочная и долгосрочная часть кредитов и займов как полученных, так и выданных (краткосрочные и долгосрочные финансовые вложения).</w:t>
      </w:r>
    </w:p>
    <w:p w14:paraId="1937DD36" w14:textId="35ECCB58" w:rsidR="00184548" w:rsidRPr="00FD271B" w:rsidRDefault="00184548" w:rsidP="00E11288">
      <w:pPr>
        <w:spacing w:after="0" w:line="240" w:lineRule="auto"/>
        <w:ind w:firstLine="567"/>
        <w:jc w:val="both"/>
        <w:rPr>
          <w:rFonts w:ascii="Times New Roman" w:hAnsi="Times New Roman" w:cs="Times New Roman"/>
        </w:rPr>
      </w:pPr>
      <w:r w:rsidRPr="00FD271B">
        <w:rPr>
          <w:rFonts w:ascii="Times New Roman" w:hAnsi="Times New Roman" w:cs="Times New Roman"/>
        </w:rPr>
        <w:t xml:space="preserve">После проверки данных и исправления выявленных несоответствий наступает второй этап проверки, который заключается </w:t>
      </w:r>
      <w:r w:rsidR="000E7EE1" w:rsidRPr="00FD271B">
        <w:rPr>
          <w:rFonts w:ascii="Times New Roman" w:hAnsi="Times New Roman" w:cs="Times New Roman"/>
        </w:rPr>
        <w:t xml:space="preserve">в анализе операций на </w:t>
      </w:r>
      <w:proofErr w:type="spellStart"/>
      <w:r w:rsidR="000E7EE1" w:rsidRPr="00FD271B">
        <w:rPr>
          <w:rFonts w:ascii="Times New Roman" w:hAnsi="Times New Roman" w:cs="Times New Roman"/>
        </w:rPr>
        <w:t>нехарактерность</w:t>
      </w:r>
      <w:proofErr w:type="spellEnd"/>
      <w:r w:rsidR="007B3634" w:rsidRPr="00FD271B">
        <w:rPr>
          <w:rFonts w:ascii="Times New Roman" w:hAnsi="Times New Roman" w:cs="Times New Roman"/>
        </w:rPr>
        <w:t>, а также проверке отражения валютных операций (правильность применения курсов валют).</w:t>
      </w:r>
    </w:p>
    <w:p w14:paraId="6CB65668" w14:textId="2CC9B0B3" w:rsidR="008A4C8B" w:rsidRPr="00FD271B" w:rsidRDefault="008A4C8B" w:rsidP="008A4C8B">
      <w:pPr>
        <w:spacing w:after="0" w:line="240" w:lineRule="auto"/>
        <w:ind w:firstLine="567"/>
        <w:jc w:val="both"/>
        <w:rPr>
          <w:rFonts w:ascii="Times New Roman" w:hAnsi="Times New Roman" w:cs="Times New Roman"/>
        </w:rPr>
      </w:pPr>
      <w:r w:rsidRPr="00FD271B">
        <w:rPr>
          <w:rFonts w:ascii="Times New Roman" w:hAnsi="Times New Roman" w:cs="Times New Roman"/>
        </w:rPr>
        <w:t>Отдельное внимание стоит уделить финансовым вложениям в виде выданных займов. Если в отчетном периоде были выданы беспроцентные займы, необходимо убедиться в том, что они отражены в составе дебиторской задолженности, а не в финансовых вложениях; так как, согласно ПБУ 19/02 «Учет финансовых вложений», для признания актива как финансового вложения необходимо одновременное соблюдение трех условий, одним из которых является способность активов приносить организации доход в будущем в виде процентов, дивидендов, прироста стоимости актива. Беспроцентный заем выполнение данного условия не предполагает, соответственно данный вид актива отражается в составе дебиторской задолженности</w:t>
      </w:r>
      <w:r w:rsidR="0083314C">
        <w:rPr>
          <w:rFonts w:ascii="Times New Roman" w:hAnsi="Times New Roman" w:cs="Times New Roman"/>
        </w:rPr>
        <w:t xml:space="preserve"> </w:t>
      </w:r>
      <w:r w:rsidR="0083314C" w:rsidRPr="0083314C">
        <w:rPr>
          <w:rFonts w:ascii="Times New Roman" w:hAnsi="Times New Roman" w:cs="Times New Roman"/>
        </w:rPr>
        <w:t>[3</w:t>
      </w:r>
      <w:r w:rsidR="0083314C" w:rsidRPr="008E5B3C">
        <w:rPr>
          <w:rFonts w:ascii="Times New Roman" w:hAnsi="Times New Roman" w:cs="Times New Roman"/>
        </w:rPr>
        <w:t>]</w:t>
      </w:r>
      <w:r w:rsidRPr="00FD271B">
        <w:rPr>
          <w:rFonts w:ascii="Times New Roman" w:hAnsi="Times New Roman" w:cs="Times New Roman"/>
        </w:rPr>
        <w:t>.</w:t>
      </w:r>
    </w:p>
    <w:p w14:paraId="2A1DC24D" w14:textId="3FCBA393" w:rsidR="008A4C8B" w:rsidRPr="00FD271B" w:rsidRDefault="008A4C8B" w:rsidP="008A4C8B">
      <w:pPr>
        <w:spacing w:after="0" w:line="240" w:lineRule="auto"/>
        <w:ind w:firstLine="567"/>
        <w:jc w:val="both"/>
        <w:rPr>
          <w:rFonts w:ascii="Times New Roman" w:hAnsi="Times New Roman" w:cs="Times New Roman"/>
        </w:rPr>
      </w:pPr>
      <w:r w:rsidRPr="00FD271B">
        <w:rPr>
          <w:rFonts w:ascii="Times New Roman" w:hAnsi="Times New Roman" w:cs="Times New Roman"/>
        </w:rPr>
        <w:t>Другим требованием признания актива в качестве финансового вложения является «способность приносить организации экономические выгоды (доход) в будущем в форме процентов, дивидендов либо прироста их стоимости (в виде разницы между ценой продажи (погашения) финансового вложения и его покупной стоимостью в результате его обмена, использования при погашении обязательств организации, увеличения текущей рыночной стоимости)»</w:t>
      </w:r>
      <w:r w:rsidR="00FD29C1" w:rsidRPr="00FD29C1">
        <w:rPr>
          <w:rFonts w:ascii="Times New Roman" w:hAnsi="Times New Roman" w:cs="Times New Roman"/>
        </w:rPr>
        <w:t xml:space="preserve"> [3]</w:t>
      </w:r>
      <w:r w:rsidRPr="00FD271B">
        <w:rPr>
          <w:rFonts w:ascii="Times New Roman" w:hAnsi="Times New Roman" w:cs="Times New Roman"/>
        </w:rPr>
        <w:t xml:space="preserve">. В связи с этим возникает обязанность проверки финансовых вложений на обесценение. </w:t>
      </w:r>
    </w:p>
    <w:p w14:paraId="52B3DAD0" w14:textId="77777777" w:rsidR="008A4C8B" w:rsidRPr="00FD271B" w:rsidRDefault="008A4C8B" w:rsidP="008A4C8B">
      <w:pPr>
        <w:spacing w:after="0" w:line="240" w:lineRule="auto"/>
        <w:ind w:firstLine="567"/>
        <w:jc w:val="both"/>
        <w:rPr>
          <w:rFonts w:ascii="Times New Roman" w:hAnsi="Times New Roman" w:cs="Times New Roman"/>
        </w:rPr>
      </w:pPr>
      <w:r w:rsidRPr="00FD271B">
        <w:rPr>
          <w:rFonts w:ascii="Times New Roman" w:hAnsi="Times New Roman" w:cs="Times New Roman"/>
        </w:rPr>
        <w:t xml:space="preserve">Нередко можно столкнуться с ситуацией, когда на балансе организации числятся финансовые вложения (доли в уставном капитале, ценные бумаги), приобретенные в достаточно давний период. При этом данные финансовые вложения отражены по стоимости приобретения, хотя по состоянию на сегодняшний день (дату, приближенную к составлению отчетности) стоимость этих активов может за давностью приобретения несколько измениться. Примером ситуации, в которой финансовое вложение подвергается обесценению, может служить наличие у организации-эмитента ценных бумаг, имеющихся в собственности у организации, признаков банкротства либо объявление такой организации банкротом. </w:t>
      </w:r>
    </w:p>
    <w:p w14:paraId="5841BB2B" w14:textId="40C6EF9C" w:rsidR="008A4C8B" w:rsidRPr="00FD271B" w:rsidRDefault="008A4C8B" w:rsidP="008A4C8B">
      <w:pPr>
        <w:spacing w:after="0" w:line="240" w:lineRule="auto"/>
        <w:ind w:firstLine="567"/>
        <w:jc w:val="both"/>
        <w:rPr>
          <w:rFonts w:ascii="Times New Roman" w:hAnsi="Times New Roman" w:cs="Times New Roman"/>
        </w:rPr>
      </w:pPr>
      <w:r w:rsidRPr="00FD271B">
        <w:rPr>
          <w:rFonts w:ascii="Times New Roman" w:hAnsi="Times New Roman" w:cs="Times New Roman"/>
        </w:rPr>
        <w:t>Согласно ПБУ 19/02 организации должны осуществлять проверку на обесценение финансовых вложений не реже одного раза в год по состоянию на 31 декабря. Если в результате проверки становится известно о</w:t>
      </w:r>
      <w:r w:rsidR="000508FB" w:rsidRPr="00FD271B">
        <w:rPr>
          <w:rFonts w:ascii="Times New Roman" w:hAnsi="Times New Roman" w:cs="Times New Roman"/>
        </w:rPr>
        <w:t xml:space="preserve">б устойчивом снижении стоимости </w:t>
      </w:r>
      <w:r w:rsidRPr="00FD271B">
        <w:rPr>
          <w:rFonts w:ascii="Times New Roman" w:hAnsi="Times New Roman" w:cs="Times New Roman"/>
        </w:rPr>
        <w:t xml:space="preserve">рассматриваемого актива, </w:t>
      </w:r>
      <w:r w:rsidR="000508FB" w:rsidRPr="00FD271B">
        <w:rPr>
          <w:rFonts w:ascii="Times New Roman" w:hAnsi="Times New Roman" w:cs="Times New Roman"/>
        </w:rPr>
        <w:t>организация должна образовать резерв под обесценение финансовых вложений на величину разницы между учетной стоимостью и их расчетной стоимостью</w:t>
      </w:r>
      <w:r w:rsidR="00FD29C1" w:rsidRPr="00FD29C1">
        <w:rPr>
          <w:rFonts w:ascii="Times New Roman" w:hAnsi="Times New Roman" w:cs="Times New Roman"/>
        </w:rPr>
        <w:t xml:space="preserve"> </w:t>
      </w:r>
      <w:r w:rsidR="00FD29C1">
        <w:rPr>
          <w:rFonts w:ascii="Times New Roman" w:hAnsi="Times New Roman" w:cs="Times New Roman"/>
          <w:lang w:val="en-US"/>
        </w:rPr>
        <w:t>[3]</w:t>
      </w:r>
      <w:r w:rsidR="000508FB" w:rsidRPr="00FD271B">
        <w:rPr>
          <w:rFonts w:ascii="Times New Roman" w:hAnsi="Times New Roman" w:cs="Times New Roman"/>
        </w:rPr>
        <w:t>.</w:t>
      </w:r>
    </w:p>
    <w:p w14:paraId="434E83D0" w14:textId="017F7FD7" w:rsidR="000508FB" w:rsidRPr="00FD271B" w:rsidRDefault="00602476" w:rsidP="008A4C8B">
      <w:pPr>
        <w:spacing w:after="0" w:line="240" w:lineRule="auto"/>
        <w:ind w:firstLine="567"/>
        <w:jc w:val="both"/>
        <w:rPr>
          <w:rFonts w:ascii="Times New Roman" w:hAnsi="Times New Roman" w:cs="Times New Roman"/>
        </w:rPr>
      </w:pPr>
      <w:r w:rsidRPr="00FD271B">
        <w:rPr>
          <w:rFonts w:ascii="Times New Roman" w:hAnsi="Times New Roman" w:cs="Times New Roman"/>
        </w:rPr>
        <w:t xml:space="preserve">Проверка отражения данных по учету основных средств предполагает осуществление следующих </w:t>
      </w:r>
      <w:r w:rsidR="004C3889" w:rsidRPr="00FD271B">
        <w:rPr>
          <w:rFonts w:ascii="Times New Roman" w:hAnsi="Times New Roman" w:cs="Times New Roman"/>
        </w:rPr>
        <w:t xml:space="preserve">ежемесячных </w:t>
      </w:r>
      <w:r w:rsidRPr="00FD271B">
        <w:rPr>
          <w:rFonts w:ascii="Times New Roman" w:hAnsi="Times New Roman" w:cs="Times New Roman"/>
        </w:rPr>
        <w:t>контрольных процедур:</w:t>
      </w:r>
    </w:p>
    <w:p w14:paraId="5894A1F7" w14:textId="640E0291" w:rsidR="00602476" w:rsidRPr="00FD271B" w:rsidRDefault="00602476" w:rsidP="008A4C8B">
      <w:pPr>
        <w:spacing w:after="0" w:line="240" w:lineRule="auto"/>
        <w:ind w:firstLine="567"/>
        <w:jc w:val="both"/>
        <w:rPr>
          <w:rFonts w:ascii="Times New Roman" w:hAnsi="Times New Roman" w:cs="Times New Roman"/>
        </w:rPr>
      </w:pPr>
      <w:r w:rsidRPr="00FD271B">
        <w:rPr>
          <w:rFonts w:ascii="Times New Roman" w:hAnsi="Times New Roman" w:cs="Times New Roman"/>
        </w:rPr>
        <w:t xml:space="preserve">- </w:t>
      </w:r>
      <w:r w:rsidR="004C3889" w:rsidRPr="00FD271B">
        <w:rPr>
          <w:rFonts w:ascii="Times New Roman" w:hAnsi="Times New Roman" w:cs="Times New Roman"/>
        </w:rPr>
        <w:t>формирование форм отчетности и их сверка с данными бухгалтерских регистров: остатки по счетам учета основных средств, вложений во внеоборотные активы, и нематериальных активов, а также счетами учета прочих доходов и расходов;</w:t>
      </w:r>
    </w:p>
    <w:p w14:paraId="1399897F" w14:textId="3FB18758" w:rsidR="004C3889" w:rsidRPr="00FD271B" w:rsidRDefault="004C3889" w:rsidP="008A4C8B">
      <w:pPr>
        <w:spacing w:after="0" w:line="240" w:lineRule="auto"/>
        <w:ind w:firstLine="567"/>
        <w:jc w:val="both"/>
        <w:rPr>
          <w:rFonts w:ascii="Times New Roman" w:hAnsi="Times New Roman" w:cs="Times New Roman"/>
        </w:rPr>
      </w:pPr>
      <w:r w:rsidRPr="00FD271B">
        <w:rPr>
          <w:rFonts w:ascii="Times New Roman" w:hAnsi="Times New Roman" w:cs="Times New Roman"/>
        </w:rPr>
        <w:lastRenderedPageBreak/>
        <w:t xml:space="preserve">- сверка данных отчетности с данными бухгалтерских регистров </w:t>
      </w:r>
      <w:r w:rsidR="00C5782E" w:rsidRPr="00FD271B">
        <w:rPr>
          <w:rFonts w:ascii="Times New Roman" w:hAnsi="Times New Roman" w:cs="Times New Roman"/>
        </w:rPr>
        <w:t xml:space="preserve">по учету амортизации </w:t>
      </w:r>
      <w:proofErr w:type="spellStart"/>
      <w:r w:rsidR="00C5782E" w:rsidRPr="00FD271B">
        <w:rPr>
          <w:rFonts w:ascii="Times New Roman" w:hAnsi="Times New Roman" w:cs="Times New Roman"/>
        </w:rPr>
        <w:t>внеобортных</w:t>
      </w:r>
      <w:proofErr w:type="spellEnd"/>
      <w:r w:rsidR="00C5782E" w:rsidRPr="00FD271B">
        <w:rPr>
          <w:rFonts w:ascii="Times New Roman" w:hAnsi="Times New Roman" w:cs="Times New Roman"/>
        </w:rPr>
        <w:t xml:space="preserve"> активов и данных учета на корреспондирующих счетах</w:t>
      </w:r>
      <w:r w:rsidR="00000736" w:rsidRPr="00FD271B">
        <w:rPr>
          <w:rFonts w:ascii="Times New Roman" w:hAnsi="Times New Roman" w:cs="Times New Roman"/>
        </w:rPr>
        <w:t>;</w:t>
      </w:r>
    </w:p>
    <w:p w14:paraId="18A2127D" w14:textId="61B84735" w:rsidR="00000736" w:rsidRPr="00FD271B" w:rsidRDefault="00000736" w:rsidP="008A4C8B">
      <w:pPr>
        <w:spacing w:after="0" w:line="240" w:lineRule="auto"/>
        <w:ind w:firstLine="567"/>
        <w:jc w:val="both"/>
        <w:rPr>
          <w:rFonts w:ascii="Times New Roman" w:hAnsi="Times New Roman" w:cs="Times New Roman"/>
        </w:rPr>
      </w:pPr>
      <w:r w:rsidRPr="00FD271B">
        <w:rPr>
          <w:rFonts w:ascii="Times New Roman" w:hAnsi="Times New Roman" w:cs="Times New Roman"/>
        </w:rPr>
        <w:t xml:space="preserve">- сверка данных </w:t>
      </w:r>
      <w:r w:rsidR="00B23D68" w:rsidRPr="00FD271B">
        <w:rPr>
          <w:rFonts w:ascii="Times New Roman" w:hAnsi="Times New Roman" w:cs="Times New Roman"/>
        </w:rPr>
        <w:t xml:space="preserve">учета </w:t>
      </w:r>
      <w:r w:rsidRPr="00FD271B">
        <w:rPr>
          <w:rFonts w:ascii="Times New Roman" w:hAnsi="Times New Roman" w:cs="Times New Roman"/>
        </w:rPr>
        <w:t xml:space="preserve">по поступлению и выбытию внеоборотных активов с данными </w:t>
      </w:r>
      <w:r w:rsidR="00B23D68" w:rsidRPr="00FD271B">
        <w:rPr>
          <w:rFonts w:ascii="Times New Roman" w:hAnsi="Times New Roman" w:cs="Times New Roman"/>
        </w:rPr>
        <w:t>первичных документов</w:t>
      </w:r>
      <w:r w:rsidRPr="00FD271B">
        <w:rPr>
          <w:rFonts w:ascii="Times New Roman" w:hAnsi="Times New Roman" w:cs="Times New Roman"/>
        </w:rPr>
        <w:t>;</w:t>
      </w:r>
    </w:p>
    <w:p w14:paraId="5FE859CE" w14:textId="260BF490" w:rsidR="00000736" w:rsidRPr="00FD271B" w:rsidRDefault="00000736" w:rsidP="008A4C8B">
      <w:pPr>
        <w:spacing w:after="0" w:line="240" w:lineRule="auto"/>
        <w:ind w:firstLine="567"/>
        <w:jc w:val="both"/>
        <w:rPr>
          <w:rFonts w:ascii="Times New Roman" w:hAnsi="Times New Roman" w:cs="Times New Roman"/>
        </w:rPr>
      </w:pPr>
      <w:r w:rsidRPr="00FD271B">
        <w:rPr>
          <w:rFonts w:ascii="Times New Roman" w:hAnsi="Times New Roman" w:cs="Times New Roman"/>
        </w:rPr>
        <w:t xml:space="preserve">- </w:t>
      </w:r>
      <w:r w:rsidR="00B23D68" w:rsidRPr="00FD271B">
        <w:rPr>
          <w:rFonts w:ascii="Times New Roman" w:hAnsi="Times New Roman" w:cs="Times New Roman"/>
        </w:rPr>
        <w:t>проведение инвентаризации, внесение данных результатов инвентаризации в учетную систему;</w:t>
      </w:r>
    </w:p>
    <w:p w14:paraId="33B1FC20" w14:textId="0ABDA1BE" w:rsidR="00B23D68" w:rsidRPr="00FD271B" w:rsidRDefault="00B23D68" w:rsidP="008A4C8B">
      <w:pPr>
        <w:spacing w:after="0" w:line="240" w:lineRule="auto"/>
        <w:ind w:firstLine="567"/>
        <w:jc w:val="both"/>
        <w:rPr>
          <w:rFonts w:ascii="Times New Roman" w:hAnsi="Times New Roman" w:cs="Times New Roman"/>
        </w:rPr>
      </w:pPr>
      <w:r w:rsidRPr="00FD271B">
        <w:rPr>
          <w:rFonts w:ascii="Times New Roman" w:hAnsi="Times New Roman" w:cs="Times New Roman"/>
        </w:rPr>
        <w:t>- данные о переоценке основных средств отражены в учете и отчетности корректно</w:t>
      </w:r>
      <w:r w:rsidR="00FD29C1" w:rsidRPr="00FD29C1">
        <w:rPr>
          <w:rFonts w:ascii="Times New Roman" w:hAnsi="Times New Roman" w:cs="Times New Roman"/>
        </w:rPr>
        <w:t xml:space="preserve"> [2</w:t>
      </w:r>
      <w:r w:rsidR="00FD29C1" w:rsidRPr="008F44AD">
        <w:rPr>
          <w:rFonts w:ascii="Times New Roman" w:hAnsi="Times New Roman" w:cs="Times New Roman"/>
        </w:rPr>
        <w:t>]</w:t>
      </w:r>
      <w:r w:rsidRPr="00FD271B">
        <w:rPr>
          <w:rFonts w:ascii="Times New Roman" w:hAnsi="Times New Roman" w:cs="Times New Roman"/>
        </w:rPr>
        <w:t>.</w:t>
      </w:r>
    </w:p>
    <w:p w14:paraId="2E4EF4F8" w14:textId="4FB86A28" w:rsidR="00C5782E" w:rsidRPr="00FD271B" w:rsidRDefault="00C5782E" w:rsidP="008A4C8B">
      <w:pPr>
        <w:spacing w:after="0" w:line="240" w:lineRule="auto"/>
        <w:ind w:firstLine="567"/>
        <w:jc w:val="both"/>
        <w:rPr>
          <w:rFonts w:ascii="Times New Roman" w:hAnsi="Times New Roman" w:cs="Times New Roman"/>
        </w:rPr>
      </w:pPr>
      <w:r w:rsidRPr="00FD271B">
        <w:rPr>
          <w:rFonts w:ascii="Times New Roman" w:hAnsi="Times New Roman" w:cs="Times New Roman"/>
        </w:rPr>
        <w:t xml:space="preserve">Данные процедуры позволяют </w:t>
      </w:r>
      <w:r w:rsidR="00B23D68" w:rsidRPr="00FD271B">
        <w:rPr>
          <w:rFonts w:ascii="Times New Roman" w:hAnsi="Times New Roman" w:cs="Times New Roman"/>
        </w:rPr>
        <w:t>исключить такие ошибки/умышленные искажения, как:</w:t>
      </w:r>
    </w:p>
    <w:p w14:paraId="70CD5C9E" w14:textId="40CF5783" w:rsidR="00B23D68" w:rsidRPr="00FD271B" w:rsidRDefault="00B23D68" w:rsidP="008A4C8B">
      <w:pPr>
        <w:spacing w:after="0" w:line="240" w:lineRule="auto"/>
        <w:ind w:firstLine="567"/>
        <w:jc w:val="both"/>
        <w:rPr>
          <w:rFonts w:ascii="Times New Roman" w:hAnsi="Times New Roman" w:cs="Times New Roman"/>
        </w:rPr>
      </w:pPr>
      <w:r w:rsidRPr="00FD271B">
        <w:rPr>
          <w:rFonts w:ascii="Times New Roman" w:hAnsi="Times New Roman" w:cs="Times New Roman"/>
        </w:rPr>
        <w:t xml:space="preserve">- </w:t>
      </w:r>
      <w:proofErr w:type="spellStart"/>
      <w:r w:rsidRPr="00FD271B">
        <w:rPr>
          <w:rFonts w:ascii="Times New Roman" w:hAnsi="Times New Roman" w:cs="Times New Roman"/>
        </w:rPr>
        <w:t>неотражение</w:t>
      </w:r>
      <w:proofErr w:type="spellEnd"/>
      <w:r w:rsidRPr="00FD271B">
        <w:rPr>
          <w:rFonts w:ascii="Times New Roman" w:hAnsi="Times New Roman" w:cs="Times New Roman"/>
        </w:rPr>
        <w:t>/ отражение в некорректном периоде операций по поступлению/выбытию/перемещению внеоборотных активов</w:t>
      </w:r>
      <w:r w:rsidR="007B1620" w:rsidRPr="00FD271B">
        <w:rPr>
          <w:rFonts w:ascii="Times New Roman" w:hAnsi="Times New Roman" w:cs="Times New Roman"/>
        </w:rPr>
        <w:t>;</w:t>
      </w:r>
    </w:p>
    <w:p w14:paraId="6D5D20D7" w14:textId="22B4D885" w:rsidR="007B1620" w:rsidRPr="00FD271B" w:rsidRDefault="007B1620" w:rsidP="008A4C8B">
      <w:pPr>
        <w:spacing w:after="0" w:line="240" w:lineRule="auto"/>
        <w:ind w:firstLine="567"/>
        <w:jc w:val="both"/>
        <w:rPr>
          <w:rFonts w:ascii="Times New Roman" w:hAnsi="Times New Roman" w:cs="Times New Roman"/>
        </w:rPr>
      </w:pPr>
      <w:r w:rsidRPr="00FD271B">
        <w:rPr>
          <w:rFonts w:ascii="Times New Roman" w:hAnsi="Times New Roman" w:cs="Times New Roman"/>
        </w:rPr>
        <w:t>- несоответствие данных по учету внеоборотных активов данным первичных документов/проведение несанкционированных операций;</w:t>
      </w:r>
    </w:p>
    <w:p w14:paraId="0EE338AA" w14:textId="76E702B3" w:rsidR="007B1620" w:rsidRPr="00FD271B" w:rsidRDefault="007B1620" w:rsidP="008A4C8B">
      <w:pPr>
        <w:spacing w:after="0" w:line="240" w:lineRule="auto"/>
        <w:ind w:firstLine="567"/>
        <w:jc w:val="both"/>
        <w:rPr>
          <w:rFonts w:ascii="Times New Roman" w:hAnsi="Times New Roman" w:cs="Times New Roman"/>
        </w:rPr>
      </w:pPr>
      <w:r w:rsidRPr="00FD271B">
        <w:rPr>
          <w:rFonts w:ascii="Times New Roman" w:hAnsi="Times New Roman" w:cs="Times New Roman"/>
        </w:rPr>
        <w:t xml:space="preserve">- </w:t>
      </w:r>
      <w:r w:rsidR="00A26FC6" w:rsidRPr="00FD271B">
        <w:rPr>
          <w:rFonts w:ascii="Times New Roman" w:hAnsi="Times New Roman" w:cs="Times New Roman"/>
        </w:rPr>
        <w:t>неверная классификация/</w:t>
      </w:r>
      <w:proofErr w:type="spellStart"/>
      <w:r w:rsidR="00A26FC6" w:rsidRPr="00FD271B">
        <w:rPr>
          <w:rFonts w:ascii="Times New Roman" w:hAnsi="Times New Roman" w:cs="Times New Roman"/>
        </w:rPr>
        <w:t>реклассификация</w:t>
      </w:r>
      <w:proofErr w:type="spellEnd"/>
      <w:r w:rsidR="00A26FC6" w:rsidRPr="00FD271B">
        <w:rPr>
          <w:rFonts w:ascii="Times New Roman" w:hAnsi="Times New Roman" w:cs="Times New Roman"/>
        </w:rPr>
        <w:t xml:space="preserve"> объектов внеоборотных активов;</w:t>
      </w:r>
    </w:p>
    <w:p w14:paraId="175F843E" w14:textId="00FB4948" w:rsidR="00A26FC6" w:rsidRPr="00FD271B" w:rsidRDefault="00A26FC6" w:rsidP="008A4C8B">
      <w:pPr>
        <w:spacing w:after="0" w:line="240" w:lineRule="auto"/>
        <w:ind w:firstLine="567"/>
        <w:jc w:val="both"/>
        <w:rPr>
          <w:rFonts w:ascii="Times New Roman" w:hAnsi="Times New Roman" w:cs="Times New Roman"/>
        </w:rPr>
      </w:pPr>
      <w:r w:rsidRPr="00FD271B">
        <w:rPr>
          <w:rFonts w:ascii="Times New Roman" w:hAnsi="Times New Roman" w:cs="Times New Roman"/>
        </w:rPr>
        <w:t>- некорректное начисление амортизации по объектам внеоборотных активов</w:t>
      </w:r>
      <w:r w:rsidR="00447BAB" w:rsidRPr="00FD271B">
        <w:rPr>
          <w:rFonts w:ascii="Times New Roman" w:hAnsi="Times New Roman" w:cs="Times New Roman"/>
        </w:rPr>
        <w:t xml:space="preserve"> (в том числе некорректное ее списание на расходы организации)</w:t>
      </w:r>
      <w:r w:rsidRPr="00FD271B">
        <w:rPr>
          <w:rFonts w:ascii="Times New Roman" w:hAnsi="Times New Roman" w:cs="Times New Roman"/>
        </w:rPr>
        <w:t xml:space="preserve"> </w:t>
      </w:r>
      <w:r w:rsidR="00C45A58" w:rsidRPr="00FD271B">
        <w:rPr>
          <w:rFonts w:ascii="Times New Roman" w:hAnsi="Times New Roman" w:cs="Times New Roman"/>
        </w:rPr>
        <w:t>и последующее некорректное отражение данных по внеоборотным активам в формах бухгалтерской отчетности.</w:t>
      </w:r>
    </w:p>
    <w:p w14:paraId="500F166B" w14:textId="77777777" w:rsidR="006331D1" w:rsidRPr="00FD271B" w:rsidRDefault="00C45A58" w:rsidP="006331D1">
      <w:pPr>
        <w:spacing w:after="0" w:line="240" w:lineRule="auto"/>
        <w:ind w:firstLine="567"/>
        <w:jc w:val="both"/>
        <w:rPr>
          <w:rFonts w:ascii="Times New Roman" w:hAnsi="Times New Roman" w:cs="Times New Roman"/>
        </w:rPr>
      </w:pPr>
      <w:r w:rsidRPr="00FD271B">
        <w:rPr>
          <w:rFonts w:ascii="Times New Roman" w:hAnsi="Times New Roman" w:cs="Times New Roman"/>
        </w:rPr>
        <w:t>По результатам проведения контрольных процедур может возникнуть необходимость в корректировке данных. После проведения корректировочных процедур начинается второй этап проверки, который предполагает вторичный контроль отражения данных.</w:t>
      </w:r>
      <w:r w:rsidR="006331D1" w:rsidRPr="00FD271B">
        <w:rPr>
          <w:rFonts w:ascii="Times New Roman" w:hAnsi="Times New Roman" w:cs="Times New Roman"/>
        </w:rPr>
        <w:t xml:space="preserve"> П</w:t>
      </w:r>
      <w:r w:rsidR="00447BAB" w:rsidRPr="00FD271B">
        <w:rPr>
          <w:rFonts w:ascii="Times New Roman" w:hAnsi="Times New Roman" w:cs="Times New Roman"/>
        </w:rPr>
        <w:t xml:space="preserve">осле подтверждения правильности отраженных данных, начинается аналитический этап. </w:t>
      </w:r>
    </w:p>
    <w:p w14:paraId="009C7455" w14:textId="50436518" w:rsidR="009712C7" w:rsidRPr="00FD271B" w:rsidRDefault="00447BAB" w:rsidP="006331D1">
      <w:pPr>
        <w:spacing w:after="0" w:line="240" w:lineRule="auto"/>
        <w:ind w:firstLine="567"/>
        <w:jc w:val="both"/>
        <w:rPr>
          <w:rFonts w:ascii="Times New Roman" w:hAnsi="Times New Roman" w:cs="Times New Roman"/>
        </w:rPr>
      </w:pPr>
      <w:r w:rsidRPr="00FD271B">
        <w:rPr>
          <w:rFonts w:ascii="Times New Roman" w:hAnsi="Times New Roman" w:cs="Times New Roman"/>
        </w:rPr>
        <w:t>Данный этап заключается в проверке операций на наличие нехарактерных транзакций, проверке обоснованности операций по выбытию внеоборотных активов.</w:t>
      </w:r>
      <w:r w:rsidR="006331D1" w:rsidRPr="00FD271B">
        <w:rPr>
          <w:rFonts w:ascii="Times New Roman" w:hAnsi="Times New Roman" w:cs="Times New Roman"/>
        </w:rPr>
        <w:t xml:space="preserve"> В рамках контроля второго уровня проверяется разумность и правильность отражения данных о переоценке имущества. С 1 января 2022 года на смену ПБУ 6/01 «Учет основных средств» пришел ФСБУ 6/2020 «Основные средства». Данный стандарт </w:t>
      </w:r>
      <w:r w:rsidR="00CB7F38" w:rsidRPr="00FD271B">
        <w:rPr>
          <w:rFonts w:ascii="Times New Roman" w:hAnsi="Times New Roman" w:cs="Times New Roman"/>
        </w:rPr>
        <w:t xml:space="preserve">вносит ряд изменений в порядок учета объектов основных средств. Так, изменения коснулись стоимостной оценки признания актива как основного средства (согласно ПБУ, актив признавался основным средством, если его стоимость составляла 40 тысяч рублей и выше; то ФСБУ делает упор не на стоимость объекта, а на срок его использования в производственных целях – срок использования должен превышать 12 месяцев; а стоимостную оценку организация вправе установить сама, прописав это в своей Учетной политике). </w:t>
      </w:r>
      <w:r w:rsidR="009712C7" w:rsidRPr="00FD271B">
        <w:rPr>
          <w:rFonts w:ascii="Times New Roman" w:hAnsi="Times New Roman" w:cs="Times New Roman"/>
        </w:rPr>
        <w:t>Также изменился порядок начисления амортизации (теперь при расчете базы для расчета амортизационных отчислений используется разница между балансовой и ликвидационной стоимостью объекта; ликвидационная стоимость требует постоянного пересмотра)</w:t>
      </w:r>
      <w:r w:rsidR="008F44AD">
        <w:rPr>
          <w:rFonts w:ascii="Times New Roman" w:hAnsi="Times New Roman" w:cs="Times New Roman"/>
        </w:rPr>
        <w:t xml:space="preserve"> </w:t>
      </w:r>
      <w:r w:rsidR="008F44AD" w:rsidRPr="008F44AD">
        <w:rPr>
          <w:rFonts w:ascii="Times New Roman" w:hAnsi="Times New Roman" w:cs="Times New Roman"/>
        </w:rPr>
        <w:t>[4]</w:t>
      </w:r>
      <w:r w:rsidR="009712C7" w:rsidRPr="00FD271B">
        <w:rPr>
          <w:rFonts w:ascii="Times New Roman" w:hAnsi="Times New Roman" w:cs="Times New Roman"/>
        </w:rPr>
        <w:t xml:space="preserve">. </w:t>
      </w:r>
    </w:p>
    <w:p w14:paraId="240B80D3" w14:textId="12B14D1D" w:rsidR="003F361A" w:rsidRPr="00FD271B" w:rsidRDefault="003F361A" w:rsidP="006331D1">
      <w:pPr>
        <w:spacing w:after="0" w:line="240" w:lineRule="auto"/>
        <w:ind w:firstLine="567"/>
        <w:jc w:val="both"/>
        <w:rPr>
          <w:rFonts w:ascii="Times New Roman" w:hAnsi="Times New Roman" w:cs="Times New Roman"/>
        </w:rPr>
      </w:pPr>
      <w:r w:rsidRPr="00FD271B">
        <w:rPr>
          <w:rFonts w:ascii="Times New Roman" w:hAnsi="Times New Roman" w:cs="Times New Roman"/>
        </w:rPr>
        <w:t>В дополнение к ФСБУ 6/2020 «Основные средства» стоит рассмотреть ФСБУ 26/2020 «Капитальные вложения», применение которого также обязательно с 1 января 2022 года.</w:t>
      </w:r>
      <w:r w:rsidR="000850DC" w:rsidRPr="00FD271B">
        <w:rPr>
          <w:rFonts w:ascii="Times New Roman" w:hAnsi="Times New Roman" w:cs="Times New Roman"/>
        </w:rPr>
        <w:t xml:space="preserve"> До введения ФСБУ 26/2020 учет капитальных вложений регулировался ПБУ 6/01 «Учет основных средств», но после пересмотра данного стандарта, регулирование чета капитальных вложений вынесено в отдельный ФСБУ. Данный стандарт понимает под капитальными вложениями </w:t>
      </w:r>
      <w:r w:rsidR="00F2051C" w:rsidRPr="00FD271B">
        <w:rPr>
          <w:rFonts w:ascii="Times New Roman" w:hAnsi="Times New Roman" w:cs="Times New Roman"/>
        </w:rPr>
        <w:t>затраты организации на приобретение, создание, улучшение и восстановление объектов основных средств (строительство объектов основных средств; приобретение имущества, которое планируется использовать как объект основных средств и так далее). При этом положения ФСБУ 26/2020 не распространяются на работы и услуги по созданию, улучшению, восстановлению основных средств для других лиц, а также на затраты на приобретение и создание активов, предназначенных для. Например, к затратам на строительство дома, который предполагается потом продать, стандарт не применяется</w:t>
      </w:r>
      <w:r w:rsidR="008F44AD">
        <w:rPr>
          <w:rFonts w:ascii="Times New Roman" w:hAnsi="Times New Roman" w:cs="Times New Roman"/>
        </w:rPr>
        <w:t xml:space="preserve"> </w:t>
      </w:r>
      <w:r w:rsidR="008F44AD" w:rsidRPr="008F44AD">
        <w:rPr>
          <w:rFonts w:ascii="Times New Roman" w:hAnsi="Times New Roman" w:cs="Times New Roman"/>
        </w:rPr>
        <w:t>[4]</w:t>
      </w:r>
      <w:r w:rsidR="00F2051C" w:rsidRPr="00FD271B">
        <w:rPr>
          <w:rFonts w:ascii="Times New Roman" w:hAnsi="Times New Roman" w:cs="Times New Roman"/>
        </w:rPr>
        <w:t>.</w:t>
      </w:r>
    </w:p>
    <w:p w14:paraId="72A5CB9D" w14:textId="5F640298" w:rsidR="00F2051C" w:rsidRPr="00FD271B" w:rsidRDefault="00F2051C" w:rsidP="006331D1">
      <w:pPr>
        <w:spacing w:after="0" w:line="240" w:lineRule="auto"/>
        <w:ind w:firstLine="567"/>
        <w:jc w:val="both"/>
        <w:rPr>
          <w:rFonts w:ascii="Times New Roman" w:hAnsi="Times New Roman" w:cs="Times New Roman"/>
        </w:rPr>
      </w:pPr>
      <w:r w:rsidRPr="00FD271B">
        <w:rPr>
          <w:rFonts w:ascii="Times New Roman" w:hAnsi="Times New Roman" w:cs="Times New Roman"/>
        </w:rPr>
        <w:t>Новшества стандарт</w:t>
      </w:r>
      <w:r w:rsidR="008C7513" w:rsidRPr="00FD271B">
        <w:rPr>
          <w:rFonts w:ascii="Times New Roman" w:hAnsi="Times New Roman" w:cs="Times New Roman"/>
        </w:rPr>
        <w:t xml:space="preserve">а затрагивают </w:t>
      </w:r>
      <w:r w:rsidR="00D511CA" w:rsidRPr="00FD271B">
        <w:rPr>
          <w:rFonts w:ascii="Times New Roman" w:hAnsi="Times New Roman" w:cs="Times New Roman"/>
        </w:rPr>
        <w:t xml:space="preserve">оценку капитальных вложений при рассрочке – по новому стандарту </w:t>
      </w:r>
      <w:r w:rsidR="006C065E" w:rsidRPr="00FD271B">
        <w:rPr>
          <w:rFonts w:ascii="Times New Roman" w:hAnsi="Times New Roman" w:cs="Times New Roman"/>
        </w:rPr>
        <w:t xml:space="preserve">оценка капвложений осуществляется как сумма, которую надо было бы уплатить при отсутствии рассрочки, а разница доначисляется по правилам учета процентов по займам (по прежним правилам в стоимость капитальных вложений включается номинальная сумма обязательств). </w:t>
      </w:r>
      <w:r w:rsidR="0069209C" w:rsidRPr="00FD271B">
        <w:rPr>
          <w:rFonts w:ascii="Times New Roman" w:hAnsi="Times New Roman" w:cs="Times New Roman"/>
        </w:rPr>
        <w:t>При поступлении капитальных вложений в безденежной или безвозмездной форме стандарт рекомендует учитывать такие операции по справедливой стоимости (цена, которая была бы получена при продаже актива или уплачена при передаче обязательства в ходе обычной сделки между участниками рынка на дату оценки)</w:t>
      </w:r>
      <w:r w:rsidR="008F44AD" w:rsidRPr="008F44AD">
        <w:rPr>
          <w:rFonts w:ascii="Times New Roman" w:hAnsi="Times New Roman" w:cs="Times New Roman"/>
        </w:rPr>
        <w:t xml:space="preserve"> [4]</w:t>
      </w:r>
      <w:r w:rsidR="0069209C" w:rsidRPr="00FD271B">
        <w:rPr>
          <w:rFonts w:ascii="Times New Roman" w:hAnsi="Times New Roman" w:cs="Times New Roman"/>
        </w:rPr>
        <w:t>.</w:t>
      </w:r>
    </w:p>
    <w:p w14:paraId="6E457001" w14:textId="4D172CB5" w:rsidR="00C45A58" w:rsidRPr="00FD271B" w:rsidRDefault="009712C7" w:rsidP="006331D1">
      <w:pPr>
        <w:spacing w:after="0" w:line="240" w:lineRule="auto"/>
        <w:ind w:firstLine="567"/>
        <w:jc w:val="both"/>
        <w:rPr>
          <w:rFonts w:ascii="Times New Roman" w:hAnsi="Times New Roman" w:cs="Times New Roman"/>
        </w:rPr>
      </w:pPr>
      <w:r w:rsidRPr="00FD271B">
        <w:rPr>
          <w:rFonts w:ascii="Times New Roman" w:hAnsi="Times New Roman" w:cs="Times New Roman"/>
        </w:rPr>
        <w:lastRenderedPageBreak/>
        <w:t>Это далеко не все новшества ФСБУ 6/2020 «Основные средства»</w:t>
      </w:r>
      <w:r w:rsidR="0069209C" w:rsidRPr="00FD271B">
        <w:rPr>
          <w:rFonts w:ascii="Times New Roman" w:hAnsi="Times New Roman" w:cs="Times New Roman"/>
        </w:rPr>
        <w:t xml:space="preserve"> ФСБУ 26/2020 «Капитальные вложения»</w:t>
      </w:r>
      <w:r w:rsidRPr="00FD271B">
        <w:rPr>
          <w:rFonts w:ascii="Times New Roman" w:hAnsi="Times New Roman" w:cs="Times New Roman"/>
        </w:rPr>
        <w:t xml:space="preserve">, поэтому, в первую очередь, в начале отчетного года главный бухгалтер должен изучить изменения законодательства в области бухгалтерского учета, при необходимости пересмотреть Учетную политику и внести изменения. Ответственные сотрудники на участках также должны быть проинформированы и подготовлены </w:t>
      </w:r>
      <w:r w:rsidR="00581AD4" w:rsidRPr="00FD271B">
        <w:rPr>
          <w:rFonts w:ascii="Times New Roman" w:hAnsi="Times New Roman" w:cs="Times New Roman"/>
        </w:rPr>
        <w:t xml:space="preserve">к пересмотру ведения учета хозяйственных операций в рамках своего участка в соответствии с требованиями законодательства. Помимо Учетной политики нужно внести изменения в настройки учетной системы для правильного формирования регистров бухгалтерского учета и последующего формирования форм бухгалтерской отчетности. </w:t>
      </w:r>
    </w:p>
    <w:p w14:paraId="0D1AF153" w14:textId="4554B616" w:rsidR="0093410D" w:rsidRPr="00FD271B" w:rsidRDefault="0093410D" w:rsidP="006331D1">
      <w:pPr>
        <w:spacing w:after="0" w:line="240" w:lineRule="auto"/>
        <w:ind w:firstLine="567"/>
        <w:jc w:val="both"/>
        <w:rPr>
          <w:rFonts w:ascii="Times New Roman" w:hAnsi="Times New Roman" w:cs="Times New Roman"/>
        </w:rPr>
      </w:pPr>
      <w:r w:rsidRPr="00FD271B">
        <w:rPr>
          <w:rFonts w:ascii="Times New Roman" w:hAnsi="Times New Roman" w:cs="Times New Roman"/>
        </w:rPr>
        <w:t>В целом, порядок осуществления контрольных процедур на каждом участке бухгалтерского учета схожа. Основой правильного оформления хозяйственных операций является их соответствия нормативным требованиям в области бухгалтерского учета.</w:t>
      </w:r>
    </w:p>
    <w:p w14:paraId="5C5BD668" w14:textId="0C93F900" w:rsidR="00C5782E" w:rsidRPr="00FD271B" w:rsidRDefault="0093410D" w:rsidP="008A4C8B">
      <w:pPr>
        <w:spacing w:after="0" w:line="240" w:lineRule="auto"/>
        <w:ind w:firstLine="567"/>
        <w:jc w:val="both"/>
        <w:rPr>
          <w:rFonts w:ascii="Times New Roman" w:hAnsi="Times New Roman" w:cs="Times New Roman"/>
        </w:rPr>
      </w:pPr>
      <w:r w:rsidRPr="00FD271B">
        <w:rPr>
          <w:rFonts w:ascii="Times New Roman" w:hAnsi="Times New Roman" w:cs="Times New Roman"/>
        </w:rPr>
        <w:t>Помимо этого</w:t>
      </w:r>
      <w:r w:rsidR="00D529AA">
        <w:rPr>
          <w:rFonts w:ascii="Times New Roman" w:hAnsi="Times New Roman" w:cs="Times New Roman"/>
        </w:rPr>
        <w:t>,</w:t>
      </w:r>
      <w:r w:rsidRPr="00FD271B">
        <w:rPr>
          <w:rFonts w:ascii="Times New Roman" w:hAnsi="Times New Roman" w:cs="Times New Roman"/>
        </w:rPr>
        <w:t xml:space="preserve"> в</w:t>
      </w:r>
      <w:r w:rsidR="006E77DC" w:rsidRPr="00FD271B">
        <w:rPr>
          <w:rFonts w:ascii="Times New Roman" w:hAnsi="Times New Roman" w:cs="Times New Roman"/>
        </w:rPr>
        <w:t>ажной характеристикой качества ведения бухгалтерского учета является документооборот и хранение документов. На сегодняшний день разработанные системы ведения бухгалтерского учета (одной из самых популярных является система 1С и ее конфигурации) позволяют хранить документы непосредственно в системе (к каждой хозяйственно операции можно подкрепить пакет первичных документов; к каждому контрагенту – все договоры, заключенные с ним</w:t>
      </w:r>
      <w:r w:rsidR="003F361A" w:rsidRPr="00FD271B">
        <w:rPr>
          <w:rFonts w:ascii="Times New Roman" w:hAnsi="Times New Roman" w:cs="Times New Roman"/>
        </w:rPr>
        <w:t>,</w:t>
      </w:r>
      <w:r w:rsidR="006E77DC" w:rsidRPr="00FD271B">
        <w:rPr>
          <w:rFonts w:ascii="Times New Roman" w:hAnsi="Times New Roman" w:cs="Times New Roman"/>
        </w:rPr>
        <w:t xml:space="preserve"> и так далее). Это очень удобно с позиции человека, напрямую не связанного с проведением хозяйственных операций: главного бухгалтера, который осуществляет контроль за ведением учета на </w:t>
      </w:r>
      <w:r w:rsidR="003F361A" w:rsidRPr="00FD271B">
        <w:rPr>
          <w:rFonts w:ascii="Times New Roman" w:hAnsi="Times New Roman" w:cs="Times New Roman"/>
        </w:rPr>
        <w:t xml:space="preserve">каждом </w:t>
      </w:r>
      <w:r w:rsidR="006E77DC" w:rsidRPr="00FD271B">
        <w:rPr>
          <w:rFonts w:ascii="Times New Roman" w:hAnsi="Times New Roman" w:cs="Times New Roman"/>
        </w:rPr>
        <w:t xml:space="preserve">отдельном участке; аудитора, как внутреннего, так и внешнего – доступность первичных документов в системе 1С значительно упрощает </w:t>
      </w:r>
      <w:r w:rsidR="003F361A" w:rsidRPr="00FD271B">
        <w:rPr>
          <w:rFonts w:ascii="Times New Roman" w:hAnsi="Times New Roman" w:cs="Times New Roman"/>
        </w:rPr>
        <w:t>ход проверки, за счет сокращения запросов на первичную документацию и, соответственно, упрощает работу самого бухгалтера, так как ему не нужно искать требуемые документы.</w:t>
      </w:r>
    </w:p>
    <w:p w14:paraId="65F7B969" w14:textId="66DA3F42" w:rsidR="00C61B14" w:rsidRPr="00FD271B" w:rsidRDefault="0069209C" w:rsidP="00C61B14">
      <w:pPr>
        <w:spacing w:after="0" w:line="240" w:lineRule="auto"/>
        <w:ind w:firstLine="567"/>
        <w:jc w:val="both"/>
        <w:rPr>
          <w:rFonts w:ascii="Times New Roman" w:hAnsi="Times New Roman" w:cs="Times New Roman"/>
        </w:rPr>
      </w:pPr>
      <w:r w:rsidRPr="00FD271B">
        <w:rPr>
          <w:rFonts w:ascii="Times New Roman" w:hAnsi="Times New Roman" w:cs="Times New Roman"/>
        </w:rPr>
        <w:t xml:space="preserve">Для </w:t>
      </w:r>
      <w:r w:rsidR="00B263FE" w:rsidRPr="00FD271B">
        <w:rPr>
          <w:rFonts w:ascii="Times New Roman" w:hAnsi="Times New Roman" w:cs="Times New Roman"/>
        </w:rPr>
        <w:t xml:space="preserve">организации, имеющей большое количество объектов учета, в целях снижения нагрузки на бухгалтера целесообразно разделить учет на участки и закрепить обязанности по отдельному участку за конкретным бухгалтером. Ответственность за ведение бухгалтерского учета в целом возлагается на главного бухгалтера. Каждый бухгалтер на участке ответственен за правильность отражения хозяйственных операций на своем участке. Несмотря на определенные особенности учета отдельных хозяйственных операций, </w:t>
      </w:r>
      <w:r w:rsidR="00CB55A7" w:rsidRPr="00FD271B">
        <w:rPr>
          <w:rFonts w:ascii="Times New Roman" w:hAnsi="Times New Roman" w:cs="Times New Roman"/>
        </w:rPr>
        <w:t xml:space="preserve">методика </w:t>
      </w:r>
      <w:r w:rsidR="00B263FE" w:rsidRPr="00FD271B">
        <w:rPr>
          <w:rFonts w:ascii="Times New Roman" w:hAnsi="Times New Roman" w:cs="Times New Roman"/>
        </w:rPr>
        <w:t>проверки корректности отражения данных на каждом участке схожа</w:t>
      </w:r>
      <w:r w:rsidR="00CB55A7" w:rsidRPr="00FD271B">
        <w:rPr>
          <w:rFonts w:ascii="Times New Roman" w:hAnsi="Times New Roman" w:cs="Times New Roman"/>
        </w:rPr>
        <w:t xml:space="preserve">: </w:t>
      </w:r>
      <w:r w:rsidR="00425B30" w:rsidRPr="00FD271B">
        <w:rPr>
          <w:rFonts w:ascii="Times New Roman" w:hAnsi="Times New Roman" w:cs="Times New Roman"/>
        </w:rPr>
        <w:t xml:space="preserve">своевременное и разумное следование требованиям нормативно-правовых актов в области бухгалтерского учета и </w:t>
      </w:r>
      <w:r w:rsidR="00092EE0" w:rsidRPr="00FD271B">
        <w:rPr>
          <w:rFonts w:ascii="Times New Roman" w:hAnsi="Times New Roman" w:cs="Times New Roman"/>
        </w:rPr>
        <w:t xml:space="preserve">систематическая проверка </w:t>
      </w:r>
      <w:r w:rsidR="00C61B14" w:rsidRPr="00FD271B">
        <w:rPr>
          <w:rFonts w:ascii="Times New Roman" w:hAnsi="Times New Roman" w:cs="Times New Roman"/>
        </w:rPr>
        <w:t>правильности отражения данных.</w:t>
      </w:r>
    </w:p>
    <w:p w14:paraId="5DB9B784" w14:textId="25C3E83E" w:rsidR="003D6629" w:rsidRPr="00FD271B" w:rsidRDefault="003D6629" w:rsidP="00007EB0">
      <w:pPr>
        <w:spacing w:after="0" w:line="240" w:lineRule="auto"/>
        <w:ind w:firstLine="567"/>
        <w:jc w:val="both"/>
        <w:rPr>
          <w:rFonts w:ascii="Times New Roman" w:hAnsi="Times New Roman" w:cs="Times New Roman"/>
        </w:rPr>
      </w:pPr>
      <w:r w:rsidRPr="00FD271B">
        <w:rPr>
          <w:rFonts w:ascii="Times New Roman" w:hAnsi="Times New Roman" w:cs="Times New Roman"/>
        </w:rPr>
        <w:t xml:space="preserve">Качественный бухгалтерский учет основан на грамотно выстроенной учетной политике. Итак, механизм </w:t>
      </w:r>
      <w:r w:rsidR="004309B4" w:rsidRPr="00FD271B">
        <w:rPr>
          <w:rFonts w:ascii="Times New Roman" w:hAnsi="Times New Roman" w:cs="Times New Roman"/>
        </w:rPr>
        <w:t xml:space="preserve">проверки качества составленной отчетности достаточно прост, но требует от сотрудников внимательности и </w:t>
      </w:r>
      <w:r w:rsidR="00416485" w:rsidRPr="00FD271B">
        <w:rPr>
          <w:rFonts w:ascii="Times New Roman" w:hAnsi="Times New Roman" w:cs="Times New Roman"/>
        </w:rPr>
        <w:t>точного следования действующим стандартам бухгалтерского учета:</w:t>
      </w:r>
    </w:p>
    <w:p w14:paraId="67B157AE" w14:textId="4AFCE8BE" w:rsidR="00416485" w:rsidRPr="00FD271B" w:rsidRDefault="00416485" w:rsidP="00416485">
      <w:pPr>
        <w:pStyle w:val="a7"/>
        <w:numPr>
          <w:ilvl w:val="0"/>
          <w:numId w:val="1"/>
        </w:numPr>
        <w:spacing w:after="0" w:line="240" w:lineRule="auto"/>
        <w:jc w:val="both"/>
        <w:rPr>
          <w:rFonts w:ascii="Times New Roman" w:hAnsi="Times New Roman" w:cs="Times New Roman"/>
        </w:rPr>
      </w:pPr>
      <w:r w:rsidRPr="00FD271B">
        <w:rPr>
          <w:rFonts w:ascii="Times New Roman" w:hAnsi="Times New Roman" w:cs="Times New Roman"/>
        </w:rPr>
        <w:t>Главный бухгалтер организации каждый год должен актуализировать действующую учетную политику в соответствии с нововведениями законодательства в области бухгалтерского учета, если такие имели место быть.</w:t>
      </w:r>
    </w:p>
    <w:p w14:paraId="6379AB0C" w14:textId="76D4EDD4" w:rsidR="00416485" w:rsidRPr="00FD271B" w:rsidRDefault="00416485" w:rsidP="00416485">
      <w:pPr>
        <w:pStyle w:val="a7"/>
        <w:numPr>
          <w:ilvl w:val="0"/>
          <w:numId w:val="1"/>
        </w:numPr>
        <w:spacing w:after="0" w:line="240" w:lineRule="auto"/>
        <w:jc w:val="both"/>
        <w:rPr>
          <w:rFonts w:ascii="Times New Roman" w:hAnsi="Times New Roman" w:cs="Times New Roman"/>
        </w:rPr>
      </w:pPr>
      <w:r w:rsidRPr="00FD271B">
        <w:rPr>
          <w:rFonts w:ascii="Times New Roman" w:hAnsi="Times New Roman" w:cs="Times New Roman"/>
        </w:rPr>
        <w:t xml:space="preserve">Ознакомить сотрудников бухгалтерии с нововведениями, а также </w:t>
      </w:r>
      <w:r w:rsidR="001A3E4C" w:rsidRPr="00FD271B">
        <w:rPr>
          <w:rFonts w:ascii="Times New Roman" w:hAnsi="Times New Roman" w:cs="Times New Roman"/>
        </w:rPr>
        <w:t>на регулярной основе повышать квалификацию сотрудников путем посещения профессиональных семинаров, тренингов, как внутренних, так и внешних.</w:t>
      </w:r>
    </w:p>
    <w:p w14:paraId="61B4DAD8" w14:textId="7DF85717" w:rsidR="001A3E4C" w:rsidRPr="00FD271B" w:rsidRDefault="00C9246A" w:rsidP="00416485">
      <w:pPr>
        <w:pStyle w:val="a7"/>
        <w:numPr>
          <w:ilvl w:val="0"/>
          <w:numId w:val="1"/>
        </w:numPr>
        <w:spacing w:after="0" w:line="240" w:lineRule="auto"/>
        <w:jc w:val="both"/>
        <w:rPr>
          <w:rFonts w:ascii="Times New Roman" w:hAnsi="Times New Roman" w:cs="Times New Roman"/>
        </w:rPr>
      </w:pPr>
      <w:r w:rsidRPr="00FD271B">
        <w:rPr>
          <w:rFonts w:ascii="Times New Roman" w:hAnsi="Times New Roman" w:cs="Times New Roman"/>
        </w:rPr>
        <w:t xml:space="preserve">На протяжении </w:t>
      </w:r>
      <w:r w:rsidR="0084151E" w:rsidRPr="00FD271B">
        <w:rPr>
          <w:rFonts w:ascii="Times New Roman" w:hAnsi="Times New Roman" w:cs="Times New Roman"/>
        </w:rPr>
        <w:t>всего периода отражения хозяйственных операций ответственный за свой участок сотрудник должен осуществлять первичный контроль за отражением данных:</w:t>
      </w:r>
    </w:p>
    <w:p w14:paraId="3B320CCF" w14:textId="4E16C172" w:rsidR="0084151E" w:rsidRPr="00FD271B" w:rsidRDefault="0084151E" w:rsidP="0084151E">
      <w:pPr>
        <w:pStyle w:val="a7"/>
        <w:spacing w:after="0" w:line="240" w:lineRule="auto"/>
        <w:ind w:left="927"/>
        <w:jc w:val="both"/>
        <w:rPr>
          <w:rFonts w:ascii="Times New Roman" w:hAnsi="Times New Roman" w:cs="Times New Roman"/>
        </w:rPr>
      </w:pPr>
      <w:r w:rsidRPr="00FD271B">
        <w:rPr>
          <w:rFonts w:ascii="Times New Roman" w:hAnsi="Times New Roman" w:cs="Times New Roman"/>
        </w:rPr>
        <w:t xml:space="preserve">- </w:t>
      </w:r>
      <w:r w:rsidR="005D4DF3" w:rsidRPr="00FD271B">
        <w:rPr>
          <w:rFonts w:ascii="Times New Roman" w:hAnsi="Times New Roman" w:cs="Times New Roman"/>
        </w:rPr>
        <w:t>сверк</w:t>
      </w:r>
      <w:r w:rsidR="001B20AA" w:rsidRPr="00FD271B">
        <w:rPr>
          <w:rFonts w:ascii="Times New Roman" w:hAnsi="Times New Roman" w:cs="Times New Roman"/>
        </w:rPr>
        <w:t>а</w:t>
      </w:r>
      <w:r w:rsidR="005D4DF3" w:rsidRPr="00FD271B">
        <w:rPr>
          <w:rFonts w:ascii="Times New Roman" w:hAnsi="Times New Roman" w:cs="Times New Roman"/>
        </w:rPr>
        <w:t xml:space="preserve"> оборотов и остатков, отраженных в </w:t>
      </w:r>
      <w:proofErr w:type="spellStart"/>
      <w:r w:rsidR="005D4DF3" w:rsidRPr="00FD271B">
        <w:rPr>
          <w:rFonts w:ascii="Times New Roman" w:hAnsi="Times New Roman" w:cs="Times New Roman"/>
        </w:rPr>
        <w:t>оборотно</w:t>
      </w:r>
      <w:proofErr w:type="spellEnd"/>
      <w:r w:rsidR="005D4DF3" w:rsidRPr="00FD271B">
        <w:rPr>
          <w:rFonts w:ascii="Times New Roman" w:hAnsi="Times New Roman" w:cs="Times New Roman"/>
        </w:rPr>
        <w:t>-сальдовых ведомостях по конкретному участку бухгалтерского учета, с данными контрагентов, банков, фискальных государственных органов (в зависимости от участка бухгалтерского учета);</w:t>
      </w:r>
    </w:p>
    <w:p w14:paraId="595372A2" w14:textId="000B34C6" w:rsidR="005D4DF3" w:rsidRPr="00FD271B" w:rsidRDefault="005D4DF3" w:rsidP="0084151E">
      <w:pPr>
        <w:pStyle w:val="a7"/>
        <w:spacing w:after="0" w:line="240" w:lineRule="auto"/>
        <w:ind w:left="927"/>
        <w:jc w:val="both"/>
        <w:rPr>
          <w:rFonts w:ascii="Times New Roman" w:hAnsi="Times New Roman" w:cs="Times New Roman"/>
        </w:rPr>
      </w:pPr>
      <w:r w:rsidRPr="00FD271B">
        <w:rPr>
          <w:rFonts w:ascii="Times New Roman" w:hAnsi="Times New Roman" w:cs="Times New Roman"/>
        </w:rPr>
        <w:t xml:space="preserve">- </w:t>
      </w:r>
      <w:r w:rsidR="001B20AA" w:rsidRPr="00FD271B">
        <w:rPr>
          <w:rFonts w:ascii="Times New Roman" w:hAnsi="Times New Roman" w:cs="Times New Roman"/>
        </w:rPr>
        <w:t>сверка данных по отраженным операциям по одному участку с данными, отраженными на смежных участках;</w:t>
      </w:r>
    </w:p>
    <w:p w14:paraId="48F4468D" w14:textId="67525E8F" w:rsidR="001B20AA" w:rsidRPr="00FD271B" w:rsidRDefault="001B20AA" w:rsidP="0084151E">
      <w:pPr>
        <w:pStyle w:val="a7"/>
        <w:spacing w:after="0" w:line="240" w:lineRule="auto"/>
        <w:ind w:left="927"/>
        <w:jc w:val="both"/>
        <w:rPr>
          <w:rFonts w:ascii="Times New Roman" w:hAnsi="Times New Roman" w:cs="Times New Roman"/>
        </w:rPr>
      </w:pPr>
      <w:r w:rsidRPr="00FD271B">
        <w:rPr>
          <w:rFonts w:ascii="Times New Roman" w:hAnsi="Times New Roman" w:cs="Times New Roman"/>
        </w:rPr>
        <w:t>- сверка данных, введенных в учетную систему, с данными первичных документов, в том числе проверка корректности периода отражения операций;</w:t>
      </w:r>
    </w:p>
    <w:p w14:paraId="5CFCAC79" w14:textId="2427E82B" w:rsidR="001B20AA" w:rsidRPr="00FD271B" w:rsidRDefault="001B20AA" w:rsidP="0084151E">
      <w:pPr>
        <w:pStyle w:val="a7"/>
        <w:spacing w:after="0" w:line="240" w:lineRule="auto"/>
        <w:ind w:left="927"/>
        <w:jc w:val="both"/>
        <w:rPr>
          <w:rFonts w:ascii="Times New Roman" w:hAnsi="Times New Roman" w:cs="Times New Roman"/>
        </w:rPr>
      </w:pPr>
      <w:r w:rsidRPr="00FD271B">
        <w:rPr>
          <w:rFonts w:ascii="Times New Roman" w:hAnsi="Times New Roman" w:cs="Times New Roman"/>
        </w:rPr>
        <w:t>- проверка правильности начисления амортизации, процентов по кредитам и займам, расчета налогов и сборов (на тех участках учета, где это применимо);</w:t>
      </w:r>
    </w:p>
    <w:p w14:paraId="2A0288F9" w14:textId="12AD6AC0" w:rsidR="001B20AA" w:rsidRPr="00FD271B" w:rsidRDefault="001B20AA" w:rsidP="0084151E">
      <w:pPr>
        <w:pStyle w:val="a7"/>
        <w:spacing w:after="0" w:line="240" w:lineRule="auto"/>
        <w:ind w:left="927"/>
        <w:jc w:val="both"/>
        <w:rPr>
          <w:rFonts w:ascii="Times New Roman" w:hAnsi="Times New Roman" w:cs="Times New Roman"/>
        </w:rPr>
      </w:pPr>
      <w:r w:rsidRPr="00FD271B">
        <w:rPr>
          <w:rFonts w:ascii="Times New Roman" w:hAnsi="Times New Roman" w:cs="Times New Roman"/>
        </w:rPr>
        <w:lastRenderedPageBreak/>
        <w:t>- внесение необходимых корректировок.</w:t>
      </w:r>
    </w:p>
    <w:p w14:paraId="4B0D1866" w14:textId="54BC0C77" w:rsidR="00DD1CDF" w:rsidRPr="00FD271B" w:rsidRDefault="0008674A" w:rsidP="001B20AA">
      <w:pPr>
        <w:pStyle w:val="a7"/>
        <w:numPr>
          <w:ilvl w:val="0"/>
          <w:numId w:val="1"/>
        </w:numPr>
        <w:spacing w:after="0" w:line="240" w:lineRule="auto"/>
        <w:jc w:val="both"/>
        <w:rPr>
          <w:rFonts w:ascii="Times New Roman" w:hAnsi="Times New Roman" w:cs="Times New Roman"/>
        </w:rPr>
      </w:pPr>
      <w:r w:rsidRPr="00FD271B">
        <w:rPr>
          <w:rFonts w:ascii="Times New Roman" w:hAnsi="Times New Roman" w:cs="Times New Roman"/>
        </w:rPr>
        <w:t>Этап вторичного контроля в большей степени направлен на аналитические процедуры</w:t>
      </w:r>
      <w:r w:rsidR="00DD1CDF" w:rsidRPr="00FD271B">
        <w:rPr>
          <w:rFonts w:ascii="Times New Roman" w:hAnsi="Times New Roman" w:cs="Times New Roman"/>
        </w:rPr>
        <w:t xml:space="preserve"> и проводится либо ведущим бухгалтером на участке, либо главным бухгалтером</w:t>
      </w:r>
      <w:r w:rsidRPr="00FD271B">
        <w:rPr>
          <w:rFonts w:ascii="Times New Roman" w:hAnsi="Times New Roman" w:cs="Times New Roman"/>
        </w:rPr>
        <w:t>:</w:t>
      </w:r>
    </w:p>
    <w:p w14:paraId="7D8F4D0F" w14:textId="249EDB1E" w:rsidR="00DD1CDF" w:rsidRPr="00FD271B" w:rsidRDefault="00DD1CDF" w:rsidP="00DD1CDF">
      <w:pPr>
        <w:pStyle w:val="a7"/>
        <w:spacing w:after="0" w:line="240" w:lineRule="auto"/>
        <w:ind w:left="927"/>
        <w:jc w:val="both"/>
        <w:rPr>
          <w:rFonts w:ascii="Times New Roman" w:hAnsi="Times New Roman" w:cs="Times New Roman"/>
        </w:rPr>
      </w:pPr>
      <w:r w:rsidRPr="00FD271B">
        <w:rPr>
          <w:rFonts w:ascii="Times New Roman" w:hAnsi="Times New Roman" w:cs="Times New Roman"/>
        </w:rPr>
        <w:t xml:space="preserve">- </w:t>
      </w:r>
      <w:r w:rsidR="00B96677" w:rsidRPr="00FD271B">
        <w:rPr>
          <w:rFonts w:ascii="Times New Roman" w:hAnsi="Times New Roman" w:cs="Times New Roman"/>
        </w:rPr>
        <w:t xml:space="preserve">проверка соответствия </w:t>
      </w:r>
      <w:r w:rsidR="00EE1E19" w:rsidRPr="00FD271B">
        <w:rPr>
          <w:rFonts w:ascii="Times New Roman" w:hAnsi="Times New Roman" w:cs="Times New Roman"/>
        </w:rPr>
        <w:t>методики учета хозяйственных операций требованиям нормативно-правовых актов в сфере бухгалтерского учета;</w:t>
      </w:r>
    </w:p>
    <w:p w14:paraId="21E5148E" w14:textId="249830A7" w:rsidR="001B20AA" w:rsidRPr="00FD271B" w:rsidRDefault="0008674A" w:rsidP="00DD1CDF">
      <w:pPr>
        <w:pStyle w:val="a7"/>
        <w:spacing w:after="0" w:line="240" w:lineRule="auto"/>
        <w:ind w:left="927"/>
        <w:jc w:val="both"/>
        <w:rPr>
          <w:rFonts w:ascii="Times New Roman" w:hAnsi="Times New Roman" w:cs="Times New Roman"/>
        </w:rPr>
      </w:pPr>
      <w:r w:rsidRPr="00FD271B">
        <w:rPr>
          <w:rFonts w:ascii="Times New Roman" w:hAnsi="Times New Roman" w:cs="Times New Roman"/>
        </w:rPr>
        <w:t>- выявление нестандартных операций;</w:t>
      </w:r>
    </w:p>
    <w:p w14:paraId="07753972" w14:textId="70F82EAA" w:rsidR="0008674A" w:rsidRPr="00FD271B" w:rsidRDefault="0008674A" w:rsidP="0008674A">
      <w:pPr>
        <w:pStyle w:val="a7"/>
        <w:spacing w:after="0" w:line="240" w:lineRule="auto"/>
        <w:ind w:left="927"/>
        <w:jc w:val="both"/>
        <w:rPr>
          <w:rFonts w:ascii="Times New Roman" w:hAnsi="Times New Roman" w:cs="Times New Roman"/>
        </w:rPr>
      </w:pPr>
      <w:r w:rsidRPr="00FD271B">
        <w:rPr>
          <w:rFonts w:ascii="Times New Roman" w:hAnsi="Times New Roman" w:cs="Times New Roman"/>
        </w:rPr>
        <w:t>- обоснованность резких скачков данных по сравнению с предыдущими периодами</w:t>
      </w:r>
      <w:r w:rsidR="00EE1E19" w:rsidRPr="00FD271B">
        <w:rPr>
          <w:rFonts w:ascii="Times New Roman" w:hAnsi="Times New Roman" w:cs="Times New Roman"/>
        </w:rPr>
        <w:t>.</w:t>
      </w:r>
    </w:p>
    <w:p w14:paraId="7C23205F" w14:textId="0B58D054" w:rsidR="00EE1E19" w:rsidRPr="00FD271B" w:rsidRDefault="00F903D8" w:rsidP="00EE1E19">
      <w:pPr>
        <w:pStyle w:val="a7"/>
        <w:numPr>
          <w:ilvl w:val="0"/>
          <w:numId w:val="1"/>
        </w:numPr>
        <w:spacing w:after="0" w:line="240" w:lineRule="auto"/>
        <w:jc w:val="both"/>
        <w:rPr>
          <w:rFonts w:ascii="Times New Roman" w:hAnsi="Times New Roman" w:cs="Times New Roman"/>
        </w:rPr>
      </w:pPr>
      <w:r w:rsidRPr="00FD271B">
        <w:rPr>
          <w:rFonts w:ascii="Times New Roman" w:hAnsi="Times New Roman" w:cs="Times New Roman"/>
        </w:rPr>
        <w:t>По результатам проверки и, при необходимости, корректировки данных формируется отчетности с необходимыми пояснениями и расшифровками, а также разрабатываются рекомендации по ведению учета (при наличии областей, в которых следует усилить контроль</w:t>
      </w:r>
      <w:r w:rsidR="0093410D" w:rsidRPr="00FD271B">
        <w:rPr>
          <w:rFonts w:ascii="Times New Roman" w:hAnsi="Times New Roman" w:cs="Times New Roman"/>
        </w:rPr>
        <w:t xml:space="preserve"> или </w:t>
      </w:r>
      <w:r w:rsidRPr="00FD271B">
        <w:rPr>
          <w:rFonts w:ascii="Times New Roman" w:hAnsi="Times New Roman" w:cs="Times New Roman"/>
        </w:rPr>
        <w:t xml:space="preserve">ввести дополнительные </w:t>
      </w:r>
      <w:r w:rsidR="00AC1E3D" w:rsidRPr="00FD271B">
        <w:rPr>
          <w:rFonts w:ascii="Times New Roman" w:hAnsi="Times New Roman" w:cs="Times New Roman"/>
        </w:rPr>
        <w:t xml:space="preserve">контрольные </w:t>
      </w:r>
      <w:r w:rsidRPr="00FD271B">
        <w:rPr>
          <w:rFonts w:ascii="Times New Roman" w:hAnsi="Times New Roman" w:cs="Times New Roman"/>
        </w:rPr>
        <w:t>процедуры</w:t>
      </w:r>
      <w:r w:rsidR="00AC1E3D" w:rsidRPr="00FD271B">
        <w:rPr>
          <w:rFonts w:ascii="Times New Roman" w:hAnsi="Times New Roman" w:cs="Times New Roman"/>
        </w:rPr>
        <w:t>, основанные на потребностях организации</w:t>
      </w:r>
      <w:r w:rsidRPr="00FD271B">
        <w:rPr>
          <w:rFonts w:ascii="Times New Roman" w:hAnsi="Times New Roman" w:cs="Times New Roman"/>
        </w:rPr>
        <w:t>).</w:t>
      </w:r>
    </w:p>
    <w:p w14:paraId="28244E6D" w14:textId="68E77ED0" w:rsidR="002C73E8" w:rsidRDefault="00310204" w:rsidP="00E965C2">
      <w:pPr>
        <w:pStyle w:val="a7"/>
        <w:spacing w:after="0" w:line="240" w:lineRule="auto"/>
        <w:ind w:left="0" w:firstLine="284"/>
        <w:jc w:val="both"/>
        <w:rPr>
          <w:rFonts w:ascii="Times New Roman" w:hAnsi="Times New Roman" w:cs="Times New Roman"/>
        </w:rPr>
      </w:pPr>
      <w:r>
        <w:rPr>
          <w:rFonts w:ascii="Times New Roman" w:hAnsi="Times New Roman" w:cs="Times New Roman"/>
          <w:i/>
          <w:iCs/>
        </w:rPr>
        <w:t xml:space="preserve">Заключение. </w:t>
      </w:r>
      <w:r w:rsidR="00BA24BE" w:rsidRPr="00FD271B">
        <w:rPr>
          <w:rFonts w:ascii="Times New Roman" w:hAnsi="Times New Roman" w:cs="Times New Roman"/>
        </w:rPr>
        <w:t xml:space="preserve">Бухгалтерская (финансовая) отчетность представляет собой обобщение результатов </w:t>
      </w:r>
      <w:r w:rsidR="00007EB0" w:rsidRPr="00FD271B">
        <w:rPr>
          <w:rFonts w:ascii="Times New Roman" w:hAnsi="Times New Roman" w:cs="Times New Roman"/>
        </w:rPr>
        <w:t xml:space="preserve">финансово-хозяйственной деятельности компании за определенный </w:t>
      </w:r>
      <w:r w:rsidR="0029354C" w:rsidRPr="00FD271B">
        <w:rPr>
          <w:rFonts w:ascii="Times New Roman" w:hAnsi="Times New Roman" w:cs="Times New Roman"/>
        </w:rPr>
        <w:t xml:space="preserve">временной промежуток. Качество результата – отчетности – зависит от качества </w:t>
      </w:r>
      <w:r w:rsidR="00177C23" w:rsidRPr="00FD271B">
        <w:rPr>
          <w:rFonts w:ascii="Times New Roman" w:hAnsi="Times New Roman" w:cs="Times New Roman"/>
        </w:rPr>
        <w:t xml:space="preserve">ведения учета в организации. </w:t>
      </w:r>
      <w:r w:rsidR="002C73E8" w:rsidRPr="00FD271B">
        <w:rPr>
          <w:rFonts w:ascii="Times New Roman" w:hAnsi="Times New Roman" w:cs="Times New Roman"/>
        </w:rPr>
        <w:t xml:space="preserve">В свою очередь, качество ведения учета основывается на ряде факторов, среди которых квалификация сотрудников, обеспечивающих формирование учетных записей; система документооборота, установленная в организации; своевременность реагирования ответственных сотрудников на изменения требований норм законодательства. Из чего следует вывод о том, что </w:t>
      </w:r>
      <w:r w:rsidR="005D2B01" w:rsidRPr="00FD271B">
        <w:rPr>
          <w:rFonts w:ascii="Times New Roman" w:hAnsi="Times New Roman" w:cs="Times New Roman"/>
        </w:rPr>
        <w:t>ответственность за достоверность финансовой информации возлагается на большое количество сотрудников (при обширном отделе по ведению бухгалтерского учета) и зависит не только от правильности вносимой информации, но и соответствия методологии учета в компании нормам законодательства, которые периодически подвергаются пересмотру ответственными органами.</w:t>
      </w:r>
    </w:p>
    <w:p w14:paraId="6500065E" w14:textId="77777777" w:rsidR="00937F5E" w:rsidRDefault="00937F5E" w:rsidP="00E965C2">
      <w:pPr>
        <w:pStyle w:val="a7"/>
        <w:spacing w:after="0" w:line="240" w:lineRule="auto"/>
        <w:ind w:left="0" w:firstLine="284"/>
        <w:jc w:val="both"/>
        <w:rPr>
          <w:rFonts w:ascii="Times New Roman" w:hAnsi="Times New Roman" w:cs="Times New Roman"/>
        </w:rPr>
      </w:pPr>
    </w:p>
    <w:p w14:paraId="3A84DD23" w14:textId="1AA2721A" w:rsidR="00D529AA" w:rsidRDefault="00D529AA" w:rsidP="00E965C2">
      <w:pPr>
        <w:pStyle w:val="a7"/>
        <w:spacing w:after="0" w:line="240" w:lineRule="auto"/>
        <w:ind w:left="0" w:firstLine="284"/>
        <w:jc w:val="both"/>
        <w:rPr>
          <w:rFonts w:ascii="Times New Roman" w:hAnsi="Times New Roman" w:cs="Times New Roman"/>
        </w:rPr>
      </w:pPr>
      <w:r>
        <w:rPr>
          <w:rFonts w:ascii="Times New Roman" w:hAnsi="Times New Roman" w:cs="Times New Roman"/>
        </w:rPr>
        <w:t>СПИСОК ЛИТЕРАТУРЫ:</w:t>
      </w:r>
    </w:p>
    <w:p w14:paraId="19A5BE0B" w14:textId="5A74BFBC" w:rsidR="00072B86" w:rsidRDefault="00E27B50" w:rsidP="00072B86">
      <w:pPr>
        <w:pStyle w:val="a7"/>
        <w:numPr>
          <w:ilvl w:val="0"/>
          <w:numId w:val="2"/>
        </w:numPr>
        <w:spacing w:after="0" w:line="240" w:lineRule="auto"/>
        <w:ind w:left="0" w:firstLine="567"/>
        <w:contextualSpacing w:val="0"/>
        <w:jc w:val="both"/>
        <w:rPr>
          <w:rFonts w:ascii="Times New Roman" w:hAnsi="Times New Roman" w:cs="Times New Roman"/>
        </w:rPr>
      </w:pPr>
      <w:r w:rsidRPr="00E27B50">
        <w:rPr>
          <w:rFonts w:ascii="Times New Roman" w:hAnsi="Times New Roman" w:cs="Times New Roman"/>
        </w:rPr>
        <w:t xml:space="preserve">О </w:t>
      </w:r>
      <w:r w:rsidRPr="00E27B50">
        <w:rPr>
          <w:rFonts w:ascii="Times New Roman" w:eastAsiaTheme="minorEastAsia" w:hAnsi="Times New Roman" w:cs="Times New Roman"/>
        </w:rPr>
        <w:t>введении</w:t>
      </w:r>
      <w:r w:rsidRPr="00E27B50">
        <w:rPr>
          <w:rFonts w:ascii="Times New Roman" w:hAnsi="Times New Roman" w:cs="Times New Roman"/>
        </w:rPr>
        <w:t xml:space="preserve"> в действие международных стандартов аудита на территории Российской Федерации и о признании утратившими силу некоторых приказов Министерства финансов Российской Федерации</w:t>
      </w:r>
      <w:r w:rsidR="00072B86">
        <w:rPr>
          <w:rFonts w:ascii="Times New Roman" w:hAnsi="Times New Roman" w:cs="Times New Roman"/>
        </w:rPr>
        <w:t xml:space="preserve"> (Приложение №6 </w:t>
      </w:r>
      <w:r w:rsidR="00072B86" w:rsidRPr="00072B86">
        <w:rPr>
          <w:rFonts w:ascii="Times New Roman" w:hAnsi="Times New Roman" w:cs="Times New Roman"/>
        </w:rPr>
        <w:t xml:space="preserve">Международный стандарт аудита 240 </w:t>
      </w:r>
      <w:r w:rsidR="00072B86">
        <w:rPr>
          <w:rFonts w:ascii="Times New Roman" w:hAnsi="Times New Roman" w:cs="Times New Roman"/>
        </w:rPr>
        <w:t>«</w:t>
      </w:r>
      <w:r w:rsidR="00072B86" w:rsidRPr="00072B86">
        <w:rPr>
          <w:rFonts w:ascii="Times New Roman" w:hAnsi="Times New Roman" w:cs="Times New Roman"/>
        </w:rPr>
        <w:t>Обязанности аудитора в отношении недобросовестных действий при проведении аудита финансовой отчетности</w:t>
      </w:r>
      <w:r w:rsidR="00072B86">
        <w:rPr>
          <w:rFonts w:ascii="Times New Roman" w:hAnsi="Times New Roman" w:cs="Times New Roman"/>
        </w:rPr>
        <w:t xml:space="preserve">»): </w:t>
      </w:r>
      <w:r w:rsidR="00072B86" w:rsidRPr="00072B86">
        <w:rPr>
          <w:rFonts w:ascii="Times New Roman" w:hAnsi="Times New Roman" w:cs="Times New Roman"/>
        </w:rPr>
        <w:t>Приказ Мин</w:t>
      </w:r>
      <w:r w:rsidR="00937F5E">
        <w:rPr>
          <w:rFonts w:ascii="Times New Roman" w:hAnsi="Times New Roman" w:cs="Times New Roman"/>
        </w:rPr>
        <w:t>истерства финансов</w:t>
      </w:r>
      <w:r w:rsidR="00072B86" w:rsidRPr="00072B86">
        <w:rPr>
          <w:rFonts w:ascii="Times New Roman" w:hAnsi="Times New Roman" w:cs="Times New Roman"/>
        </w:rPr>
        <w:t xml:space="preserve"> Российской Федерации от 09.01.2019 № 2н (ред. от 27.10.2021)</w:t>
      </w:r>
      <w:r w:rsidR="00072B86">
        <w:rPr>
          <w:rFonts w:ascii="Times New Roman" w:hAnsi="Times New Roman" w:cs="Times New Roman"/>
        </w:rPr>
        <w:t xml:space="preserve"> // </w:t>
      </w:r>
      <w:r w:rsidR="00072B86">
        <w:rPr>
          <w:rFonts w:ascii="Times New Roman" w:hAnsi="Times New Roman" w:cs="Times New Roman"/>
          <w:lang w:val="en-US"/>
        </w:rPr>
        <w:t>URL</w:t>
      </w:r>
      <w:r w:rsidR="00072B86">
        <w:rPr>
          <w:rFonts w:ascii="Times New Roman" w:hAnsi="Times New Roman" w:cs="Times New Roman"/>
        </w:rPr>
        <w:t>: http://www.consultant.ru/document/cons_doc_LAW_317185/ (дата обращения 19.04.2022)</w:t>
      </w:r>
      <w:r w:rsidR="008E5B3C" w:rsidRPr="008E5B3C">
        <w:rPr>
          <w:rFonts w:ascii="Times New Roman" w:hAnsi="Times New Roman" w:cs="Times New Roman"/>
        </w:rPr>
        <w:t>.</w:t>
      </w:r>
    </w:p>
    <w:p w14:paraId="72A400B4" w14:textId="63DB8456" w:rsidR="00072B86" w:rsidRDefault="003E252D" w:rsidP="00072B86">
      <w:pPr>
        <w:pStyle w:val="a7"/>
        <w:numPr>
          <w:ilvl w:val="0"/>
          <w:numId w:val="2"/>
        </w:numPr>
        <w:spacing w:after="0" w:line="240" w:lineRule="auto"/>
        <w:ind w:left="0" w:firstLine="567"/>
        <w:contextualSpacing w:val="0"/>
        <w:jc w:val="both"/>
        <w:rPr>
          <w:rFonts w:ascii="Times New Roman" w:hAnsi="Times New Roman" w:cs="Times New Roman"/>
        </w:rPr>
      </w:pPr>
      <w:r w:rsidRPr="003E252D">
        <w:rPr>
          <w:rFonts w:ascii="Times New Roman" w:hAnsi="Times New Roman" w:cs="Times New Roman"/>
        </w:rPr>
        <w:t xml:space="preserve">Брюханов М.Ю. Фальсификация финансовой отчетности: обнаружение и предотвращение [Текст]: </w:t>
      </w:r>
      <w:proofErr w:type="spellStart"/>
      <w:r w:rsidRPr="003E252D">
        <w:rPr>
          <w:rFonts w:ascii="Times New Roman" w:hAnsi="Times New Roman" w:cs="Times New Roman"/>
        </w:rPr>
        <w:t>дис</w:t>
      </w:r>
      <w:proofErr w:type="spellEnd"/>
      <w:r w:rsidRPr="003E252D">
        <w:rPr>
          <w:rFonts w:ascii="Times New Roman" w:hAnsi="Times New Roman" w:cs="Times New Roman"/>
        </w:rPr>
        <w:t>. ... канд. эконом. Наук: 08.00.12 / Брюханов Михаил Юрьевич – Москва, 2016. – 198 с.</w:t>
      </w:r>
    </w:p>
    <w:p w14:paraId="7770D2A5" w14:textId="35A37C57" w:rsidR="008E5B3C" w:rsidRDefault="008E5B3C" w:rsidP="00072B86">
      <w:pPr>
        <w:pStyle w:val="a7"/>
        <w:numPr>
          <w:ilvl w:val="0"/>
          <w:numId w:val="2"/>
        </w:numPr>
        <w:spacing w:after="0" w:line="240" w:lineRule="auto"/>
        <w:ind w:left="0" w:firstLine="567"/>
        <w:contextualSpacing w:val="0"/>
        <w:jc w:val="both"/>
        <w:rPr>
          <w:rFonts w:ascii="Times New Roman" w:hAnsi="Times New Roman" w:cs="Times New Roman"/>
        </w:rPr>
      </w:pPr>
      <w:r w:rsidRPr="008E5B3C">
        <w:rPr>
          <w:rFonts w:ascii="Times New Roman" w:hAnsi="Times New Roman" w:cs="Times New Roman"/>
        </w:rPr>
        <w:t>Об утверждении Положения по бухгалтерскому учету «Учет финансовых вложений» (ПБУ 19/02)»: Приказ Министерства финансов Р</w:t>
      </w:r>
      <w:r w:rsidR="00937F5E">
        <w:rPr>
          <w:rFonts w:ascii="Times New Roman" w:hAnsi="Times New Roman" w:cs="Times New Roman"/>
        </w:rPr>
        <w:t>оссийской Федерации</w:t>
      </w:r>
      <w:r w:rsidRPr="008E5B3C">
        <w:rPr>
          <w:rFonts w:ascii="Times New Roman" w:hAnsi="Times New Roman" w:cs="Times New Roman"/>
        </w:rPr>
        <w:t xml:space="preserve"> от 10.12.2002 № 126н // URL: http://www.consultant.ru/document/cons_doc_LAW_40251/88f48d60ea32b0c5fb1f51c32664f1b364b7e1a1/ (дата обращения: 19.04.2022).</w:t>
      </w:r>
    </w:p>
    <w:p w14:paraId="12FA8B2E" w14:textId="10828E3B" w:rsidR="008F44AD" w:rsidRPr="00072B86" w:rsidRDefault="008F44AD" w:rsidP="00072B86">
      <w:pPr>
        <w:pStyle w:val="a7"/>
        <w:numPr>
          <w:ilvl w:val="0"/>
          <w:numId w:val="2"/>
        </w:numPr>
        <w:spacing w:after="0" w:line="240" w:lineRule="auto"/>
        <w:ind w:left="0" w:firstLine="567"/>
        <w:contextualSpacing w:val="0"/>
        <w:jc w:val="both"/>
        <w:rPr>
          <w:rFonts w:ascii="Times New Roman" w:hAnsi="Times New Roman" w:cs="Times New Roman"/>
        </w:rPr>
      </w:pPr>
      <w:r w:rsidRPr="008F44AD">
        <w:rPr>
          <w:rFonts w:ascii="Times New Roman" w:hAnsi="Times New Roman" w:cs="Times New Roman"/>
        </w:rPr>
        <w:t>Об утверждении Федеральных стандартов бухгалтерского учета ФСБУ 6/2020 «Основные средства» и ФСБУ 26/2020 «Капитальные вложения»: Приказ Мин</w:t>
      </w:r>
      <w:r w:rsidR="00937F5E">
        <w:rPr>
          <w:rFonts w:ascii="Times New Roman" w:hAnsi="Times New Roman" w:cs="Times New Roman"/>
        </w:rPr>
        <w:t>истерства финансов Российской Федерации</w:t>
      </w:r>
      <w:r w:rsidRPr="008F44AD">
        <w:rPr>
          <w:rFonts w:ascii="Times New Roman" w:hAnsi="Times New Roman" w:cs="Times New Roman"/>
        </w:rPr>
        <w:t xml:space="preserve"> от 17.09.2020 № 204н </w:t>
      </w:r>
      <w:r>
        <w:rPr>
          <w:rFonts w:ascii="Times New Roman" w:hAnsi="Times New Roman" w:cs="Times New Roman"/>
        </w:rPr>
        <w:t xml:space="preserve">// </w:t>
      </w:r>
      <w:r w:rsidRPr="008F44AD">
        <w:rPr>
          <w:rFonts w:ascii="Times New Roman" w:hAnsi="Times New Roman" w:cs="Times New Roman"/>
        </w:rPr>
        <w:t>URL: http://www.consultant.ru/document/cons_doc_LAW_365338/4202162b3f1be45ec732fa00352d93a28db03f6a/ (дата обращения: 19.04.2022).</w:t>
      </w:r>
    </w:p>
    <w:p w14:paraId="7158997F" w14:textId="77777777" w:rsidR="00FC15BA" w:rsidRPr="00FD271B" w:rsidRDefault="00FC15BA" w:rsidP="00E965C2">
      <w:pPr>
        <w:pStyle w:val="a7"/>
        <w:spacing w:after="0" w:line="240" w:lineRule="auto"/>
        <w:ind w:left="0" w:firstLine="284"/>
        <w:jc w:val="both"/>
        <w:rPr>
          <w:rFonts w:ascii="Times New Roman" w:hAnsi="Times New Roman" w:cs="Times New Roman"/>
        </w:rPr>
      </w:pPr>
    </w:p>
    <w:p w14:paraId="2EED7399" w14:textId="5BD7FC30" w:rsidR="0032552F" w:rsidRDefault="008F44AD" w:rsidP="0032552F">
      <w:pPr>
        <w:spacing w:after="0" w:line="240" w:lineRule="auto"/>
        <w:ind w:firstLine="567"/>
        <w:jc w:val="both"/>
        <w:rPr>
          <w:rFonts w:ascii="Times New Roman" w:hAnsi="Times New Roman" w:cs="Times New Roman"/>
        </w:rPr>
      </w:pPr>
      <w:r>
        <w:rPr>
          <w:rFonts w:ascii="Times New Roman" w:hAnsi="Times New Roman" w:cs="Times New Roman"/>
          <w:i/>
          <w:iCs/>
        </w:rPr>
        <w:t xml:space="preserve">Реферат. </w:t>
      </w:r>
      <w:r w:rsidR="0032552F" w:rsidRPr="008F44AD">
        <w:rPr>
          <w:rFonts w:ascii="Times New Roman" w:hAnsi="Times New Roman" w:cs="Times New Roman"/>
        </w:rPr>
        <w:t xml:space="preserve">Бухгалтерская (финансовая) отчетность организации – ее «финансовое лицо», показатель качества работы и основа для принятия решений собственниками и инвесторами. В связи с чем можно сказать о том, что ошибки, преднамеренные или нет, могут существенно повлиять на будущее компании. Для предоставления максимально достоверной финансовой информации лица, ответственные за формирование этой информации, должны контролировать правильность формирования учетных записей и, как следствие, отчетности. Что, в свою очередь, обуславливает важность и необходимость </w:t>
      </w:r>
      <w:r w:rsidR="00611823">
        <w:rPr>
          <w:rFonts w:ascii="Times New Roman" w:hAnsi="Times New Roman" w:cs="Times New Roman"/>
        </w:rPr>
        <w:t xml:space="preserve">формирования и последующего </w:t>
      </w:r>
      <w:r w:rsidR="0032552F" w:rsidRPr="008F44AD">
        <w:rPr>
          <w:rFonts w:ascii="Times New Roman" w:hAnsi="Times New Roman" w:cs="Times New Roman"/>
        </w:rPr>
        <w:t>применения контроль</w:t>
      </w:r>
      <w:r w:rsidR="0032552F" w:rsidRPr="008F44AD">
        <w:rPr>
          <w:rFonts w:ascii="Times New Roman" w:hAnsi="Times New Roman" w:cs="Times New Roman"/>
        </w:rPr>
        <w:lastRenderedPageBreak/>
        <w:t>ных процедур для минимизации риска искажения отчетных данных.</w:t>
      </w:r>
      <w:r w:rsidR="00611823">
        <w:rPr>
          <w:rFonts w:ascii="Times New Roman" w:hAnsi="Times New Roman" w:cs="Times New Roman"/>
        </w:rPr>
        <w:t xml:space="preserve"> </w:t>
      </w:r>
      <w:r w:rsidR="007402B2">
        <w:rPr>
          <w:rFonts w:ascii="Times New Roman" w:hAnsi="Times New Roman" w:cs="Times New Roman"/>
        </w:rPr>
        <w:t>Методика контрольных процедур</w:t>
      </w:r>
      <w:r w:rsidR="00937F5E">
        <w:rPr>
          <w:rFonts w:ascii="Times New Roman" w:hAnsi="Times New Roman" w:cs="Times New Roman"/>
        </w:rPr>
        <w:t>, в большей степени,</w:t>
      </w:r>
      <w:r w:rsidR="007402B2">
        <w:rPr>
          <w:rFonts w:ascii="Times New Roman" w:hAnsi="Times New Roman" w:cs="Times New Roman"/>
        </w:rPr>
        <w:t xml:space="preserve"> основывается на </w:t>
      </w:r>
      <w:r w:rsidR="00937F5E">
        <w:rPr>
          <w:rFonts w:ascii="Times New Roman" w:hAnsi="Times New Roman" w:cs="Times New Roman"/>
        </w:rPr>
        <w:t>своевременном реагировани</w:t>
      </w:r>
      <w:r w:rsidR="008672AF">
        <w:rPr>
          <w:rFonts w:ascii="Times New Roman" w:hAnsi="Times New Roman" w:cs="Times New Roman"/>
        </w:rPr>
        <w:t>и службы бухгалтерского учета</w:t>
      </w:r>
      <w:r w:rsidR="00937F5E">
        <w:rPr>
          <w:rFonts w:ascii="Times New Roman" w:hAnsi="Times New Roman" w:cs="Times New Roman"/>
        </w:rPr>
        <w:t xml:space="preserve"> на изменения требований законодательства и</w:t>
      </w:r>
      <w:r w:rsidR="008672AF">
        <w:rPr>
          <w:rFonts w:ascii="Times New Roman" w:hAnsi="Times New Roman" w:cs="Times New Roman"/>
        </w:rPr>
        <w:t xml:space="preserve"> минимизация ошибок вследствие человеческого фактора путем самодисциплины каждого сотрудника, ключевыми элементами которой являются внимательность и ответственность</w:t>
      </w:r>
      <w:r w:rsidR="006E14E2">
        <w:rPr>
          <w:rFonts w:ascii="Times New Roman" w:hAnsi="Times New Roman" w:cs="Times New Roman"/>
        </w:rPr>
        <w:t xml:space="preserve"> на протяжении всего процесса учета финансово-хозяйственных операций</w:t>
      </w:r>
      <w:r w:rsidR="008672AF">
        <w:rPr>
          <w:rFonts w:ascii="Times New Roman" w:hAnsi="Times New Roman" w:cs="Times New Roman"/>
        </w:rPr>
        <w:t>.</w:t>
      </w:r>
    </w:p>
    <w:p w14:paraId="36C5015A" w14:textId="5005FC4D" w:rsidR="00D400B1" w:rsidRDefault="00D400B1" w:rsidP="0032552F">
      <w:pPr>
        <w:spacing w:after="0" w:line="240" w:lineRule="auto"/>
        <w:ind w:firstLine="567"/>
        <w:jc w:val="both"/>
        <w:rPr>
          <w:rFonts w:ascii="Times New Roman" w:hAnsi="Times New Roman" w:cs="Times New Roman"/>
        </w:rPr>
      </w:pPr>
    </w:p>
    <w:p w14:paraId="10AD02C6" w14:textId="66C27DF1" w:rsidR="00D400B1" w:rsidRPr="004255FF" w:rsidRDefault="006E14E2" w:rsidP="0032552F">
      <w:pPr>
        <w:spacing w:after="0" w:line="240" w:lineRule="auto"/>
        <w:ind w:firstLine="567"/>
        <w:jc w:val="both"/>
        <w:rPr>
          <w:rFonts w:ascii="Times New Roman" w:hAnsi="Times New Roman" w:cs="Times New Roman"/>
          <w:lang w:val="en-US"/>
        </w:rPr>
      </w:pPr>
      <w:r>
        <w:rPr>
          <w:rFonts w:ascii="Times New Roman" w:hAnsi="Times New Roman" w:cs="Times New Roman"/>
          <w:i/>
          <w:iCs/>
          <w:lang w:val="en-US"/>
        </w:rPr>
        <w:t>Abstract.</w:t>
      </w:r>
      <w:r w:rsidR="004255FF">
        <w:rPr>
          <w:rFonts w:ascii="Times New Roman" w:hAnsi="Times New Roman" w:cs="Times New Roman"/>
          <w:i/>
          <w:iCs/>
          <w:lang w:val="en-US"/>
        </w:rPr>
        <w:t xml:space="preserve"> </w:t>
      </w:r>
      <w:r w:rsidR="004255FF" w:rsidRPr="004255FF">
        <w:rPr>
          <w:rFonts w:ascii="Times New Roman" w:hAnsi="Times New Roman" w:cs="Times New Roman"/>
          <w:lang w:val="en-US"/>
        </w:rPr>
        <w:t>Accounting (financial) statements of an organization are its "financial statement", an indicator of the quality of work and the basis for decision–making by owners and investors. In this connection, it can be said that mistakes, intentional or not, can significantly affect the future of the company. In order to provide the most reliable financial information, the persons responsible for the formation of this information must control the correctness of the formation of accounts and, as a result, reporting. This, in turn, determines the importance and necessity of the formation and subsequent application of control procedures to minimize the risk of distortion of reporting data. The methodology of control procedures, to a greater extent, is based on the timely response of the accounting service to changes in the requirements of legislation and the minimization of errors due to the human factor by self-discipline of each employee, the key elements of which are attentiveness and responsibility</w:t>
      </w:r>
      <w:r w:rsidR="004255FF">
        <w:rPr>
          <w:rFonts w:ascii="Times New Roman" w:hAnsi="Times New Roman" w:cs="Times New Roman"/>
          <w:lang w:val="en-US"/>
        </w:rPr>
        <w:t>.</w:t>
      </w:r>
    </w:p>
    <w:p w14:paraId="0A328ADD" w14:textId="77777777" w:rsidR="00D400B1" w:rsidRPr="004255FF" w:rsidRDefault="00D400B1" w:rsidP="0032552F">
      <w:pPr>
        <w:spacing w:after="0" w:line="240" w:lineRule="auto"/>
        <w:ind w:firstLine="567"/>
        <w:jc w:val="both"/>
        <w:rPr>
          <w:rFonts w:ascii="Times New Roman" w:hAnsi="Times New Roman" w:cs="Times New Roman"/>
          <w:lang w:val="en-US"/>
        </w:rPr>
      </w:pPr>
    </w:p>
    <w:p w14:paraId="667886C7" w14:textId="3CD4F619" w:rsidR="0032552F" w:rsidRDefault="0032552F" w:rsidP="0032552F">
      <w:pPr>
        <w:spacing w:after="0" w:line="240" w:lineRule="auto"/>
        <w:ind w:firstLine="567"/>
        <w:jc w:val="both"/>
        <w:rPr>
          <w:rFonts w:ascii="Times New Roman" w:hAnsi="Times New Roman" w:cs="Times New Roman"/>
        </w:rPr>
      </w:pPr>
      <w:r w:rsidRPr="00FD271B">
        <w:rPr>
          <w:rFonts w:ascii="Times New Roman" w:hAnsi="Times New Roman" w:cs="Times New Roman"/>
          <w:i/>
          <w:iCs/>
        </w:rPr>
        <w:t>Ключевые слова</w:t>
      </w:r>
      <w:r w:rsidRPr="008F44AD">
        <w:rPr>
          <w:rFonts w:ascii="Times New Roman" w:hAnsi="Times New Roman" w:cs="Times New Roman"/>
        </w:rPr>
        <w:t>: финансовая (бухгалтерская) отчетность, фальсификация отчетности, ошибка (непреднамеренное искажение), контрольные процедуры, учетная политика, участок ведения учета, достоверность финансовой отчетности.</w:t>
      </w:r>
    </w:p>
    <w:p w14:paraId="2C24ECC3" w14:textId="77777777" w:rsidR="00D400B1" w:rsidRPr="007310AC" w:rsidRDefault="00D400B1" w:rsidP="0032552F">
      <w:pPr>
        <w:spacing w:after="0" w:line="240" w:lineRule="auto"/>
        <w:ind w:firstLine="567"/>
        <w:jc w:val="both"/>
        <w:rPr>
          <w:rFonts w:ascii="Times New Roman" w:hAnsi="Times New Roman" w:cs="Times New Roman"/>
          <w:i/>
          <w:iCs/>
        </w:rPr>
      </w:pPr>
    </w:p>
    <w:p w14:paraId="5F545BA4" w14:textId="64765EEF" w:rsidR="007402B2" w:rsidRPr="008672AF" w:rsidRDefault="008672AF" w:rsidP="0032552F">
      <w:pPr>
        <w:spacing w:after="0" w:line="240" w:lineRule="auto"/>
        <w:ind w:firstLine="567"/>
        <w:jc w:val="both"/>
        <w:rPr>
          <w:rFonts w:ascii="Times New Roman" w:hAnsi="Times New Roman" w:cs="Times New Roman"/>
          <w:lang w:val="en-US"/>
        </w:rPr>
      </w:pPr>
      <w:r w:rsidRPr="008672AF">
        <w:rPr>
          <w:rFonts w:ascii="Times New Roman" w:hAnsi="Times New Roman" w:cs="Times New Roman"/>
          <w:i/>
          <w:iCs/>
          <w:lang w:val="en-US"/>
        </w:rPr>
        <w:t>Key words:</w:t>
      </w:r>
      <w:r w:rsidRPr="008672AF">
        <w:rPr>
          <w:rFonts w:ascii="Times New Roman" w:hAnsi="Times New Roman" w:cs="Times New Roman"/>
          <w:lang w:val="en-US"/>
        </w:rPr>
        <w:t xml:space="preserve"> financial (accounting) statements, falsification of reports, error (unintentional distortion), control procedures, accounting policy, accounting area, reliability of financial statements.</w:t>
      </w:r>
    </w:p>
    <w:p w14:paraId="0DBDAA7C" w14:textId="77777777" w:rsidR="007402B2" w:rsidRPr="008672AF" w:rsidRDefault="007402B2" w:rsidP="0032552F">
      <w:pPr>
        <w:spacing w:after="0" w:line="240" w:lineRule="auto"/>
        <w:ind w:firstLine="567"/>
        <w:jc w:val="both"/>
        <w:rPr>
          <w:rFonts w:ascii="Times New Roman" w:hAnsi="Times New Roman" w:cs="Times New Roman"/>
          <w:lang w:val="en-US"/>
        </w:rPr>
      </w:pPr>
    </w:p>
    <w:p w14:paraId="50F1EAEF" w14:textId="424C8CAD" w:rsidR="00611823" w:rsidRDefault="00611823" w:rsidP="0032552F">
      <w:pPr>
        <w:spacing w:after="0" w:line="240" w:lineRule="auto"/>
        <w:ind w:firstLine="567"/>
        <w:jc w:val="both"/>
        <w:rPr>
          <w:rFonts w:ascii="Times New Roman" w:hAnsi="Times New Roman" w:cs="Times New Roman"/>
        </w:rPr>
      </w:pPr>
      <w:r w:rsidRPr="00611823">
        <w:rPr>
          <w:rFonts w:ascii="Times New Roman" w:hAnsi="Times New Roman" w:cs="Times New Roman"/>
        </w:rPr>
        <w:t>Сведения об авторах:</w:t>
      </w:r>
    </w:p>
    <w:tbl>
      <w:tblPr>
        <w:tblW w:w="5000" w:type="pct"/>
        <w:jc w:val="center"/>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4245"/>
        <w:gridCol w:w="2965"/>
        <w:gridCol w:w="1901"/>
      </w:tblGrid>
      <w:tr w:rsidR="00D400B1" w:rsidRPr="00D400B1" w14:paraId="7FEFC41C" w14:textId="77777777" w:rsidTr="003C108F">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68D79BFF" w14:textId="77777777" w:rsidR="00611823" w:rsidRPr="00D400B1" w:rsidRDefault="00611823" w:rsidP="003C108F">
            <w:pPr>
              <w:pStyle w:val="a9"/>
              <w:spacing w:before="0" w:beforeAutospacing="0" w:after="0" w:afterAutospacing="0"/>
              <w:jc w:val="center"/>
              <w:rPr>
                <w:color w:val="000000" w:themeColor="text1"/>
                <w:sz w:val="22"/>
                <w:szCs w:val="22"/>
              </w:rPr>
            </w:pPr>
            <w:r w:rsidRPr="00D400B1">
              <w:rPr>
                <w:rStyle w:val="aa"/>
                <w:color w:val="000000" w:themeColor="text1"/>
                <w:sz w:val="22"/>
                <w:szCs w:val="22"/>
              </w:rPr>
              <w:t>Сведения</w:t>
            </w:r>
          </w:p>
        </w:tc>
        <w:tc>
          <w:tcPr>
            <w:tcW w:w="1627"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2887BF3" w14:textId="77777777" w:rsidR="00611823" w:rsidRPr="00D400B1" w:rsidRDefault="00611823" w:rsidP="003C108F">
            <w:pPr>
              <w:pStyle w:val="a9"/>
              <w:spacing w:before="0" w:beforeAutospacing="0" w:after="0" w:afterAutospacing="0"/>
              <w:jc w:val="center"/>
              <w:rPr>
                <w:color w:val="000000" w:themeColor="text1"/>
                <w:sz w:val="22"/>
                <w:szCs w:val="22"/>
              </w:rPr>
            </w:pPr>
            <w:r w:rsidRPr="00D400B1">
              <w:rPr>
                <w:rStyle w:val="aa"/>
                <w:color w:val="000000" w:themeColor="text1"/>
                <w:sz w:val="22"/>
                <w:szCs w:val="22"/>
              </w:rPr>
              <w:t>Русский вариант</w:t>
            </w:r>
          </w:p>
        </w:tc>
        <w:tc>
          <w:tcPr>
            <w:tcW w:w="1044"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907EBD9" w14:textId="77777777" w:rsidR="00611823" w:rsidRPr="00D400B1" w:rsidRDefault="00611823" w:rsidP="003C108F">
            <w:pPr>
              <w:pStyle w:val="a9"/>
              <w:spacing w:before="0" w:beforeAutospacing="0" w:after="0" w:afterAutospacing="0"/>
              <w:jc w:val="center"/>
              <w:rPr>
                <w:color w:val="000000" w:themeColor="text1"/>
                <w:sz w:val="22"/>
                <w:szCs w:val="22"/>
              </w:rPr>
            </w:pPr>
            <w:r w:rsidRPr="00D400B1">
              <w:rPr>
                <w:rStyle w:val="aa"/>
                <w:color w:val="000000" w:themeColor="text1"/>
                <w:sz w:val="22"/>
                <w:szCs w:val="22"/>
              </w:rPr>
              <w:t>Английский вариант</w:t>
            </w:r>
          </w:p>
        </w:tc>
      </w:tr>
      <w:tr w:rsidR="00D400B1" w:rsidRPr="00D400B1" w14:paraId="6DE6B5DA" w14:textId="77777777" w:rsidTr="003C108F">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2C437609"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Фамилия</w:t>
            </w:r>
          </w:p>
        </w:tc>
        <w:tc>
          <w:tcPr>
            <w:tcW w:w="1627"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3140785"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 Бубновская</w:t>
            </w:r>
          </w:p>
        </w:tc>
        <w:tc>
          <w:tcPr>
            <w:tcW w:w="1044"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22714166" w14:textId="77777777" w:rsidR="00611823" w:rsidRPr="00D400B1" w:rsidRDefault="00611823" w:rsidP="003C108F">
            <w:pPr>
              <w:pStyle w:val="a9"/>
              <w:spacing w:before="0" w:beforeAutospacing="0" w:after="0" w:afterAutospacing="0"/>
              <w:rPr>
                <w:color w:val="000000" w:themeColor="text1"/>
                <w:sz w:val="22"/>
                <w:szCs w:val="22"/>
                <w:lang w:val="en-US"/>
              </w:rPr>
            </w:pPr>
            <w:r w:rsidRPr="00D400B1">
              <w:rPr>
                <w:color w:val="000000" w:themeColor="text1"/>
                <w:sz w:val="22"/>
                <w:szCs w:val="22"/>
              </w:rPr>
              <w:t> </w:t>
            </w:r>
            <w:proofErr w:type="spellStart"/>
            <w:r w:rsidRPr="00D400B1">
              <w:rPr>
                <w:color w:val="000000" w:themeColor="text1"/>
                <w:sz w:val="22"/>
                <w:szCs w:val="22"/>
                <w:lang w:val="en-US"/>
              </w:rPr>
              <w:t>Bubnovskaya</w:t>
            </w:r>
            <w:proofErr w:type="spellEnd"/>
          </w:p>
        </w:tc>
      </w:tr>
      <w:tr w:rsidR="00D400B1" w:rsidRPr="00D400B1" w14:paraId="1FDB6036" w14:textId="77777777" w:rsidTr="003C108F">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46DB5731"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Имя</w:t>
            </w:r>
          </w:p>
        </w:tc>
        <w:tc>
          <w:tcPr>
            <w:tcW w:w="1627"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67ACDB53"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 Татьяна</w:t>
            </w:r>
          </w:p>
        </w:tc>
        <w:tc>
          <w:tcPr>
            <w:tcW w:w="1044"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6D66E7E6" w14:textId="77777777" w:rsidR="00611823" w:rsidRPr="00D400B1" w:rsidRDefault="00611823" w:rsidP="003C108F">
            <w:pPr>
              <w:pStyle w:val="a9"/>
              <w:spacing w:before="0" w:beforeAutospacing="0" w:after="0" w:afterAutospacing="0"/>
              <w:rPr>
                <w:color w:val="000000" w:themeColor="text1"/>
                <w:sz w:val="22"/>
                <w:szCs w:val="22"/>
                <w:lang w:val="en-US"/>
              </w:rPr>
            </w:pPr>
            <w:r w:rsidRPr="00D400B1">
              <w:rPr>
                <w:color w:val="000000" w:themeColor="text1"/>
                <w:sz w:val="22"/>
                <w:szCs w:val="22"/>
              </w:rPr>
              <w:t> </w:t>
            </w:r>
            <w:r w:rsidRPr="00D400B1">
              <w:rPr>
                <w:color w:val="000000" w:themeColor="text1"/>
                <w:sz w:val="22"/>
                <w:szCs w:val="22"/>
                <w:lang w:val="en-US"/>
              </w:rPr>
              <w:t>Tatyana</w:t>
            </w:r>
          </w:p>
        </w:tc>
      </w:tr>
      <w:tr w:rsidR="00D400B1" w:rsidRPr="00D400B1" w14:paraId="725BB2BC" w14:textId="77777777" w:rsidTr="003C108F">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E06C29F"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Отчество</w:t>
            </w:r>
          </w:p>
        </w:tc>
        <w:tc>
          <w:tcPr>
            <w:tcW w:w="1627"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246520C9"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 Викторовна</w:t>
            </w:r>
          </w:p>
        </w:tc>
        <w:tc>
          <w:tcPr>
            <w:tcW w:w="1044"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56A77C62" w14:textId="77777777" w:rsidR="00611823" w:rsidRPr="00D400B1" w:rsidRDefault="00611823" w:rsidP="003C108F">
            <w:pPr>
              <w:pStyle w:val="a9"/>
              <w:spacing w:before="0" w:beforeAutospacing="0" w:after="0" w:afterAutospacing="0"/>
              <w:rPr>
                <w:color w:val="000000" w:themeColor="text1"/>
                <w:sz w:val="22"/>
                <w:szCs w:val="22"/>
                <w:lang w:val="en-US"/>
              </w:rPr>
            </w:pPr>
            <w:r w:rsidRPr="00D400B1">
              <w:rPr>
                <w:color w:val="000000" w:themeColor="text1"/>
                <w:sz w:val="22"/>
                <w:szCs w:val="22"/>
              </w:rPr>
              <w:t> </w:t>
            </w:r>
            <w:proofErr w:type="spellStart"/>
            <w:r w:rsidRPr="00D400B1">
              <w:rPr>
                <w:color w:val="000000" w:themeColor="text1"/>
                <w:sz w:val="22"/>
                <w:szCs w:val="22"/>
                <w:lang w:val="en-US"/>
              </w:rPr>
              <w:t>Victorovna</w:t>
            </w:r>
            <w:proofErr w:type="spellEnd"/>
          </w:p>
        </w:tc>
      </w:tr>
      <w:tr w:rsidR="00D400B1" w:rsidRPr="00D400B1" w14:paraId="62C9221E" w14:textId="77777777" w:rsidTr="003C108F">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42E4CF28"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Ученая степень</w:t>
            </w:r>
          </w:p>
        </w:tc>
        <w:tc>
          <w:tcPr>
            <w:tcW w:w="1627"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5EEC0AEB"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 Доцент</w:t>
            </w:r>
          </w:p>
        </w:tc>
        <w:tc>
          <w:tcPr>
            <w:tcW w:w="1044"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206BCDF6"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 </w:t>
            </w:r>
            <w:r w:rsidRPr="00D400B1">
              <w:rPr>
                <w:color w:val="000000" w:themeColor="text1"/>
                <w:sz w:val="22"/>
                <w:szCs w:val="22"/>
                <w:lang w:val="en-US"/>
              </w:rPr>
              <w:t>A</w:t>
            </w:r>
            <w:proofErr w:type="spellStart"/>
            <w:r w:rsidRPr="00D400B1">
              <w:rPr>
                <w:color w:val="000000" w:themeColor="text1"/>
                <w:sz w:val="22"/>
                <w:szCs w:val="22"/>
              </w:rPr>
              <w:t>ssistant</w:t>
            </w:r>
            <w:proofErr w:type="spellEnd"/>
            <w:r w:rsidRPr="00D400B1">
              <w:rPr>
                <w:color w:val="000000" w:themeColor="text1"/>
                <w:sz w:val="22"/>
                <w:szCs w:val="22"/>
              </w:rPr>
              <w:t xml:space="preserve"> </w:t>
            </w:r>
            <w:proofErr w:type="spellStart"/>
            <w:r w:rsidRPr="00D400B1">
              <w:rPr>
                <w:color w:val="000000" w:themeColor="text1"/>
                <w:sz w:val="22"/>
                <w:szCs w:val="22"/>
              </w:rPr>
              <w:t>professor</w:t>
            </w:r>
            <w:proofErr w:type="spellEnd"/>
          </w:p>
        </w:tc>
      </w:tr>
      <w:tr w:rsidR="00D400B1" w:rsidRPr="00D400B1" w14:paraId="73FBD398" w14:textId="77777777" w:rsidTr="003C108F">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592ECB3D"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Ученое звание</w:t>
            </w:r>
          </w:p>
        </w:tc>
        <w:tc>
          <w:tcPr>
            <w:tcW w:w="1627"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7337C40A"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 Кандидат экономических наук</w:t>
            </w:r>
          </w:p>
        </w:tc>
        <w:tc>
          <w:tcPr>
            <w:tcW w:w="1044"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D68AE84"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 </w:t>
            </w:r>
            <w:proofErr w:type="spellStart"/>
            <w:r w:rsidRPr="00D400B1">
              <w:rPr>
                <w:color w:val="000000" w:themeColor="text1"/>
                <w:sz w:val="22"/>
                <w:szCs w:val="22"/>
              </w:rPr>
              <w:t>PhD</w:t>
            </w:r>
            <w:proofErr w:type="spellEnd"/>
            <w:r w:rsidRPr="00D400B1">
              <w:rPr>
                <w:color w:val="000000" w:themeColor="text1"/>
                <w:sz w:val="22"/>
                <w:szCs w:val="22"/>
              </w:rPr>
              <w:t xml:space="preserve"> </w:t>
            </w:r>
            <w:proofErr w:type="spellStart"/>
            <w:r w:rsidRPr="00D400B1">
              <w:rPr>
                <w:color w:val="000000" w:themeColor="text1"/>
                <w:sz w:val="22"/>
                <w:szCs w:val="22"/>
              </w:rPr>
              <w:t>in</w:t>
            </w:r>
            <w:proofErr w:type="spellEnd"/>
            <w:r w:rsidRPr="00D400B1">
              <w:rPr>
                <w:color w:val="000000" w:themeColor="text1"/>
                <w:sz w:val="22"/>
                <w:szCs w:val="22"/>
              </w:rPr>
              <w:t xml:space="preserve"> </w:t>
            </w:r>
            <w:proofErr w:type="spellStart"/>
            <w:r w:rsidRPr="00D400B1">
              <w:rPr>
                <w:color w:val="000000" w:themeColor="text1"/>
                <w:sz w:val="22"/>
                <w:szCs w:val="22"/>
              </w:rPr>
              <w:t>Economics</w:t>
            </w:r>
            <w:proofErr w:type="spellEnd"/>
          </w:p>
        </w:tc>
      </w:tr>
      <w:tr w:rsidR="00D400B1" w:rsidRPr="00EE4130" w14:paraId="74FFDF8B" w14:textId="77777777" w:rsidTr="003C108F">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EF15FAA"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Место работы или учебы (организация)</w:t>
            </w:r>
          </w:p>
        </w:tc>
        <w:tc>
          <w:tcPr>
            <w:tcW w:w="1627"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2CEFB089"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 ФГБОУ ВО «Владивостокский государственный университет экономики и сервиса»</w:t>
            </w:r>
          </w:p>
        </w:tc>
        <w:tc>
          <w:tcPr>
            <w:tcW w:w="1044"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02543EF5" w14:textId="77777777" w:rsidR="00611823" w:rsidRPr="00D400B1" w:rsidRDefault="00611823" w:rsidP="003C108F">
            <w:pPr>
              <w:pStyle w:val="a9"/>
              <w:spacing w:before="0" w:beforeAutospacing="0" w:after="0" w:afterAutospacing="0"/>
              <w:rPr>
                <w:color w:val="000000" w:themeColor="text1"/>
                <w:sz w:val="22"/>
                <w:szCs w:val="22"/>
                <w:lang w:val="en-US"/>
              </w:rPr>
            </w:pPr>
            <w:r w:rsidRPr="00D400B1">
              <w:rPr>
                <w:color w:val="000000" w:themeColor="text1"/>
                <w:sz w:val="22"/>
                <w:szCs w:val="22"/>
                <w:lang w:val="en-US"/>
              </w:rPr>
              <w:t> FSBEI HE "Vladivostok State University of Economics and Service"</w:t>
            </w:r>
          </w:p>
        </w:tc>
      </w:tr>
      <w:tr w:rsidR="00D400B1" w:rsidRPr="00EE4130" w14:paraId="46A2650C" w14:textId="77777777" w:rsidTr="003C108F">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72FCD97"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Подразделение (кафедра, отдел, в т. ч. для аспирантов)</w:t>
            </w:r>
          </w:p>
        </w:tc>
        <w:tc>
          <w:tcPr>
            <w:tcW w:w="1627"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FEEC83D"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 Кафедра экономики и управления</w:t>
            </w:r>
          </w:p>
        </w:tc>
        <w:tc>
          <w:tcPr>
            <w:tcW w:w="1044"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26849059" w14:textId="77777777" w:rsidR="00611823" w:rsidRPr="00D400B1" w:rsidRDefault="00611823" w:rsidP="003C108F">
            <w:pPr>
              <w:pStyle w:val="a9"/>
              <w:spacing w:before="0" w:beforeAutospacing="0" w:after="0" w:afterAutospacing="0"/>
              <w:rPr>
                <w:color w:val="000000" w:themeColor="text1"/>
                <w:sz w:val="22"/>
                <w:szCs w:val="22"/>
                <w:lang w:val="en-US"/>
              </w:rPr>
            </w:pPr>
            <w:r w:rsidRPr="00D400B1">
              <w:rPr>
                <w:color w:val="000000" w:themeColor="text1"/>
                <w:sz w:val="22"/>
                <w:szCs w:val="22"/>
                <w:lang w:val="en-US"/>
              </w:rPr>
              <w:t> Department of Economics and Management</w:t>
            </w:r>
          </w:p>
        </w:tc>
      </w:tr>
      <w:tr w:rsidR="00D400B1" w:rsidRPr="00D400B1" w14:paraId="08A01B0C" w14:textId="77777777" w:rsidTr="003C108F">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5F0B5878"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Должность</w:t>
            </w:r>
          </w:p>
        </w:tc>
        <w:tc>
          <w:tcPr>
            <w:tcW w:w="1627"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514DEF00"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 Доцент</w:t>
            </w:r>
          </w:p>
        </w:tc>
        <w:tc>
          <w:tcPr>
            <w:tcW w:w="1044"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5D6B30F"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 </w:t>
            </w:r>
          </w:p>
        </w:tc>
      </w:tr>
      <w:tr w:rsidR="00D400B1" w:rsidRPr="00D400B1" w14:paraId="665198C8" w14:textId="77777777" w:rsidTr="003C108F">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013A519D"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Контактная информация для опубликования:</w:t>
            </w:r>
          </w:p>
          <w:p w14:paraId="355994A1"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адрес электронной почты</w:t>
            </w:r>
          </w:p>
        </w:tc>
        <w:tc>
          <w:tcPr>
            <w:tcW w:w="2670" w:type="pct"/>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14:paraId="48A7BEDA" w14:textId="77777777" w:rsidR="00611823" w:rsidRPr="00D400B1" w:rsidRDefault="00611823" w:rsidP="003C108F">
            <w:pPr>
              <w:pStyle w:val="a9"/>
              <w:spacing w:before="0" w:beforeAutospacing="0" w:after="0" w:afterAutospacing="0"/>
              <w:rPr>
                <w:color w:val="000000" w:themeColor="text1"/>
                <w:sz w:val="22"/>
                <w:szCs w:val="22"/>
                <w:lang w:val="en-US"/>
              </w:rPr>
            </w:pPr>
            <w:r w:rsidRPr="00D400B1">
              <w:rPr>
                <w:color w:val="000000" w:themeColor="text1"/>
                <w:sz w:val="22"/>
                <w:szCs w:val="22"/>
              </w:rPr>
              <w:t> </w:t>
            </w:r>
            <w:r w:rsidRPr="00D400B1">
              <w:rPr>
                <w:color w:val="000000" w:themeColor="text1"/>
                <w:sz w:val="22"/>
                <w:szCs w:val="22"/>
                <w:lang w:val="en-US"/>
              </w:rPr>
              <w:t>Tatyana.Bubnovskaya@vvsu.ru</w:t>
            </w:r>
          </w:p>
        </w:tc>
      </w:tr>
      <w:tr w:rsidR="00D400B1" w:rsidRPr="00D400B1" w14:paraId="3767F85C" w14:textId="77777777" w:rsidTr="003C108F">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635F223F"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Другая контактная информация – не публикуется:</w:t>
            </w:r>
          </w:p>
          <w:p w14:paraId="53B1B2D0"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рабочий/мобильный/домашний телефон</w:t>
            </w:r>
          </w:p>
        </w:tc>
        <w:tc>
          <w:tcPr>
            <w:tcW w:w="2670" w:type="pct"/>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14:paraId="6325ACED"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 89147319486</w:t>
            </w:r>
          </w:p>
        </w:tc>
      </w:tr>
      <w:tr w:rsidR="00D400B1" w:rsidRPr="00D400B1" w14:paraId="5DE25B72" w14:textId="77777777" w:rsidTr="003C108F">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2AAFA95B"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Почтовый адрес с указанием индекса</w:t>
            </w:r>
          </w:p>
          <w:p w14:paraId="3000C9EC"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для пересылки документов и журнала (</w:t>
            </w:r>
            <w:r w:rsidRPr="00D400B1">
              <w:rPr>
                <w:rStyle w:val="ab"/>
                <w:color w:val="000000" w:themeColor="text1"/>
                <w:sz w:val="22"/>
                <w:szCs w:val="22"/>
              </w:rPr>
              <w:t>для иногородних авторов</w:t>
            </w:r>
            <w:r w:rsidRPr="00D400B1">
              <w:rPr>
                <w:color w:val="000000" w:themeColor="text1"/>
                <w:sz w:val="22"/>
                <w:szCs w:val="22"/>
              </w:rPr>
              <w:t>)</w:t>
            </w:r>
          </w:p>
        </w:tc>
        <w:tc>
          <w:tcPr>
            <w:tcW w:w="2670" w:type="pct"/>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14:paraId="294F2F9D"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 690002, Приморский край, г. Владивосток, ул. Круговая 2-я, д.12, кв. 7</w:t>
            </w:r>
          </w:p>
        </w:tc>
      </w:tr>
    </w:tbl>
    <w:p w14:paraId="2109156D" w14:textId="77777777" w:rsidR="00611823" w:rsidRDefault="00611823" w:rsidP="0032552F">
      <w:pPr>
        <w:spacing w:after="0" w:line="240" w:lineRule="auto"/>
        <w:ind w:firstLine="567"/>
        <w:jc w:val="both"/>
        <w:rPr>
          <w:rFonts w:ascii="Times New Roman" w:hAnsi="Times New Roman" w:cs="Times New Roman"/>
        </w:rPr>
      </w:pPr>
    </w:p>
    <w:p w14:paraId="1F037679" w14:textId="77777777" w:rsidR="00611823" w:rsidRPr="00FD271B" w:rsidRDefault="00611823" w:rsidP="0032552F">
      <w:pPr>
        <w:spacing w:after="0" w:line="240" w:lineRule="auto"/>
        <w:ind w:firstLine="567"/>
        <w:jc w:val="both"/>
        <w:rPr>
          <w:rFonts w:ascii="Times New Roman" w:hAnsi="Times New Roman" w:cs="Times New Roman"/>
          <w:i/>
          <w:iCs/>
        </w:rPr>
      </w:pPr>
    </w:p>
    <w:tbl>
      <w:tblPr>
        <w:tblW w:w="5000" w:type="pct"/>
        <w:jc w:val="center"/>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4245"/>
        <w:gridCol w:w="2965"/>
        <w:gridCol w:w="1901"/>
      </w:tblGrid>
      <w:tr w:rsidR="00D400B1" w:rsidRPr="00D400B1" w14:paraId="0F13A29E" w14:textId="77777777" w:rsidTr="002A6FCB">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7B10A047" w14:textId="77777777" w:rsidR="00611823" w:rsidRPr="00D400B1" w:rsidRDefault="00611823" w:rsidP="003C108F">
            <w:pPr>
              <w:pStyle w:val="a9"/>
              <w:spacing w:before="0" w:beforeAutospacing="0" w:after="0" w:afterAutospacing="0"/>
              <w:jc w:val="center"/>
              <w:rPr>
                <w:color w:val="000000" w:themeColor="text1"/>
                <w:sz w:val="22"/>
                <w:szCs w:val="22"/>
              </w:rPr>
            </w:pPr>
            <w:r w:rsidRPr="00D400B1">
              <w:rPr>
                <w:rStyle w:val="aa"/>
                <w:color w:val="000000" w:themeColor="text1"/>
                <w:sz w:val="22"/>
                <w:szCs w:val="22"/>
              </w:rPr>
              <w:t>Сведения</w:t>
            </w:r>
          </w:p>
        </w:tc>
        <w:tc>
          <w:tcPr>
            <w:tcW w:w="1627"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47E1ACD8" w14:textId="77777777" w:rsidR="00611823" w:rsidRPr="00D400B1" w:rsidRDefault="00611823" w:rsidP="003C108F">
            <w:pPr>
              <w:pStyle w:val="a9"/>
              <w:spacing w:before="0" w:beforeAutospacing="0" w:after="0" w:afterAutospacing="0"/>
              <w:jc w:val="center"/>
              <w:rPr>
                <w:color w:val="000000" w:themeColor="text1"/>
                <w:sz w:val="22"/>
                <w:szCs w:val="22"/>
              </w:rPr>
            </w:pPr>
            <w:r w:rsidRPr="00D400B1">
              <w:rPr>
                <w:rStyle w:val="aa"/>
                <w:color w:val="000000" w:themeColor="text1"/>
                <w:sz w:val="22"/>
                <w:szCs w:val="22"/>
              </w:rPr>
              <w:t>Русский вариант</w:t>
            </w:r>
          </w:p>
        </w:tc>
        <w:tc>
          <w:tcPr>
            <w:tcW w:w="1043"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7B0A76C" w14:textId="77777777" w:rsidR="00611823" w:rsidRPr="00D400B1" w:rsidRDefault="00611823" w:rsidP="003C108F">
            <w:pPr>
              <w:pStyle w:val="a9"/>
              <w:spacing w:before="0" w:beforeAutospacing="0" w:after="0" w:afterAutospacing="0"/>
              <w:jc w:val="center"/>
              <w:rPr>
                <w:color w:val="000000" w:themeColor="text1"/>
                <w:sz w:val="22"/>
                <w:szCs w:val="22"/>
              </w:rPr>
            </w:pPr>
            <w:r w:rsidRPr="00D400B1">
              <w:rPr>
                <w:rStyle w:val="aa"/>
                <w:color w:val="000000" w:themeColor="text1"/>
                <w:sz w:val="22"/>
                <w:szCs w:val="22"/>
              </w:rPr>
              <w:t>Английский вариант</w:t>
            </w:r>
          </w:p>
        </w:tc>
      </w:tr>
      <w:tr w:rsidR="00D400B1" w:rsidRPr="00D400B1" w14:paraId="2859F23C" w14:textId="77777777" w:rsidTr="002A6FCB">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7F524CB4"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Фамилия</w:t>
            </w:r>
          </w:p>
        </w:tc>
        <w:tc>
          <w:tcPr>
            <w:tcW w:w="1627"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3559645" w14:textId="6A70566E"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 Романова</w:t>
            </w:r>
          </w:p>
        </w:tc>
        <w:tc>
          <w:tcPr>
            <w:tcW w:w="1043"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557298BA" w14:textId="602ED5D0" w:rsidR="00611823" w:rsidRPr="00D400B1" w:rsidRDefault="00611823" w:rsidP="003C108F">
            <w:pPr>
              <w:pStyle w:val="a9"/>
              <w:spacing w:before="0" w:beforeAutospacing="0" w:after="0" w:afterAutospacing="0"/>
              <w:rPr>
                <w:color w:val="000000" w:themeColor="text1"/>
                <w:sz w:val="22"/>
                <w:szCs w:val="22"/>
                <w:lang w:val="en-US"/>
              </w:rPr>
            </w:pPr>
            <w:r w:rsidRPr="00D400B1">
              <w:rPr>
                <w:color w:val="000000" w:themeColor="text1"/>
                <w:sz w:val="22"/>
                <w:szCs w:val="22"/>
              </w:rPr>
              <w:t> </w:t>
            </w:r>
            <w:r w:rsidR="002A6FCB" w:rsidRPr="00D400B1">
              <w:rPr>
                <w:color w:val="000000" w:themeColor="text1"/>
                <w:sz w:val="22"/>
                <w:szCs w:val="22"/>
                <w:lang w:val="en-US"/>
              </w:rPr>
              <w:t>Romanova</w:t>
            </w:r>
          </w:p>
        </w:tc>
      </w:tr>
      <w:tr w:rsidR="00D400B1" w:rsidRPr="00D400B1" w14:paraId="446CE57B" w14:textId="77777777" w:rsidTr="002A6FCB">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DAEB965"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Имя</w:t>
            </w:r>
          </w:p>
        </w:tc>
        <w:tc>
          <w:tcPr>
            <w:tcW w:w="1627"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530B2A1D" w14:textId="1C145710"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 Дарья</w:t>
            </w:r>
          </w:p>
        </w:tc>
        <w:tc>
          <w:tcPr>
            <w:tcW w:w="1043"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6E5B6CE1" w14:textId="15BC2D9E" w:rsidR="00611823" w:rsidRPr="00D400B1" w:rsidRDefault="00611823" w:rsidP="003C108F">
            <w:pPr>
              <w:pStyle w:val="a9"/>
              <w:spacing w:before="0" w:beforeAutospacing="0" w:after="0" w:afterAutospacing="0"/>
              <w:rPr>
                <w:color w:val="000000" w:themeColor="text1"/>
                <w:sz w:val="22"/>
                <w:szCs w:val="22"/>
                <w:lang w:val="en-US"/>
              </w:rPr>
            </w:pPr>
            <w:r w:rsidRPr="00D400B1">
              <w:rPr>
                <w:color w:val="000000" w:themeColor="text1"/>
                <w:sz w:val="22"/>
                <w:szCs w:val="22"/>
              </w:rPr>
              <w:t> </w:t>
            </w:r>
            <w:r w:rsidR="002A6FCB" w:rsidRPr="00D400B1">
              <w:rPr>
                <w:color w:val="000000" w:themeColor="text1"/>
                <w:sz w:val="22"/>
                <w:szCs w:val="22"/>
                <w:lang w:val="en-US"/>
              </w:rPr>
              <w:t>Daria</w:t>
            </w:r>
          </w:p>
        </w:tc>
      </w:tr>
      <w:tr w:rsidR="00D400B1" w:rsidRPr="00D400B1" w14:paraId="6963AFA4" w14:textId="77777777" w:rsidTr="002A6FCB">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20AC6F56"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Отчество</w:t>
            </w:r>
          </w:p>
        </w:tc>
        <w:tc>
          <w:tcPr>
            <w:tcW w:w="1627"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237ECF1" w14:textId="3FAE5D58"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 Сергеевна</w:t>
            </w:r>
          </w:p>
        </w:tc>
        <w:tc>
          <w:tcPr>
            <w:tcW w:w="1043"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0689A3F5" w14:textId="508BCB84" w:rsidR="00611823" w:rsidRPr="00D400B1" w:rsidRDefault="00611823" w:rsidP="003C108F">
            <w:pPr>
              <w:pStyle w:val="a9"/>
              <w:spacing w:before="0" w:beforeAutospacing="0" w:after="0" w:afterAutospacing="0"/>
              <w:rPr>
                <w:color w:val="000000" w:themeColor="text1"/>
                <w:sz w:val="22"/>
                <w:szCs w:val="22"/>
                <w:lang w:val="en-US"/>
              </w:rPr>
            </w:pPr>
            <w:r w:rsidRPr="00D400B1">
              <w:rPr>
                <w:color w:val="000000" w:themeColor="text1"/>
                <w:sz w:val="22"/>
                <w:szCs w:val="22"/>
              </w:rPr>
              <w:t> </w:t>
            </w:r>
            <w:proofErr w:type="spellStart"/>
            <w:r w:rsidR="002A6FCB" w:rsidRPr="00D400B1">
              <w:rPr>
                <w:color w:val="000000" w:themeColor="text1"/>
                <w:sz w:val="22"/>
                <w:szCs w:val="22"/>
                <w:lang w:val="en-US"/>
              </w:rPr>
              <w:t>Sergeevna</w:t>
            </w:r>
            <w:proofErr w:type="spellEnd"/>
          </w:p>
        </w:tc>
      </w:tr>
      <w:tr w:rsidR="00D400B1" w:rsidRPr="00D400B1" w14:paraId="1A42A1EF" w14:textId="77777777" w:rsidTr="002A6FCB">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05604EA"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Ученая степень</w:t>
            </w:r>
          </w:p>
        </w:tc>
        <w:tc>
          <w:tcPr>
            <w:tcW w:w="1627"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6F0752C8" w14:textId="3E832783"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 </w:t>
            </w:r>
            <w:r w:rsidR="002A6FCB" w:rsidRPr="00D400B1">
              <w:rPr>
                <w:color w:val="000000" w:themeColor="text1"/>
                <w:sz w:val="22"/>
                <w:szCs w:val="22"/>
              </w:rPr>
              <w:t>Бакалавр</w:t>
            </w:r>
          </w:p>
        </w:tc>
        <w:tc>
          <w:tcPr>
            <w:tcW w:w="1043"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06FFB154" w14:textId="133EE64E"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 </w:t>
            </w:r>
            <w:r w:rsidR="00D400B1">
              <w:rPr>
                <w:color w:val="000000" w:themeColor="text1"/>
                <w:sz w:val="22"/>
                <w:szCs w:val="22"/>
                <w:lang w:val="en-US"/>
              </w:rPr>
              <w:t>B</w:t>
            </w:r>
            <w:proofErr w:type="spellStart"/>
            <w:r w:rsidR="002A6FCB" w:rsidRPr="00D400B1">
              <w:rPr>
                <w:color w:val="000000" w:themeColor="text1"/>
                <w:sz w:val="22"/>
                <w:szCs w:val="22"/>
              </w:rPr>
              <w:t>achelo</w:t>
            </w:r>
            <w:proofErr w:type="spellEnd"/>
            <w:r w:rsidR="00D400B1">
              <w:rPr>
                <w:color w:val="000000" w:themeColor="text1"/>
                <w:sz w:val="22"/>
                <w:szCs w:val="22"/>
                <w:lang w:val="en-US"/>
              </w:rPr>
              <w:t>r</w:t>
            </w:r>
          </w:p>
        </w:tc>
      </w:tr>
      <w:tr w:rsidR="00D400B1" w:rsidRPr="00EE4130" w14:paraId="469DF885" w14:textId="77777777" w:rsidTr="002A6FCB">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7CDA6E7D"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Место работы или учебы (организация)</w:t>
            </w:r>
          </w:p>
        </w:tc>
        <w:tc>
          <w:tcPr>
            <w:tcW w:w="1627"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62CDBD99" w14:textId="6804A1E0"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ФГБОУ ВО «Владивостокский государственный университет экономики и сервиса»</w:t>
            </w:r>
          </w:p>
        </w:tc>
        <w:tc>
          <w:tcPr>
            <w:tcW w:w="1043"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09EF9118" w14:textId="14C30DC2" w:rsidR="00611823" w:rsidRPr="00D400B1" w:rsidRDefault="00611823" w:rsidP="003C108F">
            <w:pPr>
              <w:pStyle w:val="a9"/>
              <w:spacing w:before="0" w:beforeAutospacing="0" w:after="0" w:afterAutospacing="0"/>
              <w:rPr>
                <w:color w:val="000000" w:themeColor="text1"/>
                <w:sz w:val="22"/>
                <w:szCs w:val="22"/>
                <w:lang w:val="en-US"/>
              </w:rPr>
            </w:pPr>
            <w:r w:rsidRPr="00D400B1">
              <w:rPr>
                <w:color w:val="000000" w:themeColor="text1"/>
                <w:sz w:val="22"/>
                <w:szCs w:val="22"/>
                <w:lang w:val="en-US"/>
              </w:rPr>
              <w:t>FSBEI HE "Vladivostok State University of Economics and Service"</w:t>
            </w:r>
          </w:p>
        </w:tc>
      </w:tr>
      <w:tr w:rsidR="00D400B1" w:rsidRPr="00EE4130" w14:paraId="0A284C47" w14:textId="77777777" w:rsidTr="002A6FCB">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553E600"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Подразделение (кафедра, отдел, в т. ч. для аспирантов)</w:t>
            </w:r>
          </w:p>
        </w:tc>
        <w:tc>
          <w:tcPr>
            <w:tcW w:w="1627"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6EAB661D" w14:textId="0A26688E"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Кафедра экономики и управления</w:t>
            </w:r>
          </w:p>
        </w:tc>
        <w:tc>
          <w:tcPr>
            <w:tcW w:w="1043"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407957C1" w14:textId="7E85D770" w:rsidR="00611823" w:rsidRPr="00D400B1" w:rsidRDefault="00611823" w:rsidP="003C108F">
            <w:pPr>
              <w:pStyle w:val="a9"/>
              <w:spacing w:before="0" w:beforeAutospacing="0" w:after="0" w:afterAutospacing="0"/>
              <w:rPr>
                <w:color w:val="000000" w:themeColor="text1"/>
                <w:sz w:val="22"/>
                <w:szCs w:val="22"/>
                <w:lang w:val="en-US"/>
              </w:rPr>
            </w:pPr>
            <w:r w:rsidRPr="00D400B1">
              <w:rPr>
                <w:color w:val="000000" w:themeColor="text1"/>
                <w:sz w:val="22"/>
                <w:szCs w:val="22"/>
                <w:lang w:val="en-US"/>
              </w:rPr>
              <w:t>Department of Economics and Management</w:t>
            </w:r>
          </w:p>
        </w:tc>
      </w:tr>
      <w:tr w:rsidR="00D400B1" w:rsidRPr="00D400B1" w14:paraId="7D65700E" w14:textId="77777777" w:rsidTr="002A6FCB">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4702E602"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Должность</w:t>
            </w:r>
          </w:p>
        </w:tc>
        <w:tc>
          <w:tcPr>
            <w:tcW w:w="1627"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553EA6A1" w14:textId="6F15F269" w:rsidR="00611823" w:rsidRPr="00D400B1" w:rsidRDefault="002A6FCB" w:rsidP="003C108F">
            <w:pPr>
              <w:pStyle w:val="a9"/>
              <w:spacing w:before="0" w:beforeAutospacing="0" w:after="0" w:afterAutospacing="0"/>
              <w:rPr>
                <w:color w:val="000000" w:themeColor="text1"/>
                <w:sz w:val="22"/>
                <w:szCs w:val="22"/>
              </w:rPr>
            </w:pPr>
            <w:r w:rsidRPr="00D400B1">
              <w:rPr>
                <w:color w:val="000000" w:themeColor="text1"/>
                <w:sz w:val="22"/>
                <w:szCs w:val="22"/>
              </w:rPr>
              <w:t>Студент кафедры экономики и управления</w:t>
            </w:r>
          </w:p>
        </w:tc>
        <w:tc>
          <w:tcPr>
            <w:tcW w:w="1043"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5F8B4867"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 </w:t>
            </w:r>
          </w:p>
        </w:tc>
      </w:tr>
      <w:tr w:rsidR="00D400B1" w:rsidRPr="00D400B1" w14:paraId="3C76B175" w14:textId="77777777" w:rsidTr="003C108F">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788C4B8"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Контактная информация для опубликования:</w:t>
            </w:r>
          </w:p>
          <w:p w14:paraId="14EF9599"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адрес электронной почты</w:t>
            </w:r>
          </w:p>
        </w:tc>
        <w:tc>
          <w:tcPr>
            <w:tcW w:w="2670" w:type="pct"/>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14:paraId="464ABE63" w14:textId="2DF94877" w:rsidR="00611823" w:rsidRPr="00D400B1" w:rsidRDefault="002A6FCB" w:rsidP="003C108F">
            <w:pPr>
              <w:pStyle w:val="a9"/>
              <w:spacing w:before="0" w:beforeAutospacing="0" w:after="0" w:afterAutospacing="0"/>
              <w:rPr>
                <w:color w:val="000000" w:themeColor="text1"/>
                <w:sz w:val="22"/>
                <w:szCs w:val="22"/>
                <w:lang w:val="en-US"/>
              </w:rPr>
            </w:pPr>
            <w:r w:rsidRPr="00D400B1">
              <w:rPr>
                <w:color w:val="000000" w:themeColor="text1"/>
                <w:sz w:val="22"/>
                <w:szCs w:val="22"/>
                <w:lang w:val="en-US"/>
              </w:rPr>
              <w:t>daryar98@mail.ru</w:t>
            </w:r>
          </w:p>
        </w:tc>
      </w:tr>
      <w:tr w:rsidR="00D400B1" w:rsidRPr="00D400B1" w14:paraId="30B3D27A" w14:textId="77777777" w:rsidTr="003C108F">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082B903"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Другая контактная информация – не публикуется:</w:t>
            </w:r>
          </w:p>
          <w:p w14:paraId="220063F6"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рабочий/мобильный/домашний телефон</w:t>
            </w:r>
          </w:p>
        </w:tc>
        <w:tc>
          <w:tcPr>
            <w:tcW w:w="2670" w:type="pct"/>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14:paraId="04078CDE" w14:textId="4F5DB607" w:rsidR="00611823" w:rsidRPr="00D400B1" w:rsidRDefault="00611823" w:rsidP="003C108F">
            <w:pPr>
              <w:pStyle w:val="a9"/>
              <w:spacing w:before="0" w:beforeAutospacing="0" w:after="0" w:afterAutospacing="0"/>
              <w:rPr>
                <w:color w:val="000000" w:themeColor="text1"/>
                <w:sz w:val="22"/>
                <w:szCs w:val="22"/>
                <w:lang w:val="en-US"/>
              </w:rPr>
            </w:pPr>
            <w:r w:rsidRPr="00D400B1">
              <w:rPr>
                <w:color w:val="000000" w:themeColor="text1"/>
                <w:sz w:val="22"/>
                <w:szCs w:val="22"/>
              </w:rPr>
              <w:t>8914</w:t>
            </w:r>
            <w:r w:rsidR="002A6FCB" w:rsidRPr="00D400B1">
              <w:rPr>
                <w:color w:val="000000" w:themeColor="text1"/>
                <w:sz w:val="22"/>
                <w:szCs w:val="22"/>
                <w:lang w:val="en-US"/>
              </w:rPr>
              <w:t>6761034</w:t>
            </w:r>
          </w:p>
        </w:tc>
      </w:tr>
      <w:tr w:rsidR="00D400B1" w:rsidRPr="00D400B1" w14:paraId="3FADBA93" w14:textId="77777777" w:rsidTr="003C108F">
        <w:trPr>
          <w:jc w:val="center"/>
        </w:trPr>
        <w:tc>
          <w:tcPr>
            <w:tcW w:w="233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7D9E6423"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Почтовый адрес с указанием индекса</w:t>
            </w:r>
          </w:p>
          <w:p w14:paraId="4074A068" w14:textId="77777777"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для пересылки документов и журнала (</w:t>
            </w:r>
            <w:r w:rsidRPr="00D400B1">
              <w:rPr>
                <w:rStyle w:val="ab"/>
                <w:color w:val="000000" w:themeColor="text1"/>
                <w:sz w:val="22"/>
                <w:szCs w:val="22"/>
              </w:rPr>
              <w:t>для иногородних авторов</w:t>
            </w:r>
            <w:r w:rsidRPr="00D400B1">
              <w:rPr>
                <w:color w:val="000000" w:themeColor="text1"/>
                <w:sz w:val="22"/>
                <w:szCs w:val="22"/>
              </w:rPr>
              <w:t>)</w:t>
            </w:r>
          </w:p>
        </w:tc>
        <w:tc>
          <w:tcPr>
            <w:tcW w:w="2670" w:type="pct"/>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14:paraId="553A7BD7" w14:textId="38018933" w:rsidR="00611823" w:rsidRPr="00D400B1" w:rsidRDefault="00611823" w:rsidP="003C108F">
            <w:pPr>
              <w:pStyle w:val="a9"/>
              <w:spacing w:before="0" w:beforeAutospacing="0" w:after="0" w:afterAutospacing="0"/>
              <w:rPr>
                <w:color w:val="000000" w:themeColor="text1"/>
                <w:sz w:val="22"/>
                <w:szCs w:val="22"/>
              </w:rPr>
            </w:pPr>
            <w:r w:rsidRPr="00D400B1">
              <w:rPr>
                <w:color w:val="000000" w:themeColor="text1"/>
                <w:sz w:val="22"/>
                <w:szCs w:val="22"/>
              </w:rPr>
              <w:t>6900</w:t>
            </w:r>
            <w:r w:rsidR="002A6FCB" w:rsidRPr="00D400B1">
              <w:rPr>
                <w:color w:val="000000" w:themeColor="text1"/>
                <w:sz w:val="22"/>
                <w:szCs w:val="22"/>
              </w:rPr>
              <w:t>74</w:t>
            </w:r>
            <w:r w:rsidRPr="00D400B1">
              <w:rPr>
                <w:color w:val="000000" w:themeColor="text1"/>
                <w:sz w:val="22"/>
                <w:szCs w:val="22"/>
              </w:rPr>
              <w:t xml:space="preserve">, Приморский край, г. Владивосток, ул. </w:t>
            </w:r>
            <w:r w:rsidR="002A6FCB" w:rsidRPr="00D400B1">
              <w:rPr>
                <w:color w:val="000000" w:themeColor="text1"/>
                <w:sz w:val="22"/>
                <w:szCs w:val="22"/>
              </w:rPr>
              <w:t>Снеговая</w:t>
            </w:r>
            <w:r w:rsidRPr="00D400B1">
              <w:rPr>
                <w:color w:val="000000" w:themeColor="text1"/>
                <w:sz w:val="22"/>
                <w:szCs w:val="22"/>
              </w:rPr>
              <w:t>, д.</w:t>
            </w:r>
            <w:r w:rsidR="002A6FCB" w:rsidRPr="00D400B1">
              <w:rPr>
                <w:color w:val="000000" w:themeColor="text1"/>
                <w:sz w:val="22"/>
                <w:szCs w:val="22"/>
              </w:rPr>
              <w:t>91</w:t>
            </w:r>
            <w:r w:rsidRPr="00D400B1">
              <w:rPr>
                <w:color w:val="000000" w:themeColor="text1"/>
                <w:sz w:val="22"/>
                <w:szCs w:val="22"/>
              </w:rPr>
              <w:t xml:space="preserve">, кв. </w:t>
            </w:r>
            <w:r w:rsidR="002A6FCB" w:rsidRPr="00D400B1">
              <w:rPr>
                <w:color w:val="000000" w:themeColor="text1"/>
                <w:sz w:val="22"/>
                <w:szCs w:val="22"/>
              </w:rPr>
              <w:t>19</w:t>
            </w:r>
          </w:p>
        </w:tc>
      </w:tr>
    </w:tbl>
    <w:p w14:paraId="5CBABE01" w14:textId="77777777" w:rsidR="0008674A" w:rsidRPr="00FD271B" w:rsidRDefault="0008674A" w:rsidP="0008674A">
      <w:pPr>
        <w:pStyle w:val="a7"/>
        <w:spacing w:after="0" w:line="240" w:lineRule="auto"/>
        <w:ind w:left="927"/>
        <w:jc w:val="both"/>
        <w:rPr>
          <w:rFonts w:ascii="Times New Roman" w:hAnsi="Times New Roman" w:cs="Times New Roman"/>
        </w:rPr>
      </w:pPr>
    </w:p>
    <w:p w14:paraId="7CFB9899" w14:textId="77777777" w:rsidR="00B263FE" w:rsidRPr="00FD271B" w:rsidRDefault="00B263FE" w:rsidP="00B263FE">
      <w:pPr>
        <w:spacing w:after="0" w:line="240" w:lineRule="auto"/>
        <w:ind w:firstLine="567"/>
        <w:jc w:val="both"/>
        <w:rPr>
          <w:rFonts w:ascii="Times New Roman" w:hAnsi="Times New Roman" w:cs="Times New Roman"/>
        </w:rPr>
      </w:pPr>
    </w:p>
    <w:p w14:paraId="071A7060" w14:textId="77777777" w:rsidR="003F361A" w:rsidRPr="006E77DC" w:rsidRDefault="003F361A" w:rsidP="008A4C8B">
      <w:pPr>
        <w:spacing w:after="0" w:line="240" w:lineRule="auto"/>
        <w:ind w:firstLine="567"/>
        <w:jc w:val="both"/>
        <w:rPr>
          <w:rFonts w:ascii="Times New Roman" w:hAnsi="Times New Roman" w:cs="Times New Roman"/>
        </w:rPr>
      </w:pPr>
    </w:p>
    <w:p w14:paraId="05BCF538" w14:textId="57C26201" w:rsidR="007B3634" w:rsidRPr="000E7EE1" w:rsidRDefault="007B3634" w:rsidP="00E11288">
      <w:pPr>
        <w:spacing w:after="0" w:line="240" w:lineRule="auto"/>
        <w:ind w:firstLine="567"/>
        <w:jc w:val="both"/>
        <w:rPr>
          <w:rFonts w:ascii="Times New Roman" w:hAnsi="Times New Roman" w:cs="Times New Roman"/>
        </w:rPr>
      </w:pPr>
    </w:p>
    <w:p w14:paraId="3A15809B" w14:textId="77777777" w:rsidR="00FB3777" w:rsidRPr="000E7EE1" w:rsidRDefault="00FB3777" w:rsidP="00E11288">
      <w:pPr>
        <w:spacing w:after="0" w:line="240" w:lineRule="auto"/>
        <w:ind w:firstLine="567"/>
        <w:jc w:val="both"/>
        <w:rPr>
          <w:rFonts w:ascii="Times New Roman" w:hAnsi="Times New Roman" w:cs="Times New Roman"/>
        </w:rPr>
      </w:pPr>
    </w:p>
    <w:sectPr w:rsidR="00FB3777" w:rsidRPr="000E7EE1" w:rsidSect="00D529AA">
      <w:headerReference w:type="default" r:id="rId9"/>
      <w:footerReference w:type="default" r:id="rId10"/>
      <w:pgSz w:w="11906" w:h="16838"/>
      <w:pgMar w:top="1304" w:right="1418" w:bottom="1531" w:left="1361" w:header="964" w:footer="11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6426F0" w14:textId="77777777" w:rsidR="00521663" w:rsidRDefault="00521663" w:rsidP="00D909BF">
      <w:pPr>
        <w:spacing w:after="0" w:line="240" w:lineRule="auto"/>
      </w:pPr>
      <w:r>
        <w:separator/>
      </w:r>
    </w:p>
  </w:endnote>
  <w:endnote w:type="continuationSeparator" w:id="0">
    <w:p w14:paraId="246E0AF9" w14:textId="77777777" w:rsidR="00521663" w:rsidRDefault="00521663" w:rsidP="00D909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altName w:val="Times New Roman"/>
    <w:panose1 w:val="02020603050405020304"/>
    <w:charset w:val="CC"/>
    <w:family w:val="roman"/>
    <w:pitch w:val="variable"/>
    <w:sig w:usb0="E0002EFF" w:usb1="C000785B" w:usb2="00000009" w:usb3="00000000" w:csb0="000001FF" w:csb1="00000000"/>
  </w:font>
  <w:font w:name="Calibri">
    <w:altName w:val="Century Gothic"/>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68945866"/>
      <w:docPartObj>
        <w:docPartGallery w:val="Page Numbers (Bottom of Page)"/>
        <w:docPartUnique/>
      </w:docPartObj>
    </w:sdtPr>
    <w:sdtEndPr/>
    <w:sdtContent>
      <w:p w14:paraId="366F5FCD" w14:textId="6342771E" w:rsidR="00FC15BA" w:rsidRDefault="00FC15BA">
        <w:pPr>
          <w:pStyle w:val="a5"/>
          <w:jc w:val="center"/>
        </w:pPr>
        <w:r>
          <w:fldChar w:fldCharType="begin"/>
        </w:r>
        <w:r>
          <w:instrText>PAGE   \* MERGEFORMAT</w:instrText>
        </w:r>
        <w:r>
          <w:fldChar w:fldCharType="separate"/>
        </w:r>
        <w:r w:rsidR="002C7516">
          <w:rPr>
            <w:noProof/>
          </w:rPr>
          <w:t>2</w:t>
        </w:r>
        <w:r>
          <w:fldChar w:fldCharType="end"/>
        </w:r>
      </w:p>
    </w:sdtContent>
  </w:sdt>
  <w:p w14:paraId="542868EA" w14:textId="77777777" w:rsidR="00FC15BA" w:rsidRDefault="00FC15B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B11877" w14:textId="77777777" w:rsidR="00521663" w:rsidRDefault="00521663" w:rsidP="00D909BF">
      <w:pPr>
        <w:spacing w:after="0" w:line="240" w:lineRule="auto"/>
      </w:pPr>
      <w:r>
        <w:separator/>
      </w:r>
    </w:p>
  </w:footnote>
  <w:footnote w:type="continuationSeparator" w:id="0">
    <w:p w14:paraId="76BAA25E" w14:textId="77777777" w:rsidR="00521663" w:rsidRDefault="00521663" w:rsidP="00D909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ED658D" w14:textId="2CFCE033" w:rsidR="00D909BF" w:rsidRDefault="00D909BF">
    <w:pPr>
      <w:pStyle w:val="a3"/>
      <w:jc w:val="right"/>
    </w:pPr>
  </w:p>
  <w:p w14:paraId="0C204757" w14:textId="77777777" w:rsidR="00D909BF" w:rsidRDefault="00D909BF">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8D5FC7"/>
    <w:multiLevelType w:val="hybridMultilevel"/>
    <w:tmpl w:val="7B92EB9E"/>
    <w:lvl w:ilvl="0" w:tplc="E4425A6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6D8547FE"/>
    <w:multiLevelType w:val="hybridMultilevel"/>
    <w:tmpl w:val="78ACE446"/>
    <w:lvl w:ilvl="0" w:tplc="FBAA5446">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4688"/>
    <w:rsid w:val="00000736"/>
    <w:rsid w:val="00007EB0"/>
    <w:rsid w:val="000200FE"/>
    <w:rsid w:val="000508FB"/>
    <w:rsid w:val="00070116"/>
    <w:rsid w:val="00072B86"/>
    <w:rsid w:val="000850DC"/>
    <w:rsid w:val="0008674A"/>
    <w:rsid w:val="00086DDB"/>
    <w:rsid w:val="00092EE0"/>
    <w:rsid w:val="000B065B"/>
    <w:rsid w:val="000B2283"/>
    <w:rsid w:val="000E7EE1"/>
    <w:rsid w:val="0014036F"/>
    <w:rsid w:val="001426B6"/>
    <w:rsid w:val="00151965"/>
    <w:rsid w:val="001679C0"/>
    <w:rsid w:val="00174859"/>
    <w:rsid w:val="00177C23"/>
    <w:rsid w:val="00184548"/>
    <w:rsid w:val="00190AD6"/>
    <w:rsid w:val="001A3E4C"/>
    <w:rsid w:val="001B20AA"/>
    <w:rsid w:val="001C4688"/>
    <w:rsid w:val="00224753"/>
    <w:rsid w:val="002259B2"/>
    <w:rsid w:val="00225AFF"/>
    <w:rsid w:val="002562D9"/>
    <w:rsid w:val="0029354C"/>
    <w:rsid w:val="002A6FCB"/>
    <w:rsid w:val="002C73E8"/>
    <w:rsid w:val="002C7516"/>
    <w:rsid w:val="002F231B"/>
    <w:rsid w:val="002F470F"/>
    <w:rsid w:val="003012F8"/>
    <w:rsid w:val="003015AB"/>
    <w:rsid w:val="00310204"/>
    <w:rsid w:val="003177D3"/>
    <w:rsid w:val="0032552F"/>
    <w:rsid w:val="003952C8"/>
    <w:rsid w:val="003C5783"/>
    <w:rsid w:val="003D6629"/>
    <w:rsid w:val="003E252D"/>
    <w:rsid w:val="003F361A"/>
    <w:rsid w:val="0041272D"/>
    <w:rsid w:val="00416485"/>
    <w:rsid w:val="00422D9D"/>
    <w:rsid w:val="004255FF"/>
    <w:rsid w:val="00425B30"/>
    <w:rsid w:val="004309B4"/>
    <w:rsid w:val="00447BAB"/>
    <w:rsid w:val="00476492"/>
    <w:rsid w:val="004C3889"/>
    <w:rsid w:val="00501F0D"/>
    <w:rsid w:val="00521663"/>
    <w:rsid w:val="005352CC"/>
    <w:rsid w:val="00554461"/>
    <w:rsid w:val="00581AD4"/>
    <w:rsid w:val="005957A2"/>
    <w:rsid w:val="005B3CD1"/>
    <w:rsid w:val="005C56C4"/>
    <w:rsid w:val="005D2B01"/>
    <w:rsid w:val="005D4DF3"/>
    <w:rsid w:val="00602476"/>
    <w:rsid w:val="00611823"/>
    <w:rsid w:val="006331D1"/>
    <w:rsid w:val="00635F3B"/>
    <w:rsid w:val="00643911"/>
    <w:rsid w:val="00643CD3"/>
    <w:rsid w:val="006709D7"/>
    <w:rsid w:val="0069209C"/>
    <w:rsid w:val="006C065E"/>
    <w:rsid w:val="006D363A"/>
    <w:rsid w:val="006E14E2"/>
    <w:rsid w:val="006E77DC"/>
    <w:rsid w:val="00703E1D"/>
    <w:rsid w:val="007310AC"/>
    <w:rsid w:val="00735723"/>
    <w:rsid w:val="007402B2"/>
    <w:rsid w:val="007434AF"/>
    <w:rsid w:val="0076524B"/>
    <w:rsid w:val="00774FFE"/>
    <w:rsid w:val="0079084D"/>
    <w:rsid w:val="0079492B"/>
    <w:rsid w:val="007A234F"/>
    <w:rsid w:val="007B1620"/>
    <w:rsid w:val="007B3634"/>
    <w:rsid w:val="007F22BD"/>
    <w:rsid w:val="00802218"/>
    <w:rsid w:val="0083314C"/>
    <w:rsid w:val="0084151E"/>
    <w:rsid w:val="00843365"/>
    <w:rsid w:val="00844C75"/>
    <w:rsid w:val="0086244B"/>
    <w:rsid w:val="008672AF"/>
    <w:rsid w:val="008A4C8B"/>
    <w:rsid w:val="008C49AA"/>
    <w:rsid w:val="008C7513"/>
    <w:rsid w:val="008D0A49"/>
    <w:rsid w:val="008E5B3C"/>
    <w:rsid w:val="008F44AD"/>
    <w:rsid w:val="00922584"/>
    <w:rsid w:val="0093410D"/>
    <w:rsid w:val="00937F5E"/>
    <w:rsid w:val="00943B18"/>
    <w:rsid w:val="009712C7"/>
    <w:rsid w:val="009A7E90"/>
    <w:rsid w:val="009C2700"/>
    <w:rsid w:val="009C3FAA"/>
    <w:rsid w:val="00A1789F"/>
    <w:rsid w:val="00A26FC6"/>
    <w:rsid w:val="00A33AB9"/>
    <w:rsid w:val="00A834D5"/>
    <w:rsid w:val="00AB0CF3"/>
    <w:rsid w:val="00AC1E3D"/>
    <w:rsid w:val="00AE1B79"/>
    <w:rsid w:val="00B06E4C"/>
    <w:rsid w:val="00B230E1"/>
    <w:rsid w:val="00B23D68"/>
    <w:rsid w:val="00B263FE"/>
    <w:rsid w:val="00B57AA2"/>
    <w:rsid w:val="00B65C06"/>
    <w:rsid w:val="00B96677"/>
    <w:rsid w:val="00BA24BE"/>
    <w:rsid w:val="00BE54D9"/>
    <w:rsid w:val="00C03DBF"/>
    <w:rsid w:val="00C316B2"/>
    <w:rsid w:val="00C45A58"/>
    <w:rsid w:val="00C5782E"/>
    <w:rsid w:val="00C61B14"/>
    <w:rsid w:val="00C9246A"/>
    <w:rsid w:val="00C93F0C"/>
    <w:rsid w:val="00CB55A7"/>
    <w:rsid w:val="00CB60A3"/>
    <w:rsid w:val="00CB7F38"/>
    <w:rsid w:val="00CE5D48"/>
    <w:rsid w:val="00D14B2F"/>
    <w:rsid w:val="00D310D2"/>
    <w:rsid w:val="00D400B1"/>
    <w:rsid w:val="00D511CA"/>
    <w:rsid w:val="00D529AA"/>
    <w:rsid w:val="00D54B58"/>
    <w:rsid w:val="00D61DBD"/>
    <w:rsid w:val="00D662A7"/>
    <w:rsid w:val="00D67833"/>
    <w:rsid w:val="00D82A01"/>
    <w:rsid w:val="00D909BF"/>
    <w:rsid w:val="00D91513"/>
    <w:rsid w:val="00DB5236"/>
    <w:rsid w:val="00DC4312"/>
    <w:rsid w:val="00DD1CDF"/>
    <w:rsid w:val="00E11288"/>
    <w:rsid w:val="00E16347"/>
    <w:rsid w:val="00E27B50"/>
    <w:rsid w:val="00E965C2"/>
    <w:rsid w:val="00EE1E19"/>
    <w:rsid w:val="00EE4130"/>
    <w:rsid w:val="00F1445E"/>
    <w:rsid w:val="00F15B1F"/>
    <w:rsid w:val="00F2051C"/>
    <w:rsid w:val="00F215BC"/>
    <w:rsid w:val="00F903D8"/>
    <w:rsid w:val="00FA03E0"/>
    <w:rsid w:val="00FA751D"/>
    <w:rsid w:val="00FB3777"/>
    <w:rsid w:val="00FC15BA"/>
    <w:rsid w:val="00FD271B"/>
    <w:rsid w:val="00FD29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3768F"/>
  <w15:chartTrackingRefBased/>
  <w15:docId w15:val="{63829C70-4B18-421C-A06D-B0DF2C844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552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909BF"/>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D909BF"/>
  </w:style>
  <w:style w:type="paragraph" w:styleId="a5">
    <w:name w:val="footer"/>
    <w:basedOn w:val="a"/>
    <w:link w:val="a6"/>
    <w:uiPriority w:val="99"/>
    <w:unhideWhenUsed/>
    <w:rsid w:val="00D909BF"/>
    <w:pPr>
      <w:tabs>
        <w:tab w:val="center" w:pos="4677"/>
        <w:tab w:val="right" w:pos="9355"/>
      </w:tabs>
      <w:spacing w:after="0" w:line="240" w:lineRule="auto"/>
    </w:pPr>
  </w:style>
  <w:style w:type="character" w:customStyle="1" w:styleId="a6">
    <w:name w:val="Нижний колонтитул Знак"/>
    <w:basedOn w:val="a0"/>
    <w:link w:val="a5"/>
    <w:uiPriority w:val="99"/>
    <w:rsid w:val="00D909BF"/>
  </w:style>
  <w:style w:type="paragraph" w:styleId="a7">
    <w:name w:val="List Paragraph"/>
    <w:basedOn w:val="a"/>
    <w:uiPriority w:val="34"/>
    <w:qFormat/>
    <w:rsid w:val="00416485"/>
    <w:pPr>
      <w:ind w:left="720"/>
      <w:contextualSpacing/>
    </w:pPr>
  </w:style>
  <w:style w:type="character" w:styleId="a8">
    <w:name w:val="Hyperlink"/>
    <w:basedOn w:val="a0"/>
    <w:uiPriority w:val="99"/>
    <w:unhideWhenUsed/>
    <w:rsid w:val="00072B86"/>
    <w:rPr>
      <w:color w:val="0563C1" w:themeColor="hyperlink"/>
      <w:u w:val="single"/>
    </w:rPr>
  </w:style>
  <w:style w:type="character" w:customStyle="1" w:styleId="1">
    <w:name w:val="Неразрешенное упоминание1"/>
    <w:basedOn w:val="a0"/>
    <w:uiPriority w:val="99"/>
    <w:semiHidden/>
    <w:unhideWhenUsed/>
    <w:rsid w:val="00072B86"/>
    <w:rPr>
      <w:color w:val="605E5C"/>
      <w:shd w:val="clear" w:color="auto" w:fill="E1DFDD"/>
    </w:rPr>
  </w:style>
  <w:style w:type="paragraph" w:styleId="a9">
    <w:name w:val="Normal (Web)"/>
    <w:basedOn w:val="a"/>
    <w:uiPriority w:val="99"/>
    <w:semiHidden/>
    <w:unhideWhenUsed/>
    <w:rsid w:val="006118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Strong"/>
    <w:basedOn w:val="a0"/>
    <w:uiPriority w:val="22"/>
    <w:qFormat/>
    <w:rsid w:val="00611823"/>
    <w:rPr>
      <w:b/>
      <w:bCs/>
    </w:rPr>
  </w:style>
  <w:style w:type="character" w:styleId="ab">
    <w:name w:val="Emphasis"/>
    <w:basedOn w:val="a0"/>
    <w:uiPriority w:val="20"/>
    <w:qFormat/>
    <w:rsid w:val="0061182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3894</Words>
  <Characters>22199</Characters>
  <Application>Microsoft Office Word</Application>
  <DocSecurity>0</DocSecurity>
  <Lines>184</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Татьяна Бубновская</cp:lastModifiedBy>
  <cp:revision>2</cp:revision>
  <dcterms:created xsi:type="dcterms:W3CDTF">2022-06-22T08:15:00Z</dcterms:created>
  <dcterms:modified xsi:type="dcterms:W3CDTF">2022-06-22T08:15:00Z</dcterms:modified>
</cp:coreProperties>
</file>