
<file path=[Content_Types].xml><?xml version="1.0" encoding="utf-8"?>
<Types xmlns="http://schemas.openxmlformats.org/package/2006/content-types">
  <Default Extension="vsd" ContentType="application/vnd.visio"/>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90" w:type="dxa"/>
        <w:tblBorders>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5100"/>
        <w:gridCol w:w="4390"/>
      </w:tblGrid>
      <w:tr w:rsidR="00477164" w14:paraId="7B55B2DF" w14:textId="77777777">
        <w:trPr>
          <w:trHeight w:val="334"/>
        </w:trPr>
        <w:tc>
          <w:tcPr>
            <w:tcW w:w="510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614C1F82"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Фамилия</w:t>
            </w:r>
          </w:p>
        </w:tc>
        <w:tc>
          <w:tcPr>
            <w:tcW w:w="439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406199CA" w14:textId="77777777" w:rsidR="00477164" w:rsidRDefault="008365B6">
            <w:pPr>
              <w:spacing w:after="0" w:line="240" w:lineRule="auto"/>
              <w:rPr>
                <w:rFonts w:eastAsia="Times New Roman" w:cs="Helvetica"/>
                <w:color w:val="383838"/>
                <w:sz w:val="24"/>
                <w:szCs w:val="24"/>
                <w:lang w:eastAsia="ru-RU"/>
              </w:rPr>
            </w:pPr>
            <w:r>
              <w:rPr>
                <w:rFonts w:eastAsia="Times New Roman" w:cs="Helvetica"/>
                <w:color w:val="383838"/>
                <w:sz w:val="24"/>
                <w:szCs w:val="24"/>
                <w:lang w:eastAsia="ru-RU"/>
              </w:rPr>
              <w:t>Гомилевская</w:t>
            </w:r>
          </w:p>
        </w:tc>
      </w:tr>
      <w:tr w:rsidR="00477164" w14:paraId="2F43A511" w14:textId="77777777">
        <w:tc>
          <w:tcPr>
            <w:tcW w:w="510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21BC02B5"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Имя Отчество</w:t>
            </w:r>
          </w:p>
        </w:tc>
        <w:tc>
          <w:tcPr>
            <w:tcW w:w="439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44C0B099" w14:textId="77777777" w:rsidR="00477164" w:rsidRDefault="008365B6">
            <w:pPr>
              <w:spacing w:after="0" w:line="240" w:lineRule="auto"/>
              <w:rPr>
                <w:rFonts w:eastAsia="Times New Roman" w:cs="Helvetica"/>
                <w:color w:val="383838"/>
                <w:sz w:val="24"/>
                <w:szCs w:val="24"/>
                <w:lang w:eastAsia="ru-RU"/>
              </w:rPr>
            </w:pPr>
            <w:r>
              <w:rPr>
                <w:rFonts w:eastAsia="Times New Roman" w:cs="Helvetica"/>
                <w:color w:val="383838"/>
                <w:sz w:val="24"/>
                <w:szCs w:val="24"/>
                <w:lang w:eastAsia="ru-RU"/>
              </w:rPr>
              <w:t>Галина Александровна</w:t>
            </w:r>
          </w:p>
        </w:tc>
      </w:tr>
      <w:tr w:rsidR="00477164" w14:paraId="3FC76F08" w14:textId="77777777">
        <w:tc>
          <w:tcPr>
            <w:tcW w:w="510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51203B97"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Телефон (мобильный)</w:t>
            </w:r>
          </w:p>
        </w:tc>
        <w:tc>
          <w:tcPr>
            <w:tcW w:w="439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5C9AF575" w14:textId="77777777" w:rsidR="00477164" w:rsidRDefault="008365B6">
            <w:pPr>
              <w:spacing w:after="0" w:line="240" w:lineRule="auto"/>
              <w:rPr>
                <w:rFonts w:eastAsia="Times New Roman" w:cs="Helvetica"/>
                <w:color w:val="383838"/>
                <w:sz w:val="24"/>
                <w:szCs w:val="24"/>
                <w:lang w:eastAsia="ru-RU"/>
              </w:rPr>
            </w:pPr>
            <w:r>
              <w:rPr>
                <w:rFonts w:ascii="inherit" w:eastAsia="Times New Roman" w:hAnsi="inherit" w:cs="Helvetica"/>
                <w:color w:val="383838"/>
                <w:sz w:val="24"/>
                <w:szCs w:val="24"/>
                <w:lang w:eastAsia="ru-RU"/>
              </w:rPr>
              <w:t>+7 </w:t>
            </w:r>
            <w:r>
              <w:rPr>
                <w:rFonts w:eastAsia="Times New Roman" w:cs="Helvetica"/>
                <w:color w:val="383838"/>
                <w:sz w:val="24"/>
                <w:szCs w:val="24"/>
                <w:lang w:eastAsia="ru-RU"/>
              </w:rPr>
              <w:t>964 445 21 99</w:t>
            </w:r>
          </w:p>
        </w:tc>
      </w:tr>
      <w:tr w:rsidR="00477164" w14:paraId="5EB7CBF3" w14:textId="77777777">
        <w:tc>
          <w:tcPr>
            <w:tcW w:w="510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60FB6477"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Адрес электронной почты</w:t>
            </w:r>
          </w:p>
        </w:tc>
        <w:tc>
          <w:tcPr>
            <w:tcW w:w="439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274A0BEA" w14:textId="77777777" w:rsidR="00477164" w:rsidRDefault="008365B6">
            <w:pPr>
              <w:spacing w:after="0" w:line="240" w:lineRule="auto"/>
              <w:rPr>
                <w:rFonts w:eastAsia="Times New Roman" w:cs="Helvetica"/>
                <w:color w:val="383838"/>
                <w:sz w:val="24"/>
                <w:szCs w:val="24"/>
                <w:lang w:val="en-US" w:eastAsia="ru-RU"/>
              </w:rPr>
            </w:pPr>
            <w:r>
              <w:rPr>
                <w:rFonts w:eastAsia="Times New Roman" w:cs="Helvetica"/>
                <w:color w:val="383838"/>
                <w:sz w:val="24"/>
                <w:szCs w:val="24"/>
                <w:lang w:val="en-US" w:eastAsia="ru-RU"/>
              </w:rPr>
              <w:t>Gag17@yandex.ru</w:t>
            </w:r>
          </w:p>
        </w:tc>
      </w:tr>
      <w:tr w:rsidR="00477164" w14:paraId="246053F0" w14:textId="77777777">
        <w:trPr>
          <w:trHeight w:val="323"/>
        </w:trPr>
        <w:tc>
          <w:tcPr>
            <w:tcW w:w="510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4C180F1B"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Почтовый адрес</w:t>
            </w:r>
          </w:p>
        </w:tc>
        <w:tc>
          <w:tcPr>
            <w:tcW w:w="439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520852E1" w14:textId="77777777" w:rsidR="00477164" w:rsidRDefault="008365B6">
            <w:pPr>
              <w:spacing w:after="0" w:line="240" w:lineRule="auto"/>
              <w:rPr>
                <w:rFonts w:eastAsia="Times New Roman" w:cs="Helvetica"/>
                <w:color w:val="383838"/>
                <w:sz w:val="24"/>
                <w:szCs w:val="24"/>
                <w:lang w:eastAsia="ru-RU"/>
              </w:rPr>
            </w:pPr>
            <w:r>
              <w:rPr>
                <w:rFonts w:eastAsia="Times New Roman" w:cs="Helvetica"/>
                <w:color w:val="383838"/>
                <w:sz w:val="24"/>
                <w:szCs w:val="24"/>
                <w:lang w:eastAsia="ru-RU"/>
              </w:rPr>
              <w:t>690005, г.Владивосток, ул.Карякинская, 29-60</w:t>
            </w:r>
          </w:p>
        </w:tc>
      </w:tr>
    </w:tbl>
    <w:p w14:paraId="41347145" w14:textId="77777777" w:rsidR="00477164" w:rsidRDefault="00477164">
      <w:pPr>
        <w:shd w:val="clear" w:color="auto" w:fill="FFFFFF"/>
        <w:spacing w:after="0" w:line="240" w:lineRule="auto"/>
        <w:rPr>
          <w:rFonts w:ascii="Helvetica" w:eastAsia="Times New Roman" w:hAnsi="Helvetica" w:cs="Helvetica"/>
          <w:b/>
          <w:bCs/>
          <w:i/>
          <w:iCs/>
          <w:color w:val="383838"/>
          <w:sz w:val="24"/>
          <w:szCs w:val="24"/>
          <w:lang w:eastAsia="ru-RU"/>
        </w:rPr>
      </w:pPr>
    </w:p>
    <w:p w14:paraId="1CF679E5" w14:textId="77777777" w:rsidR="00477164" w:rsidRDefault="008365B6">
      <w:pPr>
        <w:shd w:val="clear" w:color="auto" w:fill="FFFFFF"/>
        <w:spacing w:after="0" w:line="240" w:lineRule="auto"/>
        <w:rPr>
          <w:rFonts w:ascii="Helvetica" w:eastAsia="Times New Roman" w:hAnsi="Helvetica" w:cs="Helvetica"/>
          <w:color w:val="383838"/>
          <w:sz w:val="24"/>
          <w:szCs w:val="24"/>
          <w:lang w:eastAsia="ru-RU"/>
        </w:rPr>
      </w:pPr>
      <w:r>
        <w:rPr>
          <w:rFonts w:ascii="Helvetica" w:eastAsia="Times New Roman" w:hAnsi="Helvetica" w:cs="Helvetica"/>
          <w:b/>
          <w:bCs/>
          <w:i/>
          <w:iCs/>
          <w:color w:val="383838"/>
          <w:sz w:val="24"/>
          <w:szCs w:val="24"/>
          <w:lang w:eastAsia="ru-RU"/>
        </w:rPr>
        <w:t>Список авторов:</w:t>
      </w:r>
    </w:p>
    <w:tbl>
      <w:tblPr>
        <w:tblW w:w="9490" w:type="dxa"/>
        <w:tblBorders>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5100"/>
        <w:gridCol w:w="4390"/>
      </w:tblGrid>
      <w:tr w:rsidR="00477164" w14:paraId="16D37F54" w14:textId="77777777">
        <w:tc>
          <w:tcPr>
            <w:tcW w:w="510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36AF01C3"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Авторы статьи</w:t>
            </w:r>
          </w:p>
        </w:tc>
        <w:tc>
          <w:tcPr>
            <w:tcW w:w="4390"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72E358D3" w14:textId="77777777" w:rsidR="00477164" w:rsidRDefault="008365B6">
            <w:pPr>
              <w:spacing w:after="0" w:line="240" w:lineRule="auto"/>
              <w:rPr>
                <w:rFonts w:eastAsia="Times New Roman" w:cs="Helvetica"/>
                <w:color w:val="383838"/>
                <w:sz w:val="24"/>
                <w:szCs w:val="24"/>
                <w:lang w:eastAsia="ru-RU"/>
              </w:rPr>
            </w:pPr>
            <w:r>
              <w:rPr>
                <w:rFonts w:eastAsia="Times New Roman" w:cs="Helvetica"/>
                <w:color w:val="383838"/>
                <w:sz w:val="24"/>
                <w:szCs w:val="24"/>
                <w:lang w:eastAsia="ru-RU"/>
              </w:rPr>
              <w:t>Гомилевская Г.А.</w:t>
            </w:r>
          </w:p>
        </w:tc>
      </w:tr>
    </w:tbl>
    <w:p w14:paraId="4AC889EA" w14:textId="77777777" w:rsidR="00477164" w:rsidRDefault="008365B6">
      <w:pPr>
        <w:shd w:val="clear" w:color="auto" w:fill="FFFFFF"/>
        <w:spacing w:after="0" w:line="240" w:lineRule="auto"/>
        <w:rPr>
          <w:rFonts w:ascii="Helvetica" w:eastAsia="Times New Roman" w:hAnsi="Helvetica" w:cs="Helvetica"/>
          <w:color w:val="383838"/>
          <w:sz w:val="24"/>
          <w:szCs w:val="24"/>
          <w:lang w:eastAsia="ru-RU"/>
        </w:rPr>
      </w:pPr>
      <w:r>
        <w:rPr>
          <w:rFonts w:ascii="Helvetica" w:eastAsia="Times New Roman" w:hAnsi="Helvetica" w:cs="Helvetica"/>
          <w:b/>
          <w:bCs/>
          <w:i/>
          <w:iCs/>
          <w:color w:val="383838"/>
          <w:sz w:val="24"/>
          <w:szCs w:val="24"/>
          <w:lang w:eastAsia="ru-RU"/>
        </w:rPr>
        <w:t>Информация об авторах:</w:t>
      </w:r>
    </w:p>
    <w:tbl>
      <w:tblPr>
        <w:tblW w:w="9631" w:type="dxa"/>
        <w:tblBorders>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4528"/>
        <w:gridCol w:w="4962"/>
        <w:gridCol w:w="141"/>
      </w:tblGrid>
      <w:tr w:rsidR="00477164" w14:paraId="6F33C8AB" w14:textId="77777777">
        <w:trPr>
          <w:gridAfter w:val="1"/>
          <w:wAfter w:w="141" w:type="dxa"/>
        </w:trPr>
        <w:tc>
          <w:tcPr>
            <w:tcW w:w="4528"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0A5FAC07"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Фамилия</w:t>
            </w:r>
          </w:p>
        </w:tc>
        <w:tc>
          <w:tcPr>
            <w:tcW w:w="4962" w:type="dxa"/>
            <w:tcBorders>
              <w:top w:val="single" w:sz="6" w:space="0" w:color="CCCCCC"/>
              <w:left w:val="single" w:sz="6" w:space="0" w:color="CCCCCC"/>
              <w:bottom w:val="single" w:sz="6" w:space="0" w:color="CCCCCC"/>
              <w:right w:val="single" w:sz="6" w:space="0" w:color="CCCCCC"/>
            </w:tcBorders>
            <w:shd w:val="clear" w:color="auto" w:fill="FFFFFF"/>
            <w:vAlign w:val="center"/>
          </w:tcPr>
          <w:tbl>
            <w:tblPr>
              <w:tblW w:w="5078" w:type="dxa"/>
              <w:tblLayout w:type="fixed"/>
              <w:tblCellMar>
                <w:top w:w="15" w:type="dxa"/>
                <w:left w:w="15" w:type="dxa"/>
                <w:bottom w:w="15" w:type="dxa"/>
                <w:right w:w="15" w:type="dxa"/>
              </w:tblCellMar>
              <w:tblLook w:val="04A0" w:firstRow="1" w:lastRow="0" w:firstColumn="1" w:lastColumn="0" w:noHBand="0" w:noVBand="1"/>
            </w:tblPr>
            <w:tblGrid>
              <w:gridCol w:w="1855"/>
              <w:gridCol w:w="3223"/>
            </w:tblGrid>
            <w:tr w:rsidR="00477164" w14:paraId="3F14387F" w14:textId="77777777">
              <w:tc>
                <w:tcPr>
                  <w:tcW w:w="1855" w:type="dxa"/>
                  <w:tcBorders>
                    <w:right w:val="single" w:sz="6" w:space="0" w:color="CCCCCC"/>
                  </w:tcBorders>
                  <w:tcMar>
                    <w:top w:w="180" w:type="dxa"/>
                    <w:left w:w="180" w:type="dxa"/>
                    <w:bottom w:w="180" w:type="dxa"/>
                    <w:right w:w="180" w:type="dxa"/>
                  </w:tcMar>
                  <w:vAlign w:val="center"/>
                </w:tcPr>
                <w:p w14:paraId="1357501A" w14:textId="77777777" w:rsidR="00477164" w:rsidRDefault="008365B6">
                  <w:pPr>
                    <w:spacing w:after="0" w:line="240" w:lineRule="auto"/>
                    <w:rPr>
                      <w:rFonts w:eastAsia="Times New Roman" w:cs="Times New Roman"/>
                      <w:sz w:val="24"/>
                      <w:szCs w:val="24"/>
                      <w:lang w:eastAsia="ru-RU"/>
                    </w:rPr>
                  </w:pPr>
                  <w:r>
                    <w:rPr>
                      <w:rFonts w:eastAsia="Times New Roman" w:cs="Times New Roman"/>
                      <w:sz w:val="24"/>
                      <w:szCs w:val="24"/>
                      <w:lang w:eastAsia="ru-RU"/>
                    </w:rPr>
                    <w:t>Гомилевская</w:t>
                  </w:r>
                </w:p>
              </w:tc>
              <w:tc>
                <w:tcPr>
                  <w:tcW w:w="3223" w:type="dxa"/>
                  <w:tcMar>
                    <w:top w:w="180" w:type="dxa"/>
                    <w:left w:w="180" w:type="dxa"/>
                    <w:bottom w:w="180" w:type="dxa"/>
                    <w:right w:w="180" w:type="dxa"/>
                  </w:tcMar>
                  <w:vAlign w:val="center"/>
                </w:tcPr>
                <w:p w14:paraId="17A8BAD5" w14:textId="77777777" w:rsidR="00477164" w:rsidRDefault="008365B6">
                  <w:pPr>
                    <w:spacing w:after="0" w:line="240" w:lineRule="auto"/>
                    <w:rPr>
                      <w:rFonts w:eastAsia="Times New Roman" w:cs="Times New Roman"/>
                      <w:sz w:val="24"/>
                      <w:szCs w:val="24"/>
                      <w:lang w:val="en-US" w:eastAsia="ru-RU"/>
                    </w:rPr>
                  </w:pPr>
                  <w:r>
                    <w:rPr>
                      <w:rFonts w:eastAsia="Times New Roman" w:cs="Times New Roman"/>
                      <w:sz w:val="24"/>
                      <w:szCs w:val="24"/>
                      <w:lang w:val="en-US" w:eastAsia="ru-RU"/>
                    </w:rPr>
                    <w:t>Gomilevskaya</w:t>
                  </w:r>
                </w:p>
              </w:tc>
            </w:tr>
          </w:tbl>
          <w:p w14:paraId="05C8460B" w14:textId="77777777" w:rsidR="00477164" w:rsidRDefault="00477164">
            <w:pPr>
              <w:spacing w:after="0" w:line="240" w:lineRule="auto"/>
              <w:rPr>
                <w:rFonts w:ascii="inherit" w:eastAsia="Times New Roman" w:hAnsi="inherit" w:cs="Helvetica"/>
                <w:color w:val="383838"/>
                <w:sz w:val="24"/>
                <w:szCs w:val="24"/>
                <w:lang w:eastAsia="ru-RU"/>
              </w:rPr>
            </w:pPr>
          </w:p>
        </w:tc>
      </w:tr>
      <w:tr w:rsidR="00477164" w14:paraId="42EB580E" w14:textId="77777777">
        <w:trPr>
          <w:gridAfter w:val="1"/>
          <w:wAfter w:w="141" w:type="dxa"/>
        </w:trPr>
        <w:tc>
          <w:tcPr>
            <w:tcW w:w="4528"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30A63C90"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Имя</w:t>
            </w:r>
          </w:p>
        </w:tc>
        <w:tc>
          <w:tcPr>
            <w:tcW w:w="4962" w:type="dxa"/>
            <w:tcBorders>
              <w:top w:val="single" w:sz="6" w:space="0" w:color="CCCCCC"/>
              <w:left w:val="single" w:sz="6" w:space="0" w:color="CCCCCC"/>
              <w:bottom w:val="single" w:sz="6" w:space="0" w:color="CCCCCC"/>
              <w:right w:val="single" w:sz="6" w:space="0" w:color="CCCCCC"/>
            </w:tcBorders>
            <w:shd w:val="clear" w:color="auto" w:fill="FFFFFF"/>
            <w:vAlign w:val="center"/>
          </w:tcPr>
          <w:tbl>
            <w:tblPr>
              <w:tblW w:w="4690" w:type="dxa"/>
              <w:tblLayout w:type="fixed"/>
              <w:tblCellMar>
                <w:top w:w="15" w:type="dxa"/>
                <w:left w:w="15" w:type="dxa"/>
                <w:bottom w:w="15" w:type="dxa"/>
                <w:right w:w="15" w:type="dxa"/>
              </w:tblCellMar>
              <w:tblLook w:val="04A0" w:firstRow="1" w:lastRow="0" w:firstColumn="1" w:lastColumn="0" w:noHBand="0" w:noVBand="1"/>
            </w:tblPr>
            <w:tblGrid>
              <w:gridCol w:w="1855"/>
              <w:gridCol w:w="2835"/>
            </w:tblGrid>
            <w:tr w:rsidR="00477164" w14:paraId="09162152" w14:textId="77777777">
              <w:tc>
                <w:tcPr>
                  <w:tcW w:w="1855" w:type="dxa"/>
                  <w:tcBorders>
                    <w:right w:val="single" w:sz="6" w:space="0" w:color="CCCCCC"/>
                  </w:tcBorders>
                  <w:tcMar>
                    <w:top w:w="180" w:type="dxa"/>
                    <w:left w:w="180" w:type="dxa"/>
                    <w:bottom w:w="180" w:type="dxa"/>
                    <w:right w:w="180" w:type="dxa"/>
                  </w:tcMar>
                  <w:vAlign w:val="center"/>
                </w:tcPr>
                <w:p w14:paraId="746E1E46" w14:textId="77777777" w:rsidR="00477164" w:rsidRDefault="008365B6">
                  <w:pPr>
                    <w:spacing w:after="0" w:line="240" w:lineRule="auto"/>
                    <w:rPr>
                      <w:rFonts w:eastAsia="Times New Roman" w:cs="Times New Roman"/>
                      <w:sz w:val="24"/>
                      <w:szCs w:val="24"/>
                      <w:lang w:eastAsia="ru-RU"/>
                    </w:rPr>
                  </w:pPr>
                  <w:r>
                    <w:rPr>
                      <w:rFonts w:eastAsia="Times New Roman" w:cs="Times New Roman"/>
                      <w:sz w:val="24"/>
                      <w:szCs w:val="24"/>
                      <w:lang w:eastAsia="ru-RU"/>
                    </w:rPr>
                    <w:t>Галина</w:t>
                  </w:r>
                </w:p>
              </w:tc>
              <w:tc>
                <w:tcPr>
                  <w:tcW w:w="2835" w:type="dxa"/>
                  <w:tcMar>
                    <w:top w:w="180" w:type="dxa"/>
                    <w:left w:w="180" w:type="dxa"/>
                    <w:bottom w:w="180" w:type="dxa"/>
                    <w:right w:w="180" w:type="dxa"/>
                  </w:tcMar>
                  <w:vAlign w:val="center"/>
                </w:tcPr>
                <w:p w14:paraId="3F8C6BF3" w14:textId="77777777" w:rsidR="00477164" w:rsidRDefault="008365B6">
                  <w:pPr>
                    <w:spacing w:after="0" w:line="240" w:lineRule="auto"/>
                    <w:rPr>
                      <w:rFonts w:eastAsia="Times New Roman" w:cs="Times New Roman"/>
                      <w:sz w:val="24"/>
                      <w:szCs w:val="24"/>
                      <w:lang w:val="en-US" w:eastAsia="ru-RU"/>
                    </w:rPr>
                  </w:pPr>
                  <w:r>
                    <w:rPr>
                      <w:rFonts w:eastAsia="Times New Roman" w:cs="Times New Roman"/>
                      <w:sz w:val="24"/>
                      <w:szCs w:val="24"/>
                      <w:lang w:val="en-US" w:eastAsia="ru-RU"/>
                    </w:rPr>
                    <w:t>Galina</w:t>
                  </w:r>
                </w:p>
              </w:tc>
            </w:tr>
          </w:tbl>
          <w:p w14:paraId="31090AAD" w14:textId="77777777" w:rsidR="00477164" w:rsidRDefault="00477164">
            <w:pPr>
              <w:spacing w:after="0" w:line="240" w:lineRule="auto"/>
              <w:rPr>
                <w:rFonts w:ascii="inherit" w:eastAsia="Times New Roman" w:hAnsi="inherit" w:cs="Helvetica"/>
                <w:color w:val="383838"/>
                <w:sz w:val="24"/>
                <w:szCs w:val="24"/>
                <w:lang w:eastAsia="ru-RU"/>
              </w:rPr>
            </w:pPr>
          </w:p>
        </w:tc>
      </w:tr>
      <w:tr w:rsidR="00477164" w14:paraId="61509F24" w14:textId="77777777">
        <w:trPr>
          <w:trHeight w:val="143"/>
        </w:trPr>
        <w:tc>
          <w:tcPr>
            <w:tcW w:w="4528"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599DD652"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Отчество</w:t>
            </w:r>
          </w:p>
        </w:tc>
        <w:tc>
          <w:tcPr>
            <w:tcW w:w="5103" w:type="dxa"/>
            <w:gridSpan w:val="2"/>
            <w:tcBorders>
              <w:top w:val="single" w:sz="6" w:space="0" w:color="CCCCCC"/>
              <w:left w:val="single" w:sz="6" w:space="0" w:color="CCCCCC"/>
              <w:bottom w:val="single" w:sz="6" w:space="0" w:color="CCCCCC"/>
              <w:right w:val="single" w:sz="6" w:space="0" w:color="CCCCCC"/>
            </w:tcBorders>
            <w:shd w:val="clear" w:color="auto" w:fill="FFFFFF"/>
            <w:vAlign w:val="center"/>
          </w:tcPr>
          <w:tbl>
            <w:tblPr>
              <w:tblW w:w="4407" w:type="dxa"/>
              <w:tblLayout w:type="fixed"/>
              <w:tblCellMar>
                <w:top w:w="15" w:type="dxa"/>
                <w:left w:w="15" w:type="dxa"/>
                <w:bottom w:w="15" w:type="dxa"/>
                <w:right w:w="15" w:type="dxa"/>
              </w:tblCellMar>
              <w:tblLook w:val="04A0" w:firstRow="1" w:lastRow="0" w:firstColumn="1" w:lastColumn="0" w:noHBand="0" w:noVBand="1"/>
            </w:tblPr>
            <w:tblGrid>
              <w:gridCol w:w="1985"/>
              <w:gridCol w:w="2422"/>
            </w:tblGrid>
            <w:tr w:rsidR="00477164" w14:paraId="2828D278" w14:textId="77777777">
              <w:tc>
                <w:tcPr>
                  <w:tcW w:w="1985" w:type="dxa"/>
                  <w:tcBorders>
                    <w:right w:val="single" w:sz="6" w:space="0" w:color="CCCCCC"/>
                  </w:tcBorders>
                  <w:tcMar>
                    <w:top w:w="180" w:type="dxa"/>
                    <w:left w:w="180" w:type="dxa"/>
                    <w:bottom w:w="180" w:type="dxa"/>
                    <w:right w:w="180" w:type="dxa"/>
                  </w:tcMar>
                  <w:vAlign w:val="center"/>
                </w:tcPr>
                <w:p w14:paraId="1733DB56" w14:textId="77777777" w:rsidR="00477164" w:rsidRDefault="008365B6">
                  <w:pPr>
                    <w:spacing w:after="0" w:line="240" w:lineRule="auto"/>
                    <w:rPr>
                      <w:rFonts w:eastAsia="Times New Roman" w:cs="Times New Roman"/>
                      <w:sz w:val="24"/>
                      <w:szCs w:val="24"/>
                      <w:lang w:eastAsia="ru-RU"/>
                    </w:rPr>
                  </w:pPr>
                  <w:r>
                    <w:rPr>
                      <w:rFonts w:eastAsia="Times New Roman" w:cs="Times New Roman"/>
                      <w:sz w:val="24"/>
                      <w:szCs w:val="24"/>
                      <w:lang w:eastAsia="ru-RU"/>
                    </w:rPr>
                    <w:t>Александровна</w:t>
                  </w:r>
                </w:p>
              </w:tc>
              <w:tc>
                <w:tcPr>
                  <w:tcW w:w="2422" w:type="dxa"/>
                  <w:tcMar>
                    <w:top w:w="180" w:type="dxa"/>
                    <w:left w:w="180" w:type="dxa"/>
                    <w:bottom w:w="180" w:type="dxa"/>
                    <w:right w:w="180" w:type="dxa"/>
                  </w:tcMar>
                  <w:vAlign w:val="center"/>
                </w:tcPr>
                <w:p w14:paraId="3B723A06" w14:textId="77777777" w:rsidR="00477164" w:rsidRDefault="008365B6">
                  <w:pPr>
                    <w:spacing w:after="0" w:line="240" w:lineRule="auto"/>
                    <w:rPr>
                      <w:rFonts w:eastAsia="Times New Roman" w:cs="Times New Roman"/>
                      <w:sz w:val="24"/>
                      <w:szCs w:val="24"/>
                      <w:lang w:val="en-US" w:eastAsia="ru-RU"/>
                    </w:rPr>
                  </w:pPr>
                  <w:r>
                    <w:rPr>
                      <w:rFonts w:eastAsia="Times New Roman" w:cs="Times New Roman"/>
                      <w:sz w:val="24"/>
                      <w:szCs w:val="24"/>
                      <w:lang w:val="en-US" w:eastAsia="ru-RU"/>
                    </w:rPr>
                    <w:t>Aleksandrovna</w:t>
                  </w:r>
                </w:p>
              </w:tc>
            </w:tr>
          </w:tbl>
          <w:p w14:paraId="411F1AB6" w14:textId="77777777" w:rsidR="00477164" w:rsidRDefault="00477164">
            <w:pPr>
              <w:spacing w:after="0" w:line="240" w:lineRule="auto"/>
              <w:rPr>
                <w:rFonts w:ascii="inherit" w:eastAsia="Times New Roman" w:hAnsi="inherit" w:cs="Helvetica"/>
                <w:color w:val="383838"/>
                <w:sz w:val="24"/>
                <w:szCs w:val="24"/>
                <w:lang w:eastAsia="ru-RU"/>
              </w:rPr>
            </w:pPr>
          </w:p>
        </w:tc>
      </w:tr>
      <w:tr w:rsidR="00477164" w14:paraId="3C2DA126" w14:textId="77777777">
        <w:tc>
          <w:tcPr>
            <w:tcW w:w="4528"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6CF61EE9"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Название организации полностью без сокращений с указанием города и страны</w:t>
            </w:r>
          </w:p>
        </w:tc>
        <w:tc>
          <w:tcPr>
            <w:tcW w:w="5103" w:type="dxa"/>
            <w:gridSpan w:val="2"/>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390CD3FF" w14:textId="77777777" w:rsidR="00477164" w:rsidRDefault="008365B6">
            <w:pPr>
              <w:spacing w:after="0" w:line="240" w:lineRule="auto"/>
              <w:rPr>
                <w:rFonts w:eastAsia="Times New Roman" w:cs="Helvetica"/>
                <w:color w:val="383838"/>
                <w:sz w:val="24"/>
                <w:szCs w:val="24"/>
                <w:lang w:eastAsia="ru-RU"/>
              </w:rPr>
            </w:pPr>
            <w:r>
              <w:rPr>
                <w:rFonts w:eastAsia="Times New Roman" w:cs="Helvetica"/>
                <w:color w:val="383838"/>
                <w:sz w:val="24"/>
                <w:szCs w:val="24"/>
                <w:lang w:eastAsia="ru-RU"/>
              </w:rPr>
              <w:t>Федеральное государственное бюджетное учреждение высшего образования Владивостокский государственный университет</w:t>
            </w:r>
          </w:p>
        </w:tc>
      </w:tr>
      <w:tr w:rsidR="00477164" w14:paraId="5521C48F" w14:textId="77777777">
        <w:tc>
          <w:tcPr>
            <w:tcW w:w="4528"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3D8BFB88"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Должность, ученая степень, звание и др.</w:t>
            </w:r>
          </w:p>
        </w:tc>
        <w:tc>
          <w:tcPr>
            <w:tcW w:w="5103" w:type="dxa"/>
            <w:gridSpan w:val="2"/>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3E3D6A3F" w14:textId="77777777" w:rsidR="00477164" w:rsidRDefault="008365B6">
            <w:pPr>
              <w:spacing w:after="0" w:line="240" w:lineRule="auto"/>
              <w:rPr>
                <w:rFonts w:eastAsia="Times New Roman" w:cs="Helvetica"/>
                <w:color w:val="383838"/>
                <w:sz w:val="24"/>
                <w:szCs w:val="24"/>
                <w:lang w:eastAsia="ru-RU"/>
              </w:rPr>
            </w:pPr>
            <w:r>
              <w:rPr>
                <w:rFonts w:eastAsia="Times New Roman" w:cs="Helvetica"/>
                <w:color w:val="383838"/>
                <w:sz w:val="24"/>
                <w:szCs w:val="24"/>
                <w:lang w:eastAsia="ru-RU"/>
              </w:rPr>
              <w:t>Директор Института туризма и креативных индустрий, кандидат экономических наук, доцент</w:t>
            </w:r>
          </w:p>
        </w:tc>
      </w:tr>
      <w:tr w:rsidR="00477164" w14:paraId="75976521" w14:textId="77777777">
        <w:tc>
          <w:tcPr>
            <w:tcW w:w="4528"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0B7E7B58"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Адрес электронной почты</w:t>
            </w:r>
          </w:p>
        </w:tc>
        <w:tc>
          <w:tcPr>
            <w:tcW w:w="5103" w:type="dxa"/>
            <w:gridSpan w:val="2"/>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0E4E86D5"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color w:val="383838"/>
                <w:sz w:val="24"/>
                <w:szCs w:val="24"/>
                <w:lang w:eastAsia="ru-RU"/>
              </w:rPr>
              <w:t> Gag17@yandex.ru</w:t>
            </w:r>
          </w:p>
        </w:tc>
      </w:tr>
      <w:tr w:rsidR="00477164" w14:paraId="1F491551" w14:textId="77777777">
        <w:tc>
          <w:tcPr>
            <w:tcW w:w="4528"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4C0F9554"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SPIN (если есть)</w:t>
            </w:r>
          </w:p>
        </w:tc>
        <w:tc>
          <w:tcPr>
            <w:tcW w:w="5103" w:type="dxa"/>
            <w:gridSpan w:val="2"/>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0CE0988D" w14:textId="77777777" w:rsidR="00477164" w:rsidRDefault="008365B6">
            <w:pPr>
              <w:spacing w:after="0" w:line="240" w:lineRule="auto"/>
              <w:rPr>
                <w:rFonts w:eastAsia="Times New Roman" w:cs="Helvetica"/>
                <w:color w:val="383838"/>
                <w:sz w:val="24"/>
                <w:szCs w:val="24"/>
                <w:lang w:eastAsia="ru-RU"/>
              </w:rPr>
            </w:pPr>
            <w:r>
              <w:rPr>
                <w:rFonts w:eastAsia="Times New Roman" w:cs="Helvetica"/>
                <w:color w:val="383838"/>
                <w:sz w:val="24"/>
                <w:szCs w:val="24"/>
                <w:lang w:eastAsia="ru-RU"/>
              </w:rPr>
              <w:t>6058-2882</w:t>
            </w:r>
          </w:p>
        </w:tc>
      </w:tr>
      <w:tr w:rsidR="00477164" w14:paraId="5B575A6A" w14:textId="77777777">
        <w:tc>
          <w:tcPr>
            <w:tcW w:w="4528" w:type="dxa"/>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51C391D3"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i/>
                <w:iCs/>
                <w:color w:val="383838"/>
                <w:sz w:val="24"/>
                <w:szCs w:val="24"/>
                <w:lang w:eastAsia="ru-RU"/>
              </w:rPr>
              <w:t>ORCID</w:t>
            </w:r>
          </w:p>
        </w:tc>
        <w:tc>
          <w:tcPr>
            <w:tcW w:w="5103" w:type="dxa"/>
            <w:gridSpan w:val="2"/>
            <w:tcBorders>
              <w:top w:val="single" w:sz="6" w:space="0" w:color="CCCCCC"/>
              <w:left w:val="single" w:sz="6" w:space="0" w:color="CCCCCC"/>
              <w:bottom w:val="single" w:sz="6" w:space="0" w:color="CCCCCC"/>
              <w:right w:val="single" w:sz="6" w:space="0" w:color="CCCCCC"/>
            </w:tcBorders>
            <w:shd w:val="clear" w:color="auto" w:fill="FFFFFF"/>
            <w:tcMar>
              <w:top w:w="75" w:type="dxa"/>
              <w:left w:w="30" w:type="dxa"/>
              <w:bottom w:w="75" w:type="dxa"/>
              <w:right w:w="30" w:type="dxa"/>
            </w:tcMar>
            <w:vAlign w:val="center"/>
          </w:tcPr>
          <w:p w14:paraId="56BE3DD8" w14:textId="77777777" w:rsidR="00477164" w:rsidRDefault="008365B6">
            <w:pPr>
              <w:spacing w:after="0" w:line="240" w:lineRule="auto"/>
              <w:rPr>
                <w:rFonts w:ascii="inherit" w:eastAsia="Times New Roman" w:hAnsi="inherit" w:cs="Helvetica"/>
                <w:color w:val="383838"/>
                <w:sz w:val="24"/>
                <w:szCs w:val="24"/>
                <w:lang w:eastAsia="ru-RU"/>
              </w:rPr>
            </w:pPr>
            <w:r>
              <w:rPr>
                <w:rFonts w:ascii="inherit" w:eastAsia="Times New Roman" w:hAnsi="inherit" w:cs="Helvetica"/>
                <w:color w:val="383838"/>
                <w:sz w:val="24"/>
                <w:szCs w:val="24"/>
                <w:lang w:eastAsia="ru-RU"/>
              </w:rPr>
              <w:t>0000-0003-3517-2112</w:t>
            </w:r>
          </w:p>
        </w:tc>
      </w:tr>
    </w:tbl>
    <w:p w14:paraId="1E80DBA2" w14:textId="77777777" w:rsidR="00477164" w:rsidRDefault="00477164">
      <w:pPr>
        <w:spacing w:after="0" w:line="360" w:lineRule="auto"/>
        <w:jc w:val="both"/>
        <w:rPr>
          <w:rFonts w:ascii="Times New Roman" w:eastAsia="Calibri" w:hAnsi="Times New Roman" w:cs="Times New Roman"/>
          <w:sz w:val="28"/>
          <w:szCs w:val="28"/>
          <w:shd w:val="clear" w:color="auto" w:fill="FFFFFF"/>
        </w:rPr>
      </w:pPr>
    </w:p>
    <w:p w14:paraId="75565E97" w14:textId="77777777" w:rsidR="00477164" w:rsidRDefault="008365B6">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14:paraId="521019B3" w14:textId="77777777" w:rsidR="00477164" w:rsidRDefault="008365B6">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Научная статья</w:t>
      </w:r>
    </w:p>
    <w:p w14:paraId="4EB6B727" w14:textId="77777777" w:rsidR="00477164" w:rsidRDefault="008365B6">
      <w:pPr>
        <w:spacing w:after="240" w:line="360" w:lineRule="auto"/>
        <w:rPr>
          <w:rFonts w:ascii="Times New Roman" w:eastAsia="Calibri" w:hAnsi="Times New Roman" w:cs="Times New Roman"/>
          <w:sz w:val="28"/>
          <w:szCs w:val="28"/>
        </w:rPr>
      </w:pPr>
      <w:r>
        <w:rPr>
          <w:rFonts w:ascii="Times New Roman" w:eastAsia="Times New Roman" w:hAnsi="Times New Roman" w:cs="Times New Roman"/>
          <w:sz w:val="28"/>
          <w:szCs w:val="28"/>
          <w:lang w:eastAsia="ru-RU"/>
        </w:rPr>
        <w:t>УДК 338</w:t>
      </w:r>
    </w:p>
    <w:p w14:paraId="2008528F" w14:textId="77777777" w:rsidR="00477164" w:rsidRDefault="008365B6">
      <w:pPr>
        <w:ind w:firstLine="567"/>
        <w:jc w:val="center"/>
        <w:rPr>
          <w:rFonts w:ascii="Times New Roman" w:hAnsi="Times New Roman" w:cs="Times New Roman"/>
          <w:b/>
          <w:sz w:val="28"/>
          <w:szCs w:val="28"/>
        </w:rPr>
      </w:pPr>
      <w:bookmarkStart w:id="0" w:name="_GoBack"/>
      <w:r>
        <w:rPr>
          <w:rFonts w:ascii="Times New Roman" w:hAnsi="Times New Roman" w:cs="Times New Roman"/>
          <w:b/>
          <w:sz w:val="28"/>
          <w:szCs w:val="28"/>
        </w:rPr>
        <w:t>Промышленный туризм как ресурс развития внутреннего туризма в условиях отраслевого кадрового дефицита</w:t>
      </w:r>
    </w:p>
    <w:bookmarkEnd w:id="0"/>
    <w:p w14:paraId="17D0C163" w14:textId="77777777" w:rsidR="00477164" w:rsidRDefault="008365B6">
      <w:pPr>
        <w:spacing w:after="0" w:line="360" w:lineRule="auto"/>
        <w:jc w:val="both"/>
        <w:rPr>
          <w:rFonts w:ascii="Times New Roman" w:eastAsia="Calibri" w:hAnsi="Times New Roman" w:cs="Times New Roman"/>
          <w:sz w:val="28"/>
          <w:szCs w:val="28"/>
          <w:shd w:val="clear" w:color="auto" w:fill="FFFFFF"/>
        </w:rPr>
      </w:pPr>
      <w:r>
        <w:rPr>
          <w:rFonts w:ascii="Times New Roman" w:eastAsia="Calibri" w:hAnsi="Times New Roman" w:cs="Times New Roman"/>
          <w:b/>
          <w:sz w:val="28"/>
          <w:szCs w:val="28"/>
          <w:shd w:val="clear" w:color="auto" w:fill="FFFFFF"/>
        </w:rPr>
        <w:t xml:space="preserve">Гомилевская Галина Александровна, </w:t>
      </w:r>
      <w:r>
        <w:rPr>
          <w:rFonts w:ascii="Times New Roman" w:eastAsia="Calibri" w:hAnsi="Times New Roman" w:cs="Times New Roman"/>
          <w:sz w:val="28"/>
          <w:szCs w:val="28"/>
          <w:shd w:val="clear" w:color="auto" w:fill="FFFFFF"/>
        </w:rPr>
        <w:t>директор института туризма и креативных индустрий, кандидат экономических наук, доцент</w:t>
      </w:r>
    </w:p>
    <w:p w14:paraId="32709940" w14:textId="77777777" w:rsidR="00477164" w:rsidRDefault="008365B6">
      <w:pPr>
        <w:spacing w:after="0" w:line="360" w:lineRule="auto"/>
        <w:jc w:val="both"/>
        <w:rPr>
          <w:rFonts w:ascii="Times New Roman" w:eastAsia="Calibri" w:hAnsi="Times New Roman" w:cs="Times New Roman"/>
          <w:sz w:val="28"/>
          <w:szCs w:val="28"/>
          <w:shd w:val="clear" w:color="auto" w:fill="FFFFFF"/>
        </w:rPr>
      </w:pPr>
      <w:r>
        <w:rPr>
          <w:rFonts w:ascii="Times New Roman" w:eastAsia="Calibri" w:hAnsi="Times New Roman" w:cs="Times New Roman"/>
          <w:sz w:val="28"/>
          <w:szCs w:val="28"/>
          <w:shd w:val="clear" w:color="auto" w:fill="FFFFFF"/>
        </w:rPr>
        <w:t>Владивостокский государственный университет, Приморский край, Владивосток, Россия</w:t>
      </w:r>
    </w:p>
    <w:p w14:paraId="50F7F6ED" w14:textId="77777777" w:rsidR="00477164" w:rsidRDefault="008365B6">
      <w:pPr>
        <w:spacing w:after="0" w:line="360" w:lineRule="auto"/>
        <w:ind w:firstLine="567"/>
        <w:jc w:val="both"/>
        <w:rPr>
          <w:rFonts w:ascii="Times New Roman" w:hAnsi="Times New Roman" w:cs="Times New Roman"/>
          <w:sz w:val="28"/>
          <w:szCs w:val="28"/>
        </w:rPr>
      </w:pPr>
      <w:r>
        <w:rPr>
          <w:rFonts w:ascii="Times New Roman" w:hAnsi="Times New Roman" w:cs="Times New Roman"/>
          <w:b/>
          <w:i/>
          <w:iCs/>
          <w:sz w:val="28"/>
          <w:szCs w:val="28"/>
        </w:rPr>
        <w:t>Аннотация.</w:t>
      </w:r>
      <w:r>
        <w:rPr>
          <w:rFonts w:ascii="Times New Roman" w:hAnsi="Times New Roman" w:cs="Times New Roman"/>
          <w:b/>
          <w:sz w:val="28"/>
          <w:szCs w:val="28"/>
        </w:rPr>
        <w:t xml:space="preserve"> </w:t>
      </w:r>
      <w:r>
        <w:rPr>
          <w:rFonts w:ascii="Times New Roman" w:hAnsi="Times New Roman" w:cs="Times New Roman"/>
          <w:sz w:val="28"/>
          <w:szCs w:val="28"/>
        </w:rPr>
        <w:t xml:space="preserve">Промышленный туризм представляет собой действенный инструмент не только расширения возможностей знакомства с туристской дестинацией, увеличения объектов туристского показа, но также решения более глобальных задач кадрового обеспечения региональной экономики. </w:t>
      </w:r>
      <w:bookmarkStart w:id="1" w:name="_Hlk208078557"/>
      <w:r>
        <w:rPr>
          <w:rFonts w:ascii="Times New Roman" w:eastAsia="Times New Roman" w:hAnsi="Times New Roman" w:cs="Times New Roman"/>
          <w:sz w:val="28"/>
          <w:szCs w:val="28"/>
        </w:rPr>
        <w:t xml:space="preserve">Актуальность исследования заключается в потенциале использования туризма как инструмента стимулирования регионального производства, объединении субъектов сферы образования, производства, торговли, туристской инфраструктуры в единую систему по целенаправленному отраслевому развитию. </w:t>
      </w:r>
      <w:bookmarkEnd w:id="1"/>
      <w:r>
        <w:rPr>
          <w:rFonts w:ascii="Times New Roman" w:hAnsi="Times New Roman" w:cs="Times New Roman"/>
          <w:sz w:val="28"/>
          <w:szCs w:val="28"/>
        </w:rPr>
        <w:t xml:space="preserve">Цель научного исследования заключается в определении ключевых факторов развития промышленного туризма на региональном уровне на основе комплексного анализа мировой и отечественной системы промышленного туризма как составной части внутреннего туризма. </w:t>
      </w:r>
      <w:bookmarkStart w:id="2" w:name="_Hlk208062265"/>
      <w:r>
        <w:rPr>
          <w:rFonts w:ascii="Times New Roman" w:hAnsi="Times New Roman" w:cs="Times New Roman"/>
          <w:sz w:val="28"/>
          <w:szCs w:val="28"/>
        </w:rPr>
        <w:t xml:space="preserve">Научная новизна работы определяется разработкой системы классификации видов промышленного туризма, а также механизма реализации программного подхода к развитию промышленного туризма в условиях отраслевого кадрового голода. К практическим результатам можно отнести апробацию элементов предложенной системы промышленного туризма на примере производственной экскурсии на ведущее предприятие Приморского края АО «Востокцемент». </w:t>
      </w:r>
    </w:p>
    <w:bookmarkEnd w:id="2"/>
    <w:p w14:paraId="53C8B977" w14:textId="77777777" w:rsidR="00477164" w:rsidRDefault="008365B6">
      <w:pPr>
        <w:spacing w:after="0" w:line="360" w:lineRule="auto"/>
        <w:ind w:firstLine="567"/>
        <w:jc w:val="both"/>
        <w:rPr>
          <w:rFonts w:ascii="Times New Roman" w:hAnsi="Times New Roman" w:cs="Times New Roman"/>
          <w:sz w:val="28"/>
          <w:szCs w:val="28"/>
        </w:rPr>
      </w:pPr>
      <w:r>
        <w:rPr>
          <w:rFonts w:ascii="Times New Roman" w:hAnsi="Times New Roman" w:cs="Times New Roman"/>
          <w:b/>
          <w:sz w:val="28"/>
          <w:szCs w:val="28"/>
        </w:rPr>
        <w:t>Ключевые слова:</w:t>
      </w:r>
      <w:r>
        <w:rPr>
          <w:rFonts w:ascii="Times New Roman" w:hAnsi="Times New Roman" w:cs="Times New Roman"/>
          <w:sz w:val="28"/>
          <w:szCs w:val="28"/>
        </w:rPr>
        <w:t xml:space="preserve"> промышленный туризм, промышленные объекты туристского показа, кадровое развитие отраслей региона, профориентация, производственная экскурсия. </w:t>
      </w:r>
    </w:p>
    <w:p w14:paraId="1BFE5362" w14:textId="77777777" w:rsidR="00477164" w:rsidRDefault="008365B6">
      <w:pPr>
        <w:spacing w:after="0" w:line="360" w:lineRule="auto"/>
        <w:ind w:firstLine="567"/>
        <w:jc w:val="center"/>
        <w:rPr>
          <w:rFonts w:ascii="Times New Roman" w:hAnsi="Times New Roman" w:cs="Times New Roman"/>
          <w:b/>
          <w:bCs/>
          <w:color w:val="000000"/>
          <w:sz w:val="28"/>
          <w:szCs w:val="28"/>
          <w:lang w:val="en-US"/>
        </w:rPr>
      </w:pPr>
      <w:r>
        <w:rPr>
          <w:rFonts w:ascii="Times New Roman" w:hAnsi="Times New Roman" w:cs="Times New Roman"/>
          <w:b/>
          <w:bCs/>
          <w:color w:val="000000"/>
          <w:sz w:val="28"/>
          <w:szCs w:val="28"/>
          <w:lang w:val="en-US"/>
        </w:rPr>
        <w:lastRenderedPageBreak/>
        <w:t>Industrial tourism as a resource for developing domestic tourism and forming a regional industry-specific human resources reserve</w:t>
      </w:r>
    </w:p>
    <w:p w14:paraId="46F239C8" w14:textId="77777777" w:rsidR="00477164" w:rsidRDefault="008365B6">
      <w:pPr>
        <w:spacing w:after="0" w:line="360" w:lineRule="auto"/>
        <w:jc w:val="both"/>
        <w:rPr>
          <w:rFonts w:ascii="Times New Roman" w:eastAsia="Calibri" w:hAnsi="Times New Roman" w:cs="Times New Roman"/>
          <w:b/>
          <w:sz w:val="28"/>
          <w:szCs w:val="28"/>
          <w:shd w:val="clear" w:color="auto" w:fill="FFFFFF"/>
          <w:lang w:val="en-US"/>
        </w:rPr>
      </w:pPr>
      <w:r>
        <w:rPr>
          <w:rFonts w:ascii="Times New Roman" w:eastAsia="Calibri" w:hAnsi="Times New Roman" w:cs="Times New Roman"/>
          <w:b/>
          <w:sz w:val="28"/>
          <w:szCs w:val="28"/>
          <w:shd w:val="clear" w:color="auto" w:fill="FFFFFF"/>
          <w:lang w:val="en-US"/>
        </w:rPr>
        <w:t>Gomilevskaya Galina Alexandrovna</w:t>
      </w:r>
    </w:p>
    <w:p w14:paraId="559F8120" w14:textId="77777777" w:rsidR="00477164" w:rsidRDefault="008365B6">
      <w:pPr>
        <w:spacing w:after="0" w:line="360" w:lineRule="auto"/>
        <w:jc w:val="both"/>
        <w:rPr>
          <w:rFonts w:ascii="Times New Roman" w:eastAsia="Calibri" w:hAnsi="Times New Roman" w:cs="Times New Roman"/>
          <w:sz w:val="28"/>
          <w:szCs w:val="28"/>
          <w:shd w:val="clear" w:color="auto" w:fill="FFFFFF"/>
          <w:lang w:val="en-US"/>
        </w:rPr>
      </w:pPr>
      <w:r>
        <w:rPr>
          <w:rFonts w:ascii="Times New Roman" w:eastAsia="Calibri" w:hAnsi="Times New Roman" w:cs="Times New Roman"/>
          <w:sz w:val="28"/>
          <w:szCs w:val="28"/>
          <w:shd w:val="clear" w:color="auto" w:fill="FFFFFF"/>
          <w:lang w:val="en-US"/>
        </w:rPr>
        <w:t>Vladivostok State University, Primorsky Krai, Vladivostok, Russia,</w:t>
      </w:r>
    </w:p>
    <w:p w14:paraId="03657013" w14:textId="77777777" w:rsidR="00477164" w:rsidRDefault="008365B6">
      <w:pPr>
        <w:spacing w:after="0" w:line="360" w:lineRule="auto"/>
        <w:ind w:firstLine="708"/>
        <w:jc w:val="both"/>
        <w:rPr>
          <w:rFonts w:ascii="Times New Roman" w:eastAsia="Calibri" w:hAnsi="Times New Roman" w:cs="Times New Roman"/>
          <w:sz w:val="28"/>
          <w:szCs w:val="28"/>
          <w:shd w:val="clear" w:color="auto" w:fill="FFFFFF"/>
          <w:lang w:val="en-US"/>
        </w:rPr>
      </w:pPr>
      <w:r>
        <w:rPr>
          <w:rFonts w:ascii="Times New Roman" w:eastAsia="Calibri" w:hAnsi="Times New Roman" w:cs="Times New Roman"/>
          <w:b/>
          <w:i/>
          <w:sz w:val="28"/>
          <w:szCs w:val="28"/>
          <w:shd w:val="clear" w:color="auto" w:fill="FFFFFF"/>
          <w:lang w:val="en-US"/>
        </w:rPr>
        <w:t>Annotation.</w:t>
      </w:r>
      <w:r>
        <w:rPr>
          <w:rFonts w:ascii="Times New Roman" w:eastAsia="Calibri" w:hAnsi="Times New Roman" w:cs="Times New Roman"/>
          <w:sz w:val="28"/>
          <w:szCs w:val="28"/>
          <w:shd w:val="clear" w:color="auto" w:fill="FFFFFF"/>
          <w:lang w:val="en-US"/>
        </w:rPr>
        <w:t xml:space="preserve"> Industrial tourism is an effective tool for not only expanding opportunities to explore a tourist destination and increasing tourist attractions, but also for solving more global issues related to staffing the regional economy. The relevance of this research lies in the potential of using tourism as a tool for stimulating regional production and integrating education, manufacturing, trade, and tourism infrastructure into a unified system for targeted sectoral development. The purpose of this research is to identify key factors for the development of industrial tourism at the regional level through a comprehensive analysis of the global and domestic industrial tourism systems as an integral part of domestic tourism. The scientific novelty of the work is determined by the development of a system for classifying types of industrial tourism, as well as a mechanism for implementing a programmatic approach to the development of industrial tourism in the context of a shortage of industry-specific personnel. The practical results include the testing of elements of the proposed industrial tourism system using the example of a production tour at the leading enterprise of Primorsky Krai, OAO Vostokcement.</w:t>
      </w:r>
    </w:p>
    <w:p w14:paraId="4C7E89E2" w14:textId="77777777" w:rsidR="00477164" w:rsidRDefault="008365B6">
      <w:pPr>
        <w:spacing w:after="0" w:line="360" w:lineRule="auto"/>
        <w:ind w:firstLine="708"/>
        <w:jc w:val="both"/>
        <w:rPr>
          <w:rFonts w:ascii="Times New Roman" w:eastAsia="Calibri" w:hAnsi="Times New Roman" w:cs="Times New Roman"/>
          <w:sz w:val="28"/>
          <w:szCs w:val="28"/>
          <w:shd w:val="clear" w:color="auto" w:fill="FFFFFF"/>
          <w:lang w:val="en-US"/>
        </w:rPr>
      </w:pPr>
      <w:r>
        <w:rPr>
          <w:rFonts w:ascii="Times New Roman" w:eastAsia="Calibri" w:hAnsi="Times New Roman" w:cs="Times New Roman"/>
          <w:b/>
          <w:i/>
          <w:sz w:val="28"/>
          <w:szCs w:val="28"/>
          <w:shd w:val="clear" w:color="auto" w:fill="FFFFFF"/>
          <w:lang w:val="en-US"/>
        </w:rPr>
        <w:t>Key words:</w:t>
      </w:r>
      <w:r>
        <w:rPr>
          <w:rFonts w:ascii="Times New Roman" w:eastAsia="Calibri" w:hAnsi="Times New Roman" w:cs="Times New Roman"/>
          <w:sz w:val="28"/>
          <w:szCs w:val="28"/>
          <w:shd w:val="clear" w:color="auto" w:fill="FFFFFF"/>
          <w:lang w:val="en-US"/>
        </w:rPr>
        <w:t xml:space="preserve"> industrial tourism, industrial tourist attractions, personnel development in the region's industries, career guidance, and industrial tours.</w:t>
      </w:r>
    </w:p>
    <w:p w14:paraId="11CB9505" w14:textId="77777777" w:rsidR="00477164" w:rsidRDefault="008365B6">
      <w:pPr>
        <w:spacing w:after="0" w:line="360" w:lineRule="auto"/>
        <w:ind w:firstLine="567"/>
        <w:jc w:val="both"/>
        <w:rPr>
          <w:rFonts w:ascii="Times New Roman" w:eastAsia="Times New Roman" w:hAnsi="Times New Roman" w:cs="Times New Roman"/>
          <w:sz w:val="28"/>
          <w:szCs w:val="28"/>
          <w:lang w:eastAsia="ru-RU"/>
        </w:rPr>
      </w:pPr>
      <w:r>
        <w:rPr>
          <w:rFonts w:ascii="Times New Roman" w:hAnsi="Times New Roman" w:cs="Times New Roman"/>
          <w:b/>
          <w:sz w:val="28"/>
          <w:szCs w:val="28"/>
        </w:rPr>
        <w:t xml:space="preserve">Введение. </w:t>
      </w:r>
      <w:bookmarkStart w:id="3" w:name="_Hlk208077702"/>
      <w:r>
        <w:rPr>
          <w:rFonts w:ascii="Times New Roman" w:eastAsia="Times New Roman" w:hAnsi="Times New Roman" w:cs="Times New Roman"/>
          <w:sz w:val="28"/>
          <w:szCs w:val="28"/>
          <w:lang w:eastAsia="ru-RU"/>
        </w:rPr>
        <w:t>В современных условиях туризм рассматривается не только с позиции рекреации как инструмент восстановления жизненных сил человека и активный вид отдыха, но также, как составная и важная часть социально-экономического развития отдельных регионов и страны в целом. В этой связи промышленный туризм занимает одно из ключевых мест в общей структуре индустрии туризма, формировании туристской привлекательности, расширении ресурсной базы, регионального продуктового портфеля и качества предоставления туристских услуг.</w:t>
      </w:r>
    </w:p>
    <w:bookmarkEnd w:id="3"/>
    <w:p w14:paraId="549ED6F4"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Актуальность исследования заключается в потенциале использования </w:t>
      </w:r>
      <w:r>
        <w:rPr>
          <w:rFonts w:ascii="Times New Roman" w:eastAsia="Times New Roman" w:hAnsi="Times New Roman" w:cs="Times New Roman"/>
          <w:sz w:val="28"/>
          <w:szCs w:val="28"/>
          <w:lang w:eastAsia="ru-RU"/>
        </w:rPr>
        <w:lastRenderedPageBreak/>
        <w:t xml:space="preserve">туризма как инструмента стимулирования регионального производства, объединении субъектов сферы образования, производства, торговли, туристской инфраструктуры в единую систему по целенаправленному отраслевому развитию. </w:t>
      </w:r>
    </w:p>
    <w:p w14:paraId="1DA32382"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Научное и практическое сообщество в последние годы стало уделять больше внимания уникальной проблеме развития промышленного туризма с общей позиции туриндустрии, привлечения инвестиций, исследования отдельных инструментов, в том числе организации экскурсий на промышленные объекты.</w:t>
      </w:r>
    </w:p>
    <w:p w14:paraId="5B0186AA"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 этом в работах не представлены развернутая и четкая система классификации видов промышленного туризма, а также механизм реализации программного подхода к развитию промышленного туризма в условиях отраслевого кадрового голода.</w:t>
      </w:r>
    </w:p>
    <w:p w14:paraId="3027A946"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Цель научного исследования заключается в определении ключевых факторов развития промышленного туризма на региональном уровне на основе комплексного анализа мировой и отечественной системы промышленного туризма как составной части внутреннего туризма. Методической базой исследования являются систематизация данных, обобщение тенденций развития промышленного туризма, методы статистического анализа и социологического опроса, факторный анализ, RESTEL-анализ и др.</w:t>
      </w:r>
    </w:p>
    <w:p w14:paraId="17159667"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Основная часть.</w:t>
      </w:r>
      <w:r>
        <w:rPr>
          <w:rFonts w:ascii="Times New Roman" w:eastAsia="Times New Roman" w:hAnsi="Times New Roman" w:cs="Times New Roman"/>
          <w:sz w:val="28"/>
          <w:szCs w:val="28"/>
          <w:lang w:eastAsia="ru-RU"/>
        </w:rPr>
        <w:t xml:space="preserve"> Приоритетность промышленного туризма отмечают многие авторы, в том числе А.В. Тронева, Е.В. Грачева, О.Н. Митрофанова и др</w:t>
      </w:r>
      <w:r>
        <w:rPr>
          <w:rFonts w:ascii="Times New Roman" w:eastAsia="Times New Roman" w:hAnsi="Times New Roman" w:cs="Times New Roman"/>
          <w:color w:val="000000" w:themeColor="text1"/>
          <w:sz w:val="28"/>
          <w:szCs w:val="28"/>
          <w:lang w:eastAsia="ru-RU"/>
        </w:rPr>
        <w:t xml:space="preserve">. [1,2,3], </w:t>
      </w:r>
      <w:r>
        <w:rPr>
          <w:rFonts w:ascii="Times New Roman" w:eastAsia="Times New Roman" w:hAnsi="Times New Roman" w:cs="Times New Roman"/>
          <w:sz w:val="28"/>
          <w:szCs w:val="28"/>
          <w:lang w:eastAsia="ru-RU"/>
        </w:rPr>
        <w:t>которые рассматривают этот вид туризма с позиции общей задачи по развитию туриндустрии и инвестиционной привлекательности.</w:t>
      </w:r>
    </w:p>
    <w:p w14:paraId="3237BB45"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Вопросам развития территорий, уникальности промышленного туризма и привлечению заинтересованных структур посвящены труды исследователей Е.Ф. Танина, А.С. Константиновой, Э.Э. Ибрагимовой, С.С.  Скараник и др. [4,5,6], которые уточняют и расширяют понятия промышленного туризма, в то же время отмечают недостаточный уровень его развития и необходимость </w:t>
      </w:r>
      <w:r>
        <w:rPr>
          <w:rFonts w:ascii="Times New Roman" w:eastAsia="Times New Roman" w:hAnsi="Times New Roman" w:cs="Times New Roman"/>
          <w:sz w:val="28"/>
          <w:szCs w:val="28"/>
          <w:lang w:eastAsia="ru-RU"/>
        </w:rPr>
        <w:lastRenderedPageBreak/>
        <w:t xml:space="preserve">усиления роли государства в формировании инструментов управления данным видом внутреннего туризма.  </w:t>
      </w:r>
    </w:p>
    <w:p w14:paraId="0965940D"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настоящее время проводятся исследования по оценке потенциала промышленного туризма для развития регионов, в том числе, авторами С.В.Таскаевой, М.В. Ивановой, Шабалина Н.В [7, 8, 9]и др., где пристального внимания заслуживают структура промышленности региона, история и доступность туристских объектов для дальнейшего использовании при разработке региональных программ промышленного туризма.</w:t>
      </w:r>
    </w:p>
    <w:p w14:paraId="0B2218B9"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Отдельные исследователи акцентируют внимание на комплексном подходе к созданию туристского продукта (автор Н.Ф. </w:t>
      </w:r>
      <w:r>
        <w:rPr>
          <w:rFonts w:ascii="Times New Roman" w:eastAsia="Times New Roman" w:hAnsi="Times New Roman" w:cs="Times New Roman"/>
          <w:color w:val="000000" w:themeColor="text1"/>
          <w:sz w:val="28"/>
          <w:szCs w:val="28"/>
          <w:lang w:eastAsia="ru-RU"/>
        </w:rPr>
        <w:t xml:space="preserve">Апарина [10]), особое внимание уделяется решению экскурсионных </w:t>
      </w:r>
      <w:r>
        <w:rPr>
          <w:rFonts w:ascii="Times New Roman" w:eastAsia="Times New Roman" w:hAnsi="Times New Roman" w:cs="Times New Roman"/>
          <w:sz w:val="28"/>
          <w:szCs w:val="28"/>
          <w:lang w:eastAsia="ru-RU"/>
        </w:rPr>
        <w:t xml:space="preserve">задач при организации промышленного туризма (автор Ю.А. Киреева </w:t>
      </w:r>
      <w:r>
        <w:rPr>
          <w:rFonts w:ascii="Times New Roman" w:eastAsia="Times New Roman" w:hAnsi="Times New Roman" w:cs="Times New Roman"/>
          <w:color w:val="000000" w:themeColor="text1"/>
          <w:sz w:val="28"/>
          <w:szCs w:val="28"/>
          <w:lang w:eastAsia="ru-RU"/>
        </w:rPr>
        <w:t xml:space="preserve">[11]). При </w:t>
      </w:r>
      <w:r>
        <w:rPr>
          <w:rFonts w:ascii="Times New Roman" w:eastAsia="Times New Roman" w:hAnsi="Times New Roman" w:cs="Times New Roman"/>
          <w:sz w:val="28"/>
          <w:szCs w:val="28"/>
          <w:lang w:eastAsia="ru-RU"/>
        </w:rPr>
        <w:t xml:space="preserve">этом вопросам аттрактивности туристского продукта промышленного туризма в настоящее время уделено не достаточное внимание. </w:t>
      </w:r>
    </w:p>
    <w:p w14:paraId="0576593E"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Общее понимание промышленного туризма опирается на следующие подходы: </w:t>
      </w:r>
    </w:p>
    <w:p w14:paraId="32670C30"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 с точки зрения предоставления возможности ознакомиться с процессами производства, в том числе в историческом аспекте [2, 12]; </w:t>
      </w:r>
    </w:p>
    <w:p w14:paraId="364B6A93"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 позиции организации туров на промышленные предприятия с интерактивной составляющей, например, в виде мастер-классов [1]; </w:t>
      </w:r>
    </w:p>
    <w:p w14:paraId="57FF76E1"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с ресурсной составляющей в виде действующих или реконструированных индустриальных объектов [2].</w:t>
      </w:r>
    </w:p>
    <w:p w14:paraId="075B41D0"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Необходимость развития промышленного туризма заключается в демонстрации процесса производства промышленных товаров и услуг, что позволяет не только расширить кругозор туристов и экскурсантов, но и получить знания о технологическом развитии, истории, техники, технологиях производства [3]. Формирование культуры промышленного туризма в регионах определяет и решение задач по развитию туризма, продвижению производственного сектора экономики регионов страны.</w:t>
      </w:r>
    </w:p>
    <w:p w14:paraId="2738FA30"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этой связи к основным функциям промышленного туризма можно </w:t>
      </w:r>
      <w:r>
        <w:rPr>
          <w:rFonts w:ascii="Times New Roman" w:eastAsia="Times New Roman" w:hAnsi="Times New Roman" w:cs="Times New Roman"/>
          <w:sz w:val="28"/>
          <w:szCs w:val="28"/>
        </w:rPr>
        <w:lastRenderedPageBreak/>
        <w:t>отнести профориентационную, рекламно-информационную, культурно-познавательную и сохранение исторической памяти о промышленном наследии. На рисунке 1 представлены обобщенная классификация потребителей промышленного туризма с позиции его функциональной принадлежности.</w:t>
      </w:r>
    </w:p>
    <w:p w14:paraId="4FE2D1E3" w14:textId="77777777" w:rsidR="00477164" w:rsidRDefault="008365B6">
      <w:pPr>
        <w:widowControl w:val="0"/>
        <w:spacing w:after="0" w:line="360" w:lineRule="auto"/>
        <w:jc w:val="both"/>
        <w:rPr>
          <w:rFonts w:ascii="Times New Roman" w:eastAsia="Times New Roman" w:hAnsi="Times New Roman" w:cs="Times New Roman"/>
          <w:sz w:val="24"/>
          <w:lang w:eastAsia="ru-RU"/>
        </w:rPr>
      </w:pPr>
      <w:r>
        <w:rPr>
          <w:rFonts w:ascii="Times New Roman" w:eastAsia="Times New Roman" w:hAnsi="Times New Roman" w:cs="Times New Roman"/>
          <w:noProof/>
          <w:sz w:val="24"/>
          <w:lang w:eastAsia="ru-RU"/>
        </w:rPr>
        <mc:AlternateContent>
          <mc:Choice Requires="wps">
            <w:drawing>
              <wp:anchor distT="0" distB="0" distL="114300" distR="114300" simplePos="0" relativeHeight="251660288" behindDoc="0" locked="0" layoutInCell="1" hidden="1" allowOverlap="1">
                <wp:simplePos x="0" y="0"/>
                <wp:positionH relativeFrom="column">
                  <wp:posOffset>0</wp:posOffset>
                </wp:positionH>
                <wp:positionV relativeFrom="paragraph">
                  <wp:posOffset>0</wp:posOffset>
                </wp:positionV>
                <wp:extent cx="635000" cy="635000"/>
                <wp:effectExtent l="0" t="0" r="3175" b="3175"/>
                <wp:wrapNone/>
                <wp:docPr id="5" name="Прямоугольник 5" hidden="1"/>
                <wp:cNvGraphicFramePr>
                  <a:graphicFrameLocks xmlns:a="http://schemas.openxmlformats.org/drawingml/2006/main" noSelect="1" noChangeAspect="1"/>
                </wp:cNvGraphicFramePr>
                <a:graphic xmlns:a="http://schemas.openxmlformats.org/drawingml/2006/main">
                  <a:graphicData uri="http://schemas.microsoft.com/office/word/2010/wordprocessingShape">
                    <wps:wsp>
                      <wps:cNvSpPr>
                        <a:spLocks noSelect="1" noChangeAspect="1" noChangeArrowheads="1"/>
                      </wps:cNvSpPr>
                      <wps:spPr bwMode="auto">
                        <a:xfrm>
                          <a:off x="0" y="0"/>
                          <a:ext cx="635000" cy="635000"/>
                        </a:xfrm>
                        <a:prstGeom prst="rect">
                          <a:avLst/>
                        </a:prstGeom>
                        <a:noFill/>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0pt;margin-top:0pt;height:50pt;width:50pt;visibility:hidden;z-index:251660288;mso-width-relative:page;mso-height-relative:page;" filled="f" stroked="f" coordsize="21600,21600" o:gfxdata="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EuA6C0QAAAAUB&#10;AAAPAAAAAAAAAAEAIAAAACIAAABkcnMvZG93bnJldi54bWxQSwECFAAUAAAACACHTuJAHTzecCIC&#10;AAAjBAAADgAAAAAAAAABACAAAAAgAQAAZHJzL2Uyb0RvYy54bWxQSwUGAAAAAAYABgBZAQAAtAUA&#10;AAAA&#10;">
                <v:fill on="f" focussize="0,0"/>
                <v:stroke on="f"/>
                <v:imagedata o:title=""/>
                <o:lock v:ext="edit" selection="t" aspectratio="t"/>
              </v:rect>
            </w:pict>
          </mc:Fallback>
        </mc:AlternateContent>
      </w:r>
      <w:r>
        <w:rPr>
          <w:rFonts w:ascii="Times New Roman" w:eastAsia="Times New Roman" w:hAnsi="Times New Roman" w:cs="Times New Roman"/>
          <w:sz w:val="24"/>
          <w:lang w:eastAsia="ru-RU"/>
        </w:rPr>
        <w:object w:dxaOrig="9645" w:dyaOrig="4920" w14:anchorId="55CB9E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2.25pt;height:246pt" o:ole="">
            <v:imagedata r:id="rId9" o:title=""/>
          </v:shape>
          <o:OLEObject Type="Embed" ProgID="Visio.Drawing.11" ShapeID="_x0000_i1025" DrawAspect="Content" ObjectID="_1826277103" r:id="rId10"/>
        </w:object>
      </w:r>
    </w:p>
    <w:tbl>
      <w:tblPr>
        <w:tblStyle w:val="ac"/>
        <w:tblW w:w="9493" w:type="dxa"/>
        <w:tblLook w:val="04A0" w:firstRow="1" w:lastRow="0" w:firstColumn="1" w:lastColumn="0" w:noHBand="0" w:noVBand="1"/>
      </w:tblPr>
      <w:tblGrid>
        <w:gridCol w:w="2547"/>
        <w:gridCol w:w="3964"/>
        <w:gridCol w:w="2982"/>
      </w:tblGrid>
      <w:tr w:rsidR="00477164" w14:paraId="51F09CC8" w14:textId="77777777">
        <w:tc>
          <w:tcPr>
            <w:tcW w:w="2547"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tcPr>
          <w:p w14:paraId="43C7EA24" w14:textId="77777777" w:rsidR="00477164" w:rsidRDefault="008365B6">
            <w:pPr>
              <w:widowControl w:val="0"/>
              <w:spacing w:after="0" w:line="240" w:lineRule="auto"/>
              <w:jc w:val="center"/>
              <w:rPr>
                <w:sz w:val="24"/>
                <w:lang w:eastAsia="ru-RU"/>
              </w:rPr>
            </w:pPr>
            <w:r>
              <w:rPr>
                <w:sz w:val="24"/>
                <w:lang w:eastAsia="ru-RU"/>
              </w:rPr>
              <w:t>Профориентационная</w:t>
            </w:r>
          </w:p>
        </w:tc>
        <w:tc>
          <w:tcPr>
            <w:tcW w:w="3964"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tcPr>
          <w:p w14:paraId="19E35539" w14:textId="77777777" w:rsidR="00477164" w:rsidRDefault="008365B6">
            <w:pPr>
              <w:widowControl w:val="0"/>
              <w:spacing w:after="0" w:line="240" w:lineRule="auto"/>
              <w:jc w:val="center"/>
              <w:rPr>
                <w:sz w:val="24"/>
                <w:lang w:eastAsia="ru-RU"/>
              </w:rPr>
            </w:pPr>
            <w:r>
              <w:rPr>
                <w:sz w:val="24"/>
                <w:lang w:eastAsia="ru-RU"/>
              </w:rPr>
              <w:t>Рекламно-информационная</w:t>
            </w:r>
          </w:p>
          <w:p w14:paraId="676E4CFB" w14:textId="77777777" w:rsidR="00477164" w:rsidRDefault="008365B6">
            <w:pPr>
              <w:widowControl w:val="0"/>
              <w:spacing w:after="0" w:line="240" w:lineRule="auto"/>
              <w:jc w:val="center"/>
              <w:rPr>
                <w:sz w:val="24"/>
                <w:lang w:eastAsia="ru-RU"/>
              </w:rPr>
            </w:pPr>
            <w:r>
              <w:rPr>
                <w:sz w:val="24"/>
                <w:lang w:eastAsia="ru-RU"/>
              </w:rPr>
              <w:t>Сохранная</w:t>
            </w:r>
          </w:p>
        </w:tc>
        <w:tc>
          <w:tcPr>
            <w:tcW w:w="2982"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tcPr>
          <w:p w14:paraId="0D8C143A" w14:textId="77777777" w:rsidR="00477164" w:rsidRDefault="008365B6">
            <w:pPr>
              <w:widowControl w:val="0"/>
              <w:spacing w:after="0" w:line="240" w:lineRule="auto"/>
              <w:jc w:val="center"/>
              <w:rPr>
                <w:sz w:val="24"/>
                <w:lang w:eastAsia="ru-RU"/>
              </w:rPr>
            </w:pPr>
            <w:r>
              <w:rPr>
                <w:sz w:val="24"/>
                <w:lang w:eastAsia="ru-RU"/>
              </w:rPr>
              <w:t>Культурно-познавательная</w:t>
            </w:r>
          </w:p>
        </w:tc>
      </w:tr>
      <w:tr w:rsidR="00477164" w14:paraId="001427F8" w14:textId="77777777">
        <w:trPr>
          <w:gridBefore w:val="1"/>
          <w:gridAfter w:val="1"/>
          <w:wBefore w:w="2547" w:type="dxa"/>
          <w:wAfter w:w="2982" w:type="dxa"/>
        </w:trPr>
        <w:tc>
          <w:tcPr>
            <w:tcW w:w="3964" w:type="dxa"/>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tcBorders>
          </w:tcPr>
          <w:p w14:paraId="57CEEC01" w14:textId="77777777" w:rsidR="00477164" w:rsidRDefault="008365B6">
            <w:pPr>
              <w:widowControl w:val="0"/>
              <w:spacing w:before="240" w:after="0" w:line="240" w:lineRule="auto"/>
              <w:jc w:val="center"/>
              <w:rPr>
                <w:sz w:val="24"/>
                <w:lang w:eastAsia="ru-RU"/>
              </w:rPr>
            </w:pPr>
            <w:r>
              <w:rPr>
                <w:sz w:val="24"/>
                <w:lang w:eastAsia="ru-RU"/>
              </w:rPr>
              <w:t>Функции промышленного туризма</w:t>
            </w:r>
          </w:p>
          <w:p w14:paraId="5A4765AB" w14:textId="77777777" w:rsidR="00477164" w:rsidRDefault="00477164">
            <w:pPr>
              <w:widowControl w:val="0"/>
              <w:spacing w:after="0" w:line="240" w:lineRule="auto"/>
              <w:jc w:val="center"/>
              <w:rPr>
                <w:sz w:val="24"/>
                <w:lang w:eastAsia="ru-RU"/>
              </w:rPr>
            </w:pPr>
          </w:p>
        </w:tc>
      </w:tr>
    </w:tbl>
    <w:p w14:paraId="48E51896" w14:textId="77777777" w:rsidR="00477164" w:rsidRDefault="00477164">
      <w:pPr>
        <w:widowControl w:val="0"/>
        <w:spacing w:after="0" w:line="240" w:lineRule="auto"/>
        <w:ind w:firstLine="567"/>
        <w:jc w:val="center"/>
        <w:rPr>
          <w:rFonts w:ascii="Times New Roman" w:eastAsia="Times New Roman" w:hAnsi="Times New Roman" w:cs="Times New Roman"/>
          <w:sz w:val="24"/>
          <w:lang w:eastAsia="ru-RU"/>
        </w:rPr>
      </w:pPr>
    </w:p>
    <w:p w14:paraId="4B9AD21F" w14:textId="77777777" w:rsidR="00477164" w:rsidRDefault="008365B6">
      <w:pPr>
        <w:widowControl w:val="0"/>
        <w:spacing w:after="0" w:line="240" w:lineRule="auto"/>
        <w:ind w:firstLine="56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Рисунок 1 – Сегменты потребителей и функции промышленного туризма</w:t>
      </w:r>
    </w:p>
    <w:p w14:paraId="0D7BD53E" w14:textId="77777777" w:rsidR="00477164" w:rsidRDefault="008365B6">
      <w:pPr>
        <w:widowControl w:val="0"/>
        <w:spacing w:before="120" w:after="120" w:line="360" w:lineRule="auto"/>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lang w:eastAsia="ru-RU"/>
        </w:rPr>
        <w:t>Составлено авторами по [2, 5]</w:t>
      </w:r>
    </w:p>
    <w:p w14:paraId="62B0672A"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Выделяя основные группы потребителей промышленного туризма, следует отметить, что каждый сегмент требует разработки индивидуального подхода к проведению тура или экскурсии с учетом не только интересов, но и построения процессов показа и рассказа, вовлеченности в определенную деятельность, а также выбора тем.</w:t>
      </w:r>
    </w:p>
    <w:p w14:paraId="34B08DAF"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Как и любой вид туризма, группировка видов промышленного туризма может осуществляться по ряду признаков, которые могут быть объединены при разработке конкретного туристского продукта, выбора целевой </w:t>
      </w:r>
      <w:r>
        <w:rPr>
          <w:rFonts w:ascii="Times New Roman" w:eastAsia="Times New Roman" w:hAnsi="Times New Roman" w:cs="Times New Roman"/>
          <w:sz w:val="28"/>
          <w:szCs w:val="28"/>
        </w:rPr>
        <w:lastRenderedPageBreak/>
        <w:t>аудитории, достижения поставленной перед промышленным предприятием цели. В таблице 1 представлен авторский подход к классификации промышленного туризма на основе выделенных признаков: количество объектов, цели посещения, состав группы, финансирование, уровень организации, категория с точки зрения административных границ продолжительность и типология промышленных объектов туристского показа.</w:t>
      </w:r>
    </w:p>
    <w:p w14:paraId="743832DC" w14:textId="77777777" w:rsidR="00477164" w:rsidRDefault="008365B6">
      <w:pPr>
        <w:widowControl w:val="0"/>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Таблица 1 – Классификация промышленного туризма</w:t>
      </w:r>
    </w:p>
    <w:tbl>
      <w:tblPr>
        <w:tblStyle w:val="ac"/>
        <w:tblW w:w="9493" w:type="dxa"/>
        <w:tblLayout w:type="fixed"/>
        <w:tblLook w:val="04A0" w:firstRow="1" w:lastRow="0" w:firstColumn="1" w:lastColumn="0" w:noHBand="0" w:noVBand="1"/>
      </w:tblPr>
      <w:tblGrid>
        <w:gridCol w:w="1980"/>
        <w:gridCol w:w="2551"/>
        <w:gridCol w:w="4962"/>
      </w:tblGrid>
      <w:tr w:rsidR="00477164" w14:paraId="25B39466" w14:textId="77777777">
        <w:trPr>
          <w:trHeight w:val="454"/>
        </w:trPr>
        <w:tc>
          <w:tcPr>
            <w:tcW w:w="1980" w:type="dxa"/>
            <w:vAlign w:val="center"/>
          </w:tcPr>
          <w:p w14:paraId="2B041C48" w14:textId="77777777" w:rsidR="00477164" w:rsidRDefault="008365B6">
            <w:pPr>
              <w:widowControl w:val="0"/>
              <w:spacing w:after="0" w:line="240" w:lineRule="auto"/>
              <w:ind w:firstLine="567"/>
              <w:jc w:val="center"/>
              <w:rPr>
                <w:sz w:val="24"/>
              </w:rPr>
            </w:pPr>
            <w:r>
              <w:rPr>
                <w:sz w:val="24"/>
              </w:rPr>
              <w:t>Признак</w:t>
            </w:r>
          </w:p>
        </w:tc>
        <w:tc>
          <w:tcPr>
            <w:tcW w:w="2551" w:type="dxa"/>
            <w:vAlign w:val="center"/>
          </w:tcPr>
          <w:p w14:paraId="57BDC175" w14:textId="77777777" w:rsidR="00477164" w:rsidRDefault="008365B6">
            <w:pPr>
              <w:widowControl w:val="0"/>
              <w:spacing w:after="0" w:line="240" w:lineRule="auto"/>
              <w:ind w:firstLine="567"/>
              <w:jc w:val="center"/>
              <w:rPr>
                <w:sz w:val="24"/>
              </w:rPr>
            </w:pPr>
            <w:r>
              <w:rPr>
                <w:sz w:val="24"/>
              </w:rPr>
              <w:t>Виды туризма</w:t>
            </w:r>
          </w:p>
        </w:tc>
        <w:tc>
          <w:tcPr>
            <w:tcW w:w="4962" w:type="dxa"/>
          </w:tcPr>
          <w:p w14:paraId="2D2CBD1F" w14:textId="77777777" w:rsidR="00477164" w:rsidRDefault="008365B6">
            <w:pPr>
              <w:widowControl w:val="0"/>
              <w:spacing w:after="0" w:line="240" w:lineRule="auto"/>
              <w:ind w:firstLine="567"/>
              <w:jc w:val="center"/>
              <w:rPr>
                <w:sz w:val="24"/>
              </w:rPr>
            </w:pPr>
            <w:r>
              <w:rPr>
                <w:sz w:val="24"/>
              </w:rPr>
              <w:t>Дополнительные характеристики</w:t>
            </w:r>
          </w:p>
        </w:tc>
      </w:tr>
      <w:tr w:rsidR="00477164" w14:paraId="3DADD3F9" w14:textId="77777777">
        <w:trPr>
          <w:trHeight w:val="454"/>
        </w:trPr>
        <w:tc>
          <w:tcPr>
            <w:tcW w:w="1980" w:type="dxa"/>
            <w:vMerge w:val="restart"/>
            <w:vAlign w:val="center"/>
          </w:tcPr>
          <w:p w14:paraId="7550E04C" w14:textId="77777777" w:rsidR="00477164" w:rsidRDefault="008365B6">
            <w:pPr>
              <w:widowControl w:val="0"/>
              <w:spacing w:after="0" w:line="240" w:lineRule="auto"/>
              <w:rPr>
                <w:sz w:val="24"/>
              </w:rPr>
            </w:pPr>
            <w:r>
              <w:rPr>
                <w:sz w:val="24"/>
              </w:rPr>
              <w:t>Количество посещаемых объектов</w:t>
            </w:r>
          </w:p>
        </w:tc>
        <w:tc>
          <w:tcPr>
            <w:tcW w:w="2551" w:type="dxa"/>
            <w:vAlign w:val="center"/>
          </w:tcPr>
          <w:p w14:paraId="3AB9BC3F" w14:textId="77777777" w:rsidR="00477164" w:rsidRDefault="008365B6">
            <w:pPr>
              <w:widowControl w:val="0"/>
              <w:spacing w:after="0" w:line="240" w:lineRule="auto"/>
              <w:rPr>
                <w:sz w:val="24"/>
              </w:rPr>
            </w:pPr>
            <w:r>
              <w:rPr>
                <w:sz w:val="24"/>
              </w:rPr>
              <w:t>Экскурсия</w:t>
            </w:r>
          </w:p>
          <w:p w14:paraId="02778173" w14:textId="77777777" w:rsidR="00477164" w:rsidRDefault="00477164">
            <w:pPr>
              <w:widowControl w:val="0"/>
              <w:spacing w:after="0" w:line="240" w:lineRule="auto"/>
              <w:rPr>
                <w:sz w:val="24"/>
              </w:rPr>
            </w:pPr>
          </w:p>
        </w:tc>
        <w:tc>
          <w:tcPr>
            <w:tcW w:w="4962" w:type="dxa"/>
          </w:tcPr>
          <w:p w14:paraId="0A5CD13A" w14:textId="77777777" w:rsidR="00477164" w:rsidRDefault="008365B6">
            <w:pPr>
              <w:widowControl w:val="0"/>
              <w:spacing w:after="0" w:line="240" w:lineRule="auto"/>
              <w:rPr>
                <w:sz w:val="24"/>
              </w:rPr>
            </w:pPr>
            <w:r>
              <w:rPr>
                <w:sz w:val="24"/>
              </w:rPr>
              <w:t xml:space="preserve">организованное групповое посещение предприятия с познавательными целями </w:t>
            </w:r>
          </w:p>
        </w:tc>
      </w:tr>
      <w:tr w:rsidR="00477164" w14:paraId="0AE3A825" w14:textId="77777777">
        <w:trPr>
          <w:trHeight w:val="454"/>
        </w:trPr>
        <w:tc>
          <w:tcPr>
            <w:tcW w:w="1980" w:type="dxa"/>
            <w:vMerge/>
            <w:vAlign w:val="center"/>
          </w:tcPr>
          <w:p w14:paraId="33AFDFF0" w14:textId="77777777" w:rsidR="00477164" w:rsidRDefault="00477164">
            <w:pPr>
              <w:widowControl w:val="0"/>
              <w:spacing w:after="0" w:line="240" w:lineRule="auto"/>
              <w:rPr>
                <w:sz w:val="24"/>
              </w:rPr>
            </w:pPr>
          </w:p>
        </w:tc>
        <w:tc>
          <w:tcPr>
            <w:tcW w:w="2551" w:type="dxa"/>
            <w:vAlign w:val="center"/>
          </w:tcPr>
          <w:p w14:paraId="7D2EBC32" w14:textId="77777777" w:rsidR="00477164" w:rsidRDefault="008365B6">
            <w:pPr>
              <w:widowControl w:val="0"/>
              <w:spacing w:after="0" w:line="240" w:lineRule="auto"/>
              <w:rPr>
                <w:sz w:val="24"/>
              </w:rPr>
            </w:pPr>
            <w:r>
              <w:rPr>
                <w:sz w:val="24"/>
              </w:rPr>
              <w:t>Тематический тур</w:t>
            </w:r>
          </w:p>
        </w:tc>
        <w:tc>
          <w:tcPr>
            <w:tcW w:w="4962" w:type="dxa"/>
          </w:tcPr>
          <w:p w14:paraId="04F6CB58" w14:textId="77777777" w:rsidR="00477164" w:rsidRDefault="008365B6">
            <w:pPr>
              <w:widowControl w:val="0"/>
              <w:spacing w:after="0" w:line="240" w:lineRule="auto"/>
              <w:rPr>
                <w:sz w:val="24"/>
              </w:rPr>
            </w:pPr>
            <w:r>
              <w:rPr>
                <w:sz w:val="24"/>
              </w:rPr>
              <w:t>посещение нескольких предприятий одного профиля</w:t>
            </w:r>
          </w:p>
        </w:tc>
      </w:tr>
      <w:tr w:rsidR="00477164" w14:paraId="49C160C9" w14:textId="77777777">
        <w:trPr>
          <w:trHeight w:val="237"/>
        </w:trPr>
        <w:tc>
          <w:tcPr>
            <w:tcW w:w="1980" w:type="dxa"/>
            <w:vMerge w:val="restart"/>
            <w:vAlign w:val="center"/>
          </w:tcPr>
          <w:p w14:paraId="50A9BDF7" w14:textId="77777777" w:rsidR="00477164" w:rsidRDefault="008365B6">
            <w:pPr>
              <w:widowControl w:val="0"/>
              <w:spacing w:after="0" w:line="240" w:lineRule="auto"/>
              <w:rPr>
                <w:sz w:val="24"/>
              </w:rPr>
            </w:pPr>
            <w:r>
              <w:rPr>
                <w:sz w:val="24"/>
              </w:rPr>
              <w:t>Состав группы экскурсантов</w:t>
            </w:r>
          </w:p>
        </w:tc>
        <w:tc>
          <w:tcPr>
            <w:tcW w:w="2551" w:type="dxa"/>
            <w:vAlign w:val="center"/>
          </w:tcPr>
          <w:p w14:paraId="0418E2CC" w14:textId="77777777" w:rsidR="00477164" w:rsidRDefault="008365B6">
            <w:pPr>
              <w:widowControl w:val="0"/>
              <w:spacing w:after="0" w:line="240" w:lineRule="auto"/>
              <w:rPr>
                <w:sz w:val="24"/>
              </w:rPr>
            </w:pPr>
            <w:r>
              <w:rPr>
                <w:sz w:val="24"/>
              </w:rPr>
              <w:t>Школьники, студенты</w:t>
            </w:r>
          </w:p>
        </w:tc>
        <w:tc>
          <w:tcPr>
            <w:tcW w:w="4962" w:type="dxa"/>
          </w:tcPr>
          <w:p w14:paraId="371477B9" w14:textId="77777777" w:rsidR="00477164" w:rsidRDefault="008365B6">
            <w:pPr>
              <w:widowControl w:val="0"/>
              <w:spacing w:after="0" w:line="240" w:lineRule="auto"/>
              <w:rPr>
                <w:sz w:val="24"/>
              </w:rPr>
            </w:pPr>
            <w:r>
              <w:rPr>
                <w:sz w:val="24"/>
              </w:rPr>
              <w:t>познавательная, профориентационная цель</w:t>
            </w:r>
          </w:p>
        </w:tc>
      </w:tr>
      <w:tr w:rsidR="00477164" w14:paraId="5818FDA5" w14:textId="77777777">
        <w:trPr>
          <w:trHeight w:val="245"/>
        </w:trPr>
        <w:tc>
          <w:tcPr>
            <w:tcW w:w="1980" w:type="dxa"/>
            <w:vMerge/>
            <w:vAlign w:val="center"/>
          </w:tcPr>
          <w:p w14:paraId="2FC698C7" w14:textId="77777777" w:rsidR="00477164" w:rsidRDefault="00477164">
            <w:pPr>
              <w:widowControl w:val="0"/>
              <w:spacing w:after="0" w:line="240" w:lineRule="auto"/>
              <w:rPr>
                <w:sz w:val="24"/>
              </w:rPr>
            </w:pPr>
          </w:p>
        </w:tc>
        <w:tc>
          <w:tcPr>
            <w:tcW w:w="2551" w:type="dxa"/>
            <w:vAlign w:val="center"/>
          </w:tcPr>
          <w:p w14:paraId="70DFCE40" w14:textId="77777777" w:rsidR="00477164" w:rsidRDefault="008365B6">
            <w:pPr>
              <w:widowControl w:val="0"/>
              <w:spacing w:after="0" w:line="240" w:lineRule="auto"/>
              <w:rPr>
                <w:sz w:val="24"/>
              </w:rPr>
            </w:pPr>
            <w:r>
              <w:rPr>
                <w:sz w:val="24"/>
              </w:rPr>
              <w:t>Смешанные группы</w:t>
            </w:r>
          </w:p>
        </w:tc>
        <w:tc>
          <w:tcPr>
            <w:tcW w:w="4962" w:type="dxa"/>
          </w:tcPr>
          <w:p w14:paraId="54F863C9" w14:textId="77777777" w:rsidR="00477164" w:rsidRDefault="008365B6">
            <w:pPr>
              <w:widowControl w:val="0"/>
              <w:spacing w:after="0" w:line="240" w:lineRule="auto"/>
              <w:rPr>
                <w:sz w:val="24"/>
              </w:rPr>
            </w:pPr>
            <w:r>
              <w:rPr>
                <w:sz w:val="24"/>
              </w:rPr>
              <w:t>познавательная цель</w:t>
            </w:r>
          </w:p>
        </w:tc>
      </w:tr>
      <w:tr w:rsidR="00477164" w14:paraId="36D6505C" w14:textId="77777777">
        <w:trPr>
          <w:trHeight w:val="334"/>
        </w:trPr>
        <w:tc>
          <w:tcPr>
            <w:tcW w:w="1980" w:type="dxa"/>
            <w:vMerge/>
            <w:vAlign w:val="center"/>
          </w:tcPr>
          <w:p w14:paraId="23D141F5" w14:textId="77777777" w:rsidR="00477164" w:rsidRDefault="00477164">
            <w:pPr>
              <w:widowControl w:val="0"/>
              <w:spacing w:after="0" w:line="240" w:lineRule="auto"/>
              <w:rPr>
                <w:sz w:val="24"/>
              </w:rPr>
            </w:pPr>
          </w:p>
        </w:tc>
        <w:tc>
          <w:tcPr>
            <w:tcW w:w="2551" w:type="dxa"/>
            <w:vAlign w:val="center"/>
          </w:tcPr>
          <w:p w14:paraId="2DDC11D2" w14:textId="77777777" w:rsidR="00477164" w:rsidRDefault="008365B6">
            <w:pPr>
              <w:widowControl w:val="0"/>
              <w:spacing w:after="0" w:line="240" w:lineRule="auto"/>
              <w:rPr>
                <w:sz w:val="24"/>
              </w:rPr>
            </w:pPr>
            <w:r>
              <w:rPr>
                <w:sz w:val="24"/>
              </w:rPr>
              <w:t xml:space="preserve">Профессионалы </w:t>
            </w:r>
          </w:p>
        </w:tc>
        <w:tc>
          <w:tcPr>
            <w:tcW w:w="4962" w:type="dxa"/>
          </w:tcPr>
          <w:p w14:paraId="6EA47982" w14:textId="77777777" w:rsidR="00477164" w:rsidRDefault="008365B6">
            <w:pPr>
              <w:widowControl w:val="0"/>
              <w:spacing w:after="0" w:line="240" w:lineRule="auto"/>
              <w:rPr>
                <w:sz w:val="24"/>
              </w:rPr>
            </w:pPr>
            <w:r>
              <w:rPr>
                <w:sz w:val="24"/>
              </w:rPr>
              <w:t>изучение технологий, обмен опытом</w:t>
            </w:r>
          </w:p>
        </w:tc>
      </w:tr>
      <w:tr w:rsidR="00477164" w14:paraId="1C652AB4" w14:textId="77777777">
        <w:trPr>
          <w:trHeight w:val="297"/>
        </w:trPr>
        <w:tc>
          <w:tcPr>
            <w:tcW w:w="1980" w:type="dxa"/>
            <w:vMerge/>
            <w:vAlign w:val="center"/>
          </w:tcPr>
          <w:p w14:paraId="6166507A" w14:textId="77777777" w:rsidR="00477164" w:rsidRDefault="00477164">
            <w:pPr>
              <w:widowControl w:val="0"/>
              <w:spacing w:after="0" w:line="240" w:lineRule="auto"/>
              <w:rPr>
                <w:sz w:val="24"/>
              </w:rPr>
            </w:pPr>
          </w:p>
        </w:tc>
        <w:tc>
          <w:tcPr>
            <w:tcW w:w="2551" w:type="dxa"/>
            <w:vAlign w:val="center"/>
          </w:tcPr>
          <w:p w14:paraId="2D2A438B" w14:textId="77777777" w:rsidR="00477164" w:rsidRDefault="008365B6">
            <w:pPr>
              <w:widowControl w:val="0"/>
              <w:spacing w:after="0" w:line="240" w:lineRule="auto"/>
              <w:rPr>
                <w:sz w:val="24"/>
              </w:rPr>
            </w:pPr>
            <w:r>
              <w:rPr>
                <w:sz w:val="24"/>
              </w:rPr>
              <w:t xml:space="preserve">Партнеры </w:t>
            </w:r>
          </w:p>
        </w:tc>
        <w:tc>
          <w:tcPr>
            <w:tcW w:w="4962" w:type="dxa"/>
          </w:tcPr>
          <w:p w14:paraId="496E0290" w14:textId="77777777" w:rsidR="00477164" w:rsidRDefault="008365B6">
            <w:pPr>
              <w:widowControl w:val="0"/>
              <w:spacing w:after="0" w:line="240" w:lineRule="auto"/>
              <w:rPr>
                <w:sz w:val="24"/>
              </w:rPr>
            </w:pPr>
            <w:r>
              <w:rPr>
                <w:sz w:val="24"/>
              </w:rPr>
              <w:t>рекламная цель</w:t>
            </w:r>
          </w:p>
        </w:tc>
      </w:tr>
      <w:tr w:rsidR="00477164" w14:paraId="5C762810" w14:textId="77777777">
        <w:trPr>
          <w:trHeight w:val="454"/>
        </w:trPr>
        <w:tc>
          <w:tcPr>
            <w:tcW w:w="1980" w:type="dxa"/>
            <w:vMerge w:val="restart"/>
            <w:vAlign w:val="center"/>
          </w:tcPr>
          <w:p w14:paraId="1AAACD19" w14:textId="77777777" w:rsidR="00477164" w:rsidRDefault="008365B6">
            <w:pPr>
              <w:widowControl w:val="0"/>
              <w:spacing w:after="0" w:line="240" w:lineRule="auto"/>
              <w:rPr>
                <w:sz w:val="24"/>
              </w:rPr>
            </w:pPr>
            <w:r>
              <w:rPr>
                <w:sz w:val="24"/>
              </w:rPr>
              <w:t xml:space="preserve">Финансирование </w:t>
            </w:r>
          </w:p>
        </w:tc>
        <w:tc>
          <w:tcPr>
            <w:tcW w:w="2551" w:type="dxa"/>
            <w:vAlign w:val="center"/>
          </w:tcPr>
          <w:p w14:paraId="5F084CC6" w14:textId="77777777" w:rsidR="00477164" w:rsidRDefault="008365B6">
            <w:pPr>
              <w:widowControl w:val="0"/>
              <w:spacing w:after="0" w:line="240" w:lineRule="auto"/>
              <w:rPr>
                <w:sz w:val="24"/>
              </w:rPr>
            </w:pPr>
            <w:r>
              <w:rPr>
                <w:sz w:val="24"/>
              </w:rPr>
              <w:t xml:space="preserve">Платная основа </w:t>
            </w:r>
          </w:p>
        </w:tc>
        <w:tc>
          <w:tcPr>
            <w:tcW w:w="4962" w:type="dxa"/>
          </w:tcPr>
          <w:p w14:paraId="1F93962D" w14:textId="77777777" w:rsidR="00477164" w:rsidRDefault="008365B6">
            <w:pPr>
              <w:widowControl w:val="0"/>
              <w:spacing w:after="0" w:line="240" w:lineRule="auto"/>
              <w:rPr>
                <w:sz w:val="24"/>
              </w:rPr>
            </w:pPr>
            <w:r>
              <w:rPr>
                <w:sz w:val="24"/>
              </w:rPr>
              <w:t>отдельная экономическая дополнительная деятельность предприятия</w:t>
            </w:r>
          </w:p>
        </w:tc>
      </w:tr>
      <w:tr w:rsidR="00477164" w14:paraId="30398B36" w14:textId="77777777">
        <w:trPr>
          <w:trHeight w:val="454"/>
        </w:trPr>
        <w:tc>
          <w:tcPr>
            <w:tcW w:w="1980" w:type="dxa"/>
            <w:vMerge/>
            <w:vAlign w:val="center"/>
          </w:tcPr>
          <w:p w14:paraId="6895AE7A" w14:textId="77777777" w:rsidR="00477164" w:rsidRDefault="00477164">
            <w:pPr>
              <w:widowControl w:val="0"/>
              <w:spacing w:after="0" w:line="240" w:lineRule="auto"/>
              <w:rPr>
                <w:sz w:val="24"/>
              </w:rPr>
            </w:pPr>
          </w:p>
        </w:tc>
        <w:tc>
          <w:tcPr>
            <w:tcW w:w="2551" w:type="dxa"/>
            <w:vAlign w:val="center"/>
          </w:tcPr>
          <w:p w14:paraId="51535E3A" w14:textId="77777777" w:rsidR="00477164" w:rsidRDefault="008365B6">
            <w:pPr>
              <w:widowControl w:val="0"/>
              <w:spacing w:after="0" w:line="240" w:lineRule="auto"/>
              <w:rPr>
                <w:sz w:val="24"/>
              </w:rPr>
            </w:pPr>
            <w:r>
              <w:rPr>
                <w:sz w:val="24"/>
              </w:rPr>
              <w:t>Бесплатная основа</w:t>
            </w:r>
          </w:p>
        </w:tc>
        <w:tc>
          <w:tcPr>
            <w:tcW w:w="4962" w:type="dxa"/>
          </w:tcPr>
          <w:p w14:paraId="0652C418" w14:textId="77777777" w:rsidR="00477164" w:rsidRDefault="008365B6">
            <w:pPr>
              <w:widowControl w:val="0"/>
              <w:spacing w:after="0" w:line="240" w:lineRule="auto"/>
              <w:rPr>
                <w:sz w:val="24"/>
              </w:rPr>
            </w:pPr>
            <w:r>
              <w:rPr>
                <w:sz w:val="24"/>
              </w:rPr>
              <w:t>продвижение предприятия для целевой группы</w:t>
            </w:r>
          </w:p>
        </w:tc>
      </w:tr>
      <w:tr w:rsidR="00477164" w14:paraId="6442CE86" w14:textId="77777777">
        <w:trPr>
          <w:trHeight w:val="547"/>
        </w:trPr>
        <w:tc>
          <w:tcPr>
            <w:tcW w:w="1980" w:type="dxa"/>
            <w:vMerge w:val="restart"/>
            <w:vAlign w:val="center"/>
          </w:tcPr>
          <w:p w14:paraId="3BEBC960" w14:textId="77777777" w:rsidR="00477164" w:rsidRDefault="008365B6">
            <w:pPr>
              <w:widowControl w:val="0"/>
              <w:spacing w:after="0" w:line="240" w:lineRule="auto"/>
              <w:rPr>
                <w:sz w:val="24"/>
              </w:rPr>
            </w:pPr>
            <w:r>
              <w:rPr>
                <w:sz w:val="24"/>
              </w:rPr>
              <w:t>Уровень организации</w:t>
            </w:r>
          </w:p>
        </w:tc>
        <w:tc>
          <w:tcPr>
            <w:tcW w:w="2551" w:type="dxa"/>
            <w:vAlign w:val="center"/>
          </w:tcPr>
          <w:p w14:paraId="15471D7C" w14:textId="77777777" w:rsidR="00477164" w:rsidRDefault="008365B6">
            <w:pPr>
              <w:widowControl w:val="0"/>
              <w:spacing w:after="0" w:line="240" w:lineRule="auto"/>
              <w:rPr>
                <w:sz w:val="24"/>
              </w:rPr>
            </w:pPr>
            <w:r>
              <w:rPr>
                <w:sz w:val="24"/>
              </w:rPr>
              <w:t>Неорганизованный самостоятельный туризм</w:t>
            </w:r>
          </w:p>
        </w:tc>
        <w:tc>
          <w:tcPr>
            <w:tcW w:w="4962" w:type="dxa"/>
          </w:tcPr>
          <w:p w14:paraId="00A0EC4F" w14:textId="77777777" w:rsidR="00477164" w:rsidRDefault="008365B6">
            <w:pPr>
              <w:widowControl w:val="0"/>
              <w:spacing w:after="0" w:line="240" w:lineRule="auto"/>
              <w:rPr>
                <w:sz w:val="24"/>
              </w:rPr>
            </w:pPr>
            <w:r>
              <w:rPr>
                <w:sz w:val="24"/>
              </w:rPr>
              <w:t>самостоятельное посещение без участия турфирм (подвиды: сталкерство, постпаломничество, инфильтрация, диггерство, руфинг)</w:t>
            </w:r>
          </w:p>
        </w:tc>
      </w:tr>
      <w:tr w:rsidR="00477164" w14:paraId="097399AD" w14:textId="77777777">
        <w:trPr>
          <w:trHeight w:val="454"/>
        </w:trPr>
        <w:tc>
          <w:tcPr>
            <w:tcW w:w="1980" w:type="dxa"/>
            <w:vMerge/>
            <w:vAlign w:val="center"/>
          </w:tcPr>
          <w:p w14:paraId="179C1F4E" w14:textId="77777777" w:rsidR="00477164" w:rsidRDefault="00477164">
            <w:pPr>
              <w:widowControl w:val="0"/>
              <w:spacing w:after="0" w:line="240" w:lineRule="auto"/>
              <w:rPr>
                <w:sz w:val="24"/>
              </w:rPr>
            </w:pPr>
          </w:p>
        </w:tc>
        <w:tc>
          <w:tcPr>
            <w:tcW w:w="2551" w:type="dxa"/>
            <w:vAlign w:val="center"/>
          </w:tcPr>
          <w:p w14:paraId="5B69A889" w14:textId="77777777" w:rsidR="00477164" w:rsidRDefault="008365B6">
            <w:pPr>
              <w:widowControl w:val="0"/>
              <w:spacing w:after="0" w:line="240" w:lineRule="auto"/>
              <w:rPr>
                <w:sz w:val="24"/>
              </w:rPr>
            </w:pPr>
            <w:r>
              <w:rPr>
                <w:sz w:val="24"/>
              </w:rPr>
              <w:t xml:space="preserve">Коммерческий регулируемый туризм </w:t>
            </w:r>
          </w:p>
        </w:tc>
        <w:tc>
          <w:tcPr>
            <w:tcW w:w="4962" w:type="dxa"/>
          </w:tcPr>
          <w:p w14:paraId="7F736842" w14:textId="77777777" w:rsidR="00477164" w:rsidRDefault="008365B6">
            <w:pPr>
              <w:widowControl w:val="0"/>
              <w:spacing w:after="0" w:line="240" w:lineRule="auto"/>
              <w:rPr>
                <w:sz w:val="24"/>
              </w:rPr>
            </w:pPr>
            <w:r>
              <w:rPr>
                <w:sz w:val="24"/>
              </w:rPr>
              <w:t>Организация экскурсий и туров с участием туроператоров и экскурсионных бюро</w:t>
            </w:r>
          </w:p>
        </w:tc>
      </w:tr>
      <w:tr w:rsidR="00477164" w14:paraId="4E764BB1" w14:textId="77777777">
        <w:trPr>
          <w:trHeight w:val="323"/>
        </w:trPr>
        <w:tc>
          <w:tcPr>
            <w:tcW w:w="1980" w:type="dxa"/>
            <w:vMerge w:val="restart"/>
            <w:vAlign w:val="center"/>
          </w:tcPr>
          <w:p w14:paraId="71F9D886" w14:textId="77777777" w:rsidR="00477164" w:rsidRDefault="008365B6">
            <w:pPr>
              <w:widowControl w:val="0"/>
              <w:spacing w:after="0" w:line="240" w:lineRule="auto"/>
              <w:rPr>
                <w:sz w:val="24"/>
              </w:rPr>
            </w:pPr>
            <w:r>
              <w:rPr>
                <w:sz w:val="24"/>
              </w:rPr>
              <w:t xml:space="preserve">Характер административных границ </w:t>
            </w:r>
          </w:p>
        </w:tc>
        <w:tc>
          <w:tcPr>
            <w:tcW w:w="2551" w:type="dxa"/>
            <w:vAlign w:val="center"/>
          </w:tcPr>
          <w:p w14:paraId="57CF8035" w14:textId="77777777" w:rsidR="00477164" w:rsidRDefault="008365B6">
            <w:pPr>
              <w:widowControl w:val="0"/>
              <w:spacing w:after="0" w:line="240" w:lineRule="auto"/>
              <w:rPr>
                <w:sz w:val="24"/>
              </w:rPr>
            </w:pPr>
            <w:r>
              <w:rPr>
                <w:sz w:val="24"/>
              </w:rPr>
              <w:t>Локальный</w:t>
            </w:r>
          </w:p>
        </w:tc>
        <w:tc>
          <w:tcPr>
            <w:tcW w:w="4962" w:type="dxa"/>
          </w:tcPr>
          <w:p w14:paraId="774B86D0" w14:textId="77777777" w:rsidR="00477164" w:rsidRDefault="008365B6">
            <w:pPr>
              <w:widowControl w:val="0"/>
              <w:spacing w:after="0" w:line="240" w:lineRule="auto"/>
              <w:rPr>
                <w:sz w:val="24"/>
              </w:rPr>
            </w:pPr>
            <w:r>
              <w:rPr>
                <w:sz w:val="24"/>
              </w:rPr>
              <w:t>в пределах региона</w:t>
            </w:r>
          </w:p>
        </w:tc>
      </w:tr>
      <w:tr w:rsidR="00477164" w14:paraId="2C6AC231" w14:textId="77777777">
        <w:trPr>
          <w:trHeight w:val="454"/>
        </w:trPr>
        <w:tc>
          <w:tcPr>
            <w:tcW w:w="1980" w:type="dxa"/>
            <w:vMerge/>
            <w:vAlign w:val="center"/>
          </w:tcPr>
          <w:p w14:paraId="605EF282" w14:textId="77777777" w:rsidR="00477164" w:rsidRDefault="00477164">
            <w:pPr>
              <w:widowControl w:val="0"/>
              <w:spacing w:after="0" w:line="240" w:lineRule="auto"/>
              <w:rPr>
                <w:sz w:val="24"/>
              </w:rPr>
            </w:pPr>
          </w:p>
        </w:tc>
        <w:tc>
          <w:tcPr>
            <w:tcW w:w="2551" w:type="dxa"/>
            <w:vAlign w:val="center"/>
          </w:tcPr>
          <w:p w14:paraId="358A5E9D" w14:textId="77777777" w:rsidR="00477164" w:rsidRDefault="008365B6">
            <w:pPr>
              <w:widowControl w:val="0"/>
              <w:spacing w:after="0" w:line="240" w:lineRule="auto"/>
              <w:rPr>
                <w:sz w:val="24"/>
              </w:rPr>
            </w:pPr>
            <w:r>
              <w:rPr>
                <w:sz w:val="24"/>
              </w:rPr>
              <w:t xml:space="preserve">Национальный </w:t>
            </w:r>
          </w:p>
        </w:tc>
        <w:tc>
          <w:tcPr>
            <w:tcW w:w="4962" w:type="dxa"/>
          </w:tcPr>
          <w:p w14:paraId="185C6A67" w14:textId="77777777" w:rsidR="00477164" w:rsidRDefault="008365B6">
            <w:pPr>
              <w:widowControl w:val="0"/>
              <w:spacing w:after="0" w:line="240" w:lineRule="auto"/>
              <w:rPr>
                <w:sz w:val="24"/>
              </w:rPr>
            </w:pPr>
            <w:r>
              <w:rPr>
                <w:sz w:val="24"/>
              </w:rPr>
              <w:t>в пределах страны</w:t>
            </w:r>
          </w:p>
        </w:tc>
      </w:tr>
      <w:tr w:rsidR="00477164" w14:paraId="6C29E4D9" w14:textId="77777777">
        <w:trPr>
          <w:trHeight w:val="454"/>
        </w:trPr>
        <w:tc>
          <w:tcPr>
            <w:tcW w:w="1980" w:type="dxa"/>
            <w:vMerge/>
            <w:vAlign w:val="center"/>
          </w:tcPr>
          <w:p w14:paraId="393F3FCE" w14:textId="77777777" w:rsidR="00477164" w:rsidRDefault="00477164">
            <w:pPr>
              <w:widowControl w:val="0"/>
              <w:spacing w:after="0" w:line="240" w:lineRule="auto"/>
              <w:rPr>
                <w:sz w:val="24"/>
              </w:rPr>
            </w:pPr>
          </w:p>
        </w:tc>
        <w:tc>
          <w:tcPr>
            <w:tcW w:w="2551" w:type="dxa"/>
            <w:vAlign w:val="center"/>
          </w:tcPr>
          <w:p w14:paraId="4A7F85A5" w14:textId="77777777" w:rsidR="00477164" w:rsidRDefault="008365B6">
            <w:pPr>
              <w:widowControl w:val="0"/>
              <w:spacing w:after="0" w:line="240" w:lineRule="auto"/>
              <w:rPr>
                <w:sz w:val="24"/>
              </w:rPr>
            </w:pPr>
            <w:r>
              <w:rPr>
                <w:sz w:val="24"/>
              </w:rPr>
              <w:t xml:space="preserve">Въездной </w:t>
            </w:r>
          </w:p>
        </w:tc>
        <w:tc>
          <w:tcPr>
            <w:tcW w:w="4962" w:type="dxa"/>
          </w:tcPr>
          <w:p w14:paraId="1936F38B" w14:textId="77777777" w:rsidR="00477164" w:rsidRDefault="008365B6">
            <w:pPr>
              <w:widowControl w:val="0"/>
              <w:spacing w:after="0" w:line="240" w:lineRule="auto"/>
              <w:rPr>
                <w:sz w:val="24"/>
              </w:rPr>
            </w:pPr>
            <w:r>
              <w:rPr>
                <w:sz w:val="24"/>
              </w:rPr>
              <w:t>внешний</w:t>
            </w:r>
          </w:p>
        </w:tc>
      </w:tr>
      <w:tr w:rsidR="00477164" w14:paraId="074E25C3" w14:textId="77777777">
        <w:trPr>
          <w:trHeight w:val="454"/>
        </w:trPr>
        <w:tc>
          <w:tcPr>
            <w:tcW w:w="1980" w:type="dxa"/>
            <w:vMerge w:val="restart"/>
            <w:vAlign w:val="center"/>
          </w:tcPr>
          <w:p w14:paraId="2B42A85C" w14:textId="77777777" w:rsidR="00477164" w:rsidRDefault="008365B6">
            <w:pPr>
              <w:widowControl w:val="0"/>
              <w:spacing w:after="0" w:line="240" w:lineRule="auto"/>
              <w:rPr>
                <w:sz w:val="24"/>
              </w:rPr>
            </w:pPr>
            <w:r>
              <w:rPr>
                <w:sz w:val="24"/>
              </w:rPr>
              <w:t>Цели</w:t>
            </w:r>
          </w:p>
        </w:tc>
        <w:tc>
          <w:tcPr>
            <w:tcW w:w="2551" w:type="dxa"/>
            <w:vAlign w:val="center"/>
          </w:tcPr>
          <w:p w14:paraId="374189D8" w14:textId="77777777" w:rsidR="00477164" w:rsidRDefault="008365B6">
            <w:pPr>
              <w:widowControl w:val="0"/>
              <w:spacing w:after="0" w:line="240" w:lineRule="auto"/>
              <w:rPr>
                <w:sz w:val="24"/>
              </w:rPr>
            </w:pPr>
            <w:r>
              <w:rPr>
                <w:sz w:val="24"/>
              </w:rPr>
              <w:t>Познавательный</w:t>
            </w:r>
          </w:p>
          <w:p w14:paraId="6E81DED3" w14:textId="77777777" w:rsidR="00477164" w:rsidRDefault="00477164">
            <w:pPr>
              <w:widowControl w:val="0"/>
              <w:spacing w:after="0" w:line="240" w:lineRule="auto"/>
              <w:rPr>
                <w:sz w:val="24"/>
              </w:rPr>
            </w:pPr>
          </w:p>
        </w:tc>
        <w:tc>
          <w:tcPr>
            <w:tcW w:w="4962" w:type="dxa"/>
          </w:tcPr>
          <w:p w14:paraId="6C79410D" w14:textId="77777777" w:rsidR="00477164" w:rsidRDefault="008365B6">
            <w:pPr>
              <w:widowControl w:val="0"/>
              <w:spacing w:after="0" w:line="240" w:lineRule="auto"/>
              <w:rPr>
                <w:sz w:val="24"/>
              </w:rPr>
            </w:pPr>
            <w:r>
              <w:rPr>
                <w:sz w:val="24"/>
              </w:rPr>
              <w:t>получение новых знаний о предприятиях, технологиях, инновациях</w:t>
            </w:r>
          </w:p>
        </w:tc>
      </w:tr>
      <w:tr w:rsidR="00477164" w14:paraId="03E5CF02" w14:textId="77777777">
        <w:trPr>
          <w:trHeight w:val="336"/>
        </w:trPr>
        <w:tc>
          <w:tcPr>
            <w:tcW w:w="1980" w:type="dxa"/>
            <w:vMerge/>
            <w:vAlign w:val="center"/>
          </w:tcPr>
          <w:p w14:paraId="227595F6" w14:textId="77777777" w:rsidR="00477164" w:rsidRDefault="00477164">
            <w:pPr>
              <w:widowControl w:val="0"/>
              <w:spacing w:after="0" w:line="240" w:lineRule="auto"/>
              <w:rPr>
                <w:sz w:val="24"/>
              </w:rPr>
            </w:pPr>
          </w:p>
        </w:tc>
        <w:tc>
          <w:tcPr>
            <w:tcW w:w="2551" w:type="dxa"/>
            <w:vAlign w:val="center"/>
          </w:tcPr>
          <w:p w14:paraId="1406BA63" w14:textId="77777777" w:rsidR="00477164" w:rsidRDefault="008365B6">
            <w:pPr>
              <w:widowControl w:val="0"/>
              <w:spacing w:after="0" w:line="240" w:lineRule="auto"/>
              <w:rPr>
                <w:sz w:val="24"/>
              </w:rPr>
            </w:pPr>
            <w:r>
              <w:rPr>
                <w:sz w:val="24"/>
              </w:rPr>
              <w:t>Профориентационный</w:t>
            </w:r>
          </w:p>
        </w:tc>
        <w:tc>
          <w:tcPr>
            <w:tcW w:w="4962" w:type="dxa"/>
          </w:tcPr>
          <w:p w14:paraId="61292E65" w14:textId="77777777" w:rsidR="00477164" w:rsidRDefault="008365B6">
            <w:pPr>
              <w:widowControl w:val="0"/>
              <w:spacing w:after="0" w:line="240" w:lineRule="auto"/>
              <w:rPr>
                <w:sz w:val="24"/>
              </w:rPr>
            </w:pPr>
            <w:r>
              <w:rPr>
                <w:sz w:val="24"/>
              </w:rPr>
              <w:t>ознакомление с профессиями</w:t>
            </w:r>
          </w:p>
        </w:tc>
      </w:tr>
      <w:tr w:rsidR="00477164" w14:paraId="41C7F58C" w14:textId="77777777">
        <w:trPr>
          <w:trHeight w:val="283"/>
        </w:trPr>
        <w:tc>
          <w:tcPr>
            <w:tcW w:w="1980" w:type="dxa"/>
            <w:vMerge/>
            <w:vAlign w:val="center"/>
          </w:tcPr>
          <w:p w14:paraId="6BC006F6" w14:textId="77777777" w:rsidR="00477164" w:rsidRDefault="00477164">
            <w:pPr>
              <w:widowControl w:val="0"/>
              <w:spacing w:after="0" w:line="240" w:lineRule="auto"/>
              <w:rPr>
                <w:sz w:val="24"/>
              </w:rPr>
            </w:pPr>
          </w:p>
        </w:tc>
        <w:tc>
          <w:tcPr>
            <w:tcW w:w="2551" w:type="dxa"/>
            <w:vAlign w:val="center"/>
          </w:tcPr>
          <w:p w14:paraId="40D80ECB" w14:textId="77777777" w:rsidR="00477164" w:rsidRDefault="008365B6">
            <w:pPr>
              <w:widowControl w:val="0"/>
              <w:spacing w:after="0" w:line="240" w:lineRule="auto"/>
              <w:rPr>
                <w:sz w:val="24"/>
              </w:rPr>
            </w:pPr>
            <w:r>
              <w:rPr>
                <w:sz w:val="24"/>
              </w:rPr>
              <w:t>Деловой</w:t>
            </w:r>
          </w:p>
        </w:tc>
        <w:tc>
          <w:tcPr>
            <w:tcW w:w="4962" w:type="dxa"/>
          </w:tcPr>
          <w:p w14:paraId="3BBC4C4D" w14:textId="77777777" w:rsidR="00477164" w:rsidRDefault="008365B6">
            <w:pPr>
              <w:widowControl w:val="0"/>
              <w:spacing w:after="0" w:line="240" w:lineRule="auto"/>
              <w:rPr>
                <w:sz w:val="24"/>
              </w:rPr>
            </w:pPr>
            <w:r>
              <w:rPr>
                <w:sz w:val="24"/>
              </w:rPr>
              <w:t>заключение договоров, обмен опытом</w:t>
            </w:r>
          </w:p>
        </w:tc>
      </w:tr>
      <w:tr w:rsidR="00477164" w14:paraId="3A2A18C7" w14:textId="77777777">
        <w:trPr>
          <w:trHeight w:val="454"/>
        </w:trPr>
        <w:tc>
          <w:tcPr>
            <w:tcW w:w="1980" w:type="dxa"/>
            <w:vMerge/>
            <w:vAlign w:val="center"/>
          </w:tcPr>
          <w:p w14:paraId="4012A7F5" w14:textId="77777777" w:rsidR="00477164" w:rsidRDefault="00477164">
            <w:pPr>
              <w:widowControl w:val="0"/>
              <w:spacing w:after="0" w:line="240" w:lineRule="auto"/>
              <w:rPr>
                <w:sz w:val="24"/>
              </w:rPr>
            </w:pPr>
          </w:p>
        </w:tc>
        <w:tc>
          <w:tcPr>
            <w:tcW w:w="2551" w:type="dxa"/>
            <w:vAlign w:val="center"/>
          </w:tcPr>
          <w:p w14:paraId="3207FE00" w14:textId="77777777" w:rsidR="00477164" w:rsidRDefault="008365B6">
            <w:pPr>
              <w:widowControl w:val="0"/>
              <w:spacing w:after="0" w:line="240" w:lineRule="auto"/>
              <w:rPr>
                <w:sz w:val="24"/>
              </w:rPr>
            </w:pPr>
            <w:r>
              <w:rPr>
                <w:sz w:val="24"/>
              </w:rPr>
              <w:t>Научный</w:t>
            </w:r>
          </w:p>
          <w:p w14:paraId="26C2315B" w14:textId="77777777" w:rsidR="00477164" w:rsidRDefault="00477164">
            <w:pPr>
              <w:widowControl w:val="0"/>
              <w:spacing w:after="0" w:line="240" w:lineRule="auto"/>
              <w:rPr>
                <w:sz w:val="24"/>
              </w:rPr>
            </w:pPr>
          </w:p>
        </w:tc>
        <w:tc>
          <w:tcPr>
            <w:tcW w:w="4962" w:type="dxa"/>
          </w:tcPr>
          <w:p w14:paraId="02EC3140" w14:textId="77777777" w:rsidR="00477164" w:rsidRDefault="008365B6">
            <w:pPr>
              <w:widowControl w:val="0"/>
              <w:spacing w:after="0" w:line="240" w:lineRule="auto"/>
              <w:rPr>
                <w:sz w:val="24"/>
              </w:rPr>
            </w:pPr>
            <w:r>
              <w:rPr>
                <w:sz w:val="24"/>
              </w:rPr>
              <w:t>участие в конференциях, семинарах, выставках</w:t>
            </w:r>
          </w:p>
        </w:tc>
      </w:tr>
      <w:tr w:rsidR="00477164" w14:paraId="4189409C" w14:textId="77777777">
        <w:trPr>
          <w:trHeight w:val="268"/>
        </w:trPr>
        <w:tc>
          <w:tcPr>
            <w:tcW w:w="1980" w:type="dxa"/>
            <w:vMerge/>
            <w:vAlign w:val="center"/>
          </w:tcPr>
          <w:p w14:paraId="66F98FFA" w14:textId="77777777" w:rsidR="00477164" w:rsidRDefault="00477164">
            <w:pPr>
              <w:widowControl w:val="0"/>
              <w:spacing w:after="0" w:line="240" w:lineRule="auto"/>
              <w:rPr>
                <w:sz w:val="24"/>
              </w:rPr>
            </w:pPr>
          </w:p>
        </w:tc>
        <w:tc>
          <w:tcPr>
            <w:tcW w:w="2551" w:type="dxa"/>
            <w:vAlign w:val="center"/>
          </w:tcPr>
          <w:p w14:paraId="0F155CFD" w14:textId="77777777" w:rsidR="00477164" w:rsidRDefault="008365B6">
            <w:pPr>
              <w:widowControl w:val="0"/>
              <w:spacing w:after="0" w:line="240" w:lineRule="auto"/>
              <w:rPr>
                <w:sz w:val="24"/>
              </w:rPr>
            </w:pPr>
            <w:r>
              <w:rPr>
                <w:sz w:val="24"/>
              </w:rPr>
              <w:t>Имиджевый</w:t>
            </w:r>
          </w:p>
        </w:tc>
        <w:tc>
          <w:tcPr>
            <w:tcW w:w="4962" w:type="dxa"/>
          </w:tcPr>
          <w:p w14:paraId="419D105B" w14:textId="77777777" w:rsidR="00477164" w:rsidRDefault="008365B6">
            <w:pPr>
              <w:widowControl w:val="0"/>
              <w:spacing w:after="0" w:line="240" w:lineRule="auto"/>
              <w:rPr>
                <w:sz w:val="24"/>
              </w:rPr>
            </w:pPr>
            <w:r>
              <w:rPr>
                <w:sz w:val="24"/>
              </w:rPr>
              <w:t>создание положительного имиджа компании</w:t>
            </w:r>
          </w:p>
        </w:tc>
      </w:tr>
      <w:tr w:rsidR="00477164" w14:paraId="4C4AA7BB" w14:textId="77777777">
        <w:trPr>
          <w:trHeight w:val="271"/>
        </w:trPr>
        <w:tc>
          <w:tcPr>
            <w:tcW w:w="1980" w:type="dxa"/>
            <w:vMerge w:val="restart"/>
            <w:vAlign w:val="center"/>
          </w:tcPr>
          <w:p w14:paraId="5C0B6CE6" w14:textId="77777777" w:rsidR="00477164" w:rsidRDefault="008365B6">
            <w:pPr>
              <w:widowControl w:val="0"/>
              <w:spacing w:after="0" w:line="240" w:lineRule="auto"/>
              <w:rPr>
                <w:sz w:val="24"/>
              </w:rPr>
            </w:pPr>
            <w:r>
              <w:rPr>
                <w:sz w:val="24"/>
              </w:rPr>
              <w:t>Продолжительность</w:t>
            </w:r>
          </w:p>
        </w:tc>
        <w:tc>
          <w:tcPr>
            <w:tcW w:w="2551" w:type="dxa"/>
            <w:vAlign w:val="center"/>
          </w:tcPr>
          <w:p w14:paraId="3D5DA333" w14:textId="77777777" w:rsidR="00477164" w:rsidRDefault="008365B6">
            <w:pPr>
              <w:widowControl w:val="0"/>
              <w:spacing w:after="0" w:line="240" w:lineRule="auto"/>
              <w:rPr>
                <w:sz w:val="24"/>
              </w:rPr>
            </w:pPr>
            <w:r>
              <w:rPr>
                <w:sz w:val="24"/>
              </w:rPr>
              <w:t xml:space="preserve">От 1 до 1,5 часов </w:t>
            </w:r>
          </w:p>
        </w:tc>
        <w:tc>
          <w:tcPr>
            <w:tcW w:w="4962" w:type="dxa"/>
          </w:tcPr>
          <w:p w14:paraId="5598F5FB" w14:textId="77777777" w:rsidR="00477164" w:rsidRDefault="008365B6">
            <w:pPr>
              <w:widowControl w:val="0"/>
              <w:spacing w:after="0" w:line="240" w:lineRule="auto"/>
              <w:rPr>
                <w:sz w:val="24"/>
              </w:rPr>
            </w:pPr>
            <w:r>
              <w:rPr>
                <w:sz w:val="24"/>
              </w:rPr>
              <w:t>Экскурсия</w:t>
            </w:r>
          </w:p>
        </w:tc>
      </w:tr>
      <w:tr w:rsidR="00477164" w14:paraId="31E4DDB8" w14:textId="77777777">
        <w:trPr>
          <w:trHeight w:val="134"/>
        </w:trPr>
        <w:tc>
          <w:tcPr>
            <w:tcW w:w="1980" w:type="dxa"/>
            <w:vMerge/>
            <w:vAlign w:val="center"/>
          </w:tcPr>
          <w:p w14:paraId="66C309B2" w14:textId="77777777" w:rsidR="00477164" w:rsidRDefault="00477164">
            <w:pPr>
              <w:widowControl w:val="0"/>
              <w:spacing w:after="0" w:line="240" w:lineRule="auto"/>
              <w:rPr>
                <w:sz w:val="24"/>
              </w:rPr>
            </w:pPr>
          </w:p>
        </w:tc>
        <w:tc>
          <w:tcPr>
            <w:tcW w:w="2551" w:type="dxa"/>
            <w:vAlign w:val="center"/>
          </w:tcPr>
          <w:p w14:paraId="6357E31B" w14:textId="77777777" w:rsidR="00477164" w:rsidRDefault="008365B6">
            <w:pPr>
              <w:widowControl w:val="0"/>
              <w:spacing w:after="0" w:line="240" w:lineRule="auto"/>
              <w:rPr>
                <w:sz w:val="24"/>
              </w:rPr>
            </w:pPr>
            <w:r>
              <w:rPr>
                <w:sz w:val="24"/>
              </w:rPr>
              <w:t>От 2 и более дней</w:t>
            </w:r>
          </w:p>
        </w:tc>
        <w:tc>
          <w:tcPr>
            <w:tcW w:w="4962" w:type="dxa"/>
          </w:tcPr>
          <w:p w14:paraId="3DB05CCC" w14:textId="77777777" w:rsidR="00477164" w:rsidRDefault="008365B6">
            <w:pPr>
              <w:widowControl w:val="0"/>
              <w:spacing w:after="0" w:line="240" w:lineRule="auto"/>
              <w:rPr>
                <w:sz w:val="24"/>
              </w:rPr>
            </w:pPr>
            <w:r>
              <w:rPr>
                <w:sz w:val="24"/>
              </w:rPr>
              <w:t>Тур</w:t>
            </w:r>
          </w:p>
        </w:tc>
      </w:tr>
      <w:tr w:rsidR="00477164" w14:paraId="13A0345C" w14:textId="77777777">
        <w:trPr>
          <w:trHeight w:val="123"/>
        </w:trPr>
        <w:tc>
          <w:tcPr>
            <w:tcW w:w="1980" w:type="dxa"/>
            <w:vMerge w:val="restart"/>
            <w:vAlign w:val="center"/>
          </w:tcPr>
          <w:p w14:paraId="1C43FB9C" w14:textId="77777777" w:rsidR="00477164" w:rsidRDefault="008365B6">
            <w:pPr>
              <w:widowControl w:val="0"/>
              <w:spacing w:after="0" w:line="240" w:lineRule="auto"/>
              <w:rPr>
                <w:sz w:val="24"/>
              </w:rPr>
            </w:pPr>
            <w:r>
              <w:rPr>
                <w:sz w:val="24"/>
              </w:rPr>
              <w:t>Типы промышленных объектов для показа</w:t>
            </w:r>
          </w:p>
        </w:tc>
        <w:tc>
          <w:tcPr>
            <w:tcW w:w="2551" w:type="dxa"/>
            <w:vAlign w:val="center"/>
          </w:tcPr>
          <w:p w14:paraId="520136CD" w14:textId="77777777" w:rsidR="00477164" w:rsidRDefault="008365B6">
            <w:pPr>
              <w:widowControl w:val="0"/>
              <w:spacing w:after="0" w:line="240" w:lineRule="auto"/>
              <w:rPr>
                <w:sz w:val="24"/>
              </w:rPr>
            </w:pPr>
            <w:r>
              <w:rPr>
                <w:sz w:val="24"/>
              </w:rPr>
              <w:t>Транспорт</w:t>
            </w:r>
          </w:p>
        </w:tc>
        <w:tc>
          <w:tcPr>
            <w:tcW w:w="4962" w:type="dxa"/>
          </w:tcPr>
          <w:p w14:paraId="0697AC35" w14:textId="77777777" w:rsidR="00477164" w:rsidRDefault="008365B6">
            <w:pPr>
              <w:widowControl w:val="0"/>
              <w:spacing w:after="0" w:line="240" w:lineRule="auto"/>
              <w:rPr>
                <w:sz w:val="24"/>
              </w:rPr>
            </w:pPr>
            <w:r>
              <w:rPr>
                <w:sz w:val="24"/>
              </w:rPr>
              <w:t>Инфраструктура транспортных средств</w:t>
            </w:r>
          </w:p>
        </w:tc>
      </w:tr>
      <w:tr w:rsidR="00477164" w14:paraId="09439AB9" w14:textId="77777777">
        <w:trPr>
          <w:trHeight w:val="270"/>
        </w:trPr>
        <w:tc>
          <w:tcPr>
            <w:tcW w:w="1980" w:type="dxa"/>
            <w:vMerge/>
            <w:vAlign w:val="center"/>
          </w:tcPr>
          <w:p w14:paraId="404FF093" w14:textId="77777777" w:rsidR="00477164" w:rsidRDefault="00477164">
            <w:pPr>
              <w:widowControl w:val="0"/>
              <w:spacing w:after="0" w:line="240" w:lineRule="auto"/>
              <w:rPr>
                <w:sz w:val="24"/>
              </w:rPr>
            </w:pPr>
          </w:p>
        </w:tc>
        <w:tc>
          <w:tcPr>
            <w:tcW w:w="2551" w:type="dxa"/>
            <w:vAlign w:val="center"/>
          </w:tcPr>
          <w:p w14:paraId="55CD0242" w14:textId="77777777" w:rsidR="00477164" w:rsidRDefault="008365B6">
            <w:pPr>
              <w:widowControl w:val="0"/>
              <w:spacing w:after="0" w:line="240" w:lineRule="auto"/>
              <w:rPr>
                <w:sz w:val="24"/>
              </w:rPr>
            </w:pPr>
            <w:r>
              <w:rPr>
                <w:sz w:val="24"/>
              </w:rPr>
              <w:t>Городская среда</w:t>
            </w:r>
          </w:p>
        </w:tc>
        <w:tc>
          <w:tcPr>
            <w:tcW w:w="4962" w:type="dxa"/>
          </w:tcPr>
          <w:p w14:paraId="34DC7A10" w14:textId="77777777" w:rsidR="00477164" w:rsidRDefault="008365B6">
            <w:pPr>
              <w:widowControl w:val="0"/>
              <w:spacing w:after="0" w:line="240" w:lineRule="auto"/>
              <w:rPr>
                <w:sz w:val="24"/>
              </w:rPr>
            </w:pPr>
            <w:r>
              <w:rPr>
                <w:sz w:val="24"/>
              </w:rPr>
              <w:t>Особые виды городской архитектуры</w:t>
            </w:r>
          </w:p>
        </w:tc>
      </w:tr>
      <w:tr w:rsidR="00477164" w14:paraId="0F16B589" w14:textId="77777777">
        <w:trPr>
          <w:trHeight w:val="454"/>
        </w:trPr>
        <w:tc>
          <w:tcPr>
            <w:tcW w:w="1980" w:type="dxa"/>
            <w:vMerge/>
            <w:vAlign w:val="center"/>
          </w:tcPr>
          <w:p w14:paraId="40A1786D" w14:textId="77777777" w:rsidR="00477164" w:rsidRDefault="00477164">
            <w:pPr>
              <w:widowControl w:val="0"/>
              <w:spacing w:after="0" w:line="240" w:lineRule="auto"/>
              <w:rPr>
                <w:sz w:val="24"/>
              </w:rPr>
            </w:pPr>
          </w:p>
        </w:tc>
        <w:tc>
          <w:tcPr>
            <w:tcW w:w="2551" w:type="dxa"/>
            <w:vAlign w:val="center"/>
          </w:tcPr>
          <w:p w14:paraId="0D95CE7C" w14:textId="77777777" w:rsidR="00477164" w:rsidRDefault="008365B6">
            <w:pPr>
              <w:widowControl w:val="0"/>
              <w:spacing w:after="0" w:line="240" w:lineRule="auto"/>
              <w:rPr>
                <w:sz w:val="24"/>
              </w:rPr>
            </w:pPr>
            <w:r>
              <w:rPr>
                <w:sz w:val="24"/>
              </w:rPr>
              <w:t xml:space="preserve">Действующие промышленные </w:t>
            </w:r>
            <w:r>
              <w:rPr>
                <w:sz w:val="24"/>
              </w:rPr>
              <w:lastRenderedPageBreak/>
              <w:t>объекты</w:t>
            </w:r>
          </w:p>
        </w:tc>
        <w:tc>
          <w:tcPr>
            <w:tcW w:w="4962" w:type="dxa"/>
          </w:tcPr>
          <w:p w14:paraId="471F1934" w14:textId="77777777" w:rsidR="00477164" w:rsidRDefault="008365B6">
            <w:pPr>
              <w:widowControl w:val="0"/>
              <w:spacing w:after="0" w:line="240" w:lineRule="auto"/>
              <w:rPr>
                <w:sz w:val="24"/>
              </w:rPr>
            </w:pPr>
            <w:r>
              <w:rPr>
                <w:sz w:val="24"/>
              </w:rPr>
              <w:lastRenderedPageBreak/>
              <w:t xml:space="preserve">По отраслям промышленности: пищевая, машиностроение, металлургия, энергетика, </w:t>
            </w:r>
            <w:r>
              <w:rPr>
                <w:sz w:val="24"/>
              </w:rPr>
              <w:lastRenderedPageBreak/>
              <w:t>пр.</w:t>
            </w:r>
          </w:p>
        </w:tc>
      </w:tr>
      <w:tr w:rsidR="00477164" w14:paraId="10342559" w14:textId="77777777">
        <w:trPr>
          <w:trHeight w:val="324"/>
        </w:trPr>
        <w:tc>
          <w:tcPr>
            <w:tcW w:w="1980" w:type="dxa"/>
            <w:vMerge/>
            <w:vAlign w:val="center"/>
          </w:tcPr>
          <w:p w14:paraId="6B08061A" w14:textId="77777777" w:rsidR="00477164" w:rsidRDefault="00477164">
            <w:pPr>
              <w:widowControl w:val="0"/>
              <w:spacing w:after="0" w:line="240" w:lineRule="auto"/>
              <w:rPr>
                <w:sz w:val="24"/>
              </w:rPr>
            </w:pPr>
          </w:p>
        </w:tc>
        <w:tc>
          <w:tcPr>
            <w:tcW w:w="2551" w:type="dxa"/>
            <w:vAlign w:val="center"/>
          </w:tcPr>
          <w:p w14:paraId="2DDF0689" w14:textId="77777777" w:rsidR="00477164" w:rsidRDefault="008365B6">
            <w:pPr>
              <w:widowControl w:val="0"/>
              <w:spacing w:after="0" w:line="240" w:lineRule="auto"/>
              <w:rPr>
                <w:sz w:val="24"/>
              </w:rPr>
            </w:pPr>
            <w:r>
              <w:rPr>
                <w:sz w:val="24"/>
              </w:rPr>
              <w:t>Музеи</w:t>
            </w:r>
          </w:p>
        </w:tc>
        <w:tc>
          <w:tcPr>
            <w:tcW w:w="4962" w:type="dxa"/>
          </w:tcPr>
          <w:p w14:paraId="600A8F9B" w14:textId="77777777" w:rsidR="00477164" w:rsidRDefault="008365B6">
            <w:pPr>
              <w:widowControl w:val="0"/>
              <w:spacing w:after="0" w:line="240" w:lineRule="auto"/>
              <w:rPr>
                <w:sz w:val="24"/>
              </w:rPr>
            </w:pPr>
            <w:r>
              <w:rPr>
                <w:sz w:val="24"/>
              </w:rPr>
              <w:t>Музеефицированные промышленные объекты</w:t>
            </w:r>
          </w:p>
        </w:tc>
      </w:tr>
      <w:tr w:rsidR="00477164" w14:paraId="74AB137D" w14:textId="77777777">
        <w:trPr>
          <w:trHeight w:val="454"/>
        </w:trPr>
        <w:tc>
          <w:tcPr>
            <w:tcW w:w="1980" w:type="dxa"/>
            <w:vMerge/>
            <w:vAlign w:val="center"/>
          </w:tcPr>
          <w:p w14:paraId="0EF9C3FD" w14:textId="77777777" w:rsidR="00477164" w:rsidRDefault="00477164">
            <w:pPr>
              <w:widowControl w:val="0"/>
              <w:spacing w:after="0" w:line="240" w:lineRule="auto"/>
              <w:rPr>
                <w:sz w:val="24"/>
              </w:rPr>
            </w:pPr>
          </w:p>
        </w:tc>
        <w:tc>
          <w:tcPr>
            <w:tcW w:w="2551" w:type="dxa"/>
            <w:vAlign w:val="center"/>
          </w:tcPr>
          <w:p w14:paraId="1EE08BC4" w14:textId="77777777" w:rsidR="00477164" w:rsidRDefault="008365B6">
            <w:pPr>
              <w:widowControl w:val="0"/>
              <w:spacing w:after="0" w:line="240" w:lineRule="auto"/>
              <w:rPr>
                <w:sz w:val="24"/>
              </w:rPr>
            </w:pPr>
            <w:r>
              <w:rPr>
                <w:sz w:val="24"/>
              </w:rPr>
              <w:t>Выставки</w:t>
            </w:r>
          </w:p>
        </w:tc>
        <w:tc>
          <w:tcPr>
            <w:tcW w:w="4962" w:type="dxa"/>
          </w:tcPr>
          <w:p w14:paraId="275EA34A" w14:textId="77777777" w:rsidR="00477164" w:rsidRDefault="008365B6">
            <w:pPr>
              <w:widowControl w:val="0"/>
              <w:spacing w:after="0" w:line="240" w:lineRule="auto"/>
              <w:rPr>
                <w:sz w:val="24"/>
              </w:rPr>
            </w:pPr>
            <w:r>
              <w:rPr>
                <w:sz w:val="24"/>
              </w:rPr>
              <w:t>Выставки и музеи техники различного назначения</w:t>
            </w:r>
          </w:p>
        </w:tc>
      </w:tr>
    </w:tbl>
    <w:p w14:paraId="0DF51FD3" w14:textId="77777777" w:rsidR="00477164" w:rsidRDefault="008365B6">
      <w:pPr>
        <w:widowControl w:val="0"/>
        <w:spacing w:before="120" w:after="120" w:line="360" w:lineRule="auto"/>
        <w:ind w:firstLine="567"/>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sz w:val="28"/>
          <w:szCs w:val="28"/>
          <w:lang w:eastAsia="ru-RU"/>
        </w:rPr>
        <w:t xml:space="preserve">Составлено авторами по </w:t>
      </w:r>
      <w:r>
        <w:rPr>
          <w:rFonts w:ascii="Times New Roman" w:eastAsia="Times New Roman" w:hAnsi="Times New Roman" w:cs="Times New Roman"/>
          <w:color w:val="000000" w:themeColor="text1"/>
          <w:sz w:val="28"/>
          <w:szCs w:val="28"/>
          <w:lang w:eastAsia="ru-RU"/>
        </w:rPr>
        <w:t>[2; 5, 6; 11]</w:t>
      </w:r>
    </w:p>
    <w:p w14:paraId="2C987156"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При организации промышленного туризма следует учитывать основные аспекты [6, 11]: </w:t>
      </w:r>
    </w:p>
    <w:p w14:paraId="279F2CF3"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внешние – эффекты, которые получает регион: закрепление рабочей силы в регионе и привлечение из других регионов, увеличение ВРП, налоговые поступления от туристской деятельности, продвижение региона;</w:t>
      </w:r>
    </w:p>
    <w:p w14:paraId="74944BF1"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внутренние – порядок организации экскурсионного показа на промышленном объекте:  наличие входной зоны, экспертность экскурсовода и соответствие требованиям обязательной аттестации, безопасность экскурсионного маршрута, интерактивность, технологичность с предоставлением современных аудио-гидов, униформы и т.д. </w:t>
      </w:r>
    </w:p>
    <w:p w14:paraId="088DB054" w14:textId="77777777" w:rsidR="00477164" w:rsidRDefault="008365B6">
      <w:pPr>
        <w:widowControl w:val="0"/>
        <w:spacing w:after="0" w:line="360" w:lineRule="auto"/>
        <w:ind w:firstLine="567"/>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sz w:val="28"/>
          <w:szCs w:val="28"/>
          <w:lang w:eastAsia="ru-RU"/>
        </w:rPr>
        <w:t xml:space="preserve">На практике выделяются различные подходы к организации и проведению промышленных туристических программ и </w:t>
      </w:r>
      <w:r>
        <w:rPr>
          <w:rFonts w:ascii="Times New Roman" w:eastAsia="Times New Roman" w:hAnsi="Times New Roman" w:cs="Times New Roman"/>
          <w:color w:val="000000" w:themeColor="text1"/>
          <w:sz w:val="28"/>
          <w:szCs w:val="28"/>
          <w:lang w:eastAsia="ru-RU"/>
        </w:rPr>
        <w:t>экскурсий [13]:</w:t>
      </w:r>
    </w:p>
    <w:p w14:paraId="51D8CC7E" w14:textId="77777777" w:rsidR="00477164" w:rsidRDefault="008365B6">
      <w:pPr>
        <w:widowControl w:val="0"/>
        <w:spacing w:after="0" w:line="360" w:lineRule="auto"/>
        <w:ind w:firstLine="567"/>
        <w:jc w:val="both"/>
        <w:rPr>
          <w:rFonts w:ascii="Times New Roman" w:hAnsi="Times New Roman" w:cs="Times New Roman"/>
          <w:sz w:val="28"/>
          <w:szCs w:val="28"/>
          <w:lang w:eastAsia="ru-RU"/>
        </w:rPr>
      </w:pPr>
      <w:r>
        <w:rPr>
          <w:rFonts w:ascii="Times New Roman" w:eastAsia="Times New Roman" w:hAnsi="Times New Roman" w:cs="Times New Roman"/>
          <w:sz w:val="28"/>
          <w:szCs w:val="28"/>
          <w:lang w:eastAsia="ru-RU"/>
        </w:rPr>
        <w:t>- интерактивность: к</w:t>
      </w:r>
      <w:r>
        <w:rPr>
          <w:rFonts w:ascii="Times New Roman" w:hAnsi="Times New Roman" w:cs="Times New Roman"/>
          <w:sz w:val="28"/>
          <w:szCs w:val="28"/>
          <w:lang w:eastAsia="ru-RU"/>
        </w:rPr>
        <w:t xml:space="preserve">вест, онлайн и </w:t>
      </w:r>
      <w:r>
        <w:rPr>
          <w:rFonts w:ascii="Times New Roman" w:hAnsi="Times New Roman" w:cs="Times New Roman"/>
          <w:sz w:val="28"/>
          <w:szCs w:val="28"/>
          <w:lang w:val="en-US" w:eastAsia="ru-RU"/>
        </w:rPr>
        <w:t>VR</w:t>
      </w:r>
      <w:r>
        <w:rPr>
          <w:rFonts w:ascii="Times New Roman" w:hAnsi="Times New Roman" w:cs="Times New Roman"/>
          <w:sz w:val="28"/>
          <w:szCs w:val="28"/>
          <w:lang w:eastAsia="ru-RU"/>
        </w:rPr>
        <w:t xml:space="preserve">-экскурсии, мастер-классы, </w:t>
      </w:r>
    </w:p>
    <w:p w14:paraId="4E627EE3" w14:textId="77777777" w:rsidR="00477164" w:rsidRDefault="008365B6">
      <w:pPr>
        <w:widowControl w:val="0"/>
        <w:spacing w:after="0" w:line="36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 организация мероприятий: шоу, фестивали, культурные события (театральная постановка, спектакль)</w:t>
      </w:r>
    </w:p>
    <w:p w14:paraId="4AD93F82" w14:textId="77777777" w:rsidR="00477164" w:rsidRDefault="008365B6">
      <w:pPr>
        <w:widowControl w:val="0"/>
        <w:spacing w:after="0" w:line="36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 отдельные парковые и выставочные производственные зоны: на исторической территории уже не действующих предприятий, использование приемов реконструкции и имитации;</w:t>
      </w:r>
    </w:p>
    <w:p w14:paraId="7A5D1CEA"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hAnsi="Times New Roman" w:cs="Times New Roman"/>
          <w:sz w:val="28"/>
          <w:szCs w:val="28"/>
          <w:lang w:eastAsia="ru-RU"/>
        </w:rPr>
        <w:t>- создание туристской и сервисной инфраструктуры на действующих предприятиях: выставочные и музейные экспозиции, гастрономические зоны</w:t>
      </w:r>
    </w:p>
    <w:p w14:paraId="509B17F2"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Зарубежный опыт развития промышленного туризма показывает, что государственное участие популяризации данного вида туризма позволяет не только привлечь интерес к промышленным объектам, но и получить экономический эффект. В исследовательском материале приведены примеры европейского и китайского опыта организации  промышленного туризма:</w:t>
      </w:r>
    </w:p>
    <w:p w14:paraId="5AFFD710"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европейский маршрут промышленного наследия объединяет маршруты в 11 странах Европы: «Баварский Моторный Завод» в Германии привлекает ежегодно более 260 тыс. туристов; экскурсии на электростанцию ПЭС «Ля Ранс» во Франции посещают более 300 тыс. экскурсантов; Автоград концерна «Фольксваген» посещают более 2,22 млн экскурсантов;</w:t>
      </w:r>
    </w:p>
    <w:p w14:paraId="719BBF37" w14:textId="77777777" w:rsidR="00477164" w:rsidRDefault="008365B6">
      <w:pPr>
        <w:widowControl w:val="0"/>
        <w:spacing w:after="0" w:line="360" w:lineRule="auto"/>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sz w:val="28"/>
          <w:szCs w:val="28"/>
        </w:rPr>
        <w:t xml:space="preserve">- В КНР развитие промышленного туризма является государственным приоритетом, в основную группу включены 20 крупнейших предприятий страны (производство алкогольной продукции, лекарственных препаратов, текстиля, фарфора, косметики), 145 технопарков, 219 СЭЗ, количество экскурсантов в данном сегменте достигает 200 млн. туристов в </w:t>
      </w:r>
      <w:r>
        <w:rPr>
          <w:rFonts w:ascii="Times New Roman" w:eastAsia="Times New Roman" w:hAnsi="Times New Roman" w:cs="Times New Roman"/>
          <w:color w:val="000000" w:themeColor="text1"/>
          <w:sz w:val="28"/>
          <w:szCs w:val="28"/>
        </w:rPr>
        <w:t>год [8].</w:t>
      </w:r>
    </w:p>
    <w:p w14:paraId="1F5F81D9" w14:textId="77777777" w:rsidR="00477164" w:rsidRDefault="008365B6">
      <w:pPr>
        <w:widowControl w:val="0"/>
        <w:spacing w:after="0" w:line="360" w:lineRule="auto"/>
        <w:ind w:firstLine="567"/>
        <w:jc w:val="both"/>
        <w:rPr>
          <w:rFonts w:ascii="Times New Roman" w:eastAsia="Calibri" w:hAnsi="Times New Roman" w:cs="Times New Roman"/>
          <w:sz w:val="28"/>
          <w:szCs w:val="28"/>
        </w:rPr>
      </w:pPr>
      <w:r>
        <w:rPr>
          <w:rFonts w:ascii="Times New Roman" w:eastAsia="Times New Roman" w:hAnsi="Times New Roman" w:cs="Times New Roman"/>
          <w:sz w:val="28"/>
          <w:szCs w:val="28"/>
          <w:lang w:eastAsia="ru-RU"/>
        </w:rPr>
        <w:t xml:space="preserve">К проблемам развития промышленного туризма, которые отмечает большинство исследователей, относятся: расположение объектов вдали от основных туристских потоков, отсутствие приоритетности организации производственных экскурсий для руководства действующих предприятий, зачастую низкий уровень безопасности промышленной инфраструктуры в структуре туристского маршрута, неподготовленность экскурсоводов в понимании интересов туристов, в особенности в молодежном сегменте, а также государственная поддержка на развития промышленного туризма.   </w:t>
      </w:r>
    </w:p>
    <w:p w14:paraId="2E051DA0"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этой связи промышленный туризм во многих регионах рассматривается как приоритетное или перспективное развитие туризма с точки зрения привлекательности объектов туристского показа, которым можно отнести уникальность производственных объектов, включение маршрутов промышленного туризма в туристскую карту региона, совместная работа системы образования и туризма по организации профориентационных экскурсий и др.</w:t>
      </w:r>
    </w:p>
    <w:p w14:paraId="154E5B05"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 2021 года в России при содействии АНО «Агентство стратегических инициатив» (АСИ), Министерства промышленности и торговли и Министерства экономического развития, реализуется проект</w:t>
      </w:r>
      <w:r w:rsidRPr="00A22F07">
        <w:rPr>
          <w:rFonts w:ascii="Times New Roman" w:eastAsia="Times New Roman" w:hAnsi="Times New Roman" w:cs="Times New Roman"/>
          <w:sz w:val="28"/>
          <w:szCs w:val="28"/>
          <w:lang w:eastAsia="ru-RU"/>
        </w:rPr>
        <w:t xml:space="preserve"> </w:t>
      </w:r>
      <w:r w:rsidRPr="00A22F07">
        <w:rPr>
          <w:rFonts w:ascii="Times New Roman" w:eastAsia="Times New Roman" w:hAnsi="Times New Roman" w:cs="Times New Roman"/>
          <w:color w:val="FF0000"/>
          <w:sz w:val="28"/>
          <w:szCs w:val="28"/>
          <w:lang w:eastAsia="ru-RU"/>
        </w:rPr>
        <w:t>«ПромТуризм»</w:t>
      </w:r>
      <w:r>
        <w:rPr>
          <w:rFonts w:ascii="Times New Roman" w:eastAsia="Times New Roman" w:hAnsi="Times New Roman" w:cs="Times New Roman"/>
          <w:sz w:val="28"/>
          <w:szCs w:val="28"/>
          <w:lang w:eastAsia="ru-RU"/>
        </w:rPr>
        <w:t xml:space="preserve">, направленный на поддержку и популяризацию промышленного туризма. В качестве регионов-наставников были отобраны город Москва, области </w:t>
      </w:r>
      <w:r>
        <w:rPr>
          <w:rFonts w:ascii="Times New Roman" w:eastAsia="Times New Roman" w:hAnsi="Times New Roman" w:cs="Times New Roman"/>
          <w:sz w:val="28"/>
          <w:szCs w:val="28"/>
          <w:lang w:eastAsia="ru-RU"/>
        </w:rPr>
        <w:lastRenderedPageBreak/>
        <w:t xml:space="preserve">Амурская, Кузбасс, Нижегородская, Ростовская, Свердловская, Челябинская, Пермский край. Основными направлениями проекта являются разработка и реализация механизма взаимодействия органов государственной власти с предприятиями, определение реестра предприятий и разработка карты промышленного туризма, финансирование обустройства объектов туристского показа, разработка </w:t>
      </w:r>
      <w:r>
        <w:rPr>
          <w:rFonts w:ascii="Times New Roman" w:eastAsia="Calibri" w:hAnsi="Times New Roman" w:cs="Times New Roman"/>
          <w:sz w:val="28"/>
          <w:szCs w:val="28"/>
        </w:rPr>
        <w:t>профессионального стандарта «Специалист по организации промышленного туризма», запуск агрегатора по подбору туров promtourism.ru.</w:t>
      </w:r>
    </w:p>
    <w:p w14:paraId="7A0684C3"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настоящее время агрегатор предлагает туры в 41 регионе России и в 31 отраслях промышленности: промышленные центры Поволжья, Восточной и Западной Сибири, Центрального Федерального округа, Республики Крым, Ямало-Ненецкого автономного округа, Башкортостана, Карелии и др. </w:t>
      </w:r>
    </w:p>
    <w:p w14:paraId="672024A6"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рисунках 2</w:t>
      </w:r>
      <w:r>
        <w:rPr>
          <w:rFonts w:ascii="Times New Roman" w:eastAsia="Times New Roman" w:hAnsi="Times New Roman" w:cs="Times New Roman"/>
          <w:color w:val="FF0000"/>
          <w:sz w:val="28"/>
          <w:szCs w:val="28"/>
          <w:lang w:eastAsia="ru-RU"/>
        </w:rPr>
        <w:t xml:space="preserve"> </w:t>
      </w:r>
      <w:r>
        <w:rPr>
          <w:rFonts w:ascii="Times New Roman" w:eastAsia="Times New Roman" w:hAnsi="Times New Roman" w:cs="Times New Roman"/>
          <w:sz w:val="28"/>
          <w:szCs w:val="28"/>
          <w:lang w:eastAsia="ru-RU"/>
        </w:rPr>
        <w:t xml:space="preserve">представлен Топ 10 регионов, развивающих промышленный туризм. </w:t>
      </w:r>
    </w:p>
    <w:p w14:paraId="74589A24" w14:textId="77777777" w:rsidR="00477164" w:rsidRDefault="008365B6">
      <w:pPr>
        <w:widowControl w:val="0"/>
        <w:spacing w:after="0" w:line="360" w:lineRule="auto"/>
        <w:rPr>
          <w:rFonts w:ascii="Times New Roman" w:eastAsia="Times New Roman" w:hAnsi="Times New Roman" w:cs="Times New Roman"/>
          <w:sz w:val="24"/>
        </w:rPr>
      </w:pPr>
      <w:r>
        <w:rPr>
          <w:rFonts w:ascii="Times New Roman" w:eastAsia="Times New Roman" w:hAnsi="Times New Roman" w:cs="Times New Roman"/>
          <w:noProof/>
          <w:sz w:val="24"/>
          <w:lang w:eastAsia="ru-RU"/>
        </w:rPr>
        <w:drawing>
          <wp:inline distT="0" distB="0" distL="0" distR="0">
            <wp:extent cx="5303520" cy="2613660"/>
            <wp:effectExtent l="0" t="0" r="11430" b="1524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A335D14" w14:textId="77777777" w:rsidR="00477164" w:rsidRDefault="008365B6">
      <w:pPr>
        <w:widowControl w:val="0"/>
        <w:spacing w:after="0" w:line="360" w:lineRule="auto"/>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 xml:space="preserve">Рисунок 2 – </w:t>
      </w:r>
      <w:r>
        <w:rPr>
          <w:rFonts w:ascii="Times New Roman" w:eastAsia="Times New Roman" w:hAnsi="Times New Roman" w:cs="Times New Roman"/>
          <w:color w:val="FF0000"/>
          <w:sz w:val="28"/>
          <w:szCs w:val="28"/>
          <w:lang w:eastAsia="ru-RU"/>
        </w:rPr>
        <w:t>Регионы-лидеры проекта</w:t>
      </w:r>
      <w:r w:rsidRPr="00A22F07">
        <w:rPr>
          <w:rFonts w:ascii="Times New Roman" w:eastAsia="Times New Roman" w:hAnsi="Times New Roman" w:cs="Times New Roman"/>
          <w:color w:val="FF0000"/>
          <w:sz w:val="28"/>
          <w:szCs w:val="28"/>
          <w:lang w:eastAsia="ru-RU"/>
        </w:rPr>
        <w:t xml:space="preserve"> «ПромТуризм </w:t>
      </w:r>
      <w:r>
        <w:rPr>
          <w:rStyle w:val="a4"/>
          <w:rFonts w:ascii="Times New Roman" w:hAnsi="Times New Roman" w:cs="Times New Roman"/>
          <w:color w:val="FF0000"/>
        </w:rPr>
        <w:t xml:space="preserve"> </w:t>
      </w:r>
      <w:r>
        <w:rPr>
          <w:rStyle w:val="a4"/>
          <w:rFonts w:ascii="Times New Roman" w:hAnsi="Times New Roman" w:cs="Times New Roman"/>
          <w:color w:val="FF0000"/>
          <w:sz w:val="28"/>
          <w:szCs w:val="28"/>
        </w:rPr>
        <w:t>в 2025 году по количеству предприятий, предоставляющих производственные экскурсии</w:t>
      </w:r>
    </w:p>
    <w:p w14:paraId="77636CF1" w14:textId="77777777" w:rsidR="00477164" w:rsidRDefault="008365B6">
      <w:pPr>
        <w:widowControl w:val="0"/>
        <w:spacing w:before="120" w:after="12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Составлено по </w:t>
      </w:r>
      <w:r>
        <w:rPr>
          <w:rStyle w:val="a3"/>
          <w:rFonts w:ascii="Times New Roman" w:eastAsia="Times New Roman" w:hAnsi="Times New Roman" w:cs="Times New Roman"/>
          <w:sz w:val="28"/>
          <w:szCs w:val="28"/>
        </w:rPr>
        <w:footnoteReference w:id="1"/>
      </w:r>
    </w:p>
    <w:p w14:paraId="0F8683FD"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Данные отражают неравномерное распределение предприятий по территории России, концентрацию в промышленных центах Западной Сибири </w:t>
      </w:r>
      <w:r>
        <w:rPr>
          <w:rFonts w:ascii="Times New Roman" w:eastAsia="Times New Roman" w:hAnsi="Times New Roman" w:cs="Times New Roman"/>
          <w:sz w:val="28"/>
          <w:szCs w:val="28"/>
          <w:lang w:eastAsia="ru-RU"/>
        </w:rPr>
        <w:lastRenderedPageBreak/>
        <w:t xml:space="preserve">и Урала. К регионам-лидерам промышленного туризма относятся Краснодарский край, области Самарская, Свердловская, Московская, Челябинска, Калужская, Республика Татарстан. </w:t>
      </w:r>
    </w:p>
    <w:p w14:paraId="36822B78"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рисунке 3 представлена структура отраслей, предприятия которых в</w:t>
      </w:r>
      <w:r w:rsidRPr="00A22F07">
        <w:rPr>
          <w:rFonts w:ascii="Times New Roman" w:eastAsia="Times New Roman" w:hAnsi="Times New Roman" w:cs="Times New Roman"/>
          <w:sz w:val="28"/>
          <w:szCs w:val="28"/>
          <w:lang w:eastAsia="ru-RU"/>
        </w:rPr>
        <w:t xml:space="preserve"> </w:t>
      </w:r>
      <w:r w:rsidRPr="00A22F07">
        <w:rPr>
          <w:rFonts w:ascii="Times New Roman" w:eastAsia="Times New Roman" w:hAnsi="Times New Roman" w:cs="Times New Roman"/>
          <w:color w:val="FF0000"/>
          <w:sz w:val="28"/>
          <w:szCs w:val="28"/>
          <w:lang w:eastAsia="ru-RU"/>
        </w:rPr>
        <w:t xml:space="preserve">2025 году </w:t>
      </w:r>
      <w:r>
        <w:rPr>
          <w:rFonts w:ascii="Times New Roman" w:eastAsia="Times New Roman" w:hAnsi="Times New Roman" w:cs="Times New Roman"/>
          <w:color w:val="FF0000"/>
          <w:sz w:val="28"/>
          <w:szCs w:val="28"/>
          <w:lang w:eastAsia="ru-RU"/>
        </w:rPr>
        <w:t xml:space="preserve">предоставили </w:t>
      </w:r>
      <w:r>
        <w:rPr>
          <w:rFonts w:ascii="Times New Roman" w:eastAsia="Times New Roman" w:hAnsi="Times New Roman" w:cs="Times New Roman"/>
          <w:sz w:val="28"/>
          <w:szCs w:val="28"/>
          <w:lang w:eastAsia="ru-RU"/>
        </w:rPr>
        <w:t xml:space="preserve">производство для проведения экскурсий с разными целями: от профориентационной тематики и обмена опытом, до привлечения партнеров и поставщиков, покупателей. </w:t>
      </w:r>
    </w:p>
    <w:p w14:paraId="117C7DBA"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114300" distR="114300">
            <wp:extent cx="5151120" cy="2454910"/>
            <wp:effectExtent l="0" t="0" r="11430" b="254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8784CA3" w14:textId="77777777" w:rsidR="00477164" w:rsidRPr="00A22F07" w:rsidRDefault="008365B6">
      <w:pPr>
        <w:widowControl w:val="0"/>
        <w:spacing w:after="0" w:line="240" w:lineRule="auto"/>
        <w:ind w:firstLine="567"/>
        <w:jc w:val="center"/>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 xml:space="preserve">Рисунок 3 – </w:t>
      </w:r>
      <w:r>
        <w:rPr>
          <w:rFonts w:ascii="Times New Roman" w:eastAsia="Times New Roman" w:hAnsi="Times New Roman" w:cs="Times New Roman"/>
          <w:color w:val="FF0000"/>
          <w:sz w:val="28"/>
          <w:szCs w:val="28"/>
          <w:lang w:eastAsia="ru-RU"/>
        </w:rPr>
        <w:t>Структура</w:t>
      </w:r>
      <w:r w:rsidRPr="00A22F07">
        <w:rPr>
          <w:rFonts w:ascii="Times New Roman" w:eastAsia="Times New Roman" w:hAnsi="Times New Roman" w:cs="Times New Roman"/>
          <w:color w:val="FF0000"/>
          <w:sz w:val="28"/>
          <w:szCs w:val="28"/>
          <w:lang w:eastAsia="ru-RU"/>
        </w:rPr>
        <w:t xml:space="preserve"> участия отраслей </w:t>
      </w:r>
      <w:r>
        <w:rPr>
          <w:rFonts w:ascii="Times New Roman" w:eastAsia="Times New Roman" w:hAnsi="Times New Roman" w:cs="Times New Roman"/>
          <w:color w:val="FF0000"/>
          <w:sz w:val="28"/>
          <w:szCs w:val="28"/>
          <w:lang w:eastAsia="ru-RU"/>
        </w:rPr>
        <w:t>промышленности</w:t>
      </w:r>
      <w:r w:rsidRPr="00A22F07">
        <w:rPr>
          <w:rFonts w:ascii="Times New Roman" w:eastAsia="Times New Roman" w:hAnsi="Times New Roman" w:cs="Times New Roman"/>
          <w:color w:val="FF0000"/>
          <w:sz w:val="28"/>
          <w:szCs w:val="28"/>
          <w:lang w:eastAsia="ru-RU"/>
        </w:rPr>
        <w:t xml:space="preserve"> в </w:t>
      </w:r>
      <w:commentRangeStart w:id="4"/>
      <w:r>
        <w:rPr>
          <w:rFonts w:ascii="Times New Roman" w:eastAsia="Times New Roman" w:hAnsi="Times New Roman" w:cs="Times New Roman"/>
          <w:color w:val="FF0000"/>
          <w:sz w:val="28"/>
          <w:szCs w:val="28"/>
          <w:lang w:eastAsia="ru-RU"/>
        </w:rPr>
        <w:t>акселератор</w:t>
      </w:r>
      <w:commentRangeEnd w:id="4"/>
      <w:r>
        <w:rPr>
          <w:rStyle w:val="a4"/>
          <w:color w:val="FF0000"/>
        </w:rPr>
        <w:commentReference w:id="4"/>
      </w:r>
      <w:r>
        <w:rPr>
          <w:rFonts w:ascii="Times New Roman" w:eastAsia="Times New Roman" w:hAnsi="Times New Roman" w:cs="Times New Roman"/>
          <w:color w:val="FF0000"/>
          <w:sz w:val="28"/>
          <w:szCs w:val="28"/>
          <w:lang w:eastAsia="ru-RU"/>
        </w:rPr>
        <w:t>е</w:t>
      </w:r>
      <w:r w:rsidRPr="00A22F07">
        <w:rPr>
          <w:rFonts w:ascii="Times New Roman" w:eastAsia="Times New Roman" w:hAnsi="Times New Roman" w:cs="Times New Roman"/>
          <w:color w:val="FF0000"/>
          <w:sz w:val="28"/>
          <w:szCs w:val="28"/>
          <w:lang w:eastAsia="ru-RU"/>
        </w:rPr>
        <w:t xml:space="preserve">  проекта «ПромТуризм» в 2025 году, в процентах</w:t>
      </w:r>
    </w:p>
    <w:p w14:paraId="4EED23A4" w14:textId="77777777" w:rsidR="00477164" w:rsidRDefault="008365B6">
      <w:pPr>
        <w:widowControl w:val="0"/>
        <w:spacing w:after="0" w:line="240" w:lineRule="auto"/>
        <w:ind w:firstLine="567"/>
        <w:rPr>
          <w:rFonts w:ascii="Times New Roman" w:eastAsia="Times New Roman" w:hAnsi="Times New Roman" w:cs="Times New Roman"/>
          <w:sz w:val="28"/>
          <w:szCs w:val="28"/>
          <w:lang w:eastAsia="ru-RU"/>
        </w:rPr>
      </w:pPr>
      <w:r w:rsidRPr="00A22F07">
        <w:rPr>
          <w:rFonts w:ascii="Times New Roman" w:eastAsia="Times New Roman" w:hAnsi="Times New Roman" w:cs="Times New Roman"/>
          <w:sz w:val="28"/>
          <w:szCs w:val="28"/>
          <w:lang w:eastAsia="ru-RU"/>
        </w:rPr>
        <w:t>С</w:t>
      </w:r>
      <w:r>
        <w:rPr>
          <w:rFonts w:ascii="Times New Roman" w:eastAsia="Times New Roman" w:hAnsi="Times New Roman" w:cs="Times New Roman"/>
          <w:sz w:val="28"/>
          <w:szCs w:val="28"/>
          <w:lang w:eastAsia="ru-RU"/>
        </w:rPr>
        <w:t>оставлено по</w:t>
      </w:r>
      <w:r>
        <w:rPr>
          <w:rStyle w:val="a3"/>
          <w:rFonts w:ascii="Times New Roman" w:eastAsia="Times New Roman" w:hAnsi="Times New Roman" w:cs="Times New Roman"/>
          <w:sz w:val="28"/>
          <w:szCs w:val="28"/>
          <w:lang w:eastAsia="ru-RU"/>
        </w:rPr>
        <w:footnoteReference w:id="2"/>
      </w:r>
    </w:p>
    <w:p w14:paraId="080625FB" w14:textId="77777777" w:rsidR="00477164" w:rsidRDefault="00477164">
      <w:pPr>
        <w:widowControl w:val="0"/>
        <w:spacing w:after="0" w:line="240" w:lineRule="auto"/>
        <w:ind w:firstLine="567"/>
        <w:jc w:val="both"/>
        <w:rPr>
          <w:rFonts w:ascii="Times New Roman" w:eastAsia="Times New Roman" w:hAnsi="Times New Roman" w:cs="Times New Roman"/>
          <w:sz w:val="28"/>
          <w:szCs w:val="28"/>
          <w:lang w:eastAsia="ru-RU"/>
        </w:rPr>
      </w:pPr>
    </w:p>
    <w:p w14:paraId="74D0CB9C"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Среди отраслей выделяются пищевая промышленность машиностроение, сельское хозяйство, металлургия, нефтегазовая и химическая промышленность. </w:t>
      </w:r>
    </w:p>
    <w:p w14:paraId="13107D82"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Как уже было отмечено, одной из ключевых задач промышленного туризма является формирование интереса к индустриальной составляющей экономики России и мотивации к выбору трудовых приоритетов молодежи. </w:t>
      </w:r>
    </w:p>
    <w:p w14:paraId="5894A535" w14:textId="77777777" w:rsidR="00477164" w:rsidRDefault="008365B6">
      <w:pPr>
        <w:widowControl w:val="0"/>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работе предложена базовая модель развития промышленного туризма в условиях отраслевого кадрового дефицита (рис. 4), которая строится на основе комплексной оценки потребности экономики в кадрах, с одной стороны, и мотивации молодежи к видам трудовой деятельности, с другой.</w:t>
      </w:r>
    </w:p>
    <w:p w14:paraId="4BBE606B" w14:textId="77777777" w:rsidR="00477164" w:rsidRDefault="008365B6">
      <w:pPr>
        <w:spacing w:after="0" w:line="240" w:lineRule="auto"/>
        <w:ind w:firstLine="180"/>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mc:AlternateContent>
          <mc:Choice Requires="wpc">
            <w:drawing>
              <wp:inline distT="0" distB="0" distL="0" distR="0">
                <wp:extent cx="6139180" cy="3964940"/>
                <wp:effectExtent l="5080" t="4445" r="8890" b="12065"/>
                <wp:docPr id="47" name="Полотно 4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solidFill>
                            <a:srgbClr val="333333"/>
                          </a:solidFill>
                          <a:prstDash val="solid"/>
                          <a:miter lim="800000"/>
                          <a:headEnd type="none" w="med" len="med"/>
                          <a:tailEnd type="none" w="med" len="med"/>
                        </a:ln>
                      </wpc:whole>
                      <wps:wsp>
                        <wps:cNvPr id="11" name="Text Box 18"/>
                        <wps:cNvSpPr txBox="1">
                          <a:spLocks noChangeArrowheads="1"/>
                        </wps:cNvSpPr>
                        <wps:spPr bwMode="auto">
                          <a:xfrm>
                            <a:off x="1143191" y="2782681"/>
                            <a:ext cx="3427952" cy="407153"/>
                          </a:xfrm>
                          <a:prstGeom prst="rect">
                            <a:avLst/>
                          </a:prstGeom>
                          <a:solidFill>
                            <a:srgbClr val="FFFFFF"/>
                          </a:solidFill>
                          <a:ln w="9525">
                            <a:solidFill>
                              <a:srgbClr val="000000"/>
                            </a:solidFill>
                            <a:miter lim="800000"/>
                          </a:ln>
                        </wps:spPr>
                        <wps:txbx>
                          <w:txbxContent>
                            <w:p w14:paraId="28C70B2D" w14:textId="77777777" w:rsidR="00477164" w:rsidRDefault="008365B6">
                              <w:pPr>
                                <w:spacing w:after="60" w:line="192" w:lineRule="auto"/>
                                <w:jc w:val="center"/>
                                <w:rPr>
                                  <w:rFonts w:ascii="Arial" w:hAnsi="Arial" w:cs="Arial"/>
                                  <w:sz w:val="20"/>
                                  <w:szCs w:val="20"/>
                                  <w:u w:val="single"/>
                                </w:rPr>
                              </w:pPr>
                              <w:r>
                                <w:rPr>
                                  <w:rFonts w:ascii="Arial" w:hAnsi="Arial" w:cs="Arial"/>
                                  <w:sz w:val="20"/>
                                  <w:szCs w:val="20"/>
                                  <w:u w:val="single"/>
                                </w:rPr>
                                <w:t>Объекты промышленного туризма</w:t>
                              </w:r>
                            </w:p>
                            <w:p w14:paraId="770490E4" w14:textId="77777777" w:rsidR="00477164" w:rsidRDefault="008365B6">
                              <w:pPr>
                                <w:spacing w:line="192" w:lineRule="auto"/>
                                <w:jc w:val="center"/>
                                <w:rPr>
                                  <w:rFonts w:ascii="Arial" w:hAnsi="Arial" w:cs="Arial"/>
                                  <w:sz w:val="18"/>
                                  <w:szCs w:val="18"/>
                                </w:rPr>
                              </w:pPr>
                              <w:r>
                                <w:rPr>
                                  <w:rFonts w:ascii="Arial" w:hAnsi="Arial" w:cs="Arial"/>
                                  <w:sz w:val="18"/>
                                  <w:szCs w:val="18"/>
                                </w:rPr>
                                <w:t>Исторические, действующие, виртуализированные</w:t>
                              </w:r>
                            </w:p>
                            <w:p w14:paraId="053768FA" w14:textId="77777777" w:rsidR="00477164" w:rsidRDefault="00477164">
                              <w:pPr>
                                <w:jc w:val="center"/>
                                <w:rPr>
                                  <w:rFonts w:ascii="Arial" w:hAnsi="Arial" w:cs="Arial"/>
                                  <w:sz w:val="16"/>
                                  <w:szCs w:val="16"/>
                                </w:rPr>
                              </w:pPr>
                            </w:p>
                          </w:txbxContent>
                        </wps:txbx>
                        <wps:bodyPr rot="0" vert="horz" wrap="square" lIns="91440" tIns="45720" rIns="91440" bIns="45720" anchor="t" anchorCtr="0" upright="1">
                          <a:noAutofit/>
                        </wps:bodyPr>
                      </wps:wsp>
                      <wps:wsp>
                        <wps:cNvPr id="12" name="Text Box 19"/>
                        <wps:cNvSpPr txBox="1">
                          <a:spLocks noChangeArrowheads="1"/>
                        </wps:cNvSpPr>
                        <wps:spPr bwMode="auto">
                          <a:xfrm>
                            <a:off x="567690" y="1927860"/>
                            <a:ext cx="1371600" cy="702310"/>
                          </a:xfrm>
                          <a:prstGeom prst="rect">
                            <a:avLst/>
                          </a:prstGeom>
                          <a:solidFill>
                            <a:srgbClr val="FFFFFF"/>
                          </a:solidFill>
                          <a:ln w="9525">
                            <a:solidFill>
                              <a:srgbClr val="000000"/>
                            </a:solidFill>
                            <a:miter lim="800000"/>
                          </a:ln>
                        </wps:spPr>
                        <wps:txbx>
                          <w:txbxContent>
                            <w:p w14:paraId="06ED1E40" w14:textId="77777777" w:rsidR="00477164" w:rsidRDefault="008365B6">
                              <w:pPr>
                                <w:spacing w:after="60" w:line="192" w:lineRule="auto"/>
                                <w:jc w:val="center"/>
                                <w:rPr>
                                  <w:rFonts w:ascii="Arial" w:hAnsi="Arial" w:cs="Arial"/>
                                  <w:sz w:val="18"/>
                                  <w:szCs w:val="18"/>
                                  <w:u w:val="single"/>
                                </w:rPr>
                              </w:pPr>
                              <w:r>
                                <w:rPr>
                                  <w:rFonts w:ascii="Arial" w:hAnsi="Arial" w:cs="Arial"/>
                                  <w:sz w:val="18"/>
                                  <w:szCs w:val="18"/>
                                  <w:u w:val="single"/>
                                </w:rPr>
                                <w:t>Отрасли промышленности</w:t>
                              </w:r>
                            </w:p>
                            <w:p w14:paraId="51AE35AC" w14:textId="77777777" w:rsidR="00477164" w:rsidRDefault="008365B6">
                              <w:pPr>
                                <w:spacing w:line="216" w:lineRule="auto"/>
                                <w:jc w:val="center"/>
                                <w:rPr>
                                  <w:sz w:val="16"/>
                                  <w:szCs w:val="16"/>
                                </w:rPr>
                              </w:pPr>
                              <w:r>
                                <w:rPr>
                                  <w:sz w:val="16"/>
                                  <w:szCs w:val="16"/>
                                </w:rPr>
                                <w:t xml:space="preserve">Металлургия, </w:t>
                              </w:r>
                              <w:r>
                                <w:rPr>
                                  <w:color w:val="FF0000"/>
                                  <w:sz w:val="16"/>
                                  <w:szCs w:val="16"/>
                                </w:rPr>
                                <w:t>сельское хозяйство</w:t>
                              </w:r>
                              <w:r>
                                <w:rPr>
                                  <w:sz w:val="16"/>
                                  <w:szCs w:val="16"/>
                                </w:rPr>
                                <w:t>, автомобиле-строение, энергетика и т.п.</w:t>
                              </w:r>
                            </w:p>
                          </w:txbxContent>
                        </wps:txbx>
                        <wps:bodyPr rot="0" vert="horz" wrap="square" lIns="91440" tIns="45720" rIns="91440" bIns="45720" anchor="t" anchorCtr="0" upright="1">
                          <a:noAutofit/>
                        </wps:bodyPr>
                      </wps:wsp>
                      <wps:wsp>
                        <wps:cNvPr id="13" name="Text Box 20"/>
                        <wps:cNvSpPr txBox="1">
                          <a:spLocks noChangeArrowheads="1"/>
                        </wps:cNvSpPr>
                        <wps:spPr bwMode="auto">
                          <a:xfrm>
                            <a:off x="2032000" y="1932305"/>
                            <a:ext cx="1635760" cy="699135"/>
                          </a:xfrm>
                          <a:prstGeom prst="rect">
                            <a:avLst/>
                          </a:prstGeom>
                          <a:solidFill>
                            <a:srgbClr val="FFFFFF"/>
                          </a:solidFill>
                          <a:ln w="9525">
                            <a:solidFill>
                              <a:srgbClr val="000000"/>
                            </a:solidFill>
                            <a:miter lim="800000"/>
                          </a:ln>
                        </wps:spPr>
                        <wps:txbx>
                          <w:txbxContent>
                            <w:p w14:paraId="59A5E482" w14:textId="77777777" w:rsidR="00477164" w:rsidRDefault="008365B6">
                              <w:pPr>
                                <w:spacing w:after="60"/>
                                <w:ind w:right="-119"/>
                                <w:jc w:val="center"/>
                                <w:rPr>
                                  <w:rFonts w:ascii="Arial" w:hAnsi="Arial" w:cs="Arial"/>
                                  <w:sz w:val="18"/>
                                  <w:szCs w:val="18"/>
                                  <w:u w:val="single"/>
                                </w:rPr>
                              </w:pPr>
                              <w:r>
                                <w:rPr>
                                  <w:rFonts w:ascii="Arial" w:hAnsi="Arial" w:cs="Arial"/>
                                  <w:sz w:val="18"/>
                                  <w:szCs w:val="18"/>
                                  <w:u w:val="single"/>
                                </w:rPr>
                                <w:t>Инженерная инфраструктура</w:t>
                              </w:r>
                            </w:p>
                            <w:p w14:paraId="7EDC730D" w14:textId="77777777" w:rsidR="00477164" w:rsidRDefault="008365B6">
                              <w:pPr>
                                <w:spacing w:line="192" w:lineRule="auto"/>
                                <w:ind w:right="-119"/>
                                <w:jc w:val="center"/>
                                <w:rPr>
                                  <w:sz w:val="16"/>
                                  <w:szCs w:val="16"/>
                                </w:rPr>
                              </w:pPr>
                              <w:r>
                                <w:rPr>
                                  <w:sz w:val="16"/>
                                  <w:szCs w:val="16"/>
                                </w:rPr>
                                <w:t>Транспортная, энергетическая, водоснабжение и т.п.</w:t>
                              </w:r>
                            </w:p>
                            <w:p w14:paraId="76C35D2D" w14:textId="77777777" w:rsidR="00477164" w:rsidRDefault="00477164"/>
                          </w:txbxContent>
                        </wps:txbx>
                        <wps:bodyPr rot="0" vert="horz" wrap="square" lIns="91440" tIns="45720" rIns="91440" bIns="45720" anchor="t" anchorCtr="0" upright="1">
                          <a:noAutofit/>
                        </wps:bodyPr>
                      </wps:wsp>
                      <wps:wsp>
                        <wps:cNvPr id="14" name="Text Box 21"/>
                        <wps:cNvSpPr txBox="1">
                          <a:spLocks noChangeArrowheads="1"/>
                        </wps:cNvSpPr>
                        <wps:spPr bwMode="auto">
                          <a:xfrm>
                            <a:off x="3821868" y="1946323"/>
                            <a:ext cx="1335552" cy="685729"/>
                          </a:xfrm>
                          <a:prstGeom prst="rect">
                            <a:avLst/>
                          </a:prstGeom>
                          <a:solidFill>
                            <a:srgbClr val="FFFFFF"/>
                          </a:solidFill>
                          <a:ln w="9525">
                            <a:solidFill>
                              <a:srgbClr val="000000"/>
                            </a:solidFill>
                            <a:miter lim="800000"/>
                          </a:ln>
                        </wps:spPr>
                        <wps:txbx>
                          <w:txbxContent>
                            <w:p w14:paraId="4DF54889" w14:textId="77777777" w:rsidR="00477164" w:rsidRDefault="008365B6">
                              <w:pPr>
                                <w:spacing w:after="60"/>
                                <w:ind w:right="-119"/>
                                <w:jc w:val="center"/>
                                <w:rPr>
                                  <w:rFonts w:ascii="Arial" w:hAnsi="Arial" w:cs="Arial"/>
                                  <w:sz w:val="18"/>
                                  <w:szCs w:val="18"/>
                                  <w:u w:val="single"/>
                                </w:rPr>
                              </w:pPr>
                              <w:r>
                                <w:rPr>
                                  <w:rFonts w:ascii="Arial" w:hAnsi="Arial" w:cs="Arial"/>
                                  <w:sz w:val="18"/>
                                  <w:szCs w:val="18"/>
                                  <w:u w:val="single"/>
                                </w:rPr>
                                <w:t>Туристские объекты</w:t>
                              </w:r>
                            </w:p>
                            <w:p w14:paraId="55EC87BC" w14:textId="77777777" w:rsidR="00477164" w:rsidRDefault="008365B6">
                              <w:pPr>
                                <w:spacing w:line="192" w:lineRule="auto"/>
                                <w:ind w:right="-119"/>
                                <w:jc w:val="center"/>
                                <w:rPr>
                                  <w:sz w:val="16"/>
                                  <w:szCs w:val="16"/>
                                </w:rPr>
                              </w:pPr>
                              <w:r>
                                <w:rPr>
                                  <w:sz w:val="16"/>
                                  <w:szCs w:val="16"/>
                                </w:rPr>
                                <w:t xml:space="preserve">Питание, размещение, парки, </w:t>
                              </w:r>
                              <w:r>
                                <w:rPr>
                                  <w:color w:val="FF0000"/>
                                  <w:sz w:val="16"/>
                                  <w:szCs w:val="16"/>
                                </w:rPr>
                                <w:t>музеи, выставки</w:t>
                              </w:r>
                              <w:r>
                                <w:rPr>
                                  <w:sz w:val="16"/>
                                  <w:szCs w:val="16"/>
                                </w:rPr>
                                <w:t>, развлекательные объекты и т.п.</w:t>
                              </w:r>
                            </w:p>
                          </w:txbxContent>
                        </wps:txbx>
                        <wps:bodyPr rot="0" vert="horz" wrap="square" lIns="91440" tIns="45720" rIns="91440" bIns="45720" anchor="t" anchorCtr="0" upright="1">
                          <a:noAutofit/>
                        </wps:bodyPr>
                      </wps:wsp>
                      <wps:wsp>
                        <wps:cNvPr id="16" name="AutoShape 23"/>
                        <wps:cNvSpPr>
                          <a:spLocks noChangeArrowheads="1"/>
                        </wps:cNvSpPr>
                        <wps:spPr bwMode="auto">
                          <a:xfrm>
                            <a:off x="2742565" y="936625"/>
                            <a:ext cx="112395" cy="114935"/>
                          </a:xfrm>
                          <a:prstGeom prst="downArrow">
                            <a:avLst>
                              <a:gd name="adj1" fmla="val 50000"/>
                              <a:gd name="adj2" fmla="val 25180"/>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8" name="Text Box 25"/>
                        <wps:cNvSpPr txBox="1">
                          <a:spLocks noChangeArrowheads="1"/>
                        </wps:cNvSpPr>
                        <wps:spPr bwMode="auto">
                          <a:xfrm>
                            <a:off x="1125090" y="1312974"/>
                            <a:ext cx="3429572" cy="456879"/>
                          </a:xfrm>
                          <a:prstGeom prst="rect">
                            <a:avLst/>
                          </a:prstGeom>
                          <a:solidFill>
                            <a:srgbClr val="FFFFFF"/>
                          </a:solidFill>
                          <a:ln w="9525">
                            <a:solidFill>
                              <a:srgbClr val="000000"/>
                            </a:solidFill>
                            <a:miter lim="800000"/>
                          </a:ln>
                        </wps:spPr>
                        <wps:txbx>
                          <w:txbxContent>
                            <w:p w14:paraId="60A86D17" w14:textId="77777777" w:rsidR="00477164" w:rsidRDefault="008365B6">
                              <w:pPr>
                                <w:spacing w:after="0"/>
                                <w:jc w:val="center"/>
                                <w:rPr>
                                  <w:rFonts w:ascii="Arial" w:hAnsi="Arial" w:cs="Arial"/>
                                  <w:sz w:val="18"/>
                                  <w:szCs w:val="18"/>
                                  <w:u w:val="single"/>
                                </w:rPr>
                              </w:pPr>
                              <w:r>
                                <w:rPr>
                                  <w:rFonts w:ascii="Arial" w:hAnsi="Arial" w:cs="Arial"/>
                                  <w:sz w:val="18"/>
                                  <w:szCs w:val="18"/>
                                  <w:u w:val="single"/>
                                </w:rPr>
                                <w:t>Ресурсы для создания объектов промышленного туризма</w:t>
                              </w:r>
                            </w:p>
                            <w:p w14:paraId="386DF694" w14:textId="77777777" w:rsidR="00477164" w:rsidRDefault="008365B6">
                              <w:pPr>
                                <w:spacing w:after="0"/>
                                <w:jc w:val="center"/>
                                <w:rPr>
                                  <w:rFonts w:ascii="Arial" w:hAnsi="Arial" w:cs="Arial"/>
                                  <w:sz w:val="16"/>
                                  <w:szCs w:val="16"/>
                                </w:rPr>
                              </w:pPr>
                              <w:r>
                                <w:rPr>
                                  <w:rFonts w:ascii="Arial" w:hAnsi="Arial" w:cs="Arial"/>
                                  <w:sz w:val="16"/>
                                  <w:szCs w:val="16"/>
                                </w:rPr>
                                <w:t>Инвестиции, реконструкция, строительство</w:t>
                              </w:r>
                            </w:p>
                          </w:txbxContent>
                        </wps:txbx>
                        <wps:bodyPr rot="0" vert="horz" wrap="square" lIns="91440" tIns="45720" rIns="91440" bIns="45720" anchor="t" anchorCtr="0" upright="1">
                          <a:noAutofit/>
                        </wps:bodyPr>
                      </wps:wsp>
                      <wps:wsp>
                        <wps:cNvPr id="20" name="Text Box 26"/>
                        <wps:cNvSpPr txBox="1">
                          <a:spLocks noChangeArrowheads="1"/>
                        </wps:cNvSpPr>
                        <wps:spPr bwMode="auto">
                          <a:xfrm>
                            <a:off x="1511935" y="1051560"/>
                            <a:ext cx="2797810" cy="220980"/>
                          </a:xfrm>
                          <a:prstGeom prst="rect">
                            <a:avLst/>
                          </a:prstGeom>
                          <a:solidFill>
                            <a:srgbClr val="FFFFFF"/>
                          </a:solidFill>
                          <a:ln w="9525">
                            <a:solidFill>
                              <a:srgbClr val="000000"/>
                            </a:solidFill>
                            <a:miter lim="800000"/>
                          </a:ln>
                        </wps:spPr>
                        <wps:txbx>
                          <w:txbxContent>
                            <w:p w14:paraId="307161C4" w14:textId="77777777" w:rsidR="00477164" w:rsidRDefault="008365B6">
                              <w:pPr>
                                <w:jc w:val="center"/>
                                <w:rPr>
                                  <w:rFonts w:ascii="Arial" w:hAnsi="Arial" w:cs="Arial"/>
                                  <w:b/>
                                  <w:sz w:val="20"/>
                                  <w:szCs w:val="20"/>
                                </w:rPr>
                              </w:pPr>
                              <w:r>
                                <w:rPr>
                                  <w:rFonts w:ascii="Arial" w:hAnsi="Arial" w:cs="Arial"/>
                                  <w:b/>
                                  <w:sz w:val="20"/>
                                  <w:szCs w:val="20"/>
                                </w:rPr>
                                <w:t>Управление промышленным туризмом</w:t>
                              </w:r>
                            </w:p>
                          </w:txbxContent>
                        </wps:txbx>
                        <wps:bodyPr rot="0" vert="horz" wrap="square" lIns="91440" tIns="45720" rIns="91440" bIns="45720" anchor="t" anchorCtr="0" upright="1">
                          <a:noAutofit/>
                        </wps:bodyPr>
                      </wps:wsp>
                      <wps:wsp>
                        <wps:cNvPr id="22" name="AutoShape 28"/>
                        <wps:cNvSpPr>
                          <a:spLocks noChangeArrowheads="1"/>
                        </wps:cNvSpPr>
                        <wps:spPr bwMode="auto">
                          <a:xfrm>
                            <a:off x="1456055" y="2664460"/>
                            <a:ext cx="115570" cy="112395"/>
                          </a:xfrm>
                          <a:prstGeom prst="upArrow">
                            <a:avLst>
                              <a:gd name="adj1" fmla="val 50000"/>
                              <a:gd name="adj2" fmla="val 25000"/>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23" name="AutoShape 29"/>
                        <wps:cNvSpPr>
                          <a:spLocks noChangeArrowheads="1"/>
                        </wps:cNvSpPr>
                        <wps:spPr bwMode="auto">
                          <a:xfrm>
                            <a:off x="2754630" y="2657475"/>
                            <a:ext cx="115570" cy="112395"/>
                          </a:xfrm>
                          <a:prstGeom prst="upArrow">
                            <a:avLst>
                              <a:gd name="adj1" fmla="val 50000"/>
                              <a:gd name="adj2" fmla="val 25000"/>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24" name="AutoShape 30"/>
                        <wps:cNvSpPr>
                          <a:spLocks noChangeArrowheads="1"/>
                        </wps:cNvSpPr>
                        <wps:spPr bwMode="auto">
                          <a:xfrm>
                            <a:off x="4229481" y="2653569"/>
                            <a:ext cx="114157" cy="112374"/>
                          </a:xfrm>
                          <a:prstGeom prst="upArrow">
                            <a:avLst>
                              <a:gd name="adj1" fmla="val 50000"/>
                              <a:gd name="adj2" fmla="val 25000"/>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34" name="Text Box 40"/>
                        <wps:cNvSpPr txBox="1">
                          <a:spLocks noChangeArrowheads="1"/>
                        </wps:cNvSpPr>
                        <wps:spPr bwMode="auto">
                          <a:xfrm>
                            <a:off x="1485662" y="40164"/>
                            <a:ext cx="2857976" cy="456059"/>
                          </a:xfrm>
                          <a:prstGeom prst="rect">
                            <a:avLst/>
                          </a:prstGeom>
                          <a:solidFill>
                            <a:srgbClr val="FFFFFF"/>
                          </a:solidFill>
                          <a:ln w="9525">
                            <a:solidFill>
                              <a:srgbClr val="000000"/>
                            </a:solidFill>
                            <a:miter lim="800000"/>
                          </a:ln>
                        </wps:spPr>
                        <wps:txbx>
                          <w:txbxContent>
                            <w:p w14:paraId="1A62E017" w14:textId="77777777" w:rsidR="00477164" w:rsidRDefault="008365B6">
                              <w:pPr>
                                <w:spacing w:after="0"/>
                                <w:jc w:val="center"/>
                                <w:rPr>
                                  <w:rFonts w:ascii="Arial" w:hAnsi="Arial" w:cs="Arial"/>
                                  <w:sz w:val="20"/>
                                  <w:szCs w:val="20"/>
                                  <w:u w:val="single"/>
                                </w:rPr>
                              </w:pPr>
                              <w:r>
                                <w:rPr>
                                  <w:rFonts w:ascii="Arial" w:hAnsi="Arial" w:cs="Arial"/>
                                  <w:sz w:val="20"/>
                                  <w:szCs w:val="20"/>
                                  <w:u w:val="single"/>
                                </w:rPr>
                                <w:t>Субъекты промышленного туризма</w:t>
                              </w:r>
                            </w:p>
                            <w:p w14:paraId="5E3B8C6C" w14:textId="77777777" w:rsidR="00477164" w:rsidRDefault="008365B6">
                              <w:pPr>
                                <w:spacing w:after="0"/>
                                <w:jc w:val="center"/>
                                <w:rPr>
                                  <w:rFonts w:ascii="Arial" w:hAnsi="Arial" w:cs="Arial"/>
                                  <w:sz w:val="16"/>
                                  <w:szCs w:val="16"/>
                                </w:rPr>
                              </w:pPr>
                              <w:r>
                                <w:rPr>
                                  <w:rFonts w:ascii="Arial" w:hAnsi="Arial" w:cs="Arial"/>
                                  <w:sz w:val="16"/>
                                  <w:szCs w:val="16"/>
                                </w:rPr>
                                <w:t xml:space="preserve">Принципы партнерства </w:t>
                              </w:r>
                            </w:p>
                          </w:txbxContent>
                        </wps:txbx>
                        <wps:bodyPr rot="0" vert="horz" wrap="square" lIns="91440" tIns="45720" rIns="91440" bIns="45720" anchor="t" anchorCtr="0" upright="1">
                          <a:noAutofit/>
                        </wps:bodyPr>
                      </wps:wsp>
                      <wps:wsp>
                        <wps:cNvPr id="35" name="Text Box 41"/>
                        <wps:cNvSpPr txBox="1">
                          <a:spLocks noChangeArrowheads="1"/>
                        </wps:cNvSpPr>
                        <wps:spPr bwMode="auto">
                          <a:xfrm>
                            <a:off x="1280795" y="414020"/>
                            <a:ext cx="855345" cy="520065"/>
                          </a:xfrm>
                          <a:prstGeom prst="rect">
                            <a:avLst/>
                          </a:prstGeom>
                          <a:solidFill>
                            <a:srgbClr val="FFFFFF"/>
                          </a:solidFill>
                          <a:ln w="9525">
                            <a:solidFill>
                              <a:srgbClr val="000000"/>
                            </a:solidFill>
                            <a:miter lim="800000"/>
                          </a:ln>
                        </wps:spPr>
                        <wps:txbx>
                          <w:txbxContent>
                            <w:p w14:paraId="2F7E487E" w14:textId="77777777" w:rsidR="00477164" w:rsidRDefault="008365B6">
                              <w:pPr>
                                <w:spacing w:line="192" w:lineRule="auto"/>
                                <w:rPr>
                                  <w:rFonts w:ascii="Arial" w:hAnsi="Arial" w:cs="Arial"/>
                                  <w:color w:val="FF0000"/>
                                  <w:sz w:val="16"/>
                                  <w:szCs w:val="16"/>
                                </w:rPr>
                              </w:pPr>
                              <w:r>
                                <w:rPr>
                                  <w:rFonts w:ascii="Arial" w:hAnsi="Arial" w:cs="Arial"/>
                                  <w:color w:val="FF0000"/>
                                  <w:sz w:val="16"/>
                                  <w:szCs w:val="16"/>
                                </w:rPr>
                                <w:t>Профильные министерства и ведомства</w:t>
                              </w:r>
                            </w:p>
                          </w:txbxContent>
                        </wps:txbx>
                        <wps:bodyPr rot="0" vert="horz" wrap="square" lIns="91440" tIns="45720" rIns="91440" bIns="45720" anchor="t" anchorCtr="0" upright="1">
                          <a:noAutofit/>
                        </wps:bodyPr>
                      </wps:wsp>
                      <wps:wsp>
                        <wps:cNvPr id="36" name="Text Box 42"/>
                        <wps:cNvSpPr txBox="1">
                          <a:spLocks noChangeArrowheads="1"/>
                        </wps:cNvSpPr>
                        <wps:spPr bwMode="auto">
                          <a:xfrm>
                            <a:off x="2134235" y="415925"/>
                            <a:ext cx="1155065" cy="512445"/>
                          </a:xfrm>
                          <a:prstGeom prst="rect">
                            <a:avLst/>
                          </a:prstGeom>
                          <a:solidFill>
                            <a:srgbClr val="FFFFFF"/>
                          </a:solidFill>
                          <a:ln w="9525">
                            <a:solidFill>
                              <a:srgbClr val="000000"/>
                            </a:solidFill>
                            <a:miter lim="800000"/>
                          </a:ln>
                        </wps:spPr>
                        <wps:txbx>
                          <w:txbxContent>
                            <w:p w14:paraId="662F4D10" w14:textId="77777777" w:rsidR="00477164" w:rsidRDefault="008365B6">
                              <w:pPr>
                                <w:rPr>
                                  <w:rFonts w:ascii="Arial" w:hAnsi="Arial" w:cs="Arial"/>
                                  <w:color w:val="FF0000"/>
                                  <w:sz w:val="16"/>
                                  <w:szCs w:val="16"/>
                                </w:rPr>
                              </w:pPr>
                              <w:r>
                                <w:rPr>
                                  <w:rFonts w:ascii="Arial" w:hAnsi="Arial" w:cs="Arial"/>
                                  <w:color w:val="FF0000"/>
                                  <w:sz w:val="16"/>
                                  <w:szCs w:val="16"/>
                                </w:rPr>
                                <w:t>Общественные  и профессиональные организации</w:t>
                              </w:r>
                            </w:p>
                          </w:txbxContent>
                        </wps:txbx>
                        <wps:bodyPr rot="0" vert="horz" wrap="square" lIns="91440" tIns="45720" rIns="91440" bIns="45720" anchor="t" anchorCtr="0" upright="1">
                          <a:noAutofit/>
                        </wps:bodyPr>
                      </wps:wsp>
                      <wps:wsp>
                        <wps:cNvPr id="37" name="Text Box 43"/>
                        <wps:cNvSpPr txBox="1">
                          <a:spLocks noChangeArrowheads="1"/>
                        </wps:cNvSpPr>
                        <wps:spPr bwMode="auto">
                          <a:xfrm>
                            <a:off x="3291205" y="419735"/>
                            <a:ext cx="1259840" cy="503555"/>
                          </a:xfrm>
                          <a:prstGeom prst="rect">
                            <a:avLst/>
                          </a:prstGeom>
                          <a:solidFill>
                            <a:srgbClr val="FFFFFF"/>
                          </a:solidFill>
                          <a:ln w="9525">
                            <a:solidFill>
                              <a:srgbClr val="000000"/>
                            </a:solidFill>
                            <a:miter lim="800000"/>
                          </a:ln>
                        </wps:spPr>
                        <wps:txbx>
                          <w:txbxContent>
                            <w:p w14:paraId="4802541D" w14:textId="77777777" w:rsidR="00477164" w:rsidRDefault="008365B6">
                              <w:pPr>
                                <w:spacing w:line="192" w:lineRule="auto"/>
                                <w:ind w:right="-119"/>
                                <w:rPr>
                                  <w:rFonts w:ascii="Arial" w:hAnsi="Arial" w:cs="Arial"/>
                                  <w:sz w:val="16"/>
                                  <w:szCs w:val="16"/>
                                </w:rPr>
                              </w:pPr>
                              <w:r>
                                <w:rPr>
                                  <w:rFonts w:ascii="Arial" w:hAnsi="Arial" w:cs="Arial"/>
                                  <w:color w:val="FF0000"/>
                                  <w:sz w:val="16"/>
                                  <w:szCs w:val="16"/>
                                </w:rPr>
                                <w:t>Система высшего, среднего професси-нального  и общего среднего образования</w:t>
                              </w:r>
                            </w:p>
                          </w:txbxContent>
                        </wps:txbx>
                        <wps:bodyPr rot="0" vert="horz" wrap="square" lIns="91440" tIns="45720" rIns="91440" bIns="45720" anchor="t" anchorCtr="0" upright="1">
                          <a:noAutofit/>
                        </wps:bodyPr>
                      </wps:wsp>
                      <wps:wsp>
                        <wps:cNvPr id="38" name="AutoShape 44"/>
                        <wps:cNvSpPr>
                          <a:spLocks noChangeArrowheads="1"/>
                        </wps:cNvSpPr>
                        <wps:spPr bwMode="auto">
                          <a:xfrm>
                            <a:off x="1143191" y="40164"/>
                            <a:ext cx="114157" cy="570894"/>
                          </a:xfrm>
                          <a:prstGeom prst="curvedRightArrow">
                            <a:avLst>
                              <a:gd name="adj1" fmla="val 98723"/>
                              <a:gd name="adj2" fmla="val 197447"/>
                              <a:gd name="adj3" fmla="val 33333"/>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39" name="AutoShape 45"/>
                        <wps:cNvSpPr>
                          <a:spLocks noChangeArrowheads="1"/>
                        </wps:cNvSpPr>
                        <wps:spPr bwMode="auto">
                          <a:xfrm>
                            <a:off x="4571143" y="59336"/>
                            <a:ext cx="114157" cy="571714"/>
                          </a:xfrm>
                          <a:prstGeom prst="curvedLeftArrow">
                            <a:avLst>
                              <a:gd name="adj1" fmla="val 98865"/>
                              <a:gd name="adj2" fmla="val 197730"/>
                              <a:gd name="adj3" fmla="val 33333"/>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40" name="AutoShape 46"/>
                        <wps:cNvSpPr>
                          <a:spLocks noChangeArrowheads="1"/>
                        </wps:cNvSpPr>
                        <wps:spPr bwMode="auto">
                          <a:xfrm rot="10800000">
                            <a:off x="1438326" y="1769858"/>
                            <a:ext cx="114967" cy="113194"/>
                          </a:xfrm>
                          <a:prstGeom prst="upArrow">
                            <a:avLst>
                              <a:gd name="adj1" fmla="val 50000"/>
                              <a:gd name="adj2" fmla="val 25000"/>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43" name="Oval 49"/>
                        <wps:cNvSpPr>
                          <a:spLocks noChangeArrowheads="1"/>
                        </wps:cNvSpPr>
                        <wps:spPr bwMode="auto">
                          <a:xfrm>
                            <a:off x="230182" y="3296856"/>
                            <a:ext cx="5210344" cy="614317"/>
                          </a:xfrm>
                          <a:prstGeom prst="ellipse">
                            <a:avLst/>
                          </a:prstGeom>
                          <a:solidFill>
                            <a:srgbClr val="FFFFFF"/>
                          </a:solidFill>
                          <a:ln w="9525">
                            <a:solidFill>
                              <a:srgbClr val="000000"/>
                            </a:solidFill>
                            <a:round/>
                          </a:ln>
                        </wps:spPr>
                        <wps:txbx>
                          <w:txbxContent>
                            <w:p w14:paraId="50F0ADA1" w14:textId="77777777" w:rsidR="00477164" w:rsidRDefault="008365B6">
                              <w:pPr>
                                <w:spacing w:after="0" w:line="192" w:lineRule="auto"/>
                                <w:ind w:left="-57" w:right="57"/>
                                <w:jc w:val="center"/>
                                <w:rPr>
                                  <w:rFonts w:ascii="Arial" w:hAnsi="Arial" w:cs="Arial"/>
                                  <w:sz w:val="20"/>
                                  <w:szCs w:val="20"/>
                                </w:rPr>
                              </w:pPr>
                              <w:r>
                                <w:rPr>
                                  <w:rFonts w:ascii="Arial" w:hAnsi="Arial" w:cs="Arial"/>
                                  <w:sz w:val="20"/>
                                  <w:szCs w:val="20"/>
                                </w:rPr>
                                <w:t xml:space="preserve">Продукты: </w:t>
                              </w:r>
                            </w:p>
                            <w:p w14:paraId="53FE53F2" w14:textId="77777777" w:rsidR="00477164" w:rsidRDefault="008365B6">
                              <w:pPr>
                                <w:spacing w:after="0" w:line="192" w:lineRule="auto"/>
                                <w:ind w:left="-57" w:right="57"/>
                                <w:jc w:val="center"/>
                                <w:rPr>
                                  <w:rFonts w:ascii="Arial" w:hAnsi="Arial" w:cs="Arial"/>
                                  <w:sz w:val="16"/>
                                  <w:szCs w:val="16"/>
                                </w:rPr>
                              </w:pPr>
                              <w:r>
                                <w:rPr>
                                  <w:rFonts w:ascii="Arial" w:hAnsi="Arial" w:cs="Arial"/>
                                  <w:sz w:val="16"/>
                                  <w:szCs w:val="16"/>
                                </w:rPr>
                                <w:t xml:space="preserve">Профориентационные экскурсии, турмаршруты, туристская </w:t>
                              </w:r>
                            </w:p>
                            <w:p w14:paraId="691A6F83" w14:textId="77777777" w:rsidR="00477164" w:rsidRDefault="008365B6">
                              <w:pPr>
                                <w:spacing w:after="0" w:line="192" w:lineRule="auto"/>
                                <w:ind w:left="-57" w:right="57"/>
                                <w:jc w:val="center"/>
                                <w:rPr>
                                  <w:rFonts w:ascii="Arial" w:hAnsi="Arial" w:cs="Arial"/>
                                  <w:sz w:val="16"/>
                                  <w:szCs w:val="16"/>
                                </w:rPr>
                              </w:pPr>
                              <w:r>
                                <w:rPr>
                                  <w:rFonts w:ascii="Arial" w:hAnsi="Arial" w:cs="Arial"/>
                                  <w:sz w:val="16"/>
                                  <w:szCs w:val="16"/>
                                </w:rPr>
                                <w:t xml:space="preserve">карта, агрегатор </w:t>
                              </w:r>
                              <w:r>
                                <w:rPr>
                                  <w:rFonts w:ascii="Arial" w:hAnsi="Arial" w:cs="Arial"/>
                                  <w:sz w:val="16"/>
                                  <w:szCs w:val="16"/>
                                  <w:lang w:val="en-US"/>
                                </w:rPr>
                                <w:t>promtourism</w:t>
                              </w:r>
                              <w:r>
                                <w:rPr>
                                  <w:rFonts w:ascii="Arial" w:hAnsi="Arial" w:cs="Arial"/>
                                  <w:sz w:val="16"/>
                                  <w:szCs w:val="16"/>
                                </w:rPr>
                                <w:t>.</w:t>
                              </w:r>
                              <w:r>
                                <w:rPr>
                                  <w:rFonts w:ascii="Arial" w:hAnsi="Arial" w:cs="Arial"/>
                                  <w:sz w:val="16"/>
                                  <w:szCs w:val="16"/>
                                  <w:lang w:val="en-US"/>
                                </w:rPr>
                                <w:t>ru</w:t>
                              </w:r>
                            </w:p>
                          </w:txbxContent>
                        </wps:txbx>
                        <wps:bodyPr rot="0" vert="horz" wrap="square" lIns="91440" tIns="45720" rIns="91440" bIns="45720" anchor="t" anchorCtr="0" upright="1">
                          <a:noAutofit/>
                        </wps:bodyPr>
                      </wps:wsp>
                      <wps:wsp>
                        <wps:cNvPr id="44" name="AutoShape 50"/>
                        <wps:cNvSpPr>
                          <a:spLocks noChangeArrowheads="1"/>
                        </wps:cNvSpPr>
                        <wps:spPr bwMode="auto">
                          <a:xfrm rot="10800000">
                            <a:off x="2713737" y="1782012"/>
                            <a:ext cx="113348" cy="114015"/>
                          </a:xfrm>
                          <a:prstGeom prst="upArrow">
                            <a:avLst>
                              <a:gd name="adj1" fmla="val 50000"/>
                              <a:gd name="adj2" fmla="val 25000"/>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45" name="AutoShape 51"/>
                        <wps:cNvSpPr>
                          <a:spLocks noChangeArrowheads="1"/>
                        </wps:cNvSpPr>
                        <wps:spPr bwMode="auto">
                          <a:xfrm rot="10800000">
                            <a:off x="4216858" y="1783654"/>
                            <a:ext cx="114967" cy="112374"/>
                          </a:xfrm>
                          <a:prstGeom prst="upArrow">
                            <a:avLst>
                              <a:gd name="adj1" fmla="val 50000"/>
                              <a:gd name="adj2" fmla="val 25000"/>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49" name="Text Box 41"/>
                        <wps:cNvSpPr txBox="1">
                          <a:spLocks noChangeArrowheads="1"/>
                        </wps:cNvSpPr>
                        <wps:spPr bwMode="auto">
                          <a:xfrm>
                            <a:off x="92208" y="84587"/>
                            <a:ext cx="983557" cy="561833"/>
                          </a:xfrm>
                          <a:prstGeom prst="rect">
                            <a:avLst/>
                          </a:prstGeom>
                          <a:solidFill>
                            <a:srgbClr val="FFFFFF"/>
                          </a:solidFill>
                          <a:ln w="9525">
                            <a:solidFill>
                              <a:srgbClr val="000000"/>
                            </a:solidFill>
                            <a:miter lim="800000"/>
                          </a:ln>
                        </wps:spPr>
                        <wps:txbx>
                          <w:txbxContent>
                            <w:p w14:paraId="79A78422" w14:textId="77777777" w:rsidR="00477164" w:rsidRDefault="008365B6">
                              <w:pPr>
                                <w:pStyle w:val="ab"/>
                                <w:spacing w:before="0" w:beforeAutospacing="0" w:after="160" w:afterAutospacing="0" w:line="192" w:lineRule="auto"/>
                                <w:jc w:val="center"/>
                              </w:pPr>
                              <w:r>
                                <w:rPr>
                                  <w:rFonts w:ascii="Arial" w:eastAsia="Calibri" w:hAnsi="Arial"/>
                                  <w:sz w:val="16"/>
                                  <w:szCs w:val="16"/>
                                </w:rPr>
                                <w:t>Оценка потребностей экономики в кадрах</w:t>
                              </w:r>
                            </w:p>
                          </w:txbxContent>
                        </wps:txbx>
                        <wps:bodyPr rot="0" vert="horz" wrap="square" lIns="91440" tIns="45720" rIns="91440" bIns="45720" anchor="t" anchorCtr="0" upright="1">
                          <a:noAutofit/>
                        </wps:bodyPr>
                      </wps:wsp>
                      <wps:wsp>
                        <wps:cNvPr id="51" name="Text Box 41"/>
                        <wps:cNvSpPr txBox="1">
                          <a:spLocks noChangeArrowheads="1"/>
                        </wps:cNvSpPr>
                        <wps:spPr bwMode="auto">
                          <a:xfrm>
                            <a:off x="4778765" y="73354"/>
                            <a:ext cx="982980" cy="580750"/>
                          </a:xfrm>
                          <a:prstGeom prst="rect">
                            <a:avLst/>
                          </a:prstGeom>
                          <a:solidFill>
                            <a:srgbClr val="FFFFFF"/>
                          </a:solidFill>
                          <a:ln w="9525">
                            <a:solidFill>
                              <a:srgbClr val="000000"/>
                            </a:solidFill>
                            <a:miter lim="800000"/>
                          </a:ln>
                        </wps:spPr>
                        <wps:txbx>
                          <w:txbxContent>
                            <w:p w14:paraId="394930C5" w14:textId="77777777" w:rsidR="00477164" w:rsidRDefault="008365B6">
                              <w:pPr>
                                <w:pStyle w:val="ab"/>
                                <w:spacing w:before="0" w:beforeAutospacing="0" w:after="160" w:afterAutospacing="0" w:line="192" w:lineRule="auto"/>
                                <w:jc w:val="center"/>
                              </w:pPr>
                              <w:r>
                                <w:rPr>
                                  <w:rFonts w:ascii="Arial" w:eastAsia="Calibri" w:hAnsi="Arial"/>
                                  <w:sz w:val="16"/>
                                  <w:szCs w:val="16"/>
                                </w:rPr>
                                <w:t>Оценка мотивации молодежи к видам трудовой деятельности</w:t>
                              </w:r>
                            </w:p>
                          </w:txbxContent>
                        </wps:txbx>
                        <wps:bodyPr rot="0" vert="horz" wrap="square" lIns="91440" tIns="45720" rIns="91440" bIns="45720" anchor="t" anchorCtr="0" upright="1">
                          <a:noAutofit/>
                        </wps:bodyPr>
                      </wps:wsp>
                      <wps:wsp>
                        <wps:cNvPr id="53" name="Прямая со стрелкой 53"/>
                        <wps:cNvCnPr/>
                        <wps:spPr>
                          <a:xfrm>
                            <a:off x="491778" y="646427"/>
                            <a:ext cx="0" cy="2697096"/>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54" name="Прямая со стрелкой 54"/>
                        <wps:cNvCnPr/>
                        <wps:spPr>
                          <a:xfrm>
                            <a:off x="5251174" y="679857"/>
                            <a:ext cx="0" cy="2696210"/>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xmlns:wpsCustomData="http://www.wps.cn/officeDocument/2013/wpsCustomData">
            <w:pict>
              <v:group id="Полотно 47" o:spid="_x0000_s1026" o:spt="203" style="height:312.2pt;width:483.4pt;" coordsize="6139180,3964940" editas="canvas" o:gfxdata="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">
                <o:lock v:ext="edit" aspectratio="f"/>
                <v:shape id="Полотно 47" o:spid="_x0000_s1026" style="position:absolute;left:0;top:0;height:3964940;width:6139180;" filled="f" stroked="t" coordsize="21600,21600" o:gfxdata="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">
                  <v:fill on="f" focussize="0,0"/>
                  <v:stroke color="#333333" miterlimit="8" joinstyle="miter"/>
                  <v:imagedata o:title=""/>
                  <o:lock v:ext="edit" aspectratio="t"/>
                </v:shape>
                <v:shape id="Text Box 18" o:spid="_x0000_s1026" o:spt="202" type="#_x0000_t202" style="position:absolute;left:1143191;top:2782681;height:407153;width:3427952;"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nFcSO9UAAAAFAQAADwAAAAAAAAABACAAAAAiAAAAZHJzL2Rv&#10;d25yZXYueG1sUEsBAhQAFAAAAAgAh07iQNx/NSM9AgAAlAQAAA4AAAAAAAAAAQAgAAAAJAEAAGRy&#10;cy9lMm9Eb2MueG1sUEsFBgAAAAAGAAYAWQEAANMFAAAAAA==&#10;">
                  <v:fill on="t" focussize="0,0"/>
                  <v:stroke color="#000000" miterlimit="8" joinstyle="miter"/>
                  <v:imagedata o:title=""/>
                  <o:lock v:ext="edit" aspectratio="f"/>
                  <v:textbox>
                    <w:txbxContent>
                      <w:p w14:paraId="28C70B2D">
                        <w:pPr>
                          <w:spacing w:after="60" w:line="192" w:lineRule="auto"/>
                          <w:jc w:val="center"/>
                          <w:rPr>
                            <w:rFonts w:ascii="Arial" w:hAnsi="Arial" w:cs="Arial"/>
                            <w:sz w:val="20"/>
                            <w:szCs w:val="20"/>
                            <w:u w:val="single"/>
                          </w:rPr>
                        </w:pPr>
                        <w:r>
                          <w:rPr>
                            <w:rFonts w:ascii="Arial" w:hAnsi="Arial" w:cs="Arial"/>
                            <w:sz w:val="20"/>
                            <w:szCs w:val="20"/>
                            <w:u w:val="single"/>
                          </w:rPr>
                          <w:t>Объекты промышленного туризма</w:t>
                        </w:r>
                      </w:p>
                      <w:p w14:paraId="770490E4">
                        <w:pPr>
                          <w:spacing w:line="192" w:lineRule="auto"/>
                          <w:jc w:val="center"/>
                          <w:rPr>
                            <w:rFonts w:ascii="Arial" w:hAnsi="Arial" w:cs="Arial"/>
                            <w:sz w:val="18"/>
                            <w:szCs w:val="18"/>
                          </w:rPr>
                        </w:pPr>
                        <w:r>
                          <w:rPr>
                            <w:rFonts w:ascii="Arial" w:hAnsi="Arial" w:cs="Arial"/>
                            <w:sz w:val="18"/>
                            <w:szCs w:val="18"/>
                          </w:rPr>
                          <w:t>Исторические, действующие, виртуализированные</w:t>
                        </w:r>
                      </w:p>
                      <w:p w14:paraId="053768FA">
                        <w:pPr>
                          <w:jc w:val="center"/>
                          <w:rPr>
                            <w:rFonts w:ascii="Arial" w:hAnsi="Arial" w:cs="Arial"/>
                            <w:sz w:val="16"/>
                            <w:szCs w:val="16"/>
                          </w:rPr>
                        </w:pPr>
                      </w:p>
                    </w:txbxContent>
                  </v:textbox>
                </v:shape>
                <v:shape id="Text Box 19" o:spid="_x0000_s1026" o:spt="202" type="#_x0000_t202" style="position:absolute;left:567690;top:1927860;height:702310;width:1371600;"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cVxI71QAAAAUBAAAPAAAAAAAAAAEAIAAAACIAAABkcnMvZG93&#10;bnJldi54bWxQSwECFAAUAAAACACHTuJA4crTZjwCAACTBAAADgAAAAAAAAABACAAAAAkAQAAZHJz&#10;L2Uyb0RvYy54bWxQSwUGAAAAAAYABgBZAQAA0gUAAAAA&#10;">
                  <v:fill on="t" focussize="0,0"/>
                  <v:stroke color="#000000" miterlimit="8" joinstyle="miter"/>
                  <v:imagedata o:title=""/>
                  <o:lock v:ext="edit" aspectratio="f"/>
                  <v:textbox>
                    <w:txbxContent>
                      <w:p w14:paraId="06ED1E40">
                        <w:pPr>
                          <w:keepNext w:val="0"/>
                          <w:keepLines w:val="0"/>
                          <w:pageBreakBefore w:val="0"/>
                          <w:widowControl/>
                          <w:kinsoku/>
                          <w:wordWrap/>
                          <w:overflowPunct/>
                          <w:topLinePunct w:val="0"/>
                          <w:bidi w:val="0"/>
                          <w:adjustRightInd/>
                          <w:snapToGrid/>
                          <w:spacing w:after="60" w:line="192" w:lineRule="auto"/>
                          <w:jc w:val="center"/>
                          <w:textAlignment w:val="auto"/>
                          <w:rPr>
                            <w:rFonts w:ascii="Arial" w:hAnsi="Arial" w:cs="Arial"/>
                            <w:sz w:val="18"/>
                            <w:szCs w:val="18"/>
                            <w:u w:val="single"/>
                          </w:rPr>
                        </w:pPr>
                        <w:r>
                          <w:rPr>
                            <w:rFonts w:ascii="Arial" w:hAnsi="Arial" w:cs="Arial"/>
                            <w:sz w:val="18"/>
                            <w:szCs w:val="18"/>
                            <w:u w:val="single"/>
                          </w:rPr>
                          <w:t>Отрасли промышленности</w:t>
                        </w:r>
                      </w:p>
                      <w:p w14:paraId="51AE35AC">
                        <w:pPr>
                          <w:keepNext w:val="0"/>
                          <w:keepLines w:val="0"/>
                          <w:pageBreakBefore w:val="0"/>
                          <w:widowControl/>
                          <w:kinsoku/>
                          <w:wordWrap/>
                          <w:overflowPunct/>
                          <w:topLinePunct w:val="0"/>
                          <w:bidi w:val="0"/>
                          <w:adjustRightInd/>
                          <w:snapToGrid/>
                          <w:spacing w:line="216" w:lineRule="auto"/>
                          <w:jc w:val="center"/>
                          <w:textAlignment w:val="auto"/>
                          <w:rPr>
                            <w:sz w:val="16"/>
                            <w:szCs w:val="16"/>
                          </w:rPr>
                        </w:pPr>
                        <w:r>
                          <w:rPr>
                            <w:sz w:val="16"/>
                            <w:szCs w:val="16"/>
                          </w:rPr>
                          <w:t xml:space="preserve">Металлургия, </w:t>
                        </w:r>
                        <w:r>
                          <w:rPr>
                            <w:color w:val="FF0000"/>
                            <w:sz w:val="16"/>
                            <w:szCs w:val="16"/>
                            <w:lang w:val="ru-RU"/>
                          </w:rPr>
                          <w:t>сельское</w:t>
                        </w:r>
                        <w:r>
                          <w:rPr>
                            <w:rFonts w:hint="default"/>
                            <w:color w:val="FF0000"/>
                            <w:sz w:val="16"/>
                            <w:szCs w:val="16"/>
                            <w:lang w:val="ru-RU"/>
                          </w:rPr>
                          <w:t xml:space="preserve"> хозяйство</w:t>
                        </w:r>
                        <w:r>
                          <w:rPr>
                            <w:sz w:val="16"/>
                            <w:szCs w:val="16"/>
                          </w:rPr>
                          <w:t>, автомобиле</w:t>
                        </w:r>
                        <w:r>
                          <w:rPr>
                            <w:rFonts w:hint="default"/>
                            <w:sz w:val="16"/>
                            <w:szCs w:val="16"/>
                            <w:lang w:val="ru-RU"/>
                          </w:rPr>
                          <w:t>-</w:t>
                        </w:r>
                        <w:r>
                          <w:rPr>
                            <w:sz w:val="16"/>
                            <w:szCs w:val="16"/>
                          </w:rPr>
                          <w:t>строение, энергетика и т.п.</w:t>
                        </w:r>
                      </w:p>
                    </w:txbxContent>
                  </v:textbox>
                </v:shape>
                <v:shape id="Text Box 20" o:spid="_x0000_s1026" o:spt="202" type="#_x0000_t202" style="position:absolute;left:2032000;top:1932305;height:699135;width:1635760;"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nFcSO9UAAAAFAQAADwAAAAAAAAABACAAAAAiAAAAZHJzL2Rv&#10;d25yZXYueG1sUEsBAhQAFAAAAAgAh07iQGCF7NY9AgAAlAQAAA4AAAAAAAAAAQAgAAAAJAEAAGRy&#10;cy9lMm9Eb2MueG1sUEsFBgAAAAAGAAYAWQEAANMFAAAAAA==&#10;">
                  <v:fill on="t" focussize="0,0"/>
                  <v:stroke color="#000000" miterlimit="8" joinstyle="miter"/>
                  <v:imagedata o:title=""/>
                  <o:lock v:ext="edit" aspectratio="f"/>
                  <v:textbox>
                    <w:txbxContent>
                      <w:p w14:paraId="59A5E482">
                        <w:pPr>
                          <w:spacing w:after="60"/>
                          <w:ind w:right="-119"/>
                          <w:jc w:val="center"/>
                          <w:rPr>
                            <w:rFonts w:ascii="Arial" w:hAnsi="Arial" w:cs="Arial"/>
                            <w:sz w:val="18"/>
                            <w:szCs w:val="18"/>
                            <w:u w:val="single"/>
                          </w:rPr>
                        </w:pPr>
                        <w:r>
                          <w:rPr>
                            <w:rFonts w:ascii="Arial" w:hAnsi="Arial" w:cs="Arial"/>
                            <w:sz w:val="18"/>
                            <w:szCs w:val="18"/>
                            <w:u w:val="single"/>
                          </w:rPr>
                          <w:t>Инженерная инфраструктура</w:t>
                        </w:r>
                      </w:p>
                      <w:p w14:paraId="7EDC730D">
                        <w:pPr>
                          <w:spacing w:line="192" w:lineRule="auto"/>
                          <w:ind w:right="-119"/>
                          <w:jc w:val="center"/>
                          <w:rPr>
                            <w:sz w:val="16"/>
                            <w:szCs w:val="16"/>
                          </w:rPr>
                        </w:pPr>
                        <w:r>
                          <w:rPr>
                            <w:sz w:val="16"/>
                            <w:szCs w:val="16"/>
                          </w:rPr>
                          <w:t>Транспортная, энергетическая, водоснабжение и т.п.</w:t>
                        </w:r>
                      </w:p>
                      <w:p w14:paraId="76C35D2D"/>
                    </w:txbxContent>
                  </v:textbox>
                </v:shape>
                <v:shape id="Text Box 21" o:spid="_x0000_s1026" o:spt="202" type="#_x0000_t202" style="position:absolute;left:3821868;top:1946323;height:685729;width:1335552;"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nFcSO9UAAAAFAQAADwAAAAAAAAABACAAAAAiAAAAZHJzL2Rv&#10;d25yZXYueG1sUEsBAhQAFAAAAAgAh07iQOkSHaw9AgAAlAQAAA4AAAAAAAAAAQAgAAAAJAEAAGRy&#10;cy9lMm9Eb2MueG1sUEsFBgAAAAAGAAYAWQEAANMFAAAAAA==&#10;">
                  <v:fill on="t" focussize="0,0"/>
                  <v:stroke color="#000000" miterlimit="8" joinstyle="miter"/>
                  <v:imagedata o:title=""/>
                  <o:lock v:ext="edit" aspectratio="f"/>
                  <v:textbox>
                    <w:txbxContent>
                      <w:p w14:paraId="4DF54889">
                        <w:pPr>
                          <w:spacing w:after="60"/>
                          <w:ind w:right="-119"/>
                          <w:jc w:val="center"/>
                          <w:rPr>
                            <w:rFonts w:ascii="Arial" w:hAnsi="Arial" w:cs="Arial"/>
                            <w:sz w:val="18"/>
                            <w:szCs w:val="18"/>
                            <w:u w:val="single"/>
                          </w:rPr>
                        </w:pPr>
                        <w:r>
                          <w:rPr>
                            <w:rFonts w:ascii="Arial" w:hAnsi="Arial" w:cs="Arial"/>
                            <w:sz w:val="18"/>
                            <w:szCs w:val="18"/>
                            <w:u w:val="single"/>
                          </w:rPr>
                          <w:t>Туристские объекты</w:t>
                        </w:r>
                      </w:p>
                      <w:p w14:paraId="55EC87BC">
                        <w:pPr>
                          <w:spacing w:line="192" w:lineRule="auto"/>
                          <w:ind w:right="-119"/>
                          <w:jc w:val="center"/>
                          <w:rPr>
                            <w:sz w:val="16"/>
                            <w:szCs w:val="16"/>
                          </w:rPr>
                        </w:pPr>
                        <w:r>
                          <w:rPr>
                            <w:sz w:val="16"/>
                            <w:szCs w:val="16"/>
                          </w:rPr>
                          <w:t xml:space="preserve">Питание, размещение, парки, </w:t>
                        </w:r>
                        <w:r>
                          <w:rPr>
                            <w:color w:val="FF0000"/>
                            <w:sz w:val="16"/>
                            <w:szCs w:val="16"/>
                            <w:lang w:val="ru-RU"/>
                          </w:rPr>
                          <w:t>музеи</w:t>
                        </w:r>
                        <w:r>
                          <w:rPr>
                            <w:rFonts w:hint="default"/>
                            <w:color w:val="FF0000"/>
                            <w:sz w:val="16"/>
                            <w:szCs w:val="16"/>
                            <w:lang w:val="ru-RU"/>
                          </w:rPr>
                          <w:t>, выставки</w:t>
                        </w:r>
                        <w:r>
                          <w:rPr>
                            <w:rFonts w:hint="default"/>
                            <w:sz w:val="16"/>
                            <w:szCs w:val="16"/>
                            <w:lang w:val="ru-RU"/>
                          </w:rPr>
                          <w:t xml:space="preserve">, </w:t>
                        </w:r>
                        <w:r>
                          <w:rPr>
                            <w:sz w:val="16"/>
                            <w:szCs w:val="16"/>
                          </w:rPr>
                          <w:t>развлекательные объекты и т.п.</w:t>
                        </w:r>
                      </w:p>
                    </w:txbxContent>
                  </v:textbox>
                </v:shape>
                <v:shape id="AutoShape 23" o:spid="_x0000_s1026" o:spt="67" type="#_x0000_t67" style="position:absolute;left:2742565;top:936625;height:114935;width:112395;" fillcolor="#FFFFFF" filled="t" stroked="t" coordsize="21600,21600" o:gfxdata="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a862/NUAAAAFAQAA&#10;DwAAAAAAAAABACAAAAAiAAAAZHJzL2Rvd25yZXYueG1sUEsBAhQAFAAAAAgAh07iQF6Eq3dVAgAA&#10;1AQAAA4AAAAAAAAAAQAgAAAAJAEAAGRycy9lMm9Eb2MueG1sUEsFBgAAAAAGAAYAWQEAAOsFAAAA&#10;AA==&#10;" adj="16282,5400">
                  <v:fill on="t" focussize="0,0"/>
                  <v:stroke color="#000000" miterlimit="8" joinstyle="miter"/>
                  <v:imagedata o:title=""/>
                  <o:lock v:ext="edit" aspectratio="f"/>
                </v:shape>
                <v:shape id="Text Box 25" o:spid="_x0000_s1026" o:spt="202" type="#_x0000_t202" style="position:absolute;left:1125090;top:1312974;height:456879;width:3429572;"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xXEjvVAAAABQEAAA8AAAAAAAAAAQAgAAAAIgAAAGRycy9kb3du&#10;cmV2LnhtbFBLAQIUABQAAAAIAIdO4kBhyo7iOwIAAJQEAAAOAAAAAAAAAAEAIAAAACQBAABkcnMv&#10;ZTJvRG9jLnhtbFBLBQYAAAAABgAGAFkBAADRBQAAAAA=&#10;">
                  <v:fill on="t" focussize="0,0"/>
                  <v:stroke color="#000000" miterlimit="8" joinstyle="miter"/>
                  <v:imagedata o:title=""/>
                  <o:lock v:ext="edit" aspectratio="f"/>
                  <v:textbox>
                    <w:txbxContent>
                      <w:p w14:paraId="60A86D17">
                        <w:pPr>
                          <w:spacing w:after="0"/>
                          <w:jc w:val="center"/>
                          <w:rPr>
                            <w:rFonts w:ascii="Arial" w:hAnsi="Arial" w:cs="Arial"/>
                            <w:sz w:val="18"/>
                            <w:szCs w:val="18"/>
                            <w:u w:val="single"/>
                          </w:rPr>
                        </w:pPr>
                        <w:r>
                          <w:rPr>
                            <w:rFonts w:ascii="Arial" w:hAnsi="Arial" w:cs="Arial"/>
                            <w:sz w:val="18"/>
                            <w:szCs w:val="18"/>
                            <w:u w:val="single"/>
                          </w:rPr>
                          <w:t>Ресурсы для создания объектов промышленного туризма</w:t>
                        </w:r>
                      </w:p>
                      <w:p w14:paraId="386DF694">
                        <w:pPr>
                          <w:spacing w:after="0"/>
                          <w:jc w:val="center"/>
                          <w:rPr>
                            <w:rFonts w:ascii="Arial" w:hAnsi="Arial" w:cs="Arial"/>
                            <w:sz w:val="16"/>
                            <w:szCs w:val="16"/>
                          </w:rPr>
                        </w:pPr>
                        <w:r>
                          <w:rPr>
                            <w:rFonts w:ascii="Arial" w:hAnsi="Arial" w:cs="Arial"/>
                            <w:sz w:val="16"/>
                            <w:szCs w:val="16"/>
                          </w:rPr>
                          <w:t>Инвестиции, реконструкция, строительство</w:t>
                        </w:r>
                      </w:p>
                    </w:txbxContent>
                  </v:textbox>
                </v:shape>
                <v:shape id="Text Box 26" o:spid="_x0000_s1026" o:spt="202" type="#_x0000_t202" style="position:absolute;left:1511935;top:1051560;height:220980;width:2797810;"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nFcSO9UAAAAFAQAADwAAAAAAAAABACAAAAAiAAAAZHJzL2Rv&#10;d25yZXYueG1sUEsBAhQAFAAAAAgAh07iQPdui4Q9AgAAkwQAAA4AAAAAAAAAAQAgAAAAJAEAAGRy&#10;cy9lMm9Eb2MueG1sUEsFBgAAAAAGAAYAWQEAANMFAAAAAA==&#10;">
                  <v:fill on="t" focussize="0,0"/>
                  <v:stroke color="#000000" miterlimit="8" joinstyle="miter"/>
                  <v:imagedata o:title=""/>
                  <o:lock v:ext="edit" aspectratio="f"/>
                  <v:textbox>
                    <w:txbxContent>
                      <w:p w14:paraId="307161C4">
                        <w:pPr>
                          <w:jc w:val="center"/>
                          <w:rPr>
                            <w:rFonts w:ascii="Arial" w:hAnsi="Arial" w:cs="Arial"/>
                            <w:b/>
                            <w:sz w:val="20"/>
                            <w:szCs w:val="20"/>
                          </w:rPr>
                        </w:pPr>
                        <w:r>
                          <w:rPr>
                            <w:rFonts w:ascii="Arial" w:hAnsi="Arial" w:cs="Arial"/>
                            <w:b/>
                            <w:sz w:val="20"/>
                            <w:szCs w:val="20"/>
                          </w:rPr>
                          <w:t>Управление промышленным туризмом</w:t>
                        </w:r>
                      </w:p>
                    </w:txbxContent>
                  </v:textbox>
                </v:shape>
                <v:shape id="AutoShape 28" o:spid="_x0000_s1026" o:spt="68" type="#_x0000_t68" style="position:absolute;left:1456055;top:2664460;height:112395;width:115570;" fillcolor="#FFFFFF" filled="t" stroked="t" coordsize="21600,21600" o:gfxdata="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NSCk1AAAAAUBAAAPAAAA&#10;AAAAAAEAIAAAACIAAABkcnMvZG93bnJldi54bWxQSwECFAAUAAAACACHTuJAzm85Q1ICAADTBAAA&#10;DgAAAAAAAAABACAAAAAjAQAAZHJzL2Uyb0RvYy54bWxQSwUGAAAAAAYABgBZAQAA5wUAAAAA&#10;" adj="5400,5400">
                  <v:fill on="t" focussize="0,0"/>
                  <v:stroke color="#000000" miterlimit="8" joinstyle="miter"/>
                  <v:imagedata o:title=""/>
                  <o:lock v:ext="edit" aspectratio="f"/>
                </v:shape>
                <v:shape id="AutoShape 29" o:spid="_x0000_s1026" o:spt="68" type="#_x0000_t68" style="position:absolute;left:2754630;top:2657475;height:112395;width:115570;" fillcolor="#FFFFFF" filled="t" stroked="t" coordsize="21600,21600" o:gfxdata="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41IKTUAAAABQEAAA8AAAAA&#10;AAAAAQAgAAAAIgAAAGRycy9kb3ducmV2LnhtbFBLAQIUABQAAAAIAIdO4kCMJvuzUQIAANMEAAAO&#10;AAAAAAAAAAEAIAAAACMBAABkcnMvZTJvRG9jLnhtbFBLBQYAAAAABgAGAFkBAADmBQAAAAA=&#10;" adj="5400,5400">
                  <v:fill on="t" focussize="0,0"/>
                  <v:stroke color="#000000" miterlimit="8" joinstyle="miter"/>
                  <v:imagedata o:title=""/>
                  <o:lock v:ext="edit" aspectratio="f"/>
                </v:shape>
                <v:shape id="AutoShape 30" o:spid="_x0000_s1026" o:spt="68" type="#_x0000_t68" style="position:absolute;left:4229481;top:2653569;height:112374;width:114157;" fillcolor="#FFFFFF" filled="t" stroked="t" coordsize="21600,21600" o:gfxdata="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PjUgpNQAAAAFAQAADwAA&#10;AAAAAAABACAAAAAiAAAAZHJzL2Rvd25yZXYueG1sUEsBAhQAFAAAAAgAh07iQF7UzWdTAgAA0wQA&#10;AA4AAAAAAAAAAQAgAAAAIwEAAGRycy9lMm9Eb2MueG1sUEsFBgAAAAAGAAYAWQEAAOgFAAAAAA==&#10;" adj="5400,5400">
                  <v:fill on="t" focussize="0,0"/>
                  <v:stroke color="#000000" miterlimit="8" joinstyle="miter"/>
                  <v:imagedata o:title=""/>
                  <o:lock v:ext="edit" aspectratio="f"/>
                </v:shape>
                <v:shape id="Text Box 40" o:spid="_x0000_s1026" o:spt="202" type="#_x0000_t202" style="position:absolute;left:1485662;top:40164;height:456059;width:2857976;"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xXEjvVAAAABQEAAA8AAAAAAAAAAQAgAAAAIgAAAGRycy9k&#10;b3ducmV2LnhtbFBLAQIUABQAAAAIAIdO4kCDWvD+PgIAAJIEAAAOAAAAAAAAAAEAIAAAACQBAABk&#10;cnMvZTJvRG9jLnhtbFBLBQYAAAAABgAGAFkBAADUBQAAAAA=&#10;">
                  <v:fill on="t" focussize="0,0"/>
                  <v:stroke color="#000000" miterlimit="8" joinstyle="miter"/>
                  <v:imagedata o:title=""/>
                  <o:lock v:ext="edit" aspectratio="f"/>
                  <v:textbox>
                    <w:txbxContent>
                      <w:p w14:paraId="1A62E017">
                        <w:pPr>
                          <w:spacing w:after="0"/>
                          <w:jc w:val="center"/>
                          <w:rPr>
                            <w:rFonts w:ascii="Arial" w:hAnsi="Arial" w:cs="Arial"/>
                            <w:sz w:val="20"/>
                            <w:szCs w:val="20"/>
                            <w:u w:val="single"/>
                          </w:rPr>
                        </w:pPr>
                        <w:r>
                          <w:rPr>
                            <w:rFonts w:ascii="Arial" w:hAnsi="Arial" w:cs="Arial"/>
                            <w:sz w:val="20"/>
                            <w:szCs w:val="20"/>
                            <w:u w:val="single"/>
                          </w:rPr>
                          <w:t>Субъекты промышленного туризма</w:t>
                        </w:r>
                      </w:p>
                      <w:p w14:paraId="5E3B8C6C">
                        <w:pPr>
                          <w:spacing w:after="0"/>
                          <w:jc w:val="center"/>
                          <w:rPr>
                            <w:rFonts w:ascii="Arial" w:hAnsi="Arial" w:cs="Arial"/>
                            <w:sz w:val="16"/>
                            <w:szCs w:val="16"/>
                          </w:rPr>
                        </w:pPr>
                        <w:r>
                          <w:rPr>
                            <w:rFonts w:ascii="Arial" w:hAnsi="Arial" w:cs="Arial"/>
                            <w:sz w:val="16"/>
                            <w:szCs w:val="16"/>
                          </w:rPr>
                          <w:t xml:space="preserve">Принципы партнерства </w:t>
                        </w:r>
                      </w:p>
                    </w:txbxContent>
                  </v:textbox>
                </v:shape>
                <v:shape id="Text Box 41" o:spid="_x0000_s1026" o:spt="202" type="#_x0000_t202" style="position:absolute;left:1280795;top:414020;height:520065;width:855345;"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cVxI71QAAAAUBAAAPAAAAAAAAAAEAIAAAACIAAABkcnMv&#10;ZG93bnJldi54bWxQSwECFAAUAAAACACHTuJAKfYPTD8CAACSBAAADgAAAAAAAAABACAAAAAkAQAA&#10;ZHJzL2Uyb0RvYy54bWxQSwUGAAAAAAYABgBZAQAA1QUAAAAA&#10;">
                  <v:fill on="t" focussize="0,0"/>
                  <v:stroke color="#000000" miterlimit="8" joinstyle="miter"/>
                  <v:imagedata o:title=""/>
                  <o:lock v:ext="edit" aspectratio="f"/>
                  <v:textbox>
                    <w:txbxContent>
                      <w:p w14:paraId="2F7E487E">
                        <w:pPr>
                          <w:spacing w:line="192" w:lineRule="auto"/>
                          <w:rPr>
                            <w:rFonts w:hint="default" w:ascii="Arial" w:hAnsi="Arial" w:cs="Arial"/>
                            <w:color w:val="FF0000"/>
                            <w:sz w:val="16"/>
                            <w:szCs w:val="16"/>
                            <w:lang w:val="ru-RU"/>
                          </w:rPr>
                        </w:pPr>
                        <w:r>
                          <w:rPr>
                            <w:rFonts w:ascii="Arial" w:hAnsi="Arial" w:cs="Arial"/>
                            <w:color w:val="FF0000"/>
                            <w:sz w:val="16"/>
                            <w:szCs w:val="16"/>
                            <w:lang w:val="ru-RU"/>
                          </w:rPr>
                          <w:t>Профильные</w:t>
                        </w:r>
                        <w:r>
                          <w:rPr>
                            <w:rFonts w:hint="default" w:ascii="Arial" w:hAnsi="Arial" w:cs="Arial"/>
                            <w:color w:val="FF0000"/>
                            <w:sz w:val="16"/>
                            <w:szCs w:val="16"/>
                            <w:lang w:val="ru-RU"/>
                          </w:rPr>
                          <w:t xml:space="preserve"> министерства и ведомства</w:t>
                        </w:r>
                      </w:p>
                    </w:txbxContent>
                  </v:textbox>
                </v:shape>
                <v:shape id="Text Box 42" o:spid="_x0000_s1026" o:spt="202" type="#_x0000_t202" style="position:absolute;left:2134235;top:415925;height:512445;width:1155065;"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cVxI71QAAAAUBAAAPAAAAAAAAAAEAIAAAACIAAABkcnMv&#10;ZG93bnJldi54bWxQSwECFAAUAAAACACHTuJAYM0WSj8CAACSBAAADgAAAAAAAAABACAAAAAkAQAA&#10;ZHJzL2Uyb0RvYy54bWxQSwUGAAAAAAYABgBZAQAA1QUAAAAA&#10;">
                  <v:fill on="t" focussize="0,0"/>
                  <v:stroke color="#000000" miterlimit="8" joinstyle="miter"/>
                  <v:imagedata o:title=""/>
                  <o:lock v:ext="edit" aspectratio="f"/>
                  <v:textbox>
                    <w:txbxContent>
                      <w:p w14:paraId="662F4D10">
                        <w:pPr>
                          <w:rPr>
                            <w:rFonts w:hint="default" w:ascii="Arial" w:hAnsi="Arial" w:cs="Arial"/>
                            <w:color w:val="FF0000"/>
                            <w:sz w:val="16"/>
                            <w:szCs w:val="16"/>
                            <w:lang w:val="ru-RU"/>
                          </w:rPr>
                        </w:pPr>
                        <w:r>
                          <w:rPr>
                            <w:rFonts w:ascii="Arial" w:hAnsi="Arial" w:cs="Arial"/>
                            <w:color w:val="FF0000"/>
                            <w:sz w:val="16"/>
                            <w:szCs w:val="16"/>
                          </w:rPr>
                          <w:t xml:space="preserve">Общественные </w:t>
                        </w:r>
                        <w:r>
                          <w:rPr>
                            <w:rFonts w:hint="default" w:ascii="Arial" w:hAnsi="Arial" w:cs="Arial"/>
                            <w:color w:val="FF0000"/>
                            <w:sz w:val="16"/>
                            <w:szCs w:val="16"/>
                            <w:lang w:val="ru-RU"/>
                          </w:rPr>
                          <w:t xml:space="preserve"> и профессиональные организации</w:t>
                        </w:r>
                      </w:p>
                    </w:txbxContent>
                  </v:textbox>
                </v:shape>
                <v:shape id="Text Box 43" o:spid="_x0000_s1026" o:spt="202" type="#_x0000_t202" style="position:absolute;left:3291205;top:419735;height:503555;width:1259840;"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nFcSO9UAAAAFAQAADwAAAAAAAAABACAAAAAiAAAAZHJzL2Rv&#10;d25yZXYueG1sUEsBAhQAFAAAAAgAh07iQEpENYw9AgAAkgQAAA4AAAAAAAAAAQAgAAAAJAEAAGRy&#10;cy9lMm9Eb2MueG1sUEsFBgAAAAAGAAYAWQEAANMFAAAAAA==&#10;">
                  <v:fill on="t" focussize="0,0"/>
                  <v:stroke color="#000000" miterlimit="8" joinstyle="miter"/>
                  <v:imagedata o:title=""/>
                  <o:lock v:ext="edit" aspectratio="f"/>
                  <v:textbox>
                    <w:txbxContent>
                      <w:p w14:paraId="4802541D">
                        <w:pPr>
                          <w:spacing w:line="192" w:lineRule="auto"/>
                          <w:ind w:right="-119"/>
                          <w:rPr>
                            <w:rFonts w:hint="default" w:ascii="Arial" w:hAnsi="Arial" w:cs="Arial"/>
                            <w:sz w:val="16"/>
                            <w:szCs w:val="16"/>
                            <w:lang w:val="ru-RU"/>
                          </w:rPr>
                        </w:pPr>
                        <w:r>
                          <w:rPr>
                            <w:rFonts w:ascii="Arial" w:hAnsi="Arial" w:cs="Arial"/>
                            <w:color w:val="FF0000"/>
                            <w:sz w:val="16"/>
                            <w:szCs w:val="16"/>
                          </w:rPr>
                          <w:t xml:space="preserve">Система </w:t>
                        </w:r>
                        <w:r>
                          <w:rPr>
                            <w:rFonts w:hint="default" w:ascii="Arial" w:hAnsi="Arial" w:cs="Arial"/>
                            <w:color w:val="FF0000"/>
                            <w:sz w:val="16"/>
                            <w:szCs w:val="16"/>
                            <w:lang w:val="ru-RU"/>
                          </w:rPr>
                          <w:t>высшего, среднего професси-нального  и общего среднего образования</w:t>
                        </w:r>
                      </w:p>
                    </w:txbxContent>
                  </v:textbox>
                </v:shape>
                <v:shape id="AutoShape 44" o:spid="_x0000_s1026" o:spt="102" type="#_x0000_t102" style="position:absolute;left:1143191;top:40164;height:570894;width:114157;" fillcolor="#FFFFFF" filled="t" stroked="t" coordsize="21600,21600" o:gfxdata="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r&#10;oMXR1QAAAAUBAAAPAAAAAAAAAAEAIAAAACIAAABkcnMvZG93bnJldi54bWxQSwECFAAUAAAACACH&#10;TuJA9JdW5mACAAD/BAAADgAAAAAAAAABACAAAAAkAQAAZHJzL2Uyb0RvYy54bWxQSwUGAAAAAAYA&#10;BgBZAQAA9gUAAAAA&#10;" adj="13072,19468,14401">
                  <v:fill on="t" focussize="0,0"/>
                  <v:stroke color="#000000" miterlimit="8" joinstyle="miter"/>
                  <v:imagedata o:title=""/>
                  <o:lock v:ext="edit" aspectratio="f"/>
                </v:shape>
                <v:shape id="AutoShape 45" o:spid="_x0000_s1026" o:spt="103" type="#_x0000_t103" style="position:absolute;left:4571143;top:59336;height:571714;width:114157;" fillcolor="#FFFFFF" filled="t" stroked="t" coordsize="21600,21600" o:gfxdata="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aojXfVAAAABQEAAA8AAAAAAAAAAQAgAAAAIgAAAGRycy9kb3ducmV2LnhtbFBLAQIUABQAAAAI&#10;AIdO4kB6NBn6YgIAAP4EAAAOAAAAAAAAAAEAIAAAACQBAABkcnMvZTJvRG9jLnhtbFBLBQYAAAAA&#10;BgAGAFkBAAD4BQAAAAA=&#10;" adj="13072,19468,7199">
                  <v:fill on="t" focussize="0,0"/>
                  <v:stroke color="#000000" miterlimit="8" joinstyle="miter"/>
                  <v:imagedata o:title=""/>
                  <o:lock v:ext="edit" aspectratio="f"/>
                </v:shape>
                <v:shape id="AutoShape 46" o:spid="_x0000_s1026" o:spt="68" type="#_x0000_t68" style="position:absolute;left:1438326;top:1769858;height:113194;width:114967;rotation:11796480f;" fillcolor="#FFFFFF" filled="t" stroked="t" coordsize="21600,21600" o:gfxdata="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RwoQKdIA&#10;AAAFAQAADwAAAAAAAAABACAAAAAiAAAAZHJzL2Rvd25yZXYueG1sUEsBAhQAFAAAAAgAh07iQDM9&#10;iadeAgAA4gQAAA4AAAAAAAAAAQAgAAAAIQEAAGRycy9lMm9Eb2MueG1sUEsFBgAAAAAGAAYAWQEA&#10;APEFAAAAAA==&#10;" adj="5400,5400">
                  <v:fill on="t" focussize="0,0"/>
                  <v:stroke color="#000000" miterlimit="8" joinstyle="miter"/>
                  <v:imagedata o:title=""/>
                  <o:lock v:ext="edit" aspectratio="f"/>
                </v:shape>
                <v:shape id="Oval 49" o:spid="_x0000_s1026" o:spt="3" type="#_x0000_t3" style="position:absolute;left:230182;top:3296856;height:614317;width:5210344;" fillcolor="#FFFFFF" filled="t" stroked="t" coordsize="21600,21600" o:gfxdata="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M79FnVAAAABQEAAA8AAAAAAAAAAQAgAAAAIgAAAGRycy9kb3ducmV2&#10;LnhtbFBLAQIUABQAAAAIAIdO4kAiTSYsOAIAAHsEAAAOAAAAAAAAAAEAIAAAACQBAABkcnMvZTJv&#10;RG9jLnhtbFBLBQYAAAAABgAGAFkBAADOBQAAAAA=&#10;">
                  <v:fill on="t" focussize="0,0"/>
                  <v:stroke color="#000000" joinstyle="round"/>
                  <v:imagedata o:title=""/>
                  <o:lock v:ext="edit" aspectratio="f"/>
                  <v:textbox>
                    <w:txbxContent>
                      <w:p w14:paraId="50F0ADA1">
                        <w:pPr>
                          <w:spacing w:after="0" w:line="192" w:lineRule="auto"/>
                          <w:ind w:left="-57" w:right="57"/>
                          <w:jc w:val="center"/>
                          <w:rPr>
                            <w:rFonts w:ascii="Arial" w:hAnsi="Arial" w:cs="Arial"/>
                            <w:sz w:val="20"/>
                            <w:szCs w:val="20"/>
                          </w:rPr>
                        </w:pPr>
                        <w:r>
                          <w:rPr>
                            <w:rFonts w:ascii="Arial" w:hAnsi="Arial" w:cs="Arial"/>
                            <w:sz w:val="20"/>
                            <w:szCs w:val="20"/>
                          </w:rPr>
                          <w:t xml:space="preserve">Продукты: </w:t>
                        </w:r>
                      </w:p>
                      <w:p w14:paraId="53FE53F2">
                        <w:pPr>
                          <w:spacing w:after="0" w:line="192" w:lineRule="auto"/>
                          <w:ind w:left="-57" w:right="57"/>
                          <w:jc w:val="center"/>
                          <w:rPr>
                            <w:rFonts w:ascii="Arial" w:hAnsi="Arial" w:cs="Arial"/>
                            <w:sz w:val="16"/>
                            <w:szCs w:val="16"/>
                          </w:rPr>
                        </w:pPr>
                        <w:r>
                          <w:rPr>
                            <w:rFonts w:ascii="Arial" w:hAnsi="Arial" w:cs="Arial"/>
                            <w:sz w:val="16"/>
                            <w:szCs w:val="16"/>
                          </w:rPr>
                          <w:t xml:space="preserve">Профориентационные экскурсии, турмаршруты, туристская </w:t>
                        </w:r>
                      </w:p>
                      <w:p w14:paraId="691A6F83">
                        <w:pPr>
                          <w:spacing w:after="0" w:line="192" w:lineRule="auto"/>
                          <w:ind w:left="-57" w:right="57"/>
                          <w:jc w:val="center"/>
                          <w:rPr>
                            <w:rFonts w:ascii="Arial" w:hAnsi="Arial" w:cs="Arial"/>
                            <w:sz w:val="16"/>
                            <w:szCs w:val="16"/>
                          </w:rPr>
                        </w:pPr>
                        <w:r>
                          <w:rPr>
                            <w:rFonts w:ascii="Arial" w:hAnsi="Arial" w:cs="Arial"/>
                            <w:sz w:val="16"/>
                            <w:szCs w:val="16"/>
                          </w:rPr>
                          <w:t xml:space="preserve">карта, агрегатор </w:t>
                        </w:r>
                        <w:r>
                          <w:rPr>
                            <w:rFonts w:ascii="Arial" w:hAnsi="Arial" w:cs="Arial"/>
                            <w:sz w:val="16"/>
                            <w:szCs w:val="16"/>
                            <w:lang w:val="en-US"/>
                          </w:rPr>
                          <w:t>promtourism</w:t>
                        </w:r>
                        <w:r>
                          <w:rPr>
                            <w:rFonts w:ascii="Arial" w:hAnsi="Arial" w:cs="Arial"/>
                            <w:sz w:val="16"/>
                            <w:szCs w:val="16"/>
                          </w:rPr>
                          <w:t>.</w:t>
                        </w:r>
                        <w:r>
                          <w:rPr>
                            <w:rFonts w:ascii="Arial" w:hAnsi="Arial" w:cs="Arial"/>
                            <w:sz w:val="16"/>
                            <w:szCs w:val="16"/>
                            <w:lang w:val="en-US"/>
                          </w:rPr>
                          <w:t>ru</w:t>
                        </w:r>
                      </w:p>
                    </w:txbxContent>
                  </v:textbox>
                </v:shape>
                <v:shape id="AutoShape 50" o:spid="_x0000_s1026" o:spt="68" type="#_x0000_t68" style="position:absolute;left:2713737;top:1782012;height:114015;width:113348;rotation:11796480f;" fillcolor="#FFFFFF" filled="t" stroked="t" coordsize="21600,21600" o:gfxdata="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7&#10;iv7v1gAAAAUBAAAPAAAAAAAAAAEAIAAAACIAAABkcnMvZG93bnJldi54bWxQSwECFAAUAAAACACH&#10;TuJA63X7cF8CAADiBAAADgAAAAAAAAABACAAAAAlAQAAZHJzL2Uyb0RvYy54bWxQSwUGAAAAAAYA&#10;BgBZAQAA9gUAAAAA&#10;" adj="5368,5400">
                  <v:fill on="t" focussize="0,0"/>
                  <v:stroke color="#000000" miterlimit="8" joinstyle="miter"/>
                  <v:imagedata o:title=""/>
                  <o:lock v:ext="edit" aspectratio="f"/>
                </v:shape>
                <v:shape id="AutoShape 51" o:spid="_x0000_s1026" o:spt="68" type="#_x0000_t68" style="position:absolute;left:4216858;top:1783654;height:112374;width:114967;rotation:11796480f;" fillcolor="#FFFFFF" filled="t" stroked="t" coordsize="21600,21600" o:gfxdata="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EcKECnS&#10;AAAABQEAAA8AAAAAAAAAAQAgAAAAIgAAAGRycy9kb3ducmV2LnhtbFBLAQIUABQAAAAIAIdO4kD1&#10;+mr2XwIAAOIEAAAOAAAAAAAAAAEAIAAAACEBAABkcnMvZTJvRG9jLnhtbFBLBQYAAAAABgAGAFkB&#10;AADyBQAAAAA=&#10;" adj="5400,5400">
                  <v:fill on="t" focussize="0,0"/>
                  <v:stroke color="#000000" miterlimit="8" joinstyle="miter"/>
                  <v:imagedata o:title=""/>
                  <o:lock v:ext="edit" aspectratio="f"/>
                </v:shape>
                <v:shape id="Text Box 41" o:spid="_x0000_s1026" o:spt="202" type="#_x0000_t202" style="position:absolute;left:92208;top:84587;height:561833;width:983557;"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nFcSO9UAAAAFAQAADwAAAAAAAAABACAAAAAiAAAAZHJzL2Rvd25y&#10;ZXYueG1sUEsBAhQAFAAAAAgAh07iQM0vkS86AgAAjwQAAA4AAAAAAAAAAQAgAAAAJAEAAGRycy9l&#10;Mm9Eb2MueG1sUEsFBgAAAAAGAAYAWQEAANAFAAAAAA==&#10;">
                  <v:fill on="t" focussize="0,0"/>
                  <v:stroke color="#000000" miterlimit="8" joinstyle="miter"/>
                  <v:imagedata o:title=""/>
                  <o:lock v:ext="edit" aspectratio="f"/>
                  <v:textbox>
                    <w:txbxContent>
                      <w:p w14:paraId="79A78422">
                        <w:pPr>
                          <w:pStyle w:val="9"/>
                          <w:spacing w:before="0" w:beforeAutospacing="0" w:after="160" w:afterAutospacing="0" w:line="192" w:lineRule="auto"/>
                          <w:jc w:val="center"/>
                        </w:pPr>
                        <w:r>
                          <w:rPr>
                            <w:rFonts w:ascii="Arial" w:hAnsi="Arial" w:eastAsia="Calibri"/>
                            <w:sz w:val="16"/>
                            <w:szCs w:val="16"/>
                          </w:rPr>
                          <w:t>Оценка потребностей экономики в кадрах</w:t>
                        </w:r>
                      </w:p>
                    </w:txbxContent>
                  </v:textbox>
                </v:shape>
                <v:shape id="Text Box 41" o:spid="_x0000_s1026" o:spt="202" type="#_x0000_t202" style="position:absolute;left:4778765;top:73354;height:580750;width:982980;" fillcolor="#FFFFFF" filled="t" stroked="t" coordsize="21600,21600" o:gfxdata="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cVxI71QAAAAUBAAAPAAAAAAAAAAEAIAAAACIAAABkcnMv&#10;ZG93bnJldi54bWxQSwECFAAUAAAACACHTuJA7lUh9D8CAACRBAAADgAAAAAAAAABACAAAAAkAQAA&#10;ZHJzL2Uyb0RvYy54bWxQSwUGAAAAAAYABgBZAQAA1QUAAAAA&#10;">
                  <v:fill on="t" focussize="0,0"/>
                  <v:stroke color="#000000" miterlimit="8" joinstyle="miter"/>
                  <v:imagedata o:title=""/>
                  <o:lock v:ext="edit" aspectratio="f"/>
                  <v:textbox>
                    <w:txbxContent>
                      <w:p w14:paraId="394930C5">
                        <w:pPr>
                          <w:pStyle w:val="9"/>
                          <w:spacing w:before="0" w:beforeAutospacing="0" w:after="160" w:afterAutospacing="0" w:line="192" w:lineRule="auto"/>
                          <w:jc w:val="center"/>
                        </w:pPr>
                        <w:r>
                          <w:rPr>
                            <w:rFonts w:ascii="Arial" w:hAnsi="Arial" w:eastAsia="Calibri"/>
                            <w:sz w:val="16"/>
                            <w:szCs w:val="16"/>
                          </w:rPr>
                          <w:t>Оценка мотивации молодежи к видам трудовой деятельности</w:t>
                        </w:r>
                      </w:p>
                    </w:txbxContent>
                  </v:textbox>
                </v:shape>
                <v:shape id="_x0000_s1026" o:spid="_x0000_s1026" o:spt="32" type="#_x0000_t32" style="position:absolute;left:491778;top:646427;height:2697096;width:0;" filled="f" stroked="t" coordsize="21600,21600" o:gfxdata="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XiGqMtQAAAAF&#10;AQAADwAAAAAAAAABACAAAAAiAAAAZHJzL2Rvd25yZXYueG1sUEsBAhQAFAAAAAgAh07iQAlH+G4g&#10;AgAA+QMAAA4AAAAAAAAAAQAgAAAAIwEAAGRycy9lMm9Eb2MueG1sUEsFBgAAAAAGAAYAWQEAALUF&#10;AAAAAA==&#10;">
                  <v:fill on="f" focussize="0,0"/>
                  <v:stroke weight="0.5pt" color="#000000 [3213]" miterlimit="8" joinstyle="miter" dashstyle="dash" endarrow="block"/>
                  <v:imagedata o:title=""/>
                  <o:lock v:ext="edit" aspectratio="f"/>
                </v:shape>
                <v:shape id="_x0000_s1026" o:spid="_x0000_s1026" o:spt="32" type="#_x0000_t32" style="position:absolute;left:5251174;top:679857;height:2696210;width:0;" filled="f" stroked="t" coordsize="21600,21600" o:gfxdata="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XiGqMtQAAAAF&#10;AQAADwAAAAAAAAABACAAAAAiAAAAZHJzL2Rvd25yZXYueG1sUEsBAhQAFAAAAAgAh07iQCLIvrEg&#10;AgAA+gMAAA4AAAAAAAAAAQAgAAAAIwEAAGRycy9lMm9Eb2MueG1sUEsFBgAAAAAGAAYAWQEAALUF&#10;AAAAAA==&#10;">
                  <v:fill on="f" focussize="0,0"/>
                  <v:stroke weight="0.5pt" color="#000000 [3213]" miterlimit="8" joinstyle="miter" dashstyle="dash" endarrow="block"/>
                  <v:imagedata o:title=""/>
                  <o:lock v:ext="edit" aspectratio="f"/>
                </v:shape>
                <w10:wrap type="none"/>
                <w10:anchorlock/>
              </v:group>
            </w:pict>
          </mc:Fallback>
        </mc:AlternateContent>
      </w:r>
    </w:p>
    <w:p w14:paraId="13F5522F" w14:textId="77777777" w:rsidR="00477164" w:rsidRDefault="008365B6">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Рисунок 4 – Базовая модель развития промышленного туризма в условиях отраслевого кадрового </w:t>
      </w:r>
      <w:commentRangeStart w:id="5"/>
      <w:r>
        <w:rPr>
          <w:rFonts w:ascii="Times New Roman" w:eastAsia="Times New Roman" w:hAnsi="Times New Roman" w:cs="Times New Roman"/>
          <w:sz w:val="28"/>
          <w:szCs w:val="28"/>
          <w:lang w:eastAsia="ru-RU"/>
        </w:rPr>
        <w:t>дефицита</w:t>
      </w:r>
      <w:commentRangeEnd w:id="5"/>
      <w:r>
        <w:rPr>
          <w:rStyle w:val="a4"/>
        </w:rPr>
        <w:commentReference w:id="5"/>
      </w:r>
    </w:p>
    <w:p w14:paraId="5E88AC03" w14:textId="77777777" w:rsidR="00477164" w:rsidRDefault="00477164">
      <w:pPr>
        <w:spacing w:after="0" w:line="240" w:lineRule="auto"/>
        <w:jc w:val="center"/>
        <w:rPr>
          <w:rFonts w:ascii="Times New Roman" w:eastAsia="Times New Roman" w:hAnsi="Times New Roman" w:cs="Times New Roman"/>
          <w:sz w:val="28"/>
          <w:szCs w:val="28"/>
          <w:lang w:eastAsia="ru-RU"/>
        </w:rPr>
      </w:pPr>
    </w:p>
    <w:p w14:paraId="3C3BD8AA" w14:textId="77777777" w:rsidR="00477164" w:rsidRDefault="008365B6">
      <w:pPr>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Разработано авторами</w:t>
      </w:r>
    </w:p>
    <w:p w14:paraId="1C8E06AE" w14:textId="77777777" w:rsidR="00477164" w:rsidRDefault="00477164">
      <w:pPr>
        <w:spacing w:after="0" w:line="240" w:lineRule="auto"/>
        <w:jc w:val="center"/>
        <w:rPr>
          <w:rFonts w:ascii="Times New Roman" w:eastAsia="Times New Roman" w:hAnsi="Times New Roman" w:cs="Times New Roman"/>
          <w:sz w:val="24"/>
          <w:lang w:eastAsia="ru-RU"/>
        </w:rPr>
      </w:pPr>
    </w:p>
    <w:p w14:paraId="217454DB" w14:textId="77777777" w:rsidR="00477164" w:rsidRDefault="008365B6">
      <w:pPr>
        <w:widowControl w:val="0"/>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Данная модель может быть реализована на региональном уровне. Рассмотрим возможности такой реализации на примере Приморского края, где развитие туризма определяется прежде всего спецификой геоэкономического расположения региона, в том числе партнерскими отношениями с КНР, наличием железнодорожного и авиахаба, приграничной логистической специализацией экономики края, большой площадью особо-охраняемых территорий, привлекательность туристских ресурсов.</w:t>
      </w:r>
    </w:p>
    <w:p w14:paraId="5E5213F7" w14:textId="77777777" w:rsidR="00477164" w:rsidRDefault="008365B6">
      <w:pPr>
        <w:widowControl w:val="0"/>
        <w:tabs>
          <w:tab w:val="left" w:pos="3828"/>
        </w:tabs>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Промышленный туризм – новое направление в Приморском крае, которое регулируется Министерством туризма Приморского края при содействии АНО «Агентство стратегических инициатив». Изначально в программу промышленного туризма были включены три ведущих предприятия края, общая количество экскурсантов составляет около 7 тыс. человек.  Анализ действующих в 2025 году экскурсий показывает, что в организацию промышленного туризма уже вовлечены 21 организация различной </w:t>
      </w:r>
      <w:r>
        <w:rPr>
          <w:rFonts w:ascii="Times New Roman" w:eastAsia="Times New Roman" w:hAnsi="Times New Roman" w:cs="Times New Roman"/>
          <w:sz w:val="28"/>
          <w:szCs w:val="28"/>
        </w:rPr>
        <w:lastRenderedPageBreak/>
        <w:t>отраслевой направленности. Реализации проекта развития промышленного туризма будут содействовать отнесение Дальнего Востока к территории опережающего развития.</w:t>
      </w:r>
    </w:p>
    <w:p w14:paraId="4784CB11"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Для апробации внедрения промышленности туризма в Приморском крае в работе предложена профоориентационная экскурсия на одно из ведущих предприятий региона -  завод «Спасскцемент», который имеет историю создания, связанную с освоением Приморского края переселенцами и в тоже время, современный </w:t>
      </w:r>
      <w:r>
        <w:rPr>
          <w:rFonts w:ascii="Times New Roman" w:eastAsia="Calibri" w:hAnsi="Times New Roman" w:cs="Times New Roman"/>
          <w:sz w:val="28"/>
          <w:szCs w:val="28"/>
        </w:rPr>
        <w:t>уровень технологичности и автоматизации, н</w:t>
      </w:r>
      <w:r>
        <w:rPr>
          <w:rFonts w:ascii="Times New Roman" w:eastAsia="Times New Roman" w:hAnsi="Times New Roman" w:cs="Times New Roman"/>
          <w:sz w:val="28"/>
          <w:szCs w:val="28"/>
          <w:lang w:eastAsia="ru-RU"/>
        </w:rPr>
        <w:t>а территории завода организован музей</w:t>
      </w:r>
    </w:p>
    <w:p w14:paraId="7F591065" w14:textId="77777777" w:rsidR="00477164" w:rsidRDefault="008365B6">
      <w:pPr>
        <w:widowControl w:val="0"/>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cs="Times New Roman"/>
          <w:sz w:val="28"/>
          <w:szCs w:val="28"/>
        </w:rPr>
        <w:t xml:space="preserve">Производственная экскурсия ориентирована на раскрытие информации о ценности промышленного предприятия, лучших свойствах работы предприятия и положительные аспекты имиджа. </w:t>
      </w:r>
    </w:p>
    <w:p w14:paraId="16D6E6AF"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Для оформления документов на проведение экскурсии необходимо оформить минимальный пакет документов: </w:t>
      </w:r>
    </w:p>
    <w:p w14:paraId="4D5C81F1" w14:textId="77777777" w:rsidR="00477164" w:rsidRDefault="008365B6">
      <w:pPr>
        <w:widowControl w:val="0"/>
        <w:numPr>
          <w:ilvl w:val="0"/>
          <w:numId w:val="1"/>
        </w:numPr>
        <w:spacing w:after="0" w:line="360" w:lineRule="auto"/>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договор на экскурсионное обслуживание с туристической фирмой;</w:t>
      </w:r>
    </w:p>
    <w:p w14:paraId="70F1E77E" w14:textId="77777777" w:rsidR="00477164" w:rsidRDefault="008365B6">
      <w:pPr>
        <w:widowControl w:val="0"/>
        <w:numPr>
          <w:ilvl w:val="0"/>
          <w:numId w:val="1"/>
        </w:numPr>
        <w:spacing w:after="0" w:line="360" w:lineRule="auto"/>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написать заявление на имя директора школы о проведении выездной экскурсии с указанием данных: дата и время выезда, дата и время приезда состав и количество участников, адрес поездки, маршрут, способ передвижения. Получить экземпляр приказа директора о проведении экскурсии;</w:t>
      </w:r>
    </w:p>
    <w:p w14:paraId="0B4AD107" w14:textId="77777777" w:rsidR="00477164" w:rsidRDefault="008365B6">
      <w:pPr>
        <w:widowControl w:val="0"/>
        <w:numPr>
          <w:ilvl w:val="0"/>
          <w:numId w:val="1"/>
        </w:numPr>
        <w:spacing w:after="0" w:line="360" w:lineRule="auto"/>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получить письменное согласие от родителей на выезд детей на экскурсию.</w:t>
      </w:r>
    </w:p>
    <w:p w14:paraId="15D6EA97" w14:textId="77777777" w:rsidR="00477164" w:rsidRDefault="008365B6">
      <w:pPr>
        <w:widowControl w:val="0"/>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Рекомендованная численность экскурсантов в одной группе – до 20 человек. Для каждой группы рекомендуется 1-2 руководителей со стороны организатора. Завод предоставляет сотрудника, который ведет экскурсию и помощника – 2 человека на одну группу. По окончанию экскурсии предоставляется возможность пообедать в кафе завода «Форт-Цемент». </w:t>
      </w:r>
    </w:p>
    <w:p w14:paraId="7B445C27" w14:textId="77777777" w:rsidR="00477164" w:rsidRDefault="008365B6">
      <w:pPr>
        <w:widowControl w:val="0"/>
        <w:tabs>
          <w:tab w:val="left" w:pos="0"/>
        </w:tabs>
        <w:spacing w:after="0" w:line="360" w:lineRule="auto"/>
        <w:ind w:firstLine="709"/>
        <w:jc w:val="both"/>
        <w:rPr>
          <w:rFonts w:ascii="Times New Roman" w:eastAsia="Calibri" w:hAnsi="Times New Roman" w:cs="Times New Roman"/>
          <w:sz w:val="28"/>
          <w:szCs w:val="28"/>
        </w:rPr>
      </w:pPr>
      <w:r>
        <w:rPr>
          <w:rFonts w:ascii="Times New Roman" w:eastAsia="Times New Roman" w:hAnsi="Times New Roman" w:cs="Times New Roman"/>
          <w:sz w:val="28"/>
          <w:szCs w:val="28"/>
          <w:lang w:eastAsia="ru-RU"/>
        </w:rPr>
        <w:t xml:space="preserve">Экскурсанты посещают объекты завода: </w:t>
      </w:r>
      <w:r>
        <w:rPr>
          <w:rFonts w:ascii="Times New Roman" w:eastAsia="Calibri" w:hAnsi="Times New Roman" w:cs="Times New Roman"/>
          <w:sz w:val="28"/>
          <w:szCs w:val="28"/>
        </w:rPr>
        <w:t xml:space="preserve">карьер, где происходит забор сырья (видовая площадка); вид на печь ; центральный пункт управления; цех по упаковке, которые перевозятся электрокарами; производственную </w:t>
      </w:r>
      <w:r>
        <w:rPr>
          <w:rFonts w:ascii="Times New Roman" w:eastAsia="Calibri" w:hAnsi="Times New Roman" w:cs="Times New Roman"/>
          <w:sz w:val="28"/>
          <w:szCs w:val="28"/>
        </w:rPr>
        <w:lastRenderedPageBreak/>
        <w:t>лабораторию, где ведется контроль качеств продукции; отдел технического контроля, где оформляется разрешение на отгрузку товара.</w:t>
      </w:r>
    </w:p>
    <w:p w14:paraId="7AE647E2"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таблице 11 представлены элементы, определяющие специфику разрабатываемого профориентационного тура на производство АО «Спасскцемент».</w:t>
      </w:r>
    </w:p>
    <w:p w14:paraId="6F609871" w14:textId="77777777" w:rsidR="00477164" w:rsidRDefault="008365B6">
      <w:pPr>
        <w:widowControl w:val="0"/>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Таблица 2 - Специфика профориентационного тура на производство АО «Спасскцемент»</w:t>
      </w:r>
    </w:p>
    <w:tbl>
      <w:tblPr>
        <w:tblStyle w:val="3"/>
        <w:tblW w:w="9747" w:type="dxa"/>
        <w:tblLayout w:type="fixed"/>
        <w:tblLook w:val="04A0" w:firstRow="1" w:lastRow="0" w:firstColumn="1" w:lastColumn="0" w:noHBand="0" w:noVBand="1"/>
      </w:tblPr>
      <w:tblGrid>
        <w:gridCol w:w="2942"/>
        <w:gridCol w:w="6805"/>
      </w:tblGrid>
      <w:tr w:rsidR="00477164" w14:paraId="311CB028" w14:textId="77777777">
        <w:trPr>
          <w:trHeight w:val="454"/>
        </w:trPr>
        <w:tc>
          <w:tcPr>
            <w:tcW w:w="2942" w:type="dxa"/>
            <w:vAlign w:val="center"/>
          </w:tcPr>
          <w:p w14:paraId="67C52441" w14:textId="77777777" w:rsidR="00477164" w:rsidRDefault="008365B6">
            <w:pPr>
              <w:widowControl w:val="0"/>
              <w:spacing w:after="0" w:line="240" w:lineRule="auto"/>
              <w:jc w:val="center"/>
              <w:rPr>
                <w:sz w:val="24"/>
                <w:szCs w:val="24"/>
                <w:lang w:eastAsia="ru-RU"/>
              </w:rPr>
            </w:pPr>
            <w:r>
              <w:rPr>
                <w:sz w:val="24"/>
                <w:szCs w:val="24"/>
                <w:lang w:eastAsia="ru-RU"/>
              </w:rPr>
              <w:t>Элемент</w:t>
            </w:r>
          </w:p>
        </w:tc>
        <w:tc>
          <w:tcPr>
            <w:tcW w:w="6804" w:type="dxa"/>
            <w:vAlign w:val="center"/>
          </w:tcPr>
          <w:p w14:paraId="110CBF89" w14:textId="77777777" w:rsidR="00477164" w:rsidRDefault="008365B6">
            <w:pPr>
              <w:widowControl w:val="0"/>
              <w:spacing w:after="0" w:line="240" w:lineRule="auto"/>
              <w:jc w:val="center"/>
              <w:rPr>
                <w:sz w:val="24"/>
                <w:szCs w:val="24"/>
                <w:lang w:eastAsia="ru-RU"/>
              </w:rPr>
            </w:pPr>
            <w:r>
              <w:rPr>
                <w:sz w:val="24"/>
                <w:szCs w:val="24"/>
                <w:lang w:eastAsia="ru-RU"/>
              </w:rPr>
              <w:t>Содержание</w:t>
            </w:r>
          </w:p>
        </w:tc>
      </w:tr>
      <w:tr w:rsidR="00477164" w14:paraId="1D896B4B" w14:textId="77777777">
        <w:trPr>
          <w:trHeight w:val="454"/>
        </w:trPr>
        <w:tc>
          <w:tcPr>
            <w:tcW w:w="2942" w:type="dxa"/>
            <w:vAlign w:val="center"/>
          </w:tcPr>
          <w:p w14:paraId="349EA9A7" w14:textId="77777777" w:rsidR="00477164" w:rsidRDefault="008365B6">
            <w:pPr>
              <w:widowControl w:val="0"/>
              <w:spacing w:after="0" w:line="240" w:lineRule="auto"/>
              <w:rPr>
                <w:sz w:val="24"/>
                <w:szCs w:val="24"/>
                <w:lang w:eastAsia="ru-RU"/>
              </w:rPr>
            </w:pPr>
            <w:r>
              <w:rPr>
                <w:sz w:val="24"/>
                <w:szCs w:val="24"/>
                <w:lang w:eastAsia="ru-RU"/>
              </w:rPr>
              <w:t>Вступительная часть (в автобусе)</w:t>
            </w:r>
          </w:p>
        </w:tc>
        <w:tc>
          <w:tcPr>
            <w:tcW w:w="6804" w:type="dxa"/>
            <w:vAlign w:val="center"/>
          </w:tcPr>
          <w:p w14:paraId="45DF2B35" w14:textId="77777777" w:rsidR="00477164" w:rsidRDefault="008365B6">
            <w:pPr>
              <w:widowControl w:val="0"/>
              <w:spacing w:after="0" w:line="240" w:lineRule="auto"/>
              <w:rPr>
                <w:sz w:val="24"/>
                <w:szCs w:val="24"/>
                <w:lang w:eastAsia="ru-RU"/>
              </w:rPr>
            </w:pPr>
            <w:r>
              <w:rPr>
                <w:sz w:val="24"/>
                <w:szCs w:val="24"/>
                <w:lang w:eastAsia="ru-RU"/>
              </w:rPr>
              <w:t>«Спасскцемент» история в лицах: М. Ратомский, П.Ф. Унтерербергер, П.П. Постышев, В.К. Блюхер, рабочий коллектив  Цементстроя в 1930-х гг., Г.В. Петросяянц</w:t>
            </w:r>
          </w:p>
        </w:tc>
      </w:tr>
      <w:tr w:rsidR="00477164" w14:paraId="0B4C1151" w14:textId="77777777">
        <w:trPr>
          <w:trHeight w:val="454"/>
        </w:trPr>
        <w:tc>
          <w:tcPr>
            <w:tcW w:w="2942" w:type="dxa"/>
            <w:vAlign w:val="center"/>
          </w:tcPr>
          <w:p w14:paraId="3BE5EA52" w14:textId="77777777" w:rsidR="00477164" w:rsidRDefault="008365B6">
            <w:pPr>
              <w:widowControl w:val="0"/>
              <w:spacing w:after="0" w:line="240" w:lineRule="auto"/>
              <w:rPr>
                <w:sz w:val="24"/>
                <w:szCs w:val="24"/>
                <w:lang w:eastAsia="ru-RU"/>
              </w:rPr>
            </w:pPr>
            <w:r>
              <w:rPr>
                <w:sz w:val="24"/>
                <w:szCs w:val="24"/>
                <w:lang w:eastAsia="ru-RU"/>
              </w:rPr>
              <w:t>Этапы развития производства</w:t>
            </w:r>
          </w:p>
        </w:tc>
        <w:tc>
          <w:tcPr>
            <w:tcW w:w="6804" w:type="dxa"/>
            <w:vAlign w:val="center"/>
          </w:tcPr>
          <w:p w14:paraId="7E5B2FF7" w14:textId="77777777" w:rsidR="00477164" w:rsidRDefault="008365B6">
            <w:pPr>
              <w:widowControl w:val="0"/>
              <w:spacing w:after="0" w:line="240" w:lineRule="auto"/>
              <w:rPr>
                <w:sz w:val="24"/>
                <w:szCs w:val="24"/>
                <w:lang w:eastAsia="ru-RU"/>
              </w:rPr>
            </w:pPr>
            <w:r>
              <w:rPr>
                <w:sz w:val="24"/>
                <w:szCs w:val="24"/>
                <w:lang w:eastAsia="ru-RU"/>
              </w:rPr>
              <w:t>Влияние промышленной революции на производство цемента</w:t>
            </w:r>
          </w:p>
        </w:tc>
      </w:tr>
      <w:tr w:rsidR="00477164" w14:paraId="2435E710" w14:textId="77777777">
        <w:trPr>
          <w:trHeight w:val="454"/>
        </w:trPr>
        <w:tc>
          <w:tcPr>
            <w:tcW w:w="2942" w:type="dxa"/>
            <w:vAlign w:val="center"/>
          </w:tcPr>
          <w:p w14:paraId="00410A33" w14:textId="77777777" w:rsidR="00477164" w:rsidRDefault="008365B6">
            <w:pPr>
              <w:widowControl w:val="0"/>
              <w:spacing w:after="0" w:line="240" w:lineRule="auto"/>
              <w:rPr>
                <w:sz w:val="24"/>
                <w:szCs w:val="24"/>
                <w:lang w:eastAsia="ru-RU"/>
              </w:rPr>
            </w:pPr>
            <w:r>
              <w:rPr>
                <w:sz w:val="24"/>
                <w:szCs w:val="24"/>
                <w:lang w:eastAsia="ru-RU"/>
              </w:rPr>
              <w:t>Значение производимой продукции в экономике</w:t>
            </w:r>
          </w:p>
        </w:tc>
        <w:tc>
          <w:tcPr>
            <w:tcW w:w="6804" w:type="dxa"/>
            <w:vAlign w:val="center"/>
          </w:tcPr>
          <w:p w14:paraId="5A30FBBA" w14:textId="77777777" w:rsidR="00477164" w:rsidRDefault="008365B6">
            <w:pPr>
              <w:widowControl w:val="0"/>
              <w:spacing w:after="0" w:line="240" w:lineRule="auto"/>
              <w:rPr>
                <w:sz w:val="24"/>
                <w:szCs w:val="24"/>
                <w:lang w:eastAsia="ru-RU"/>
              </w:rPr>
            </w:pPr>
            <w:r>
              <w:rPr>
                <w:sz w:val="24"/>
                <w:szCs w:val="24"/>
                <w:lang w:eastAsia="ru-RU"/>
              </w:rPr>
              <w:t>Крупнейшие объекты в мире, в России, в которых качество цемента позволило сохранить объект на долгие годы. Факты из строительной сферы.</w:t>
            </w:r>
          </w:p>
        </w:tc>
      </w:tr>
      <w:tr w:rsidR="00477164" w14:paraId="1CC99503" w14:textId="77777777">
        <w:trPr>
          <w:trHeight w:val="454"/>
        </w:trPr>
        <w:tc>
          <w:tcPr>
            <w:tcW w:w="2942" w:type="dxa"/>
            <w:vAlign w:val="center"/>
          </w:tcPr>
          <w:p w14:paraId="42EE2688" w14:textId="77777777" w:rsidR="00477164" w:rsidRDefault="008365B6">
            <w:pPr>
              <w:widowControl w:val="0"/>
              <w:spacing w:after="0" w:line="240" w:lineRule="auto"/>
              <w:rPr>
                <w:sz w:val="24"/>
                <w:szCs w:val="24"/>
                <w:lang w:eastAsia="ru-RU"/>
              </w:rPr>
            </w:pPr>
            <w:r>
              <w:rPr>
                <w:sz w:val="24"/>
                <w:szCs w:val="24"/>
                <w:lang w:eastAsia="ru-RU"/>
              </w:rPr>
              <w:t>Инструктаж по технике безопасности</w:t>
            </w:r>
          </w:p>
        </w:tc>
        <w:tc>
          <w:tcPr>
            <w:tcW w:w="6804" w:type="dxa"/>
            <w:vAlign w:val="center"/>
          </w:tcPr>
          <w:p w14:paraId="45490174" w14:textId="77777777" w:rsidR="00477164" w:rsidRDefault="008365B6">
            <w:pPr>
              <w:widowControl w:val="0"/>
              <w:spacing w:after="0" w:line="240" w:lineRule="auto"/>
              <w:rPr>
                <w:sz w:val="24"/>
                <w:szCs w:val="24"/>
                <w:lang w:eastAsia="ru-RU"/>
              </w:rPr>
            </w:pPr>
            <w:r>
              <w:rPr>
                <w:sz w:val="24"/>
                <w:szCs w:val="24"/>
                <w:lang w:eastAsia="ru-RU"/>
              </w:rPr>
              <w:t>Выдача задания, ознакомление с инструкциями под подпись, ознакомление с маршрутом и планом экскурсии на предприятии.</w:t>
            </w:r>
          </w:p>
        </w:tc>
      </w:tr>
      <w:tr w:rsidR="00477164" w14:paraId="163CC948" w14:textId="77777777">
        <w:trPr>
          <w:trHeight w:val="454"/>
        </w:trPr>
        <w:tc>
          <w:tcPr>
            <w:tcW w:w="2942" w:type="dxa"/>
            <w:vAlign w:val="center"/>
          </w:tcPr>
          <w:p w14:paraId="7C664DB5" w14:textId="77777777" w:rsidR="00477164" w:rsidRDefault="008365B6">
            <w:pPr>
              <w:widowControl w:val="0"/>
              <w:spacing w:after="0" w:line="240" w:lineRule="auto"/>
              <w:rPr>
                <w:sz w:val="24"/>
                <w:szCs w:val="24"/>
                <w:lang w:eastAsia="ru-RU"/>
              </w:rPr>
            </w:pPr>
            <w:r>
              <w:rPr>
                <w:sz w:val="24"/>
                <w:szCs w:val="24"/>
                <w:lang w:eastAsia="ru-RU"/>
              </w:rPr>
              <w:t>Проведение экскурсии по маршруту</w:t>
            </w:r>
          </w:p>
        </w:tc>
        <w:tc>
          <w:tcPr>
            <w:tcW w:w="6804" w:type="dxa"/>
            <w:vAlign w:val="center"/>
          </w:tcPr>
          <w:p w14:paraId="7BC00CBD" w14:textId="77777777" w:rsidR="00477164" w:rsidRDefault="008365B6">
            <w:pPr>
              <w:widowControl w:val="0"/>
              <w:spacing w:after="0" w:line="240" w:lineRule="auto"/>
              <w:rPr>
                <w:sz w:val="24"/>
                <w:szCs w:val="24"/>
                <w:lang w:eastAsia="ru-RU"/>
              </w:rPr>
            </w:pPr>
            <w:r>
              <w:rPr>
                <w:sz w:val="24"/>
                <w:szCs w:val="24"/>
                <w:lang w:eastAsia="ru-RU"/>
              </w:rPr>
              <w:t>– Акцент на масштабы переработки сырья, выпуска продукции;</w:t>
            </w:r>
          </w:p>
          <w:p w14:paraId="11B5B5C2" w14:textId="77777777" w:rsidR="00477164" w:rsidRDefault="008365B6">
            <w:pPr>
              <w:widowControl w:val="0"/>
              <w:spacing w:after="0" w:line="240" w:lineRule="auto"/>
              <w:rPr>
                <w:sz w:val="24"/>
                <w:szCs w:val="24"/>
                <w:lang w:eastAsia="ru-RU"/>
              </w:rPr>
            </w:pPr>
            <w:r>
              <w:rPr>
                <w:sz w:val="24"/>
                <w:szCs w:val="24"/>
                <w:lang w:eastAsia="ru-RU"/>
              </w:rPr>
              <w:t>– Должности и количество сотрудников, обеспечивающих работу на каждом этапе;</w:t>
            </w:r>
          </w:p>
          <w:p w14:paraId="030A9A23" w14:textId="77777777" w:rsidR="00477164" w:rsidRDefault="008365B6">
            <w:pPr>
              <w:widowControl w:val="0"/>
              <w:spacing w:after="0" w:line="240" w:lineRule="auto"/>
              <w:rPr>
                <w:sz w:val="24"/>
                <w:szCs w:val="24"/>
                <w:lang w:eastAsia="ru-RU"/>
              </w:rPr>
            </w:pPr>
            <w:r>
              <w:rPr>
                <w:sz w:val="24"/>
                <w:szCs w:val="24"/>
                <w:lang w:eastAsia="ru-RU"/>
              </w:rPr>
              <w:t>– Главные навыки и знания работников на каждом этапе;</w:t>
            </w:r>
          </w:p>
          <w:p w14:paraId="48C7EF34" w14:textId="77777777" w:rsidR="00477164" w:rsidRDefault="008365B6">
            <w:pPr>
              <w:widowControl w:val="0"/>
              <w:spacing w:after="0" w:line="240" w:lineRule="auto"/>
              <w:rPr>
                <w:sz w:val="24"/>
                <w:szCs w:val="24"/>
                <w:lang w:eastAsia="ru-RU"/>
              </w:rPr>
            </w:pPr>
            <w:r>
              <w:rPr>
                <w:sz w:val="24"/>
                <w:szCs w:val="24"/>
                <w:lang w:eastAsia="ru-RU"/>
              </w:rPr>
              <w:t>– Значимость техники безопасности на производстве;</w:t>
            </w:r>
          </w:p>
          <w:p w14:paraId="39308A77" w14:textId="77777777" w:rsidR="00477164" w:rsidRDefault="008365B6">
            <w:pPr>
              <w:widowControl w:val="0"/>
              <w:spacing w:after="0" w:line="240" w:lineRule="auto"/>
              <w:rPr>
                <w:sz w:val="24"/>
                <w:szCs w:val="24"/>
                <w:lang w:eastAsia="ru-RU"/>
              </w:rPr>
            </w:pPr>
            <w:r>
              <w:rPr>
                <w:sz w:val="24"/>
                <w:szCs w:val="24"/>
                <w:lang w:eastAsia="ru-RU"/>
              </w:rPr>
              <w:t>– Посещение музея.</w:t>
            </w:r>
          </w:p>
        </w:tc>
      </w:tr>
      <w:tr w:rsidR="00477164" w14:paraId="1B88CBDE" w14:textId="77777777">
        <w:trPr>
          <w:trHeight w:val="454"/>
        </w:trPr>
        <w:tc>
          <w:tcPr>
            <w:tcW w:w="2942" w:type="dxa"/>
            <w:vAlign w:val="center"/>
          </w:tcPr>
          <w:p w14:paraId="35027EA9" w14:textId="77777777" w:rsidR="00477164" w:rsidRDefault="008365B6">
            <w:pPr>
              <w:widowControl w:val="0"/>
              <w:spacing w:after="0" w:line="240" w:lineRule="auto"/>
              <w:rPr>
                <w:sz w:val="24"/>
                <w:szCs w:val="24"/>
                <w:lang w:eastAsia="ru-RU"/>
              </w:rPr>
            </w:pPr>
            <w:r>
              <w:rPr>
                <w:sz w:val="24"/>
                <w:szCs w:val="24"/>
                <w:lang w:eastAsia="ru-RU"/>
              </w:rPr>
              <w:t>Экономическая модель работы «Спасскцемента»</w:t>
            </w:r>
          </w:p>
        </w:tc>
        <w:tc>
          <w:tcPr>
            <w:tcW w:w="6804" w:type="dxa"/>
            <w:vAlign w:val="center"/>
          </w:tcPr>
          <w:p w14:paraId="3BC1F961" w14:textId="77777777" w:rsidR="00477164" w:rsidRDefault="008365B6">
            <w:pPr>
              <w:widowControl w:val="0"/>
              <w:spacing w:after="0" w:line="240" w:lineRule="auto"/>
              <w:rPr>
                <w:sz w:val="24"/>
                <w:szCs w:val="24"/>
                <w:lang w:eastAsia="ru-RU"/>
              </w:rPr>
            </w:pPr>
            <w:r>
              <w:rPr>
                <w:sz w:val="24"/>
                <w:szCs w:val="24"/>
                <w:lang w:eastAsia="ru-RU"/>
              </w:rPr>
              <w:t>Интерактивная игра «Управляй производством»</w:t>
            </w:r>
          </w:p>
        </w:tc>
      </w:tr>
      <w:tr w:rsidR="00477164" w14:paraId="378E02F1" w14:textId="77777777">
        <w:trPr>
          <w:trHeight w:val="454"/>
        </w:trPr>
        <w:tc>
          <w:tcPr>
            <w:tcW w:w="2942" w:type="dxa"/>
            <w:vAlign w:val="center"/>
          </w:tcPr>
          <w:p w14:paraId="6A01BE04" w14:textId="77777777" w:rsidR="00477164" w:rsidRDefault="008365B6">
            <w:pPr>
              <w:widowControl w:val="0"/>
              <w:spacing w:after="0" w:line="240" w:lineRule="auto"/>
              <w:rPr>
                <w:sz w:val="24"/>
                <w:szCs w:val="24"/>
                <w:lang w:eastAsia="ru-RU"/>
              </w:rPr>
            </w:pPr>
            <w:r>
              <w:rPr>
                <w:sz w:val="24"/>
                <w:szCs w:val="24"/>
                <w:lang w:eastAsia="ru-RU"/>
              </w:rPr>
              <w:t>Интерактивная игра</w:t>
            </w:r>
          </w:p>
        </w:tc>
        <w:tc>
          <w:tcPr>
            <w:tcW w:w="6804" w:type="dxa"/>
            <w:vAlign w:val="center"/>
          </w:tcPr>
          <w:p w14:paraId="5FE38C66" w14:textId="77777777" w:rsidR="00477164" w:rsidRDefault="008365B6">
            <w:pPr>
              <w:widowControl w:val="0"/>
              <w:spacing w:after="0" w:line="240" w:lineRule="auto"/>
              <w:rPr>
                <w:sz w:val="24"/>
                <w:szCs w:val="24"/>
                <w:lang w:eastAsia="ru-RU"/>
              </w:rPr>
            </w:pPr>
            <w:r>
              <w:rPr>
                <w:sz w:val="24"/>
                <w:szCs w:val="24"/>
                <w:lang w:eastAsia="ru-RU"/>
              </w:rPr>
              <w:t>«Моделирование объектов строительства»</w:t>
            </w:r>
          </w:p>
        </w:tc>
      </w:tr>
    </w:tbl>
    <w:p w14:paraId="1CC4A541"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Разработано автором</w:t>
      </w:r>
    </w:p>
    <w:p w14:paraId="38501378"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Таким образом, производственная экскурсия для школьников представляют собой часть воспитательного и образовательного процесса, который может быть встроен в формулировки задачи для будущей профориентации ученика. </w:t>
      </w:r>
    </w:p>
    <w:p w14:paraId="7307AC18"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Интерес к расширению кругозора, взаимодействию с представителями профессиональной сферы позволит осознанно относиться к выбору профессии, пониманию профессиональной деятельности, основ организации производственной деятельности.</w:t>
      </w:r>
    </w:p>
    <w:p w14:paraId="65EE7820" w14:textId="77777777" w:rsidR="00477164" w:rsidRDefault="008365B6">
      <w:pPr>
        <w:widowControl w:val="0"/>
        <w:spacing w:after="0" w:line="36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Заключение</w:t>
      </w:r>
    </w:p>
    <w:p w14:paraId="694C7BE9"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Промышленный туризм как инструмент продвижения производственных предприятий с точки зрения их позиционирования на региональном рынке, привлечения внимания к производству, стратегического кадрового управления. Возможности организации промышленного туризма Определяются взаимодействием государства, общественных институтов, непосредственно самих индустриальных субьектов и системы образования, которая в большей степени является поставщиков экскурсантов.</w:t>
      </w:r>
    </w:p>
    <w:p w14:paraId="1AE1A5F6"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работе исследован потенциал использования туризма как инструмента стимулирования регионального производства, на основе оценки программ промышленного туризма выявлены регионы и отрасли, нацеленные на создание системного подхода к организации промышленного туризма.  </w:t>
      </w:r>
    </w:p>
    <w:p w14:paraId="0E35389A"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Результатом научной работы стала авторская система классификации видов промышленного туризма, которая позволяет идентифицировать продукты промышленного туризма по различным критериям: количеству посещаемых объектов, составу группы экскурсантов, источникам финансирования, уровню организации и т.п. Разработанная модель развития промышленного туризма в условиях отраслевого кадрового дефицита построена на взаимосвязи региональной потребности в кадрах и мотивации молодежи к трудовой деятельности.</w:t>
      </w:r>
    </w:p>
    <w:p w14:paraId="36BFD80E" w14:textId="77777777" w:rsidR="00477164" w:rsidRDefault="008365B6">
      <w:pPr>
        <w:widowControl w:val="0"/>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Практический результат представлен в виде модели производственной профориентационной экскурсии на ведущее предприятие приморского края АО «Спасскцемент» с использованием классических методов экскурсионного показа и интерактива.</w:t>
      </w:r>
    </w:p>
    <w:p w14:paraId="0DD4D2CF" w14:textId="77777777" w:rsidR="00477164" w:rsidRDefault="008365B6">
      <w:pPr>
        <w:widowControl w:val="0"/>
        <w:spacing w:after="240" w:line="240" w:lineRule="auto"/>
        <w:ind w:firstLine="567"/>
        <w:jc w:val="center"/>
        <w:outlineLvl w:val="0"/>
        <w:rPr>
          <w:rFonts w:ascii="Times New Roman" w:eastAsia="Calibri Light" w:hAnsi="Times New Roman" w:cs="Times New Roman"/>
          <w:b/>
          <w:bCs/>
          <w:sz w:val="28"/>
          <w:szCs w:val="28"/>
        </w:rPr>
      </w:pPr>
      <w:bookmarkStart w:id="6" w:name="_Hlk208166201"/>
      <w:r>
        <w:rPr>
          <w:rFonts w:ascii="Times New Roman" w:eastAsia="Calibri Light" w:hAnsi="Times New Roman" w:cs="Times New Roman"/>
          <w:b/>
          <w:bCs/>
          <w:sz w:val="28"/>
          <w:szCs w:val="28"/>
        </w:rPr>
        <w:t>Источники</w:t>
      </w:r>
    </w:p>
    <w:p w14:paraId="1E93BC8F"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bookmarkStart w:id="7" w:name="_Hlk208079162"/>
      <w:bookmarkEnd w:id="6"/>
      <w:r>
        <w:rPr>
          <w:rFonts w:ascii="Times New Roman" w:eastAsia="Calibri" w:hAnsi="Times New Roman" w:cs="Times New Roman"/>
          <w:color w:val="000000" w:themeColor="text1"/>
          <w:sz w:val="28"/>
          <w:szCs w:val="28"/>
        </w:rPr>
        <w:t>1 Тронева А.В. Современное состояние и перспективы развития промышленного туризма на примере Санкт-Петербурга / А.В. Тронева, А.И. Сибирякова // Новизна. Эксперимент. Традиции. – 2021. – Т.7. №3 (15). – С. 78-84.</w:t>
      </w:r>
    </w:p>
    <w:p w14:paraId="24B57C56"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 xml:space="preserve">2 Грачева Е.В. Анализ сектора промышленного туризма в рамках использования кластерного подхода к развитию регионов Российской </w:t>
      </w:r>
      <w:r>
        <w:rPr>
          <w:rFonts w:ascii="Times New Roman" w:eastAsia="Calibri" w:hAnsi="Times New Roman" w:cs="Times New Roman"/>
          <w:color w:val="000000" w:themeColor="text1"/>
          <w:sz w:val="28"/>
          <w:szCs w:val="28"/>
        </w:rPr>
        <w:lastRenderedPageBreak/>
        <w:t>Федерации (на примере туристско-рекреационного кластера «Тульский») / Е.В. Грачева // Сервис в России и за рубежом. – 2023. – Т.17. №7. – С. 103-117.</w:t>
      </w:r>
    </w:p>
    <w:p w14:paraId="616FC688"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3 Митрофанова О.Н. Перспективы развития промышленного туризма в регионе / О.Н. Митрофанова // Вестник Челябинского государственного университета. – 2023. - №11 (481). – С. 128-137.</w:t>
      </w:r>
    </w:p>
    <w:p w14:paraId="182040B3"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4 Танина А.В. К вопросу о направлениях исследования промышленного туризма / А.В. Танина, Д.А. Сергеев, Д.В. Конышев // Бизнес. Образование. Право. - 2022. - № 1 (58). - С. 158-170.</w:t>
      </w:r>
    </w:p>
    <w:p w14:paraId="285EDF15"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5 Константинова А.С. Промышленный туризм: особенности и перспективы развития в России / А.С. Константинова, О.Л. Панченко // Казанский вестник молодых ученых. – 2022. – Т.6. №3. – С. 82-91.</w:t>
      </w:r>
    </w:p>
    <w:p w14:paraId="5AA0EA1D"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 xml:space="preserve">6 Ибрагимов Э.Э. Комплексный подход к анализу специфики развития промышленного туризма в России: Текст электронный: / Э.Э. Ибрагимов, С.С. Скараник, В.В. Верна // Исследование проблем экономики и финансов. – 2023. - №1. – </w:t>
      </w:r>
      <w:r>
        <w:rPr>
          <w:rFonts w:ascii="Times New Roman" w:eastAsia="Calibri" w:hAnsi="Times New Roman" w:cs="Times New Roman"/>
          <w:color w:val="000000" w:themeColor="text1"/>
          <w:sz w:val="28"/>
          <w:szCs w:val="28"/>
          <w:lang w:val="en-US"/>
        </w:rPr>
        <w:t>URL</w:t>
      </w:r>
      <w:r>
        <w:rPr>
          <w:rFonts w:ascii="Times New Roman" w:eastAsia="Calibri" w:hAnsi="Times New Roman" w:cs="Times New Roman"/>
          <w:color w:val="000000" w:themeColor="text1"/>
          <w:sz w:val="28"/>
          <w:szCs w:val="28"/>
        </w:rPr>
        <w:t>: http://doi.org/10.31279/2782-6414-2023-1-7-1-14 (дата обращения: 14.04.2025).</w:t>
      </w:r>
    </w:p>
    <w:p w14:paraId="6A42514B"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7 Таскаева С.В. Потенциал промышленного туризма на современном этапе / С.В. Таскаева // Вестник науки. – 2023. - №6 (63). – С. 107-112.</w:t>
      </w:r>
    </w:p>
    <w:p w14:paraId="0D35A6A1"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8 Иванова М.В. Промышленный туризм – новый тренд развития Сибирских моногородов / М.В. Иванова, В.М. Матюнин // Вестник Кемеровского государственного университета. Серия: Политические, социологические и экономические науки. – 2022. – Т.7. №4. – С. 501-510.</w:t>
      </w:r>
    </w:p>
    <w:p w14:paraId="5E46360B"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9 Шабалина Н.В. Потенциал российских регионов для развития промышленного туризма / Н.В. Шабалина, Е.А. Азина, Е.С. Каширина // Современные проблемы сервиса и туризма. – 2021. – Т.15.№2. – С. 58-67.</w:t>
      </w:r>
    </w:p>
    <w:p w14:paraId="46942FBE"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10 Апарина Н.Ф. Потенциал индустриального туризма в старопромышленном регионе / Н.Ф. Апарина, Н.В. Кавкаева // Вестник Кемеровского государственного университета. Серия: Политические, социологические и экономические науки. – 2022. – Т.7. №4. – С. 481-491.</w:t>
      </w:r>
    </w:p>
    <w:p w14:paraId="3DF86D81"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 xml:space="preserve">11 Киреева Ю.А. Организация экскурсий на промышленных </w:t>
      </w:r>
      <w:r>
        <w:rPr>
          <w:rFonts w:ascii="Times New Roman" w:eastAsia="Calibri" w:hAnsi="Times New Roman" w:cs="Times New Roman"/>
          <w:color w:val="000000" w:themeColor="text1"/>
          <w:sz w:val="28"/>
          <w:szCs w:val="28"/>
        </w:rPr>
        <w:lastRenderedPageBreak/>
        <w:t>предприятиях / Ю.А. Киреева, Е.А. Блинова // Вестник ассоциации вузов туризма и сервиса. – 2023. – Т.17. №2. – С. 44-52.</w:t>
      </w:r>
    </w:p>
    <w:p w14:paraId="7E8DD3C3"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 xml:space="preserve">12 ГОСТ Р ИСО 13810-2016. Туристские услуги. Промышленный туризм. Предоставление услуг: национальный стандарт Российской Федерации: // СПС «КонсорциумКодекс». – </w:t>
      </w:r>
      <w:r>
        <w:rPr>
          <w:rFonts w:ascii="Times New Roman" w:eastAsia="Calibri" w:hAnsi="Times New Roman" w:cs="Times New Roman"/>
          <w:color w:val="000000" w:themeColor="text1"/>
          <w:sz w:val="28"/>
          <w:szCs w:val="28"/>
          <w:lang w:val="en-US"/>
        </w:rPr>
        <w:t>URL</w:t>
      </w:r>
      <w:r>
        <w:rPr>
          <w:rFonts w:ascii="Times New Roman" w:eastAsia="Calibri" w:hAnsi="Times New Roman" w:cs="Times New Roman"/>
          <w:color w:val="000000" w:themeColor="text1"/>
          <w:sz w:val="28"/>
          <w:szCs w:val="28"/>
        </w:rPr>
        <w:t>: https://docs.cntd.ru/document/1200142466 (дата обращения: 03.03.2025).</w:t>
      </w:r>
    </w:p>
    <w:p w14:paraId="2201E13E" w14:textId="77777777" w:rsidR="00477164" w:rsidRDefault="008365B6">
      <w:pPr>
        <w:widowControl w:val="0"/>
        <w:spacing w:after="0" w:line="360" w:lineRule="auto"/>
        <w:ind w:firstLine="567"/>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13 Танкиева Т.А. Промышленный и научно-популярный туризм: актуальные практики / Т.А. Танкиева, Д.С. Смолина, А.В. Иванова // Прогрессивная экономика. – 2024. - №12. – С. 24-35.</w:t>
      </w:r>
    </w:p>
    <w:bookmarkEnd w:id="7"/>
    <w:p w14:paraId="42AC8160" w14:textId="77777777" w:rsidR="00477164" w:rsidRDefault="00477164">
      <w:pPr>
        <w:widowControl w:val="0"/>
        <w:spacing w:after="0" w:line="360" w:lineRule="auto"/>
        <w:ind w:left="709"/>
        <w:contextualSpacing/>
        <w:jc w:val="both"/>
        <w:rPr>
          <w:rFonts w:ascii="Times New Roman" w:eastAsia="Calibri" w:hAnsi="Times New Roman" w:cs="Times New Roman"/>
          <w:sz w:val="24"/>
          <w:szCs w:val="24"/>
        </w:rPr>
      </w:pPr>
    </w:p>
    <w:p w14:paraId="3CF69883" w14:textId="77777777" w:rsidR="00477164" w:rsidRDefault="008365B6">
      <w:pPr>
        <w:numPr>
          <w:ilvl w:val="0"/>
          <w:numId w:val="2"/>
        </w:numPr>
        <w:shd w:val="clear" w:color="auto" w:fill="FFFFFF"/>
        <w:spacing w:before="100" w:beforeAutospacing="1" w:after="100" w:afterAutospacing="1" w:line="240" w:lineRule="auto"/>
        <w:ind w:left="300"/>
        <w:rPr>
          <w:rFonts w:ascii="Helvetica" w:eastAsia="Times New Roman" w:hAnsi="Helvetica" w:cs="Helvetica"/>
          <w:color w:val="383838"/>
          <w:sz w:val="24"/>
          <w:szCs w:val="24"/>
          <w:lang w:eastAsia="ru-RU"/>
        </w:rPr>
      </w:pPr>
      <w:r>
        <w:rPr>
          <w:rFonts w:ascii="Helvetica" w:eastAsia="Times New Roman" w:hAnsi="Helvetica" w:cs="Helvetica"/>
          <w:i/>
          <w:iCs/>
          <w:color w:val="383838"/>
          <w:sz w:val="24"/>
          <w:szCs w:val="24"/>
          <w:lang w:eastAsia="ru-RU"/>
        </w:rPr>
        <w:t>Автор гарантирует, что вышеуказанный материал не был ранее опубликован на русском языке, а также не находится на рассмотрении в другом журнале.</w:t>
      </w:r>
    </w:p>
    <w:p w14:paraId="5B45AE8F" w14:textId="77777777" w:rsidR="00477164" w:rsidRDefault="008365B6">
      <w:pPr>
        <w:numPr>
          <w:ilvl w:val="0"/>
          <w:numId w:val="2"/>
        </w:numPr>
        <w:shd w:val="clear" w:color="auto" w:fill="FFFFFF"/>
        <w:spacing w:before="100" w:beforeAutospacing="1" w:after="100" w:afterAutospacing="1" w:line="240" w:lineRule="auto"/>
        <w:ind w:left="300"/>
        <w:rPr>
          <w:rFonts w:ascii="Helvetica" w:eastAsia="Times New Roman" w:hAnsi="Helvetica" w:cs="Helvetica"/>
          <w:color w:val="383838"/>
          <w:sz w:val="24"/>
          <w:szCs w:val="24"/>
          <w:lang w:eastAsia="ru-RU"/>
        </w:rPr>
      </w:pPr>
      <w:r>
        <w:rPr>
          <w:rFonts w:ascii="Helvetica" w:eastAsia="Times New Roman" w:hAnsi="Helvetica" w:cs="Helvetica"/>
          <w:i/>
          <w:iCs/>
          <w:color w:val="383838"/>
          <w:sz w:val="24"/>
          <w:szCs w:val="24"/>
          <w:lang w:eastAsia="ru-RU"/>
        </w:rPr>
        <w:t>Автор гарантирует, что в вышеуказанном материале соблюдены все авторские права: среди авторов указаны все те и только те, кто сделал значительный вклад в исследование, для всех заимствованных фрагментов (текстовые цитаты, таблицы, рисунки и формулы) указаны источники, позволяющие идентифицировать их автора.</w:t>
      </w:r>
    </w:p>
    <w:p w14:paraId="1B467D0B" w14:textId="77777777" w:rsidR="00477164" w:rsidRDefault="008365B6">
      <w:pPr>
        <w:numPr>
          <w:ilvl w:val="0"/>
          <w:numId w:val="2"/>
        </w:numPr>
        <w:shd w:val="clear" w:color="auto" w:fill="FFFFFF"/>
        <w:spacing w:before="100" w:beforeAutospacing="1" w:after="100" w:afterAutospacing="1" w:line="240" w:lineRule="auto"/>
        <w:ind w:left="300"/>
        <w:rPr>
          <w:rFonts w:ascii="Helvetica" w:eastAsia="Times New Roman" w:hAnsi="Helvetica" w:cs="Helvetica"/>
          <w:color w:val="383838"/>
          <w:sz w:val="24"/>
          <w:szCs w:val="24"/>
          <w:lang w:eastAsia="ru-RU"/>
        </w:rPr>
      </w:pPr>
      <w:r>
        <w:rPr>
          <w:rFonts w:ascii="Helvetica" w:eastAsia="Times New Roman" w:hAnsi="Helvetica" w:cs="Helvetica"/>
          <w:i/>
          <w:iCs/>
          <w:color w:val="383838"/>
          <w:sz w:val="24"/>
          <w:szCs w:val="24"/>
          <w:lang w:eastAsia="ru-RU"/>
        </w:rPr>
        <w:t>Автор гарантирует, что никакие части отправленной в редакцию рукописи не были созданы с использованием средств автоматической генерации текста и изображений или других инструментов искусственного интеллекта (ChatGPT и т.п.), за исключением участия нейросетей в обработке исследовательских данных.</w:t>
      </w:r>
    </w:p>
    <w:p w14:paraId="7A37C158" w14:textId="77777777" w:rsidR="00477164" w:rsidRDefault="008365B6">
      <w:pPr>
        <w:numPr>
          <w:ilvl w:val="0"/>
          <w:numId w:val="2"/>
        </w:numPr>
        <w:shd w:val="clear" w:color="auto" w:fill="FFFFFF"/>
        <w:spacing w:before="100" w:beforeAutospacing="1" w:after="100" w:afterAutospacing="1" w:line="240" w:lineRule="auto"/>
        <w:ind w:left="300"/>
        <w:rPr>
          <w:rFonts w:ascii="Helvetica" w:eastAsia="Times New Roman" w:hAnsi="Helvetica" w:cs="Helvetica"/>
          <w:color w:val="383838"/>
          <w:sz w:val="24"/>
          <w:szCs w:val="24"/>
          <w:lang w:eastAsia="ru-RU"/>
        </w:rPr>
      </w:pPr>
      <w:r>
        <w:rPr>
          <w:rFonts w:ascii="Helvetica" w:eastAsia="Times New Roman" w:hAnsi="Helvetica" w:cs="Helvetica"/>
          <w:i/>
          <w:iCs/>
          <w:color w:val="383838"/>
          <w:sz w:val="24"/>
          <w:szCs w:val="24"/>
          <w:lang w:eastAsia="ru-RU"/>
        </w:rPr>
        <w:t>Автор осознает, что факты научной недобросовестности, выявленные как в процессе рецензирования, так и после публикации статьи (плагиат, повторная публикация, раскрытие защищенных данных), могут повлечь не только снятие статьи с публикации, но и уголовное преследование со стороны тех, чьи права будут нарушены в результате обнародования текста.</w:t>
      </w:r>
    </w:p>
    <w:p w14:paraId="6EEC23E7" w14:textId="77777777" w:rsidR="00477164" w:rsidRDefault="00477164">
      <w:pPr>
        <w:widowControl w:val="0"/>
        <w:spacing w:after="0" w:line="360" w:lineRule="auto"/>
        <w:ind w:firstLine="709"/>
        <w:jc w:val="both"/>
        <w:rPr>
          <w:rFonts w:ascii="Times New Roman" w:eastAsia="Times New Roman" w:hAnsi="Times New Roman" w:cs="Times New Roman"/>
          <w:sz w:val="24"/>
        </w:rPr>
      </w:pPr>
    </w:p>
    <w:p w14:paraId="0750E6BA" w14:textId="77777777" w:rsidR="00477164" w:rsidRDefault="00477164">
      <w:pPr>
        <w:widowControl w:val="0"/>
        <w:spacing w:after="0" w:line="360" w:lineRule="auto"/>
        <w:ind w:firstLine="709"/>
        <w:jc w:val="center"/>
        <w:rPr>
          <w:rFonts w:ascii="Times New Roman" w:eastAsia="Times New Roman" w:hAnsi="Times New Roman" w:cs="Times New Roman"/>
          <w:sz w:val="24"/>
        </w:rPr>
      </w:pPr>
    </w:p>
    <w:sectPr w:rsidR="00477164">
      <w:pgSz w:w="11906" w:h="16838"/>
      <w:pgMar w:top="1134" w:right="850" w:bottom="1134"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 w:author="Елена Михайлова" w:date="2025-09-22T11:36:00Z" w:initials="ЕМ">
    <w:p w14:paraId="07525195" w14:textId="77777777" w:rsidR="00477164" w:rsidRDefault="008365B6">
      <w:pPr>
        <w:pStyle w:val="a5"/>
      </w:pPr>
      <w:r>
        <w:t>подумать над названием рисунка</w:t>
      </w:r>
    </w:p>
    <w:p w14:paraId="298708D6" w14:textId="77777777" w:rsidR="00477164" w:rsidRDefault="008365B6">
      <w:pPr>
        <w:pStyle w:val="a5"/>
      </w:pPr>
      <w:r>
        <w:t>на какой год</w:t>
      </w:r>
    </w:p>
    <w:p w14:paraId="7F240181" w14:textId="77777777" w:rsidR="00477164" w:rsidRDefault="008365B6">
      <w:pPr>
        <w:pStyle w:val="a5"/>
      </w:pPr>
      <w:r>
        <w:t>все слова писать полностью</w:t>
      </w:r>
    </w:p>
  </w:comment>
  <w:comment w:id="5" w:author="Елена Михайлова" w:date="2025-09-22T11:37:00Z" w:initials="ЕМ">
    <w:p w14:paraId="0AC02B62" w14:textId="77777777" w:rsidR="00477164" w:rsidRDefault="008365B6">
      <w:pPr>
        <w:pStyle w:val="a5"/>
      </w:pPr>
      <w:r>
        <w:t>проверить рисунок</w:t>
      </w:r>
    </w:p>
    <w:p w14:paraId="6D9CE52C" w14:textId="77777777" w:rsidR="00477164" w:rsidRDefault="00477164">
      <w:pPr>
        <w:pStyle w:val="a5"/>
      </w:pPr>
    </w:p>
    <w:p w14:paraId="426D1721" w14:textId="77777777" w:rsidR="00477164" w:rsidRDefault="008365B6">
      <w:pPr>
        <w:pStyle w:val="a5"/>
      </w:pPr>
      <w:r>
        <w:t>что такое Минэко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F240181" w15:done="0"/>
  <w15:commentEx w15:paraId="426D172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E9F6A6" w14:textId="77777777" w:rsidR="00215D1B" w:rsidRDefault="00215D1B">
      <w:pPr>
        <w:spacing w:line="240" w:lineRule="auto"/>
      </w:pPr>
      <w:r>
        <w:separator/>
      </w:r>
    </w:p>
  </w:endnote>
  <w:endnote w:type="continuationSeparator" w:id="0">
    <w:p w14:paraId="2493A20C" w14:textId="77777777" w:rsidR="00215D1B" w:rsidRDefault="00215D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inherit">
    <w:altName w:val="Times New Roman"/>
    <w:charset w:val="00"/>
    <w:family w:val="roman"/>
    <w:pitch w:val="default"/>
  </w:font>
  <w:font w:name="Helvetica">
    <w:panose1 w:val="020B050402020202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4D157E" w14:textId="77777777" w:rsidR="00215D1B" w:rsidRDefault="00215D1B">
      <w:pPr>
        <w:spacing w:after="0"/>
      </w:pPr>
      <w:r>
        <w:separator/>
      </w:r>
    </w:p>
  </w:footnote>
  <w:footnote w:type="continuationSeparator" w:id="0">
    <w:p w14:paraId="1820EAFD" w14:textId="77777777" w:rsidR="00215D1B" w:rsidRDefault="00215D1B">
      <w:pPr>
        <w:spacing w:after="0"/>
      </w:pPr>
      <w:r>
        <w:continuationSeparator/>
      </w:r>
    </w:p>
  </w:footnote>
  <w:footnote w:id="1">
    <w:p w14:paraId="30FA10F7" w14:textId="77777777" w:rsidR="00477164" w:rsidRDefault="008365B6">
      <w:pPr>
        <w:pStyle w:val="a9"/>
      </w:pPr>
      <w:r>
        <w:rPr>
          <w:rStyle w:val="a3"/>
        </w:rPr>
        <w:footnoteRef/>
      </w:r>
      <w:r>
        <w:t xml:space="preserve"> Проект «ПромТуризм»: [сайт]. – URL: https://promtourism.ru/o-proekte/ (дата обращения: 14.04.2025)</w:t>
      </w:r>
    </w:p>
  </w:footnote>
  <w:footnote w:id="2">
    <w:p w14:paraId="70022755" w14:textId="77777777" w:rsidR="00477164" w:rsidRDefault="008365B6">
      <w:pPr>
        <w:pStyle w:val="a9"/>
      </w:pPr>
      <w:r>
        <w:rPr>
          <w:rStyle w:val="a3"/>
        </w:rPr>
        <w:footnoteRef/>
      </w:r>
      <w:r>
        <w:t xml:space="preserve"> Проект «ПромТуризм»: [сайт]. – URL: https://promtourism.ru/o-proekte/ (дата обращения: 14.04.2025)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E0092"/>
    <w:multiLevelType w:val="multilevel"/>
    <w:tmpl w:val="06FE009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 w15:restartNumberingAfterBreak="0">
    <w:nsid w:val="5C55744F"/>
    <w:multiLevelType w:val="multilevel"/>
    <w:tmpl w:val="5C55744F"/>
    <w:lvl w:ilvl="0">
      <w:start w:val="1"/>
      <w:numFmt w:val="decimal"/>
      <w:suff w:val="space"/>
      <w:lvlText w:val="%1)"/>
      <w:lvlJc w:val="left"/>
      <w:pPr>
        <w:tabs>
          <w:tab w:val="left" w:pos="0"/>
        </w:tabs>
        <w:ind w:left="0" w:firstLine="709"/>
      </w:pPr>
    </w:lvl>
    <w:lvl w:ilvl="1">
      <w:start w:val="1"/>
      <w:numFmt w:val="lowerLetter"/>
      <w:lvlText w:val="%2."/>
      <w:lvlJc w:val="left"/>
      <w:pPr>
        <w:tabs>
          <w:tab w:val="left" w:pos="0"/>
        </w:tabs>
        <w:ind w:left="1440" w:hanging="360"/>
      </w:pPr>
    </w:lvl>
    <w:lvl w:ilvl="2">
      <w:start w:val="1"/>
      <w:numFmt w:val="lowerRoman"/>
      <w:lvlText w:val="%3."/>
      <w:lvlJc w:val="right"/>
      <w:pPr>
        <w:tabs>
          <w:tab w:val="left" w:pos="0"/>
        </w:tabs>
        <w:ind w:left="2160" w:hanging="180"/>
      </w:pPr>
    </w:lvl>
    <w:lvl w:ilvl="3">
      <w:start w:val="1"/>
      <w:numFmt w:val="decimal"/>
      <w:lvlText w:val="%4."/>
      <w:lvlJc w:val="left"/>
      <w:pPr>
        <w:tabs>
          <w:tab w:val="left" w:pos="0"/>
        </w:tabs>
        <w:ind w:left="2880" w:hanging="360"/>
      </w:pPr>
    </w:lvl>
    <w:lvl w:ilvl="4">
      <w:start w:val="1"/>
      <w:numFmt w:val="lowerLetter"/>
      <w:lvlText w:val="%5."/>
      <w:lvlJc w:val="left"/>
      <w:pPr>
        <w:tabs>
          <w:tab w:val="left" w:pos="0"/>
        </w:tabs>
        <w:ind w:left="3600" w:hanging="360"/>
      </w:pPr>
    </w:lvl>
    <w:lvl w:ilvl="5">
      <w:start w:val="1"/>
      <w:numFmt w:val="lowerRoman"/>
      <w:lvlText w:val="%6."/>
      <w:lvlJc w:val="right"/>
      <w:pPr>
        <w:tabs>
          <w:tab w:val="left" w:pos="0"/>
        </w:tabs>
        <w:ind w:left="4320" w:hanging="180"/>
      </w:pPr>
    </w:lvl>
    <w:lvl w:ilvl="6">
      <w:start w:val="1"/>
      <w:numFmt w:val="decimal"/>
      <w:lvlText w:val="%7."/>
      <w:lvlJc w:val="left"/>
      <w:pPr>
        <w:tabs>
          <w:tab w:val="left" w:pos="0"/>
        </w:tabs>
        <w:ind w:left="5040" w:hanging="360"/>
      </w:pPr>
    </w:lvl>
    <w:lvl w:ilvl="7">
      <w:start w:val="1"/>
      <w:numFmt w:val="lowerLetter"/>
      <w:lvlText w:val="%8."/>
      <w:lvlJc w:val="left"/>
      <w:pPr>
        <w:tabs>
          <w:tab w:val="left" w:pos="0"/>
        </w:tabs>
        <w:ind w:left="5760" w:hanging="360"/>
      </w:pPr>
    </w:lvl>
    <w:lvl w:ilvl="8">
      <w:start w:val="1"/>
      <w:numFmt w:val="lowerRoman"/>
      <w:lvlText w:val="%9."/>
      <w:lvlJc w:val="right"/>
      <w:pPr>
        <w:tabs>
          <w:tab w:val="left" w:pos="0"/>
        </w:tabs>
        <w:ind w:left="6480" w:hanging="180"/>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Елена Михайлова">
    <w15:presenceInfo w15:providerId="Windows Live" w15:userId="e09c5cd2f01040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873"/>
    <w:rsid w:val="00005FDC"/>
    <w:rsid w:val="00024B61"/>
    <w:rsid w:val="000429F5"/>
    <w:rsid w:val="00183198"/>
    <w:rsid w:val="001D5DAA"/>
    <w:rsid w:val="001F0006"/>
    <w:rsid w:val="00215D1B"/>
    <w:rsid w:val="00255100"/>
    <w:rsid w:val="002D15B3"/>
    <w:rsid w:val="00342453"/>
    <w:rsid w:val="00354695"/>
    <w:rsid w:val="00397925"/>
    <w:rsid w:val="003C1BA8"/>
    <w:rsid w:val="003D44E3"/>
    <w:rsid w:val="00477164"/>
    <w:rsid w:val="00492ACE"/>
    <w:rsid w:val="00493781"/>
    <w:rsid w:val="004A32DD"/>
    <w:rsid w:val="004C606C"/>
    <w:rsid w:val="005251D3"/>
    <w:rsid w:val="00537F2D"/>
    <w:rsid w:val="005608BA"/>
    <w:rsid w:val="00565050"/>
    <w:rsid w:val="00573873"/>
    <w:rsid w:val="005C6C4D"/>
    <w:rsid w:val="0063546B"/>
    <w:rsid w:val="00681BF9"/>
    <w:rsid w:val="006A6C42"/>
    <w:rsid w:val="00736337"/>
    <w:rsid w:val="007846B3"/>
    <w:rsid w:val="007D335A"/>
    <w:rsid w:val="007E12F9"/>
    <w:rsid w:val="00814DFD"/>
    <w:rsid w:val="008252A4"/>
    <w:rsid w:val="008365B6"/>
    <w:rsid w:val="00842BB3"/>
    <w:rsid w:val="00847CB6"/>
    <w:rsid w:val="00891E46"/>
    <w:rsid w:val="008F7335"/>
    <w:rsid w:val="00931368"/>
    <w:rsid w:val="009368EF"/>
    <w:rsid w:val="009C4C12"/>
    <w:rsid w:val="00A12638"/>
    <w:rsid w:val="00A22F07"/>
    <w:rsid w:val="00A71D84"/>
    <w:rsid w:val="00A74F5C"/>
    <w:rsid w:val="00A8289E"/>
    <w:rsid w:val="00AA6E5C"/>
    <w:rsid w:val="00B425C4"/>
    <w:rsid w:val="00BA1866"/>
    <w:rsid w:val="00BE5B95"/>
    <w:rsid w:val="00C01AD9"/>
    <w:rsid w:val="00C7543C"/>
    <w:rsid w:val="00CA3054"/>
    <w:rsid w:val="00CC6857"/>
    <w:rsid w:val="00D25C3A"/>
    <w:rsid w:val="00D44D47"/>
    <w:rsid w:val="00D92DA1"/>
    <w:rsid w:val="00DA3A52"/>
    <w:rsid w:val="00DE0079"/>
    <w:rsid w:val="00DE0277"/>
    <w:rsid w:val="00E13BDB"/>
    <w:rsid w:val="00E93217"/>
    <w:rsid w:val="00E97896"/>
    <w:rsid w:val="00EA7873"/>
    <w:rsid w:val="00EB1BA0"/>
    <w:rsid w:val="00FB37C3"/>
    <w:rsid w:val="00FD515D"/>
    <w:rsid w:val="2C287DEA"/>
    <w:rsid w:val="338E24D7"/>
    <w:rsid w:val="340F14FB"/>
    <w:rsid w:val="3493258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2A48A4A6-CD24-47BE-9C13-27FD94AD5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unhideWhenUsed/>
    <w:qFormat/>
    <w:rPr>
      <w:vertAlign w:val="superscript"/>
    </w:rPr>
  </w:style>
  <w:style w:type="character" w:styleId="a4">
    <w:name w:val="annotation reference"/>
    <w:basedOn w:val="a0"/>
    <w:uiPriority w:val="99"/>
    <w:semiHidden/>
    <w:unhideWhenUsed/>
    <w:qFormat/>
    <w:rPr>
      <w:sz w:val="16"/>
      <w:szCs w:val="16"/>
    </w:rPr>
  </w:style>
  <w:style w:type="paragraph" w:styleId="a5">
    <w:name w:val="annotation text"/>
    <w:basedOn w:val="a"/>
    <w:link w:val="a6"/>
    <w:uiPriority w:val="99"/>
    <w:semiHidden/>
    <w:unhideWhenUsed/>
    <w:qFormat/>
    <w:pPr>
      <w:spacing w:line="240" w:lineRule="auto"/>
    </w:pPr>
    <w:rPr>
      <w:sz w:val="20"/>
      <w:szCs w:val="20"/>
    </w:rPr>
  </w:style>
  <w:style w:type="paragraph" w:styleId="a7">
    <w:name w:val="annotation subject"/>
    <w:basedOn w:val="a5"/>
    <w:next w:val="a5"/>
    <w:link w:val="a8"/>
    <w:uiPriority w:val="99"/>
    <w:semiHidden/>
    <w:unhideWhenUsed/>
    <w:qFormat/>
    <w:rPr>
      <w:b/>
      <w:bCs/>
    </w:rPr>
  </w:style>
  <w:style w:type="paragraph" w:styleId="a9">
    <w:name w:val="footnote text"/>
    <w:basedOn w:val="a"/>
    <w:link w:val="aa"/>
    <w:uiPriority w:val="99"/>
    <w:semiHidden/>
    <w:unhideWhenUsed/>
    <w:qFormat/>
    <w:pPr>
      <w:spacing w:after="0" w:line="240" w:lineRule="auto"/>
    </w:pPr>
    <w:rPr>
      <w:sz w:val="20"/>
      <w:szCs w:val="20"/>
    </w:rPr>
  </w:style>
  <w:style w:type="paragraph" w:styleId="ab">
    <w:name w:val="Normal (Web)"/>
    <w:basedOn w:val="a"/>
    <w:uiPriority w:val="99"/>
    <w:semiHidden/>
    <w:unhideWhenUsed/>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styleId="ac">
    <w:name w:val="Table Grid"/>
    <w:basedOn w:val="a1"/>
    <w:uiPriority w:val="59"/>
    <w:qFormat/>
    <w:pPr>
      <w:suppressAutoHyphens/>
    </w:pPr>
    <w:rPr>
      <w:rFonts w:ascii="Times New Roman" w:eastAsia="Times New Roman"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pPr>
      <w:suppressAutoHyphens/>
    </w:pPr>
    <w:rPr>
      <w:rFonts w:ascii="Times New Roman" w:eastAsia="Times New Roman"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uiPriority w:val="59"/>
    <w:pPr>
      <w:suppressAutoHyphens/>
    </w:pPr>
    <w:rPr>
      <w:rFonts w:ascii="Times New Roman" w:eastAsia="Times New Roman"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uiPriority w:val="59"/>
    <w:pPr>
      <w:suppressAutoHyphens/>
    </w:pPr>
    <w:rPr>
      <w:rFonts w:ascii="Times New Roman" w:eastAsia="Times New Roman"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Текст сноски Знак"/>
    <w:basedOn w:val="a0"/>
    <w:link w:val="a9"/>
    <w:uiPriority w:val="99"/>
    <w:semiHidden/>
    <w:qFormat/>
    <w:rPr>
      <w:sz w:val="20"/>
      <w:szCs w:val="20"/>
    </w:rPr>
  </w:style>
  <w:style w:type="character" w:customStyle="1" w:styleId="a6">
    <w:name w:val="Текст примечания Знак"/>
    <w:basedOn w:val="a0"/>
    <w:link w:val="a5"/>
    <w:uiPriority w:val="99"/>
    <w:semiHidden/>
    <w:qFormat/>
    <w:rPr>
      <w:sz w:val="20"/>
      <w:szCs w:val="20"/>
    </w:rPr>
  </w:style>
  <w:style w:type="character" w:customStyle="1" w:styleId="a8">
    <w:name w:val="Тема примечания Знак"/>
    <w:basedOn w:val="a6"/>
    <w:link w:val="a7"/>
    <w:uiPriority w:val="99"/>
    <w:semiHidden/>
    <w:qFormat/>
    <w:rPr>
      <w:b/>
      <w:bCs/>
      <w:sz w:val="20"/>
      <w:szCs w:val="20"/>
    </w:rPr>
  </w:style>
  <w:style w:type="paragraph" w:styleId="ad">
    <w:name w:val="Balloon Text"/>
    <w:basedOn w:val="a"/>
    <w:link w:val="ae"/>
    <w:uiPriority w:val="99"/>
    <w:semiHidden/>
    <w:unhideWhenUsed/>
    <w:rsid w:val="008365B6"/>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8365B6"/>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omments" Target="commen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_________Microsoft_Visio_2003_201011.vsd"/><Relationship Id="rId4" Type="http://schemas.openxmlformats.org/officeDocument/2006/relationships/styles" Target="styles.xml"/><Relationship Id="rId9" Type="http://schemas.openxmlformats.org/officeDocument/2006/relationships/image" Target="media/image1.emf"/><Relationship Id="rId14" Type="http://schemas.microsoft.com/office/2011/relationships/commentsExtended" Target="commentsExtended.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Лист1!$B$1</c:f>
              <c:strCache>
                <c:ptCount val="1"/>
                <c:pt idx="0">
                  <c:v>Ряд 3</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Лист1!$A$2:$A$11</c:f>
              <c:strCache>
                <c:ptCount val="10"/>
                <c:pt idx="0">
                  <c:v>Москва и Московская область</c:v>
                </c:pt>
                <c:pt idx="1">
                  <c:v>Краснодарский край</c:v>
                </c:pt>
                <c:pt idx="2">
                  <c:v>Самарская область</c:v>
                </c:pt>
                <c:pt idx="3">
                  <c:v>Свердловская область </c:v>
                </c:pt>
                <c:pt idx="4">
                  <c:v>Республика Татарстан</c:v>
                </c:pt>
                <c:pt idx="5">
                  <c:v>Челябинская область</c:v>
                </c:pt>
                <c:pt idx="6">
                  <c:v>Калужская область</c:v>
                </c:pt>
                <c:pt idx="7">
                  <c:v>Кемеровская область</c:v>
                </c:pt>
                <c:pt idx="8">
                  <c:v>Рязанская область </c:v>
                </c:pt>
                <c:pt idx="9">
                  <c:v>Тульская область</c:v>
                </c:pt>
              </c:strCache>
            </c:strRef>
          </c:cat>
          <c:val>
            <c:numRef>
              <c:f>Лист1!$B$2:$B$11</c:f>
              <c:numCache>
                <c:formatCode>General</c:formatCode>
                <c:ptCount val="10"/>
                <c:pt idx="0">
                  <c:v>8</c:v>
                </c:pt>
                <c:pt idx="1">
                  <c:v>6</c:v>
                </c:pt>
                <c:pt idx="2">
                  <c:v>6</c:v>
                </c:pt>
                <c:pt idx="3">
                  <c:v>5</c:v>
                </c:pt>
                <c:pt idx="4">
                  <c:v>4</c:v>
                </c:pt>
                <c:pt idx="5">
                  <c:v>4</c:v>
                </c:pt>
                <c:pt idx="6">
                  <c:v>4</c:v>
                </c:pt>
                <c:pt idx="7">
                  <c:v>3</c:v>
                </c:pt>
                <c:pt idx="8">
                  <c:v>3</c:v>
                </c:pt>
                <c:pt idx="9">
                  <c:v>3</c:v>
                </c:pt>
              </c:numCache>
            </c:numRef>
          </c:val>
        </c:ser>
        <c:dLbls>
          <c:showLegendKey val="0"/>
          <c:showVal val="0"/>
          <c:showCatName val="0"/>
          <c:showSerName val="0"/>
          <c:showPercent val="0"/>
          <c:showBubbleSize val="0"/>
        </c:dLbls>
        <c:gapWidth val="219"/>
        <c:overlap val="-27"/>
        <c:axId val="683441984"/>
        <c:axId val="683445904"/>
      </c:barChart>
      <c:catAx>
        <c:axId val="683441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683445904"/>
        <c:crosses val="autoZero"/>
        <c:auto val="1"/>
        <c:lblAlgn val="ctr"/>
        <c:lblOffset val="100"/>
        <c:noMultiLvlLbl val="0"/>
      </c:catAx>
      <c:valAx>
        <c:axId val="6834459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683441984"/>
        <c:crosses val="autoZero"/>
        <c:crossBetween val="between"/>
      </c:valAx>
      <c:spPr>
        <a:noFill/>
        <a:ln>
          <a:noFill/>
        </a:ln>
        <a:effectLst/>
      </c:spPr>
    </c:plotArea>
    <c:plotVisOnly val="1"/>
    <c:dispBlanksAs val="gap"/>
    <c:showDLblsOverMax val="0"/>
    <c:extLst>
      <c:ext uri="{0b15fc19-7d7d-44ad-8c2d-2c3a37ce22c3}">
        <chartProps xmlns="https://web.wps.cn/et/2018/main" chartId="{59390ef1-5bf9-417a-92ee-9e93f9863973}"/>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8223111970178097E-2"/>
          <c:y val="0.21339886187273699"/>
          <c:w val="0.29587187629435302"/>
          <c:h val="0.55431971029487803"/>
        </c:manualLayout>
      </c:layout>
      <c:pieChart>
        <c:varyColors val="1"/>
        <c:ser>
          <c:idx val="0"/>
          <c:order val="0"/>
          <c:tx>
            <c:strRef>
              <c:f>Sheet1!$B$1</c:f>
              <c:strCache>
                <c:ptCount val="1"/>
                <c:pt idx="0">
                  <c:v>Ряды 1</c:v>
                </c:pt>
              </c:strCache>
            </c:strRef>
          </c:tx>
          <c:dPt>
            <c:idx val="0"/>
            <c:bubble3D val="0"/>
            <c:spPr>
              <a:solidFill>
                <a:schemeClr val="accent1"/>
              </a:solidFill>
              <a:ln>
                <a:noFill/>
              </a:ln>
              <a:effectLst/>
            </c:spPr>
          </c:dPt>
          <c:dPt>
            <c:idx val="1"/>
            <c:bubble3D val="0"/>
            <c:spPr>
              <a:solidFill>
                <a:schemeClr val="accent2"/>
              </a:solidFill>
              <a:ln>
                <a:noFill/>
              </a:ln>
              <a:effectLst/>
            </c:spPr>
          </c:dPt>
          <c:dPt>
            <c:idx val="2"/>
            <c:bubble3D val="0"/>
            <c:spPr>
              <a:solidFill>
                <a:schemeClr val="accent3"/>
              </a:solidFill>
              <a:ln>
                <a:noFill/>
              </a:ln>
              <a:effectLst/>
            </c:spPr>
          </c:dPt>
          <c:dPt>
            <c:idx val="3"/>
            <c:bubble3D val="0"/>
            <c:spPr>
              <a:solidFill>
                <a:schemeClr val="accent4"/>
              </a:solidFill>
              <a:ln>
                <a:noFill/>
              </a:ln>
              <a:effectLst/>
            </c:spPr>
          </c:dPt>
          <c:dPt>
            <c:idx val="4"/>
            <c:bubble3D val="0"/>
            <c:spPr>
              <a:solidFill>
                <a:schemeClr val="accent5"/>
              </a:solidFill>
              <a:ln>
                <a:noFill/>
              </a:ln>
              <a:effectLst/>
            </c:spPr>
          </c:dPt>
          <c:dPt>
            <c:idx val="5"/>
            <c:bubble3D val="0"/>
            <c:spPr>
              <a:solidFill>
                <a:schemeClr val="accent6"/>
              </a:solidFill>
              <a:ln>
                <a:noFill/>
              </a:ln>
              <a:effectLst/>
            </c:spPr>
          </c:dPt>
          <c:dPt>
            <c:idx val="6"/>
            <c:bubble3D val="0"/>
            <c:spPr>
              <a:solidFill>
                <a:schemeClr val="accent1">
                  <a:lumMod val="60000"/>
                </a:schemeClr>
              </a:solidFill>
              <a:ln>
                <a:noFill/>
              </a:ln>
              <a:effectLst/>
            </c:spPr>
          </c:dPt>
          <c:dPt>
            <c:idx val="7"/>
            <c:bubble3D val="0"/>
            <c:spPr>
              <a:solidFill>
                <a:schemeClr val="accent2">
                  <a:lumMod val="60000"/>
                </a:schemeClr>
              </a:solidFill>
              <a:ln>
                <a:noFill/>
              </a:ln>
              <a:effectLst/>
            </c:spPr>
          </c:dPt>
          <c:dPt>
            <c:idx val="8"/>
            <c:bubble3D val="0"/>
            <c:spPr>
              <a:solidFill>
                <a:schemeClr val="accent3">
                  <a:lumMod val="60000"/>
                </a:schemeClr>
              </a:solidFill>
              <a:ln>
                <a:noFill/>
              </a:ln>
              <a:effectLst/>
            </c:spPr>
          </c:dPt>
          <c:dPt>
            <c:idx val="9"/>
            <c:bubble3D val="0"/>
            <c:spPr>
              <a:solidFill>
                <a:schemeClr val="accent4">
                  <a:lumMod val="60000"/>
                </a:schemeClr>
              </a:solidFill>
              <a:ln>
                <a:noFill/>
              </a:ln>
              <a:effectLst/>
            </c:spPr>
          </c:dPt>
          <c:dPt>
            <c:idx val="10"/>
            <c:bubble3D val="0"/>
            <c:spPr>
              <a:solidFill>
                <a:schemeClr val="accent5">
                  <a:lumMod val="60000"/>
                </a:schemeClr>
              </a:solidFill>
              <a:ln>
                <a:noFill/>
              </a:ln>
              <a:effectLst/>
            </c:spPr>
          </c:dPt>
          <c:dPt>
            <c:idx val="11"/>
            <c:bubble3D val="0"/>
            <c:spPr>
              <a:solidFill>
                <a:schemeClr val="accent6">
                  <a:lumMod val="60000"/>
                </a:schemeClr>
              </a:solidFill>
              <a:ln>
                <a:noFill/>
              </a:ln>
              <a:effectLst/>
            </c:spPr>
          </c:dPt>
          <c:dPt>
            <c:idx val="12"/>
            <c:bubble3D val="0"/>
            <c:spPr>
              <a:solidFill>
                <a:schemeClr val="accent1">
                  <a:lumMod val="80000"/>
                  <a:lumOff val="20000"/>
                </a:schemeClr>
              </a:solidFill>
              <a:ln>
                <a:noFill/>
              </a:ln>
              <a:effectLst/>
            </c:spPr>
          </c:dPt>
          <c:dLbls>
            <c:spPr>
              <a:noFill/>
              <a:ln>
                <a:noFill/>
              </a:ln>
              <a:effectLst/>
            </c:spPr>
            <c:txPr>
              <a:bodyPr rot="0" spcFirstLastPara="1" vertOverflow="ellipsis" vert="horz" wrap="square" lIns="38100" tIns="19050" rIns="38100" bIns="19050" anchor="ctr" anchorCtr="1">
                <a:spAutoFit/>
              </a:bodyPr>
              <a:lstStyle/>
              <a:p>
                <a:pPr>
                  <a:defRPr lang="ru-RU" sz="1000" b="0"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Sheet1!$A$2:$A$14</c:f>
              <c:strCache>
                <c:ptCount val="13"/>
                <c:pt idx="0">
                  <c:v>Металлургия</c:v>
                </c:pt>
                <c:pt idx="1">
                  <c:v>Добывающая промышленность</c:v>
                </c:pt>
                <c:pt idx="2">
                  <c:v>Машиностроение</c:v>
                </c:pt>
                <c:pt idx="3">
                  <c:v>Нефтепереработка</c:v>
                </c:pt>
                <c:pt idx="4">
                  <c:v>Прочее</c:v>
                </c:pt>
                <c:pt idx="5">
                  <c:v>Производство стрйматериалов</c:v>
                </c:pt>
                <c:pt idx="6">
                  <c:v>Электроника</c:v>
                </c:pt>
                <c:pt idx="7">
                  <c:v>Легкая промышленность</c:v>
                </c:pt>
                <c:pt idx="8">
                  <c:v>Энергетика</c:v>
                </c:pt>
                <c:pt idx="9">
                  <c:v>Пищевая промышленность</c:v>
                </c:pt>
                <c:pt idx="10">
                  <c:v>Сельское хозяйство</c:v>
                </c:pt>
                <c:pt idx="11">
                  <c:v>Особые экономические зоны</c:v>
                </c:pt>
                <c:pt idx="12">
                  <c:v>Транспорт</c:v>
                </c:pt>
              </c:strCache>
            </c:strRef>
          </c:cat>
          <c:val>
            <c:numRef>
              <c:f>Sheet1!$B$2:$B$14</c:f>
              <c:numCache>
                <c:formatCode>General</c:formatCode>
                <c:ptCount val="13"/>
                <c:pt idx="0">
                  <c:v>5</c:v>
                </c:pt>
                <c:pt idx="1">
                  <c:v>4</c:v>
                </c:pt>
                <c:pt idx="2">
                  <c:v>12</c:v>
                </c:pt>
                <c:pt idx="3">
                  <c:v>13</c:v>
                </c:pt>
                <c:pt idx="4">
                  <c:v>7</c:v>
                </c:pt>
                <c:pt idx="5">
                  <c:v>4</c:v>
                </c:pt>
                <c:pt idx="6">
                  <c:v>4</c:v>
                </c:pt>
                <c:pt idx="7">
                  <c:v>11</c:v>
                </c:pt>
                <c:pt idx="8">
                  <c:v>5</c:v>
                </c:pt>
                <c:pt idx="9">
                  <c:v>26</c:v>
                </c:pt>
                <c:pt idx="10">
                  <c:v>4</c:v>
                </c:pt>
                <c:pt idx="11">
                  <c:v>3</c:v>
                </c:pt>
                <c:pt idx="12">
                  <c:v>2</c:v>
                </c:pt>
              </c:numCache>
            </c:numRef>
          </c:val>
        </c:ser>
        <c:ser>
          <c:idx val="1"/>
          <c:order val="1"/>
          <c:tx>
            <c:strRef>
              <c:f>Sheet1!$C$1</c:f>
              <c:strCache>
                <c:ptCount val="1"/>
              </c:strCache>
            </c:strRef>
          </c:tx>
          <c:dPt>
            <c:idx val="0"/>
            <c:bubble3D val="0"/>
            <c:spPr>
              <a:solidFill>
                <a:schemeClr val="accent1"/>
              </a:solidFill>
              <a:ln>
                <a:noFill/>
              </a:ln>
              <a:effectLst/>
            </c:spPr>
          </c:dPt>
          <c:dPt>
            <c:idx val="1"/>
            <c:bubble3D val="0"/>
            <c:spPr>
              <a:solidFill>
                <a:schemeClr val="accent2"/>
              </a:solidFill>
              <a:ln>
                <a:noFill/>
              </a:ln>
              <a:effectLst/>
            </c:spPr>
          </c:dPt>
          <c:dPt>
            <c:idx val="2"/>
            <c:bubble3D val="0"/>
            <c:spPr>
              <a:solidFill>
                <a:schemeClr val="accent3"/>
              </a:solidFill>
              <a:ln>
                <a:noFill/>
              </a:ln>
              <a:effectLst/>
            </c:spPr>
          </c:dPt>
          <c:dPt>
            <c:idx val="3"/>
            <c:bubble3D val="0"/>
            <c:spPr>
              <a:solidFill>
                <a:schemeClr val="accent4"/>
              </a:solidFill>
              <a:ln>
                <a:noFill/>
              </a:ln>
              <a:effectLst/>
            </c:spPr>
          </c:dPt>
          <c:dPt>
            <c:idx val="4"/>
            <c:bubble3D val="0"/>
            <c:spPr>
              <a:solidFill>
                <a:schemeClr val="accent5"/>
              </a:solidFill>
              <a:ln>
                <a:noFill/>
              </a:ln>
              <a:effectLst/>
            </c:spPr>
          </c:dPt>
          <c:dPt>
            <c:idx val="5"/>
            <c:bubble3D val="0"/>
            <c:spPr>
              <a:solidFill>
                <a:schemeClr val="accent6"/>
              </a:solidFill>
              <a:ln>
                <a:noFill/>
              </a:ln>
              <a:effectLst/>
            </c:spPr>
          </c:dPt>
          <c:dPt>
            <c:idx val="6"/>
            <c:bubble3D val="0"/>
            <c:spPr>
              <a:solidFill>
                <a:schemeClr val="accent1">
                  <a:lumMod val="60000"/>
                </a:schemeClr>
              </a:solidFill>
              <a:ln>
                <a:noFill/>
              </a:ln>
              <a:effectLst/>
            </c:spPr>
          </c:dPt>
          <c:dPt>
            <c:idx val="7"/>
            <c:bubble3D val="0"/>
            <c:spPr>
              <a:solidFill>
                <a:schemeClr val="accent2">
                  <a:lumMod val="60000"/>
                </a:schemeClr>
              </a:solidFill>
              <a:ln>
                <a:noFill/>
              </a:ln>
              <a:effectLst/>
            </c:spPr>
          </c:dPt>
          <c:dPt>
            <c:idx val="8"/>
            <c:bubble3D val="0"/>
            <c:spPr>
              <a:solidFill>
                <a:schemeClr val="accent3">
                  <a:lumMod val="60000"/>
                </a:schemeClr>
              </a:solidFill>
              <a:ln>
                <a:noFill/>
              </a:ln>
              <a:effectLst/>
            </c:spPr>
          </c:dPt>
          <c:dPt>
            <c:idx val="9"/>
            <c:bubble3D val="0"/>
            <c:spPr>
              <a:solidFill>
                <a:schemeClr val="accent4">
                  <a:lumMod val="60000"/>
                </a:schemeClr>
              </a:solidFill>
              <a:ln>
                <a:noFill/>
              </a:ln>
              <a:effectLst/>
            </c:spPr>
          </c:dPt>
          <c:dPt>
            <c:idx val="10"/>
            <c:bubble3D val="0"/>
            <c:spPr>
              <a:solidFill>
                <a:schemeClr val="accent5">
                  <a:lumMod val="60000"/>
                </a:schemeClr>
              </a:solidFill>
              <a:ln>
                <a:noFill/>
              </a:ln>
              <a:effectLst/>
            </c:spPr>
          </c:dPt>
          <c:dPt>
            <c:idx val="11"/>
            <c:bubble3D val="0"/>
            <c:spPr>
              <a:solidFill>
                <a:schemeClr val="accent6">
                  <a:lumMod val="60000"/>
                </a:schemeClr>
              </a:solidFill>
              <a:ln>
                <a:noFill/>
              </a:ln>
              <a:effectLst/>
            </c:spPr>
          </c:dPt>
          <c:dPt>
            <c:idx val="12"/>
            <c:bubble3D val="0"/>
            <c:spPr>
              <a:solidFill>
                <a:schemeClr val="accent1">
                  <a:lumMod val="80000"/>
                  <a:lumOff val="20000"/>
                </a:schemeClr>
              </a:solidFill>
              <a:ln>
                <a:noFill/>
              </a:ln>
              <a:effectLst/>
            </c:spPr>
          </c:dPt>
          <c:cat>
            <c:strRef>
              <c:f>Sheet1!$A$2:$A$14</c:f>
              <c:strCache>
                <c:ptCount val="13"/>
                <c:pt idx="0">
                  <c:v>Металлургия</c:v>
                </c:pt>
                <c:pt idx="1">
                  <c:v>Добывающая промышленность</c:v>
                </c:pt>
                <c:pt idx="2">
                  <c:v>Машиностроение</c:v>
                </c:pt>
                <c:pt idx="3">
                  <c:v>Нефтепереработка</c:v>
                </c:pt>
                <c:pt idx="4">
                  <c:v>Прочее</c:v>
                </c:pt>
                <c:pt idx="5">
                  <c:v>Производство стрйматериалов</c:v>
                </c:pt>
                <c:pt idx="6">
                  <c:v>Электроника</c:v>
                </c:pt>
                <c:pt idx="7">
                  <c:v>Легкая промышленность</c:v>
                </c:pt>
                <c:pt idx="8">
                  <c:v>Энергетика</c:v>
                </c:pt>
                <c:pt idx="9">
                  <c:v>Пищевая промышленность</c:v>
                </c:pt>
                <c:pt idx="10">
                  <c:v>Сельское хозяйство</c:v>
                </c:pt>
                <c:pt idx="11">
                  <c:v>Особые экономические зоны</c:v>
                </c:pt>
                <c:pt idx="12">
                  <c:v>Транспорт</c:v>
                </c:pt>
              </c:strCache>
            </c:strRef>
          </c:cat>
          <c:val>
            <c:numRef>
              <c:f>Sheet1!$C$2:$C$14</c:f>
              <c:numCache>
                <c:formatCode>General</c:formatCode>
                <c:ptCount val="13"/>
              </c:numCache>
            </c:numRef>
          </c:val>
        </c:ser>
        <c:ser>
          <c:idx val="2"/>
          <c:order val="2"/>
          <c:tx>
            <c:strRef>
              <c:f>Sheet1!$D$1</c:f>
              <c:strCache>
                <c:ptCount val="1"/>
              </c:strCache>
            </c:strRef>
          </c:tx>
          <c:dPt>
            <c:idx val="0"/>
            <c:bubble3D val="0"/>
            <c:spPr>
              <a:solidFill>
                <a:schemeClr val="accent1"/>
              </a:solidFill>
              <a:ln>
                <a:noFill/>
              </a:ln>
              <a:effectLst/>
            </c:spPr>
          </c:dPt>
          <c:dPt>
            <c:idx val="1"/>
            <c:bubble3D val="0"/>
            <c:spPr>
              <a:solidFill>
                <a:schemeClr val="accent2"/>
              </a:solidFill>
              <a:ln>
                <a:noFill/>
              </a:ln>
              <a:effectLst/>
            </c:spPr>
          </c:dPt>
          <c:dPt>
            <c:idx val="2"/>
            <c:bubble3D val="0"/>
            <c:spPr>
              <a:solidFill>
                <a:schemeClr val="accent3"/>
              </a:solidFill>
              <a:ln>
                <a:noFill/>
              </a:ln>
              <a:effectLst/>
            </c:spPr>
          </c:dPt>
          <c:dPt>
            <c:idx val="3"/>
            <c:bubble3D val="0"/>
            <c:spPr>
              <a:solidFill>
                <a:schemeClr val="accent4"/>
              </a:solidFill>
              <a:ln>
                <a:noFill/>
              </a:ln>
              <a:effectLst/>
            </c:spPr>
          </c:dPt>
          <c:dPt>
            <c:idx val="4"/>
            <c:bubble3D val="0"/>
            <c:spPr>
              <a:solidFill>
                <a:schemeClr val="accent5"/>
              </a:solidFill>
              <a:ln>
                <a:noFill/>
              </a:ln>
              <a:effectLst/>
            </c:spPr>
          </c:dPt>
          <c:dPt>
            <c:idx val="5"/>
            <c:bubble3D val="0"/>
            <c:spPr>
              <a:solidFill>
                <a:schemeClr val="accent6"/>
              </a:solidFill>
              <a:ln>
                <a:noFill/>
              </a:ln>
              <a:effectLst/>
            </c:spPr>
          </c:dPt>
          <c:dPt>
            <c:idx val="6"/>
            <c:bubble3D val="0"/>
            <c:spPr>
              <a:solidFill>
                <a:schemeClr val="accent1">
                  <a:lumMod val="60000"/>
                </a:schemeClr>
              </a:solidFill>
              <a:ln>
                <a:noFill/>
              </a:ln>
              <a:effectLst/>
            </c:spPr>
          </c:dPt>
          <c:dPt>
            <c:idx val="7"/>
            <c:bubble3D val="0"/>
            <c:spPr>
              <a:solidFill>
                <a:schemeClr val="accent2">
                  <a:lumMod val="60000"/>
                </a:schemeClr>
              </a:solidFill>
              <a:ln>
                <a:noFill/>
              </a:ln>
              <a:effectLst/>
            </c:spPr>
          </c:dPt>
          <c:dPt>
            <c:idx val="8"/>
            <c:bubble3D val="0"/>
            <c:spPr>
              <a:solidFill>
                <a:schemeClr val="accent3">
                  <a:lumMod val="60000"/>
                </a:schemeClr>
              </a:solidFill>
              <a:ln>
                <a:noFill/>
              </a:ln>
              <a:effectLst/>
            </c:spPr>
          </c:dPt>
          <c:dPt>
            <c:idx val="9"/>
            <c:bubble3D val="0"/>
            <c:spPr>
              <a:solidFill>
                <a:schemeClr val="accent4">
                  <a:lumMod val="60000"/>
                </a:schemeClr>
              </a:solidFill>
              <a:ln>
                <a:noFill/>
              </a:ln>
              <a:effectLst/>
            </c:spPr>
          </c:dPt>
          <c:dPt>
            <c:idx val="10"/>
            <c:bubble3D val="0"/>
            <c:spPr>
              <a:solidFill>
                <a:schemeClr val="accent5">
                  <a:lumMod val="60000"/>
                </a:schemeClr>
              </a:solidFill>
              <a:ln>
                <a:noFill/>
              </a:ln>
              <a:effectLst/>
            </c:spPr>
          </c:dPt>
          <c:dPt>
            <c:idx val="11"/>
            <c:bubble3D val="0"/>
            <c:spPr>
              <a:solidFill>
                <a:schemeClr val="accent6">
                  <a:lumMod val="60000"/>
                </a:schemeClr>
              </a:solidFill>
              <a:ln>
                <a:noFill/>
              </a:ln>
              <a:effectLst/>
            </c:spPr>
          </c:dPt>
          <c:dPt>
            <c:idx val="12"/>
            <c:bubble3D val="0"/>
            <c:spPr>
              <a:solidFill>
                <a:schemeClr val="accent1">
                  <a:lumMod val="80000"/>
                  <a:lumOff val="20000"/>
                </a:schemeClr>
              </a:solidFill>
              <a:ln>
                <a:noFill/>
              </a:ln>
              <a:effectLst/>
            </c:spPr>
          </c:dPt>
          <c:cat>
            <c:strRef>
              <c:f>Sheet1!$A$2:$A$14</c:f>
              <c:strCache>
                <c:ptCount val="13"/>
                <c:pt idx="0">
                  <c:v>Металлургия</c:v>
                </c:pt>
                <c:pt idx="1">
                  <c:v>Добывающая промышленность</c:v>
                </c:pt>
                <c:pt idx="2">
                  <c:v>Машиностроение</c:v>
                </c:pt>
                <c:pt idx="3">
                  <c:v>Нефтепереработка</c:v>
                </c:pt>
                <c:pt idx="4">
                  <c:v>Прочее</c:v>
                </c:pt>
                <c:pt idx="5">
                  <c:v>Производство стрйматериалов</c:v>
                </c:pt>
                <c:pt idx="6">
                  <c:v>Электроника</c:v>
                </c:pt>
                <c:pt idx="7">
                  <c:v>Легкая промышленность</c:v>
                </c:pt>
                <c:pt idx="8">
                  <c:v>Энергетика</c:v>
                </c:pt>
                <c:pt idx="9">
                  <c:v>Пищевая промышленность</c:v>
                </c:pt>
                <c:pt idx="10">
                  <c:v>Сельское хозяйство</c:v>
                </c:pt>
                <c:pt idx="11">
                  <c:v>Особые экономические зоны</c:v>
                </c:pt>
                <c:pt idx="12">
                  <c:v>Транспорт</c:v>
                </c:pt>
              </c:strCache>
            </c:strRef>
          </c:cat>
          <c:val>
            <c:numRef>
              <c:f>Sheet1!$D$2:$D$14</c:f>
              <c:numCache>
                <c:formatCode>General</c:formatCode>
                <c:ptCount val="13"/>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egendEntry>
        <c:idx val="0"/>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1"/>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2"/>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3"/>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4"/>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5"/>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6"/>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7"/>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8"/>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9"/>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10"/>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11"/>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egendEntry>
        <c:idx val="12"/>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Entry>
      <c:layout>
        <c:manualLayout>
          <c:xMode val="edge"/>
          <c:yMode val="edge"/>
          <c:x val="0.55995944257953201"/>
          <c:y val="9.9327470253492006E-2"/>
          <c:w val="0.40107690183625599"/>
          <c:h val="0.80419037765131896"/>
        </c:manualLayout>
      </c:layout>
      <c:overlay val="0"/>
      <c:spPr>
        <a:noFill/>
        <a:ln>
          <a:noFill/>
        </a:ln>
        <a:effectLst/>
      </c:spPr>
      <c:txPr>
        <a:bodyPr rot="0" spcFirstLastPara="0" vertOverflow="ellipsis" vert="horz" wrap="square" anchor="ctr" anchorCtr="1"/>
        <a:lstStyle/>
        <a:p>
          <a:pPr>
            <a:defRPr lang="ru-RU" sz="1100" b="0" i="0" u="none" strike="noStrike" kern="1200" baseline="0">
              <a:solidFill>
                <a:srgbClr val="FF0000"/>
              </a:solidFill>
              <a:latin typeface="+mn-lt"/>
              <a:ea typeface="+mn-ea"/>
              <a:cs typeface="+mn-cs"/>
            </a:defRPr>
          </a:pPr>
          <a:endParaRPr lang="ru-RU"/>
        </a:p>
      </c:txPr>
    </c:legend>
    <c:plotVisOnly val="1"/>
    <c:dispBlanksAs val="gap"/>
    <c:showDLblsOverMax val="0"/>
    <c:extLst>
      <c:ext uri="{0b15fc19-7d7d-44ad-8c2d-2c3a37ce22c3}">
        <chartProps xmlns="https://web.wps.cn/et/2018/main" chartId="{71b2ae32-22bb-4d6d-8449-5d6c819d6c21}"/>
      </c:ext>
    </c:extLst>
  </c:chart>
  <c:spPr>
    <a:solidFill>
      <a:schemeClr val="bg1"/>
    </a:solidFill>
    <a:ln w="9525" cap="flat" cmpd="sng" algn="ctr">
      <a:noFill/>
      <a:round/>
    </a:ln>
    <a:effectLst/>
  </c:spPr>
  <c:txPr>
    <a:bodyPr/>
    <a:lstStyle/>
    <a:p>
      <a:pPr>
        <a:defRPr lang="ru-RU"/>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16B0BA-DCA7-45BA-9F2F-77E604F4E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4078</Words>
  <Characters>23246</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Гомилевская Галина</dc:creator>
  <cp:lastModifiedBy>Гомилевская Галина</cp:lastModifiedBy>
  <cp:revision>2</cp:revision>
  <dcterms:created xsi:type="dcterms:W3CDTF">2025-12-03T04:25:00Z</dcterms:created>
  <dcterms:modified xsi:type="dcterms:W3CDTF">2025-12-03T04:25:00Z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DB20AB0509D24C05AA99BF4DC99181CF_13</vt:lpwstr>
  </property>
</Properties>
</file>