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0E7" w:rsidRPr="004C40E7" w:rsidRDefault="004C40E7" w:rsidP="004C40E7">
      <w:pPr>
        <w:spacing w:after="0" w:line="240" w:lineRule="auto"/>
        <w:ind w:left="6379"/>
        <w:rPr>
          <w:rFonts w:ascii="Times New Roman" w:eastAsia="Times New Roman" w:hAnsi="Times New Roman" w:cs="Times New Roman"/>
          <w:lang w:eastAsia="ru-RU"/>
        </w:rPr>
      </w:pPr>
      <w:r w:rsidRPr="004C40E7">
        <w:rPr>
          <w:rFonts w:ascii="Times New Roman" w:eastAsia="Times New Roman" w:hAnsi="Times New Roman" w:cs="Times New Roman"/>
          <w:lang w:eastAsia="ru-RU"/>
        </w:rPr>
        <w:fldChar w:fldCharType="begin"/>
      </w:r>
      <w:r w:rsidRPr="004C40E7">
        <w:rPr>
          <w:rFonts w:ascii="Times New Roman" w:eastAsia="Times New Roman" w:hAnsi="Times New Roman" w:cs="Times New Roman"/>
          <w:lang w:eastAsia="ru-RU"/>
        </w:rPr>
        <w:instrText xml:space="preserve"> HYPERLINK "mailto:n.khramova@vvsu.ru" </w:instrText>
      </w:r>
      <w:r w:rsidRPr="004C40E7">
        <w:rPr>
          <w:rFonts w:ascii="Times New Roman" w:eastAsia="Times New Roman" w:hAnsi="Times New Roman" w:cs="Times New Roman"/>
          <w:lang w:eastAsia="ru-RU"/>
        </w:rPr>
        <w:fldChar w:fldCharType="separate"/>
      </w:r>
      <w:r w:rsidRPr="004C40E7">
        <w:rPr>
          <w:rStyle w:val="a3"/>
          <w:rFonts w:ascii="Times New Roman" w:eastAsia="Times New Roman" w:hAnsi="Times New Roman" w:cs="Times New Roman"/>
          <w:lang w:eastAsia="ru-RU"/>
        </w:rPr>
        <w:t>n.khramova@vvsu.ru</w:t>
      </w:r>
      <w:r w:rsidRPr="004C40E7">
        <w:rPr>
          <w:rFonts w:ascii="Times New Roman" w:eastAsia="Times New Roman" w:hAnsi="Times New Roman" w:cs="Times New Roman"/>
          <w:lang w:eastAsia="ru-RU"/>
        </w:rPr>
        <w:fldChar w:fldCharType="end"/>
      </w:r>
    </w:p>
    <w:p w:rsidR="004C40E7" w:rsidRPr="004C40E7" w:rsidRDefault="004C40E7" w:rsidP="004C40E7">
      <w:pPr>
        <w:spacing w:after="0" w:line="240" w:lineRule="auto"/>
        <w:ind w:left="6379"/>
        <w:rPr>
          <w:rFonts w:ascii="Times New Roman" w:eastAsia="Times New Roman" w:hAnsi="Times New Roman" w:cs="Times New Roman"/>
          <w:lang w:eastAsia="ru-RU"/>
        </w:rPr>
      </w:pPr>
    </w:p>
    <w:p w:rsidR="004C40E7" w:rsidRPr="004C40E7" w:rsidRDefault="004C40E7" w:rsidP="004C40E7">
      <w:pPr>
        <w:spacing w:after="0" w:line="240" w:lineRule="auto"/>
        <w:ind w:left="6379"/>
        <w:rPr>
          <w:rFonts w:ascii="Times New Roman" w:eastAsia="Times New Roman" w:hAnsi="Times New Roman" w:cs="Times New Roman"/>
          <w:lang w:eastAsia="ru-RU"/>
        </w:rPr>
      </w:pPr>
      <w:r w:rsidRPr="004C40E7">
        <w:rPr>
          <w:rFonts w:ascii="Times New Roman" w:eastAsia="Times New Roman" w:hAnsi="Times New Roman" w:cs="Times New Roman"/>
          <w:lang w:eastAsia="ru-RU"/>
        </w:rPr>
        <w:t xml:space="preserve">Секретарю Экспертной комиссии ВГУЭС </w:t>
      </w:r>
    </w:p>
    <w:p w:rsidR="004C40E7" w:rsidRPr="004C40E7" w:rsidRDefault="004C40E7" w:rsidP="004C40E7">
      <w:pPr>
        <w:spacing w:after="0" w:line="240" w:lineRule="auto"/>
        <w:ind w:left="6379"/>
        <w:rPr>
          <w:rFonts w:ascii="Times New Roman" w:eastAsia="Times New Roman" w:hAnsi="Times New Roman" w:cs="Times New Roman"/>
          <w:lang w:eastAsia="ru-RU"/>
        </w:rPr>
      </w:pPr>
      <w:r w:rsidRPr="004C40E7">
        <w:rPr>
          <w:rFonts w:ascii="Times New Roman" w:eastAsia="Times New Roman" w:hAnsi="Times New Roman" w:cs="Times New Roman"/>
          <w:lang w:eastAsia="ru-RU"/>
        </w:rPr>
        <w:t xml:space="preserve"> от</w:t>
      </w:r>
    </w:p>
    <w:p w:rsidR="004C40E7" w:rsidRPr="004C40E7" w:rsidRDefault="004C40E7" w:rsidP="004C40E7">
      <w:pPr>
        <w:spacing w:after="0" w:line="240" w:lineRule="auto"/>
        <w:ind w:left="5664"/>
        <w:rPr>
          <w:rFonts w:ascii="Times New Roman" w:eastAsia="Times New Roman" w:hAnsi="Times New Roman" w:cs="Times New Roman"/>
          <w:i/>
          <w:lang w:eastAsia="ru-RU"/>
        </w:rPr>
      </w:pPr>
      <w:proofErr w:type="spellStart"/>
      <w:r w:rsidRPr="004C40E7">
        <w:rPr>
          <w:rFonts w:ascii="Times New Roman" w:eastAsia="Times New Roman" w:hAnsi="Times New Roman" w:cs="Times New Roman"/>
          <w:i/>
          <w:lang w:eastAsia="ru-RU"/>
        </w:rPr>
        <w:t>Воливок</w:t>
      </w:r>
      <w:proofErr w:type="spellEnd"/>
      <w:r w:rsidRPr="004C40E7">
        <w:rPr>
          <w:rFonts w:ascii="Times New Roman" w:eastAsia="Times New Roman" w:hAnsi="Times New Roman" w:cs="Times New Roman"/>
          <w:i/>
          <w:lang w:eastAsia="ru-RU"/>
        </w:rPr>
        <w:t xml:space="preserve"> Ольги Александровны</w:t>
      </w:r>
    </w:p>
    <w:p w:rsidR="004C40E7" w:rsidRPr="004C40E7" w:rsidRDefault="004C40E7" w:rsidP="004C40E7">
      <w:pPr>
        <w:spacing w:after="0" w:line="240" w:lineRule="auto"/>
        <w:ind w:left="5664"/>
        <w:rPr>
          <w:rFonts w:ascii="Times New Roman" w:eastAsia="Times New Roman" w:hAnsi="Times New Roman" w:cs="Times New Roman"/>
          <w:i/>
          <w:lang w:eastAsia="ru-RU"/>
        </w:rPr>
      </w:pPr>
      <w:r w:rsidRPr="004C40E7">
        <w:rPr>
          <w:rFonts w:ascii="Times New Roman" w:eastAsia="Times New Roman" w:hAnsi="Times New Roman" w:cs="Times New Roman"/>
          <w:i/>
          <w:lang w:eastAsia="ru-RU"/>
        </w:rPr>
        <w:t xml:space="preserve">Доцент кафедра «Гуманитарных и социально-экономических </w:t>
      </w:r>
      <w:proofErr w:type="spellStart"/>
      <w:r w:rsidRPr="004C40E7">
        <w:rPr>
          <w:rFonts w:ascii="Times New Roman" w:eastAsia="Times New Roman" w:hAnsi="Times New Roman" w:cs="Times New Roman"/>
          <w:i/>
          <w:lang w:eastAsia="ru-RU"/>
        </w:rPr>
        <w:t>диссциплин</w:t>
      </w:r>
      <w:proofErr w:type="spellEnd"/>
      <w:r w:rsidRPr="004C40E7">
        <w:rPr>
          <w:rFonts w:ascii="Times New Roman" w:eastAsia="Times New Roman" w:hAnsi="Times New Roman" w:cs="Times New Roman"/>
          <w:i/>
          <w:lang w:eastAsia="ru-RU"/>
        </w:rPr>
        <w:t>» г</w:t>
      </w:r>
      <w:proofErr w:type="gramStart"/>
      <w:r w:rsidRPr="004C40E7">
        <w:rPr>
          <w:rFonts w:ascii="Times New Roman" w:eastAsia="Times New Roman" w:hAnsi="Times New Roman" w:cs="Times New Roman"/>
          <w:i/>
          <w:lang w:eastAsia="ru-RU"/>
        </w:rPr>
        <w:t>.Н</w:t>
      </w:r>
      <w:proofErr w:type="gramEnd"/>
      <w:r w:rsidRPr="004C40E7">
        <w:rPr>
          <w:rFonts w:ascii="Times New Roman" w:eastAsia="Times New Roman" w:hAnsi="Times New Roman" w:cs="Times New Roman"/>
          <w:i/>
          <w:lang w:eastAsia="ru-RU"/>
        </w:rPr>
        <w:t xml:space="preserve">аходка </w:t>
      </w:r>
    </w:p>
    <w:p w:rsidR="004C40E7" w:rsidRPr="004C40E7" w:rsidRDefault="004C40E7" w:rsidP="004C40E7">
      <w:pPr>
        <w:spacing w:after="0" w:line="240" w:lineRule="auto"/>
        <w:ind w:left="6096"/>
        <w:rPr>
          <w:rFonts w:ascii="Times New Roman" w:eastAsia="Times New Roman" w:hAnsi="Times New Roman" w:cs="Times New Roman"/>
          <w:lang w:eastAsia="ru-RU"/>
        </w:rPr>
      </w:pPr>
      <w:r w:rsidRPr="004C40E7">
        <w:rPr>
          <w:rFonts w:ascii="Times New Roman" w:eastAsia="Times New Roman" w:hAnsi="Times New Roman" w:cs="Times New Roman"/>
          <w:lang w:eastAsia="ru-RU"/>
        </w:rPr>
        <w:t xml:space="preserve">     «</w:t>
      </w:r>
      <w:r w:rsidRPr="004C40E7">
        <w:rPr>
          <w:rFonts w:ascii="Times New Roman" w:eastAsia="Times New Roman" w:hAnsi="Times New Roman" w:cs="Times New Roman"/>
          <w:u w:val="single"/>
          <w:lang w:eastAsia="ru-RU"/>
        </w:rPr>
        <w:t>14</w:t>
      </w:r>
      <w:r w:rsidRPr="004C40E7">
        <w:rPr>
          <w:rFonts w:ascii="Times New Roman" w:eastAsia="Times New Roman" w:hAnsi="Times New Roman" w:cs="Times New Roman"/>
          <w:lang w:eastAsia="ru-RU"/>
        </w:rPr>
        <w:t>» декабря</w:t>
      </w:r>
      <w:bookmarkStart w:id="0" w:name="_GoBack"/>
      <w:bookmarkEnd w:id="0"/>
      <w:r w:rsidRPr="004C40E7">
        <w:rPr>
          <w:rFonts w:ascii="Times New Roman" w:eastAsia="Times New Roman" w:hAnsi="Times New Roman" w:cs="Times New Roman"/>
          <w:lang w:eastAsia="ru-RU"/>
        </w:rPr>
        <w:t xml:space="preserve"> 2022 г.</w:t>
      </w:r>
    </w:p>
    <w:p w:rsidR="004C40E7" w:rsidRPr="004C40E7" w:rsidRDefault="004C40E7" w:rsidP="004C40E7">
      <w:pPr>
        <w:spacing w:after="0" w:line="240" w:lineRule="auto"/>
        <w:jc w:val="right"/>
        <w:rPr>
          <w:rFonts w:ascii="Times New Roman" w:eastAsia="Times New Roman" w:hAnsi="Times New Roman" w:cs="Times New Roman"/>
          <w:lang w:eastAsia="ru-RU"/>
        </w:rPr>
      </w:pPr>
    </w:p>
    <w:p w:rsidR="004C40E7" w:rsidRPr="004C40E7" w:rsidRDefault="004C40E7" w:rsidP="004C40E7">
      <w:pPr>
        <w:spacing w:after="0" w:line="240" w:lineRule="auto"/>
        <w:jc w:val="center"/>
        <w:rPr>
          <w:rFonts w:ascii="Times New Roman" w:eastAsia="Times New Roman" w:hAnsi="Times New Roman" w:cs="Times New Roman"/>
          <w:caps/>
          <w:lang w:eastAsia="ru-RU"/>
        </w:rPr>
      </w:pPr>
    </w:p>
    <w:p w:rsidR="004C40E7" w:rsidRPr="004C40E7" w:rsidRDefault="004C40E7" w:rsidP="004C40E7">
      <w:pPr>
        <w:spacing w:after="0" w:line="240" w:lineRule="auto"/>
        <w:jc w:val="center"/>
        <w:rPr>
          <w:rFonts w:ascii="Times New Roman" w:eastAsia="Times New Roman" w:hAnsi="Times New Roman" w:cs="Times New Roman"/>
          <w:caps/>
          <w:lang w:eastAsia="ru-RU"/>
        </w:rPr>
      </w:pPr>
    </w:p>
    <w:p w:rsidR="004C40E7" w:rsidRPr="004C40E7" w:rsidRDefault="004C40E7" w:rsidP="004C40E7">
      <w:pPr>
        <w:spacing w:after="0" w:line="240" w:lineRule="auto"/>
        <w:jc w:val="center"/>
        <w:rPr>
          <w:rFonts w:ascii="Times New Roman" w:eastAsia="Times New Roman" w:hAnsi="Times New Roman" w:cs="Times New Roman"/>
          <w:caps/>
          <w:lang w:eastAsia="ru-RU"/>
        </w:rPr>
      </w:pPr>
    </w:p>
    <w:p w:rsidR="004C40E7" w:rsidRPr="004C40E7" w:rsidRDefault="004C40E7" w:rsidP="004C40E7">
      <w:pPr>
        <w:spacing w:after="0" w:line="240" w:lineRule="auto"/>
        <w:jc w:val="center"/>
        <w:rPr>
          <w:rFonts w:ascii="Times New Roman" w:eastAsia="Times New Roman" w:hAnsi="Times New Roman" w:cs="Times New Roman"/>
          <w:caps/>
          <w:lang w:eastAsia="ru-RU"/>
        </w:rPr>
      </w:pPr>
    </w:p>
    <w:p w:rsidR="004C40E7" w:rsidRPr="004C40E7" w:rsidRDefault="004C40E7" w:rsidP="004C40E7">
      <w:pPr>
        <w:spacing w:after="0" w:line="240" w:lineRule="auto"/>
        <w:jc w:val="center"/>
        <w:rPr>
          <w:rFonts w:ascii="Times New Roman" w:eastAsia="Times New Roman" w:hAnsi="Times New Roman" w:cs="Times New Roman"/>
          <w:caps/>
          <w:lang w:eastAsia="ru-RU"/>
        </w:rPr>
      </w:pPr>
      <w:r w:rsidRPr="004C40E7">
        <w:rPr>
          <w:rFonts w:ascii="Times New Roman" w:eastAsia="Times New Roman" w:hAnsi="Times New Roman" w:cs="Times New Roman"/>
          <w:caps/>
          <w:lang w:eastAsia="ru-RU"/>
        </w:rPr>
        <w:t>Заявление</w:t>
      </w:r>
    </w:p>
    <w:p w:rsidR="004C40E7" w:rsidRPr="004C40E7" w:rsidRDefault="004C40E7" w:rsidP="004C40E7">
      <w:pPr>
        <w:spacing w:after="0" w:line="240" w:lineRule="auto"/>
        <w:jc w:val="center"/>
        <w:rPr>
          <w:rFonts w:ascii="Times New Roman" w:eastAsia="Times New Roman" w:hAnsi="Times New Roman" w:cs="Times New Roman"/>
          <w:b/>
          <w:lang w:eastAsia="ru-RU"/>
        </w:rPr>
      </w:pPr>
    </w:p>
    <w:p w:rsidR="004C40E7" w:rsidRPr="004C40E7" w:rsidRDefault="004C40E7" w:rsidP="004C40E7">
      <w:pPr>
        <w:spacing w:after="0" w:line="240" w:lineRule="auto"/>
        <w:rPr>
          <w:rFonts w:ascii="Times New Roman" w:eastAsia="Times New Roman" w:hAnsi="Times New Roman" w:cs="Times New Roman"/>
          <w:lang w:eastAsia="ru-RU"/>
        </w:rPr>
      </w:pPr>
    </w:p>
    <w:p w:rsidR="004C40E7" w:rsidRPr="004C40E7" w:rsidRDefault="004C40E7" w:rsidP="004C40E7">
      <w:pPr>
        <w:spacing w:after="0" w:line="360" w:lineRule="auto"/>
        <w:jc w:val="both"/>
        <w:rPr>
          <w:rFonts w:ascii="Times New Roman" w:eastAsia="Times New Roman" w:hAnsi="Times New Roman" w:cs="Times New Roman"/>
          <w:lang w:eastAsia="ru-RU"/>
        </w:rPr>
      </w:pPr>
      <w:r w:rsidRPr="004C40E7">
        <w:rPr>
          <w:rFonts w:ascii="Times New Roman" w:eastAsia="Times New Roman" w:hAnsi="Times New Roman" w:cs="Times New Roman"/>
          <w:lang w:eastAsia="ru-RU"/>
        </w:rPr>
        <w:t>Прошу подготовить экспертное заключение по статье на тему «</w:t>
      </w:r>
      <w:r>
        <w:rPr>
          <w:rFonts w:ascii="Times New Roman" w:eastAsia="Times New Roman" w:hAnsi="Times New Roman" w:cs="Times New Roman"/>
          <w:lang w:eastAsia="ru-RU"/>
        </w:rPr>
        <w:t>Е</w:t>
      </w:r>
      <w:r w:rsidRPr="004C40E7">
        <w:rPr>
          <w:rFonts w:ascii="Times New Roman" w:eastAsia="Times New Roman" w:hAnsi="Times New Roman" w:cs="Times New Roman"/>
          <w:lang w:eastAsia="ru-RU"/>
        </w:rPr>
        <w:t xml:space="preserve">диный сельскохозяйственный налог </w:t>
      </w:r>
      <w:r>
        <w:rPr>
          <w:rFonts w:ascii="Times New Roman" w:eastAsia="Times New Roman" w:hAnsi="Times New Roman" w:cs="Times New Roman"/>
          <w:lang w:eastAsia="ru-RU"/>
        </w:rPr>
        <w:t>к</w:t>
      </w:r>
      <w:r w:rsidRPr="004C40E7">
        <w:rPr>
          <w:rFonts w:ascii="Times New Roman" w:eastAsia="Times New Roman" w:hAnsi="Times New Roman" w:cs="Times New Roman"/>
          <w:lang w:eastAsia="ru-RU"/>
        </w:rPr>
        <w:t>ак инструмент налогового стимулирования сельскохозяйственных товаропроизводителей</w:t>
      </w:r>
      <w:r w:rsidRPr="004C40E7">
        <w:rPr>
          <w:rFonts w:ascii="Times New Roman" w:hAnsi="Times New Roman" w:cs="Times New Roman"/>
        </w:rPr>
        <w:t xml:space="preserve">»  </w:t>
      </w:r>
    </w:p>
    <w:p w:rsidR="004C40E7" w:rsidRPr="004C40E7" w:rsidRDefault="004C40E7" w:rsidP="004C40E7">
      <w:pPr>
        <w:spacing w:after="0" w:line="360" w:lineRule="auto"/>
        <w:contextualSpacing/>
        <w:rPr>
          <w:rFonts w:ascii="Times New Roman" w:hAnsi="Times New Roman" w:cs="Times New Roman"/>
          <w:bCs/>
          <w:color w:val="2C2D2E"/>
          <w:shd w:val="clear" w:color="auto" w:fill="FFFFFF"/>
        </w:rPr>
      </w:pPr>
      <w:r w:rsidRPr="004C40E7">
        <w:rPr>
          <w:rFonts w:ascii="Times New Roman" w:eastAsia="Times New Roman" w:hAnsi="Times New Roman" w:cs="Times New Roman"/>
          <w:lang w:eastAsia="ru-RU"/>
        </w:rPr>
        <w:t>Публикация будет осуществлена в журнале «</w:t>
      </w:r>
      <w:r>
        <w:rPr>
          <w:rFonts w:ascii="Times New Roman" w:hAnsi="Times New Roman" w:cs="Times New Roman"/>
          <w:bCs/>
          <w:color w:val="2C2D2E"/>
          <w:shd w:val="clear" w:color="auto" w:fill="FFFFFF"/>
        </w:rPr>
        <w:t>Наука и просвещение</w:t>
      </w:r>
      <w:proofErr w:type="gramStart"/>
      <w:r>
        <w:rPr>
          <w:rFonts w:ascii="Times New Roman" w:hAnsi="Times New Roman" w:cs="Times New Roman"/>
          <w:bCs/>
          <w:color w:val="2C2D2E"/>
          <w:shd w:val="clear" w:color="auto" w:fill="FFFFFF"/>
        </w:rPr>
        <w:t xml:space="preserve">. </w:t>
      </w:r>
      <w:proofErr w:type="gramEnd"/>
      <w:r>
        <w:rPr>
          <w:rFonts w:ascii="Times New Roman" w:hAnsi="Times New Roman" w:cs="Times New Roman"/>
          <w:bCs/>
          <w:color w:val="2C2D2E"/>
          <w:shd w:val="clear" w:color="auto" w:fill="FFFFFF"/>
        </w:rPr>
        <w:t>Международный центр научного сотрудничества</w:t>
      </w:r>
      <w:proofErr w:type="gramStart"/>
      <w:r>
        <w:rPr>
          <w:rFonts w:ascii="Times New Roman" w:hAnsi="Times New Roman" w:cs="Times New Roman"/>
          <w:bCs/>
          <w:color w:val="2C2D2E"/>
          <w:shd w:val="clear" w:color="auto" w:fill="FFFFFF"/>
        </w:rPr>
        <w:t xml:space="preserve">. </w:t>
      </w:r>
      <w:proofErr w:type="gramEnd"/>
      <w:r>
        <w:rPr>
          <w:rFonts w:ascii="Times New Roman" w:hAnsi="Times New Roman" w:cs="Times New Roman"/>
          <w:bCs/>
          <w:color w:val="2C2D2E"/>
          <w:shd w:val="clear" w:color="auto" w:fill="FFFFFF"/>
        </w:rPr>
        <w:t>Монография «Актуальные вопросы современной науки и образования</w:t>
      </w:r>
      <w:r w:rsidRPr="004C40E7">
        <w:rPr>
          <w:rFonts w:ascii="Times New Roman" w:hAnsi="Times New Roman" w:cs="Times New Roman"/>
          <w:bCs/>
          <w:color w:val="2C2D2E"/>
          <w:shd w:val="clear" w:color="auto" w:fill="FFFFFF"/>
        </w:rPr>
        <w:t>».</w:t>
      </w:r>
    </w:p>
    <w:p w:rsidR="004C40E7" w:rsidRPr="004C40E7" w:rsidRDefault="004C40E7" w:rsidP="004C40E7">
      <w:pPr>
        <w:pStyle w:val="Default"/>
        <w:rPr>
          <w:rFonts w:ascii="Times New Roman" w:eastAsia="Times New Roman" w:hAnsi="Times New Roman" w:cs="Times New Roman"/>
          <w:sz w:val="22"/>
          <w:szCs w:val="22"/>
          <w:lang w:eastAsia="ru-RU"/>
        </w:rPr>
      </w:pPr>
      <w:r w:rsidRPr="004C40E7">
        <w:rPr>
          <w:rFonts w:ascii="Times New Roman" w:eastAsia="Times New Roman" w:hAnsi="Times New Roman" w:cs="Times New Roman"/>
          <w:sz w:val="22"/>
          <w:szCs w:val="22"/>
          <w:lang w:eastAsia="ru-RU"/>
        </w:rPr>
        <w:t xml:space="preserve">Авторы статьи (доклада): </w:t>
      </w:r>
    </w:p>
    <w:p w:rsidR="004C40E7" w:rsidRPr="004C40E7" w:rsidRDefault="004C40E7" w:rsidP="004C40E7">
      <w:pPr>
        <w:pStyle w:val="Default"/>
        <w:rPr>
          <w:rFonts w:ascii="Times New Roman" w:hAnsi="Times New Roman" w:cs="Times New Roman"/>
          <w:sz w:val="22"/>
          <w:szCs w:val="22"/>
        </w:rPr>
      </w:pPr>
      <w:proofErr w:type="spellStart"/>
      <w:r w:rsidRPr="004C40E7">
        <w:rPr>
          <w:rFonts w:ascii="Times New Roman" w:hAnsi="Times New Roman" w:cs="Times New Roman"/>
          <w:b/>
          <w:bCs/>
          <w:sz w:val="22"/>
          <w:szCs w:val="22"/>
        </w:rPr>
        <w:t>Воливок</w:t>
      </w:r>
      <w:proofErr w:type="spellEnd"/>
      <w:r w:rsidRPr="004C40E7">
        <w:rPr>
          <w:rFonts w:ascii="Times New Roman" w:hAnsi="Times New Roman" w:cs="Times New Roman"/>
          <w:b/>
          <w:bCs/>
          <w:sz w:val="22"/>
          <w:szCs w:val="22"/>
        </w:rPr>
        <w:t xml:space="preserve"> Ольга Александровна, </w:t>
      </w:r>
    </w:p>
    <w:p w:rsidR="004C40E7" w:rsidRPr="004C40E7" w:rsidRDefault="004C40E7" w:rsidP="004C40E7">
      <w:pPr>
        <w:spacing w:after="0" w:line="240" w:lineRule="auto"/>
        <w:rPr>
          <w:rFonts w:ascii="Times New Roman" w:hAnsi="Times New Roman" w:cs="Times New Roman"/>
        </w:rPr>
      </w:pPr>
      <w:proofErr w:type="spellStart"/>
      <w:r w:rsidRPr="004C40E7">
        <w:rPr>
          <w:rFonts w:ascii="Times New Roman" w:hAnsi="Times New Roman" w:cs="Times New Roman"/>
        </w:rPr>
        <w:t>д-р</w:t>
      </w:r>
      <w:proofErr w:type="gramStart"/>
      <w:r w:rsidRPr="004C40E7">
        <w:rPr>
          <w:rFonts w:ascii="Times New Roman" w:hAnsi="Times New Roman" w:cs="Times New Roman"/>
        </w:rPr>
        <w:t>.э</w:t>
      </w:r>
      <w:proofErr w:type="gramEnd"/>
      <w:r w:rsidRPr="004C40E7">
        <w:rPr>
          <w:rFonts w:ascii="Times New Roman" w:hAnsi="Times New Roman" w:cs="Times New Roman"/>
        </w:rPr>
        <w:t>.н</w:t>
      </w:r>
      <w:proofErr w:type="spellEnd"/>
      <w:r w:rsidRPr="004C40E7">
        <w:rPr>
          <w:rFonts w:ascii="Times New Roman" w:hAnsi="Times New Roman" w:cs="Times New Roman"/>
        </w:rPr>
        <w:t xml:space="preserve">, доцент кафедры «Гуманитарных и социально-экономических дисциплин», ФГБОУ ВО «ВГУЭС», филиал в г. Находке. </w:t>
      </w:r>
    </w:p>
    <w:p w:rsidR="004C40E7" w:rsidRPr="004C40E7" w:rsidRDefault="004C40E7" w:rsidP="004C40E7">
      <w:pPr>
        <w:spacing w:after="0" w:line="240" w:lineRule="auto"/>
        <w:rPr>
          <w:rFonts w:ascii="Times New Roman" w:hAnsi="Times New Roman" w:cs="Times New Roman"/>
          <w:b/>
        </w:rPr>
      </w:pPr>
      <w:proofErr w:type="spellStart"/>
      <w:r w:rsidRPr="004C40E7">
        <w:rPr>
          <w:rFonts w:ascii="Times New Roman" w:hAnsi="Times New Roman" w:cs="Times New Roman"/>
          <w:b/>
        </w:rPr>
        <w:t>Ходякова</w:t>
      </w:r>
      <w:proofErr w:type="spellEnd"/>
      <w:r w:rsidRPr="004C40E7">
        <w:rPr>
          <w:rFonts w:ascii="Times New Roman" w:hAnsi="Times New Roman" w:cs="Times New Roman"/>
          <w:b/>
        </w:rPr>
        <w:t xml:space="preserve"> Алина Константиновна,</w:t>
      </w:r>
    </w:p>
    <w:p w:rsidR="004C40E7" w:rsidRPr="004C40E7" w:rsidRDefault="004C40E7" w:rsidP="004C40E7">
      <w:pPr>
        <w:spacing w:after="0" w:line="240" w:lineRule="auto"/>
        <w:rPr>
          <w:rFonts w:ascii="Times New Roman" w:hAnsi="Times New Roman" w:cs="Times New Roman"/>
        </w:rPr>
      </w:pPr>
      <w:r>
        <w:rPr>
          <w:rFonts w:ascii="Times New Roman" w:hAnsi="Times New Roman" w:cs="Times New Roman"/>
        </w:rPr>
        <w:t>студент 3</w:t>
      </w:r>
      <w:r w:rsidRPr="004C40E7">
        <w:rPr>
          <w:rFonts w:ascii="Times New Roman" w:hAnsi="Times New Roman" w:cs="Times New Roman"/>
        </w:rPr>
        <w:t xml:space="preserve"> курса, ФГБОУ ВО «ВГУЭС», филиал в </w:t>
      </w:r>
      <w:proofErr w:type="gramStart"/>
      <w:r w:rsidRPr="004C40E7">
        <w:rPr>
          <w:rFonts w:ascii="Times New Roman" w:hAnsi="Times New Roman" w:cs="Times New Roman"/>
        </w:rPr>
        <w:t>г</w:t>
      </w:r>
      <w:proofErr w:type="gramEnd"/>
      <w:r w:rsidRPr="004C40E7">
        <w:rPr>
          <w:rFonts w:ascii="Times New Roman" w:hAnsi="Times New Roman" w:cs="Times New Roman"/>
        </w:rPr>
        <w:t>. Находке, РФ.</w:t>
      </w:r>
    </w:p>
    <w:p w:rsidR="004C40E7" w:rsidRPr="004C40E7" w:rsidRDefault="004C40E7" w:rsidP="004C40E7">
      <w:pPr>
        <w:spacing w:after="0" w:line="360" w:lineRule="auto"/>
        <w:contextualSpacing/>
        <w:rPr>
          <w:rFonts w:ascii="Times New Roman" w:eastAsia="Times New Roman" w:hAnsi="Times New Roman" w:cs="Times New Roman"/>
          <w:lang w:eastAsia="ru-RU"/>
        </w:rPr>
      </w:pPr>
      <w:r w:rsidRPr="004C40E7">
        <w:rPr>
          <w:rFonts w:ascii="Times New Roman" w:eastAsia="Times New Roman" w:hAnsi="Times New Roman" w:cs="Times New Roman"/>
          <w:lang w:eastAsia="ru-RU"/>
        </w:rPr>
        <w:t xml:space="preserve">Статья (доклад) на </w:t>
      </w:r>
      <w:r>
        <w:rPr>
          <w:rFonts w:ascii="Times New Roman" w:eastAsia="Times New Roman" w:hAnsi="Times New Roman" w:cs="Times New Roman"/>
          <w:lang w:eastAsia="ru-RU"/>
        </w:rPr>
        <w:t>1</w:t>
      </w:r>
      <w:r w:rsidRPr="004C40E7">
        <w:rPr>
          <w:rFonts w:ascii="Times New Roman" w:eastAsia="Times New Roman" w:hAnsi="Times New Roman" w:cs="Times New Roman"/>
          <w:lang w:eastAsia="ru-RU"/>
        </w:rPr>
        <w:t>5-ти листах</w:t>
      </w:r>
      <w:r>
        <w:rPr>
          <w:rFonts w:ascii="Times New Roman" w:eastAsia="Times New Roman" w:hAnsi="Times New Roman" w:cs="Times New Roman"/>
          <w:lang w:eastAsia="ru-RU"/>
        </w:rPr>
        <w:t>, объём электронной версии (46</w:t>
      </w:r>
      <w:r w:rsidRPr="004C40E7">
        <w:rPr>
          <w:rFonts w:ascii="Times New Roman" w:eastAsia="Times New Roman" w:hAnsi="Times New Roman" w:cs="Times New Roman"/>
          <w:lang w:eastAsia="ru-RU"/>
        </w:rPr>
        <w:t xml:space="preserve"> КБ)</w:t>
      </w:r>
    </w:p>
    <w:p w:rsidR="004C40E7" w:rsidRPr="004C40E7" w:rsidRDefault="004C40E7" w:rsidP="004C40E7">
      <w:pPr>
        <w:spacing w:after="0" w:line="360" w:lineRule="auto"/>
        <w:contextualSpacing/>
        <w:rPr>
          <w:rFonts w:ascii="Times New Roman" w:hAnsi="Times New Roman" w:cs="Times New Roman"/>
        </w:rPr>
      </w:pPr>
      <w:r w:rsidRPr="004C40E7">
        <w:rPr>
          <w:rFonts w:ascii="Times New Roman" w:eastAsia="Times New Roman" w:hAnsi="Times New Roman" w:cs="Times New Roman"/>
          <w:lang w:eastAsia="ru-RU"/>
        </w:rPr>
        <w:t xml:space="preserve">Статья прилагается. </w:t>
      </w:r>
    </w:p>
    <w:p w:rsidR="004C40E7" w:rsidRPr="004C40E7" w:rsidRDefault="004C40E7" w:rsidP="004C40E7">
      <w:pPr>
        <w:spacing w:after="0" w:line="240" w:lineRule="auto"/>
        <w:rPr>
          <w:rFonts w:ascii="Times New Roman" w:eastAsia="Times New Roman" w:hAnsi="Times New Roman" w:cs="Times New Roman"/>
          <w:lang w:eastAsia="ru-RU"/>
        </w:rPr>
      </w:pPr>
    </w:p>
    <w:p w:rsidR="004C40E7" w:rsidRPr="004C40E7" w:rsidRDefault="004C40E7" w:rsidP="004C40E7">
      <w:pPr>
        <w:spacing w:after="0" w:line="240" w:lineRule="auto"/>
        <w:rPr>
          <w:rFonts w:ascii="Times New Roman" w:eastAsia="Times New Roman" w:hAnsi="Times New Roman" w:cs="Times New Roman"/>
          <w:lang w:eastAsia="ru-RU"/>
        </w:rPr>
      </w:pPr>
    </w:p>
    <w:p w:rsidR="004C40E7" w:rsidRPr="004C40E7" w:rsidRDefault="004C40E7" w:rsidP="004C40E7">
      <w:pPr>
        <w:spacing w:after="0" w:line="240" w:lineRule="auto"/>
        <w:rPr>
          <w:rFonts w:ascii="Times New Roman" w:eastAsia="Times New Roman" w:hAnsi="Times New Roman" w:cs="Times New Roman"/>
          <w:lang w:eastAsia="ru-RU"/>
        </w:rPr>
      </w:pPr>
    </w:p>
    <w:p w:rsidR="004C40E7" w:rsidRPr="004C40E7" w:rsidRDefault="004C40E7" w:rsidP="004C40E7">
      <w:pPr>
        <w:spacing w:after="0" w:line="240" w:lineRule="auto"/>
        <w:rPr>
          <w:rFonts w:ascii="Times New Roman" w:eastAsia="Times New Roman" w:hAnsi="Times New Roman" w:cs="Times New Roman"/>
          <w:lang w:eastAsia="ru-RU"/>
        </w:rPr>
      </w:pPr>
    </w:p>
    <w:p w:rsidR="004C40E7" w:rsidRPr="004C40E7" w:rsidRDefault="004C40E7" w:rsidP="004C40E7">
      <w:pPr>
        <w:spacing w:after="0" w:line="240" w:lineRule="auto"/>
        <w:rPr>
          <w:rFonts w:ascii="Times New Roman" w:eastAsia="Times New Roman" w:hAnsi="Times New Roman" w:cs="Times New Roman"/>
          <w:lang w:eastAsia="ru-RU"/>
        </w:rPr>
      </w:pPr>
    </w:p>
    <w:p w:rsidR="004C40E7" w:rsidRPr="004C40E7" w:rsidRDefault="004C40E7" w:rsidP="004C40E7">
      <w:pPr>
        <w:spacing w:after="0" w:line="240" w:lineRule="auto"/>
        <w:rPr>
          <w:rFonts w:ascii="Times New Roman" w:eastAsia="Times New Roman" w:hAnsi="Times New Roman" w:cs="Times New Roman"/>
          <w:lang w:eastAsia="ru-RU"/>
        </w:rPr>
      </w:pPr>
      <w:proofErr w:type="spellStart"/>
      <w:r w:rsidRPr="004C40E7">
        <w:rPr>
          <w:rFonts w:ascii="Times New Roman" w:eastAsia="Times New Roman" w:hAnsi="Times New Roman" w:cs="Times New Roman"/>
          <w:lang w:eastAsia="ru-RU"/>
        </w:rPr>
        <w:t>Воливок</w:t>
      </w:r>
      <w:proofErr w:type="spellEnd"/>
      <w:r w:rsidRPr="004C40E7">
        <w:rPr>
          <w:rFonts w:ascii="Times New Roman" w:eastAsia="Times New Roman" w:hAnsi="Times New Roman" w:cs="Times New Roman"/>
          <w:lang w:eastAsia="ru-RU"/>
        </w:rPr>
        <w:t xml:space="preserve"> Ольга Александровна                                               _______________________</w:t>
      </w:r>
    </w:p>
    <w:p w:rsidR="004C40E7" w:rsidRPr="004C40E7" w:rsidRDefault="004C40E7" w:rsidP="004C40E7">
      <w:pPr>
        <w:spacing w:after="0" w:line="240" w:lineRule="auto"/>
        <w:rPr>
          <w:rFonts w:ascii="Times New Roman" w:eastAsia="Times New Roman" w:hAnsi="Times New Roman" w:cs="Times New Roman"/>
          <w:lang w:eastAsia="ru-RU"/>
        </w:rPr>
      </w:pPr>
      <w:r w:rsidRPr="004C40E7">
        <w:rPr>
          <w:rFonts w:ascii="Times New Roman" w:eastAsia="Times New Roman" w:hAnsi="Times New Roman" w:cs="Times New Roman"/>
          <w:lang w:eastAsia="ru-RU"/>
        </w:rPr>
        <w:tab/>
      </w:r>
      <w:r w:rsidRPr="004C40E7">
        <w:rPr>
          <w:rFonts w:ascii="Times New Roman" w:eastAsia="Times New Roman" w:hAnsi="Times New Roman" w:cs="Times New Roman"/>
          <w:lang w:eastAsia="ru-RU"/>
        </w:rPr>
        <w:tab/>
      </w:r>
      <w:r w:rsidRPr="004C40E7">
        <w:rPr>
          <w:rFonts w:ascii="Times New Roman" w:eastAsia="Times New Roman" w:hAnsi="Times New Roman" w:cs="Times New Roman"/>
          <w:lang w:eastAsia="ru-RU"/>
        </w:rPr>
        <w:tab/>
      </w:r>
      <w:r w:rsidRPr="004C40E7">
        <w:rPr>
          <w:rFonts w:ascii="Times New Roman" w:eastAsia="Times New Roman" w:hAnsi="Times New Roman" w:cs="Times New Roman"/>
          <w:lang w:eastAsia="ru-RU"/>
        </w:rPr>
        <w:tab/>
      </w:r>
      <w:r w:rsidRPr="004C40E7">
        <w:rPr>
          <w:rFonts w:ascii="Times New Roman" w:eastAsia="Times New Roman" w:hAnsi="Times New Roman" w:cs="Times New Roman"/>
          <w:lang w:eastAsia="ru-RU"/>
        </w:rPr>
        <w:tab/>
      </w:r>
      <w:r w:rsidRPr="004C40E7">
        <w:rPr>
          <w:rFonts w:ascii="Times New Roman" w:eastAsia="Times New Roman" w:hAnsi="Times New Roman" w:cs="Times New Roman"/>
          <w:lang w:eastAsia="ru-RU"/>
        </w:rPr>
        <w:tab/>
      </w:r>
      <w:r w:rsidRPr="004C40E7">
        <w:rPr>
          <w:rFonts w:ascii="Times New Roman" w:eastAsia="Times New Roman" w:hAnsi="Times New Roman" w:cs="Times New Roman"/>
          <w:lang w:eastAsia="ru-RU"/>
        </w:rPr>
        <w:tab/>
      </w:r>
      <w:r w:rsidRPr="004C40E7">
        <w:rPr>
          <w:rFonts w:ascii="Times New Roman" w:eastAsia="Times New Roman" w:hAnsi="Times New Roman" w:cs="Times New Roman"/>
          <w:lang w:eastAsia="ru-RU"/>
        </w:rPr>
        <w:tab/>
        <w:t xml:space="preserve">         </w:t>
      </w:r>
      <w:r w:rsidRPr="004C40E7">
        <w:rPr>
          <w:rFonts w:ascii="Times New Roman" w:eastAsia="Times New Roman" w:hAnsi="Times New Roman" w:cs="Times New Roman"/>
          <w:lang w:eastAsia="ru-RU"/>
        </w:rPr>
        <w:tab/>
        <w:t xml:space="preserve">     (подпись)</w:t>
      </w:r>
    </w:p>
    <w:p w:rsidR="004C40E7" w:rsidRPr="004C40E7" w:rsidRDefault="004C40E7" w:rsidP="004C40E7">
      <w:pPr>
        <w:spacing w:after="0" w:line="240" w:lineRule="auto"/>
        <w:rPr>
          <w:rFonts w:ascii="Times New Roman" w:eastAsia="Times New Roman" w:hAnsi="Times New Roman" w:cs="Times New Roman"/>
          <w:lang w:eastAsia="ru-RU"/>
        </w:rPr>
      </w:pPr>
    </w:p>
    <w:p w:rsidR="004C40E7" w:rsidRPr="004C40E7" w:rsidRDefault="004C40E7" w:rsidP="004C40E7">
      <w:pPr>
        <w:spacing w:after="0" w:line="240" w:lineRule="auto"/>
        <w:rPr>
          <w:rFonts w:ascii="Times New Roman" w:eastAsia="Times New Roman" w:hAnsi="Times New Roman" w:cs="Times New Roman"/>
          <w:lang w:eastAsia="ru-RU"/>
        </w:rPr>
      </w:pPr>
      <w:r w:rsidRPr="004C40E7">
        <w:rPr>
          <w:rFonts w:ascii="Times New Roman" w:eastAsia="Times New Roman" w:hAnsi="Times New Roman" w:cs="Times New Roman"/>
          <w:lang w:eastAsia="ru-RU"/>
        </w:rPr>
        <w:t>Конт</w:t>
      </w:r>
      <w:proofErr w:type="gramStart"/>
      <w:r w:rsidRPr="004C40E7">
        <w:rPr>
          <w:rFonts w:ascii="Times New Roman" w:eastAsia="Times New Roman" w:hAnsi="Times New Roman" w:cs="Times New Roman"/>
          <w:lang w:eastAsia="ru-RU"/>
        </w:rPr>
        <w:t>.</w:t>
      </w:r>
      <w:proofErr w:type="gramEnd"/>
      <w:r w:rsidRPr="004C40E7">
        <w:rPr>
          <w:rFonts w:ascii="Times New Roman" w:eastAsia="Times New Roman" w:hAnsi="Times New Roman" w:cs="Times New Roman"/>
          <w:lang w:eastAsia="ru-RU"/>
        </w:rPr>
        <w:t xml:space="preserve"> </w:t>
      </w:r>
      <w:proofErr w:type="gramStart"/>
      <w:r w:rsidRPr="004C40E7">
        <w:rPr>
          <w:rFonts w:ascii="Times New Roman" w:eastAsia="Times New Roman" w:hAnsi="Times New Roman" w:cs="Times New Roman"/>
          <w:lang w:eastAsia="ru-RU"/>
        </w:rPr>
        <w:t>т</w:t>
      </w:r>
      <w:proofErr w:type="gramEnd"/>
      <w:r w:rsidRPr="004C40E7">
        <w:rPr>
          <w:rFonts w:ascii="Times New Roman" w:eastAsia="Times New Roman" w:hAnsi="Times New Roman" w:cs="Times New Roman"/>
          <w:lang w:eastAsia="ru-RU"/>
        </w:rPr>
        <w:t>елефон</w:t>
      </w:r>
      <w:r w:rsidRPr="004C40E7">
        <w:rPr>
          <w:rFonts w:ascii="Times New Roman" w:eastAsia="Times New Roman" w:hAnsi="Times New Roman" w:cs="Times New Roman"/>
          <w:lang w:eastAsia="ru-RU"/>
        </w:rPr>
        <w:tab/>
      </w:r>
      <w:r w:rsidRPr="004C40E7">
        <w:rPr>
          <w:rFonts w:ascii="Times New Roman" w:eastAsia="Times New Roman" w:hAnsi="Times New Roman" w:cs="Times New Roman"/>
          <w:lang w:eastAsia="ru-RU"/>
        </w:rPr>
        <w:tab/>
      </w:r>
      <w:r w:rsidRPr="004C40E7">
        <w:rPr>
          <w:rFonts w:ascii="Times New Roman" w:eastAsia="Times New Roman" w:hAnsi="Times New Roman" w:cs="Times New Roman"/>
          <w:lang w:eastAsia="ru-RU"/>
        </w:rPr>
        <w:tab/>
      </w:r>
      <w:r w:rsidRPr="004C40E7">
        <w:rPr>
          <w:rFonts w:ascii="Times New Roman" w:eastAsia="Times New Roman" w:hAnsi="Times New Roman" w:cs="Times New Roman"/>
          <w:lang w:eastAsia="ru-RU"/>
        </w:rPr>
        <w:tab/>
      </w:r>
      <w:r w:rsidRPr="004C40E7">
        <w:rPr>
          <w:rFonts w:ascii="Times New Roman" w:eastAsia="Times New Roman" w:hAnsi="Times New Roman" w:cs="Times New Roman"/>
          <w:lang w:eastAsia="ru-RU"/>
        </w:rPr>
        <w:tab/>
      </w:r>
      <w:r w:rsidRPr="004C40E7">
        <w:rPr>
          <w:rFonts w:ascii="Times New Roman" w:eastAsia="Times New Roman" w:hAnsi="Times New Roman" w:cs="Times New Roman"/>
          <w:lang w:eastAsia="ru-RU"/>
        </w:rPr>
        <w:tab/>
        <w:t xml:space="preserve">             8-914-072-09-19</w:t>
      </w:r>
    </w:p>
    <w:p w:rsidR="004C40E7" w:rsidRPr="004C40E7" w:rsidRDefault="004C40E7" w:rsidP="004C40E7">
      <w:pPr>
        <w:spacing w:after="0" w:line="240" w:lineRule="auto"/>
        <w:rPr>
          <w:rFonts w:ascii="Times New Roman" w:eastAsia="Times New Roman" w:hAnsi="Times New Roman" w:cs="Times New Roman"/>
          <w:lang w:eastAsia="ru-RU"/>
        </w:rPr>
      </w:pPr>
    </w:p>
    <w:p w:rsidR="004C40E7" w:rsidRPr="004C40E7" w:rsidRDefault="004C40E7" w:rsidP="004C40E7">
      <w:pPr>
        <w:spacing w:after="0" w:line="240" w:lineRule="auto"/>
        <w:rPr>
          <w:rFonts w:ascii="Times New Roman" w:eastAsia="Times New Roman" w:hAnsi="Times New Roman" w:cs="Times New Roman"/>
          <w:lang w:eastAsia="ru-RU"/>
        </w:rPr>
      </w:pPr>
    </w:p>
    <w:p w:rsidR="009B7863" w:rsidRDefault="009B7863"/>
    <w:p w:rsidR="004C40E7" w:rsidRDefault="004C40E7"/>
    <w:p w:rsidR="004C40E7" w:rsidRDefault="004C40E7"/>
    <w:p w:rsidR="004C40E7" w:rsidRDefault="004C40E7"/>
    <w:p w:rsidR="004C40E7" w:rsidRDefault="004C40E7"/>
    <w:p w:rsidR="004C40E7" w:rsidRDefault="004C40E7"/>
    <w:p w:rsidR="004C40E7" w:rsidRDefault="004C40E7"/>
    <w:p w:rsidR="004C40E7" w:rsidRDefault="004C40E7"/>
    <w:p w:rsidR="004C40E7" w:rsidRPr="00B37FF4" w:rsidRDefault="004C40E7" w:rsidP="004C40E7">
      <w:pPr>
        <w:spacing w:line="360" w:lineRule="auto"/>
        <w:rPr>
          <w:rFonts w:ascii="Times New Roman" w:hAnsi="Times New Roman" w:cs="Times New Roman"/>
          <w:b/>
          <w:sz w:val="28"/>
          <w:szCs w:val="28"/>
        </w:rPr>
      </w:pPr>
      <w:r w:rsidRPr="00B37FF4">
        <w:rPr>
          <w:rFonts w:ascii="Times New Roman" w:hAnsi="Times New Roman" w:cs="Times New Roman"/>
          <w:b/>
          <w:sz w:val="28"/>
          <w:szCs w:val="28"/>
        </w:rPr>
        <w:lastRenderedPageBreak/>
        <w:t xml:space="preserve">УДК: </w:t>
      </w:r>
      <w:r w:rsidRPr="00B37FF4">
        <w:rPr>
          <w:rFonts w:ascii="Times New Roman" w:hAnsi="Times New Roman" w:cs="Times New Roman"/>
          <w:sz w:val="28"/>
          <w:szCs w:val="28"/>
        </w:rPr>
        <w:t>336.221.4</w:t>
      </w:r>
    </w:p>
    <w:p w:rsidR="004C40E7" w:rsidRPr="00B37FF4" w:rsidRDefault="004C40E7" w:rsidP="004C40E7">
      <w:pPr>
        <w:spacing w:line="360" w:lineRule="auto"/>
        <w:jc w:val="center"/>
        <w:rPr>
          <w:rFonts w:ascii="Times New Roman" w:hAnsi="Times New Roman" w:cs="Times New Roman"/>
          <w:b/>
          <w:sz w:val="28"/>
          <w:szCs w:val="28"/>
        </w:rPr>
      </w:pPr>
      <w:r w:rsidRPr="00B37FF4">
        <w:rPr>
          <w:rFonts w:ascii="Times New Roman" w:hAnsi="Times New Roman" w:cs="Times New Roman"/>
          <w:b/>
          <w:sz w:val="28"/>
          <w:szCs w:val="28"/>
        </w:rPr>
        <w:t xml:space="preserve">ЕДИНЫЙ СЕЛЬСКОХОЗЯЙСТВЕННЫЙ НАЛОГ </w:t>
      </w:r>
    </w:p>
    <w:p w:rsidR="004C40E7" w:rsidRPr="00B37FF4" w:rsidRDefault="004C40E7" w:rsidP="004C40E7">
      <w:pPr>
        <w:spacing w:line="360" w:lineRule="auto"/>
        <w:jc w:val="center"/>
        <w:rPr>
          <w:rFonts w:ascii="Times New Roman" w:hAnsi="Times New Roman" w:cs="Times New Roman"/>
          <w:b/>
          <w:sz w:val="28"/>
          <w:szCs w:val="28"/>
        </w:rPr>
      </w:pPr>
      <w:r w:rsidRPr="00B37FF4">
        <w:rPr>
          <w:rFonts w:ascii="Times New Roman" w:hAnsi="Times New Roman" w:cs="Times New Roman"/>
          <w:b/>
          <w:sz w:val="28"/>
          <w:szCs w:val="28"/>
        </w:rPr>
        <w:t xml:space="preserve">КАК ИНСТРУМЕНТ НАЛОГОВОГО СТИМУЛИРОВАНИЯ СЕЛЬСКОХОЗЯЙСТВЕННЫХ ТОВАРОПРОИЗВОДИТЕЛЕЙ </w:t>
      </w:r>
    </w:p>
    <w:p w:rsidR="004C40E7" w:rsidRPr="00B37FF4" w:rsidRDefault="004C40E7" w:rsidP="004C40E7">
      <w:pPr>
        <w:spacing w:line="360" w:lineRule="auto"/>
        <w:jc w:val="right"/>
        <w:rPr>
          <w:rFonts w:ascii="Times New Roman" w:hAnsi="Times New Roman" w:cs="Times New Roman"/>
          <w:b/>
          <w:sz w:val="28"/>
          <w:szCs w:val="28"/>
        </w:rPr>
      </w:pPr>
      <w:proofErr w:type="spellStart"/>
      <w:r w:rsidRPr="00B37FF4">
        <w:rPr>
          <w:rFonts w:ascii="Times New Roman" w:hAnsi="Times New Roman" w:cs="Times New Roman"/>
          <w:b/>
          <w:sz w:val="28"/>
          <w:szCs w:val="28"/>
        </w:rPr>
        <w:t>Воливок</w:t>
      </w:r>
      <w:proofErr w:type="spellEnd"/>
      <w:r w:rsidRPr="00B37FF4">
        <w:rPr>
          <w:rFonts w:ascii="Times New Roman" w:hAnsi="Times New Roman" w:cs="Times New Roman"/>
          <w:b/>
          <w:sz w:val="28"/>
          <w:szCs w:val="28"/>
        </w:rPr>
        <w:t xml:space="preserve"> Ольга Александровна,</w:t>
      </w:r>
    </w:p>
    <w:p w:rsidR="004C40E7" w:rsidRPr="00B37FF4" w:rsidRDefault="004C40E7" w:rsidP="004C40E7">
      <w:pPr>
        <w:spacing w:line="360" w:lineRule="auto"/>
        <w:jc w:val="right"/>
        <w:rPr>
          <w:rFonts w:ascii="Times New Roman" w:hAnsi="Times New Roman" w:cs="Times New Roman"/>
          <w:sz w:val="28"/>
          <w:szCs w:val="28"/>
        </w:rPr>
      </w:pPr>
      <w:r w:rsidRPr="00B37FF4">
        <w:rPr>
          <w:rFonts w:ascii="Times New Roman" w:hAnsi="Times New Roman" w:cs="Times New Roman"/>
          <w:sz w:val="28"/>
          <w:szCs w:val="28"/>
        </w:rPr>
        <w:t xml:space="preserve">доктор экономических наук, доцент кафедры </w:t>
      </w:r>
    </w:p>
    <w:p w:rsidR="004C40E7" w:rsidRPr="00B37FF4" w:rsidRDefault="004C40E7" w:rsidP="004C40E7">
      <w:pPr>
        <w:spacing w:line="360" w:lineRule="auto"/>
        <w:jc w:val="right"/>
        <w:rPr>
          <w:rFonts w:ascii="Times New Roman" w:hAnsi="Times New Roman" w:cs="Times New Roman"/>
          <w:sz w:val="28"/>
          <w:szCs w:val="28"/>
        </w:rPr>
      </w:pPr>
      <w:r w:rsidRPr="00B37FF4">
        <w:rPr>
          <w:rFonts w:ascii="Times New Roman" w:hAnsi="Times New Roman" w:cs="Times New Roman"/>
          <w:sz w:val="28"/>
          <w:szCs w:val="28"/>
        </w:rPr>
        <w:t xml:space="preserve">«Гуманитарных и социально-экономических дисциплин», </w:t>
      </w:r>
    </w:p>
    <w:p w:rsidR="004C40E7" w:rsidRPr="00B37FF4" w:rsidRDefault="004C40E7" w:rsidP="004C40E7">
      <w:pPr>
        <w:spacing w:line="360" w:lineRule="auto"/>
        <w:jc w:val="right"/>
        <w:rPr>
          <w:rFonts w:ascii="Times New Roman" w:hAnsi="Times New Roman" w:cs="Times New Roman"/>
          <w:sz w:val="28"/>
          <w:szCs w:val="28"/>
        </w:rPr>
      </w:pPr>
      <w:r>
        <w:rPr>
          <w:rFonts w:ascii="Times New Roman" w:hAnsi="Times New Roman" w:cs="Times New Roman"/>
          <w:sz w:val="28"/>
          <w:szCs w:val="28"/>
        </w:rPr>
        <w:t>ФГБОУ ВО «ВВГУ</w:t>
      </w:r>
      <w:r w:rsidRPr="00B37FF4">
        <w:rPr>
          <w:rFonts w:ascii="Times New Roman" w:hAnsi="Times New Roman" w:cs="Times New Roman"/>
          <w:sz w:val="28"/>
          <w:szCs w:val="28"/>
        </w:rPr>
        <w:t>», фил</w:t>
      </w:r>
      <w:r>
        <w:rPr>
          <w:rFonts w:ascii="Times New Roman" w:hAnsi="Times New Roman" w:cs="Times New Roman"/>
          <w:sz w:val="28"/>
          <w:szCs w:val="28"/>
        </w:rPr>
        <w:t xml:space="preserve">иал в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Находка</w:t>
      </w:r>
    </w:p>
    <w:p w:rsidR="004C40E7" w:rsidRPr="00B37FF4" w:rsidRDefault="004C40E7" w:rsidP="004C40E7">
      <w:pPr>
        <w:spacing w:line="360" w:lineRule="auto"/>
        <w:jc w:val="right"/>
        <w:rPr>
          <w:rFonts w:ascii="Times New Roman" w:hAnsi="Times New Roman" w:cs="Times New Roman"/>
          <w:b/>
          <w:sz w:val="28"/>
          <w:szCs w:val="28"/>
        </w:rPr>
      </w:pPr>
      <w:proofErr w:type="spellStart"/>
      <w:r w:rsidRPr="00B37FF4">
        <w:rPr>
          <w:rFonts w:ascii="Times New Roman" w:hAnsi="Times New Roman" w:cs="Times New Roman"/>
          <w:b/>
          <w:sz w:val="28"/>
          <w:szCs w:val="28"/>
        </w:rPr>
        <w:t>Ходякова</w:t>
      </w:r>
      <w:proofErr w:type="spellEnd"/>
      <w:r w:rsidRPr="00B37FF4">
        <w:rPr>
          <w:rFonts w:ascii="Times New Roman" w:hAnsi="Times New Roman" w:cs="Times New Roman"/>
          <w:b/>
          <w:sz w:val="28"/>
          <w:szCs w:val="28"/>
        </w:rPr>
        <w:t xml:space="preserve"> Алина Константиновна,</w:t>
      </w:r>
    </w:p>
    <w:p w:rsidR="004C40E7" w:rsidRPr="00B37FF4" w:rsidRDefault="004C40E7" w:rsidP="004C40E7">
      <w:pPr>
        <w:spacing w:line="360" w:lineRule="auto"/>
        <w:jc w:val="right"/>
        <w:rPr>
          <w:rFonts w:ascii="Times New Roman" w:hAnsi="Times New Roman" w:cs="Times New Roman"/>
          <w:sz w:val="28"/>
          <w:szCs w:val="28"/>
        </w:rPr>
      </w:pPr>
      <w:r w:rsidRPr="00B37FF4">
        <w:rPr>
          <w:rFonts w:ascii="Times New Roman" w:hAnsi="Times New Roman" w:cs="Times New Roman"/>
          <w:sz w:val="28"/>
          <w:szCs w:val="28"/>
        </w:rPr>
        <w:t xml:space="preserve">студент 2 курса </w:t>
      </w:r>
      <w:proofErr w:type="spellStart"/>
      <w:r w:rsidRPr="00B37FF4">
        <w:rPr>
          <w:rFonts w:ascii="Times New Roman" w:hAnsi="Times New Roman" w:cs="Times New Roman"/>
          <w:sz w:val="28"/>
          <w:szCs w:val="28"/>
        </w:rPr>
        <w:t>бакалавриат</w:t>
      </w:r>
      <w:proofErr w:type="spellEnd"/>
      <w:r w:rsidRPr="00B37FF4">
        <w:rPr>
          <w:rFonts w:ascii="Times New Roman" w:hAnsi="Times New Roman" w:cs="Times New Roman"/>
          <w:sz w:val="28"/>
          <w:szCs w:val="28"/>
        </w:rPr>
        <w:t xml:space="preserve">, </w:t>
      </w:r>
    </w:p>
    <w:p w:rsidR="004C40E7" w:rsidRPr="00B37FF4" w:rsidRDefault="004C40E7" w:rsidP="004C40E7">
      <w:pPr>
        <w:spacing w:line="360" w:lineRule="auto"/>
        <w:jc w:val="right"/>
        <w:rPr>
          <w:rFonts w:ascii="Times New Roman" w:hAnsi="Times New Roman" w:cs="Times New Roman"/>
          <w:sz w:val="28"/>
          <w:szCs w:val="28"/>
        </w:rPr>
      </w:pPr>
      <w:r>
        <w:rPr>
          <w:rFonts w:ascii="Times New Roman" w:hAnsi="Times New Roman" w:cs="Times New Roman"/>
          <w:sz w:val="28"/>
          <w:szCs w:val="28"/>
        </w:rPr>
        <w:t>ФГБОУ ВО «ВВГУ</w:t>
      </w:r>
      <w:r w:rsidRPr="00B37FF4">
        <w:rPr>
          <w:rFonts w:ascii="Times New Roman" w:hAnsi="Times New Roman" w:cs="Times New Roman"/>
          <w:sz w:val="28"/>
          <w:szCs w:val="28"/>
        </w:rPr>
        <w:t>», фил</w:t>
      </w:r>
      <w:r>
        <w:rPr>
          <w:rFonts w:ascii="Times New Roman" w:hAnsi="Times New Roman" w:cs="Times New Roman"/>
          <w:sz w:val="28"/>
          <w:szCs w:val="28"/>
        </w:rPr>
        <w:t xml:space="preserve">иал в </w:t>
      </w:r>
      <w:proofErr w:type="gramStart"/>
      <w:r>
        <w:rPr>
          <w:rFonts w:ascii="Times New Roman" w:hAnsi="Times New Roman" w:cs="Times New Roman"/>
          <w:sz w:val="28"/>
          <w:szCs w:val="28"/>
        </w:rPr>
        <w:t>г</w:t>
      </w:r>
      <w:proofErr w:type="gramEnd"/>
      <w:r>
        <w:rPr>
          <w:rFonts w:ascii="Times New Roman" w:hAnsi="Times New Roman" w:cs="Times New Roman"/>
          <w:sz w:val="28"/>
          <w:szCs w:val="28"/>
        </w:rPr>
        <w:t>. Находка</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b/>
          <w:sz w:val="28"/>
          <w:szCs w:val="28"/>
        </w:rPr>
        <w:t xml:space="preserve">Аннотация: </w:t>
      </w:r>
      <w:r w:rsidRPr="00B37FF4">
        <w:rPr>
          <w:rFonts w:ascii="Times New Roman" w:hAnsi="Times New Roman" w:cs="Times New Roman"/>
          <w:sz w:val="28"/>
          <w:szCs w:val="28"/>
        </w:rPr>
        <w:t xml:space="preserve">В последние годы внешнеполитическая обстановка страны изменялась не в сторону положительного вектора, множественные пакеты санкций, введённые против политической системы Российской Федерации, существенным образом отразились и на её экономической сфере. </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Таким образом, актуальным стал вопрос о необходимости обеспечения максимально быстрого </w:t>
      </w:r>
      <w:proofErr w:type="spellStart"/>
      <w:r w:rsidRPr="00B37FF4">
        <w:rPr>
          <w:rFonts w:ascii="Times New Roman" w:hAnsi="Times New Roman" w:cs="Times New Roman"/>
          <w:sz w:val="28"/>
          <w:szCs w:val="28"/>
        </w:rPr>
        <w:t>импортозамещения</w:t>
      </w:r>
      <w:proofErr w:type="spellEnd"/>
      <w:r w:rsidRPr="00B37FF4">
        <w:rPr>
          <w:rFonts w:ascii="Times New Roman" w:hAnsi="Times New Roman" w:cs="Times New Roman"/>
          <w:sz w:val="28"/>
          <w:szCs w:val="28"/>
        </w:rPr>
        <w:t xml:space="preserve"> товаров продовольственного характера на товары отечественного производства. </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Разумеется, задачу по наращиванию мощностей и увеличению объёмов выпуска собственной продукции, достаточного для обеспечения продовольственной безопасности всей страны, возложили на сельскохозяйственный (агропромышленный) компле</w:t>
      </w:r>
      <w:proofErr w:type="gramStart"/>
      <w:r w:rsidRPr="00B37FF4">
        <w:rPr>
          <w:rFonts w:ascii="Times New Roman" w:hAnsi="Times New Roman" w:cs="Times New Roman"/>
          <w:sz w:val="28"/>
          <w:szCs w:val="28"/>
        </w:rPr>
        <w:t>кс стр</w:t>
      </w:r>
      <w:proofErr w:type="gramEnd"/>
      <w:r w:rsidRPr="00B37FF4">
        <w:rPr>
          <w:rFonts w:ascii="Times New Roman" w:hAnsi="Times New Roman" w:cs="Times New Roman"/>
          <w:sz w:val="28"/>
          <w:szCs w:val="28"/>
        </w:rPr>
        <w:t xml:space="preserve">аны. </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Однако стоит учитывать тот момент, что успех организации и предприятия в данной сфере зависит не только от приложенных к этому усилий товаропроизводителей, но и от ряда иных факторов, повлиять на которые они не способны. В связи с этим, для компенсации негативных </w:t>
      </w:r>
      <w:r w:rsidRPr="00B37FF4">
        <w:rPr>
          <w:rFonts w:ascii="Times New Roman" w:hAnsi="Times New Roman" w:cs="Times New Roman"/>
          <w:sz w:val="28"/>
          <w:szCs w:val="28"/>
        </w:rPr>
        <w:lastRenderedPageBreak/>
        <w:t xml:space="preserve">природно-климатических и социально-экономических последствий в отношении </w:t>
      </w:r>
      <w:proofErr w:type="spellStart"/>
      <w:r w:rsidRPr="00B37FF4">
        <w:rPr>
          <w:rFonts w:ascii="Times New Roman" w:hAnsi="Times New Roman" w:cs="Times New Roman"/>
          <w:sz w:val="28"/>
          <w:szCs w:val="28"/>
        </w:rPr>
        <w:t>сельхозтоваропроизводителей</w:t>
      </w:r>
      <w:proofErr w:type="spellEnd"/>
      <w:r w:rsidRPr="00B37FF4">
        <w:rPr>
          <w:rFonts w:ascii="Times New Roman" w:hAnsi="Times New Roman" w:cs="Times New Roman"/>
          <w:sz w:val="28"/>
          <w:szCs w:val="28"/>
        </w:rPr>
        <w:t xml:space="preserve"> применяется ЕСХН – единый сельскохозяйственный налог. Налоговый режим имеет историю в два десятилетия и практика его применения выявила ряд насущных проблем, которые уже сейчас требуют решения.</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В настоящем материале на основе данных информационно-статистических государственных ресурсов была дана оценка эффективности использования ЕСХН в сравнении с другими специальными налоговыми режимами. Проанализированы поступления в консолидированный бюджет Приморского края. </w:t>
      </w:r>
      <w:r>
        <w:rPr>
          <w:rFonts w:ascii="Times New Roman" w:hAnsi="Times New Roman" w:cs="Times New Roman"/>
          <w:sz w:val="28"/>
          <w:szCs w:val="28"/>
        </w:rPr>
        <w:t>А также и</w:t>
      </w:r>
      <w:r w:rsidRPr="00B37FF4">
        <w:rPr>
          <w:rFonts w:ascii="Times New Roman" w:hAnsi="Times New Roman" w:cs="Times New Roman"/>
          <w:sz w:val="28"/>
          <w:szCs w:val="28"/>
        </w:rPr>
        <w:t>зучена законодательная база</w:t>
      </w:r>
      <w:r>
        <w:rPr>
          <w:rFonts w:ascii="Times New Roman" w:hAnsi="Times New Roman" w:cs="Times New Roman"/>
          <w:sz w:val="28"/>
          <w:szCs w:val="28"/>
        </w:rPr>
        <w:t xml:space="preserve">, </w:t>
      </w:r>
      <w:r w:rsidRPr="00B37FF4">
        <w:rPr>
          <w:rFonts w:ascii="Times New Roman" w:hAnsi="Times New Roman" w:cs="Times New Roman"/>
          <w:sz w:val="28"/>
          <w:szCs w:val="28"/>
        </w:rPr>
        <w:t xml:space="preserve">выявлены преимущества и недостатки налогового режима. </w:t>
      </w:r>
    </w:p>
    <w:p w:rsidR="004C40E7" w:rsidRPr="00B37FF4" w:rsidRDefault="004C40E7" w:rsidP="004C40E7">
      <w:pPr>
        <w:spacing w:line="360" w:lineRule="auto"/>
        <w:ind w:firstLine="567"/>
        <w:jc w:val="both"/>
        <w:rPr>
          <w:rFonts w:ascii="Times New Roman" w:hAnsi="Times New Roman" w:cs="Times New Roman"/>
          <w:sz w:val="28"/>
          <w:szCs w:val="28"/>
        </w:rPr>
      </w:pPr>
      <w:proofErr w:type="gramStart"/>
      <w:r w:rsidRPr="00B37FF4">
        <w:rPr>
          <w:rFonts w:ascii="Times New Roman" w:hAnsi="Times New Roman" w:cs="Times New Roman"/>
          <w:b/>
          <w:sz w:val="28"/>
          <w:szCs w:val="28"/>
        </w:rPr>
        <w:t xml:space="preserve">Ключевые слова: </w:t>
      </w:r>
      <w:r w:rsidRPr="00B37FF4">
        <w:rPr>
          <w:rFonts w:ascii="Times New Roman" w:hAnsi="Times New Roman" w:cs="Times New Roman"/>
          <w:sz w:val="28"/>
          <w:szCs w:val="28"/>
        </w:rPr>
        <w:t>налоговая система, налогообложение, специальный налоговый режим, единый сельскохозяйственный налог, сельскохозяйственные товаропроизводителей, налоговая база, налоговое бремя, налоговая ставка.</w:t>
      </w:r>
      <w:proofErr w:type="gramEnd"/>
    </w:p>
    <w:p w:rsidR="004C40E7" w:rsidRPr="00B37FF4" w:rsidRDefault="004C40E7" w:rsidP="004C40E7">
      <w:pPr>
        <w:spacing w:line="360" w:lineRule="auto"/>
        <w:jc w:val="both"/>
        <w:rPr>
          <w:rFonts w:ascii="Times New Roman" w:hAnsi="Times New Roman" w:cs="Times New Roman"/>
          <w:sz w:val="28"/>
          <w:szCs w:val="28"/>
        </w:rPr>
      </w:pPr>
    </w:p>
    <w:p w:rsidR="004C40E7" w:rsidRPr="00B37FF4" w:rsidRDefault="004C40E7" w:rsidP="004C40E7">
      <w:pPr>
        <w:spacing w:line="360" w:lineRule="auto"/>
        <w:jc w:val="center"/>
        <w:rPr>
          <w:rFonts w:ascii="Times New Roman" w:hAnsi="Times New Roman" w:cs="Times New Roman"/>
          <w:b/>
          <w:sz w:val="28"/>
          <w:szCs w:val="28"/>
          <w:lang w:val="en-US"/>
        </w:rPr>
      </w:pPr>
      <w:r w:rsidRPr="00B37FF4">
        <w:rPr>
          <w:rFonts w:ascii="Times New Roman" w:hAnsi="Times New Roman" w:cs="Times New Roman"/>
          <w:b/>
          <w:sz w:val="28"/>
          <w:szCs w:val="28"/>
          <w:lang w:val="en-US"/>
        </w:rPr>
        <w:t>UNIFIED AGRICULTURAL TAX</w:t>
      </w:r>
    </w:p>
    <w:p w:rsidR="004C40E7" w:rsidRPr="00B37FF4" w:rsidRDefault="004C40E7" w:rsidP="004C40E7">
      <w:pPr>
        <w:spacing w:line="360" w:lineRule="auto"/>
        <w:jc w:val="center"/>
        <w:rPr>
          <w:rFonts w:ascii="Times New Roman" w:hAnsi="Times New Roman" w:cs="Times New Roman"/>
          <w:b/>
          <w:sz w:val="28"/>
          <w:szCs w:val="28"/>
          <w:lang w:val="en-US"/>
        </w:rPr>
      </w:pPr>
      <w:r w:rsidRPr="00B37FF4">
        <w:rPr>
          <w:rFonts w:ascii="Times New Roman" w:hAnsi="Times New Roman" w:cs="Times New Roman"/>
          <w:b/>
          <w:sz w:val="28"/>
          <w:szCs w:val="28"/>
          <w:lang w:val="en-US"/>
        </w:rPr>
        <w:t>AS A TOOL FOR TAX INCENTIVES FOR AGRICULTURAL PRODUCERS</w:t>
      </w:r>
    </w:p>
    <w:p w:rsidR="004C40E7" w:rsidRPr="00364AC8" w:rsidRDefault="004C40E7" w:rsidP="004C40E7">
      <w:pPr>
        <w:spacing w:line="360" w:lineRule="auto"/>
        <w:jc w:val="right"/>
        <w:rPr>
          <w:rFonts w:ascii="Times New Roman" w:hAnsi="Times New Roman" w:cs="Times New Roman"/>
          <w:b/>
          <w:sz w:val="28"/>
          <w:szCs w:val="28"/>
          <w:lang w:val="en-US"/>
        </w:rPr>
      </w:pPr>
      <w:proofErr w:type="spellStart"/>
      <w:r w:rsidRPr="00B37FF4">
        <w:rPr>
          <w:rFonts w:ascii="Times New Roman" w:hAnsi="Times New Roman" w:cs="Times New Roman"/>
          <w:b/>
          <w:sz w:val="28"/>
          <w:szCs w:val="28"/>
          <w:lang w:val="en-US"/>
        </w:rPr>
        <w:t>Volivok</w:t>
      </w:r>
      <w:proofErr w:type="spellEnd"/>
      <w:r w:rsidRPr="00B37FF4">
        <w:rPr>
          <w:rFonts w:ascii="Times New Roman" w:hAnsi="Times New Roman" w:cs="Times New Roman"/>
          <w:b/>
          <w:sz w:val="28"/>
          <w:szCs w:val="28"/>
          <w:lang w:val="en-US"/>
        </w:rPr>
        <w:t xml:space="preserve"> Olga </w:t>
      </w:r>
      <w:proofErr w:type="spellStart"/>
      <w:r w:rsidRPr="00B37FF4">
        <w:rPr>
          <w:rFonts w:ascii="Times New Roman" w:hAnsi="Times New Roman" w:cs="Times New Roman"/>
          <w:b/>
          <w:sz w:val="28"/>
          <w:szCs w:val="28"/>
          <w:lang w:val="en-US"/>
        </w:rPr>
        <w:t>Alexandrovna</w:t>
      </w:r>
      <w:proofErr w:type="spellEnd"/>
      <w:r w:rsidRPr="00B37FF4">
        <w:rPr>
          <w:rFonts w:ascii="Times New Roman" w:hAnsi="Times New Roman" w:cs="Times New Roman"/>
          <w:b/>
          <w:sz w:val="28"/>
          <w:szCs w:val="28"/>
          <w:lang w:val="en-US"/>
        </w:rPr>
        <w:t>,</w:t>
      </w:r>
    </w:p>
    <w:p w:rsidR="004C40E7" w:rsidRPr="00B37FF4" w:rsidRDefault="004C40E7" w:rsidP="004C40E7">
      <w:pPr>
        <w:spacing w:line="360" w:lineRule="auto"/>
        <w:jc w:val="right"/>
        <w:rPr>
          <w:rFonts w:ascii="Times New Roman" w:hAnsi="Times New Roman" w:cs="Times New Roman"/>
          <w:b/>
          <w:sz w:val="28"/>
          <w:szCs w:val="28"/>
          <w:lang w:val="en-US"/>
        </w:rPr>
      </w:pPr>
      <w:proofErr w:type="spellStart"/>
      <w:r w:rsidRPr="00B37FF4">
        <w:rPr>
          <w:rFonts w:ascii="Times New Roman" w:hAnsi="Times New Roman" w:cs="Times New Roman"/>
          <w:b/>
          <w:sz w:val="28"/>
          <w:szCs w:val="28"/>
          <w:lang w:val="en-US"/>
        </w:rPr>
        <w:t>Khodyakova</w:t>
      </w:r>
      <w:proofErr w:type="spellEnd"/>
      <w:r w:rsidRPr="00B37FF4">
        <w:rPr>
          <w:rFonts w:ascii="Times New Roman" w:hAnsi="Times New Roman" w:cs="Times New Roman"/>
          <w:b/>
          <w:sz w:val="28"/>
          <w:szCs w:val="28"/>
          <w:lang w:val="en-US"/>
        </w:rPr>
        <w:t xml:space="preserve"> </w:t>
      </w:r>
      <w:proofErr w:type="spellStart"/>
      <w:r w:rsidRPr="00B37FF4">
        <w:rPr>
          <w:rFonts w:ascii="Times New Roman" w:hAnsi="Times New Roman" w:cs="Times New Roman"/>
          <w:b/>
          <w:sz w:val="28"/>
          <w:szCs w:val="28"/>
          <w:lang w:val="en-US"/>
        </w:rPr>
        <w:t>Alina</w:t>
      </w:r>
      <w:proofErr w:type="spellEnd"/>
      <w:r w:rsidRPr="00B37FF4">
        <w:rPr>
          <w:rFonts w:ascii="Times New Roman" w:hAnsi="Times New Roman" w:cs="Times New Roman"/>
          <w:b/>
          <w:sz w:val="28"/>
          <w:szCs w:val="28"/>
          <w:lang w:val="en-US"/>
        </w:rPr>
        <w:t xml:space="preserve"> </w:t>
      </w:r>
      <w:proofErr w:type="spellStart"/>
      <w:r w:rsidRPr="00B37FF4">
        <w:rPr>
          <w:rFonts w:ascii="Times New Roman" w:hAnsi="Times New Roman" w:cs="Times New Roman"/>
          <w:b/>
          <w:sz w:val="28"/>
          <w:szCs w:val="28"/>
          <w:lang w:val="en-US"/>
        </w:rPr>
        <w:t>Konstantinovna</w:t>
      </w:r>
      <w:proofErr w:type="spellEnd"/>
    </w:p>
    <w:p w:rsidR="004C40E7" w:rsidRPr="00B37FF4" w:rsidRDefault="004C40E7" w:rsidP="004C40E7">
      <w:pPr>
        <w:spacing w:line="360" w:lineRule="auto"/>
        <w:jc w:val="right"/>
        <w:rPr>
          <w:rFonts w:ascii="Times New Roman" w:hAnsi="Times New Roman" w:cs="Times New Roman"/>
          <w:b/>
          <w:sz w:val="28"/>
          <w:szCs w:val="28"/>
          <w:lang w:val="en-US"/>
        </w:rPr>
      </w:pPr>
    </w:p>
    <w:p w:rsidR="004C40E7" w:rsidRPr="00B37FF4" w:rsidRDefault="004C40E7" w:rsidP="004C40E7">
      <w:pPr>
        <w:spacing w:line="360" w:lineRule="auto"/>
        <w:ind w:firstLine="567"/>
        <w:jc w:val="both"/>
        <w:rPr>
          <w:rFonts w:ascii="Times New Roman" w:hAnsi="Times New Roman" w:cs="Times New Roman"/>
          <w:sz w:val="28"/>
          <w:szCs w:val="28"/>
          <w:lang w:val="en-US"/>
        </w:rPr>
      </w:pPr>
      <w:r w:rsidRPr="00B37FF4">
        <w:rPr>
          <w:rFonts w:ascii="Times New Roman" w:hAnsi="Times New Roman" w:cs="Times New Roman"/>
          <w:b/>
          <w:sz w:val="28"/>
          <w:szCs w:val="28"/>
          <w:lang w:val="en-US"/>
        </w:rPr>
        <w:t xml:space="preserve">Abstract: </w:t>
      </w:r>
      <w:r w:rsidRPr="00B37FF4">
        <w:rPr>
          <w:rFonts w:ascii="Times New Roman" w:hAnsi="Times New Roman" w:cs="Times New Roman"/>
          <w:sz w:val="28"/>
          <w:szCs w:val="28"/>
          <w:lang w:val="en-US"/>
        </w:rPr>
        <w:t>In recent years, the country's foreign policy situation has not changed in the direction of a positive vector; multiple packages of sanctions imposed against the political system of the Russian Federation have significantly affected its economic sphere.</w:t>
      </w:r>
    </w:p>
    <w:p w:rsidR="004C40E7" w:rsidRPr="00B37FF4" w:rsidRDefault="004C40E7" w:rsidP="004C40E7">
      <w:pPr>
        <w:spacing w:line="360" w:lineRule="auto"/>
        <w:ind w:firstLine="567"/>
        <w:jc w:val="both"/>
        <w:rPr>
          <w:rFonts w:ascii="Times New Roman" w:hAnsi="Times New Roman" w:cs="Times New Roman"/>
          <w:sz w:val="28"/>
          <w:szCs w:val="28"/>
          <w:lang w:val="en-US"/>
        </w:rPr>
      </w:pPr>
      <w:r w:rsidRPr="00B37FF4">
        <w:rPr>
          <w:rFonts w:ascii="Times New Roman" w:hAnsi="Times New Roman" w:cs="Times New Roman"/>
          <w:sz w:val="28"/>
          <w:szCs w:val="28"/>
          <w:lang w:val="en-US"/>
        </w:rPr>
        <w:lastRenderedPageBreak/>
        <w:t>Thus, the issue of the need to ensure the fastest possible import substitution of food products for domestically produced goods has become relevant.</w:t>
      </w:r>
    </w:p>
    <w:p w:rsidR="004C40E7" w:rsidRPr="00B37FF4" w:rsidRDefault="004C40E7" w:rsidP="004C40E7">
      <w:pPr>
        <w:spacing w:line="360" w:lineRule="auto"/>
        <w:ind w:firstLine="567"/>
        <w:jc w:val="both"/>
        <w:rPr>
          <w:rFonts w:ascii="Times New Roman" w:hAnsi="Times New Roman" w:cs="Times New Roman"/>
          <w:sz w:val="28"/>
          <w:szCs w:val="28"/>
          <w:lang w:val="en-US"/>
        </w:rPr>
      </w:pPr>
      <w:r w:rsidRPr="00B37FF4">
        <w:rPr>
          <w:rFonts w:ascii="Times New Roman" w:hAnsi="Times New Roman" w:cs="Times New Roman"/>
          <w:sz w:val="28"/>
          <w:szCs w:val="28"/>
          <w:lang w:val="en-US"/>
        </w:rPr>
        <w:t>Of course, the task of building up capacities and increasing the volume of domestic production sufficient to ensure the food security of the entire country was assigned to the country's agricultural (agro-industrial) complex.</w:t>
      </w:r>
    </w:p>
    <w:p w:rsidR="004C40E7" w:rsidRPr="00B37FF4" w:rsidRDefault="004C40E7" w:rsidP="004C40E7">
      <w:pPr>
        <w:spacing w:line="360" w:lineRule="auto"/>
        <w:ind w:firstLine="567"/>
        <w:jc w:val="both"/>
        <w:rPr>
          <w:rFonts w:ascii="Times New Roman" w:hAnsi="Times New Roman" w:cs="Times New Roman"/>
          <w:sz w:val="28"/>
          <w:szCs w:val="28"/>
          <w:lang w:val="en-US"/>
        </w:rPr>
      </w:pPr>
      <w:r w:rsidRPr="00B37FF4">
        <w:rPr>
          <w:rFonts w:ascii="Times New Roman" w:hAnsi="Times New Roman" w:cs="Times New Roman"/>
          <w:sz w:val="28"/>
          <w:szCs w:val="28"/>
          <w:lang w:val="en-US"/>
        </w:rPr>
        <w:t>However, it is worth considering the moment that the success of an organization and an enterprise in this area depends not only on the efforts of producers, but also on a number of other factors that they are not able to influence. In this regard, in order to compensate for the negative natural, climatic and socio-economic consequences in relation to agricultural producers, the Unified Agricultural Tax is applied. The tax regime has a history of two decades, and the practice of its application has revealed a number of pressing problems that need to be addressed even now.</w:t>
      </w:r>
    </w:p>
    <w:p w:rsidR="004C40E7" w:rsidRPr="00B37FF4" w:rsidRDefault="004C40E7" w:rsidP="004C40E7">
      <w:pPr>
        <w:spacing w:line="360" w:lineRule="auto"/>
        <w:ind w:firstLine="567"/>
        <w:jc w:val="both"/>
        <w:rPr>
          <w:rFonts w:ascii="Times New Roman" w:hAnsi="Times New Roman" w:cs="Times New Roman"/>
          <w:sz w:val="28"/>
          <w:szCs w:val="28"/>
          <w:lang w:val="en-US"/>
        </w:rPr>
      </w:pPr>
      <w:r w:rsidRPr="00B37FF4">
        <w:rPr>
          <w:rFonts w:ascii="Times New Roman" w:hAnsi="Times New Roman" w:cs="Times New Roman"/>
          <w:sz w:val="28"/>
          <w:szCs w:val="28"/>
          <w:lang w:val="en-US"/>
        </w:rPr>
        <w:t xml:space="preserve">In this material, based on the data of information and statistical state resources, an assessment was made of the effectiveness of the use of the UAT in comparison with other special tax regimes. The revenues to the consolidated budget of </w:t>
      </w:r>
      <w:proofErr w:type="spellStart"/>
      <w:r w:rsidRPr="00B37FF4">
        <w:rPr>
          <w:rFonts w:ascii="Times New Roman" w:hAnsi="Times New Roman" w:cs="Times New Roman"/>
          <w:sz w:val="28"/>
          <w:szCs w:val="28"/>
          <w:lang w:val="en-US"/>
        </w:rPr>
        <w:t>Primorsky</w:t>
      </w:r>
      <w:proofErr w:type="spellEnd"/>
      <w:r w:rsidRPr="00B37FF4">
        <w:rPr>
          <w:rFonts w:ascii="Times New Roman" w:hAnsi="Times New Roman" w:cs="Times New Roman"/>
          <w:sz w:val="28"/>
          <w:szCs w:val="28"/>
          <w:lang w:val="en-US"/>
        </w:rPr>
        <w:t xml:space="preserve"> </w:t>
      </w:r>
      <w:proofErr w:type="spellStart"/>
      <w:r w:rsidRPr="00B37FF4">
        <w:rPr>
          <w:rFonts w:ascii="Times New Roman" w:hAnsi="Times New Roman" w:cs="Times New Roman"/>
          <w:sz w:val="28"/>
          <w:szCs w:val="28"/>
          <w:lang w:val="en-US"/>
        </w:rPr>
        <w:t>Krai</w:t>
      </w:r>
      <w:proofErr w:type="spellEnd"/>
      <w:r w:rsidRPr="00B37FF4">
        <w:rPr>
          <w:rFonts w:ascii="Times New Roman" w:hAnsi="Times New Roman" w:cs="Times New Roman"/>
          <w:sz w:val="28"/>
          <w:szCs w:val="28"/>
          <w:lang w:val="en-US"/>
        </w:rPr>
        <w:t xml:space="preserve"> are analyzed. </w:t>
      </w:r>
      <w:r w:rsidRPr="00445930">
        <w:rPr>
          <w:rFonts w:ascii="Times New Roman" w:hAnsi="Times New Roman" w:cs="Times New Roman"/>
          <w:sz w:val="28"/>
          <w:szCs w:val="28"/>
          <w:lang w:val="en-US"/>
        </w:rPr>
        <w:t xml:space="preserve">The legal framework was also </w:t>
      </w:r>
      <w:proofErr w:type="gramStart"/>
      <w:r w:rsidRPr="00445930">
        <w:rPr>
          <w:rFonts w:ascii="Times New Roman" w:hAnsi="Times New Roman" w:cs="Times New Roman"/>
          <w:sz w:val="28"/>
          <w:szCs w:val="28"/>
          <w:lang w:val="en-US"/>
        </w:rPr>
        <w:t>studied,</w:t>
      </w:r>
      <w:proofErr w:type="gramEnd"/>
      <w:r w:rsidRPr="00445930">
        <w:rPr>
          <w:rFonts w:ascii="Times New Roman" w:hAnsi="Times New Roman" w:cs="Times New Roman"/>
          <w:sz w:val="28"/>
          <w:szCs w:val="28"/>
          <w:lang w:val="en-US"/>
        </w:rPr>
        <w:t xml:space="preserve"> the advantages and disadvantages of the tax regime were identi</w:t>
      </w:r>
      <w:r>
        <w:rPr>
          <w:rFonts w:ascii="Times New Roman" w:hAnsi="Times New Roman" w:cs="Times New Roman"/>
          <w:sz w:val="28"/>
          <w:szCs w:val="28"/>
          <w:lang w:val="en-US"/>
        </w:rPr>
        <w:t>fied</w:t>
      </w:r>
      <w:r w:rsidRPr="00445930">
        <w:rPr>
          <w:rFonts w:ascii="Times New Roman" w:hAnsi="Times New Roman" w:cs="Times New Roman"/>
          <w:sz w:val="28"/>
          <w:szCs w:val="28"/>
          <w:lang w:val="en-US"/>
        </w:rPr>
        <w:t>.</w:t>
      </w:r>
    </w:p>
    <w:p w:rsidR="004C40E7" w:rsidRPr="00B37FF4" w:rsidRDefault="004C40E7" w:rsidP="004C40E7">
      <w:pPr>
        <w:spacing w:line="360" w:lineRule="auto"/>
        <w:ind w:firstLine="567"/>
        <w:jc w:val="both"/>
        <w:rPr>
          <w:rFonts w:ascii="Times New Roman" w:hAnsi="Times New Roman" w:cs="Times New Roman"/>
          <w:b/>
          <w:sz w:val="28"/>
          <w:szCs w:val="28"/>
          <w:lang w:val="en-US"/>
        </w:rPr>
      </w:pPr>
      <w:r w:rsidRPr="00B37FF4">
        <w:rPr>
          <w:rFonts w:ascii="Times New Roman" w:hAnsi="Times New Roman" w:cs="Times New Roman"/>
          <w:b/>
          <w:sz w:val="28"/>
          <w:szCs w:val="28"/>
          <w:lang w:val="en-US"/>
        </w:rPr>
        <w:t xml:space="preserve">Keywords: </w:t>
      </w:r>
      <w:r w:rsidRPr="00B37FF4">
        <w:rPr>
          <w:rFonts w:ascii="Times New Roman" w:hAnsi="Times New Roman" w:cs="Times New Roman"/>
          <w:sz w:val="28"/>
          <w:szCs w:val="28"/>
          <w:lang w:val="en-US"/>
        </w:rPr>
        <w:t>tax system, taxation, special tax regime, unified agricultural tax, agricultural producers, tax base, tax burden, tax rate.</w:t>
      </w:r>
    </w:p>
    <w:p w:rsidR="004C40E7" w:rsidRPr="00B37FF4" w:rsidRDefault="004C40E7" w:rsidP="004C40E7">
      <w:pPr>
        <w:spacing w:line="360" w:lineRule="auto"/>
        <w:jc w:val="both"/>
        <w:rPr>
          <w:rFonts w:ascii="Times New Roman" w:hAnsi="Times New Roman" w:cs="Times New Roman"/>
          <w:b/>
          <w:sz w:val="28"/>
          <w:szCs w:val="28"/>
          <w:lang w:val="en-US"/>
        </w:rPr>
      </w:pP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Обращаясь к пирамиде </w:t>
      </w:r>
      <w:proofErr w:type="spellStart"/>
      <w:r w:rsidRPr="00B37FF4">
        <w:rPr>
          <w:rFonts w:ascii="Times New Roman" w:hAnsi="Times New Roman" w:cs="Times New Roman"/>
          <w:sz w:val="28"/>
          <w:szCs w:val="28"/>
        </w:rPr>
        <w:t>Абрахама</w:t>
      </w:r>
      <w:proofErr w:type="spellEnd"/>
      <w:r w:rsidRPr="00B37FF4">
        <w:rPr>
          <w:rFonts w:ascii="Times New Roman" w:hAnsi="Times New Roman" w:cs="Times New Roman"/>
          <w:sz w:val="28"/>
          <w:szCs w:val="28"/>
        </w:rPr>
        <w:t xml:space="preserve">  </w:t>
      </w:r>
      <w:proofErr w:type="spellStart"/>
      <w:r w:rsidRPr="00B37FF4">
        <w:rPr>
          <w:rFonts w:ascii="Times New Roman" w:hAnsi="Times New Roman" w:cs="Times New Roman"/>
          <w:sz w:val="28"/>
          <w:szCs w:val="28"/>
        </w:rPr>
        <w:t>Маслоу</w:t>
      </w:r>
      <w:proofErr w:type="spellEnd"/>
      <w:r w:rsidRPr="00B37FF4">
        <w:rPr>
          <w:rFonts w:ascii="Times New Roman" w:hAnsi="Times New Roman" w:cs="Times New Roman"/>
          <w:sz w:val="28"/>
          <w:szCs w:val="28"/>
        </w:rPr>
        <w:t xml:space="preserve">, можно выявить, что фундаментов всегда есть и остаётся пища. Каждый день миллиарды людей на планете удовлетворяют свои физиологические, «базисные» потребности. Без них невозможно представить ни прогресс социальный, ни экономический, ни, тем более, научный. Обеспечить стабильное производство и равномерное распределение этих жизненно необходимых благ призвано сельское хозяйство. </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lastRenderedPageBreak/>
        <w:t xml:space="preserve">Организации, решившие вести свою деятельность в сфере сельскохозяйственного производства подвергаются повышенному риску, так как успех предприятия зависит не только от </w:t>
      </w:r>
      <w:proofErr w:type="spellStart"/>
      <w:r w:rsidRPr="00B37FF4">
        <w:rPr>
          <w:rFonts w:ascii="Times New Roman" w:hAnsi="Times New Roman" w:cs="Times New Roman"/>
          <w:sz w:val="28"/>
          <w:szCs w:val="28"/>
        </w:rPr>
        <w:t>востребованности</w:t>
      </w:r>
      <w:proofErr w:type="spellEnd"/>
      <w:r w:rsidRPr="00B37FF4">
        <w:rPr>
          <w:rFonts w:ascii="Times New Roman" w:hAnsi="Times New Roman" w:cs="Times New Roman"/>
          <w:sz w:val="28"/>
          <w:szCs w:val="28"/>
        </w:rPr>
        <w:t xml:space="preserve"> конкретного продукта на рынке сбыта, но и от климатических, географических, социальных и внешне- и внутриэкономических условий, которые невозможно предугадать или подвергнуть изменениям. В условиях обострившейся политической обстановки в мире, наличие льготных налоговых режимов является не только целесообразной мерой поддержки со стороны государства, но и крайней необходимостью.</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ЕСХН – система налогообложения для сельскохозяйственных товаропроизводителей. </w:t>
      </w:r>
      <w:proofErr w:type="gramStart"/>
      <w:r w:rsidRPr="00B37FF4">
        <w:rPr>
          <w:rFonts w:ascii="Times New Roman" w:hAnsi="Times New Roman" w:cs="Times New Roman"/>
          <w:sz w:val="28"/>
          <w:szCs w:val="28"/>
        </w:rPr>
        <w:t>Впервые понятие ЕСХН было упомянуто в Федеральном законе от 29.12.2001г. № 187-ФЗ «О внесении изменений и дополнений в часть вторую НК РФ», согласно которому, с 01.01.2002г., в стране вводился новый (ранее использовались только ОСНО и УСН) СНР, которому уделено внимание в главе 26.1 НК РФ.</w:t>
      </w:r>
      <w:proofErr w:type="gramEnd"/>
      <w:r w:rsidRPr="00B37FF4">
        <w:rPr>
          <w:rFonts w:ascii="Times New Roman" w:hAnsi="Times New Roman" w:cs="Times New Roman"/>
          <w:sz w:val="28"/>
          <w:szCs w:val="28"/>
        </w:rPr>
        <w:t xml:space="preserve"> Интересно, что до этого налоговое законодательство России подобного налогового режима не знало, хотя сельскохозяйственный налог действовал ещё в 20-е годы (времена </w:t>
      </w:r>
      <w:proofErr w:type="spellStart"/>
      <w:r w:rsidRPr="00B37FF4">
        <w:rPr>
          <w:rFonts w:ascii="Times New Roman" w:hAnsi="Times New Roman" w:cs="Times New Roman"/>
          <w:sz w:val="28"/>
          <w:szCs w:val="28"/>
        </w:rPr>
        <w:t>НЭПа</w:t>
      </w:r>
      <w:proofErr w:type="spellEnd"/>
      <w:r w:rsidRPr="00B37FF4">
        <w:rPr>
          <w:rFonts w:ascii="Times New Roman" w:hAnsi="Times New Roman" w:cs="Times New Roman"/>
          <w:sz w:val="28"/>
          <w:szCs w:val="28"/>
        </w:rPr>
        <w:t xml:space="preserve">), введённый Декретом ВЦИК от 10.05.1923г. «О едином сельскохозяйственном налоге в районах скотоводческих хозяйств». Уже тогда власти страны стали задумываться о льготных условиях для аграриев. </w:t>
      </w:r>
    </w:p>
    <w:p w:rsidR="004C40E7" w:rsidRPr="00B37FF4" w:rsidRDefault="004C40E7" w:rsidP="004C40E7">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В начальном варианте, ЕСХН не сни</w:t>
      </w:r>
      <w:r w:rsidRPr="00B37FF4">
        <w:rPr>
          <w:rFonts w:ascii="Times New Roman" w:hAnsi="Times New Roman" w:cs="Times New Roman"/>
          <w:sz w:val="28"/>
          <w:szCs w:val="28"/>
        </w:rPr>
        <w:t xml:space="preserve">скал себе «славу» и не был встречен предпринимателями должным образом, что не удивительно, ведь нормы 26.1 главы НК РФ утверждали замену на единый налог части налогов и сборов, величина которых определялась, исходя из свойств земли, т.е., её продуктивности. Ко всему прочему, налоговым периодом установили квартал. Это в значительной мере снизило популярность ЕСХН, так как сельское хозяйство носит преимущественно сезонный характер деятельности, то большую часть года аграрии не могли обеспечить своевременного, а главное, полного, исполнения налоговых обязательств. </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lastRenderedPageBreak/>
        <w:t>Результатом практически полного «фиаско» нового режима в 2002г.</w:t>
      </w:r>
      <w:r>
        <w:rPr>
          <w:rFonts w:ascii="Times New Roman" w:hAnsi="Times New Roman" w:cs="Times New Roman"/>
          <w:sz w:val="28"/>
          <w:szCs w:val="28"/>
        </w:rPr>
        <w:t xml:space="preserve"> стало его реформирование</w:t>
      </w:r>
      <w:r w:rsidRPr="00B37FF4">
        <w:rPr>
          <w:rFonts w:ascii="Times New Roman" w:hAnsi="Times New Roman" w:cs="Times New Roman"/>
          <w:sz w:val="28"/>
          <w:szCs w:val="28"/>
        </w:rPr>
        <w:t xml:space="preserve">. Начиная с 01.01.2004г., федеральным законом № 147-ФЗ от 11.11.2003г., </w:t>
      </w:r>
      <w:proofErr w:type="gramStart"/>
      <w:r w:rsidRPr="00B37FF4">
        <w:rPr>
          <w:rFonts w:ascii="Times New Roman" w:hAnsi="Times New Roman" w:cs="Times New Roman"/>
          <w:sz w:val="28"/>
          <w:szCs w:val="28"/>
        </w:rPr>
        <w:t>российские</w:t>
      </w:r>
      <w:proofErr w:type="gramEnd"/>
      <w:r w:rsidRPr="00B37FF4">
        <w:rPr>
          <w:rFonts w:ascii="Times New Roman" w:hAnsi="Times New Roman" w:cs="Times New Roman"/>
          <w:sz w:val="28"/>
          <w:szCs w:val="28"/>
        </w:rPr>
        <w:t xml:space="preserve"> </w:t>
      </w:r>
      <w:proofErr w:type="spellStart"/>
      <w:r w:rsidRPr="00B37FF4">
        <w:rPr>
          <w:rFonts w:ascii="Times New Roman" w:hAnsi="Times New Roman" w:cs="Times New Roman"/>
          <w:sz w:val="28"/>
          <w:szCs w:val="28"/>
        </w:rPr>
        <w:t>сельхозтоваропроизводители</w:t>
      </w:r>
      <w:proofErr w:type="spellEnd"/>
      <w:r w:rsidRPr="00B37FF4">
        <w:rPr>
          <w:rFonts w:ascii="Times New Roman" w:hAnsi="Times New Roman" w:cs="Times New Roman"/>
          <w:sz w:val="28"/>
          <w:szCs w:val="28"/>
        </w:rPr>
        <w:t xml:space="preserve"> увидели ЕСХН в том виде, на базе которого он действует сейчас [1]. </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Таким образом, мы подошли к основной части настоящей статьи. Как уже было сказано, ЕСХН представляет собой единый сельскохозяйственный налог. Переход на данный специальный режим происходит исключительно добровольно. Перейти на режим возможно, подав в налоговый орган уведомление (по форме 26.1-1) в течени</w:t>
      </w:r>
      <w:proofErr w:type="gramStart"/>
      <w:r w:rsidRPr="00B37FF4">
        <w:rPr>
          <w:rFonts w:ascii="Times New Roman" w:hAnsi="Times New Roman" w:cs="Times New Roman"/>
          <w:sz w:val="28"/>
          <w:szCs w:val="28"/>
        </w:rPr>
        <w:t>и</w:t>
      </w:r>
      <w:proofErr w:type="gramEnd"/>
      <w:r w:rsidRPr="00B37FF4">
        <w:rPr>
          <w:rFonts w:ascii="Times New Roman" w:hAnsi="Times New Roman" w:cs="Times New Roman"/>
          <w:sz w:val="28"/>
          <w:szCs w:val="28"/>
        </w:rPr>
        <w:t xml:space="preserve"> 30 дней с даты постановки на учёт организации или ИП (пункт 2 статья 346.3 НК РФ), или не позднее 31 декабря для уже действующих предприятий. Налогоплательщики на нём, согласно абзацу 1 пункта 3 статьи 346.1 НК РФ, освобождаются от уплаты налога на прибыль (для организаций), НДФЛ (для ИП) и, частично, от налога на имущество. Вместо этого они уплачивают единый сельскохозяйственный налог, в котором объектом налогообложения признаются доходы, уменьшенные на величину расходов.</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С 2019 года налог на добавочную стоимость был включён в перечень обязательных платежей системы, однако и в данном случае есть возможность на законных основаниях уклониться от него. Например, от уплаты НДС могут быть освобождены организации или ИП, перешедшие с ОСНО на ЕСХН и одновременно подавшие заявление на освобождение от НДС. </w:t>
      </w:r>
      <w:proofErr w:type="gramStart"/>
      <w:r w:rsidRPr="00B37FF4">
        <w:rPr>
          <w:rFonts w:ascii="Times New Roman" w:hAnsi="Times New Roman" w:cs="Times New Roman"/>
          <w:sz w:val="28"/>
          <w:szCs w:val="28"/>
        </w:rPr>
        <w:t>Или, к примеру, если доход от деятельности на ЕСХН не превысил лимит за предыдущий год (следует учитывать то, что в каждом новом календарном году сумма лимита является разрозненным показателем.</w:t>
      </w:r>
      <w:proofErr w:type="gramEnd"/>
      <w:r w:rsidRPr="00B37FF4">
        <w:rPr>
          <w:rFonts w:ascii="Times New Roman" w:hAnsi="Times New Roman" w:cs="Times New Roman"/>
          <w:sz w:val="28"/>
          <w:szCs w:val="28"/>
        </w:rPr>
        <w:t xml:space="preserve"> </w:t>
      </w:r>
      <w:proofErr w:type="gramStart"/>
      <w:r w:rsidRPr="00B37FF4">
        <w:rPr>
          <w:rFonts w:ascii="Times New Roman" w:hAnsi="Times New Roman" w:cs="Times New Roman"/>
          <w:sz w:val="28"/>
          <w:szCs w:val="28"/>
        </w:rPr>
        <w:t>Там, в 2018г. лимит доходов составлял 100 млн. руб., в 2020г. – 80 млн. руб. В 2022г. – 60 млн. руб.).</w:t>
      </w:r>
      <w:proofErr w:type="gramEnd"/>
      <w:r w:rsidRPr="00B37FF4">
        <w:rPr>
          <w:rFonts w:ascii="Times New Roman" w:hAnsi="Times New Roman" w:cs="Times New Roman"/>
          <w:sz w:val="28"/>
          <w:szCs w:val="28"/>
        </w:rPr>
        <w:t xml:space="preserve"> Обращаем внимание, компании и индивидуальные предприниматели, единожды получившие освобождение от НДС, не смогут от него отказаться в дальнейшем</w:t>
      </w:r>
      <w:r>
        <w:rPr>
          <w:rFonts w:ascii="Times New Roman" w:hAnsi="Times New Roman" w:cs="Times New Roman"/>
          <w:sz w:val="28"/>
          <w:szCs w:val="28"/>
        </w:rPr>
        <w:t xml:space="preserve"> </w:t>
      </w:r>
      <w:r w:rsidRPr="000D564C">
        <w:rPr>
          <w:rFonts w:ascii="Times New Roman" w:hAnsi="Times New Roman" w:cs="Times New Roman"/>
          <w:sz w:val="28"/>
          <w:szCs w:val="28"/>
        </w:rPr>
        <w:t>[2]</w:t>
      </w:r>
      <w:r w:rsidRPr="00B37FF4">
        <w:rPr>
          <w:rFonts w:ascii="Times New Roman" w:hAnsi="Times New Roman" w:cs="Times New Roman"/>
          <w:sz w:val="28"/>
          <w:szCs w:val="28"/>
        </w:rPr>
        <w:t>.</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lastRenderedPageBreak/>
        <w:t xml:space="preserve">Исчисление и уплата ЕСХН регулируется Налоговым Кодексом РФ главой 26.1, при этом систему могут применять только сельскохозяйственные товаропроизводители, соответствующие жёстким критериям, перечисленным в статье 346.2 НК РФ. </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Налоговая ставка на едином сельскохозяйственном налоге составляет 6%. Власти субъектов Российской Федерации уполномочены устанавливать дифференцированные значения в пределах от 0% до 6%. Размер ставки устанавливается также в зависимости от: вида производимой сельскохозяйственной продукции, месторасположения осуществляемой деятельности, численности сотрудников и размера доходов. Заметим, что вариативность налоговых ставок является благоприятной средой для нахождения баланса между налоговым бременем и величиной налоговых поступлений в региональные и местные бюджеты, поэтому многие субъекты РФ на момент 2022 года уже воспользовались своим правом. </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Налогоплательщиками режима признаются организации и индивидуальные предприниматели, сельскохозяйственные потребительские кооперативы и крестьянские (фермерские) хозяйства, производящие продукцию, осуществляющие первичную и промышленную переработку, а также реализующие продукцию результата растениеводства, животноводства, сельского и лесного хозяйства, рыбопромысловых предприятий, в том числе выращивания и </w:t>
      </w:r>
      <w:proofErr w:type="spellStart"/>
      <w:r w:rsidRPr="00B37FF4">
        <w:rPr>
          <w:rFonts w:ascii="Times New Roman" w:hAnsi="Times New Roman" w:cs="Times New Roman"/>
          <w:sz w:val="28"/>
          <w:szCs w:val="28"/>
        </w:rPr>
        <w:t>доращивания</w:t>
      </w:r>
      <w:proofErr w:type="spellEnd"/>
      <w:r w:rsidRPr="00B37FF4">
        <w:rPr>
          <w:rFonts w:ascii="Times New Roman" w:hAnsi="Times New Roman" w:cs="Times New Roman"/>
          <w:sz w:val="28"/>
          <w:szCs w:val="28"/>
        </w:rPr>
        <w:t xml:space="preserve"> рыб и других водных биоресурсов. Также, плательщиками могут являться организации и ИП, оказывающие услуги </w:t>
      </w:r>
      <w:proofErr w:type="spellStart"/>
      <w:r w:rsidRPr="00B37FF4">
        <w:rPr>
          <w:rFonts w:ascii="Times New Roman" w:hAnsi="Times New Roman" w:cs="Times New Roman"/>
          <w:sz w:val="28"/>
          <w:szCs w:val="28"/>
        </w:rPr>
        <w:t>сельхозтоваропро</w:t>
      </w:r>
      <w:r>
        <w:rPr>
          <w:rFonts w:ascii="Times New Roman" w:hAnsi="Times New Roman" w:cs="Times New Roman"/>
          <w:sz w:val="28"/>
          <w:szCs w:val="28"/>
        </w:rPr>
        <w:t>изво</w:t>
      </w:r>
      <w:r w:rsidRPr="00B37FF4">
        <w:rPr>
          <w:rFonts w:ascii="Times New Roman" w:hAnsi="Times New Roman" w:cs="Times New Roman"/>
          <w:sz w:val="28"/>
          <w:szCs w:val="28"/>
        </w:rPr>
        <w:t>дителям</w:t>
      </w:r>
      <w:proofErr w:type="spellEnd"/>
      <w:r w:rsidRPr="00B37FF4">
        <w:rPr>
          <w:rFonts w:ascii="Times New Roman" w:hAnsi="Times New Roman" w:cs="Times New Roman"/>
          <w:sz w:val="28"/>
          <w:szCs w:val="28"/>
        </w:rPr>
        <w:t xml:space="preserve"> и относящиеся в соответствии с ОКВЭД к вспомогательным видам деятельности. </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ЕСХН, как и при ОСНО и УСН, не освобождает предпринимателей от предоставления в налоговые органы обязательной налоговой декларации. Подаётся она по итогам отчётного периода (года) в ИФНС по месту регистрации, сроком не позднее 31 марта, следующего за отчётным годом (утв. п. 1 ст. 346.7, п. 1 и 2 ст. 346.10 НК РФ). По прекращении работы на </w:t>
      </w:r>
      <w:r w:rsidRPr="00B37FF4">
        <w:rPr>
          <w:rFonts w:ascii="Times New Roman" w:hAnsi="Times New Roman" w:cs="Times New Roman"/>
          <w:sz w:val="28"/>
          <w:szCs w:val="28"/>
        </w:rPr>
        <w:lastRenderedPageBreak/>
        <w:t xml:space="preserve">ЕСХН сдать декларацию необходимо не позднее 25 числа месяца, следующего за месяцем прекращения деятельности организации или ИП (п. 2 ст. 346.10 НК РФ). </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Как упоминалось ранее, для применения режима необходимо соответствовать ряду строгих условий, а именно:</w:t>
      </w:r>
    </w:p>
    <w:p w:rsidR="004C40E7" w:rsidRPr="00B37FF4" w:rsidRDefault="004C40E7" w:rsidP="004C40E7">
      <w:pPr>
        <w:pStyle w:val="a4"/>
        <w:numPr>
          <w:ilvl w:val="0"/>
          <w:numId w:val="1"/>
        </w:numPr>
        <w:spacing w:line="360" w:lineRule="auto"/>
        <w:ind w:left="426" w:hanging="426"/>
        <w:jc w:val="both"/>
        <w:rPr>
          <w:rFonts w:ascii="Times New Roman" w:hAnsi="Times New Roman" w:cs="Times New Roman"/>
          <w:sz w:val="28"/>
          <w:szCs w:val="28"/>
        </w:rPr>
      </w:pPr>
      <w:r w:rsidRPr="00B37FF4">
        <w:rPr>
          <w:rFonts w:ascii="Times New Roman" w:hAnsi="Times New Roman" w:cs="Times New Roman"/>
          <w:sz w:val="28"/>
          <w:szCs w:val="28"/>
        </w:rPr>
        <w:t>для того чтобы не утратить право на использование ЕСХН предпринимателям необходимо следить за долей прибыли, которая должна составлять не менее 70% от общего дохода компании или ИП;</w:t>
      </w:r>
    </w:p>
    <w:p w:rsidR="004C40E7" w:rsidRPr="00B37FF4" w:rsidRDefault="004C40E7" w:rsidP="004C40E7">
      <w:pPr>
        <w:pStyle w:val="a4"/>
        <w:numPr>
          <w:ilvl w:val="0"/>
          <w:numId w:val="1"/>
        </w:numPr>
        <w:spacing w:line="360" w:lineRule="auto"/>
        <w:ind w:left="426" w:hanging="426"/>
        <w:jc w:val="both"/>
        <w:rPr>
          <w:rFonts w:ascii="Times New Roman" w:hAnsi="Times New Roman" w:cs="Times New Roman"/>
          <w:sz w:val="28"/>
          <w:szCs w:val="28"/>
        </w:rPr>
      </w:pPr>
      <w:proofErr w:type="gramStart"/>
      <w:r w:rsidRPr="00B37FF4">
        <w:rPr>
          <w:rFonts w:ascii="Times New Roman" w:hAnsi="Times New Roman" w:cs="Times New Roman"/>
          <w:sz w:val="28"/>
          <w:szCs w:val="28"/>
        </w:rPr>
        <w:t xml:space="preserve">если организация или ИП заняты в сфере рыбного хозяйства, то они должны также соответствовать критериям: доля дохода от размножения, выращивания, </w:t>
      </w:r>
      <w:proofErr w:type="spellStart"/>
      <w:r w:rsidRPr="00B37FF4">
        <w:rPr>
          <w:rFonts w:ascii="Times New Roman" w:hAnsi="Times New Roman" w:cs="Times New Roman"/>
          <w:sz w:val="28"/>
          <w:szCs w:val="28"/>
        </w:rPr>
        <w:t>доращивания</w:t>
      </w:r>
      <w:proofErr w:type="spellEnd"/>
      <w:r w:rsidRPr="00B37FF4">
        <w:rPr>
          <w:rFonts w:ascii="Times New Roman" w:hAnsi="Times New Roman" w:cs="Times New Roman"/>
          <w:sz w:val="28"/>
          <w:szCs w:val="28"/>
        </w:rPr>
        <w:t xml:space="preserve"> рыб, рыбного промысла и реализации рыбной продукции не должна быть менее 70% от общего объёма прибыли; деятельность осуществляется на судах, принадлежащих компании или ИП на праве собственности по договору фрахтования;</w:t>
      </w:r>
      <w:proofErr w:type="gramEnd"/>
      <w:r w:rsidRPr="00B37FF4">
        <w:rPr>
          <w:rFonts w:ascii="Times New Roman" w:hAnsi="Times New Roman" w:cs="Times New Roman"/>
          <w:sz w:val="28"/>
          <w:szCs w:val="28"/>
        </w:rPr>
        <w:t xml:space="preserve"> численность работников не более 300 человек;</w:t>
      </w:r>
    </w:p>
    <w:p w:rsidR="004C40E7" w:rsidRPr="00B37FF4" w:rsidRDefault="004C40E7" w:rsidP="004C40E7">
      <w:pPr>
        <w:pStyle w:val="a4"/>
        <w:numPr>
          <w:ilvl w:val="0"/>
          <w:numId w:val="1"/>
        </w:numPr>
        <w:spacing w:line="360" w:lineRule="auto"/>
        <w:ind w:left="426" w:hanging="426"/>
        <w:jc w:val="both"/>
        <w:rPr>
          <w:rFonts w:ascii="Times New Roman" w:hAnsi="Times New Roman" w:cs="Times New Roman"/>
          <w:sz w:val="28"/>
          <w:szCs w:val="28"/>
        </w:rPr>
      </w:pPr>
      <w:r w:rsidRPr="00B37FF4">
        <w:rPr>
          <w:rFonts w:ascii="Times New Roman" w:hAnsi="Times New Roman" w:cs="Times New Roman"/>
          <w:sz w:val="28"/>
          <w:szCs w:val="28"/>
        </w:rPr>
        <w:t>предприятия и ИП должны производить, а не только перерабатывать продукцию</w:t>
      </w:r>
      <w:r>
        <w:rPr>
          <w:rFonts w:ascii="Times New Roman" w:hAnsi="Times New Roman" w:cs="Times New Roman"/>
          <w:sz w:val="28"/>
          <w:szCs w:val="28"/>
        </w:rPr>
        <w:t xml:space="preserve"> </w:t>
      </w:r>
      <w:r>
        <w:rPr>
          <w:rFonts w:ascii="Times New Roman" w:hAnsi="Times New Roman" w:cs="Times New Roman"/>
          <w:sz w:val="28"/>
          <w:szCs w:val="28"/>
          <w:lang w:val="en-US"/>
        </w:rPr>
        <w:t>[3]</w:t>
      </w:r>
      <w:r w:rsidRPr="00B37FF4">
        <w:rPr>
          <w:rFonts w:ascii="Times New Roman" w:hAnsi="Times New Roman" w:cs="Times New Roman"/>
          <w:sz w:val="28"/>
          <w:szCs w:val="28"/>
        </w:rPr>
        <w:t>.</w:t>
      </w:r>
    </w:p>
    <w:p w:rsidR="004C40E7"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Таким образом, выше мы кратко рассмотрели некоторые этапы становления единого сельскохозяйственного налога, больше уделяя внимание теоретической части его применения, т.е., изучили основные характеристики, а именно, кто имеет право являться налогоплательщиком данного налогового режима, каким критериям они должны соответствовать, каков налоговый период и размер налоговой ставки. </w:t>
      </w:r>
      <w:proofErr w:type="gramStart"/>
      <w:r w:rsidRPr="00B37FF4">
        <w:rPr>
          <w:rFonts w:ascii="Times New Roman" w:hAnsi="Times New Roman" w:cs="Times New Roman"/>
          <w:sz w:val="28"/>
          <w:szCs w:val="28"/>
        </w:rPr>
        <w:t xml:space="preserve">Однако чтобы понимать сложившуюся ситуацию в стране по использованию ЕСХН, мы представляем вниманию аналитическую таблицу (таб. 1), где сведены воедино данные, предоставленные статистическим отделом Федеральной налоговой службы, по поступлениям налогов и сборов по РФ в целом и в разрезе по субъектам, для выявления эффективности применения системы налогообложения для </w:t>
      </w:r>
      <w:r w:rsidRPr="00B37FF4">
        <w:rPr>
          <w:rFonts w:ascii="Times New Roman" w:hAnsi="Times New Roman" w:cs="Times New Roman"/>
          <w:sz w:val="28"/>
          <w:szCs w:val="28"/>
        </w:rPr>
        <w:lastRenderedPageBreak/>
        <w:t xml:space="preserve">сельскохозяйственных товаропроизводителей в сравнении показателей эффективности других специальных налоговых режимов. </w:t>
      </w:r>
      <w:proofErr w:type="gramEnd"/>
    </w:p>
    <w:p w:rsidR="004C40E7" w:rsidRPr="00B37FF4" w:rsidRDefault="004C40E7" w:rsidP="004C40E7">
      <w:pPr>
        <w:spacing w:line="360" w:lineRule="auto"/>
        <w:ind w:firstLine="567"/>
        <w:jc w:val="both"/>
        <w:rPr>
          <w:rFonts w:ascii="Times New Roman" w:hAnsi="Times New Roman" w:cs="Times New Roman"/>
          <w:sz w:val="28"/>
          <w:szCs w:val="28"/>
        </w:rPr>
      </w:pPr>
    </w:p>
    <w:p w:rsidR="004C40E7" w:rsidRDefault="004C40E7" w:rsidP="004C40E7">
      <w:pPr>
        <w:spacing w:line="360" w:lineRule="auto"/>
        <w:jc w:val="right"/>
        <w:rPr>
          <w:rFonts w:ascii="Times New Roman" w:hAnsi="Times New Roman" w:cs="Times New Roman"/>
          <w:sz w:val="28"/>
          <w:szCs w:val="28"/>
        </w:rPr>
      </w:pPr>
      <w:r w:rsidRPr="00B37FF4">
        <w:rPr>
          <w:rFonts w:ascii="Times New Roman" w:hAnsi="Times New Roman" w:cs="Times New Roman"/>
          <w:sz w:val="28"/>
          <w:szCs w:val="28"/>
        </w:rPr>
        <w:t>Таблица 1</w:t>
      </w:r>
    </w:p>
    <w:p w:rsidR="004C40E7" w:rsidRPr="00B37FF4" w:rsidRDefault="004C40E7" w:rsidP="004C40E7">
      <w:pPr>
        <w:spacing w:line="360" w:lineRule="auto"/>
        <w:jc w:val="center"/>
        <w:rPr>
          <w:rFonts w:ascii="Times New Roman" w:hAnsi="Times New Roman" w:cs="Times New Roman"/>
          <w:sz w:val="28"/>
          <w:szCs w:val="28"/>
        </w:rPr>
      </w:pPr>
      <w:r w:rsidRPr="00B37FF4">
        <w:rPr>
          <w:rFonts w:ascii="Times New Roman" w:hAnsi="Times New Roman" w:cs="Times New Roman"/>
          <w:sz w:val="28"/>
          <w:szCs w:val="28"/>
        </w:rPr>
        <w:t xml:space="preserve"> Поступления в части налогов, взимаемых в связи с применением специальных налоговых режимов</w:t>
      </w:r>
    </w:p>
    <w:tbl>
      <w:tblPr>
        <w:tblStyle w:val="a5"/>
        <w:tblW w:w="5000" w:type="pct"/>
        <w:tblLook w:val="04A0"/>
      </w:tblPr>
      <w:tblGrid>
        <w:gridCol w:w="2032"/>
        <w:gridCol w:w="1404"/>
        <w:gridCol w:w="1404"/>
        <w:gridCol w:w="1404"/>
        <w:gridCol w:w="1555"/>
        <w:gridCol w:w="1772"/>
      </w:tblGrid>
      <w:tr w:rsidR="004C40E7" w:rsidRPr="00B37FF4" w:rsidTr="004F145B">
        <w:tc>
          <w:tcPr>
            <w:tcW w:w="904" w:type="pct"/>
            <w:vMerge w:val="restar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Наименование показателей</w:t>
            </w:r>
          </w:p>
        </w:tc>
        <w:tc>
          <w:tcPr>
            <w:tcW w:w="818" w:type="pct"/>
            <w:vMerge w:val="restar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2018 год, в тыс. руб.</w:t>
            </w:r>
          </w:p>
        </w:tc>
        <w:tc>
          <w:tcPr>
            <w:tcW w:w="819" w:type="pct"/>
            <w:vMerge w:val="restar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2019 год, в тыс. руб.</w:t>
            </w:r>
          </w:p>
        </w:tc>
        <w:tc>
          <w:tcPr>
            <w:tcW w:w="819" w:type="pct"/>
            <w:vMerge w:val="restar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2020 год, в тыс. руб.</w:t>
            </w:r>
          </w:p>
        </w:tc>
        <w:tc>
          <w:tcPr>
            <w:tcW w:w="1640" w:type="pct"/>
            <w:gridSpan w:val="2"/>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Динамика (2018-2020 гг.)</w:t>
            </w:r>
          </w:p>
        </w:tc>
      </w:tr>
      <w:tr w:rsidR="004C40E7" w:rsidRPr="00B37FF4" w:rsidTr="004F145B">
        <w:tc>
          <w:tcPr>
            <w:tcW w:w="904" w:type="pct"/>
            <w:vMerge/>
          </w:tcPr>
          <w:p w:rsidR="004C40E7" w:rsidRPr="00B37FF4" w:rsidRDefault="004C40E7" w:rsidP="004F145B">
            <w:pPr>
              <w:spacing w:line="360" w:lineRule="auto"/>
              <w:jc w:val="both"/>
              <w:rPr>
                <w:rFonts w:ascii="Times New Roman" w:hAnsi="Times New Roman" w:cs="Times New Roman"/>
                <w:sz w:val="20"/>
                <w:szCs w:val="20"/>
              </w:rPr>
            </w:pPr>
          </w:p>
        </w:tc>
        <w:tc>
          <w:tcPr>
            <w:tcW w:w="818" w:type="pct"/>
            <w:vMerge/>
          </w:tcPr>
          <w:p w:rsidR="004C40E7" w:rsidRPr="00B37FF4" w:rsidRDefault="004C40E7" w:rsidP="004F145B">
            <w:pPr>
              <w:spacing w:line="360" w:lineRule="auto"/>
              <w:jc w:val="both"/>
              <w:rPr>
                <w:rFonts w:ascii="Times New Roman" w:hAnsi="Times New Roman" w:cs="Times New Roman"/>
                <w:sz w:val="20"/>
                <w:szCs w:val="20"/>
              </w:rPr>
            </w:pPr>
          </w:p>
        </w:tc>
        <w:tc>
          <w:tcPr>
            <w:tcW w:w="819" w:type="pct"/>
            <w:vMerge/>
          </w:tcPr>
          <w:p w:rsidR="004C40E7" w:rsidRPr="00B37FF4" w:rsidRDefault="004C40E7" w:rsidP="004F145B">
            <w:pPr>
              <w:spacing w:line="360" w:lineRule="auto"/>
              <w:jc w:val="both"/>
              <w:rPr>
                <w:rFonts w:ascii="Times New Roman" w:hAnsi="Times New Roman" w:cs="Times New Roman"/>
                <w:sz w:val="20"/>
                <w:szCs w:val="20"/>
              </w:rPr>
            </w:pPr>
          </w:p>
        </w:tc>
        <w:tc>
          <w:tcPr>
            <w:tcW w:w="819" w:type="pct"/>
            <w:vMerge/>
          </w:tcPr>
          <w:p w:rsidR="004C40E7" w:rsidRPr="00B37FF4" w:rsidRDefault="004C40E7" w:rsidP="004F145B">
            <w:pPr>
              <w:spacing w:line="360" w:lineRule="auto"/>
              <w:jc w:val="both"/>
              <w:rPr>
                <w:rFonts w:ascii="Times New Roman" w:hAnsi="Times New Roman" w:cs="Times New Roman"/>
                <w:sz w:val="20"/>
                <w:szCs w:val="20"/>
              </w:rPr>
            </w:pP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proofErr w:type="gramStart"/>
            <w:r w:rsidRPr="00B37FF4">
              <w:rPr>
                <w:rFonts w:ascii="Times New Roman" w:hAnsi="Times New Roman" w:cs="Times New Roman"/>
                <w:sz w:val="20"/>
                <w:szCs w:val="20"/>
              </w:rPr>
              <w:t>Абсолютная</w:t>
            </w:r>
            <w:proofErr w:type="gramEnd"/>
            <w:r w:rsidRPr="00B37FF4">
              <w:rPr>
                <w:rFonts w:ascii="Times New Roman" w:hAnsi="Times New Roman" w:cs="Times New Roman"/>
                <w:sz w:val="20"/>
                <w:szCs w:val="20"/>
              </w:rPr>
              <w:t xml:space="preserve"> вел., тыс. руб.</w:t>
            </w:r>
          </w:p>
        </w:tc>
        <w:tc>
          <w:tcPr>
            <w:tcW w:w="821"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Относительная вел</w:t>
            </w:r>
            <w:proofErr w:type="gramStart"/>
            <w:r w:rsidRPr="00B37FF4">
              <w:rPr>
                <w:rFonts w:ascii="Times New Roman" w:hAnsi="Times New Roman" w:cs="Times New Roman"/>
                <w:sz w:val="20"/>
                <w:szCs w:val="20"/>
              </w:rPr>
              <w:t>., %</w:t>
            </w:r>
            <w:proofErr w:type="gramEnd"/>
          </w:p>
        </w:tc>
      </w:tr>
      <w:tr w:rsidR="004C40E7" w:rsidRPr="00B37FF4" w:rsidTr="004F145B">
        <w:tc>
          <w:tcPr>
            <w:tcW w:w="5000" w:type="pct"/>
            <w:gridSpan w:val="6"/>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Всего по налоговым и другим доходам</w:t>
            </w:r>
          </w:p>
        </w:tc>
      </w:tr>
      <w:tr w:rsidR="004C40E7" w:rsidRPr="00B37FF4" w:rsidTr="004F145B">
        <w:tc>
          <w:tcPr>
            <w:tcW w:w="904"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ПО РФ</w:t>
            </w:r>
          </w:p>
        </w:tc>
        <w:tc>
          <w:tcPr>
            <w:tcW w:w="81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22 522 336 672</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22 737 273 320</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22 377 111 271</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-360 162 049</w:t>
            </w:r>
          </w:p>
        </w:tc>
        <w:tc>
          <w:tcPr>
            <w:tcW w:w="821"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98,42</w:t>
            </w:r>
          </w:p>
        </w:tc>
      </w:tr>
      <w:tr w:rsidR="004C40E7" w:rsidRPr="00B37FF4" w:rsidTr="004F145B">
        <w:tc>
          <w:tcPr>
            <w:tcW w:w="904"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ПО ДФО</w:t>
            </w:r>
          </w:p>
        </w:tc>
        <w:tc>
          <w:tcPr>
            <w:tcW w:w="81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853 981 174</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933 111 837</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967 235 646</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34 123 809</w:t>
            </w:r>
          </w:p>
        </w:tc>
        <w:tc>
          <w:tcPr>
            <w:tcW w:w="821"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103,66</w:t>
            </w:r>
          </w:p>
        </w:tc>
      </w:tr>
      <w:tr w:rsidR="004C40E7" w:rsidRPr="00B37FF4" w:rsidTr="004F145B">
        <w:tc>
          <w:tcPr>
            <w:tcW w:w="904"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ПО ПРИМОРСКОМУ КРАЮ</w:t>
            </w:r>
          </w:p>
        </w:tc>
        <w:tc>
          <w:tcPr>
            <w:tcW w:w="81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111 944 495</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132 053 170</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129 388 738</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-2 664 432</w:t>
            </w:r>
          </w:p>
        </w:tc>
        <w:tc>
          <w:tcPr>
            <w:tcW w:w="821"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97,98</w:t>
            </w:r>
          </w:p>
        </w:tc>
      </w:tr>
      <w:tr w:rsidR="004C40E7" w:rsidRPr="00B37FF4" w:rsidTr="004F145B">
        <w:tc>
          <w:tcPr>
            <w:tcW w:w="5000" w:type="pct"/>
            <w:gridSpan w:val="6"/>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Налог, взимаемый с организаций и предприятий на УСН</w:t>
            </w:r>
          </w:p>
        </w:tc>
      </w:tr>
      <w:tr w:rsidR="004C40E7" w:rsidRPr="00B37FF4" w:rsidTr="004F145B">
        <w:tc>
          <w:tcPr>
            <w:tcW w:w="904"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ПО РФ</w:t>
            </w:r>
          </w:p>
        </w:tc>
        <w:tc>
          <w:tcPr>
            <w:tcW w:w="81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422 190 406</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492 880 495</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502 142 140</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9 243 645</w:t>
            </w:r>
          </w:p>
        </w:tc>
        <w:tc>
          <w:tcPr>
            <w:tcW w:w="821"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101,88</w:t>
            </w:r>
          </w:p>
        </w:tc>
      </w:tr>
      <w:tr w:rsidR="004C40E7" w:rsidRPr="00B37FF4" w:rsidTr="004F145B">
        <w:tc>
          <w:tcPr>
            <w:tcW w:w="904"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ПО ДФО</w:t>
            </w:r>
          </w:p>
        </w:tc>
        <w:tc>
          <w:tcPr>
            <w:tcW w:w="81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24 251 089</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28 333 424</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27 404 616</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-928 808</w:t>
            </w:r>
          </w:p>
        </w:tc>
        <w:tc>
          <w:tcPr>
            <w:tcW w:w="821"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96,72</w:t>
            </w:r>
          </w:p>
        </w:tc>
      </w:tr>
      <w:tr w:rsidR="004C40E7" w:rsidRPr="00B37FF4" w:rsidTr="004F145B">
        <w:tc>
          <w:tcPr>
            <w:tcW w:w="904"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ПО ПРИМОРСКОМУ КРАЮ</w:t>
            </w:r>
          </w:p>
        </w:tc>
        <w:tc>
          <w:tcPr>
            <w:tcW w:w="81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6 754 758</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8 128 410</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6 952 215</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-1 176 195</w:t>
            </w:r>
          </w:p>
        </w:tc>
        <w:tc>
          <w:tcPr>
            <w:tcW w:w="821"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85,53</w:t>
            </w:r>
          </w:p>
        </w:tc>
      </w:tr>
      <w:tr w:rsidR="004C40E7" w:rsidRPr="00B37FF4" w:rsidTr="004F145B">
        <w:tc>
          <w:tcPr>
            <w:tcW w:w="5000" w:type="pct"/>
            <w:gridSpan w:val="6"/>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Налог, взимаемый с предприятий на ПСН</w:t>
            </w:r>
          </w:p>
        </w:tc>
      </w:tr>
      <w:tr w:rsidR="004C40E7" w:rsidRPr="00B37FF4" w:rsidTr="004F145B">
        <w:tc>
          <w:tcPr>
            <w:tcW w:w="904"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ПО РФ</w:t>
            </w:r>
          </w:p>
        </w:tc>
        <w:tc>
          <w:tcPr>
            <w:tcW w:w="81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12 467 406</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13 923 694</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8 794 220</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-5 129 474</w:t>
            </w:r>
          </w:p>
        </w:tc>
        <w:tc>
          <w:tcPr>
            <w:tcW w:w="821"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63,16</w:t>
            </w:r>
          </w:p>
        </w:tc>
      </w:tr>
      <w:tr w:rsidR="004C40E7" w:rsidRPr="00B37FF4" w:rsidTr="004F145B">
        <w:tc>
          <w:tcPr>
            <w:tcW w:w="904"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ПО ДФО</w:t>
            </w:r>
          </w:p>
        </w:tc>
        <w:tc>
          <w:tcPr>
            <w:tcW w:w="81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428 647</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474 908</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187 319</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-287 589</w:t>
            </w:r>
          </w:p>
        </w:tc>
        <w:tc>
          <w:tcPr>
            <w:tcW w:w="821"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39,44</w:t>
            </w:r>
          </w:p>
        </w:tc>
      </w:tr>
      <w:tr w:rsidR="004C40E7" w:rsidRPr="00B37FF4" w:rsidTr="004F145B">
        <w:tc>
          <w:tcPr>
            <w:tcW w:w="904"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lastRenderedPageBreak/>
              <w:t>ПО ПРИМОРСКОМУ КРАЮ</w:t>
            </w:r>
          </w:p>
        </w:tc>
        <w:tc>
          <w:tcPr>
            <w:tcW w:w="81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87 028</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100 121</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51 677</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-48 444</w:t>
            </w:r>
          </w:p>
        </w:tc>
        <w:tc>
          <w:tcPr>
            <w:tcW w:w="821"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51,62</w:t>
            </w:r>
          </w:p>
        </w:tc>
      </w:tr>
      <w:tr w:rsidR="004C40E7" w:rsidRPr="00B37FF4" w:rsidTr="004F145B">
        <w:tc>
          <w:tcPr>
            <w:tcW w:w="5000" w:type="pct"/>
            <w:gridSpan w:val="6"/>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Налог, взимаемый с организаций и предприятий на ЕСХН</w:t>
            </w:r>
          </w:p>
        </w:tc>
      </w:tr>
      <w:tr w:rsidR="004C40E7" w:rsidRPr="00B37FF4" w:rsidTr="004F145B">
        <w:tc>
          <w:tcPr>
            <w:tcW w:w="904"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ПО РФ</w:t>
            </w:r>
          </w:p>
        </w:tc>
        <w:tc>
          <w:tcPr>
            <w:tcW w:w="81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13 628 914</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15 714 331</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15 294 312</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-420 019</w:t>
            </w:r>
          </w:p>
        </w:tc>
        <w:tc>
          <w:tcPr>
            <w:tcW w:w="821"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97,33</w:t>
            </w:r>
          </w:p>
        </w:tc>
      </w:tr>
      <w:tr w:rsidR="004C40E7" w:rsidRPr="00B37FF4" w:rsidTr="004F145B">
        <w:tc>
          <w:tcPr>
            <w:tcW w:w="904"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ПО ДФО</w:t>
            </w:r>
          </w:p>
        </w:tc>
        <w:tc>
          <w:tcPr>
            <w:tcW w:w="81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3 154 190</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4 313 685</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4 121 414</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-192 271</w:t>
            </w:r>
          </w:p>
        </w:tc>
        <w:tc>
          <w:tcPr>
            <w:tcW w:w="821"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95,64</w:t>
            </w:r>
          </w:p>
        </w:tc>
      </w:tr>
      <w:tr w:rsidR="004C40E7" w:rsidRPr="00B37FF4" w:rsidTr="004F145B">
        <w:tc>
          <w:tcPr>
            <w:tcW w:w="904"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ПО ПРИМОРСКОМУ КРАЮ</w:t>
            </w:r>
          </w:p>
        </w:tc>
        <w:tc>
          <w:tcPr>
            <w:tcW w:w="81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119 040</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265 290</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332 722</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67 432</w:t>
            </w:r>
          </w:p>
        </w:tc>
        <w:tc>
          <w:tcPr>
            <w:tcW w:w="821"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125,42</w:t>
            </w:r>
          </w:p>
        </w:tc>
      </w:tr>
      <w:tr w:rsidR="004C40E7" w:rsidRPr="00B37FF4" w:rsidTr="004F145B">
        <w:tc>
          <w:tcPr>
            <w:tcW w:w="5000" w:type="pct"/>
            <w:gridSpan w:val="6"/>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Налог, взимаемый с организаций и предприятий на НПД</w:t>
            </w:r>
          </w:p>
        </w:tc>
      </w:tr>
      <w:tr w:rsidR="004C40E7" w:rsidRPr="00B37FF4" w:rsidTr="004F145B">
        <w:tc>
          <w:tcPr>
            <w:tcW w:w="904"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ПО РФ</w:t>
            </w:r>
          </w:p>
        </w:tc>
        <w:tc>
          <w:tcPr>
            <w:tcW w:w="81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0</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1 331 930</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3 308 899</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1 976 969</w:t>
            </w:r>
          </w:p>
        </w:tc>
        <w:tc>
          <w:tcPr>
            <w:tcW w:w="821"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248,43</w:t>
            </w:r>
          </w:p>
        </w:tc>
      </w:tr>
      <w:tr w:rsidR="004C40E7" w:rsidRPr="00B37FF4" w:rsidTr="004F145B">
        <w:tc>
          <w:tcPr>
            <w:tcW w:w="904"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ПО ДФО</w:t>
            </w:r>
          </w:p>
        </w:tc>
        <w:tc>
          <w:tcPr>
            <w:tcW w:w="81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0</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0</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13 061</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13 061</w:t>
            </w:r>
          </w:p>
        </w:tc>
        <w:tc>
          <w:tcPr>
            <w:tcW w:w="821"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w:t>
            </w:r>
          </w:p>
        </w:tc>
      </w:tr>
      <w:tr w:rsidR="004C40E7" w:rsidRPr="00B37FF4" w:rsidTr="004F145B">
        <w:tc>
          <w:tcPr>
            <w:tcW w:w="904"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ПО ПРИМОРСКОМУ КРАЮ</w:t>
            </w:r>
          </w:p>
        </w:tc>
        <w:tc>
          <w:tcPr>
            <w:tcW w:w="81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0</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0</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2 355</w:t>
            </w:r>
          </w:p>
        </w:tc>
        <w:tc>
          <w:tcPr>
            <w:tcW w:w="819"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2 355</w:t>
            </w:r>
          </w:p>
        </w:tc>
        <w:tc>
          <w:tcPr>
            <w:tcW w:w="821"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w:t>
            </w:r>
          </w:p>
        </w:tc>
      </w:tr>
    </w:tbl>
    <w:p w:rsidR="004C40E7" w:rsidRPr="00B37FF4" w:rsidRDefault="004C40E7" w:rsidP="004C40E7">
      <w:pPr>
        <w:spacing w:line="360" w:lineRule="auto"/>
        <w:jc w:val="both"/>
        <w:rPr>
          <w:rFonts w:ascii="Times New Roman" w:hAnsi="Times New Roman" w:cs="Times New Roman"/>
          <w:sz w:val="28"/>
          <w:szCs w:val="28"/>
        </w:rPr>
      </w:pP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При анализе данных из таблицы следует обратить внимание на налоговый потенциал отдельных видов налоговых режимов. Так, наибольшую «популярность» среди субъектов предпринимательской деятельности приобрели специальные режимы двух видов, а именно </w:t>
      </w:r>
      <w:proofErr w:type="gramStart"/>
      <w:r w:rsidRPr="00B37FF4">
        <w:rPr>
          <w:rFonts w:ascii="Times New Roman" w:hAnsi="Times New Roman" w:cs="Times New Roman"/>
          <w:sz w:val="28"/>
          <w:szCs w:val="28"/>
        </w:rPr>
        <w:t>УСН И</w:t>
      </w:r>
      <w:proofErr w:type="gramEnd"/>
      <w:r w:rsidRPr="00B37FF4">
        <w:rPr>
          <w:rFonts w:ascii="Times New Roman" w:hAnsi="Times New Roman" w:cs="Times New Roman"/>
          <w:sz w:val="28"/>
          <w:szCs w:val="28"/>
        </w:rPr>
        <w:t xml:space="preserve"> ЕСХН. Ранее на месте единого сельскохозяйственного налога стояла ЕНВД (единый налог на вменённый доход), но с отменой режима организациям и предприятиям пришлось выбирать между ОСНО, УСН и ПСН. </w:t>
      </w:r>
    </w:p>
    <w:p w:rsidR="004C40E7" w:rsidRPr="00B37FF4" w:rsidRDefault="004C40E7" w:rsidP="004C40E7">
      <w:pPr>
        <w:spacing w:line="360" w:lineRule="auto"/>
        <w:ind w:firstLine="567"/>
        <w:jc w:val="both"/>
        <w:rPr>
          <w:rFonts w:ascii="Times New Roman" w:hAnsi="Times New Roman" w:cs="Times New Roman"/>
          <w:sz w:val="28"/>
          <w:szCs w:val="28"/>
        </w:rPr>
      </w:pPr>
      <w:proofErr w:type="gramStart"/>
      <w:r w:rsidRPr="00B37FF4">
        <w:rPr>
          <w:rFonts w:ascii="Times New Roman" w:hAnsi="Times New Roman" w:cs="Times New Roman"/>
          <w:sz w:val="28"/>
          <w:szCs w:val="28"/>
        </w:rPr>
        <w:t>На протяжении всего рассматриваемого периода наблюдается тенденция к уменьшению налоговых поступлений по Российской Федерации (на 360 162 049 тыс. руб. в 2020 г. по сравнению с 2019 г.) в целом, по Приморскому краю на 2 664 432 тыс. руб. (уменьшение в процентном отношении на 2,02%), однако по Дальневосточному Федеральному округу, наоборот, наблюдается тенденция увеличения налоговых поступлений и иных платежей на</w:t>
      </w:r>
      <w:proofErr w:type="gramEnd"/>
      <w:r w:rsidRPr="00B37FF4">
        <w:rPr>
          <w:rFonts w:ascii="Times New Roman" w:hAnsi="Times New Roman" w:cs="Times New Roman"/>
          <w:sz w:val="28"/>
          <w:szCs w:val="28"/>
        </w:rPr>
        <w:t xml:space="preserve"> 34 123 809 тыс. руб. (на 3,66%). </w:t>
      </w:r>
    </w:p>
    <w:p w:rsidR="004C40E7" w:rsidRPr="00B37FF4" w:rsidRDefault="004C40E7" w:rsidP="004C40E7">
      <w:pPr>
        <w:spacing w:line="360" w:lineRule="auto"/>
        <w:ind w:firstLine="567"/>
        <w:jc w:val="both"/>
        <w:rPr>
          <w:rFonts w:ascii="Times New Roman" w:hAnsi="Times New Roman" w:cs="Times New Roman"/>
          <w:sz w:val="28"/>
          <w:szCs w:val="28"/>
        </w:rPr>
      </w:pPr>
      <w:proofErr w:type="gramStart"/>
      <w:r w:rsidRPr="00B37FF4">
        <w:rPr>
          <w:rFonts w:ascii="Times New Roman" w:hAnsi="Times New Roman" w:cs="Times New Roman"/>
          <w:sz w:val="28"/>
          <w:szCs w:val="28"/>
        </w:rPr>
        <w:lastRenderedPageBreak/>
        <w:t>Суммы доходов от УСН в 2020 г. в сравнении с 2018 г. увеличились на 79 951 734 тыс. руб. по России, на 3 153 527 тыс. руб. по Дальневосточному Федеральному округу, и всего на 197 457 тыс. руб. в Приморском крае.</w:t>
      </w:r>
      <w:proofErr w:type="gramEnd"/>
      <w:r w:rsidRPr="00B37FF4">
        <w:rPr>
          <w:rFonts w:ascii="Times New Roman" w:hAnsi="Times New Roman" w:cs="Times New Roman"/>
          <w:sz w:val="28"/>
          <w:szCs w:val="28"/>
        </w:rPr>
        <w:t xml:space="preserve"> При этом, если смотреть на данные не 2018, а 2019 г, когда в мир</w:t>
      </w:r>
      <w:r>
        <w:rPr>
          <w:rFonts w:ascii="Times New Roman" w:hAnsi="Times New Roman" w:cs="Times New Roman"/>
          <w:sz w:val="28"/>
          <w:szCs w:val="28"/>
        </w:rPr>
        <w:t xml:space="preserve"> пришла пандемия </w:t>
      </w:r>
      <w:proofErr w:type="spellStart"/>
      <w:r>
        <w:rPr>
          <w:rFonts w:ascii="Times New Roman" w:hAnsi="Times New Roman" w:cs="Times New Roman"/>
          <w:sz w:val="28"/>
          <w:szCs w:val="28"/>
        </w:rPr>
        <w:t>корона</w:t>
      </w:r>
      <w:r w:rsidRPr="00B37FF4">
        <w:rPr>
          <w:rFonts w:ascii="Times New Roman" w:hAnsi="Times New Roman" w:cs="Times New Roman"/>
          <w:sz w:val="28"/>
          <w:szCs w:val="28"/>
        </w:rPr>
        <w:t>вирусной</w:t>
      </w:r>
      <w:proofErr w:type="spellEnd"/>
      <w:r w:rsidRPr="00B37FF4">
        <w:rPr>
          <w:rFonts w:ascii="Times New Roman" w:hAnsi="Times New Roman" w:cs="Times New Roman"/>
          <w:sz w:val="28"/>
          <w:szCs w:val="28"/>
        </w:rPr>
        <w:t xml:space="preserve"> инфекции, показатели динамики абсолютных величин не отражают положительной тенденции в применении спец</w:t>
      </w:r>
      <w:proofErr w:type="gramStart"/>
      <w:r w:rsidRPr="00B37FF4">
        <w:rPr>
          <w:rFonts w:ascii="Times New Roman" w:hAnsi="Times New Roman" w:cs="Times New Roman"/>
          <w:sz w:val="28"/>
          <w:szCs w:val="28"/>
        </w:rPr>
        <w:t>.р</w:t>
      </w:r>
      <w:proofErr w:type="gramEnd"/>
      <w:r w:rsidRPr="00B37FF4">
        <w:rPr>
          <w:rFonts w:ascii="Times New Roman" w:hAnsi="Times New Roman" w:cs="Times New Roman"/>
          <w:sz w:val="28"/>
          <w:szCs w:val="28"/>
        </w:rPr>
        <w:t xml:space="preserve">ежима. В части ЕСХН, по двум из трёх показателям (РФ, ДФО) наблюдается отрицательный прирост налоговых поступлений, напротив они уменьшились на 420 019 тыс. руб. и 192 271 тыс. руб. соответственно. В Приморском же крае суммы уплат выросли на 67 432 тыс. руб. (25,42%) за один налоговый период. </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Незначительные поступления, по сравнению с УСН и ЕСХН, а также динамику мы видим по доходам бюджетов от предприятий, ведущих свою деятельность на патентной налоговой системе. </w:t>
      </w:r>
      <w:proofErr w:type="gramStart"/>
      <w:r w:rsidRPr="00B37FF4">
        <w:rPr>
          <w:rFonts w:ascii="Times New Roman" w:hAnsi="Times New Roman" w:cs="Times New Roman"/>
          <w:sz w:val="28"/>
          <w:szCs w:val="28"/>
        </w:rPr>
        <w:t>В 2020 г. поступления по данной статье доходов в РФ в целом составило 8 794 220 тыс. руб., что на 3 673 186 тыс. руб. (29,47%) меньше, чем итоговый показатель в 2018 г.  По ДФО – на 241 328 тыс. руб. (56,29%), в Приморском крае – на 35 351 тыс. руб. и, соответственно, на 40,62%.</w:t>
      </w:r>
      <w:proofErr w:type="gramEnd"/>
    </w:p>
    <w:p w:rsidR="004C40E7" w:rsidRPr="00B37FF4" w:rsidRDefault="004C40E7" w:rsidP="004C40E7">
      <w:pPr>
        <w:spacing w:line="360" w:lineRule="auto"/>
        <w:ind w:firstLine="567"/>
        <w:jc w:val="both"/>
        <w:rPr>
          <w:rFonts w:ascii="Times New Roman" w:hAnsi="Times New Roman" w:cs="Times New Roman"/>
          <w:sz w:val="28"/>
          <w:szCs w:val="28"/>
        </w:rPr>
      </w:pPr>
      <w:proofErr w:type="gramStart"/>
      <w:r w:rsidRPr="00B37FF4">
        <w:rPr>
          <w:rFonts w:ascii="Times New Roman" w:hAnsi="Times New Roman" w:cs="Times New Roman"/>
          <w:sz w:val="28"/>
          <w:szCs w:val="28"/>
        </w:rPr>
        <w:t>Относительно новый налоговый режим НПД имеет наименьший уровень поступлений и на момент 2020 г. его абсолютный показатель прироста составил 1 976 969 тыс. руб., темпы роста равны 148,43%. Не смотря на новизну и малые суммы отчислений, если смотреть в разрезе со всеми спец. режимами, можно заметить исключительно положительную динамику роста, что свидетельствует о неплохих показателях развития налогового законодательства в данном</w:t>
      </w:r>
      <w:proofErr w:type="gramEnd"/>
      <w:r w:rsidRPr="00B37FF4">
        <w:rPr>
          <w:rFonts w:ascii="Times New Roman" w:hAnsi="Times New Roman" w:cs="Times New Roman"/>
          <w:sz w:val="28"/>
          <w:szCs w:val="28"/>
        </w:rPr>
        <w:t xml:space="preserve"> </w:t>
      </w:r>
      <w:proofErr w:type="gramStart"/>
      <w:r w:rsidRPr="00B37FF4">
        <w:rPr>
          <w:rFonts w:ascii="Times New Roman" w:hAnsi="Times New Roman" w:cs="Times New Roman"/>
          <w:sz w:val="28"/>
          <w:szCs w:val="28"/>
        </w:rPr>
        <w:t>направлении</w:t>
      </w:r>
      <w:proofErr w:type="gramEnd"/>
      <w:r w:rsidRPr="00B37FF4">
        <w:rPr>
          <w:rFonts w:ascii="Times New Roman" w:hAnsi="Times New Roman" w:cs="Times New Roman"/>
          <w:sz w:val="28"/>
          <w:szCs w:val="28"/>
        </w:rPr>
        <w:t xml:space="preserve">. </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Подводя итог можно сказать, что тенденция к уменьшению налоговых поступлений и иных доходов в данный временной период обусловлен, прежде всего, ликвидацией и банкротством тех организаций и предприятий, которые стали несостоятельными из-за усложнившейся ситуации на мировой </w:t>
      </w:r>
      <w:r w:rsidRPr="00B37FF4">
        <w:rPr>
          <w:rFonts w:ascii="Times New Roman" w:hAnsi="Times New Roman" w:cs="Times New Roman"/>
          <w:sz w:val="28"/>
          <w:szCs w:val="28"/>
        </w:rPr>
        <w:lastRenderedPageBreak/>
        <w:t xml:space="preserve">арене. </w:t>
      </w:r>
      <w:proofErr w:type="gramStart"/>
      <w:r w:rsidRPr="00B37FF4">
        <w:rPr>
          <w:rFonts w:ascii="Times New Roman" w:hAnsi="Times New Roman" w:cs="Times New Roman"/>
          <w:sz w:val="28"/>
          <w:szCs w:val="28"/>
        </w:rPr>
        <w:t>Не малую роль в данную ситуацию вложили и реформы государства по отношению к рыночной экономике, которые привели к ряду отрицательных эффектов, вслед за собой повлёкшие финансовую нестабильность предприятий, увеличение статей рисков, значительные потери в техническом прогрессе из-за «разбивки» крупных аграрных комплексов на более мелкие, а также в связи с введением санкций, обвалом цен на нефть, наращивании оборотов мер по борьбе</w:t>
      </w:r>
      <w:proofErr w:type="gramEnd"/>
      <w:r w:rsidRPr="00B37FF4">
        <w:rPr>
          <w:rFonts w:ascii="Times New Roman" w:hAnsi="Times New Roman" w:cs="Times New Roman"/>
          <w:sz w:val="28"/>
          <w:szCs w:val="28"/>
        </w:rPr>
        <w:t xml:space="preserve"> с распространением </w:t>
      </w:r>
      <w:r w:rsidRPr="00B37FF4">
        <w:rPr>
          <w:rFonts w:ascii="Times New Roman" w:hAnsi="Times New Roman" w:cs="Times New Roman"/>
          <w:sz w:val="28"/>
          <w:szCs w:val="28"/>
          <w:lang w:val="en-US"/>
        </w:rPr>
        <w:t>COVID</w:t>
      </w:r>
      <w:r w:rsidRPr="00B37FF4">
        <w:rPr>
          <w:rFonts w:ascii="Times New Roman" w:hAnsi="Times New Roman" w:cs="Times New Roman"/>
          <w:sz w:val="28"/>
          <w:szCs w:val="28"/>
        </w:rPr>
        <w:t xml:space="preserve">-19. </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Так одни из сильнейших потерь понесла сфера услуг, в которой, по итогам 2020 г. совокупный объём сократился на 17,3%. Индекс промышленного производства снизился на 2,9 п.п. Как итог, многие предприятия просто не смогли справиться со свалившейся на них нагрузкой. Результатом чего, также, стало увеличение числа официально зарегистрированных безработных в 3,2 раза  (5,9% или 4,4 млн. чел. от экономически активного населения, против 4,8% и 4,6% соответственно в  2018-2019 гг.). </w:t>
      </w:r>
    </w:p>
    <w:p w:rsidR="004C40E7"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Рассмотрев основные показатели собираемости налогов и сборов </w:t>
      </w:r>
      <w:proofErr w:type="gramStart"/>
      <w:r w:rsidRPr="00B37FF4">
        <w:rPr>
          <w:rFonts w:ascii="Times New Roman" w:hAnsi="Times New Roman" w:cs="Times New Roman"/>
          <w:sz w:val="28"/>
          <w:szCs w:val="28"/>
        </w:rPr>
        <w:t>по</w:t>
      </w:r>
      <w:proofErr w:type="gramEnd"/>
      <w:r w:rsidRPr="00B37FF4">
        <w:rPr>
          <w:rFonts w:ascii="Times New Roman" w:hAnsi="Times New Roman" w:cs="Times New Roman"/>
          <w:sz w:val="28"/>
          <w:szCs w:val="28"/>
        </w:rPr>
        <w:t xml:space="preserve"> </w:t>
      </w:r>
      <w:proofErr w:type="gramStart"/>
      <w:r w:rsidRPr="00B37FF4">
        <w:rPr>
          <w:rFonts w:ascii="Times New Roman" w:hAnsi="Times New Roman" w:cs="Times New Roman"/>
          <w:sz w:val="28"/>
          <w:szCs w:val="28"/>
        </w:rPr>
        <w:t>спец</w:t>
      </w:r>
      <w:proofErr w:type="gramEnd"/>
      <w:r w:rsidRPr="00B37FF4">
        <w:rPr>
          <w:rFonts w:ascii="Times New Roman" w:hAnsi="Times New Roman" w:cs="Times New Roman"/>
          <w:sz w:val="28"/>
          <w:szCs w:val="28"/>
        </w:rPr>
        <w:t xml:space="preserve">. режимам, далее мы проанализировали структуру налоговых поступлений в местные бюджеты Приморского края (25 региона) в части ЕСХН по данным таблицы 2.  </w:t>
      </w:r>
    </w:p>
    <w:p w:rsidR="004C40E7" w:rsidRPr="0050505A" w:rsidRDefault="004C40E7" w:rsidP="004C40E7">
      <w:pPr>
        <w:spacing w:line="360" w:lineRule="auto"/>
        <w:ind w:firstLine="567"/>
        <w:jc w:val="both"/>
        <w:rPr>
          <w:rFonts w:ascii="Times New Roman" w:hAnsi="Times New Roman" w:cs="Times New Roman"/>
          <w:sz w:val="28"/>
          <w:szCs w:val="28"/>
        </w:rPr>
      </w:pPr>
    </w:p>
    <w:p w:rsidR="004C40E7" w:rsidRDefault="004C40E7" w:rsidP="004C40E7">
      <w:pPr>
        <w:spacing w:line="360" w:lineRule="auto"/>
        <w:jc w:val="right"/>
        <w:rPr>
          <w:rFonts w:ascii="Times New Roman" w:hAnsi="Times New Roman" w:cs="Times New Roman"/>
          <w:sz w:val="28"/>
          <w:szCs w:val="28"/>
        </w:rPr>
      </w:pPr>
      <w:r w:rsidRPr="00B37FF4">
        <w:rPr>
          <w:rFonts w:ascii="Times New Roman" w:hAnsi="Times New Roman" w:cs="Times New Roman"/>
          <w:sz w:val="28"/>
          <w:szCs w:val="28"/>
        </w:rPr>
        <w:t xml:space="preserve">Таблица 2 </w:t>
      </w:r>
    </w:p>
    <w:p w:rsidR="004C40E7" w:rsidRPr="00B37FF4" w:rsidRDefault="004C40E7" w:rsidP="004C40E7">
      <w:pPr>
        <w:spacing w:line="360" w:lineRule="auto"/>
        <w:jc w:val="center"/>
        <w:rPr>
          <w:rFonts w:ascii="Times New Roman" w:hAnsi="Times New Roman" w:cs="Times New Roman"/>
          <w:sz w:val="28"/>
          <w:szCs w:val="28"/>
        </w:rPr>
      </w:pPr>
      <w:r w:rsidRPr="00B37FF4">
        <w:rPr>
          <w:rFonts w:ascii="Times New Roman" w:hAnsi="Times New Roman" w:cs="Times New Roman"/>
          <w:sz w:val="28"/>
          <w:szCs w:val="28"/>
        </w:rPr>
        <w:t>Налоговая база и структура налоговых начислений по единому сельскохозяйственному налогу в Приморском крае (2018-2020 гг.)</w:t>
      </w:r>
    </w:p>
    <w:tbl>
      <w:tblPr>
        <w:tblStyle w:val="a5"/>
        <w:tblW w:w="5000" w:type="pct"/>
        <w:tblLook w:val="04A0"/>
      </w:tblPr>
      <w:tblGrid>
        <w:gridCol w:w="2417"/>
        <w:gridCol w:w="1218"/>
        <w:gridCol w:w="1218"/>
        <w:gridCol w:w="1222"/>
        <w:gridCol w:w="1633"/>
        <w:gridCol w:w="1863"/>
      </w:tblGrid>
      <w:tr w:rsidR="004C40E7" w:rsidRPr="00B37FF4" w:rsidTr="004F145B">
        <w:tc>
          <w:tcPr>
            <w:tcW w:w="858" w:type="pct"/>
            <w:vMerge w:val="restar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Наименование показателей</w:t>
            </w:r>
          </w:p>
        </w:tc>
        <w:tc>
          <w:tcPr>
            <w:tcW w:w="2486" w:type="pct"/>
            <w:gridSpan w:val="3"/>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Значения показателей по годам</w:t>
            </w:r>
          </w:p>
        </w:tc>
        <w:tc>
          <w:tcPr>
            <w:tcW w:w="1656" w:type="pct"/>
            <w:gridSpan w:val="2"/>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Динамика (2018-2022 гг.)</w:t>
            </w:r>
          </w:p>
        </w:tc>
      </w:tr>
      <w:tr w:rsidR="004C40E7" w:rsidRPr="00B37FF4" w:rsidTr="004F145B">
        <w:tc>
          <w:tcPr>
            <w:tcW w:w="833" w:type="pct"/>
            <w:vMerge/>
          </w:tcPr>
          <w:p w:rsidR="004C40E7" w:rsidRPr="00B37FF4" w:rsidRDefault="004C40E7" w:rsidP="004F145B">
            <w:pPr>
              <w:spacing w:line="360" w:lineRule="auto"/>
              <w:jc w:val="both"/>
              <w:rPr>
                <w:rFonts w:ascii="Times New Roman" w:hAnsi="Times New Roman" w:cs="Times New Roman"/>
                <w:sz w:val="20"/>
                <w:szCs w:val="20"/>
              </w:rPr>
            </w:pP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2018г.</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2019г.</w:t>
            </w:r>
          </w:p>
        </w:tc>
        <w:tc>
          <w:tcPr>
            <w:tcW w:w="835"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2020г.</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proofErr w:type="gramStart"/>
            <w:r w:rsidRPr="00B37FF4">
              <w:rPr>
                <w:rFonts w:ascii="Times New Roman" w:hAnsi="Times New Roman" w:cs="Times New Roman"/>
                <w:sz w:val="20"/>
                <w:szCs w:val="20"/>
              </w:rPr>
              <w:t>Абсолютная</w:t>
            </w:r>
            <w:proofErr w:type="gramEnd"/>
            <w:r w:rsidRPr="00B37FF4">
              <w:rPr>
                <w:rFonts w:ascii="Times New Roman" w:hAnsi="Times New Roman" w:cs="Times New Roman"/>
                <w:sz w:val="20"/>
                <w:szCs w:val="20"/>
              </w:rPr>
              <w:t xml:space="preserve"> вел., тыс. </w:t>
            </w:r>
            <w:r w:rsidRPr="00B37FF4">
              <w:rPr>
                <w:rFonts w:ascii="Times New Roman" w:hAnsi="Times New Roman" w:cs="Times New Roman"/>
                <w:sz w:val="20"/>
                <w:szCs w:val="20"/>
              </w:rPr>
              <w:lastRenderedPageBreak/>
              <w:t>руб.</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lastRenderedPageBreak/>
              <w:t>Относительная вел</w:t>
            </w:r>
            <w:proofErr w:type="gramStart"/>
            <w:r w:rsidRPr="00B37FF4">
              <w:rPr>
                <w:rFonts w:ascii="Times New Roman" w:hAnsi="Times New Roman" w:cs="Times New Roman"/>
                <w:sz w:val="20"/>
                <w:szCs w:val="20"/>
              </w:rPr>
              <w:t>., %</w:t>
            </w:r>
            <w:proofErr w:type="gramEnd"/>
          </w:p>
        </w:tc>
      </w:tr>
      <w:tr w:rsidR="004C40E7" w:rsidRPr="00B37FF4" w:rsidTr="004F145B">
        <w:tc>
          <w:tcPr>
            <w:tcW w:w="833" w:type="pct"/>
            <w:vAlign w:val="center"/>
          </w:tcPr>
          <w:p w:rsidR="004C40E7" w:rsidRPr="00B37FF4" w:rsidRDefault="004C40E7" w:rsidP="004F145B">
            <w:pPr>
              <w:spacing w:line="360" w:lineRule="auto"/>
              <w:rPr>
                <w:rFonts w:ascii="Times New Roman" w:hAnsi="Times New Roman" w:cs="Times New Roman"/>
                <w:sz w:val="20"/>
                <w:szCs w:val="20"/>
              </w:rPr>
            </w:pPr>
            <w:r w:rsidRPr="00B37FF4">
              <w:rPr>
                <w:rFonts w:ascii="Times New Roman" w:hAnsi="Times New Roman" w:cs="Times New Roman"/>
                <w:sz w:val="20"/>
                <w:szCs w:val="20"/>
              </w:rPr>
              <w:lastRenderedPageBreak/>
              <w:t>Сумма доходов (тыс</w:t>
            </w:r>
            <w:proofErr w:type="gramStart"/>
            <w:r w:rsidRPr="00B37FF4">
              <w:rPr>
                <w:rFonts w:ascii="Times New Roman" w:hAnsi="Times New Roman" w:cs="Times New Roman"/>
                <w:sz w:val="20"/>
                <w:szCs w:val="20"/>
              </w:rPr>
              <w:t>.р</w:t>
            </w:r>
            <w:proofErr w:type="gramEnd"/>
            <w:r w:rsidRPr="00B37FF4">
              <w:rPr>
                <w:rFonts w:ascii="Times New Roman" w:hAnsi="Times New Roman" w:cs="Times New Roman"/>
                <w:sz w:val="20"/>
                <w:szCs w:val="20"/>
              </w:rPr>
              <w:t>уб.)</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20 745 190</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21 984 622</w:t>
            </w:r>
          </w:p>
        </w:tc>
        <w:tc>
          <w:tcPr>
            <w:tcW w:w="835"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21 915 864</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-68 758</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99,69</w:t>
            </w:r>
          </w:p>
        </w:tc>
      </w:tr>
      <w:tr w:rsidR="004C40E7" w:rsidRPr="00B37FF4" w:rsidTr="004F145B">
        <w:tc>
          <w:tcPr>
            <w:tcW w:w="833" w:type="pct"/>
            <w:vAlign w:val="center"/>
          </w:tcPr>
          <w:p w:rsidR="004C40E7" w:rsidRPr="00B37FF4" w:rsidRDefault="004C40E7" w:rsidP="004F145B">
            <w:pPr>
              <w:spacing w:line="360" w:lineRule="auto"/>
              <w:rPr>
                <w:rFonts w:ascii="Times New Roman" w:hAnsi="Times New Roman" w:cs="Times New Roman"/>
                <w:sz w:val="20"/>
                <w:szCs w:val="20"/>
              </w:rPr>
            </w:pPr>
            <w:r w:rsidRPr="00B37FF4">
              <w:rPr>
                <w:rFonts w:ascii="Times New Roman" w:hAnsi="Times New Roman" w:cs="Times New Roman"/>
                <w:sz w:val="20"/>
                <w:szCs w:val="20"/>
              </w:rPr>
              <w:t>Сумма расходов (тыс</w:t>
            </w:r>
            <w:proofErr w:type="gramStart"/>
            <w:r w:rsidRPr="00B37FF4">
              <w:rPr>
                <w:rFonts w:ascii="Times New Roman" w:hAnsi="Times New Roman" w:cs="Times New Roman"/>
                <w:sz w:val="20"/>
                <w:szCs w:val="20"/>
              </w:rPr>
              <w:t>.р</w:t>
            </w:r>
            <w:proofErr w:type="gramEnd"/>
            <w:r w:rsidRPr="00B37FF4">
              <w:rPr>
                <w:rFonts w:ascii="Times New Roman" w:hAnsi="Times New Roman" w:cs="Times New Roman"/>
                <w:sz w:val="20"/>
                <w:szCs w:val="20"/>
              </w:rPr>
              <w:t>уб.)</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16 497 261</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16 912 313</w:t>
            </w:r>
          </w:p>
        </w:tc>
        <w:tc>
          <w:tcPr>
            <w:tcW w:w="835"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18 340 835</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1 428 522</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108,45</w:t>
            </w:r>
          </w:p>
        </w:tc>
      </w:tr>
      <w:tr w:rsidR="004C40E7" w:rsidRPr="00B37FF4" w:rsidTr="004F145B">
        <w:tc>
          <w:tcPr>
            <w:tcW w:w="833" w:type="pct"/>
            <w:vAlign w:val="center"/>
          </w:tcPr>
          <w:p w:rsidR="004C40E7" w:rsidRPr="00B37FF4" w:rsidRDefault="004C40E7" w:rsidP="004F145B">
            <w:pPr>
              <w:spacing w:line="360" w:lineRule="auto"/>
              <w:rPr>
                <w:rFonts w:ascii="Times New Roman" w:hAnsi="Times New Roman" w:cs="Times New Roman"/>
                <w:sz w:val="20"/>
                <w:szCs w:val="20"/>
              </w:rPr>
            </w:pPr>
            <w:r w:rsidRPr="00B37FF4">
              <w:rPr>
                <w:rFonts w:ascii="Times New Roman" w:hAnsi="Times New Roman" w:cs="Times New Roman"/>
                <w:sz w:val="20"/>
                <w:szCs w:val="20"/>
              </w:rPr>
              <w:t>Налоговая база (н.б.) (тыс</w:t>
            </w:r>
            <w:proofErr w:type="gramStart"/>
            <w:r w:rsidRPr="00B37FF4">
              <w:rPr>
                <w:rFonts w:ascii="Times New Roman" w:hAnsi="Times New Roman" w:cs="Times New Roman"/>
                <w:sz w:val="20"/>
                <w:szCs w:val="20"/>
              </w:rPr>
              <w:t>.р</w:t>
            </w:r>
            <w:proofErr w:type="gramEnd"/>
            <w:r w:rsidRPr="00B37FF4">
              <w:rPr>
                <w:rFonts w:ascii="Times New Roman" w:hAnsi="Times New Roman" w:cs="Times New Roman"/>
                <w:sz w:val="20"/>
                <w:szCs w:val="20"/>
              </w:rPr>
              <w:t>уб.)</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4 164 478</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5 672 320</w:t>
            </w:r>
          </w:p>
        </w:tc>
        <w:tc>
          <w:tcPr>
            <w:tcW w:w="835"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4 030 144</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-1 642 176</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71,05</w:t>
            </w:r>
          </w:p>
        </w:tc>
      </w:tr>
      <w:tr w:rsidR="004C40E7" w:rsidRPr="00B37FF4" w:rsidTr="004F145B">
        <w:tc>
          <w:tcPr>
            <w:tcW w:w="833" w:type="pct"/>
            <w:vAlign w:val="center"/>
          </w:tcPr>
          <w:p w:rsidR="004C40E7" w:rsidRPr="00B37FF4" w:rsidRDefault="004C40E7" w:rsidP="004F145B">
            <w:pPr>
              <w:spacing w:line="360" w:lineRule="auto"/>
              <w:rPr>
                <w:rFonts w:ascii="Times New Roman" w:hAnsi="Times New Roman" w:cs="Times New Roman"/>
                <w:sz w:val="20"/>
                <w:szCs w:val="20"/>
              </w:rPr>
            </w:pPr>
            <w:r w:rsidRPr="00B37FF4">
              <w:rPr>
                <w:rFonts w:ascii="Times New Roman" w:hAnsi="Times New Roman" w:cs="Times New Roman"/>
                <w:sz w:val="20"/>
                <w:szCs w:val="20"/>
              </w:rPr>
              <w:t>Сумма убытка, за предыдущий налоговый период, уменьшающая н.б.</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536 435</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296 249</w:t>
            </w:r>
          </w:p>
        </w:tc>
        <w:tc>
          <w:tcPr>
            <w:tcW w:w="835"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625 991</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329 742</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211,31</w:t>
            </w:r>
          </w:p>
        </w:tc>
      </w:tr>
      <w:tr w:rsidR="004C40E7" w:rsidRPr="00B37FF4" w:rsidTr="004F145B">
        <w:tc>
          <w:tcPr>
            <w:tcW w:w="833" w:type="pct"/>
            <w:vAlign w:val="center"/>
          </w:tcPr>
          <w:p w:rsidR="004C40E7" w:rsidRPr="00B37FF4" w:rsidRDefault="004C40E7" w:rsidP="004F145B">
            <w:pPr>
              <w:spacing w:line="360" w:lineRule="auto"/>
              <w:rPr>
                <w:rFonts w:ascii="Times New Roman" w:hAnsi="Times New Roman" w:cs="Times New Roman"/>
                <w:sz w:val="20"/>
                <w:szCs w:val="20"/>
              </w:rPr>
            </w:pPr>
            <w:r w:rsidRPr="00B37FF4">
              <w:rPr>
                <w:rFonts w:ascii="Times New Roman" w:hAnsi="Times New Roman" w:cs="Times New Roman"/>
                <w:sz w:val="20"/>
                <w:szCs w:val="20"/>
              </w:rPr>
              <w:t>Сумма исчисленного ЕСХН (тыс</w:t>
            </w:r>
            <w:proofErr w:type="gramStart"/>
            <w:r w:rsidRPr="00B37FF4">
              <w:rPr>
                <w:rFonts w:ascii="Times New Roman" w:hAnsi="Times New Roman" w:cs="Times New Roman"/>
                <w:sz w:val="20"/>
                <w:szCs w:val="20"/>
              </w:rPr>
              <w:t>.р</w:t>
            </w:r>
            <w:proofErr w:type="gramEnd"/>
            <w:r w:rsidRPr="00B37FF4">
              <w:rPr>
                <w:rFonts w:ascii="Times New Roman" w:hAnsi="Times New Roman" w:cs="Times New Roman"/>
                <w:sz w:val="20"/>
                <w:szCs w:val="20"/>
              </w:rPr>
              <w:t>уб.)</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241 199</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322 567</w:t>
            </w:r>
          </w:p>
        </w:tc>
        <w:tc>
          <w:tcPr>
            <w:tcW w:w="835"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204 254</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-118 313</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63,32</w:t>
            </w:r>
          </w:p>
        </w:tc>
      </w:tr>
      <w:tr w:rsidR="004C40E7" w:rsidRPr="00B37FF4" w:rsidTr="004F145B">
        <w:tc>
          <w:tcPr>
            <w:tcW w:w="833" w:type="pct"/>
            <w:vAlign w:val="center"/>
          </w:tcPr>
          <w:p w:rsidR="004C40E7" w:rsidRPr="00B37FF4" w:rsidRDefault="004C40E7" w:rsidP="004F145B">
            <w:pPr>
              <w:spacing w:line="360" w:lineRule="auto"/>
              <w:rPr>
                <w:rFonts w:ascii="Times New Roman" w:hAnsi="Times New Roman" w:cs="Times New Roman"/>
                <w:sz w:val="20"/>
                <w:szCs w:val="20"/>
              </w:rPr>
            </w:pPr>
            <w:r w:rsidRPr="00B37FF4">
              <w:rPr>
                <w:rFonts w:ascii="Times New Roman" w:hAnsi="Times New Roman" w:cs="Times New Roman"/>
                <w:sz w:val="20"/>
                <w:szCs w:val="20"/>
              </w:rPr>
              <w:t>Количество налогоплательщиков, представивших налоговые декларации по ЕСХН (ед./чел.)</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842</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797</w:t>
            </w:r>
          </w:p>
        </w:tc>
        <w:tc>
          <w:tcPr>
            <w:tcW w:w="835"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753</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-44</w:t>
            </w:r>
          </w:p>
        </w:tc>
        <w:tc>
          <w:tcPr>
            <w:tcW w:w="833"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94,48</w:t>
            </w:r>
          </w:p>
        </w:tc>
      </w:tr>
      <w:tr w:rsidR="004C40E7" w:rsidRPr="00B37FF4" w:rsidTr="004F145B">
        <w:tc>
          <w:tcPr>
            <w:tcW w:w="1" w:type="pct"/>
            <w:gridSpan w:val="6"/>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в том числе:</w:t>
            </w:r>
          </w:p>
        </w:tc>
      </w:tr>
      <w:tr w:rsidR="004C40E7" w:rsidRPr="00B37FF4" w:rsidTr="004F145B">
        <w:tc>
          <w:tcPr>
            <w:tcW w:w="858" w:type="pct"/>
            <w:vAlign w:val="center"/>
          </w:tcPr>
          <w:p w:rsidR="004C40E7" w:rsidRPr="00B37FF4" w:rsidRDefault="004C40E7" w:rsidP="004F145B">
            <w:pPr>
              <w:spacing w:line="360" w:lineRule="auto"/>
              <w:rPr>
                <w:rFonts w:ascii="Times New Roman" w:hAnsi="Times New Roman" w:cs="Times New Roman"/>
                <w:sz w:val="20"/>
                <w:szCs w:val="20"/>
              </w:rPr>
            </w:pPr>
            <w:r w:rsidRPr="00B37FF4">
              <w:rPr>
                <w:rFonts w:ascii="Times New Roman" w:hAnsi="Times New Roman" w:cs="Times New Roman"/>
                <w:sz w:val="20"/>
                <w:szCs w:val="20"/>
              </w:rPr>
              <w:t>организации</w:t>
            </w:r>
          </w:p>
        </w:tc>
        <w:tc>
          <w:tcPr>
            <w:tcW w:w="82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214</w:t>
            </w:r>
          </w:p>
        </w:tc>
        <w:tc>
          <w:tcPr>
            <w:tcW w:w="82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210</w:t>
            </w:r>
          </w:p>
        </w:tc>
        <w:tc>
          <w:tcPr>
            <w:tcW w:w="830"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202</w:t>
            </w:r>
          </w:p>
        </w:tc>
        <w:tc>
          <w:tcPr>
            <w:tcW w:w="82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-8</w:t>
            </w:r>
          </w:p>
        </w:tc>
        <w:tc>
          <w:tcPr>
            <w:tcW w:w="82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96,19</w:t>
            </w:r>
          </w:p>
        </w:tc>
      </w:tr>
      <w:tr w:rsidR="004C40E7" w:rsidRPr="00B37FF4" w:rsidTr="004F145B">
        <w:tc>
          <w:tcPr>
            <w:tcW w:w="858" w:type="pct"/>
            <w:vAlign w:val="center"/>
          </w:tcPr>
          <w:p w:rsidR="004C40E7" w:rsidRPr="00B37FF4" w:rsidRDefault="004C40E7" w:rsidP="004F145B">
            <w:pPr>
              <w:spacing w:line="360" w:lineRule="auto"/>
              <w:rPr>
                <w:rFonts w:ascii="Times New Roman" w:hAnsi="Times New Roman" w:cs="Times New Roman"/>
                <w:sz w:val="20"/>
                <w:szCs w:val="20"/>
              </w:rPr>
            </w:pPr>
            <w:r w:rsidRPr="00B37FF4">
              <w:rPr>
                <w:rFonts w:ascii="Times New Roman" w:hAnsi="Times New Roman" w:cs="Times New Roman"/>
                <w:sz w:val="20"/>
                <w:szCs w:val="20"/>
              </w:rPr>
              <w:t>ИП, КФХ</w:t>
            </w:r>
          </w:p>
        </w:tc>
        <w:tc>
          <w:tcPr>
            <w:tcW w:w="82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628</w:t>
            </w:r>
          </w:p>
        </w:tc>
        <w:tc>
          <w:tcPr>
            <w:tcW w:w="82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587</w:t>
            </w:r>
          </w:p>
        </w:tc>
        <w:tc>
          <w:tcPr>
            <w:tcW w:w="830"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551</w:t>
            </w:r>
          </w:p>
        </w:tc>
        <w:tc>
          <w:tcPr>
            <w:tcW w:w="82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-36</w:t>
            </w:r>
          </w:p>
        </w:tc>
        <w:tc>
          <w:tcPr>
            <w:tcW w:w="82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93,87</w:t>
            </w:r>
          </w:p>
        </w:tc>
      </w:tr>
      <w:tr w:rsidR="004C40E7" w:rsidRPr="00B37FF4" w:rsidTr="004F145B">
        <w:tc>
          <w:tcPr>
            <w:tcW w:w="858" w:type="pct"/>
            <w:vAlign w:val="center"/>
          </w:tcPr>
          <w:p w:rsidR="004C40E7" w:rsidRPr="00B37FF4" w:rsidRDefault="004C40E7" w:rsidP="004F145B">
            <w:pPr>
              <w:spacing w:line="360" w:lineRule="auto"/>
              <w:rPr>
                <w:rFonts w:ascii="Times New Roman" w:hAnsi="Times New Roman" w:cs="Times New Roman"/>
                <w:sz w:val="20"/>
                <w:szCs w:val="20"/>
              </w:rPr>
            </w:pPr>
            <w:r w:rsidRPr="00B37FF4">
              <w:rPr>
                <w:rFonts w:ascii="Times New Roman" w:hAnsi="Times New Roman" w:cs="Times New Roman"/>
                <w:sz w:val="20"/>
                <w:szCs w:val="20"/>
              </w:rPr>
              <w:t>Количество налогоплательщиков, представивших нулевую отчётность (ед./чел.)</w:t>
            </w:r>
          </w:p>
        </w:tc>
        <w:tc>
          <w:tcPr>
            <w:tcW w:w="82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70</w:t>
            </w:r>
          </w:p>
        </w:tc>
        <w:tc>
          <w:tcPr>
            <w:tcW w:w="82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38</w:t>
            </w:r>
          </w:p>
        </w:tc>
        <w:tc>
          <w:tcPr>
            <w:tcW w:w="830"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27</w:t>
            </w:r>
          </w:p>
        </w:tc>
        <w:tc>
          <w:tcPr>
            <w:tcW w:w="82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-11</w:t>
            </w:r>
          </w:p>
        </w:tc>
        <w:tc>
          <w:tcPr>
            <w:tcW w:w="828" w:type="pct"/>
            <w:vAlign w:val="center"/>
          </w:tcPr>
          <w:p w:rsidR="004C40E7" w:rsidRPr="00B37FF4" w:rsidRDefault="004C40E7" w:rsidP="004F145B">
            <w:pPr>
              <w:spacing w:line="360" w:lineRule="auto"/>
              <w:jc w:val="center"/>
              <w:rPr>
                <w:rFonts w:ascii="Times New Roman" w:hAnsi="Times New Roman" w:cs="Times New Roman"/>
                <w:sz w:val="20"/>
                <w:szCs w:val="20"/>
              </w:rPr>
            </w:pPr>
            <w:r w:rsidRPr="00B37FF4">
              <w:rPr>
                <w:rFonts w:ascii="Times New Roman" w:hAnsi="Times New Roman" w:cs="Times New Roman"/>
                <w:sz w:val="20"/>
                <w:szCs w:val="20"/>
              </w:rPr>
              <w:t>71,05</w:t>
            </w:r>
          </w:p>
        </w:tc>
      </w:tr>
    </w:tbl>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lastRenderedPageBreak/>
        <w:t>При составлении таблицы 1 и 2 использовались данные по формам отчётности № 1-НМ «Отчёт о начислении и поступлении налогов, сборов, страховых взносов и иных обязательных платежей в бюджетную систему РФ» в целом по РФ, № 5-ЕСХН «Отчёт о налоговой базе и структуре начислений по единому сельскохозяйственному налогу» в части субъекта РФ</w:t>
      </w:r>
      <w:r w:rsidRPr="00FB4AE9">
        <w:rPr>
          <w:rFonts w:ascii="Times New Roman" w:hAnsi="Times New Roman" w:cs="Times New Roman"/>
          <w:sz w:val="28"/>
          <w:szCs w:val="28"/>
        </w:rPr>
        <w:t xml:space="preserve"> [</w:t>
      </w:r>
      <w:r>
        <w:rPr>
          <w:rFonts w:ascii="Times New Roman" w:hAnsi="Times New Roman" w:cs="Times New Roman"/>
          <w:sz w:val="28"/>
          <w:szCs w:val="28"/>
        </w:rPr>
        <w:t>4-5</w:t>
      </w:r>
      <w:r w:rsidRPr="00FB4AE9">
        <w:rPr>
          <w:rFonts w:ascii="Times New Roman" w:hAnsi="Times New Roman" w:cs="Times New Roman"/>
          <w:sz w:val="28"/>
          <w:szCs w:val="28"/>
        </w:rPr>
        <w:t>]</w:t>
      </w:r>
      <w:r w:rsidRPr="00B37FF4">
        <w:rPr>
          <w:rFonts w:ascii="Times New Roman" w:hAnsi="Times New Roman" w:cs="Times New Roman"/>
          <w:sz w:val="28"/>
          <w:szCs w:val="28"/>
        </w:rPr>
        <w:t xml:space="preserve">. </w:t>
      </w:r>
    </w:p>
    <w:p w:rsidR="004C40E7" w:rsidRPr="00B37FF4" w:rsidRDefault="004C40E7" w:rsidP="004C40E7">
      <w:pPr>
        <w:spacing w:line="360" w:lineRule="auto"/>
        <w:jc w:val="both"/>
        <w:rPr>
          <w:rFonts w:ascii="Times New Roman" w:hAnsi="Times New Roman" w:cs="Times New Roman"/>
          <w:sz w:val="28"/>
          <w:szCs w:val="28"/>
        </w:rPr>
      </w:pPr>
      <w:r w:rsidRPr="00B37FF4">
        <w:rPr>
          <w:rFonts w:ascii="Times New Roman" w:hAnsi="Times New Roman" w:cs="Times New Roman"/>
          <w:sz w:val="28"/>
          <w:szCs w:val="28"/>
        </w:rPr>
        <w:t xml:space="preserve">    </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На протяжении рассматриваемого периода максимальный </w:t>
      </w:r>
      <w:proofErr w:type="gramStart"/>
      <w:r w:rsidRPr="00B37FF4">
        <w:rPr>
          <w:rFonts w:ascii="Times New Roman" w:hAnsi="Times New Roman" w:cs="Times New Roman"/>
          <w:sz w:val="28"/>
          <w:szCs w:val="28"/>
        </w:rPr>
        <w:t>показатель</w:t>
      </w:r>
      <w:proofErr w:type="gramEnd"/>
      <w:r w:rsidRPr="00B37FF4">
        <w:rPr>
          <w:rFonts w:ascii="Times New Roman" w:hAnsi="Times New Roman" w:cs="Times New Roman"/>
          <w:sz w:val="28"/>
          <w:szCs w:val="28"/>
        </w:rPr>
        <w:t xml:space="preserve"> как и в случае с консолидированным бюджетом разных уровней приходится на 2019 г. Он является некоторым «порогом», заступая за который Российская Федерация начала предпринимать меры по изменениям в законодательстве. Итак, анализ показал, что сумма доходов, получаемых предприятиями и организациями, ведущими свою деятельность на ЕСХН, без учёта налогового вычета, составила 20 745 190 тыс. руб., 21 984 622 тыс. руб. и 21 915 864 тыс. руб. соответственно по годам. </w:t>
      </w:r>
      <w:proofErr w:type="gramStart"/>
      <w:r w:rsidRPr="00B37FF4">
        <w:rPr>
          <w:rFonts w:ascii="Times New Roman" w:hAnsi="Times New Roman" w:cs="Times New Roman"/>
          <w:sz w:val="28"/>
          <w:szCs w:val="28"/>
        </w:rPr>
        <w:t>И если в на конец 2019 г. в сравнении с концом 2018 г. наблюдается положительная тенденция к приросту прибыли, то в к концу 2020 г. этот показатель уменьшился на 68 758 тыс. руб. или на 0,31%. По статье расходов напротив, наблюдается положительная динамика роста на 8,45%. Налоговая база в общей сумме по итогам 2020 г. составила 4 030 144 тыс</w:t>
      </w:r>
      <w:proofErr w:type="gramEnd"/>
      <w:r w:rsidRPr="00B37FF4">
        <w:rPr>
          <w:rFonts w:ascii="Times New Roman" w:hAnsi="Times New Roman" w:cs="Times New Roman"/>
          <w:sz w:val="28"/>
          <w:szCs w:val="28"/>
        </w:rPr>
        <w:t xml:space="preserve">. руб., что на 1 642 176 тыс. руб. меньше, чем за прошлый налоговый период. </w:t>
      </w:r>
      <w:proofErr w:type="gramStart"/>
      <w:r w:rsidRPr="00B37FF4">
        <w:rPr>
          <w:rFonts w:ascii="Times New Roman" w:hAnsi="Times New Roman" w:cs="Times New Roman"/>
          <w:sz w:val="28"/>
          <w:szCs w:val="28"/>
        </w:rPr>
        <w:t xml:space="preserve">Сумма убытка выросла на 111,31%, её связывают с удорожанием материально-технического оснащения, сырья, ростом транспортных расходов из-за нарушения </w:t>
      </w:r>
      <w:proofErr w:type="spellStart"/>
      <w:r w:rsidRPr="00B37FF4">
        <w:rPr>
          <w:rFonts w:ascii="Times New Roman" w:hAnsi="Times New Roman" w:cs="Times New Roman"/>
          <w:sz w:val="28"/>
          <w:szCs w:val="28"/>
        </w:rPr>
        <w:t>логистических</w:t>
      </w:r>
      <w:proofErr w:type="spellEnd"/>
      <w:r w:rsidRPr="00B37FF4">
        <w:rPr>
          <w:rFonts w:ascii="Times New Roman" w:hAnsi="Times New Roman" w:cs="Times New Roman"/>
          <w:sz w:val="28"/>
          <w:szCs w:val="28"/>
        </w:rPr>
        <w:t xml:space="preserve"> путей, а также в связи и в соответствии с Указом Президента РФ от 02.04.2020 г. под № 239 «О мерах по обеспечению санитарно-эпидемиологического благополучия населения на территории РФ в связи с распространением новой </w:t>
      </w:r>
      <w:proofErr w:type="spellStart"/>
      <w:r w:rsidRPr="00B37FF4">
        <w:rPr>
          <w:rFonts w:ascii="Times New Roman" w:hAnsi="Times New Roman" w:cs="Times New Roman"/>
          <w:sz w:val="28"/>
          <w:szCs w:val="28"/>
        </w:rPr>
        <w:t>коронавирусной</w:t>
      </w:r>
      <w:proofErr w:type="spellEnd"/>
      <w:r w:rsidRPr="00B37FF4">
        <w:rPr>
          <w:rFonts w:ascii="Times New Roman" w:hAnsi="Times New Roman" w:cs="Times New Roman"/>
          <w:sz w:val="28"/>
          <w:szCs w:val="28"/>
        </w:rPr>
        <w:t xml:space="preserve"> инфекции», предприятия были обязаны исполнить Указ о нерабочих днях</w:t>
      </w:r>
      <w:proofErr w:type="gramEnd"/>
      <w:r w:rsidRPr="00B37FF4">
        <w:rPr>
          <w:rFonts w:ascii="Times New Roman" w:hAnsi="Times New Roman" w:cs="Times New Roman"/>
          <w:sz w:val="28"/>
          <w:szCs w:val="28"/>
        </w:rPr>
        <w:t xml:space="preserve"> для своих сотрудников с сохранением заработной платы. Как следствие, производства «встали». </w:t>
      </w:r>
      <w:proofErr w:type="gramStart"/>
      <w:r w:rsidRPr="00B37FF4">
        <w:rPr>
          <w:rFonts w:ascii="Times New Roman" w:hAnsi="Times New Roman" w:cs="Times New Roman"/>
          <w:sz w:val="28"/>
          <w:szCs w:val="28"/>
        </w:rPr>
        <w:t xml:space="preserve">И </w:t>
      </w:r>
      <w:r w:rsidRPr="00B37FF4">
        <w:rPr>
          <w:rFonts w:ascii="Times New Roman" w:hAnsi="Times New Roman" w:cs="Times New Roman"/>
          <w:sz w:val="28"/>
          <w:szCs w:val="28"/>
        </w:rPr>
        <w:lastRenderedPageBreak/>
        <w:t>логично, что средств на покрытие понесённых убытков взять кроме как у банков неоткуда (разумеется, мы не отрицаем роли инвесторов и</w:t>
      </w:r>
      <w:proofErr w:type="gramEnd"/>
      <w:r w:rsidRPr="00B37FF4">
        <w:rPr>
          <w:rFonts w:ascii="Times New Roman" w:hAnsi="Times New Roman" w:cs="Times New Roman"/>
          <w:sz w:val="28"/>
          <w:szCs w:val="28"/>
        </w:rPr>
        <w:t xml:space="preserve"> государственной поддержки, </w:t>
      </w:r>
      <w:proofErr w:type="gramStart"/>
      <w:r w:rsidRPr="00B37FF4">
        <w:rPr>
          <w:rFonts w:ascii="Times New Roman" w:hAnsi="Times New Roman" w:cs="Times New Roman"/>
          <w:sz w:val="28"/>
          <w:szCs w:val="28"/>
        </w:rPr>
        <w:t>однако</w:t>
      </w:r>
      <w:proofErr w:type="gramEnd"/>
      <w:r w:rsidRPr="00B37FF4">
        <w:rPr>
          <w:rFonts w:ascii="Times New Roman" w:hAnsi="Times New Roman" w:cs="Times New Roman"/>
          <w:sz w:val="28"/>
          <w:szCs w:val="28"/>
        </w:rPr>
        <w:t xml:space="preserve"> стоит отметить, срок «жизни» предприятия может идти в пересчёте на дни, а добиваться поддержки со стороны намного дольше).</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Число официально зарегистрированных предприятий также стабильно уменьшалось на протяжении всего рассматриваемого периода в том числе, и по причинам описанным выше. Но также не стоит упускать и иной вариант, а именно – уход с ЕСХН на более «щадящие» режимы, например, на УСН.</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На первый взгляд подобная мера кажется довольно странной. Ведь, с одной стороны, сущность ЕСХН – это льготы для </w:t>
      </w:r>
      <w:proofErr w:type="spellStart"/>
      <w:r w:rsidRPr="00B37FF4">
        <w:rPr>
          <w:rFonts w:ascii="Times New Roman" w:hAnsi="Times New Roman" w:cs="Times New Roman"/>
          <w:sz w:val="28"/>
          <w:szCs w:val="28"/>
        </w:rPr>
        <w:t>сельхозтоваропроизводителей</w:t>
      </w:r>
      <w:proofErr w:type="spellEnd"/>
      <w:r w:rsidRPr="00B37FF4">
        <w:rPr>
          <w:rFonts w:ascii="Times New Roman" w:hAnsi="Times New Roman" w:cs="Times New Roman"/>
          <w:sz w:val="28"/>
          <w:szCs w:val="28"/>
        </w:rPr>
        <w:t xml:space="preserve">. Ведя учёт на ОСНО, предприятие обязано уплачивать «полный пакет» налогов, его преимуществом является более широкая база клиентуры и деловых партнёров, из-за необходимости уплачивать НДС, которые контрагенты могут уменьшить. УСН, не смотря на свою распространённость, прибыльность и очевидные преимущества, ограничивает производителей в суммах доходов за год, в среднесписочном количестве сотрудников, на нём невозможно расширение предприятия (запрет на имение филиалов и представительств). </w:t>
      </w:r>
    </w:p>
    <w:p w:rsidR="004C40E7"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В отношении ЕСХН следует учитывать иные факторы, а именно слабый учёт особенностей ведения бизнеса в сфере сельского хозяйства. Российская практика налогообложения не смотрит на сезонность, природно-климатические и географические условия месторасположения, плодородия и химического состава почв и пр. Всё это ставит сельскохозяйственных товаропроизводителей на ЕСХН в неравные условия с другими предприятиями на иных режимах, что ведёт к снижению рентабельности бизнеса и убыткам. К сожалению, на момент 2022 г. данная проблема так и не решена, так как даже её рассмотрение требует использование </w:t>
      </w:r>
      <w:r w:rsidRPr="00B37FF4">
        <w:rPr>
          <w:rFonts w:ascii="Times New Roman" w:hAnsi="Times New Roman" w:cs="Times New Roman"/>
          <w:sz w:val="28"/>
          <w:szCs w:val="28"/>
        </w:rPr>
        <w:lastRenderedPageBreak/>
        <w:t>колоссальных ресурсов, однако предпосылки на внесение правок и дополнений в налоговое законодательство по части ЕСХН всё же есть</w:t>
      </w:r>
      <w:r>
        <w:rPr>
          <w:rFonts w:ascii="Times New Roman" w:hAnsi="Times New Roman" w:cs="Times New Roman"/>
          <w:sz w:val="28"/>
          <w:szCs w:val="28"/>
        </w:rPr>
        <w:t xml:space="preserve"> </w:t>
      </w:r>
      <w:r w:rsidRPr="005A0ED9">
        <w:rPr>
          <w:rFonts w:ascii="Times New Roman" w:hAnsi="Times New Roman" w:cs="Times New Roman"/>
          <w:sz w:val="28"/>
          <w:szCs w:val="28"/>
        </w:rPr>
        <w:t>[7]</w:t>
      </w:r>
      <w:r w:rsidRPr="00B37FF4">
        <w:rPr>
          <w:rFonts w:ascii="Times New Roman" w:hAnsi="Times New Roman" w:cs="Times New Roman"/>
          <w:sz w:val="28"/>
          <w:szCs w:val="28"/>
        </w:rPr>
        <w:t>.</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В качестве итога, считаем целесообразным указать на существенные достоинства и недостатки применения ЕСХН в 2022 г. </w:t>
      </w:r>
    </w:p>
    <w:p w:rsidR="004C40E7" w:rsidRPr="00B37FF4" w:rsidRDefault="004C40E7" w:rsidP="004C40E7">
      <w:pPr>
        <w:spacing w:line="360" w:lineRule="auto"/>
        <w:jc w:val="both"/>
        <w:rPr>
          <w:rFonts w:ascii="Times New Roman" w:hAnsi="Times New Roman" w:cs="Times New Roman"/>
          <w:sz w:val="28"/>
          <w:szCs w:val="28"/>
        </w:rPr>
      </w:pPr>
      <w:r w:rsidRPr="00B37FF4">
        <w:rPr>
          <w:rFonts w:ascii="Times New Roman" w:hAnsi="Times New Roman" w:cs="Times New Roman"/>
          <w:sz w:val="28"/>
          <w:szCs w:val="28"/>
        </w:rPr>
        <w:t xml:space="preserve">     К основным преимуществам можно отнести:</w:t>
      </w:r>
    </w:p>
    <w:p w:rsidR="004C40E7" w:rsidRPr="00B37FF4" w:rsidRDefault="004C40E7" w:rsidP="004C40E7">
      <w:pPr>
        <w:pStyle w:val="a4"/>
        <w:numPr>
          <w:ilvl w:val="0"/>
          <w:numId w:val="3"/>
        </w:numPr>
        <w:spacing w:line="360" w:lineRule="auto"/>
        <w:ind w:left="0" w:hanging="11"/>
        <w:jc w:val="both"/>
        <w:rPr>
          <w:rFonts w:ascii="Times New Roman" w:hAnsi="Times New Roman" w:cs="Times New Roman"/>
          <w:sz w:val="28"/>
          <w:szCs w:val="28"/>
        </w:rPr>
      </w:pPr>
      <w:r w:rsidRPr="00B37FF4">
        <w:rPr>
          <w:rFonts w:ascii="Times New Roman" w:hAnsi="Times New Roman" w:cs="Times New Roman"/>
          <w:sz w:val="28"/>
          <w:szCs w:val="28"/>
        </w:rPr>
        <w:t>минимальное количество отчётности.</w:t>
      </w:r>
    </w:p>
    <w:p w:rsidR="004C40E7" w:rsidRPr="00B37FF4" w:rsidRDefault="004C40E7" w:rsidP="004C40E7">
      <w:pPr>
        <w:pStyle w:val="a4"/>
        <w:numPr>
          <w:ilvl w:val="0"/>
          <w:numId w:val="3"/>
        </w:numPr>
        <w:spacing w:line="360" w:lineRule="auto"/>
        <w:ind w:left="0" w:hanging="11"/>
        <w:jc w:val="both"/>
        <w:rPr>
          <w:rFonts w:ascii="Times New Roman" w:hAnsi="Times New Roman" w:cs="Times New Roman"/>
          <w:sz w:val="28"/>
          <w:szCs w:val="28"/>
        </w:rPr>
      </w:pPr>
      <w:r w:rsidRPr="00B37FF4">
        <w:rPr>
          <w:rFonts w:ascii="Times New Roman" w:hAnsi="Times New Roman" w:cs="Times New Roman"/>
          <w:sz w:val="28"/>
          <w:szCs w:val="28"/>
        </w:rPr>
        <w:t>возможность получения освобождения от уплаты НДС;</w:t>
      </w:r>
    </w:p>
    <w:p w:rsidR="004C40E7" w:rsidRPr="00B37FF4" w:rsidRDefault="004C40E7" w:rsidP="004C40E7">
      <w:pPr>
        <w:pStyle w:val="a4"/>
        <w:numPr>
          <w:ilvl w:val="0"/>
          <w:numId w:val="3"/>
        </w:numPr>
        <w:spacing w:line="360" w:lineRule="auto"/>
        <w:ind w:left="0" w:hanging="11"/>
        <w:jc w:val="both"/>
        <w:rPr>
          <w:rFonts w:ascii="Times New Roman" w:hAnsi="Times New Roman" w:cs="Times New Roman"/>
          <w:sz w:val="28"/>
          <w:szCs w:val="28"/>
        </w:rPr>
      </w:pPr>
      <w:r w:rsidRPr="00B37FF4">
        <w:rPr>
          <w:rFonts w:ascii="Times New Roman" w:hAnsi="Times New Roman" w:cs="Times New Roman"/>
          <w:sz w:val="28"/>
          <w:szCs w:val="28"/>
        </w:rPr>
        <w:t>необходимость рассчитываться с бюджетом раз за полугодие;</w:t>
      </w:r>
    </w:p>
    <w:p w:rsidR="004C40E7" w:rsidRPr="00B37FF4" w:rsidRDefault="004C40E7" w:rsidP="004C40E7">
      <w:pPr>
        <w:pStyle w:val="a4"/>
        <w:numPr>
          <w:ilvl w:val="0"/>
          <w:numId w:val="3"/>
        </w:numPr>
        <w:spacing w:line="360" w:lineRule="auto"/>
        <w:ind w:left="0" w:hanging="11"/>
        <w:jc w:val="both"/>
        <w:rPr>
          <w:rFonts w:ascii="Times New Roman" w:hAnsi="Times New Roman" w:cs="Times New Roman"/>
          <w:sz w:val="28"/>
          <w:szCs w:val="28"/>
        </w:rPr>
      </w:pPr>
      <w:r w:rsidRPr="00B37FF4">
        <w:rPr>
          <w:rFonts w:ascii="Times New Roman" w:hAnsi="Times New Roman" w:cs="Times New Roman"/>
          <w:sz w:val="28"/>
          <w:szCs w:val="28"/>
        </w:rPr>
        <w:t>отсутствие необходимости выплаты минимального налога при убытках;</w:t>
      </w:r>
    </w:p>
    <w:p w:rsidR="004C40E7" w:rsidRPr="00B37FF4" w:rsidRDefault="004C40E7" w:rsidP="004C40E7">
      <w:pPr>
        <w:pStyle w:val="a4"/>
        <w:numPr>
          <w:ilvl w:val="0"/>
          <w:numId w:val="3"/>
        </w:numPr>
        <w:spacing w:line="360" w:lineRule="auto"/>
        <w:ind w:left="0" w:hanging="11"/>
        <w:jc w:val="both"/>
        <w:rPr>
          <w:rFonts w:ascii="Times New Roman" w:hAnsi="Times New Roman" w:cs="Times New Roman"/>
          <w:sz w:val="28"/>
          <w:szCs w:val="28"/>
        </w:rPr>
      </w:pPr>
      <w:r w:rsidRPr="00B37FF4">
        <w:rPr>
          <w:rFonts w:ascii="Times New Roman" w:hAnsi="Times New Roman" w:cs="Times New Roman"/>
          <w:sz w:val="28"/>
          <w:szCs w:val="28"/>
        </w:rPr>
        <w:t>возможность перенесения допущенных убытков на будущий налоговый период;</w:t>
      </w:r>
    </w:p>
    <w:p w:rsidR="004C40E7" w:rsidRPr="00B37FF4" w:rsidRDefault="004C40E7" w:rsidP="004C40E7">
      <w:pPr>
        <w:pStyle w:val="a4"/>
        <w:numPr>
          <w:ilvl w:val="0"/>
          <w:numId w:val="3"/>
        </w:numPr>
        <w:spacing w:line="360" w:lineRule="auto"/>
        <w:ind w:left="0" w:hanging="11"/>
        <w:jc w:val="both"/>
        <w:rPr>
          <w:rFonts w:ascii="Times New Roman" w:hAnsi="Times New Roman" w:cs="Times New Roman"/>
          <w:sz w:val="28"/>
          <w:szCs w:val="28"/>
        </w:rPr>
      </w:pPr>
      <w:r w:rsidRPr="00B37FF4">
        <w:rPr>
          <w:rFonts w:ascii="Times New Roman" w:hAnsi="Times New Roman" w:cs="Times New Roman"/>
          <w:sz w:val="28"/>
          <w:szCs w:val="28"/>
        </w:rPr>
        <w:t>с появлением обязанности уплачивать НДС, налогоплательщики единого сельхозналога стали более привлекательными для контрагентов</w:t>
      </w:r>
      <w:r>
        <w:rPr>
          <w:rFonts w:ascii="Times New Roman" w:hAnsi="Times New Roman" w:cs="Times New Roman"/>
          <w:sz w:val="28"/>
          <w:szCs w:val="28"/>
        </w:rPr>
        <w:t xml:space="preserve"> </w:t>
      </w:r>
      <w:r w:rsidRPr="005A0ED9">
        <w:rPr>
          <w:rFonts w:ascii="Times New Roman" w:hAnsi="Times New Roman" w:cs="Times New Roman"/>
          <w:sz w:val="28"/>
          <w:szCs w:val="28"/>
        </w:rPr>
        <w:t>[</w:t>
      </w:r>
      <w:r>
        <w:rPr>
          <w:rFonts w:ascii="Times New Roman" w:hAnsi="Times New Roman" w:cs="Times New Roman"/>
          <w:sz w:val="28"/>
          <w:szCs w:val="28"/>
        </w:rPr>
        <w:t>6</w:t>
      </w:r>
      <w:r w:rsidRPr="005A0ED9">
        <w:rPr>
          <w:rFonts w:ascii="Times New Roman" w:hAnsi="Times New Roman" w:cs="Times New Roman"/>
          <w:sz w:val="28"/>
          <w:szCs w:val="28"/>
        </w:rPr>
        <w:t>]</w:t>
      </w:r>
      <w:r w:rsidRPr="00B37FF4">
        <w:rPr>
          <w:rFonts w:ascii="Times New Roman" w:hAnsi="Times New Roman" w:cs="Times New Roman"/>
          <w:sz w:val="28"/>
          <w:szCs w:val="28"/>
        </w:rPr>
        <w:t>;</w:t>
      </w:r>
    </w:p>
    <w:p w:rsidR="004C40E7" w:rsidRPr="00B37FF4" w:rsidRDefault="004C40E7" w:rsidP="004C40E7">
      <w:pPr>
        <w:pStyle w:val="a4"/>
        <w:spacing w:line="360" w:lineRule="auto"/>
        <w:ind w:left="0" w:firstLine="567"/>
        <w:jc w:val="both"/>
        <w:rPr>
          <w:rFonts w:ascii="Times New Roman" w:hAnsi="Times New Roman" w:cs="Times New Roman"/>
          <w:sz w:val="28"/>
          <w:szCs w:val="28"/>
        </w:rPr>
      </w:pPr>
      <w:r w:rsidRPr="00B37FF4">
        <w:rPr>
          <w:rFonts w:ascii="Times New Roman" w:hAnsi="Times New Roman" w:cs="Times New Roman"/>
          <w:sz w:val="28"/>
          <w:szCs w:val="28"/>
        </w:rPr>
        <w:t xml:space="preserve">Стоит обратить внимание на четвёртый пункт «перенесения допущенных убытков на будущий налоговый период». </w:t>
      </w:r>
      <w:proofErr w:type="gramStart"/>
      <w:r w:rsidRPr="00B37FF4">
        <w:rPr>
          <w:rFonts w:ascii="Times New Roman" w:hAnsi="Times New Roman" w:cs="Times New Roman"/>
          <w:sz w:val="28"/>
          <w:szCs w:val="28"/>
        </w:rPr>
        <w:t xml:space="preserve">Отмечаем тот факт, для плательщиков ЕСХН данный пункт является существенным преимуществом, так как данная сумма даёт возможность уплачивать налог не в полной мере, однако для государственного бюджета подобное является огромной проблемой в настоящий период времени, когда теневой сектор экономики только расширяет свои границы, это особенно актуально именно в сферах сельского хозяйства и </w:t>
      </w:r>
      <w:proofErr w:type="spellStart"/>
      <w:r w:rsidRPr="00B37FF4">
        <w:rPr>
          <w:rFonts w:ascii="Times New Roman" w:hAnsi="Times New Roman" w:cs="Times New Roman"/>
          <w:sz w:val="28"/>
          <w:szCs w:val="28"/>
        </w:rPr>
        <w:t>рыбохозяйственных</w:t>
      </w:r>
      <w:proofErr w:type="spellEnd"/>
      <w:r w:rsidRPr="00B37FF4">
        <w:rPr>
          <w:rFonts w:ascii="Times New Roman" w:hAnsi="Times New Roman" w:cs="Times New Roman"/>
          <w:sz w:val="28"/>
          <w:szCs w:val="28"/>
        </w:rPr>
        <w:t xml:space="preserve"> организаций. </w:t>
      </w:r>
      <w:proofErr w:type="gramEnd"/>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t>Наиболее весомыми недостатками можно указать:</w:t>
      </w:r>
    </w:p>
    <w:p w:rsidR="004C40E7" w:rsidRPr="00B37FF4" w:rsidRDefault="004C40E7" w:rsidP="004C40E7">
      <w:pPr>
        <w:pStyle w:val="a4"/>
        <w:numPr>
          <w:ilvl w:val="0"/>
          <w:numId w:val="2"/>
        </w:numPr>
        <w:spacing w:line="360" w:lineRule="auto"/>
        <w:ind w:left="0" w:firstLine="0"/>
        <w:jc w:val="both"/>
        <w:rPr>
          <w:rFonts w:ascii="Times New Roman" w:hAnsi="Times New Roman" w:cs="Times New Roman"/>
          <w:sz w:val="28"/>
          <w:szCs w:val="28"/>
        </w:rPr>
      </w:pPr>
      <w:r w:rsidRPr="00B37FF4">
        <w:rPr>
          <w:rFonts w:ascii="Times New Roman" w:hAnsi="Times New Roman" w:cs="Times New Roman"/>
          <w:sz w:val="28"/>
          <w:szCs w:val="28"/>
        </w:rPr>
        <w:t>доходы признаются только кассовым методов;</w:t>
      </w:r>
    </w:p>
    <w:p w:rsidR="004C40E7" w:rsidRPr="00B37FF4" w:rsidRDefault="004C40E7" w:rsidP="004C40E7">
      <w:pPr>
        <w:pStyle w:val="a4"/>
        <w:numPr>
          <w:ilvl w:val="0"/>
          <w:numId w:val="2"/>
        </w:numPr>
        <w:spacing w:line="360" w:lineRule="auto"/>
        <w:ind w:left="0" w:firstLine="0"/>
        <w:jc w:val="both"/>
        <w:rPr>
          <w:rFonts w:ascii="Times New Roman" w:hAnsi="Times New Roman" w:cs="Times New Roman"/>
          <w:sz w:val="28"/>
          <w:szCs w:val="28"/>
        </w:rPr>
      </w:pPr>
      <w:r w:rsidRPr="00B37FF4">
        <w:rPr>
          <w:rFonts w:ascii="Times New Roman" w:hAnsi="Times New Roman" w:cs="Times New Roman"/>
          <w:sz w:val="28"/>
          <w:szCs w:val="28"/>
        </w:rPr>
        <w:t>авансы покупателей включены в перечень доходов организаций и предприятий;</w:t>
      </w:r>
    </w:p>
    <w:p w:rsidR="004C40E7" w:rsidRPr="00B37FF4" w:rsidRDefault="004C40E7" w:rsidP="004C40E7">
      <w:pPr>
        <w:pStyle w:val="a4"/>
        <w:numPr>
          <w:ilvl w:val="0"/>
          <w:numId w:val="2"/>
        </w:numPr>
        <w:spacing w:line="360" w:lineRule="auto"/>
        <w:ind w:left="0" w:firstLine="0"/>
        <w:jc w:val="both"/>
        <w:rPr>
          <w:rFonts w:ascii="Times New Roman" w:hAnsi="Times New Roman" w:cs="Times New Roman"/>
          <w:sz w:val="28"/>
          <w:szCs w:val="28"/>
        </w:rPr>
      </w:pPr>
      <w:r w:rsidRPr="00B37FF4">
        <w:rPr>
          <w:rFonts w:ascii="Times New Roman" w:hAnsi="Times New Roman" w:cs="Times New Roman"/>
          <w:sz w:val="28"/>
          <w:szCs w:val="28"/>
        </w:rPr>
        <w:t>жёсткие требования к доле доходов от реализации сельскохозяйственной продукции.</w:t>
      </w:r>
    </w:p>
    <w:p w:rsidR="004C40E7" w:rsidRPr="00B37FF4" w:rsidRDefault="004C40E7" w:rsidP="004C40E7">
      <w:pPr>
        <w:spacing w:line="360" w:lineRule="auto"/>
        <w:ind w:firstLine="567"/>
        <w:jc w:val="both"/>
        <w:rPr>
          <w:rFonts w:ascii="Times New Roman" w:hAnsi="Times New Roman" w:cs="Times New Roman"/>
          <w:sz w:val="28"/>
          <w:szCs w:val="28"/>
        </w:rPr>
      </w:pPr>
      <w:r w:rsidRPr="00B37FF4">
        <w:rPr>
          <w:rFonts w:ascii="Times New Roman" w:hAnsi="Times New Roman" w:cs="Times New Roman"/>
          <w:sz w:val="28"/>
          <w:szCs w:val="28"/>
        </w:rPr>
        <w:lastRenderedPageBreak/>
        <w:t>В целом, можно сказать, что ЕСХН довольно привлекателен и имеет свой потенциал. Мы считаем, что полное раскрытие его потенциала как эффективной меры по поддержке сельского хозяйства только предстоит.</w:t>
      </w:r>
      <w:r>
        <w:rPr>
          <w:rFonts w:ascii="Times New Roman" w:hAnsi="Times New Roman" w:cs="Times New Roman"/>
          <w:sz w:val="28"/>
          <w:szCs w:val="28"/>
        </w:rPr>
        <w:t xml:space="preserve"> </w:t>
      </w:r>
      <w:r w:rsidRPr="00B37FF4">
        <w:rPr>
          <w:rFonts w:ascii="Times New Roman" w:hAnsi="Times New Roman" w:cs="Times New Roman"/>
          <w:sz w:val="28"/>
          <w:szCs w:val="28"/>
        </w:rPr>
        <w:t xml:space="preserve">Принимаемые властями страны меры по совершенствованию налогового законодательства </w:t>
      </w:r>
      <w:proofErr w:type="gramStart"/>
      <w:r w:rsidRPr="00B37FF4">
        <w:rPr>
          <w:rFonts w:ascii="Times New Roman" w:hAnsi="Times New Roman" w:cs="Times New Roman"/>
          <w:sz w:val="28"/>
          <w:szCs w:val="28"/>
        </w:rPr>
        <w:t>дают свои плоды</w:t>
      </w:r>
      <w:proofErr w:type="gramEnd"/>
      <w:r w:rsidRPr="00B37FF4">
        <w:rPr>
          <w:rFonts w:ascii="Times New Roman" w:hAnsi="Times New Roman" w:cs="Times New Roman"/>
          <w:sz w:val="28"/>
          <w:szCs w:val="28"/>
        </w:rPr>
        <w:t xml:space="preserve">. Они оказывают положительное влияние на развитие сельского хозяйства и в целом, если смотреть по данным таблиц 1 и 2, мы можем увидеть, до пандемии поступления на ЕСХН стабильно увеличивались. </w:t>
      </w:r>
      <w:proofErr w:type="gramStart"/>
      <w:r w:rsidRPr="00B37FF4">
        <w:rPr>
          <w:rFonts w:ascii="Times New Roman" w:hAnsi="Times New Roman" w:cs="Times New Roman"/>
          <w:sz w:val="28"/>
          <w:szCs w:val="28"/>
        </w:rPr>
        <w:t xml:space="preserve">Сейчас же, после всех мер содействия малым и средним предпринимательствам, расширением списка налогоплательщика, включением НДС к уплате (что является, как мы говорили ранее, как положительной, так и отрицательной стороной) вновь «стартовал» рост поступлений по данной статье доходов в консолидированные бюджеты, что означает активное пользование государством конкретного специального налогового режима в целях повышения эффективности и развития потенциала сельского хозяйства.  </w:t>
      </w:r>
      <w:proofErr w:type="gramEnd"/>
    </w:p>
    <w:p w:rsidR="004C40E7" w:rsidRPr="00B37FF4" w:rsidRDefault="004C40E7" w:rsidP="004C40E7">
      <w:pPr>
        <w:spacing w:line="360" w:lineRule="auto"/>
        <w:jc w:val="both"/>
        <w:rPr>
          <w:rFonts w:ascii="Times New Roman" w:hAnsi="Times New Roman" w:cs="Times New Roman"/>
          <w:sz w:val="28"/>
          <w:szCs w:val="28"/>
        </w:rPr>
      </w:pPr>
    </w:p>
    <w:p w:rsidR="004C40E7" w:rsidRPr="00FB4AE9" w:rsidRDefault="004C40E7" w:rsidP="004C40E7">
      <w:pPr>
        <w:spacing w:line="360" w:lineRule="auto"/>
        <w:jc w:val="both"/>
        <w:rPr>
          <w:rFonts w:ascii="Times New Roman" w:hAnsi="Times New Roman" w:cs="Times New Roman"/>
          <w:b/>
          <w:sz w:val="28"/>
          <w:szCs w:val="28"/>
        </w:rPr>
      </w:pPr>
      <w:r>
        <w:rPr>
          <w:rFonts w:ascii="Times New Roman" w:hAnsi="Times New Roman" w:cs="Times New Roman"/>
          <w:b/>
          <w:sz w:val="28"/>
          <w:szCs w:val="28"/>
        </w:rPr>
        <w:t>Список источников</w:t>
      </w:r>
      <w:r w:rsidRPr="00B37FF4">
        <w:rPr>
          <w:rFonts w:ascii="Times New Roman" w:hAnsi="Times New Roman" w:cs="Times New Roman"/>
          <w:b/>
          <w:sz w:val="28"/>
          <w:szCs w:val="28"/>
        </w:rPr>
        <w:t>:</w:t>
      </w:r>
    </w:p>
    <w:p w:rsidR="004C40E7" w:rsidRPr="00B37FF4" w:rsidRDefault="004C40E7" w:rsidP="004C40E7">
      <w:pPr>
        <w:spacing w:line="360" w:lineRule="auto"/>
        <w:jc w:val="both"/>
        <w:rPr>
          <w:rFonts w:ascii="Times New Roman" w:hAnsi="Times New Roman" w:cs="Times New Roman"/>
          <w:sz w:val="28"/>
          <w:szCs w:val="28"/>
        </w:rPr>
      </w:pPr>
      <w:r w:rsidRPr="00B37FF4">
        <w:rPr>
          <w:rFonts w:ascii="Times New Roman" w:hAnsi="Times New Roman" w:cs="Times New Roman"/>
          <w:sz w:val="28"/>
          <w:szCs w:val="28"/>
        </w:rPr>
        <w:t xml:space="preserve">1. Башкатов В.В., </w:t>
      </w:r>
      <w:proofErr w:type="spellStart"/>
      <w:r w:rsidRPr="00B37FF4">
        <w:rPr>
          <w:rFonts w:ascii="Times New Roman" w:hAnsi="Times New Roman" w:cs="Times New Roman"/>
          <w:sz w:val="28"/>
          <w:szCs w:val="28"/>
        </w:rPr>
        <w:t>Ташева</w:t>
      </w:r>
      <w:proofErr w:type="spellEnd"/>
      <w:r w:rsidRPr="00B37FF4">
        <w:rPr>
          <w:rFonts w:ascii="Times New Roman" w:hAnsi="Times New Roman" w:cs="Times New Roman"/>
          <w:sz w:val="28"/>
          <w:szCs w:val="28"/>
        </w:rPr>
        <w:t xml:space="preserve"> Д.СГ. История развития налогового учёта по единому сельскохозяйственному налогу // В.В. Башкатов, Д.СГ. </w:t>
      </w:r>
      <w:proofErr w:type="spellStart"/>
      <w:r w:rsidRPr="00B37FF4">
        <w:rPr>
          <w:rFonts w:ascii="Times New Roman" w:hAnsi="Times New Roman" w:cs="Times New Roman"/>
          <w:sz w:val="28"/>
          <w:szCs w:val="28"/>
        </w:rPr>
        <w:t>Ташева</w:t>
      </w:r>
      <w:proofErr w:type="spellEnd"/>
      <w:proofErr w:type="gramStart"/>
      <w:r w:rsidRPr="00B37FF4">
        <w:rPr>
          <w:rFonts w:ascii="Times New Roman" w:hAnsi="Times New Roman" w:cs="Times New Roman"/>
          <w:sz w:val="28"/>
          <w:szCs w:val="28"/>
        </w:rPr>
        <w:t xml:space="preserve"> .</w:t>
      </w:r>
      <w:proofErr w:type="gramEnd"/>
      <w:r w:rsidRPr="00B37FF4">
        <w:rPr>
          <w:rFonts w:ascii="Times New Roman" w:hAnsi="Times New Roman" w:cs="Times New Roman"/>
          <w:sz w:val="28"/>
          <w:szCs w:val="28"/>
        </w:rPr>
        <w:t xml:space="preserve"> – Краснодар: научный журнал </w:t>
      </w:r>
      <w:proofErr w:type="spellStart"/>
      <w:r w:rsidRPr="00B37FF4">
        <w:rPr>
          <w:rFonts w:ascii="Times New Roman" w:hAnsi="Times New Roman" w:cs="Times New Roman"/>
          <w:sz w:val="28"/>
          <w:szCs w:val="28"/>
        </w:rPr>
        <w:t>КубГАУ</w:t>
      </w:r>
      <w:proofErr w:type="spellEnd"/>
      <w:r w:rsidRPr="00B37FF4">
        <w:rPr>
          <w:rFonts w:ascii="Times New Roman" w:hAnsi="Times New Roman" w:cs="Times New Roman"/>
          <w:sz w:val="28"/>
          <w:szCs w:val="28"/>
        </w:rPr>
        <w:t xml:space="preserve">. – 2014. - № 99. – С. 1-14. </w:t>
      </w:r>
      <w:r>
        <w:rPr>
          <w:rFonts w:ascii="Times New Roman" w:hAnsi="Times New Roman" w:cs="Times New Roman"/>
          <w:sz w:val="28"/>
          <w:szCs w:val="28"/>
        </w:rPr>
        <w:t>(дата обращения 19.05.2022г.)</w:t>
      </w:r>
    </w:p>
    <w:p w:rsidR="004C40E7" w:rsidRPr="00B37FF4" w:rsidRDefault="004C40E7" w:rsidP="004C40E7">
      <w:pPr>
        <w:spacing w:line="360" w:lineRule="auto"/>
        <w:jc w:val="both"/>
        <w:rPr>
          <w:rFonts w:ascii="Times New Roman" w:hAnsi="Times New Roman" w:cs="Times New Roman"/>
          <w:sz w:val="28"/>
          <w:szCs w:val="28"/>
        </w:rPr>
      </w:pPr>
      <w:r w:rsidRPr="00B37FF4">
        <w:rPr>
          <w:rFonts w:ascii="Times New Roman" w:hAnsi="Times New Roman" w:cs="Times New Roman"/>
          <w:sz w:val="28"/>
          <w:szCs w:val="28"/>
        </w:rPr>
        <w:t>2.</w:t>
      </w:r>
      <w:r>
        <w:rPr>
          <w:rFonts w:ascii="Times New Roman" w:hAnsi="Times New Roman" w:cs="Times New Roman"/>
          <w:sz w:val="28"/>
          <w:szCs w:val="28"/>
        </w:rPr>
        <w:t xml:space="preserve"> Олейник М.А., Бондарь А.М. Уплата налога на добавленную стоимость при едином сельскохозяйственном налоге // М.А. Олейник, А.М. Бондарь. – Вестник академии знаний. – 2019. - № 30. – С. 222-227. (дата обращения 19.05.2022г.)</w:t>
      </w:r>
    </w:p>
    <w:p w:rsidR="004C40E7" w:rsidRPr="00AF3E3D" w:rsidRDefault="004C40E7" w:rsidP="004C40E7">
      <w:pPr>
        <w:spacing w:line="360" w:lineRule="auto"/>
        <w:jc w:val="both"/>
        <w:rPr>
          <w:rFonts w:ascii="Times New Roman" w:hAnsi="Times New Roman" w:cs="Times New Roman"/>
          <w:sz w:val="28"/>
          <w:szCs w:val="28"/>
        </w:rPr>
      </w:pPr>
      <w:r w:rsidRPr="00B37FF4">
        <w:rPr>
          <w:rFonts w:ascii="Times New Roman" w:hAnsi="Times New Roman" w:cs="Times New Roman"/>
          <w:sz w:val="28"/>
          <w:szCs w:val="28"/>
        </w:rPr>
        <w:t>3.</w:t>
      </w:r>
      <w:r>
        <w:rPr>
          <w:rFonts w:ascii="Times New Roman" w:hAnsi="Times New Roman" w:cs="Times New Roman"/>
          <w:sz w:val="28"/>
          <w:szCs w:val="28"/>
        </w:rPr>
        <w:t xml:space="preserve"> СПС «Консультант-Плюс». «Налоговый кодекс Российской Федерации (часть вторая)» от 05.08.2000 № 117-ФЗ (ред. от 28.05.2022). Глава 26.1. Система налогообложения для сельскохозяйственных товаропроизводителей </w:t>
      </w:r>
      <w:r>
        <w:rPr>
          <w:rFonts w:ascii="Times New Roman" w:hAnsi="Times New Roman" w:cs="Times New Roman"/>
          <w:sz w:val="28"/>
          <w:szCs w:val="28"/>
        </w:rPr>
        <w:lastRenderedPageBreak/>
        <w:t xml:space="preserve">(единый сельскохозяйственный налог). – Электронный ресурс. – </w:t>
      </w:r>
      <w:r>
        <w:rPr>
          <w:rFonts w:ascii="Times New Roman" w:hAnsi="Times New Roman" w:cs="Times New Roman"/>
          <w:sz w:val="28"/>
          <w:szCs w:val="28"/>
          <w:lang w:val="en-US"/>
        </w:rPr>
        <w:t>URL</w:t>
      </w:r>
      <w:r>
        <w:rPr>
          <w:rFonts w:ascii="Times New Roman" w:hAnsi="Times New Roman" w:cs="Times New Roman"/>
          <w:sz w:val="28"/>
          <w:szCs w:val="28"/>
        </w:rPr>
        <w:t xml:space="preserve">: </w:t>
      </w:r>
      <w:r w:rsidRPr="00B16F6A">
        <w:rPr>
          <w:rFonts w:ascii="Times New Roman" w:hAnsi="Times New Roman" w:cs="Times New Roman"/>
          <w:sz w:val="28"/>
          <w:szCs w:val="28"/>
        </w:rPr>
        <w:t>http://www.consultant.ru/document/cons_doc_LAW_28165/6e115134a13db9e972d7d94237b5ed95fcb00d14/</w:t>
      </w:r>
      <w:r>
        <w:rPr>
          <w:rFonts w:ascii="Times New Roman" w:hAnsi="Times New Roman" w:cs="Times New Roman"/>
          <w:sz w:val="28"/>
          <w:szCs w:val="28"/>
        </w:rPr>
        <w:t xml:space="preserve"> (дата обращения 22.05.2022г.)</w:t>
      </w:r>
    </w:p>
    <w:p w:rsidR="004C40E7" w:rsidRDefault="004C40E7" w:rsidP="004C40E7">
      <w:pPr>
        <w:spacing w:line="360" w:lineRule="auto"/>
        <w:jc w:val="both"/>
        <w:rPr>
          <w:rFonts w:ascii="Times New Roman" w:hAnsi="Times New Roman" w:cs="Times New Roman"/>
          <w:sz w:val="28"/>
          <w:szCs w:val="28"/>
        </w:rPr>
      </w:pPr>
      <w:r w:rsidRPr="00B37FF4">
        <w:rPr>
          <w:rFonts w:ascii="Times New Roman" w:hAnsi="Times New Roman" w:cs="Times New Roman"/>
          <w:sz w:val="28"/>
          <w:szCs w:val="28"/>
        </w:rPr>
        <w:t>4.</w:t>
      </w:r>
      <w:r>
        <w:rPr>
          <w:rFonts w:ascii="Times New Roman" w:hAnsi="Times New Roman" w:cs="Times New Roman"/>
          <w:sz w:val="28"/>
          <w:szCs w:val="28"/>
        </w:rPr>
        <w:t xml:space="preserve"> Портал ФНС. Статистика и аналитика. Данные по формам статистической налоговой отчётности. Материалы отчёта, сформированного ИФНС России по Российской Федерации и в разрезе субъектов Российской Федерации, по форме № 1-НМ. – Электронный ресурс. – </w:t>
      </w:r>
      <w:r>
        <w:rPr>
          <w:rFonts w:ascii="Times New Roman" w:hAnsi="Times New Roman" w:cs="Times New Roman"/>
          <w:sz w:val="28"/>
          <w:szCs w:val="28"/>
          <w:lang w:val="en-US"/>
        </w:rPr>
        <w:t>URL</w:t>
      </w:r>
      <w:r>
        <w:rPr>
          <w:rFonts w:ascii="Times New Roman" w:hAnsi="Times New Roman" w:cs="Times New Roman"/>
          <w:sz w:val="28"/>
          <w:szCs w:val="28"/>
        </w:rPr>
        <w:t xml:space="preserve">: </w:t>
      </w:r>
      <w:r w:rsidRPr="00CC3223">
        <w:rPr>
          <w:rFonts w:ascii="Times New Roman" w:hAnsi="Times New Roman" w:cs="Times New Roman"/>
          <w:sz w:val="28"/>
          <w:szCs w:val="28"/>
        </w:rPr>
        <w:t>https://www.nalog.gov.ru/rn25/related_activities/statistics_and_analytics/forms/</w:t>
      </w:r>
      <w:r>
        <w:rPr>
          <w:rFonts w:ascii="Times New Roman" w:hAnsi="Times New Roman" w:cs="Times New Roman"/>
          <w:sz w:val="28"/>
          <w:szCs w:val="28"/>
        </w:rPr>
        <w:t xml:space="preserve"> (дата обращения 30.05.2022г.)</w:t>
      </w:r>
    </w:p>
    <w:p w:rsidR="004C40E7" w:rsidRPr="00B37FF4" w:rsidRDefault="004C40E7" w:rsidP="004C40E7">
      <w:pPr>
        <w:spacing w:line="360" w:lineRule="auto"/>
        <w:jc w:val="both"/>
        <w:rPr>
          <w:rFonts w:ascii="Times New Roman" w:hAnsi="Times New Roman" w:cs="Times New Roman"/>
          <w:sz w:val="28"/>
          <w:szCs w:val="28"/>
        </w:rPr>
      </w:pPr>
      <w:r>
        <w:rPr>
          <w:rFonts w:ascii="Times New Roman" w:hAnsi="Times New Roman" w:cs="Times New Roman"/>
          <w:sz w:val="28"/>
          <w:szCs w:val="28"/>
        </w:rPr>
        <w:t>5. Портал ФНС. Статистика и аналитика. Данные по формам статистической налоговой отчётности. Материалы отчёта, сформированного ИФНС России по субъекту Российской Федерации, по форме № 5-ЕСХН. – Электронный ресурс. – </w:t>
      </w:r>
      <w:r>
        <w:rPr>
          <w:rFonts w:ascii="Times New Roman" w:hAnsi="Times New Roman" w:cs="Times New Roman"/>
          <w:sz w:val="28"/>
          <w:szCs w:val="28"/>
          <w:lang w:val="en-US"/>
        </w:rPr>
        <w:t>URL</w:t>
      </w:r>
      <w:r>
        <w:rPr>
          <w:rFonts w:ascii="Times New Roman" w:hAnsi="Times New Roman" w:cs="Times New Roman"/>
          <w:sz w:val="28"/>
          <w:szCs w:val="28"/>
        </w:rPr>
        <w:t xml:space="preserve">: </w:t>
      </w:r>
      <w:r w:rsidRPr="00CC3223">
        <w:rPr>
          <w:rFonts w:ascii="Times New Roman" w:hAnsi="Times New Roman" w:cs="Times New Roman"/>
          <w:sz w:val="28"/>
          <w:szCs w:val="28"/>
        </w:rPr>
        <w:t>https://www.nalog.gov.ru/rn25/related_activities/statistics_and_analytics/forms/</w:t>
      </w:r>
      <w:r>
        <w:rPr>
          <w:rFonts w:ascii="Times New Roman" w:hAnsi="Times New Roman" w:cs="Times New Roman"/>
          <w:sz w:val="28"/>
          <w:szCs w:val="28"/>
        </w:rPr>
        <w:t xml:space="preserve"> (дата обращения 31.05.2022г.)</w:t>
      </w:r>
    </w:p>
    <w:p w:rsidR="004C40E7" w:rsidRPr="00B37FF4" w:rsidRDefault="004C40E7" w:rsidP="004C40E7">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6. Рябинина Н.И., </w:t>
      </w:r>
      <w:proofErr w:type="spellStart"/>
      <w:r>
        <w:rPr>
          <w:rFonts w:ascii="Times New Roman" w:hAnsi="Times New Roman" w:cs="Times New Roman"/>
          <w:sz w:val="28"/>
          <w:szCs w:val="28"/>
        </w:rPr>
        <w:t>Туранцева</w:t>
      </w:r>
      <w:proofErr w:type="spellEnd"/>
      <w:r>
        <w:rPr>
          <w:rFonts w:ascii="Times New Roman" w:hAnsi="Times New Roman" w:cs="Times New Roman"/>
          <w:sz w:val="28"/>
          <w:szCs w:val="28"/>
        </w:rPr>
        <w:t xml:space="preserve"> Н.А. Особенности налогообложения АПК и налоговые риски сельхозпроизводителей в России // Н.И. Рябинина, Н.А. </w:t>
      </w:r>
      <w:proofErr w:type="spellStart"/>
      <w:r>
        <w:rPr>
          <w:rFonts w:ascii="Times New Roman" w:hAnsi="Times New Roman" w:cs="Times New Roman"/>
          <w:sz w:val="28"/>
          <w:szCs w:val="28"/>
        </w:rPr>
        <w:t>Туранцева</w:t>
      </w:r>
      <w:proofErr w:type="spellEnd"/>
      <w:r>
        <w:rPr>
          <w:rFonts w:ascii="Times New Roman" w:hAnsi="Times New Roman" w:cs="Times New Roman"/>
          <w:sz w:val="28"/>
          <w:szCs w:val="28"/>
        </w:rPr>
        <w:t>. – Экономика, предпринимательство и право. – 2012. - № 4. – С. 203. (дата обращения 31.05.2022г.)</w:t>
      </w:r>
    </w:p>
    <w:p w:rsidR="004C40E7" w:rsidRPr="004C40E7" w:rsidRDefault="004C40E7"/>
    <w:sectPr w:rsidR="004C40E7" w:rsidRPr="004C40E7" w:rsidSect="009B786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ebas Neue">
    <w:altName w:val="Arial"/>
    <w:panose1 w:val="00000000000000000000"/>
    <w:charset w:val="CC"/>
    <w:family w:val="swiss"/>
    <w:notTrueType/>
    <w:pitch w:val="default"/>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4B7C37"/>
    <w:multiLevelType w:val="hybridMultilevel"/>
    <w:tmpl w:val="45CAA3FC"/>
    <w:lvl w:ilvl="0" w:tplc="9ECA22BA">
      <w:start w:val="1"/>
      <w:numFmt w:val="bullet"/>
      <w:lvlText w:val=""/>
      <w:lvlJc w:val="left"/>
      <w:pPr>
        <w:ind w:left="776" w:hanging="360"/>
      </w:pPr>
      <w:rPr>
        <w:rFonts w:ascii="Symbol" w:hAnsi="Symbol" w:hint="default"/>
      </w:rPr>
    </w:lvl>
    <w:lvl w:ilvl="1" w:tplc="04190003" w:tentative="1">
      <w:start w:val="1"/>
      <w:numFmt w:val="bullet"/>
      <w:lvlText w:val="o"/>
      <w:lvlJc w:val="left"/>
      <w:pPr>
        <w:ind w:left="1496" w:hanging="360"/>
      </w:pPr>
      <w:rPr>
        <w:rFonts w:ascii="Courier New" w:hAnsi="Courier New" w:cs="Courier New" w:hint="default"/>
      </w:rPr>
    </w:lvl>
    <w:lvl w:ilvl="2" w:tplc="04190005" w:tentative="1">
      <w:start w:val="1"/>
      <w:numFmt w:val="bullet"/>
      <w:lvlText w:val=""/>
      <w:lvlJc w:val="left"/>
      <w:pPr>
        <w:ind w:left="2216" w:hanging="360"/>
      </w:pPr>
      <w:rPr>
        <w:rFonts w:ascii="Wingdings" w:hAnsi="Wingdings" w:hint="default"/>
      </w:rPr>
    </w:lvl>
    <w:lvl w:ilvl="3" w:tplc="04190001" w:tentative="1">
      <w:start w:val="1"/>
      <w:numFmt w:val="bullet"/>
      <w:lvlText w:val=""/>
      <w:lvlJc w:val="left"/>
      <w:pPr>
        <w:ind w:left="2936" w:hanging="360"/>
      </w:pPr>
      <w:rPr>
        <w:rFonts w:ascii="Symbol" w:hAnsi="Symbol" w:hint="default"/>
      </w:rPr>
    </w:lvl>
    <w:lvl w:ilvl="4" w:tplc="04190003" w:tentative="1">
      <w:start w:val="1"/>
      <w:numFmt w:val="bullet"/>
      <w:lvlText w:val="o"/>
      <w:lvlJc w:val="left"/>
      <w:pPr>
        <w:ind w:left="3656" w:hanging="360"/>
      </w:pPr>
      <w:rPr>
        <w:rFonts w:ascii="Courier New" w:hAnsi="Courier New" w:cs="Courier New" w:hint="default"/>
      </w:rPr>
    </w:lvl>
    <w:lvl w:ilvl="5" w:tplc="04190005" w:tentative="1">
      <w:start w:val="1"/>
      <w:numFmt w:val="bullet"/>
      <w:lvlText w:val=""/>
      <w:lvlJc w:val="left"/>
      <w:pPr>
        <w:ind w:left="4376" w:hanging="360"/>
      </w:pPr>
      <w:rPr>
        <w:rFonts w:ascii="Wingdings" w:hAnsi="Wingdings" w:hint="default"/>
      </w:rPr>
    </w:lvl>
    <w:lvl w:ilvl="6" w:tplc="04190001" w:tentative="1">
      <w:start w:val="1"/>
      <w:numFmt w:val="bullet"/>
      <w:lvlText w:val=""/>
      <w:lvlJc w:val="left"/>
      <w:pPr>
        <w:ind w:left="5096" w:hanging="360"/>
      </w:pPr>
      <w:rPr>
        <w:rFonts w:ascii="Symbol" w:hAnsi="Symbol" w:hint="default"/>
      </w:rPr>
    </w:lvl>
    <w:lvl w:ilvl="7" w:tplc="04190003" w:tentative="1">
      <w:start w:val="1"/>
      <w:numFmt w:val="bullet"/>
      <w:lvlText w:val="o"/>
      <w:lvlJc w:val="left"/>
      <w:pPr>
        <w:ind w:left="5816" w:hanging="360"/>
      </w:pPr>
      <w:rPr>
        <w:rFonts w:ascii="Courier New" w:hAnsi="Courier New" w:cs="Courier New" w:hint="default"/>
      </w:rPr>
    </w:lvl>
    <w:lvl w:ilvl="8" w:tplc="04190005" w:tentative="1">
      <w:start w:val="1"/>
      <w:numFmt w:val="bullet"/>
      <w:lvlText w:val=""/>
      <w:lvlJc w:val="left"/>
      <w:pPr>
        <w:ind w:left="6536" w:hanging="360"/>
      </w:pPr>
      <w:rPr>
        <w:rFonts w:ascii="Wingdings" w:hAnsi="Wingdings" w:hint="default"/>
      </w:rPr>
    </w:lvl>
  </w:abstractNum>
  <w:abstractNum w:abstractNumId="1">
    <w:nsid w:val="45965BF0"/>
    <w:multiLevelType w:val="hybridMultilevel"/>
    <w:tmpl w:val="E7B008E6"/>
    <w:lvl w:ilvl="0" w:tplc="9ECA22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BC338AB"/>
    <w:multiLevelType w:val="hybridMultilevel"/>
    <w:tmpl w:val="74E86AB2"/>
    <w:lvl w:ilvl="0" w:tplc="9ECA22B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4C40E7"/>
    <w:rsid w:val="004C40E7"/>
    <w:rsid w:val="009B786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C40E7"/>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4C40E7"/>
    <w:pPr>
      <w:autoSpaceDE w:val="0"/>
      <w:autoSpaceDN w:val="0"/>
      <w:adjustRightInd w:val="0"/>
      <w:spacing w:after="0" w:line="240" w:lineRule="auto"/>
    </w:pPr>
    <w:rPr>
      <w:rFonts w:ascii="Bebas Neue" w:hAnsi="Bebas Neue" w:cs="Bebas Neue"/>
      <w:color w:val="000000"/>
      <w:sz w:val="24"/>
      <w:szCs w:val="24"/>
    </w:rPr>
  </w:style>
  <w:style w:type="character" w:styleId="a3">
    <w:name w:val="Hyperlink"/>
    <w:basedOn w:val="a0"/>
    <w:uiPriority w:val="99"/>
    <w:unhideWhenUsed/>
    <w:rsid w:val="004C40E7"/>
    <w:rPr>
      <w:color w:val="0000FF" w:themeColor="hyperlink"/>
      <w:u w:val="single"/>
    </w:rPr>
  </w:style>
  <w:style w:type="paragraph" w:styleId="a4">
    <w:name w:val="List Paragraph"/>
    <w:basedOn w:val="a"/>
    <w:uiPriority w:val="34"/>
    <w:qFormat/>
    <w:rsid w:val="004C40E7"/>
    <w:pPr>
      <w:spacing w:after="0" w:line="480" w:lineRule="auto"/>
      <w:ind w:left="720"/>
      <w:contextualSpacing/>
    </w:pPr>
  </w:style>
  <w:style w:type="table" w:styleId="a5">
    <w:name w:val="Table Grid"/>
    <w:basedOn w:val="a1"/>
    <w:uiPriority w:val="59"/>
    <w:rsid w:val="004C40E7"/>
    <w:pPr>
      <w:spacing w:after="0" w:line="240" w:lineRule="auto"/>
      <w:ind w:left="703" w:hanging="346"/>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4062</Words>
  <Characters>23156</Characters>
  <Application>Microsoft Office Word</Application>
  <DocSecurity>0</DocSecurity>
  <Lines>192</Lines>
  <Paragraphs>54</Paragraphs>
  <ScaleCrop>false</ScaleCrop>
  <Company/>
  <LinksUpToDate>false</LinksUpToDate>
  <CharactersWithSpaces>27164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2</cp:revision>
  <dcterms:created xsi:type="dcterms:W3CDTF">2022-12-14T02:18:00Z</dcterms:created>
  <dcterms:modified xsi:type="dcterms:W3CDTF">2022-12-14T02:23:00Z</dcterms:modified>
</cp:coreProperties>
</file>