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92C" w:rsidRPr="005E7CC2" w:rsidRDefault="0018292C" w:rsidP="005E7CC2">
      <w:pPr>
        <w:pStyle w:val="a3"/>
        <w:spacing w:before="0" w:beforeAutospacing="0" w:after="0" w:afterAutospacing="0"/>
        <w:jc w:val="center"/>
        <w:rPr>
          <w:caps/>
          <w:color w:val="000000" w:themeColor="text1"/>
        </w:rPr>
      </w:pPr>
      <w:r w:rsidRPr="005E7CC2">
        <w:rPr>
          <w:caps/>
          <w:color w:val="000000" w:themeColor="text1"/>
        </w:rPr>
        <w:t xml:space="preserve">Пояс политической нестабильности» Центральной Азии: </w:t>
      </w:r>
    </w:p>
    <w:p w:rsidR="0018292C" w:rsidRPr="005E7CC2" w:rsidRDefault="0018292C" w:rsidP="005E7CC2">
      <w:pPr>
        <w:pStyle w:val="a3"/>
        <w:spacing w:before="0" w:beforeAutospacing="0" w:after="0" w:afterAutospacing="0"/>
        <w:jc w:val="center"/>
        <w:rPr>
          <w:caps/>
          <w:color w:val="000000" w:themeColor="text1"/>
        </w:rPr>
      </w:pPr>
      <w:r w:rsidRPr="005E7CC2">
        <w:rPr>
          <w:caps/>
          <w:color w:val="000000" w:themeColor="text1"/>
        </w:rPr>
        <w:t>проблема вестернизации, национальной идентичности или деград</w:t>
      </w:r>
      <w:r w:rsidRPr="005E7CC2">
        <w:rPr>
          <w:caps/>
          <w:color w:val="000000" w:themeColor="text1"/>
        </w:rPr>
        <w:t>а</w:t>
      </w:r>
      <w:r w:rsidRPr="005E7CC2">
        <w:rPr>
          <w:caps/>
          <w:color w:val="000000" w:themeColor="text1"/>
        </w:rPr>
        <w:t>ция постсоветской независимости?</w:t>
      </w:r>
    </w:p>
    <w:p w:rsidR="0018292C" w:rsidRPr="005E7CC2" w:rsidRDefault="0018292C" w:rsidP="005E7C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Тушков Александр Анатольевич</w:t>
      </w:r>
    </w:p>
    <w:p w:rsidR="0018292C" w:rsidRPr="005E7CC2" w:rsidRDefault="0018292C" w:rsidP="005E7CC2">
      <w:pPr>
        <w:spacing w:after="0" w:line="240" w:lineRule="auto"/>
        <w:ind w:right="-14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доктор исторических наук, профессор кафедры международных отношений и права </w:t>
      </w:r>
      <w:r w:rsidRPr="005E7CC2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>Владив</w:t>
      </w:r>
      <w:r w:rsidRPr="005E7CC2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>о</w:t>
      </w:r>
      <w:r w:rsidRPr="005E7CC2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>стокского государственного университета экономики и сервиса</w:t>
      </w:r>
    </w:p>
    <w:p w:rsidR="0018292C" w:rsidRPr="005E7CC2" w:rsidRDefault="0018292C" w:rsidP="005E7CC2">
      <w:pPr>
        <w:spacing w:after="0" w:line="240" w:lineRule="auto"/>
        <w:ind w:right="-143"/>
        <w:jc w:val="center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</w:pPr>
      <w:r w:rsidRPr="005E7CC2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>Россия, Владивосток</w:t>
      </w:r>
    </w:p>
    <w:p w:rsidR="0018292C" w:rsidRPr="005E7CC2" w:rsidRDefault="0018292C" w:rsidP="005E7CC2">
      <w:pPr>
        <w:spacing w:after="0" w:line="240" w:lineRule="auto"/>
        <w:ind w:right="-143"/>
        <w:jc w:val="center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</w:pP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E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mail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aa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tushkov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  <w:t>@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val="en-US"/>
        </w:rPr>
        <w:t>mail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  <w:t>.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val="en-US"/>
        </w:rPr>
        <w:t>com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тел: 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  <w:t>+79147177360</w:t>
      </w:r>
    </w:p>
    <w:p w:rsidR="0018292C" w:rsidRPr="005E7CC2" w:rsidRDefault="0018292C" w:rsidP="005E7CC2">
      <w:pPr>
        <w:spacing w:after="0" w:line="240" w:lineRule="auto"/>
        <w:ind w:right="-143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ул. Гоголя 41, г. Владивосток, Приморский край, Россия, 690014</w:t>
      </w:r>
    </w:p>
    <w:p w:rsidR="0018292C" w:rsidRPr="005E7CC2" w:rsidRDefault="0018292C" w:rsidP="005E7CC2">
      <w:pPr>
        <w:pStyle w:val="a3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5E7CC2">
        <w:rPr>
          <w:color w:val="000000" w:themeColor="text1"/>
        </w:rPr>
        <w:t>Одной</w:t>
      </w:r>
      <w:r w:rsidRPr="005E7CC2">
        <w:rPr>
          <w:b/>
          <w:color w:val="000000" w:themeColor="text1"/>
        </w:rPr>
        <w:t xml:space="preserve"> </w:t>
      </w:r>
      <w:r w:rsidRPr="005E7CC2">
        <w:rPr>
          <w:color w:val="000000" w:themeColor="text1"/>
        </w:rPr>
        <w:t>из самых сложных среди активно формирующих США «дуг (поясов) нестабил</w:t>
      </w:r>
      <w:r w:rsidRPr="005E7CC2">
        <w:rPr>
          <w:color w:val="000000" w:themeColor="text1"/>
        </w:rPr>
        <w:t>ь</w:t>
      </w:r>
      <w:r w:rsidRPr="005E7CC2">
        <w:rPr>
          <w:color w:val="000000" w:themeColor="text1"/>
        </w:rPr>
        <w:t>ности» является та, что имеет протяжение от Молдавии до Киргизии. При этом Це</w:t>
      </w:r>
      <w:r w:rsidRPr="005E7CC2">
        <w:rPr>
          <w:color w:val="000000" w:themeColor="text1"/>
        </w:rPr>
        <w:t>н</w:t>
      </w:r>
      <w:r w:rsidRPr="005E7CC2">
        <w:rPr>
          <w:color w:val="000000" w:themeColor="text1"/>
        </w:rPr>
        <w:t>тральная Азия в данном поясе нестабильности является наиболее острым регионом. Политический ландшафт здесь представляет собой комплекс нерешенных проблем, новых вызовов и угроз р</w:t>
      </w:r>
      <w:r w:rsidRPr="005E7CC2">
        <w:rPr>
          <w:color w:val="000000" w:themeColor="text1"/>
        </w:rPr>
        <w:t>е</w:t>
      </w:r>
      <w:r w:rsidRPr="005E7CC2">
        <w:rPr>
          <w:color w:val="000000" w:themeColor="text1"/>
        </w:rPr>
        <w:t xml:space="preserve">гиональному развитию. </w:t>
      </w:r>
    </w:p>
    <w:p w:rsidR="0018292C" w:rsidRPr="005E7CC2" w:rsidRDefault="0018292C" w:rsidP="005E7CC2">
      <w:pPr>
        <w:pStyle w:val="a3"/>
        <w:spacing w:before="0" w:beforeAutospacing="0" w:after="0" w:afterAutospacing="0"/>
        <w:jc w:val="center"/>
        <w:rPr>
          <w:color w:val="000000" w:themeColor="text1"/>
        </w:rPr>
      </w:pPr>
      <w:r w:rsidRPr="005E7CC2">
        <w:rPr>
          <w:noProof/>
          <w:color w:val="000000" w:themeColor="text1"/>
        </w:rPr>
        <w:drawing>
          <wp:inline distT="0" distB="0" distL="0" distR="0">
            <wp:extent cx="3757930" cy="2276648"/>
            <wp:effectExtent l="19050" t="19050" r="13970" b="28402"/>
            <wp:docPr id="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7930" cy="2276648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92C" w:rsidRPr="005E7CC2" w:rsidRDefault="0018292C" w:rsidP="005E7CC2">
      <w:pPr>
        <w:pStyle w:val="a3"/>
        <w:spacing w:before="0" w:beforeAutospacing="0" w:after="0" w:afterAutospacing="0"/>
        <w:jc w:val="center"/>
        <w:rPr>
          <w:b/>
          <w:color w:val="000000" w:themeColor="text1"/>
        </w:rPr>
      </w:pPr>
      <w:r w:rsidRPr="005E7CC2">
        <w:rPr>
          <w:color w:val="000000" w:themeColor="text1"/>
        </w:rPr>
        <w:t>Рис. 1.</w:t>
      </w:r>
      <w:r w:rsidRPr="005E7CC2">
        <w:rPr>
          <w:b/>
          <w:color w:val="000000" w:themeColor="text1"/>
        </w:rPr>
        <w:t xml:space="preserve"> </w:t>
      </w:r>
      <w:r w:rsidRPr="005E7CC2">
        <w:rPr>
          <w:color w:val="000000" w:themeColor="text1"/>
        </w:rPr>
        <w:t xml:space="preserve">Дуга («пояс») политической нестабильности» </w:t>
      </w:r>
    </w:p>
    <w:p w:rsidR="0018292C" w:rsidRPr="005E7CC2" w:rsidRDefault="0018292C" w:rsidP="005E7C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E7CC2">
        <w:rPr>
          <w:rFonts w:ascii="Times New Roman" w:hAnsi="Times New Roman" w:cs="Times New Roman"/>
          <w:color w:val="000000" w:themeColor="text1"/>
          <w:sz w:val="24"/>
          <w:szCs w:val="24"/>
        </w:rPr>
        <w:t>Активное формирование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пояса нестабильности можно отнести к середине марта 2014 г., когда в Молдавии помощник госсекретаря США по делам Европы и Евр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зии </w:t>
      </w:r>
      <w:r w:rsidRPr="005E7CC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Виктория Нуланд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провела переговоры, в которых обсуждались как двусторонние отношения, так и ситуация в р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гионе в целом</w:t>
      </w:r>
      <w:r w:rsidRPr="005E7CC2">
        <w:rPr>
          <w:rStyle w:val="a4"/>
          <w:rFonts w:ascii="Times New Roman" w:hAnsi="Times New Roman" w:cs="Times New Roman"/>
          <w:color w:val="000000" w:themeColor="text1"/>
          <w:sz w:val="24"/>
          <w:szCs w:val="24"/>
        </w:rPr>
        <w:footnoteReference w:id="1"/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Примечательно то, что в этой поездке ее сопровождал начальник отдела план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рования вооруженных сил США в Европе, бригадный генерал </w:t>
      </w:r>
      <w:r w:rsidRPr="005E7CC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Рэнди Ки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А на следующий день в Кишиневе побывали румынский министр иностранных дел </w:t>
      </w:r>
      <w:r w:rsidRPr="005E7CC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Титус Корлэцян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глава канадск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го МИДа </w:t>
      </w:r>
      <w:r w:rsidRPr="005E7CC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Джон Бэрд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Практически одновременно с Нуланд, в конце марта, другой госсекретарь США — </w:t>
      </w:r>
      <w:r w:rsidRPr="005E7CC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Ниша Десаи Бисвал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побывала в Центральной Азии. Цель ее поездки аналогична Н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ланд — подтвердить заинтересованность Америки в сотрудничестве с Казахстаном и Киргиз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ей. Особенно перспе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тивно, с точки зрения создания очага нестабильности, выглядят страны Центральной Азии, где особое место занимает Киргизия. Именно здесь можно наблюдать все возрастающий конфликтогенный потенциал, где основой служат линии внутренних конфли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тов:</w:t>
      </w:r>
    </w:p>
    <w:p w:rsidR="0018292C" w:rsidRPr="005E7CC2" w:rsidRDefault="0018292C" w:rsidP="005E7C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– в Кишиневе есть проблема </w:t>
      </w:r>
      <w:proofErr w:type="spellStart"/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Гагаузии</w:t>
      </w:r>
      <w:proofErr w:type="spellEnd"/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когда жители высказалась категорически против евроинтеграционного курса Кишинева: </w:t>
      </w:r>
    </w:p>
    <w:p w:rsidR="0018292C" w:rsidRPr="005E7CC2" w:rsidRDefault="0018292C" w:rsidP="005E7C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– в Киргизии существуют проблемы с южными регионами, которые находятся в пригр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ничном кризисе с Таджикистаном и Узбекистаном и где наиболее активно развита сеть нарк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торговли и радикального ислама. </w:t>
      </w:r>
    </w:p>
    <w:p w:rsidR="0018292C" w:rsidRPr="005E7CC2" w:rsidRDefault="0018292C" w:rsidP="005E7C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США достаточно приложить немного сил, и точка в Приднестровье может стать оч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гом напряженности. Первый шаг, в выборе нового президе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та Молдавии Майя </w:t>
      </w:r>
      <w:proofErr w:type="spellStart"/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Санду</w:t>
      </w:r>
      <w:proofErr w:type="spellEnd"/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уже сделан. 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Страна пошла на усиление конфронтации с Россией. Опыт Киргизии 2020 г. года показал р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альность таких планов. Здесь перманентно конфликтной зоной является Ферганская долина, которая может вспыхнуть в любой момент. Официальный Бишкек, практически, не контрол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рует то, что происходит на юге. Юг де-юре является территор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ей Киргизии, но де-факто живет сам по своим правилам. С точки зрения формируемой США геостратегии, это очень перспе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тивный и полезный очаг напряженности. И Приднестровье, и Киргизия — </w:t>
      </w:r>
      <w:r w:rsidRPr="005E7CC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тр</w:t>
      </w:r>
      <w:r w:rsidRPr="005E7CC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е</w:t>
      </w:r>
      <w:r w:rsidRPr="005E7CC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тья республика ОДКБ и Евразийского союза,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являются источником локальных конфликтов</w:t>
      </w:r>
      <w:r w:rsidRPr="005E7CC2">
        <w:rPr>
          <w:rStyle w:val="a4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footnoteReference w:id="2"/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Но что важно п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нять это то, что Соединенным Штатам вместо горячих конфликтов с непонятным финалом в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ы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годнее иметь тлеющие очаги напряженности в виде неявной и так называемой отложенной у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розы. </w:t>
      </w:r>
    </w:p>
    <w:p w:rsidR="0018292C" w:rsidRPr="005E7CC2" w:rsidRDefault="0018292C" w:rsidP="005E7C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Проблема усугубляется еще и тем, что в Центральной Азии сегодня тесным образом св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заны все современные государства — бывшие советские среднеазиатские республики. Сл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жившееся г</w:t>
      </w:r>
      <w:r w:rsidRPr="005E7CC2">
        <w:rPr>
          <w:rFonts w:ascii="Times New Roman" w:hAnsi="Times New Roman" w:cs="Times New Roman"/>
          <w:color w:val="000000" w:themeColor="text1"/>
          <w:sz w:val="24"/>
          <w:szCs w:val="24"/>
        </w:rPr>
        <w:t>еополитическое районирование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имеет глубокие исторические корни. Страны связ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ны, экономическими, п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литическими, историческими, культурными и иными тесными узами. Сохраняя данные связи конфликтогенный потенциал региона многократно увеличивается. Здесь необходимо понять следующее обстоятельство. </w:t>
      </w:r>
    </w:p>
    <w:p w:rsidR="0018292C" w:rsidRPr="005E7CC2" w:rsidRDefault="0018292C" w:rsidP="005E7CC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Исходя из авторского представления, </w:t>
      </w:r>
      <w:r w:rsidRPr="005E7CC2">
        <w:rPr>
          <w:rFonts w:ascii="Times New Roman" w:hAnsi="Times New Roman" w:cs="Times New Roman"/>
          <w:color w:val="000000" w:themeColor="text1"/>
          <w:sz w:val="24"/>
          <w:szCs w:val="24"/>
        </w:rPr>
        <w:t>кроме геополитического районирования, дуги п</w:t>
      </w:r>
      <w:r w:rsidRPr="005E7CC2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5E7CC2">
        <w:rPr>
          <w:rFonts w:ascii="Times New Roman" w:hAnsi="Times New Roman" w:cs="Times New Roman"/>
          <w:color w:val="000000" w:themeColor="text1"/>
          <w:sz w:val="24"/>
          <w:szCs w:val="24"/>
        </w:rPr>
        <w:t>литической нестабильности определяют сеть транспортных артерий и коридоров, по кот</w:t>
      </w:r>
      <w:r w:rsidRPr="005E7CC2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5E7CC2">
        <w:rPr>
          <w:rFonts w:ascii="Times New Roman" w:hAnsi="Times New Roman" w:cs="Times New Roman"/>
          <w:color w:val="000000" w:themeColor="text1"/>
          <w:sz w:val="24"/>
          <w:szCs w:val="24"/>
        </w:rPr>
        <w:t>рым переносится сегодня политическое воздействие на обширные географические террит</w:t>
      </w:r>
      <w:r w:rsidRPr="005E7CC2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5E7CC2">
        <w:rPr>
          <w:rFonts w:ascii="Times New Roman" w:hAnsi="Times New Roman" w:cs="Times New Roman"/>
          <w:color w:val="000000" w:themeColor="text1"/>
          <w:sz w:val="24"/>
          <w:szCs w:val="24"/>
        </w:rPr>
        <w:t>рии, в том числе ранее недоступные для прямого внешнего управления. По этим же коридорам идет тра</w:t>
      </w:r>
      <w:r w:rsidRPr="005E7CC2">
        <w:rPr>
          <w:rFonts w:ascii="Times New Roman" w:hAnsi="Times New Roman" w:cs="Times New Roman"/>
          <w:color w:val="000000" w:themeColor="text1"/>
          <w:sz w:val="24"/>
          <w:szCs w:val="24"/>
        </w:rPr>
        <w:t>н</w:t>
      </w:r>
      <w:r w:rsidRPr="005E7CC2">
        <w:rPr>
          <w:rFonts w:ascii="Times New Roman" w:hAnsi="Times New Roman" w:cs="Times New Roman"/>
          <w:color w:val="000000" w:themeColor="text1"/>
          <w:sz w:val="24"/>
          <w:szCs w:val="24"/>
        </w:rPr>
        <w:t>зит радикальных идеологий, пропаганды, готовящих почву для новых военно-политических конфликтов. Самое главное, все дуги политической нестабильности имеют прямой выход в Мировой океан, что в значительной мере ув</w:t>
      </w:r>
      <w:r w:rsidRPr="005E7CC2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Pr="005E7CC2">
        <w:rPr>
          <w:rFonts w:ascii="Times New Roman" w:hAnsi="Times New Roman" w:cs="Times New Roman"/>
          <w:color w:val="000000" w:themeColor="text1"/>
          <w:sz w:val="24"/>
          <w:szCs w:val="24"/>
        </w:rPr>
        <w:t>личивает их конфликтогенный потенциал. Сегодня устойчивые связи государств Центральной Азии можно проследить вплоть до Турции, стран Ближнего и Арабского Востока, Соединенных Штатов и Европе</w:t>
      </w:r>
      <w:r w:rsidRPr="005E7CC2">
        <w:rPr>
          <w:rFonts w:ascii="Times New Roman" w:hAnsi="Times New Roman" w:cs="Times New Roman"/>
          <w:color w:val="000000" w:themeColor="text1"/>
          <w:sz w:val="24"/>
          <w:szCs w:val="24"/>
        </w:rPr>
        <w:t>й</w:t>
      </w:r>
      <w:r w:rsidRPr="005E7CC2">
        <w:rPr>
          <w:rFonts w:ascii="Times New Roman" w:hAnsi="Times New Roman" w:cs="Times New Roman"/>
          <w:color w:val="000000" w:themeColor="text1"/>
          <w:sz w:val="24"/>
          <w:szCs w:val="24"/>
        </w:rPr>
        <w:t>ского Союза и т.д.</w:t>
      </w:r>
    </w:p>
    <w:p w:rsidR="0018292C" w:rsidRPr="005E7CC2" w:rsidRDefault="0018292C" w:rsidP="005E7C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E7CC2">
        <w:rPr>
          <w:rFonts w:ascii="Times New Roman" w:hAnsi="Times New Roman" w:cs="Times New Roman"/>
          <w:color w:val="000000" w:themeColor="text1"/>
          <w:sz w:val="24"/>
          <w:szCs w:val="24"/>
        </w:rPr>
        <w:t>Особое место занимает Турция, п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озиционировав себя в среднеазиатских республ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ках как образец для подражания. Прежде всего тем, что это тюркское государство, успешно сочета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ю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щее ислам, демократию, рыночную экономику и отношения с Евросоюзом и Соед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ненными Штатами. Именно этот имидж активно поддерживал официальный Вашингтон. Еще одно о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стоятельство, которое накладывает свой отпечаток на политический лан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шафт региона. Это то, что Турция, являясь членом НАТО, усиливая свое влияние в регионе в ущерб позиции России, полностью соответствует концепту глобального доминирования и стратегическому среднеаз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атскому курсу США. Планы Анкары в Азии не заканчиваются углублением политических и экономических связей. Они простираются до целей стать лидером региона. При этом сформ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ровать единое политико-экономическое, энергетическое и идеологическое пространство</w:t>
      </w:r>
      <w:r w:rsidRPr="005E7CC2">
        <w:rPr>
          <w:rStyle w:val="a4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footnoteReference w:id="3"/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</w:p>
    <w:p w:rsidR="0018292C" w:rsidRPr="005E7CC2" w:rsidRDefault="0018292C" w:rsidP="005E7C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Но суть в том, что экономический потенциал среднеазиатских республик таков, что по определению не может являться для Анкары предметом поиска особых экономических в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ы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год. Проблема в другом. Укрепляющиеся связи с Турцией важны, прежде всего, для самих респу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лик. Для Анкары – это больше символический акт, призванный поддержать ее пол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тический авторитет в глазах местного населения и </w:t>
      </w:r>
      <w:proofErr w:type="spellStart"/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политикума</w:t>
      </w:r>
      <w:proofErr w:type="spellEnd"/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Для этого была проведена серьезная р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бота турецкого лобби, которое активно работает в регионе, занимаясь реальным объединением среднеазиатских республик под идеей равного для всех пантюркизма. Испол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ь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зуя вакуум идей и концепций, по мнению директора международных программ Института Национальной страт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гии РФ Юрия </w:t>
      </w:r>
      <w:proofErr w:type="spellStart"/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Солозобова</w:t>
      </w:r>
      <w:proofErr w:type="spellEnd"/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Турция долго и планомерно работает в р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гионе</w:t>
      </w:r>
      <w:r w:rsidRPr="005E7CC2">
        <w:rPr>
          <w:rStyle w:val="a4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footnoteReference w:id="4"/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Анкара одной из первых признала независимость </w:t>
      </w:r>
      <w:proofErr w:type="spellStart"/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тюркоязычных</w:t>
      </w:r>
      <w:proofErr w:type="spellEnd"/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стран и долгое вр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мя являлась культурным и государственным идеалом для целого поколения в странах региона. Турция при этом использ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ет мягкую силу, спонсирует культурные и спортивные мероприятия, которые курирует сын Реджепа </w:t>
      </w:r>
      <w:proofErr w:type="spellStart"/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Тайип</w:t>
      </w:r>
      <w:proofErr w:type="spellEnd"/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Эрдоган</w:t>
      </w:r>
      <w:proofErr w:type="spellEnd"/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даже дает деньги на проведение прямых выборов. </w:t>
      </w:r>
    </w:p>
    <w:p w:rsidR="0018292C" w:rsidRPr="005E7CC2" w:rsidRDefault="0018292C" w:rsidP="005E7C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Кроме того, за последние годы активизировались силы, стремящиеся поставить под с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мнение выигрыш среднеазиатских республик от участия в Евразийском экономическом союзе и подорвать сотрудничество с Россией. В усилении позиций Анкары в регионе акти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ную роль играет Совет содружества </w:t>
      </w:r>
      <w:proofErr w:type="spellStart"/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тюркоязычных</w:t>
      </w:r>
      <w:proofErr w:type="spellEnd"/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государств, ключевая цель которого привести к о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щему знаменателю законодательство стран-участниц, их импортно-экспортную политику, у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лубить </w:t>
      </w:r>
      <w:proofErr w:type="spellStart"/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цивилизационно-культурное</w:t>
      </w:r>
      <w:proofErr w:type="spellEnd"/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сотрудничество, свести к минимуму память о вековом с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трудничестве народов Азии и России</w:t>
      </w:r>
      <w:r w:rsidRPr="005E7CC2">
        <w:rPr>
          <w:rStyle w:val="a4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footnoteReference w:id="5"/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Разработана единая интеграционная программа для г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сударств-членов Совета. </w:t>
      </w:r>
    </w:p>
    <w:p w:rsidR="0018292C" w:rsidRPr="005E7CC2" w:rsidRDefault="0018292C" w:rsidP="005E7C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Еще один немаловажный аспект проблемы — активизация в регионе западных неко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мерческих организаций. Без США и Британии, которые давно поставили задачу «сломать» влияние России в Азии, не обходится ни одна из обострившихся проблем. </w:t>
      </w:r>
    </w:p>
    <w:p w:rsidR="0018292C" w:rsidRPr="005E7CC2" w:rsidRDefault="0018292C" w:rsidP="005E7C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 w:rsidRPr="005E7CC2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В целом, анализируя весь комплекс проблем, охвативших среднеазиатские республики, автор полагает, что вопрос гораздо глубже и значительнее, чем может показаться на первый взгляд. Рамки тезисов данной статьи не дают возможности полностью обосновать авто</w:t>
      </w:r>
      <w:r w:rsidRPr="005E7CC2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р</w:t>
      </w:r>
      <w:r w:rsidRPr="005E7CC2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ское видение проблем. Но, тем не менее, автор полагает, что все современные проблемы стран да</w:t>
      </w:r>
      <w:r w:rsidRPr="005E7CC2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н</w:t>
      </w:r>
      <w:r w:rsidRPr="005E7CC2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ного региона являются прямым следствием имеющегося в обществе ра</w:t>
      </w:r>
      <w:r w:rsidRPr="005E7CC2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с</w:t>
      </w:r>
      <w:r w:rsidRPr="005E7CC2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кола.</w:t>
      </w:r>
    </w:p>
    <w:p w:rsidR="0018292C" w:rsidRPr="005E7CC2" w:rsidRDefault="0018292C" w:rsidP="005E7C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Во-первых, все страны постсоветского пространства, а особенно государства Централ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ь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ной Азии </w:t>
      </w:r>
      <w:r w:rsidRPr="005E7CC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не имеют опыта государственного строительства.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Или являются </w:t>
      </w:r>
      <w:proofErr w:type="spellStart"/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failed</w:t>
      </w:r>
      <w:proofErr w:type="spellEnd"/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state, то есть несостоявшимися государствами. Только Россия обладает историческим и политическим баг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жом государственного строительства. В силу своего географического пространства она сохр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нила большую часть ресурсной базы и инфраструктуры бывшего Союза. Сегодня Россия </w:t>
      </w:r>
      <w:proofErr w:type="spellStart"/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сущ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ствовует</w:t>
      </w:r>
      <w:proofErr w:type="spellEnd"/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автономно как политико-экономическая си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тема. Но, самое главное, только Россия, как правопреемница СССР, является единственной страной, которая даже в отсутствии общ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национальной идеологии сохранила историческую преемственность и саму основу для </w:t>
      </w:r>
      <w:proofErr w:type="spellStart"/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целеп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лагания</w:t>
      </w:r>
      <w:proofErr w:type="spellEnd"/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которую другие республики н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когда и не имели.</w:t>
      </w:r>
    </w:p>
    <w:p w:rsidR="0018292C" w:rsidRPr="005E7CC2" w:rsidRDefault="0018292C" w:rsidP="005E7C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Все это является прямым следствием распада СССР, после которого большинство ре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публик так и не создали полноценных государств. Сегодня современная Азия представляет с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бой «лоскутное одеяло», являясь продуктом советской власти. Можно прогн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зировать сколько эти государства смогут существовать в настоящем виде в средне- или долгосрочной перспект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ве, лишившись контроля со стороны Москвы.</w:t>
      </w:r>
    </w:p>
    <w:p w:rsidR="0018292C" w:rsidRPr="005E7CC2" w:rsidRDefault="0018292C" w:rsidP="005E7C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Во-вторых, классический термин </w:t>
      </w:r>
      <w:proofErr w:type="spellStart"/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failed</w:t>
      </w:r>
      <w:proofErr w:type="spellEnd"/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state — государства, не способного поддерж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вать своё существование в качестве жизнеспособной политической и экономической единицы, во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можно применить в разной степени ко всем бывшим советским республикам. Часть бывших республик унаследовали советскую ресурсную базу, но большинство таковых не имело. Но п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сле формального обретения независимости своих полноценных экономик так и не создали. С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годня они живут за счет внешних вливаний, либо со стороны России, либо со стороны Запада, а также за счет перечисляемых финансов работающих граждан за рубежом. В том числе в России. Для многих стран стало нормальным жить за счет </w:t>
      </w:r>
      <w:proofErr w:type="spellStart"/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гастарбайтеров</w:t>
      </w:r>
      <w:proofErr w:type="spellEnd"/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чье число составляет от тр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ти до половины населения.</w:t>
      </w:r>
    </w:p>
    <w:p w:rsidR="0018292C" w:rsidRPr="005E7CC2" w:rsidRDefault="0018292C" w:rsidP="005E7C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В-третьих, Россия единственная из бывших республик, у которая сохранила свою иде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тичность в рамках русской локальной цивилизации. Однако большинство бывших с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ветских республик, являясь ранее составным элементом русской локальной цивилиз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ции, развиваясь в ее рамках, формируя локальный человеческий капитал, сегодня не в с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стоянии полном объеме ответить на вопрос: «Кто мы»? Главная проблема не в том, что во всех бывших советских ре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публиках отсутствует общенациональная идеология, а в отсутствии национальной идентичн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сти. В качестве пояснения можно сказать следующий постулат, осп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рить который невозможно. Любая нация не только этнос. Это, прежде всего, общность людей, осознавшая свои </w:t>
      </w:r>
      <w:r w:rsidRPr="005E7CC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политич</w:t>
      </w:r>
      <w:r w:rsidRPr="005E7CC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е</w:t>
      </w:r>
      <w:r w:rsidRPr="005E7CC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lastRenderedPageBreak/>
        <w:t>ские интересы как единое целое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Большинству республик новую идентичность пришлось созд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вать сызнова. И единственная основа, на чем абсолютно все бывшие советские республики со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дают свою новую идентичность —</w:t>
      </w:r>
      <w:r w:rsidRPr="005E7CC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 противопоставление себя России, культивирование месте</w:t>
      </w:r>
      <w:r w:rsidRPr="005E7CC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ч</w:t>
      </w:r>
      <w:r w:rsidRPr="005E7CC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кового национализма. 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Это поясняет авторский тезис об отсутствии опыта государственного строительства, что характерно для тех, кто до вхождения в состав Российской империи просто не имел собс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венной государственности. Бывшие советские и партийные руководители, став политическими лидерами и главами новообразованных государств, вместо того чтобы искать какой-то конструктивный концепт, который бы объединил нацию, приступили к активному в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ы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страиванию деструктивных начал. Исходный посыл был таков: «</w:t>
      </w:r>
      <w:r w:rsidRPr="005E7CC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Мы не Россия», 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 та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же</w:t>
      </w:r>
      <w:r w:rsidRPr="005E7CC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 «Мы всю жизнь боролись с Российской империей». 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Именно это послужило обоснованием своей нез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висимости, совершенно отбросив объективную реальность — практически все республики ра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вивались в рамках ру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ской локальной цивилизации. Противопоставив себя России, нации не было предложено ничего. Ни одной концепции, ни одной теории и идеи.</w:t>
      </w:r>
    </w:p>
    <w:p w:rsidR="0018292C" w:rsidRPr="005E7CC2" w:rsidRDefault="0018292C" w:rsidP="005E7C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Но что характерно, что даже те бывшие советские республики, по местным меркам, кто добился высоких результатов, став членами Евросоюза и НАТО, так и не поднялись от рус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фобской политики. Это касается, прежде всего, Прибалтийских государств. Здесь комплекс «</w:t>
      </w:r>
      <w:proofErr w:type="spellStart"/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недогосударства</w:t>
      </w:r>
      <w:proofErr w:type="spellEnd"/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» до сих пор силен. В этих государствах до сих пор продолжают требовать деньги с России за «оккупацию», запугивать граждан своих стран реваншистскими планами Москвы, а также введя институт </w:t>
      </w:r>
      <w:proofErr w:type="spellStart"/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негражданства</w:t>
      </w:r>
      <w:proofErr w:type="spellEnd"/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для русскоязычных. Тем самым введя систему натурального апартеида. </w:t>
      </w:r>
    </w:p>
    <w:p w:rsidR="0018292C" w:rsidRPr="005E7CC2" w:rsidRDefault="0018292C" w:rsidP="005E7C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В-четвертых, в разных странах бывшего Советского Союза активно формируется</w:t>
      </w:r>
      <w:r w:rsidRPr="005E7CC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нии разлома в обществе по линии русского языка, бывшего в свое время государстве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ным языком и языком межнационального общения</w:t>
      </w:r>
      <w:r w:rsidRPr="005E7CC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. 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настоящее время проблема русоф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бии и национализма проявляется в различных бывших советских республиках проявляется по-разному: от переим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нования улиц и городов, от постепенного изменения демографического баланса в пользу т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тульной нации до преподавания русского языка в школах как иностранного и перехода на л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тинскую графику</w:t>
      </w:r>
      <w:r w:rsidRPr="005E7CC2">
        <w:rPr>
          <w:rStyle w:val="a4"/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footnoteReference w:id="6"/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Помимо того, среди представителей титульных наций вопрос внешнепол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тического вектора до сих пор является одним из центральных во внутренней повестке, разделяя общество на два лагеря. При этом ставку на сближения с Россией или Западом активно испол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ь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зуют в своей политической борьбе различные политич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ские силы.</w:t>
      </w:r>
    </w:p>
    <w:p w:rsidR="0018292C" w:rsidRPr="005E7CC2" w:rsidRDefault="0018292C" w:rsidP="005E7C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В-пятых, все настоящие проблемы бывших советских среднеазиатских республик во многом вызваны именно причинами внутренними, подогреваемыми коллективным З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падом. Цель Запада — не столько в приведении к власти в как можно большем количестве бывших с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Pr="005E7C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ветских республик антироссийски настроенных политических элит, сколько в создании </w:t>
      </w:r>
      <w:r w:rsidRPr="005E7CC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перм</w:t>
      </w:r>
      <w:r w:rsidRPr="005E7CC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а</w:t>
      </w:r>
      <w:r w:rsidRPr="005E7CC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нентной зоны нестабильности вокруг самой России.</w:t>
      </w:r>
    </w:p>
    <w:p w:rsidR="0053310E" w:rsidRPr="005E7CC2" w:rsidRDefault="0053310E" w:rsidP="005E7CC2">
      <w:pPr>
        <w:spacing w:after="0" w:line="240" w:lineRule="auto"/>
        <w:rPr>
          <w:sz w:val="24"/>
          <w:szCs w:val="24"/>
        </w:rPr>
      </w:pPr>
    </w:p>
    <w:sectPr w:rsidR="0053310E" w:rsidRPr="005E7CC2" w:rsidSect="005E7CC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715E" w:rsidRDefault="0095715E" w:rsidP="0018292C">
      <w:pPr>
        <w:spacing w:after="0" w:line="240" w:lineRule="auto"/>
      </w:pPr>
      <w:r>
        <w:separator/>
      </w:r>
    </w:p>
  </w:endnote>
  <w:endnote w:type="continuationSeparator" w:id="0">
    <w:p w:rsidR="0095715E" w:rsidRDefault="0095715E" w:rsidP="001829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715E" w:rsidRDefault="0095715E" w:rsidP="0018292C">
      <w:pPr>
        <w:spacing w:after="0" w:line="240" w:lineRule="auto"/>
      </w:pPr>
      <w:r>
        <w:separator/>
      </w:r>
    </w:p>
  </w:footnote>
  <w:footnote w:type="continuationSeparator" w:id="0">
    <w:p w:rsidR="0095715E" w:rsidRDefault="0095715E" w:rsidP="0018292C">
      <w:pPr>
        <w:spacing w:after="0" w:line="240" w:lineRule="auto"/>
      </w:pPr>
      <w:r>
        <w:continuationSeparator/>
      </w:r>
    </w:p>
  </w:footnote>
  <w:footnote w:id="1">
    <w:p w:rsidR="0018292C" w:rsidRPr="00F07B12" w:rsidRDefault="0018292C" w:rsidP="0018292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F07B12">
        <w:rPr>
          <w:rStyle w:val="a4"/>
          <w:rFonts w:ascii="Times New Roman" w:hAnsi="Times New Roman" w:cs="Times New Roman"/>
          <w:color w:val="000000" w:themeColor="text1"/>
        </w:rPr>
        <w:footnoteRef/>
      </w:r>
      <w:r w:rsidRPr="00F07B12">
        <w:rPr>
          <w:rFonts w:ascii="Times New Roman" w:hAnsi="Times New Roman" w:cs="Times New Roman"/>
          <w:color w:val="000000" w:themeColor="text1"/>
        </w:rPr>
        <w:t xml:space="preserve"> Полунин А. </w:t>
      </w:r>
      <w:r w:rsidRPr="00F07B12">
        <w:rPr>
          <w:rFonts w:ascii="Times New Roman" w:eastAsia="Times New Roman" w:hAnsi="Times New Roman" w:cs="Times New Roman"/>
          <w:bCs/>
          <w:color w:val="000000" w:themeColor="text1"/>
          <w:kern w:val="36"/>
          <w:lang w:eastAsia="ru-RU"/>
        </w:rPr>
        <w:t xml:space="preserve">Россию берут в огненный пояс. </w:t>
      </w:r>
      <w:r w:rsidRPr="00F07B12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Штаты отвечают на присоединение Крыма созданием оч</w:t>
      </w:r>
      <w:r w:rsidRPr="00F07B12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а</w:t>
      </w:r>
      <w:r w:rsidRPr="00F07B12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гов нестабильности. </w:t>
      </w:r>
      <w:r w:rsidRPr="00F07B12">
        <w:rPr>
          <w:rFonts w:ascii="Times New Roman" w:hAnsi="Times New Roman" w:cs="Times New Roman"/>
          <w:color w:val="000000" w:themeColor="text1"/>
          <w:shd w:val="clear" w:color="auto" w:fill="FFFFFF"/>
        </w:rPr>
        <w:t>– Текст: электронный // – URL:</w:t>
      </w:r>
    </w:p>
    <w:p w:rsidR="0018292C" w:rsidRPr="00F07B12" w:rsidRDefault="0018292C" w:rsidP="0018292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F07B12">
        <w:rPr>
          <w:rFonts w:ascii="Times New Roman" w:hAnsi="Times New Roman" w:cs="Times New Roman"/>
          <w:color w:val="000000" w:themeColor="text1"/>
        </w:rPr>
        <w:t>https://svpressa.ru/politic/article/84880/?mra=1 (дата обращения 21.11.2019)</w:t>
      </w:r>
    </w:p>
  </w:footnote>
  <w:footnote w:id="2">
    <w:p w:rsidR="0018292C" w:rsidRPr="00F07B12" w:rsidRDefault="0018292C" w:rsidP="00F07B12">
      <w:pPr>
        <w:spacing w:after="0" w:line="240" w:lineRule="auto"/>
        <w:textAlignment w:val="baseline"/>
        <w:outlineLvl w:val="0"/>
      </w:pPr>
      <w:r w:rsidRPr="00F07B12">
        <w:rPr>
          <w:rStyle w:val="a4"/>
          <w:rFonts w:ascii="Times New Roman" w:hAnsi="Times New Roman" w:cs="Times New Roman"/>
        </w:rPr>
        <w:footnoteRef/>
      </w:r>
      <w:r w:rsidRPr="00F07B12">
        <w:rPr>
          <w:rFonts w:ascii="Times New Roman" w:hAnsi="Times New Roman" w:cs="Times New Roman"/>
        </w:rPr>
        <w:t xml:space="preserve"> </w:t>
      </w:r>
      <w:r w:rsidRPr="00F07B12">
        <w:rPr>
          <w:rFonts w:ascii="Times New Roman" w:hAnsi="Times New Roman" w:cs="Times New Roman"/>
          <w:color w:val="000000"/>
        </w:rPr>
        <w:t xml:space="preserve">Ожидаемый бунт: кумовство, </w:t>
      </w:r>
      <w:proofErr w:type="spellStart"/>
      <w:r w:rsidRPr="00F07B12">
        <w:rPr>
          <w:rFonts w:ascii="Times New Roman" w:hAnsi="Times New Roman" w:cs="Times New Roman"/>
          <w:color w:val="000000"/>
        </w:rPr>
        <w:t>цифровизация</w:t>
      </w:r>
      <w:proofErr w:type="spellEnd"/>
      <w:r w:rsidRPr="00F07B12">
        <w:rPr>
          <w:rFonts w:ascii="Times New Roman" w:hAnsi="Times New Roman" w:cs="Times New Roman"/>
          <w:color w:val="000000"/>
        </w:rPr>
        <w:t xml:space="preserve"> и Турция спровоцировали беспорядки в Киргизии.</w:t>
      </w:r>
      <w:r w:rsidRPr="00F07B12">
        <w:rPr>
          <w:b/>
          <w:color w:val="000000"/>
        </w:rPr>
        <w:t xml:space="preserve"> </w:t>
      </w:r>
      <w:r w:rsidRPr="00F07B12">
        <w:rPr>
          <w:rFonts w:ascii="Times New Roman" w:hAnsi="Times New Roman" w:cs="Times New Roman"/>
          <w:color w:val="000000" w:themeColor="text1"/>
          <w:shd w:val="clear" w:color="auto" w:fill="FFFFFF"/>
        </w:rPr>
        <w:t>– Текст: электронный // – URL:</w:t>
      </w:r>
      <w:r w:rsidRPr="00F07B12">
        <w:rPr>
          <w:rFonts w:ascii="Times New Roman" w:hAnsi="Times New Roman" w:cs="Times New Roman"/>
          <w:color w:val="000000"/>
        </w:rPr>
        <w:t xml:space="preserve"> http://katyusha.org/view?id=15250 (дата обращения 21.01.2021)</w:t>
      </w:r>
    </w:p>
  </w:footnote>
  <w:footnote w:id="3">
    <w:p w:rsidR="0018292C" w:rsidRPr="00F07B12" w:rsidRDefault="0018292C" w:rsidP="0018292C">
      <w:pPr>
        <w:pStyle w:val="a5"/>
        <w:rPr>
          <w:rFonts w:ascii="Times New Roman" w:hAnsi="Times New Roman" w:cs="Times New Roman"/>
          <w:sz w:val="22"/>
          <w:szCs w:val="22"/>
        </w:rPr>
      </w:pPr>
      <w:r w:rsidRPr="00F07B12">
        <w:rPr>
          <w:rStyle w:val="a4"/>
          <w:rFonts w:ascii="Times New Roman" w:hAnsi="Times New Roman" w:cs="Times New Roman"/>
          <w:sz w:val="22"/>
          <w:szCs w:val="22"/>
        </w:rPr>
        <w:footnoteRef/>
      </w:r>
      <w:r w:rsidRPr="00F07B12">
        <w:rPr>
          <w:rFonts w:ascii="Times New Roman" w:hAnsi="Times New Roman" w:cs="Times New Roman"/>
          <w:sz w:val="22"/>
          <w:szCs w:val="22"/>
        </w:rPr>
        <w:t xml:space="preserve"> </w:t>
      </w:r>
      <w:r w:rsidRPr="00F07B12">
        <w:rPr>
          <w:rFonts w:ascii="Times New Roman" w:hAnsi="Times New Roman" w:cs="Times New Roman"/>
          <w:color w:val="000000"/>
          <w:sz w:val="22"/>
          <w:szCs w:val="22"/>
        </w:rPr>
        <w:t xml:space="preserve">Ожидаемый бунт: кумовство, </w:t>
      </w:r>
      <w:proofErr w:type="spellStart"/>
      <w:r w:rsidRPr="00F07B12">
        <w:rPr>
          <w:rFonts w:ascii="Times New Roman" w:hAnsi="Times New Roman" w:cs="Times New Roman"/>
          <w:color w:val="000000"/>
          <w:sz w:val="22"/>
          <w:szCs w:val="22"/>
        </w:rPr>
        <w:t>цифровизация</w:t>
      </w:r>
      <w:proofErr w:type="spellEnd"/>
      <w:r w:rsidRPr="00F07B12">
        <w:rPr>
          <w:rFonts w:ascii="Times New Roman" w:hAnsi="Times New Roman" w:cs="Times New Roman"/>
          <w:color w:val="000000"/>
          <w:sz w:val="22"/>
          <w:szCs w:val="22"/>
        </w:rPr>
        <w:t xml:space="preserve"> и Турция спровоцировали беспорядки в Киргизии.</w:t>
      </w:r>
      <w:r w:rsidRPr="00F07B12">
        <w:rPr>
          <w:b/>
          <w:color w:val="000000"/>
          <w:sz w:val="22"/>
          <w:szCs w:val="22"/>
        </w:rPr>
        <w:t xml:space="preserve"> </w:t>
      </w:r>
      <w:r w:rsidRPr="00F07B12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– Текст: электронный // – URL:</w:t>
      </w:r>
      <w:r w:rsidRPr="00F07B12">
        <w:rPr>
          <w:rFonts w:ascii="Times New Roman" w:hAnsi="Times New Roman" w:cs="Times New Roman"/>
          <w:color w:val="000000"/>
          <w:sz w:val="22"/>
          <w:szCs w:val="22"/>
        </w:rPr>
        <w:t xml:space="preserve"> http://katyusha.org/view?id=15250 (дата обращения 21.01.2021)</w:t>
      </w:r>
    </w:p>
  </w:footnote>
  <w:footnote w:id="4">
    <w:p w:rsidR="0018292C" w:rsidRPr="00F07B12" w:rsidRDefault="0018292C" w:rsidP="0018292C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F07B12">
        <w:rPr>
          <w:rStyle w:val="a4"/>
          <w:rFonts w:ascii="Times New Roman" w:hAnsi="Times New Roman" w:cs="Times New Roman"/>
          <w:sz w:val="22"/>
          <w:szCs w:val="22"/>
        </w:rPr>
        <w:footnoteRef/>
      </w:r>
      <w:r w:rsidRPr="00F07B12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F07B12">
        <w:rPr>
          <w:rFonts w:ascii="Times New Roman" w:hAnsi="Times New Roman" w:cs="Times New Roman"/>
          <w:sz w:val="22"/>
          <w:szCs w:val="22"/>
        </w:rPr>
        <w:t>Солозубов</w:t>
      </w:r>
      <w:proofErr w:type="spellEnd"/>
      <w:r w:rsidRPr="00F07B12">
        <w:rPr>
          <w:rFonts w:ascii="Times New Roman" w:hAnsi="Times New Roman" w:cs="Times New Roman"/>
          <w:sz w:val="22"/>
          <w:szCs w:val="22"/>
        </w:rPr>
        <w:t xml:space="preserve"> Ю. Евразийский Союз: от идеи к практике // Геополитика. Информационно-аналитическое издание. Выпуск XIII, – М. 2011. – 112 с. </w:t>
      </w:r>
    </w:p>
  </w:footnote>
  <w:footnote w:id="5">
    <w:p w:rsidR="0018292C" w:rsidRPr="00F07B12" w:rsidRDefault="0018292C" w:rsidP="0018292C">
      <w:pPr>
        <w:pStyle w:val="a5"/>
        <w:rPr>
          <w:rFonts w:ascii="Times New Roman" w:hAnsi="Times New Roman" w:cs="Times New Roman"/>
          <w:sz w:val="22"/>
          <w:szCs w:val="22"/>
        </w:rPr>
      </w:pPr>
      <w:r w:rsidRPr="00F07B12">
        <w:rPr>
          <w:rStyle w:val="a4"/>
          <w:rFonts w:ascii="Times New Roman" w:hAnsi="Times New Roman" w:cs="Times New Roman"/>
          <w:sz w:val="22"/>
          <w:szCs w:val="22"/>
        </w:rPr>
        <w:footnoteRef/>
      </w:r>
      <w:r w:rsidRPr="00F07B12">
        <w:rPr>
          <w:rFonts w:ascii="Times New Roman" w:hAnsi="Times New Roman" w:cs="Times New Roman"/>
          <w:sz w:val="22"/>
          <w:szCs w:val="22"/>
        </w:rPr>
        <w:t xml:space="preserve"> </w:t>
      </w:r>
      <w:r w:rsidRPr="00F07B12">
        <w:rPr>
          <w:rFonts w:ascii="Times New Roman" w:hAnsi="Times New Roman" w:cs="Times New Roman"/>
          <w:color w:val="000000"/>
          <w:sz w:val="22"/>
          <w:szCs w:val="22"/>
        </w:rPr>
        <w:t xml:space="preserve">Ожидаемый бунт: кумовство, </w:t>
      </w:r>
      <w:proofErr w:type="spellStart"/>
      <w:r w:rsidRPr="00F07B12">
        <w:rPr>
          <w:rFonts w:ascii="Times New Roman" w:hAnsi="Times New Roman" w:cs="Times New Roman"/>
          <w:color w:val="000000"/>
          <w:sz w:val="22"/>
          <w:szCs w:val="22"/>
        </w:rPr>
        <w:t>цифровизация</w:t>
      </w:r>
      <w:proofErr w:type="spellEnd"/>
      <w:r w:rsidRPr="00F07B12">
        <w:rPr>
          <w:rFonts w:ascii="Times New Roman" w:hAnsi="Times New Roman" w:cs="Times New Roman"/>
          <w:color w:val="000000"/>
          <w:sz w:val="22"/>
          <w:szCs w:val="22"/>
        </w:rPr>
        <w:t xml:space="preserve"> и Турция спровоцировали беспорядки в Киргизии http://katyusha.org/view?id=15250</w:t>
      </w:r>
    </w:p>
  </w:footnote>
  <w:footnote w:id="6">
    <w:p w:rsidR="0018292C" w:rsidRPr="00F07B12" w:rsidRDefault="0018292C" w:rsidP="0018292C">
      <w:pPr>
        <w:shd w:val="clear" w:color="auto" w:fill="FFFFFF"/>
        <w:spacing w:before="136" w:after="190" w:line="240" w:lineRule="auto"/>
        <w:outlineLvl w:val="0"/>
        <w:rPr>
          <w:rFonts w:ascii="Times New Roman" w:eastAsia="Times New Roman" w:hAnsi="Times New Roman" w:cs="Times New Roman"/>
          <w:bCs/>
          <w:color w:val="212529"/>
          <w:kern w:val="36"/>
          <w:lang w:eastAsia="ru-RU"/>
        </w:rPr>
      </w:pPr>
      <w:r w:rsidRPr="00F07B12">
        <w:rPr>
          <w:rStyle w:val="a4"/>
          <w:rFonts w:ascii="Times New Roman" w:hAnsi="Times New Roman" w:cs="Times New Roman"/>
        </w:rPr>
        <w:footnoteRef/>
      </w:r>
      <w:r w:rsidRPr="00F07B12">
        <w:rPr>
          <w:rFonts w:ascii="Times New Roman" w:hAnsi="Times New Roman" w:cs="Times New Roman"/>
        </w:rPr>
        <w:t xml:space="preserve"> </w:t>
      </w:r>
      <w:r w:rsidRPr="00F07B12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Родионов Дмитрий. </w:t>
      </w:r>
      <w:r w:rsidRPr="00F07B12">
        <w:rPr>
          <w:rFonts w:ascii="Times New Roman" w:eastAsia="Times New Roman" w:hAnsi="Times New Roman" w:cs="Times New Roman"/>
          <w:bCs/>
          <w:color w:val="212529"/>
          <w:kern w:val="36"/>
          <w:lang w:eastAsia="ru-RU"/>
        </w:rPr>
        <w:t>Почему выборы в республиках бывшего СССР – постоянный исто</w:t>
      </w:r>
      <w:r w:rsidRPr="00F07B12">
        <w:rPr>
          <w:rFonts w:ascii="Times New Roman" w:eastAsia="Times New Roman" w:hAnsi="Times New Roman" w:cs="Times New Roman"/>
          <w:bCs/>
          <w:color w:val="212529"/>
          <w:kern w:val="36"/>
          <w:lang w:eastAsia="ru-RU"/>
        </w:rPr>
        <w:t>ч</w:t>
      </w:r>
      <w:r w:rsidRPr="00F07B12">
        <w:rPr>
          <w:rFonts w:ascii="Times New Roman" w:eastAsia="Times New Roman" w:hAnsi="Times New Roman" w:cs="Times New Roman"/>
          <w:bCs/>
          <w:color w:val="212529"/>
          <w:kern w:val="36"/>
          <w:lang w:eastAsia="ru-RU"/>
        </w:rPr>
        <w:t>ник потрясений</w:t>
      </w:r>
      <w:r w:rsidRPr="00F07B12">
        <w:rPr>
          <w:rFonts w:ascii="Times New Roman" w:hAnsi="Times New Roman" w:cs="Times New Roman"/>
          <w:color w:val="000000" w:themeColor="text1"/>
        </w:rPr>
        <w:t xml:space="preserve"> https://diletant-ik.ru/blog/43568057903/Pochemu-vyiboryi-v-respublikah-byivshego-SSSR-postoyannyiy-istoc?utm_referrer=mirtesen.ru</w:t>
      </w:r>
    </w:p>
    <w:p w:rsidR="0018292C" w:rsidRPr="00F07B12" w:rsidRDefault="0018292C" w:rsidP="0018292C">
      <w:pPr>
        <w:pStyle w:val="a5"/>
        <w:rPr>
          <w:sz w:val="22"/>
          <w:szCs w:val="22"/>
        </w:rPr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292C"/>
    <w:rsid w:val="0018292C"/>
    <w:rsid w:val="00283AAB"/>
    <w:rsid w:val="0041787F"/>
    <w:rsid w:val="0053310E"/>
    <w:rsid w:val="005E6F0B"/>
    <w:rsid w:val="005E7CC2"/>
    <w:rsid w:val="00626A3A"/>
    <w:rsid w:val="008343FE"/>
    <w:rsid w:val="0095715E"/>
    <w:rsid w:val="009607FC"/>
    <w:rsid w:val="00A720F6"/>
    <w:rsid w:val="00B33C6F"/>
    <w:rsid w:val="00BA50C4"/>
    <w:rsid w:val="00BD0300"/>
    <w:rsid w:val="00DA30FC"/>
    <w:rsid w:val="00F07B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2C"/>
  </w:style>
  <w:style w:type="paragraph" w:styleId="1">
    <w:name w:val="heading 1"/>
    <w:basedOn w:val="a"/>
    <w:link w:val="10"/>
    <w:uiPriority w:val="9"/>
    <w:qFormat/>
    <w:rsid w:val="001829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292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rsid w:val="001829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footnote reference"/>
    <w:basedOn w:val="a0"/>
    <w:uiPriority w:val="99"/>
    <w:unhideWhenUsed/>
    <w:rsid w:val="0018292C"/>
    <w:rPr>
      <w:vertAlign w:val="superscript"/>
    </w:rPr>
  </w:style>
  <w:style w:type="paragraph" w:styleId="a5">
    <w:name w:val="footnote text"/>
    <w:basedOn w:val="a"/>
    <w:link w:val="a6"/>
    <w:uiPriority w:val="99"/>
    <w:semiHidden/>
    <w:unhideWhenUsed/>
    <w:rsid w:val="0018292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8292C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829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829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4</Pages>
  <Words>1953</Words>
  <Characters>11134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5</cp:revision>
  <dcterms:created xsi:type="dcterms:W3CDTF">2021-01-27T00:08:00Z</dcterms:created>
  <dcterms:modified xsi:type="dcterms:W3CDTF">2021-02-02T23:07:00Z</dcterms:modified>
</cp:coreProperties>
</file>