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198" w:rsidRPr="006F0198" w:rsidRDefault="006F0198" w:rsidP="006F0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198">
        <w:rPr>
          <w:rFonts w:ascii="Arial" w:eastAsia="Times New Roman" w:hAnsi="Arial" w:cs="Arial"/>
          <w:b/>
          <w:bCs/>
          <w:color w:val="333399"/>
          <w:sz w:val="24"/>
          <w:szCs w:val="24"/>
          <w:lang w:eastAsia="ru-RU"/>
        </w:rPr>
        <w:t>НЕГОСУДАРСТВЕННОЕ ОБРАЗОВАТЕЛЬНОЕ УЧРЕЖДЕНИЕ</w:t>
      </w:r>
      <w:r w:rsidRPr="006F0198">
        <w:rPr>
          <w:rFonts w:ascii="Arial" w:eastAsia="Times New Roman" w:hAnsi="Arial" w:cs="Arial"/>
          <w:b/>
          <w:bCs/>
          <w:color w:val="333399"/>
          <w:sz w:val="24"/>
          <w:szCs w:val="24"/>
          <w:lang w:eastAsia="ru-RU"/>
        </w:rPr>
        <w:br/>
        <w:t xml:space="preserve">ДОПОЛНИТЕЛЬНОГО ПРОФЕССИОНАЛЬНОГО </w:t>
      </w:r>
      <w:proofErr w:type="gramStart"/>
      <w:r w:rsidRPr="006F0198">
        <w:rPr>
          <w:rFonts w:ascii="Arial" w:eastAsia="Times New Roman" w:hAnsi="Arial" w:cs="Arial"/>
          <w:b/>
          <w:bCs/>
          <w:color w:val="333399"/>
          <w:sz w:val="24"/>
          <w:szCs w:val="24"/>
          <w:lang w:eastAsia="ru-RU"/>
        </w:rPr>
        <w:t>ОБРАЗОВАНИЯ</w:t>
      </w:r>
      <w:r w:rsidRPr="006F0198">
        <w:rPr>
          <w:rFonts w:ascii="Arial" w:eastAsia="Times New Roman" w:hAnsi="Arial" w:cs="Arial"/>
          <w:b/>
          <w:bCs/>
          <w:color w:val="333399"/>
          <w:sz w:val="24"/>
          <w:szCs w:val="24"/>
          <w:lang w:eastAsia="ru-RU"/>
        </w:rPr>
        <w:br/>
        <w:t>«</w:t>
      </w:r>
      <w:proofErr w:type="gramEnd"/>
      <w:r w:rsidRPr="006F0198">
        <w:rPr>
          <w:rFonts w:ascii="Arial" w:eastAsia="Times New Roman" w:hAnsi="Arial" w:cs="Arial"/>
          <w:b/>
          <w:bCs/>
          <w:color w:val="333399"/>
          <w:sz w:val="24"/>
          <w:szCs w:val="24"/>
          <w:lang w:eastAsia="ru-RU"/>
        </w:rPr>
        <w:t>САНКТ-ПЕТЕРБУРГСКИЙ ИНСТИТУТ ПРОЕКТНОГО МЕНЕДЖМЕНТА»</w:t>
      </w:r>
      <w:r w:rsidRPr="006F0198">
        <w:rPr>
          <w:rFonts w:ascii="Arial" w:eastAsia="Times New Roman" w:hAnsi="Arial" w:cs="Arial"/>
          <w:b/>
          <w:bCs/>
          <w:color w:val="333399"/>
          <w:sz w:val="24"/>
          <w:szCs w:val="24"/>
          <w:lang w:eastAsia="ru-RU"/>
        </w:rPr>
        <w:br/>
      </w:r>
      <w:r w:rsidRPr="006F0198">
        <w:rPr>
          <w:rFonts w:ascii="Arial" w:eastAsia="Times New Roman" w:hAnsi="Arial" w:cs="Arial"/>
          <w:b/>
          <w:bCs/>
          <w:color w:val="333399"/>
          <w:sz w:val="106"/>
          <w:szCs w:val="106"/>
          <w:lang w:eastAsia="ru-RU"/>
        </w:rPr>
        <w:t>Сборник</w:t>
      </w:r>
      <w:r w:rsidRPr="006F0198">
        <w:rPr>
          <w:rFonts w:ascii="Arial" w:eastAsia="Times New Roman" w:hAnsi="Arial" w:cs="Arial"/>
          <w:b/>
          <w:bCs/>
          <w:color w:val="333399"/>
          <w:sz w:val="106"/>
          <w:szCs w:val="106"/>
          <w:lang w:eastAsia="ru-RU"/>
        </w:rPr>
        <w:br/>
      </w:r>
      <w:r w:rsidRPr="006F0198">
        <w:rPr>
          <w:rFonts w:ascii="Arial" w:eastAsia="Times New Roman" w:hAnsi="Arial" w:cs="Arial"/>
          <w:b/>
          <w:bCs/>
          <w:color w:val="333399"/>
          <w:sz w:val="44"/>
          <w:szCs w:val="44"/>
          <w:lang w:eastAsia="ru-RU"/>
        </w:rPr>
        <w:t>научных статей</w:t>
      </w:r>
      <w:r w:rsidRPr="006F0198">
        <w:rPr>
          <w:rFonts w:ascii="Arial" w:eastAsia="Times New Roman" w:hAnsi="Arial" w:cs="Arial"/>
          <w:b/>
          <w:bCs/>
          <w:color w:val="333399"/>
          <w:sz w:val="44"/>
          <w:szCs w:val="44"/>
          <w:lang w:eastAsia="ru-RU"/>
        </w:rPr>
        <w:br/>
        <w:t>по итогам международной</w:t>
      </w:r>
      <w:r w:rsidRPr="006F0198">
        <w:rPr>
          <w:rFonts w:ascii="Arial" w:eastAsia="Times New Roman" w:hAnsi="Arial" w:cs="Arial"/>
          <w:b/>
          <w:bCs/>
          <w:color w:val="333399"/>
          <w:sz w:val="44"/>
          <w:szCs w:val="44"/>
          <w:lang w:eastAsia="ru-RU"/>
        </w:rPr>
        <w:br/>
        <w:t>научно-практической</w:t>
      </w:r>
      <w:r w:rsidRPr="006F0198">
        <w:rPr>
          <w:rFonts w:ascii="Arial" w:eastAsia="Times New Roman" w:hAnsi="Arial" w:cs="Arial"/>
          <w:b/>
          <w:bCs/>
          <w:color w:val="333399"/>
          <w:sz w:val="44"/>
          <w:szCs w:val="44"/>
          <w:lang w:eastAsia="ru-RU"/>
        </w:rPr>
        <w:br/>
        <w:t>конференции</w:t>
      </w:r>
      <w:r w:rsidRPr="006F0198">
        <w:rPr>
          <w:rFonts w:ascii="Arial" w:eastAsia="Times New Roman" w:hAnsi="Arial" w:cs="Arial"/>
          <w:b/>
          <w:bCs/>
          <w:color w:val="333399"/>
          <w:sz w:val="44"/>
          <w:szCs w:val="44"/>
          <w:lang w:eastAsia="ru-RU"/>
        </w:rPr>
        <w:br/>
      </w:r>
      <w:r w:rsidRPr="006F0198">
        <w:rPr>
          <w:rFonts w:ascii="Arial" w:eastAsia="Times New Roman" w:hAnsi="Arial" w:cs="Arial"/>
          <w:b/>
          <w:bCs/>
          <w:color w:val="333399"/>
          <w:sz w:val="36"/>
          <w:szCs w:val="36"/>
          <w:lang w:eastAsia="ru-RU"/>
        </w:rPr>
        <w:t>30 апреля 2016 года</w:t>
      </w:r>
      <w:r w:rsidRPr="006F0198">
        <w:rPr>
          <w:rFonts w:ascii="Arial" w:eastAsia="Times New Roman" w:hAnsi="Arial" w:cs="Arial"/>
          <w:b/>
          <w:bCs/>
          <w:color w:val="333399"/>
          <w:sz w:val="36"/>
          <w:szCs w:val="36"/>
          <w:lang w:eastAsia="ru-RU"/>
        </w:rPr>
        <w:br/>
      </w:r>
      <w:r w:rsidRPr="006F0198">
        <w:rPr>
          <w:rFonts w:ascii="Arial" w:eastAsia="Times New Roman" w:hAnsi="Arial" w:cs="Arial"/>
          <w:b/>
          <w:bCs/>
          <w:color w:val="333399"/>
          <w:sz w:val="32"/>
          <w:szCs w:val="32"/>
          <w:lang w:eastAsia="ru-RU"/>
        </w:rPr>
        <w:t>МОДЕРНИЗАЦИОННЫЙ ВЕКТОР РАЗВИТИЯ НАУКИ</w:t>
      </w:r>
      <w:r w:rsidRPr="006F0198">
        <w:rPr>
          <w:rFonts w:ascii="Arial" w:eastAsia="Times New Roman" w:hAnsi="Arial" w:cs="Arial"/>
          <w:b/>
          <w:bCs/>
          <w:color w:val="333399"/>
          <w:sz w:val="32"/>
          <w:szCs w:val="32"/>
          <w:lang w:eastAsia="ru-RU"/>
        </w:rPr>
        <w:br/>
        <w:t>В XXI ВЕКЕ: ТРАДИЦИИ, НОВАЦИИ, ПРЕЕМСТВЕННОСТЬ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0"/>
        <w:gridCol w:w="3000"/>
      </w:tblGrid>
      <w:tr w:rsidR="006F0198" w:rsidRPr="006F0198" w:rsidTr="006F019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198" w:rsidRPr="006F0198" w:rsidRDefault="006F0198" w:rsidP="006F0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АРХИТЕКТУРА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БИОЛОГИЧЕСКИЕ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ГЕОГРАФИЧЕСКИЕ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ГИДРОГЕОЭКОЛОГИЯ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ГОСУДАРСТВЕННОЕ 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МУНИЦИПАЛЬНОЕ УПРАВЛЕНИЕ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ИННОВАЦИОННОЕ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ПРЕДПРИНИМАТЕЛЬСТВО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ИНФОРМАЦИОННЫЕ ТЕХНОЛОГИИ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ИСТОРИЧЕСКИЕ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КУЛЬТУРОЛОГИЯ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МЕДИЦИНСКИЕ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 xml:space="preserve">МЕЖКУЛЬТУРНАЯ 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lastRenderedPageBreak/>
              <w:t>КОММУНИКАЦИЯ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ПЕДАГОГИЧЕСКИЕ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ПОВЫШЕНИЕ КВАЛИФИКАЦИИ 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ПРОФЕССИОНАЛЬНАЯ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ПЕРЕПОДГОТОВКА СПЕЦИАЛИСТОВ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СОЦИАЛЬНОЙ СФЕРЫ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198" w:rsidRPr="006F0198" w:rsidRDefault="006F0198" w:rsidP="006F0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lastRenderedPageBreak/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ПОЛИТИЧЕСКИЕ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ПСИХОЛОГИЧЕСКИЕ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СОЦИОЛОГИЧЕСКИЕ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ТЕХНИЧЕСКИЕ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ФАРМАЦЕВТИЧЕСКИЕ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ФИЗИКА КОНДЕНСИРОВАННОГО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СОСТОЯНИЯ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ФИЗИКО-МАТЕМАТИЧЕСКИЕ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ФИЛОЛОГИЧЕСКИЕ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ФИЛОСОФСКИЕ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lastRenderedPageBreak/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ХИМИЧЕСКИЕ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ЭКОНОМИЧЕСКИЕ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ЮРИДИЧЕСКИЕ НАУКИ</w:t>
            </w:r>
          </w:p>
        </w:tc>
      </w:tr>
    </w:tbl>
    <w:p w:rsidR="006F0198" w:rsidRDefault="006F0198">
      <w:pPr>
        <w:rPr>
          <w:rFonts w:ascii="Arial" w:eastAsia="Times New Roman" w:hAnsi="Arial" w:cs="Arial"/>
          <w:b/>
          <w:bCs/>
          <w:color w:val="333399"/>
          <w:sz w:val="26"/>
          <w:szCs w:val="26"/>
          <w:lang w:eastAsia="ru-RU"/>
        </w:rPr>
      </w:pPr>
      <w:r w:rsidRPr="006F01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6F0198">
        <w:rPr>
          <w:rFonts w:ascii="Arial" w:eastAsia="Times New Roman" w:hAnsi="Arial" w:cs="Arial"/>
          <w:b/>
          <w:bCs/>
          <w:color w:val="333399"/>
          <w:sz w:val="26"/>
          <w:szCs w:val="26"/>
          <w:lang w:eastAsia="ru-RU"/>
        </w:rPr>
        <w:t>САНКТ-ПЕТЕРБУРГ</w:t>
      </w:r>
      <w:r w:rsidRPr="006F0198">
        <w:rPr>
          <w:rFonts w:ascii="Arial" w:eastAsia="Times New Roman" w:hAnsi="Arial" w:cs="Arial"/>
          <w:b/>
          <w:bCs/>
          <w:color w:val="333399"/>
          <w:sz w:val="26"/>
          <w:szCs w:val="26"/>
          <w:lang w:eastAsia="ru-RU"/>
        </w:rPr>
        <w:br/>
        <w:t>2016</w:t>
      </w:r>
    </w:p>
    <w:p w:rsidR="006F0198" w:rsidRDefault="006F0198">
      <w:pPr>
        <w:rPr>
          <w:rStyle w:val="fontstyle01"/>
          <w:sz w:val="28"/>
          <w:szCs w:val="28"/>
        </w:rPr>
      </w:pPr>
      <w:r w:rsidRPr="006F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УДК 00; 001; 009; 1; 7; 8; 9; 30; 33; 34; 35; 37; 39; 50; 51; 52; 53; 54; 55; 60; 61; 62; 63; 65;</w:t>
      </w:r>
      <w:r w:rsidRPr="006F0198">
        <w:rPr>
          <w:b/>
          <w:bCs/>
          <w:color w:val="000000"/>
        </w:rPr>
        <w:br/>
      </w:r>
      <w:r w:rsidRPr="006F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66</w:t>
      </w:r>
      <w:r w:rsidRPr="006F0198">
        <w:rPr>
          <w:b/>
          <w:bCs/>
          <w:color w:val="000000"/>
        </w:rPr>
        <w:br/>
      </w:r>
      <w:r w:rsidRPr="006F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ББК 2; 5; 6/8; 20; 22; 22.3; 24; 26; 26.3; 26.8; 28; 30; 32; 52; 53; 60; 63; 63.3; 65; 65.05; 67;</w:t>
      </w:r>
      <w:r w:rsidRPr="006F0198">
        <w:rPr>
          <w:b/>
          <w:bCs/>
          <w:color w:val="000000"/>
        </w:rPr>
        <w:br/>
      </w:r>
      <w:r w:rsidRPr="006F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71; 74; 77; 80; 80/84; 87; 88</w:t>
      </w:r>
      <w:r w:rsidRPr="006F0198">
        <w:rPr>
          <w:b/>
          <w:bCs/>
          <w:color w:val="000000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Электронная версия сборника размещается</w:t>
      </w:r>
      <w:r w:rsidRPr="006F0198">
        <w:rPr>
          <w:i/>
          <w:iCs/>
          <w:color w:val="000000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Научной электронной библиотеке (</w:t>
      </w:r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eLibrary.ru</w:t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  <w:r w:rsidRPr="006F0198">
        <w:rPr>
          <w:i/>
          <w:iCs/>
          <w:color w:val="000000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(договор с ООО «НЭБ» № 687-07/2013К)</w:t>
      </w:r>
      <w:r w:rsidRPr="006F0198">
        <w:rPr>
          <w:i/>
          <w:iCs/>
          <w:color w:val="000000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Включена в Российский индекс научного цитирования (</w:t>
      </w:r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РИНЦ</w:t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  <w:r w:rsidRPr="006F0198">
        <w:rPr>
          <w:i/>
          <w:iCs/>
          <w:color w:val="000000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4"/>
          <w:szCs w:val="24"/>
        </w:rPr>
        <w:t>Модернизационный</w:t>
      </w:r>
      <w:proofErr w:type="spellEnd"/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 вектор развития науки в XXI веке: традиции, новации, преемственность,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30 апреля 2016 года, г. Санкт-Петербург. </w:t>
      </w:r>
      <w:r w:rsidRPr="006F0198">
        <w:rPr>
          <w:rFonts w:ascii="Symbol" w:hAnsi="Symbol"/>
          <w:color w:val="000000"/>
          <w:sz w:val="24"/>
          <w:szCs w:val="24"/>
        </w:rPr>
        <w:sym w:font="Symbol" w:char="F02D"/>
      </w:r>
      <w:r w:rsidRPr="006F0198">
        <w:rPr>
          <w:rFonts w:ascii="Symbol" w:hAnsi="Symbol"/>
          <w:color w:val="000000"/>
          <w:sz w:val="24"/>
          <w:szCs w:val="24"/>
        </w:rPr>
        <w:t></w:t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СПб.: Изд-во «</w:t>
      </w:r>
      <w:proofErr w:type="spellStart"/>
      <w:r w:rsidRPr="006F0198">
        <w:rPr>
          <w:rFonts w:ascii="Times New Roman" w:hAnsi="Times New Roman" w:cs="Times New Roman"/>
          <w:color w:val="000000"/>
          <w:sz w:val="24"/>
          <w:szCs w:val="24"/>
        </w:rPr>
        <w:t>КультИнформПресс</w:t>
      </w:r>
      <w:proofErr w:type="spellEnd"/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», 2016. </w:t>
      </w:r>
      <w:r w:rsidRPr="006F0198">
        <w:rPr>
          <w:rFonts w:ascii="Symbol" w:hAnsi="Symbol"/>
          <w:color w:val="000000"/>
          <w:sz w:val="24"/>
          <w:szCs w:val="24"/>
        </w:rPr>
        <w:sym w:font="Symbol" w:char="F02D"/>
      </w:r>
      <w:r w:rsidRPr="006F0198">
        <w:rPr>
          <w:rFonts w:ascii="Symbol" w:hAnsi="Symbol"/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297 c.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Сборник включает статьи участников Международной научно-практической конференции «</w:t>
      </w:r>
      <w:proofErr w:type="spellStart"/>
      <w:r w:rsidRPr="006F0198">
        <w:rPr>
          <w:rFonts w:ascii="Times New Roman" w:hAnsi="Times New Roman" w:cs="Times New Roman"/>
          <w:color w:val="000000"/>
          <w:sz w:val="24"/>
          <w:szCs w:val="24"/>
        </w:rPr>
        <w:t>Модернизационный</w:t>
      </w:r>
      <w:proofErr w:type="spellEnd"/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 вектор развития науки в XXI веке: традиции, новации, преемственность», прошедшей 30 апреля 2016 года в городе Санкт-Петербурге на базе Негосударственного образовательного учреждения дополнительного профессионального образования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«Санкт-Петербургский институт проектного менеджмента».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Сборник содержит статьи по </w:t>
      </w:r>
      <w:r w:rsidRPr="006F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научным направлениям</w:t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: архитектура; биологические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науки; географические науки; </w:t>
      </w:r>
      <w:proofErr w:type="spellStart"/>
      <w:r w:rsidRPr="006F0198">
        <w:rPr>
          <w:rFonts w:ascii="Times New Roman" w:hAnsi="Times New Roman" w:cs="Times New Roman"/>
          <w:color w:val="000000"/>
          <w:sz w:val="24"/>
          <w:szCs w:val="24"/>
        </w:rPr>
        <w:t>гидрогеоэкология</w:t>
      </w:r>
      <w:proofErr w:type="spellEnd"/>
      <w:r w:rsidRPr="006F0198">
        <w:rPr>
          <w:rFonts w:ascii="Times New Roman" w:hAnsi="Times New Roman" w:cs="Times New Roman"/>
          <w:color w:val="000000"/>
          <w:sz w:val="24"/>
          <w:szCs w:val="24"/>
        </w:rPr>
        <w:t>; государственное и муниципальное управление; инновационное предпринимательство; информационные технологии; исторические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науки; культурология; медицинские науки; межкультурная коммуникация; педагогические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науки; повышение квалификации и профессиональная переподготовка специалистов социальной сферы; политические науки; </w:t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психологические науки; социологические науки; технические науки; фармацевтические науки; физика конденсированного состояния; </w:t>
      </w:r>
      <w:proofErr w:type="spellStart"/>
      <w:r w:rsidRPr="006F0198">
        <w:rPr>
          <w:rFonts w:ascii="Times New Roman" w:hAnsi="Times New Roman" w:cs="Times New Roman"/>
          <w:color w:val="000000"/>
          <w:sz w:val="24"/>
          <w:szCs w:val="24"/>
        </w:rPr>
        <w:t>физикоматематические</w:t>
      </w:r>
      <w:proofErr w:type="spellEnd"/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 науки; филологические науки; философские науки; химические науки; экономические науки; юридические науки.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В материалах конференции обсуждаются проблемы различных областей современной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науки. Статьи представлены учеными и специалистами Российской Федерации и ближнего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зарубежья. Сборник представляет интерес для учёных различных исследовательских направлений, преподавателей, студентов, аспирантов – для всех, кто интересуется развитием современной науки.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Издательство не несет ответственности за материалы, опубликованные в сборнике.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Все материалы поданы в авторской редакции и отображают персональную позицию участника конференции.</w:t>
      </w:r>
      <w:r w:rsidRPr="006F0198">
        <w:rPr>
          <w:color w:val="000000"/>
        </w:rPr>
        <w:br/>
      </w:r>
      <w:r w:rsidRPr="006F0198">
        <w:rPr>
          <w:rFonts w:ascii="Arial" w:hAnsi="Arial" w:cs="Arial"/>
          <w:b/>
          <w:bCs/>
          <w:color w:val="000000"/>
          <w:sz w:val="28"/>
          <w:szCs w:val="28"/>
        </w:rPr>
        <w:t>ISBN 978-5-8392-0600-7</w:t>
      </w:r>
      <w:r w:rsidRPr="006F0198"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Pr="006F0198">
        <w:rPr>
          <w:rFonts w:ascii="Symbol" w:hAnsi="Symbol"/>
          <w:color w:val="000000"/>
          <w:sz w:val="24"/>
          <w:szCs w:val="24"/>
        </w:rPr>
        <w:sym w:font="Symbol" w:char="F0D3"/>
      </w:r>
      <w:r w:rsidRPr="006F0198">
        <w:rPr>
          <w:rFonts w:ascii="Symbol" w:hAnsi="Symbol"/>
          <w:color w:val="000000"/>
          <w:sz w:val="24"/>
          <w:szCs w:val="24"/>
        </w:rPr>
        <w:t></w:t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Негосударственное образовательное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учреждение дополнительного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профессионального образования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«Санкт-Петербургский институт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проектного менеджмента»,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2016</w:t>
      </w:r>
      <w:r w:rsidRPr="006F0198">
        <w:rPr>
          <w:color w:val="000000"/>
        </w:rPr>
        <w:br/>
      </w:r>
      <w:r w:rsidRPr="006F0198">
        <w:rPr>
          <w:rFonts w:ascii="Symbol" w:hAnsi="Symbol"/>
          <w:color w:val="000000"/>
          <w:sz w:val="24"/>
          <w:szCs w:val="24"/>
        </w:rPr>
        <w:sym w:font="Symbol" w:char="F0D3"/>
      </w:r>
      <w:r w:rsidRPr="006F0198">
        <w:rPr>
          <w:rFonts w:ascii="Symbol" w:hAnsi="Symbol"/>
          <w:color w:val="000000"/>
          <w:sz w:val="24"/>
          <w:szCs w:val="24"/>
        </w:rPr>
        <w:t></w:t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Издательство «</w:t>
      </w:r>
      <w:proofErr w:type="spellStart"/>
      <w:r w:rsidRPr="006F0198">
        <w:rPr>
          <w:rFonts w:ascii="Times New Roman" w:hAnsi="Times New Roman" w:cs="Times New Roman"/>
          <w:color w:val="000000"/>
          <w:sz w:val="24"/>
          <w:szCs w:val="24"/>
        </w:rPr>
        <w:t>КультИнформПресс</w:t>
      </w:r>
      <w:proofErr w:type="spellEnd"/>
      <w:r w:rsidRPr="006F0198">
        <w:rPr>
          <w:rFonts w:ascii="Times New Roman" w:hAnsi="Times New Roman" w:cs="Times New Roman"/>
          <w:color w:val="000000"/>
          <w:sz w:val="24"/>
          <w:szCs w:val="24"/>
        </w:rPr>
        <w:t>»,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2016</w:t>
      </w:r>
    </w:p>
    <w:p w:rsidR="006F0198" w:rsidRDefault="006F0198">
      <w:pPr>
        <w:rPr>
          <w:rStyle w:val="fontstyle01"/>
          <w:sz w:val="28"/>
          <w:szCs w:val="28"/>
        </w:rPr>
      </w:pPr>
    </w:p>
    <w:p w:rsidR="006F0198" w:rsidRDefault="006F0198">
      <w:pPr>
        <w:rPr>
          <w:rStyle w:val="fontstyle01"/>
          <w:sz w:val="28"/>
          <w:szCs w:val="28"/>
        </w:rPr>
      </w:pPr>
    </w:p>
    <w:p w:rsidR="007C4373" w:rsidRPr="006F0198" w:rsidRDefault="006F0198">
      <w:pPr>
        <w:rPr>
          <w:rStyle w:val="fontstyle21"/>
          <w:sz w:val="28"/>
          <w:szCs w:val="28"/>
        </w:rPr>
      </w:pPr>
      <w:r w:rsidRPr="006F0198">
        <w:rPr>
          <w:rStyle w:val="fontstyle01"/>
          <w:sz w:val="28"/>
          <w:szCs w:val="28"/>
        </w:rPr>
        <w:t>НЕГОСУДАРСТВЕННОЕ ОБРАЗОВАТЕЛЬНОЕ УЧРЕЖДЕНИЕ</w:t>
      </w:r>
      <w:r w:rsidRPr="006F0198">
        <w:rPr>
          <w:rFonts w:ascii="Arial" w:hAnsi="Arial" w:cs="Arial"/>
          <w:color w:val="000000"/>
          <w:sz w:val="28"/>
          <w:szCs w:val="28"/>
        </w:rPr>
        <w:br/>
      </w:r>
      <w:r w:rsidRPr="006F0198">
        <w:rPr>
          <w:rStyle w:val="fontstyle01"/>
          <w:sz w:val="28"/>
          <w:szCs w:val="28"/>
        </w:rPr>
        <w:t>ДОПОЛНИТЕЛЬНОГО ПРОФЕССИОНАЛЬНОГО ОБРАЗОВАНИЯ</w:t>
      </w:r>
      <w:r w:rsidRPr="006F0198">
        <w:rPr>
          <w:rFonts w:ascii="Arial" w:hAnsi="Arial" w:cs="Arial"/>
          <w:color w:val="000000"/>
          <w:sz w:val="28"/>
          <w:szCs w:val="28"/>
        </w:rPr>
        <w:br/>
      </w:r>
      <w:r w:rsidRPr="006F0198">
        <w:rPr>
          <w:rStyle w:val="fontstyle01"/>
          <w:sz w:val="28"/>
          <w:szCs w:val="28"/>
        </w:rPr>
        <w:t>«САНКТ-ПЕТЕРБУРГСКИЙ ИНСТИТУТ ПРОЕКТНОГО МЕНЕДЖМЕНТА»</w:t>
      </w:r>
      <w:r w:rsidRPr="006F0198">
        <w:rPr>
          <w:rFonts w:ascii="Arial" w:hAnsi="Arial" w:cs="Arial"/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50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31"/>
          <w:sz w:val="28"/>
          <w:szCs w:val="28"/>
        </w:rPr>
        <w:t>УДК 37.017.4</w:t>
      </w:r>
      <w:r w:rsidRPr="006F0198">
        <w:rPr>
          <w:b/>
          <w:bCs/>
          <w:color w:val="000000"/>
          <w:sz w:val="28"/>
          <w:szCs w:val="28"/>
        </w:rPr>
        <w:br/>
      </w:r>
      <w:r w:rsidRPr="006F0198">
        <w:rPr>
          <w:rStyle w:val="fontstyle41"/>
          <w:sz w:val="28"/>
          <w:szCs w:val="28"/>
        </w:rPr>
        <w:t xml:space="preserve">Толстых И.Н., </w:t>
      </w:r>
      <w:proofErr w:type="spellStart"/>
      <w:r w:rsidRPr="006F0198">
        <w:rPr>
          <w:rStyle w:val="fontstyle41"/>
          <w:sz w:val="28"/>
          <w:szCs w:val="28"/>
        </w:rPr>
        <w:t>к.ист.н</w:t>
      </w:r>
      <w:proofErr w:type="spellEnd"/>
      <w:r w:rsidRPr="006F0198">
        <w:rPr>
          <w:rStyle w:val="fontstyle41"/>
          <w:sz w:val="28"/>
          <w:szCs w:val="28"/>
        </w:rPr>
        <w:t>., доцент</w:t>
      </w:r>
      <w:r w:rsidRPr="006F0198">
        <w:rPr>
          <w:b/>
          <w:bCs/>
          <w:i/>
          <w:iCs/>
          <w:color w:val="000000"/>
          <w:sz w:val="28"/>
          <w:szCs w:val="28"/>
        </w:rPr>
        <w:br/>
      </w:r>
      <w:r w:rsidRPr="006F0198">
        <w:rPr>
          <w:rStyle w:val="fontstyle41"/>
          <w:sz w:val="28"/>
          <w:szCs w:val="28"/>
        </w:rPr>
        <w:t>кафедры Дизайна и технологий;</w:t>
      </w:r>
      <w:r w:rsidRPr="006F0198">
        <w:rPr>
          <w:b/>
          <w:bCs/>
          <w:i/>
          <w:iCs/>
          <w:color w:val="000000"/>
          <w:sz w:val="28"/>
          <w:szCs w:val="28"/>
        </w:rPr>
        <w:br/>
      </w:r>
      <w:proofErr w:type="spellStart"/>
      <w:r w:rsidRPr="006F0198">
        <w:rPr>
          <w:rStyle w:val="fontstyle41"/>
          <w:sz w:val="28"/>
          <w:szCs w:val="28"/>
        </w:rPr>
        <w:t>Дмитрюкова</w:t>
      </w:r>
      <w:proofErr w:type="spellEnd"/>
      <w:r w:rsidRPr="006F0198">
        <w:rPr>
          <w:rStyle w:val="fontstyle41"/>
          <w:sz w:val="28"/>
          <w:szCs w:val="28"/>
        </w:rPr>
        <w:t xml:space="preserve"> А.В., студент, 4 курс,</w:t>
      </w:r>
      <w:r w:rsidRPr="006F0198">
        <w:rPr>
          <w:b/>
          <w:bCs/>
          <w:i/>
          <w:iCs/>
          <w:color w:val="000000"/>
          <w:sz w:val="28"/>
          <w:szCs w:val="28"/>
        </w:rPr>
        <w:br/>
      </w:r>
      <w:r w:rsidRPr="006F0198">
        <w:rPr>
          <w:rStyle w:val="fontstyle41"/>
          <w:sz w:val="28"/>
          <w:szCs w:val="28"/>
        </w:rPr>
        <w:lastRenderedPageBreak/>
        <w:t>бакалавр Культурологии,</w:t>
      </w:r>
      <w:r w:rsidRPr="006F0198">
        <w:rPr>
          <w:b/>
          <w:bCs/>
          <w:i/>
          <w:iCs/>
          <w:color w:val="000000"/>
          <w:sz w:val="28"/>
          <w:szCs w:val="28"/>
        </w:rPr>
        <w:br/>
      </w:r>
      <w:r w:rsidRPr="006F0198">
        <w:rPr>
          <w:rStyle w:val="fontstyle41"/>
          <w:sz w:val="28"/>
          <w:szCs w:val="28"/>
        </w:rPr>
        <w:t>Владивостокский государственный университет</w:t>
      </w:r>
      <w:r w:rsidRPr="006F0198">
        <w:rPr>
          <w:b/>
          <w:bCs/>
          <w:i/>
          <w:iCs/>
          <w:color w:val="000000"/>
          <w:sz w:val="28"/>
          <w:szCs w:val="28"/>
        </w:rPr>
        <w:br/>
      </w:r>
      <w:r w:rsidRPr="006F0198">
        <w:rPr>
          <w:rStyle w:val="fontstyle41"/>
          <w:sz w:val="28"/>
          <w:szCs w:val="28"/>
        </w:rPr>
        <w:t>экономики и сервиса</w:t>
      </w:r>
      <w:r w:rsidRPr="006F0198">
        <w:rPr>
          <w:b/>
          <w:bCs/>
          <w:i/>
          <w:iCs/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РОЛЬ ВОЕННО-ПАТРИОТИЧЕСКОГО ВОСПИТАНИЯ МОЛОДЕЖИ В УСЛОВИЯХ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СОВРЕМЕННОЙ РОССИИ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41"/>
          <w:sz w:val="28"/>
          <w:szCs w:val="28"/>
        </w:rPr>
        <w:t xml:space="preserve">Аннотация: </w:t>
      </w:r>
      <w:r w:rsidRPr="006F0198">
        <w:rPr>
          <w:rStyle w:val="fontstyle51"/>
          <w:sz w:val="28"/>
          <w:szCs w:val="28"/>
        </w:rPr>
        <w:t>В данной статье рассматривается явление патриотизма в условиях современной России, а</w:t>
      </w:r>
      <w:r w:rsidRPr="006F0198">
        <w:rPr>
          <w:i/>
          <w:iCs/>
          <w:color w:val="000000"/>
          <w:sz w:val="28"/>
          <w:szCs w:val="28"/>
        </w:rPr>
        <w:br/>
      </w:r>
      <w:r w:rsidRPr="006F0198">
        <w:rPr>
          <w:rStyle w:val="fontstyle51"/>
          <w:sz w:val="28"/>
          <w:szCs w:val="28"/>
        </w:rPr>
        <w:t>также значение военно-патриотического воспитания, как основной составляющей патриотического воспитания</w:t>
      </w:r>
      <w:r w:rsidRPr="006F0198">
        <w:rPr>
          <w:i/>
          <w:iCs/>
          <w:color w:val="000000"/>
          <w:sz w:val="28"/>
          <w:szCs w:val="28"/>
        </w:rPr>
        <w:br/>
      </w:r>
      <w:r w:rsidRPr="006F0198">
        <w:rPr>
          <w:rStyle w:val="fontstyle51"/>
          <w:sz w:val="28"/>
          <w:szCs w:val="28"/>
        </w:rPr>
        <w:t>молодежи. Освещается отношение государства к вопросам патриотизма и воспитания молодежи.</w:t>
      </w:r>
      <w:r w:rsidRPr="006F0198">
        <w:rPr>
          <w:i/>
          <w:iCs/>
          <w:color w:val="000000"/>
          <w:sz w:val="28"/>
          <w:szCs w:val="28"/>
        </w:rPr>
        <w:br/>
      </w:r>
      <w:r w:rsidRPr="006F0198">
        <w:rPr>
          <w:rStyle w:val="fontstyle41"/>
          <w:sz w:val="28"/>
          <w:szCs w:val="28"/>
        </w:rPr>
        <w:t xml:space="preserve">Ключевые слова: </w:t>
      </w:r>
      <w:r w:rsidRPr="006F0198">
        <w:rPr>
          <w:rStyle w:val="fontstyle51"/>
          <w:sz w:val="28"/>
          <w:szCs w:val="28"/>
        </w:rPr>
        <w:t>патриотизм, военно-патриотическое воспитание, воспитание молодежи, государство.</w:t>
      </w:r>
      <w:r w:rsidRPr="006F0198">
        <w:rPr>
          <w:i/>
          <w:iCs/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В Российской Федерации вопросы патриотического воспитания подрастающего поколения и патриотизма в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целом представляют особую важность для государства. Проблемы нравственного воспитания, формирования чувства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долга и любви к Родине являются актуальными – они постоянно поднимаются и обсуждаются на референдумах и в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СМИ, из чего можно сделать вывод, что в условиях современной действительности именно в формировании </w:t>
      </w:r>
      <w:proofErr w:type="spellStart"/>
      <w:r w:rsidRPr="006F0198">
        <w:rPr>
          <w:rStyle w:val="fontstyle21"/>
          <w:sz w:val="28"/>
          <w:szCs w:val="28"/>
        </w:rPr>
        <w:t>патрио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тического</w:t>
      </w:r>
      <w:proofErr w:type="spellEnd"/>
      <w:r w:rsidRPr="006F0198">
        <w:rPr>
          <w:rStyle w:val="fontstyle21"/>
          <w:sz w:val="28"/>
          <w:szCs w:val="28"/>
        </w:rPr>
        <w:t xml:space="preserve"> самосознания у населения власти видят основу сильного государства.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Однако патриотизм не является врожденным чувством любви к Отечеству, это явление – результат </w:t>
      </w:r>
      <w:proofErr w:type="spellStart"/>
      <w:r w:rsidRPr="006F0198">
        <w:rPr>
          <w:rStyle w:val="fontstyle21"/>
          <w:sz w:val="28"/>
          <w:szCs w:val="28"/>
        </w:rPr>
        <w:t>социаль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ного</w:t>
      </w:r>
      <w:proofErr w:type="spellEnd"/>
      <w:r w:rsidRPr="006F0198">
        <w:rPr>
          <w:rStyle w:val="fontstyle21"/>
          <w:sz w:val="28"/>
          <w:szCs w:val="28"/>
        </w:rPr>
        <w:t xml:space="preserve"> опыта. Ключевой фактор, от которого зависит формирование патриотических настроений, это, прежде всего –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социальная обстановка. К сожалению, реальность такова, что длительное недовольство гражданского населения при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вело к тому, что само слово «патриот» и понятие «патриотизм» приобретают негативный окрас и все чаще </w:t>
      </w:r>
      <w:proofErr w:type="spellStart"/>
      <w:r w:rsidRPr="006F0198">
        <w:rPr>
          <w:rStyle w:val="fontstyle21"/>
          <w:sz w:val="28"/>
          <w:szCs w:val="28"/>
        </w:rPr>
        <w:t>восприни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маются с некоторой долей насмешки [1]. Подобные тенденции не могут не вызывать беспокойство у социологов и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представителей государственных структур, которые в ответ усиленно разрабатывают программы для воспитания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чувств гражданственности и долга у молодого поколения.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Естественно, будущее нашей страны принадлежит нынешним детям и подросткам, в головах которых уже со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зревают</w:t>
      </w:r>
      <w:proofErr w:type="spellEnd"/>
      <w:r w:rsidRPr="006F0198">
        <w:rPr>
          <w:rStyle w:val="fontstyle21"/>
          <w:sz w:val="28"/>
          <w:szCs w:val="28"/>
        </w:rPr>
        <w:t xml:space="preserve"> отношение к национальному достоянию и восприятие себя, как часть гражданского общества. Как известно,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на формирование мировоззрения человека на протяжении всей жизни оказывает влияние целый ряд внешних и </w:t>
      </w:r>
      <w:proofErr w:type="spellStart"/>
      <w:r w:rsidRPr="006F0198">
        <w:rPr>
          <w:rStyle w:val="fontstyle21"/>
          <w:sz w:val="28"/>
          <w:szCs w:val="28"/>
        </w:rPr>
        <w:t>внут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ренних</w:t>
      </w:r>
      <w:proofErr w:type="spellEnd"/>
      <w:r w:rsidRPr="006F0198">
        <w:rPr>
          <w:rStyle w:val="fontstyle21"/>
          <w:sz w:val="28"/>
          <w:szCs w:val="28"/>
        </w:rPr>
        <w:t xml:space="preserve"> факторов – микро- и макросреда личности, самовоспитание, социально-экономический строй, историческая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эпоха и т.д. [2] Патриотизм, как часть мировоззрения, формируется тем же самым образом – молодежь восприимчива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lastRenderedPageBreak/>
        <w:t>к тому, что говорят по телевизору, пишут в газетах, тому, что говорят родители и преподаватели, а также тому, что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обсуждается во всемирной сети, доступ к которой на сегодняшний день имеют практически все возрастные группы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населения.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В возрасте, когда закладываются способ мышления и фундамент личностных ценностей, потоки </w:t>
      </w:r>
      <w:proofErr w:type="spellStart"/>
      <w:r w:rsidRPr="006F0198">
        <w:rPr>
          <w:rStyle w:val="fontstyle21"/>
          <w:sz w:val="28"/>
          <w:szCs w:val="28"/>
        </w:rPr>
        <w:t>противоре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чивой</w:t>
      </w:r>
      <w:proofErr w:type="spellEnd"/>
      <w:r w:rsidRPr="006F0198">
        <w:rPr>
          <w:rStyle w:val="fontstyle21"/>
          <w:sz w:val="28"/>
          <w:szCs w:val="28"/>
        </w:rPr>
        <w:t xml:space="preserve"> информации способны создать искаженную картину реальности и национального прошлого, выработать пас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сивность</w:t>
      </w:r>
      <w:proofErr w:type="spellEnd"/>
      <w:r w:rsidRPr="006F0198">
        <w:rPr>
          <w:rStyle w:val="fontstyle21"/>
          <w:sz w:val="28"/>
          <w:szCs w:val="28"/>
        </w:rPr>
        <w:t xml:space="preserve"> и пренебрежительное отношение к достоянию родной страны и гражданскому долгу и даже привить </w:t>
      </w:r>
      <w:proofErr w:type="spellStart"/>
      <w:r w:rsidRPr="006F0198">
        <w:rPr>
          <w:rStyle w:val="fontstyle21"/>
          <w:sz w:val="28"/>
          <w:szCs w:val="28"/>
        </w:rPr>
        <w:t>нацио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налистические</w:t>
      </w:r>
      <w:proofErr w:type="spellEnd"/>
      <w:r w:rsidRPr="006F0198">
        <w:rPr>
          <w:rStyle w:val="fontstyle21"/>
          <w:sz w:val="28"/>
          <w:szCs w:val="28"/>
        </w:rPr>
        <w:t xml:space="preserve"> настроения. Именно поэтому еще в 2012 году Президент Российской Федерации В. В. Путин сделал на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этом акцент: «Считаю, что обоснованные требования к рекламе, к работе средств массовой информации, к интернет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контенту, к сетям распространения печатной и видеопродукции должны стать объектом серьёзного, повышенного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внимания общественности и законодателей» [3].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В настоящее время педагоги отмечают общие отрицательные тенденции, происходящие в обществе: </w:t>
      </w:r>
      <w:proofErr w:type="spellStart"/>
      <w:r w:rsidRPr="006F0198">
        <w:rPr>
          <w:rStyle w:val="fontstyle21"/>
          <w:sz w:val="28"/>
          <w:szCs w:val="28"/>
        </w:rPr>
        <w:t>ослабе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вание</w:t>
      </w:r>
      <w:proofErr w:type="spellEnd"/>
      <w:r w:rsidRPr="006F0198">
        <w:rPr>
          <w:rStyle w:val="fontstyle21"/>
          <w:sz w:val="28"/>
          <w:szCs w:val="28"/>
        </w:rPr>
        <w:t xml:space="preserve"> внутрисемейных связей, переориентация ценностей в связи с ухудшением уровня жизни, снижение </w:t>
      </w:r>
      <w:proofErr w:type="spellStart"/>
      <w:r w:rsidRPr="006F0198">
        <w:rPr>
          <w:rStyle w:val="fontstyle21"/>
          <w:sz w:val="28"/>
          <w:szCs w:val="28"/>
        </w:rPr>
        <w:t>воспита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тельного воздействия российской культуры, искусства и образования, снижение авторитета старшего поколения на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детей [4]. Такие явления порождают негативные социальные изменения – стремление к критическому осмыслению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прошлого, непрекращающиеся политические споры, экономические трудности, в результате чего личное </w:t>
      </w:r>
      <w:proofErr w:type="spellStart"/>
      <w:r w:rsidRPr="006F0198">
        <w:rPr>
          <w:rStyle w:val="fontstyle21"/>
          <w:sz w:val="28"/>
          <w:szCs w:val="28"/>
        </w:rPr>
        <w:t>материаль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ное</w:t>
      </w:r>
      <w:proofErr w:type="spellEnd"/>
      <w:r w:rsidRPr="006F0198">
        <w:rPr>
          <w:rStyle w:val="fontstyle21"/>
          <w:sz w:val="28"/>
          <w:szCs w:val="28"/>
        </w:rPr>
        <w:t xml:space="preserve"> благополучие и безопасность отодвигают на задний план гордость за Отечество и идеалы патриотизма. Все это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позволяет нам сделать вывод о снижении дееспособности патриотического воспитания в семье. Как следствие, среди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большинства старших и младших возрастных групп процветают индивидуализм и цинизм. Неуважение к государству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и равнодушие к его будущему передается от старших членов семьи к младшим, и, в лучшем случае, это обернется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формирование пассивной гражданской позиции, в худшем – отождествлением понятий патриотизм и национализм [</w:t>
      </w:r>
      <w:proofErr w:type="gramStart"/>
      <w:r w:rsidRPr="006F0198">
        <w:rPr>
          <w:rStyle w:val="fontstyle21"/>
          <w:sz w:val="28"/>
          <w:szCs w:val="28"/>
        </w:rPr>
        <w:t>5,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c.</w:t>
      </w:r>
      <w:proofErr w:type="gramEnd"/>
      <w:r w:rsidRPr="006F0198">
        <w:rPr>
          <w:rStyle w:val="fontstyle21"/>
          <w:sz w:val="28"/>
          <w:szCs w:val="28"/>
        </w:rPr>
        <w:t xml:space="preserve"> 405].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Под словом патриотизм принято понимать любовь и преданность к Родине, а также стремление защищать ин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тересы</w:t>
      </w:r>
      <w:proofErr w:type="spellEnd"/>
      <w:r w:rsidRPr="006F0198">
        <w:rPr>
          <w:rStyle w:val="fontstyle21"/>
          <w:sz w:val="28"/>
          <w:szCs w:val="28"/>
        </w:rPr>
        <w:t xml:space="preserve"> своей страны и своего народа. Патриотическое воспитание берет на себя функции формирования у личности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качеств, присущих патриоту – верность своему Отечеству, духовность, осознание гражданского долга. И в наши дни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обретение этих качеств является особенно важной и сложной задачей, которая стоит перед государством и его </w:t>
      </w:r>
      <w:proofErr w:type="spellStart"/>
      <w:r w:rsidRPr="006F0198">
        <w:rPr>
          <w:rStyle w:val="fontstyle21"/>
          <w:sz w:val="28"/>
          <w:szCs w:val="28"/>
        </w:rPr>
        <w:t>граж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данами</w:t>
      </w:r>
      <w:proofErr w:type="spellEnd"/>
      <w:r w:rsidRPr="006F0198">
        <w:rPr>
          <w:rStyle w:val="fontstyle21"/>
          <w:sz w:val="28"/>
          <w:szCs w:val="28"/>
        </w:rPr>
        <w:t>.</w:t>
      </w:r>
    </w:p>
    <w:p w:rsidR="006F0198" w:rsidRPr="006F0198" w:rsidRDefault="006F0198">
      <w:pPr>
        <w:rPr>
          <w:rStyle w:val="fontstyle21"/>
          <w:sz w:val="28"/>
          <w:szCs w:val="28"/>
        </w:rPr>
      </w:pPr>
      <w:r w:rsidRPr="006F0198">
        <w:rPr>
          <w:rStyle w:val="fontstyle01"/>
          <w:sz w:val="28"/>
          <w:szCs w:val="28"/>
        </w:rPr>
        <w:lastRenderedPageBreak/>
        <w:t>НЕГОСУДАРСТВЕННОЕ ОБРАЗОВАТЕЛЬНОЕ УЧРЕЖДЕНИЕ</w:t>
      </w:r>
      <w:r w:rsidRPr="006F0198">
        <w:rPr>
          <w:rFonts w:ascii="Arial" w:hAnsi="Arial" w:cs="Arial"/>
          <w:color w:val="000000"/>
          <w:sz w:val="28"/>
          <w:szCs w:val="28"/>
        </w:rPr>
        <w:br/>
      </w:r>
      <w:r w:rsidRPr="006F0198">
        <w:rPr>
          <w:rStyle w:val="fontstyle01"/>
          <w:sz w:val="28"/>
          <w:szCs w:val="28"/>
        </w:rPr>
        <w:t xml:space="preserve">ДОПОЛНИТЕЛЬНОГО ПРОФЕССИОНАЛЬНОГО </w:t>
      </w:r>
      <w:proofErr w:type="gramStart"/>
      <w:r w:rsidRPr="006F0198">
        <w:rPr>
          <w:rStyle w:val="fontstyle01"/>
          <w:sz w:val="28"/>
          <w:szCs w:val="28"/>
        </w:rPr>
        <w:t>ОБРАЗОВАНИЯ</w:t>
      </w:r>
      <w:r w:rsidRPr="006F0198">
        <w:rPr>
          <w:rFonts w:ascii="Arial" w:hAnsi="Arial" w:cs="Arial"/>
          <w:color w:val="000000"/>
          <w:sz w:val="28"/>
          <w:szCs w:val="28"/>
        </w:rPr>
        <w:br/>
      </w:r>
      <w:r w:rsidRPr="006F0198">
        <w:rPr>
          <w:rStyle w:val="fontstyle01"/>
          <w:sz w:val="28"/>
          <w:szCs w:val="28"/>
        </w:rPr>
        <w:t>«</w:t>
      </w:r>
      <w:proofErr w:type="gramEnd"/>
      <w:r w:rsidRPr="006F0198">
        <w:rPr>
          <w:rStyle w:val="fontstyle01"/>
          <w:sz w:val="28"/>
          <w:szCs w:val="28"/>
        </w:rPr>
        <w:t>САНКТ-ПЕТЕРБУРГСКИЙ ИНСТИТУТ ПРОЕКТНОГО МЕНЕДЖМЕНТА»</w:t>
      </w:r>
      <w:r w:rsidRPr="006F0198">
        <w:rPr>
          <w:rFonts w:ascii="Arial" w:hAnsi="Arial" w:cs="Arial"/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51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В последние годы в своих выступлениях В.В. Путин неоднократно обращался к теме повышения качества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разрабатываемых программ патриотического воспитания, каждый раз напоминая о важности патриотизма в настоя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щем</w:t>
      </w:r>
      <w:proofErr w:type="spellEnd"/>
      <w:r w:rsidRPr="006F0198">
        <w:rPr>
          <w:rStyle w:val="fontstyle21"/>
          <w:sz w:val="28"/>
          <w:szCs w:val="28"/>
        </w:rPr>
        <w:t xml:space="preserve"> и будущем страны: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«Мы должны строить своё будущее на прочном фундаменте. И такой фундамент – это патриотизм. Мы, как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бы долго ни обсуждали, что может быть фундаментом, прочным моральным основанием для нашей страны, ничего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другого всё равно не придумаем. Это уважение к своей истории и традициям, духовным ценностям наших </w:t>
      </w:r>
      <w:proofErr w:type="gramStart"/>
      <w:r w:rsidRPr="006F0198">
        <w:rPr>
          <w:rStyle w:val="fontstyle21"/>
          <w:sz w:val="28"/>
          <w:szCs w:val="28"/>
        </w:rPr>
        <w:t>народов,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нашей</w:t>
      </w:r>
      <w:proofErr w:type="gramEnd"/>
      <w:r w:rsidRPr="006F0198">
        <w:rPr>
          <w:rStyle w:val="fontstyle21"/>
          <w:sz w:val="28"/>
          <w:szCs w:val="28"/>
        </w:rPr>
        <w:t xml:space="preserve"> тысячелетней культуре и уникальному опыту сосуществования сотен народов и языков на территории России.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Это ответственность за свою страну и её будущее» [6].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Так в 2010 году правительством Российской Федерации была учреждена специальная государственная про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грамма «Патриотическое воспитание граждан на 2011-2015 годы». Основной целью программы является дальнейшее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развитие и совершенствование системы патриотического воспитания граждан, обеспечивающей развитие России как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свободного демократического государства, формирование у граждан Российской Федерации высокого </w:t>
      </w:r>
      <w:proofErr w:type="spellStart"/>
      <w:r w:rsidRPr="006F0198">
        <w:rPr>
          <w:rStyle w:val="fontstyle21"/>
          <w:sz w:val="28"/>
          <w:szCs w:val="28"/>
        </w:rPr>
        <w:t>патриотическо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го</w:t>
      </w:r>
      <w:proofErr w:type="spellEnd"/>
      <w:r w:rsidRPr="006F0198">
        <w:rPr>
          <w:rStyle w:val="fontstyle21"/>
          <w:sz w:val="28"/>
          <w:szCs w:val="28"/>
        </w:rPr>
        <w:t xml:space="preserve"> сознания, верности Отечеству, готовности к защите Конституционного строя. В соответствии со стратегическими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целями государства по обеспечению стабильного и устойчивого социального развития, укрепления </w:t>
      </w:r>
      <w:proofErr w:type="spellStart"/>
      <w:r w:rsidRPr="006F0198">
        <w:rPr>
          <w:rStyle w:val="fontstyle21"/>
          <w:sz w:val="28"/>
          <w:szCs w:val="28"/>
        </w:rPr>
        <w:t>обороноспособно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сти</w:t>
      </w:r>
      <w:proofErr w:type="spellEnd"/>
      <w:r w:rsidRPr="006F0198">
        <w:rPr>
          <w:rStyle w:val="fontstyle21"/>
          <w:sz w:val="28"/>
          <w:szCs w:val="28"/>
        </w:rPr>
        <w:t xml:space="preserve"> страны программа определяет содержание и основные пути развития системы патриотического воспитания </w:t>
      </w:r>
      <w:proofErr w:type="spellStart"/>
      <w:r w:rsidRPr="006F0198">
        <w:rPr>
          <w:rStyle w:val="fontstyle21"/>
          <w:sz w:val="28"/>
          <w:szCs w:val="28"/>
        </w:rPr>
        <w:t>граж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дан Российской Федерации и направлена на дальнейшее формирование патриотического сознания российских </w:t>
      </w:r>
      <w:proofErr w:type="spellStart"/>
      <w:r w:rsidRPr="006F0198">
        <w:rPr>
          <w:rStyle w:val="fontstyle21"/>
          <w:sz w:val="28"/>
          <w:szCs w:val="28"/>
        </w:rPr>
        <w:t>граж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дан как важнейшей ценности, одной из основ духовно-нравственного единства общества [7].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В 2014 году Президент В.В. Путин высказал намерение правительства продлить программу патриотического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воспитания россиян до 2020 года, а также принять отдельную федеральную целевую программу патриотического </w:t>
      </w:r>
      <w:proofErr w:type="spellStart"/>
      <w:r w:rsidRPr="006F0198">
        <w:rPr>
          <w:rStyle w:val="fontstyle21"/>
          <w:sz w:val="28"/>
          <w:szCs w:val="28"/>
        </w:rPr>
        <w:t>вос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питания молодежи, подготовить ряд дополнительных мер по поддержке русского языка и по борьбе с возрождением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нацистской идеологии. В связи с этим, был разработан новый учебник истории, создан президентский совет по рус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скому</w:t>
      </w:r>
      <w:proofErr w:type="spellEnd"/>
      <w:r w:rsidRPr="006F0198">
        <w:rPr>
          <w:rStyle w:val="fontstyle21"/>
          <w:sz w:val="28"/>
          <w:szCs w:val="28"/>
        </w:rPr>
        <w:t xml:space="preserve"> языку, а также учреждены гранты для организаций, занимающихся патриотическим воспитанием [8</w:t>
      </w:r>
      <w:proofErr w:type="gramStart"/>
      <w:r w:rsidRPr="006F0198">
        <w:rPr>
          <w:rStyle w:val="fontstyle21"/>
          <w:sz w:val="28"/>
          <w:szCs w:val="28"/>
        </w:rPr>
        <w:t>].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lastRenderedPageBreak/>
        <w:t>Немаловажно</w:t>
      </w:r>
      <w:proofErr w:type="gramEnd"/>
      <w:r w:rsidRPr="006F0198">
        <w:rPr>
          <w:rStyle w:val="fontstyle21"/>
          <w:sz w:val="28"/>
          <w:szCs w:val="28"/>
        </w:rPr>
        <w:t xml:space="preserve"> то, что в своей политике патриотического воспитания государство стремится к </w:t>
      </w:r>
      <w:proofErr w:type="spellStart"/>
      <w:r w:rsidRPr="006F0198">
        <w:rPr>
          <w:rStyle w:val="fontstyle21"/>
          <w:sz w:val="28"/>
          <w:szCs w:val="28"/>
        </w:rPr>
        <w:t>предотвраще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нию</w:t>
      </w:r>
      <w:proofErr w:type="spellEnd"/>
      <w:r w:rsidRPr="006F0198">
        <w:rPr>
          <w:rStyle w:val="fontstyle21"/>
          <w:sz w:val="28"/>
          <w:szCs w:val="28"/>
        </w:rPr>
        <w:t xml:space="preserve"> межнациональных конфликтов, поэтому в 2014 также был введен ряд программ для укрепления гражданского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единства среди молодежи. Президент </w:t>
      </w:r>
      <w:proofErr w:type="spellStart"/>
      <w:r w:rsidRPr="006F0198">
        <w:rPr>
          <w:rStyle w:val="fontstyle21"/>
          <w:sz w:val="28"/>
          <w:szCs w:val="28"/>
        </w:rPr>
        <w:t>В.В.Путин</w:t>
      </w:r>
      <w:proofErr w:type="spellEnd"/>
      <w:r w:rsidRPr="006F0198">
        <w:rPr>
          <w:rStyle w:val="fontstyle21"/>
          <w:sz w:val="28"/>
          <w:szCs w:val="28"/>
        </w:rPr>
        <w:t xml:space="preserve"> отметил: «Сама история российской многонациональной </w:t>
      </w:r>
      <w:proofErr w:type="spellStart"/>
      <w:r w:rsidRPr="006F0198">
        <w:rPr>
          <w:rStyle w:val="fontstyle21"/>
          <w:sz w:val="28"/>
          <w:szCs w:val="28"/>
        </w:rPr>
        <w:t>государст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венности</w:t>
      </w:r>
      <w:proofErr w:type="spellEnd"/>
      <w:r w:rsidRPr="006F0198">
        <w:rPr>
          <w:rStyle w:val="fontstyle21"/>
          <w:sz w:val="28"/>
          <w:szCs w:val="28"/>
        </w:rPr>
        <w:t xml:space="preserve"> свидетельствует о том, что настоящий патриотизм не имеет ничего общего с идеями расовой, национальной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и религиозной исключительности» [3].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Эксперты-социологи и политики сходятся во мнении, что именно героическая борьба и подвиги лучших </w:t>
      </w:r>
      <w:proofErr w:type="spellStart"/>
      <w:r w:rsidRPr="006F0198">
        <w:rPr>
          <w:rStyle w:val="fontstyle21"/>
          <w:sz w:val="28"/>
          <w:szCs w:val="28"/>
        </w:rPr>
        <w:t>сы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нов Отечества, нравственные идеальные качества, проявленные нашими солдатами во время Великой отечественной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войны, такие как самопожертвование и верность, способны затронуть душу и взрослого, и ребенка [2, 7]. В памяти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российских граждан еще живут трагические события тех времен и победа, доставшаяся русскому народу именно </w:t>
      </w:r>
      <w:proofErr w:type="spellStart"/>
      <w:r w:rsidRPr="006F0198">
        <w:rPr>
          <w:rStyle w:val="fontstyle21"/>
          <w:sz w:val="28"/>
          <w:szCs w:val="28"/>
        </w:rPr>
        <w:t>бла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годаря</w:t>
      </w:r>
      <w:proofErr w:type="spellEnd"/>
      <w:r w:rsidRPr="006F0198">
        <w:rPr>
          <w:rStyle w:val="fontstyle21"/>
          <w:sz w:val="28"/>
          <w:szCs w:val="28"/>
        </w:rPr>
        <w:t xml:space="preserve"> любви к своей Отчизне и своему народу, сплоченности российской нации перед лицом противник и веру в </w:t>
      </w:r>
      <w:proofErr w:type="spellStart"/>
      <w:r w:rsidRPr="006F0198">
        <w:rPr>
          <w:rStyle w:val="fontstyle21"/>
          <w:sz w:val="28"/>
          <w:szCs w:val="28"/>
        </w:rPr>
        <w:t>пра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воту</w:t>
      </w:r>
      <w:proofErr w:type="spellEnd"/>
      <w:r w:rsidRPr="006F0198">
        <w:rPr>
          <w:rStyle w:val="fontstyle21"/>
          <w:sz w:val="28"/>
          <w:szCs w:val="28"/>
        </w:rPr>
        <w:t xml:space="preserve"> своей борьбы.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Военно-патриотическое воспитание – это многоплановая, систематическая, целенаправленная и </w:t>
      </w:r>
      <w:proofErr w:type="spellStart"/>
      <w:r w:rsidRPr="006F0198">
        <w:rPr>
          <w:rStyle w:val="fontstyle21"/>
          <w:sz w:val="28"/>
          <w:szCs w:val="28"/>
        </w:rPr>
        <w:t>скоординиро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ванная деятельность государственных органов, общественных объединений и организаций по формированию у </w:t>
      </w:r>
      <w:proofErr w:type="spellStart"/>
      <w:r w:rsidRPr="006F0198">
        <w:rPr>
          <w:rStyle w:val="fontstyle21"/>
          <w:sz w:val="28"/>
          <w:szCs w:val="28"/>
        </w:rPr>
        <w:t>моло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дежи</w:t>
      </w:r>
      <w:proofErr w:type="spellEnd"/>
      <w:r w:rsidRPr="006F0198">
        <w:rPr>
          <w:rStyle w:val="fontstyle21"/>
          <w:sz w:val="28"/>
          <w:szCs w:val="28"/>
        </w:rPr>
        <w:t xml:space="preserve"> высокого патриотического сознания, возвышенного чувства верности к своему Отечеству, готовности к </w:t>
      </w:r>
      <w:proofErr w:type="spellStart"/>
      <w:r w:rsidRPr="006F0198">
        <w:rPr>
          <w:rStyle w:val="fontstyle21"/>
          <w:sz w:val="28"/>
          <w:szCs w:val="28"/>
        </w:rPr>
        <w:t>выпол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нению гражданского долга, важнейших конституционных обязанностей по защите интересов Родины [8].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В военно-патриотическом воспитании государство видит одну из основ заложения патриотизма в </w:t>
      </w:r>
      <w:proofErr w:type="spellStart"/>
      <w:r w:rsidRPr="006F0198">
        <w:rPr>
          <w:rStyle w:val="fontstyle21"/>
          <w:sz w:val="28"/>
          <w:szCs w:val="28"/>
        </w:rPr>
        <w:t>мировоз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зрении у подрастающего поколения, так как военное-патриотическое воспитание имеет тесную связь с воспитанием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патриотизма в целом, поскольку первое включает две взаимосвязанных составляющих: воспитание специфическими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средствами патриотизма и приобщение учащихся к такому социально-нравственному опыту, как защита Отечества, в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основе которого лежит любовь к Родине. Главной задачей военно-патриотического воспитания является повышение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эффективности внедрения патриотических настроений посредством воспитания в молодежи высокой социальной </w:t>
      </w:r>
      <w:proofErr w:type="spellStart"/>
      <w:r w:rsidRPr="006F0198">
        <w:rPr>
          <w:rStyle w:val="fontstyle21"/>
          <w:sz w:val="28"/>
          <w:szCs w:val="28"/>
        </w:rPr>
        <w:t>ак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тивности</w:t>
      </w:r>
      <w:proofErr w:type="spellEnd"/>
      <w:r w:rsidRPr="006F0198">
        <w:rPr>
          <w:rStyle w:val="fontstyle21"/>
          <w:sz w:val="28"/>
          <w:szCs w:val="28"/>
        </w:rPr>
        <w:t>, гражданственности и готовности к военной службе [9].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Сегодня государство выражает готовность оказывать поддержку учреждениям, занимающимся </w:t>
      </w:r>
      <w:proofErr w:type="spellStart"/>
      <w:r w:rsidRPr="006F0198">
        <w:rPr>
          <w:rStyle w:val="fontstyle21"/>
          <w:sz w:val="28"/>
          <w:szCs w:val="28"/>
        </w:rPr>
        <w:t>военно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патриотическим воспитанием, ставит цели по модернизации этой сферы для привлечения юных граждан, работает над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одними из своих приоритетных задач – совершенствованием воинской подготовки молодежи и повышением престижа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воинской службы. [6] Например, в апреле 2016 года В.В. Путин выступил с поддержкой военно-патриотического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lastRenderedPageBreak/>
        <w:t>движения для молодёжи «</w:t>
      </w:r>
      <w:proofErr w:type="spellStart"/>
      <w:r w:rsidRPr="006F0198">
        <w:rPr>
          <w:rStyle w:val="fontstyle21"/>
          <w:sz w:val="28"/>
          <w:szCs w:val="28"/>
        </w:rPr>
        <w:t>Юнармия</w:t>
      </w:r>
      <w:proofErr w:type="spellEnd"/>
      <w:r w:rsidRPr="006F0198">
        <w:rPr>
          <w:rStyle w:val="fontstyle21"/>
          <w:sz w:val="28"/>
          <w:szCs w:val="28"/>
        </w:rPr>
        <w:t>» [10</w:t>
      </w:r>
      <w:proofErr w:type="gramStart"/>
      <w:r w:rsidRPr="006F0198">
        <w:rPr>
          <w:rStyle w:val="fontstyle21"/>
          <w:sz w:val="28"/>
          <w:szCs w:val="28"/>
        </w:rPr>
        <w:t>].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Так</w:t>
      </w:r>
      <w:proofErr w:type="gramEnd"/>
      <w:r w:rsidRPr="006F0198">
        <w:rPr>
          <w:rStyle w:val="fontstyle21"/>
          <w:sz w:val="28"/>
          <w:szCs w:val="28"/>
        </w:rPr>
        <w:t xml:space="preserve"> как в настоящее время существует необходимость модернизации программ патриотического воспитания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подрастающего поколения и молодежи, образовательным и культурно-досуговым учреждениям необходимо </w:t>
      </w:r>
      <w:proofErr w:type="spellStart"/>
      <w:r w:rsidRPr="006F0198">
        <w:rPr>
          <w:rStyle w:val="fontstyle21"/>
          <w:sz w:val="28"/>
          <w:szCs w:val="28"/>
        </w:rPr>
        <w:t>подклю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читься</w:t>
      </w:r>
      <w:proofErr w:type="spellEnd"/>
      <w:r w:rsidRPr="006F0198">
        <w:rPr>
          <w:rStyle w:val="fontstyle21"/>
          <w:sz w:val="28"/>
          <w:szCs w:val="28"/>
        </w:rPr>
        <w:t xml:space="preserve"> к совершенствованию подходов к воспитанию и усиленной работе по привлечению молодых людей к </w:t>
      </w:r>
      <w:proofErr w:type="spellStart"/>
      <w:r w:rsidRPr="006F0198">
        <w:rPr>
          <w:rStyle w:val="fontstyle21"/>
          <w:sz w:val="28"/>
          <w:szCs w:val="28"/>
        </w:rPr>
        <w:t>органи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зованным</w:t>
      </w:r>
      <w:proofErr w:type="spellEnd"/>
      <w:r w:rsidRPr="006F0198">
        <w:rPr>
          <w:rStyle w:val="fontstyle21"/>
          <w:sz w:val="28"/>
          <w:szCs w:val="28"/>
        </w:rPr>
        <w:t xml:space="preserve"> формам досуга. Это способствовало бы повышению интереса к героическому прошлому своей страны, и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осознанию сопричастности к ее истории. В патриотическом и военно-патриотическом воспитании исключительно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важное место занимают мероприятия в честь памятных дней, уроки мужества, проводимые в школах, а также </w:t>
      </w:r>
      <w:proofErr w:type="spellStart"/>
      <w:r w:rsidRPr="006F0198">
        <w:rPr>
          <w:rStyle w:val="fontstyle21"/>
          <w:sz w:val="28"/>
          <w:szCs w:val="28"/>
        </w:rPr>
        <w:t>различ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ные</w:t>
      </w:r>
      <w:proofErr w:type="spellEnd"/>
      <w:r w:rsidRPr="006F0198">
        <w:rPr>
          <w:rStyle w:val="fontstyle21"/>
          <w:sz w:val="28"/>
          <w:szCs w:val="28"/>
        </w:rPr>
        <w:t xml:space="preserve"> фестивали и концерты, посвященные историческим событиям и личностям. Данные формы досуга должны </w:t>
      </w:r>
      <w:proofErr w:type="spellStart"/>
      <w:r w:rsidRPr="006F0198">
        <w:rPr>
          <w:rStyle w:val="fontstyle21"/>
          <w:sz w:val="28"/>
          <w:szCs w:val="28"/>
        </w:rPr>
        <w:t>напо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Style w:val="fontstyle21"/>
          <w:sz w:val="28"/>
          <w:szCs w:val="28"/>
        </w:rPr>
        <w:t>минать</w:t>
      </w:r>
      <w:proofErr w:type="spellEnd"/>
      <w:r w:rsidRPr="006F0198">
        <w:rPr>
          <w:rStyle w:val="fontstyle21"/>
          <w:sz w:val="28"/>
          <w:szCs w:val="28"/>
        </w:rPr>
        <w:t xml:space="preserve"> старшему поколению о его сопричастности к победоносной нации, вызывать высокие чувства к Родине, </w:t>
      </w:r>
      <w:proofErr w:type="gramStart"/>
      <w:r w:rsidRPr="006F0198">
        <w:rPr>
          <w:rStyle w:val="fontstyle21"/>
          <w:sz w:val="28"/>
          <w:szCs w:val="28"/>
        </w:rPr>
        <w:t>и,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кроме</w:t>
      </w:r>
      <w:proofErr w:type="gramEnd"/>
      <w:r w:rsidRPr="006F0198">
        <w:rPr>
          <w:rStyle w:val="fontstyle21"/>
          <w:sz w:val="28"/>
          <w:szCs w:val="28"/>
        </w:rPr>
        <w:t xml:space="preserve"> того, мероприятия, рассказывающие о подвигах героев, способны впечатлить юных граждан. Так, например, в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 xml:space="preserve">районном Доме культуры поселка Славянка Приморского края ежегодно проводится фестиваль патриотической </w:t>
      </w:r>
      <w:proofErr w:type="gramStart"/>
      <w:r w:rsidRPr="006F0198">
        <w:rPr>
          <w:rStyle w:val="fontstyle21"/>
          <w:sz w:val="28"/>
          <w:szCs w:val="28"/>
        </w:rPr>
        <w:t>песни</w:t>
      </w:r>
      <w:r w:rsidRPr="006F0198">
        <w:rPr>
          <w:color w:val="000000"/>
          <w:sz w:val="28"/>
          <w:szCs w:val="28"/>
        </w:rPr>
        <w:br/>
      </w:r>
      <w:r w:rsidRPr="006F0198">
        <w:rPr>
          <w:rStyle w:val="fontstyle21"/>
          <w:sz w:val="28"/>
          <w:szCs w:val="28"/>
        </w:rPr>
        <w:t>“</w:t>
      </w:r>
      <w:proofErr w:type="gramEnd"/>
      <w:r w:rsidRPr="006F0198">
        <w:rPr>
          <w:rStyle w:val="fontstyle21"/>
          <w:sz w:val="28"/>
          <w:szCs w:val="28"/>
        </w:rPr>
        <w:t>Легендарный Хасан”, в котором участвуют исполнители различных возвратных групп.</w:t>
      </w:r>
    </w:p>
    <w:p w:rsidR="006F0198" w:rsidRPr="006F0198" w:rsidRDefault="006F0198" w:rsidP="002F61EE">
      <w:pPr>
        <w:rPr>
          <w:rStyle w:val="fontstyle21"/>
          <w:sz w:val="28"/>
          <w:szCs w:val="28"/>
          <w:lang w:val="en-US"/>
        </w:rPr>
      </w:pPr>
      <w:r w:rsidRPr="006F0198">
        <w:rPr>
          <w:rFonts w:ascii="Times New Roman" w:hAnsi="Times New Roman" w:cs="Times New Roman"/>
          <w:color w:val="000000"/>
          <w:sz w:val="28"/>
          <w:szCs w:val="28"/>
        </w:rPr>
        <w:t>52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Таким образом, в России трудно переоценить значение патриотизма, который является главной объединяю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щей силой, заставляя граждан ощущать свое родство не только с предыдущими поколениями, но и испытывать те же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чувства по отношению друг к другу. В современных условиях социальной и экономической нестабильности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воспита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ние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патриотического сознания является наиболее сложной и важной задачей, стоящей перед государством, вот почему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к процессу патриотического воспитания следует относиться, как к сложной и многоплановой деятельности, прежде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всего охватывающей институт семьи и образование.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Литература</w:t>
      </w:r>
      <w:r w:rsidRPr="006F0198">
        <w:rPr>
          <w:b/>
          <w:bCs/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1. Журнал «Наука и образование Зауралья». Патриотами не рождаются, патриотов воспитывают. [Электрон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ный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ресурс] // Память Зауралья – Режим доступа – http://pamyat.kurganobl.ru/?pid=101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2. Мировоззрение: определение, структура, факторы формирования, типы. [Электронный ресурс] //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http://filosofedu.ru – Режим доступа – http://filosofedu.ru/index.php/lekcii-po-filosofii-otvety-na-voprosy/379-mirovozzrenie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opredelenie-struktura-faktory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3. Путин дал поручения по патриотическому воспитанию. [Электронный ресурс] // РИА Новости – Режим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доступа – http://ria.ru/society/20140723/1017250286.html#ixzz45Z5UTrlQ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4. Власова А.В. Проблемы гражданско-патриотического воспитания. [Электронный ресурс] // Социальная сеть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работников образования nsportal.ru – Режим доступа – http://nsportal.ru/shkola/vneklassnaya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rabota/library/2012/08/29/problemy-grazhdansko-patrioticheskogo-vospitaniya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Буйлова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Л.Н. Актуальные проблемы организации патриотического воспитания в системе дополнительного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образования детей // Молодой ученый. – 2012. – № 5. – С. 405-412.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6. Владимир Путин: «Мы должны строить своё будущее на прочном фундаменте». [Электронный ресурс] //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Русская народная линия. Информационно-аналитическая служба – Режим доступа –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http://ruskline.ru/news_rl/2012/09/13/vladimir_putin_my_dolzhny_stroit_svoyo_buduwee_na_prochnom_fundamente/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7. «Патриотическое воспитание граждан Российской Федерации на 2011-2015 годы» [Электронный ресурс] //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Патриотическое воспитание граждан Российской Федерации «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Госпатриотпрограмма.рф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» – Режим доступа –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http://www.gospatriotprogramma.ru/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8. Железнова Л.Б. Концепция военно-патриотического воспитания молодежи [Электронный ресурс] // Банк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педагогической информации – Режим доступа – http://bank.orenipk.ru/Text/t43_70.htm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9.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Лутовинов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В.И. Научные основы и новая стратегия возрождения военно-патриотического воспитания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мо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лодежи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[Электронный ресурс] // «За правовую поддержку отечественных товаропроизводителей» – Режим доступа –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http://dpr.ru/pravo/pravo_32_20.htm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10. Владимир Путин поддержал создание военно-патриотического движения для молодежи. [Электронный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ресурс] // Молодая Гвардия. Официальный сайт ВОО «Молодая Гвардия Единой России» – Режим доступа –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http://mger2020.ru/nextday/2016/04/07/87410</w:t>
      </w:r>
      <w:r w:rsidRPr="006F0198">
        <w:rPr>
          <w:color w:val="000000"/>
          <w:sz w:val="28"/>
          <w:szCs w:val="28"/>
        </w:rPr>
        <w:br/>
      </w:r>
      <w:bookmarkStart w:id="0" w:name="_GoBack"/>
      <w:bookmarkEnd w:id="0"/>
    </w:p>
    <w:p w:rsidR="006F0198" w:rsidRPr="006F0198" w:rsidRDefault="006F0198">
      <w:pPr>
        <w:rPr>
          <w:sz w:val="28"/>
          <w:szCs w:val="28"/>
        </w:rPr>
      </w:pPr>
      <w:r w:rsidRPr="006F0198">
        <w:rPr>
          <w:rFonts w:ascii="Times New Roman" w:hAnsi="Times New Roman" w:cs="Times New Roman"/>
          <w:color w:val="000000"/>
          <w:sz w:val="28"/>
          <w:szCs w:val="28"/>
        </w:rPr>
        <w:t>Научное издание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МОДЕРНИЗАЦИОННЫЙ ВЕКТОР РАЗВИТИЯ НАУКИ В XXI </w:t>
      </w:r>
      <w:proofErr w:type="gram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ВЕКЕ: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ТРАДИЦИИ</w:t>
      </w:r>
      <w:proofErr w:type="gramEnd"/>
      <w:r w:rsidRPr="006F0198">
        <w:rPr>
          <w:rFonts w:ascii="Times New Roman" w:hAnsi="Times New Roman" w:cs="Times New Roman"/>
          <w:color w:val="000000"/>
          <w:sz w:val="28"/>
          <w:szCs w:val="28"/>
        </w:rPr>
        <w:t>, НОВАЦИИ, ПРЕЕМСТВЕННОСТЬ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Сборник научных статей</w:t>
      </w:r>
      <w:r w:rsidRPr="006F0198">
        <w:rPr>
          <w:i/>
          <w:iCs/>
          <w:color w:val="000000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по итогам Международной научно-практической конференции</w:t>
      </w:r>
      <w:r w:rsidRPr="006F0198">
        <w:rPr>
          <w:i/>
          <w:iCs/>
          <w:color w:val="000000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>30 апреля 2016 года, г. Санкт-Петербург</w:t>
      </w:r>
      <w:r w:rsidRPr="006F0198">
        <w:rPr>
          <w:i/>
          <w:iCs/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Издается в авторской редакции</w:t>
      </w:r>
    </w:p>
    <w:sectPr w:rsidR="006F0198" w:rsidRPr="006F0198" w:rsidSect="006F01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198"/>
    <w:rsid w:val="00196505"/>
    <w:rsid w:val="002F61EE"/>
    <w:rsid w:val="006F0198"/>
    <w:rsid w:val="007C4373"/>
    <w:rsid w:val="008D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42C4F-28AB-47AD-85F7-4ADF6A824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6F0198"/>
    <w:rPr>
      <w:rFonts w:ascii="Arial" w:hAnsi="Arial" w:cs="Arial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a0"/>
    <w:rsid w:val="006F0198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a0"/>
    <w:rsid w:val="006F0198"/>
    <w:rPr>
      <w:rFonts w:ascii="Times New Roman" w:hAnsi="Times New Roman" w:cs="Times New Roman" w:hint="default"/>
      <w:b/>
      <w:bCs/>
      <w:i w:val="0"/>
      <w:iCs w:val="0"/>
      <w:color w:val="000000"/>
      <w:sz w:val="20"/>
      <w:szCs w:val="20"/>
    </w:rPr>
  </w:style>
  <w:style w:type="character" w:customStyle="1" w:styleId="fontstyle41">
    <w:name w:val="fontstyle41"/>
    <w:basedOn w:val="a0"/>
    <w:rsid w:val="006F0198"/>
    <w:rPr>
      <w:rFonts w:ascii="Times New Roman" w:hAnsi="Times New Roman" w:cs="Times New Roman" w:hint="default"/>
      <w:b/>
      <w:bCs/>
      <w:i/>
      <w:iCs/>
      <w:color w:val="000000"/>
      <w:sz w:val="20"/>
      <w:szCs w:val="20"/>
    </w:rPr>
  </w:style>
  <w:style w:type="character" w:customStyle="1" w:styleId="fontstyle51">
    <w:name w:val="fontstyle51"/>
    <w:basedOn w:val="a0"/>
    <w:rsid w:val="006F0198"/>
    <w:rPr>
      <w:rFonts w:ascii="Times New Roman" w:hAnsi="Times New Roman" w:cs="Times New Roman" w:hint="default"/>
      <w:b w:val="0"/>
      <w:bCs w:val="0"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6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2616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17499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Толстых Ирина</dc:creator>
  <cp:keywords/>
  <dc:description/>
  <cp:lastModifiedBy>Толстых Ирина</cp:lastModifiedBy>
  <cp:revision>3</cp:revision>
  <dcterms:created xsi:type="dcterms:W3CDTF">2016-12-13T03:09:00Z</dcterms:created>
  <dcterms:modified xsi:type="dcterms:W3CDTF">2016-12-13T03:10:00Z</dcterms:modified>
</cp:coreProperties>
</file>