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47E6C" w14:textId="5A2661E2" w:rsidR="007C2F96" w:rsidRPr="002626FD" w:rsidRDefault="007C2F96" w:rsidP="002626FD">
      <w:pPr>
        <w:autoSpaceDE w:val="0"/>
        <w:autoSpaceDN w:val="0"/>
        <w:spacing w:after="0" w:line="360" w:lineRule="auto"/>
        <w:rPr>
          <w:rFonts w:ascii="Times New Roman" w:hAnsi="Times New Roman" w:cs="Times New Roman"/>
          <w:b/>
          <w:sz w:val="28"/>
          <w:szCs w:val="28"/>
        </w:rPr>
      </w:pPr>
      <w:r w:rsidRPr="002626FD">
        <w:rPr>
          <w:rFonts w:ascii="Times New Roman" w:hAnsi="Times New Roman" w:cs="Times New Roman"/>
          <w:b/>
          <w:sz w:val="28"/>
          <w:szCs w:val="28"/>
        </w:rPr>
        <w:t>УДК 330.101.541</w:t>
      </w:r>
    </w:p>
    <w:p w14:paraId="66FB92ED" w14:textId="77777777" w:rsidR="00AC2F75" w:rsidRPr="002626FD" w:rsidRDefault="000C7590" w:rsidP="002626FD">
      <w:pPr>
        <w:autoSpaceDE w:val="0"/>
        <w:autoSpaceDN w:val="0"/>
        <w:spacing w:after="0" w:line="360" w:lineRule="auto"/>
        <w:rPr>
          <w:rFonts w:ascii="Times New Roman" w:eastAsia="Times New Roman" w:hAnsi="Times New Roman" w:cs="Times New Roman"/>
          <w:b/>
          <w:bCs/>
          <w:iCs/>
          <w:color w:val="000000"/>
          <w:sz w:val="28"/>
          <w:szCs w:val="28"/>
        </w:rPr>
      </w:pPr>
      <w:r w:rsidRPr="002626FD">
        <w:rPr>
          <w:rFonts w:ascii="Times New Roman" w:eastAsia="Times New Roman" w:hAnsi="Times New Roman" w:cs="Times New Roman"/>
          <w:b/>
          <w:bCs/>
          <w:iCs/>
          <w:color w:val="000000"/>
          <w:sz w:val="28"/>
          <w:szCs w:val="28"/>
        </w:rPr>
        <w:t>Харитонова</w:t>
      </w:r>
      <w:r w:rsidR="00AC2F75" w:rsidRPr="002626FD">
        <w:rPr>
          <w:rFonts w:ascii="Times New Roman" w:eastAsia="Times New Roman" w:hAnsi="Times New Roman" w:cs="Times New Roman"/>
          <w:b/>
          <w:bCs/>
          <w:iCs/>
          <w:color w:val="000000"/>
          <w:sz w:val="28"/>
          <w:szCs w:val="28"/>
        </w:rPr>
        <w:t xml:space="preserve"> А.Д.</w:t>
      </w:r>
    </w:p>
    <w:p w14:paraId="5CA6691B" w14:textId="0D86098D" w:rsidR="000C7590" w:rsidRPr="002626FD" w:rsidRDefault="0068377C" w:rsidP="002626FD">
      <w:pPr>
        <w:autoSpaceDE w:val="0"/>
        <w:autoSpaceDN w:val="0"/>
        <w:spacing w:after="0" w:line="360" w:lineRule="auto"/>
        <w:jc w:val="both"/>
        <w:rPr>
          <w:rFonts w:ascii="Times New Roman" w:eastAsia="Times New Roman" w:hAnsi="Times New Roman" w:cs="Times New Roman"/>
          <w:iCs/>
          <w:color w:val="000000"/>
          <w:sz w:val="28"/>
          <w:szCs w:val="28"/>
        </w:rPr>
      </w:pPr>
      <w:r w:rsidRPr="002626FD">
        <w:rPr>
          <w:rFonts w:ascii="Times New Roman" w:eastAsia="Times New Roman" w:hAnsi="Times New Roman" w:cs="Times New Roman"/>
          <w:i/>
          <w:color w:val="000000"/>
          <w:sz w:val="28"/>
          <w:szCs w:val="28"/>
        </w:rPr>
        <w:t>М</w:t>
      </w:r>
      <w:r w:rsidR="000C7590" w:rsidRPr="002626FD">
        <w:rPr>
          <w:rFonts w:ascii="Times New Roman" w:eastAsia="Times New Roman" w:hAnsi="Times New Roman" w:cs="Times New Roman"/>
          <w:i/>
          <w:color w:val="000000"/>
          <w:sz w:val="28"/>
          <w:szCs w:val="28"/>
        </w:rPr>
        <w:t>агистрант</w:t>
      </w:r>
      <w:r w:rsidRPr="002626FD">
        <w:rPr>
          <w:rFonts w:ascii="Times New Roman" w:eastAsia="Times New Roman" w:hAnsi="Times New Roman" w:cs="Times New Roman"/>
          <w:i/>
          <w:color w:val="000000"/>
          <w:sz w:val="28"/>
          <w:szCs w:val="28"/>
        </w:rPr>
        <w:t>, «</w:t>
      </w:r>
      <w:r w:rsidR="000C7590" w:rsidRPr="002626FD">
        <w:rPr>
          <w:rFonts w:ascii="Times New Roman" w:eastAsia="Times New Roman" w:hAnsi="Times New Roman" w:cs="Times New Roman"/>
          <w:i/>
          <w:color w:val="000000"/>
          <w:sz w:val="28"/>
          <w:szCs w:val="28"/>
        </w:rPr>
        <w:t>Владивостокский государственный университет», Владивосток</w:t>
      </w:r>
      <w:bookmarkStart w:id="0" w:name="_Hlk136289834"/>
      <w:r w:rsidRPr="002626FD">
        <w:rPr>
          <w:rFonts w:ascii="Times New Roman" w:eastAsia="Times New Roman" w:hAnsi="Times New Roman" w:cs="Times New Roman"/>
          <w:i/>
          <w:color w:val="000000"/>
          <w:sz w:val="28"/>
          <w:szCs w:val="28"/>
        </w:rPr>
        <w:t xml:space="preserve">, </w:t>
      </w:r>
      <w:r w:rsidR="000C7590" w:rsidRPr="002626FD">
        <w:rPr>
          <w:rFonts w:ascii="Times New Roman" w:eastAsia="Times New Roman" w:hAnsi="Times New Roman" w:cs="Times New Roman"/>
          <w:i/>
          <w:color w:val="000000"/>
          <w:sz w:val="28"/>
          <w:szCs w:val="28"/>
          <w:lang w:val="en-US"/>
        </w:rPr>
        <w:t>e</w:t>
      </w:r>
      <w:r w:rsidR="000C7590" w:rsidRPr="002626FD">
        <w:rPr>
          <w:rFonts w:ascii="Times New Roman" w:eastAsia="Times New Roman" w:hAnsi="Times New Roman" w:cs="Times New Roman"/>
          <w:i/>
          <w:color w:val="000000"/>
          <w:sz w:val="28"/>
          <w:szCs w:val="28"/>
        </w:rPr>
        <w:t>-</w:t>
      </w:r>
      <w:r w:rsidR="000C7590" w:rsidRPr="002626FD">
        <w:rPr>
          <w:rFonts w:ascii="Times New Roman" w:eastAsia="Times New Roman" w:hAnsi="Times New Roman" w:cs="Times New Roman"/>
          <w:i/>
          <w:color w:val="000000"/>
          <w:sz w:val="28"/>
          <w:szCs w:val="28"/>
          <w:lang w:val="en-US"/>
        </w:rPr>
        <w:t>mail</w:t>
      </w:r>
      <w:r w:rsidR="000C7590" w:rsidRPr="002626FD">
        <w:rPr>
          <w:rFonts w:ascii="Times New Roman" w:eastAsia="Times New Roman" w:hAnsi="Times New Roman" w:cs="Times New Roman"/>
          <w:i/>
          <w:color w:val="000000"/>
          <w:sz w:val="28"/>
          <w:szCs w:val="28"/>
        </w:rPr>
        <w:t>:</w:t>
      </w:r>
      <w:r w:rsidR="000C7590" w:rsidRPr="002626FD">
        <w:rPr>
          <w:rFonts w:ascii="Times New Roman" w:eastAsia="Times New Roman" w:hAnsi="Times New Roman" w:cs="Times New Roman"/>
          <w:iCs/>
          <w:color w:val="000000"/>
          <w:sz w:val="28"/>
          <w:szCs w:val="28"/>
        </w:rPr>
        <w:t xml:space="preserve"> </w:t>
      </w:r>
      <w:hyperlink r:id="rId7" w:history="1">
        <w:r w:rsidR="000C7590" w:rsidRPr="002626FD">
          <w:rPr>
            <w:rStyle w:val="a9"/>
            <w:rFonts w:ascii="Times New Roman" w:eastAsia="Times New Roman" w:hAnsi="Times New Roman" w:cs="Times New Roman"/>
            <w:iCs/>
            <w:sz w:val="28"/>
            <w:szCs w:val="28"/>
            <w:lang w:val="en-US"/>
          </w:rPr>
          <w:t>haritonova</w:t>
        </w:r>
        <w:r w:rsidR="000C7590" w:rsidRPr="002626FD">
          <w:rPr>
            <w:rStyle w:val="a9"/>
            <w:rFonts w:ascii="Times New Roman" w:eastAsia="Times New Roman" w:hAnsi="Times New Roman" w:cs="Times New Roman"/>
            <w:iCs/>
            <w:sz w:val="28"/>
            <w:szCs w:val="28"/>
          </w:rPr>
          <w:t>.</w:t>
        </w:r>
        <w:r w:rsidR="000C7590" w:rsidRPr="002626FD">
          <w:rPr>
            <w:rStyle w:val="a9"/>
            <w:rFonts w:ascii="Times New Roman" w:eastAsia="Times New Roman" w:hAnsi="Times New Roman" w:cs="Times New Roman"/>
            <w:iCs/>
            <w:sz w:val="28"/>
            <w:szCs w:val="28"/>
            <w:lang w:val="en-US"/>
          </w:rPr>
          <w:t>a</w:t>
        </w:r>
        <w:r w:rsidR="000C7590" w:rsidRPr="002626FD">
          <w:rPr>
            <w:rStyle w:val="a9"/>
            <w:rFonts w:ascii="Times New Roman" w:eastAsia="Times New Roman" w:hAnsi="Times New Roman" w:cs="Times New Roman"/>
            <w:iCs/>
            <w:sz w:val="28"/>
            <w:szCs w:val="28"/>
          </w:rPr>
          <w:t>.99@</w:t>
        </w:r>
        <w:r w:rsidR="000C7590" w:rsidRPr="002626FD">
          <w:rPr>
            <w:rStyle w:val="a9"/>
            <w:rFonts w:ascii="Times New Roman" w:eastAsia="Times New Roman" w:hAnsi="Times New Roman" w:cs="Times New Roman"/>
            <w:iCs/>
            <w:sz w:val="28"/>
            <w:szCs w:val="28"/>
            <w:lang w:val="en-US"/>
          </w:rPr>
          <w:t>mail</w:t>
        </w:r>
        <w:r w:rsidR="000C7590" w:rsidRPr="002626FD">
          <w:rPr>
            <w:rStyle w:val="a9"/>
            <w:rFonts w:ascii="Times New Roman" w:eastAsia="Times New Roman" w:hAnsi="Times New Roman" w:cs="Times New Roman"/>
            <w:iCs/>
            <w:sz w:val="28"/>
            <w:szCs w:val="28"/>
          </w:rPr>
          <w:t>.</w:t>
        </w:r>
        <w:r w:rsidR="000C7590" w:rsidRPr="002626FD">
          <w:rPr>
            <w:rStyle w:val="a9"/>
            <w:rFonts w:ascii="Times New Roman" w:eastAsia="Times New Roman" w:hAnsi="Times New Roman" w:cs="Times New Roman"/>
            <w:iCs/>
            <w:sz w:val="28"/>
            <w:szCs w:val="28"/>
            <w:lang w:val="en-US"/>
          </w:rPr>
          <w:t>ru</w:t>
        </w:r>
      </w:hyperlink>
      <w:bookmarkEnd w:id="0"/>
    </w:p>
    <w:p w14:paraId="2F86C0DA" w14:textId="204D4575" w:rsidR="00AC2F75" w:rsidRPr="002626FD" w:rsidRDefault="000C7590" w:rsidP="002626FD">
      <w:pPr>
        <w:autoSpaceDE w:val="0"/>
        <w:autoSpaceDN w:val="0"/>
        <w:spacing w:after="0" w:line="360" w:lineRule="auto"/>
        <w:rPr>
          <w:rFonts w:ascii="Times New Roman" w:hAnsi="Times New Roman" w:cs="Times New Roman"/>
          <w:b/>
          <w:bCs/>
          <w:sz w:val="28"/>
          <w:szCs w:val="28"/>
        </w:rPr>
      </w:pPr>
      <w:r w:rsidRPr="002626FD">
        <w:rPr>
          <w:rFonts w:ascii="Times New Roman" w:eastAsia="Times New Roman" w:hAnsi="Times New Roman" w:cs="Times New Roman"/>
          <w:b/>
          <w:bCs/>
          <w:iCs/>
          <w:color w:val="000000"/>
          <w:sz w:val="28"/>
          <w:szCs w:val="28"/>
        </w:rPr>
        <w:t>Василенко</w:t>
      </w:r>
      <w:r w:rsidR="00AC2F75" w:rsidRPr="002626FD">
        <w:rPr>
          <w:rFonts w:ascii="Times New Roman" w:eastAsia="Times New Roman" w:hAnsi="Times New Roman" w:cs="Times New Roman"/>
          <w:b/>
          <w:bCs/>
          <w:iCs/>
          <w:color w:val="000000"/>
          <w:sz w:val="28"/>
          <w:szCs w:val="28"/>
        </w:rPr>
        <w:t xml:space="preserve"> М.Е.</w:t>
      </w:r>
    </w:p>
    <w:p w14:paraId="4BF587DB" w14:textId="5DA598ED" w:rsidR="00AC2F75" w:rsidRPr="002626FD" w:rsidRDefault="0068377C" w:rsidP="002626FD">
      <w:pPr>
        <w:autoSpaceDE w:val="0"/>
        <w:autoSpaceDN w:val="0"/>
        <w:spacing w:after="0" w:line="360" w:lineRule="auto"/>
        <w:jc w:val="both"/>
        <w:rPr>
          <w:rFonts w:ascii="Times New Roman" w:hAnsi="Times New Roman" w:cs="Times New Roman"/>
          <w:bCs/>
          <w:sz w:val="28"/>
          <w:szCs w:val="28"/>
        </w:rPr>
      </w:pPr>
      <w:r w:rsidRPr="002626FD">
        <w:rPr>
          <w:rFonts w:ascii="Times New Roman" w:eastAsia="Times New Roman" w:hAnsi="Times New Roman" w:cs="Times New Roman"/>
          <w:i/>
          <w:color w:val="000000"/>
          <w:sz w:val="28"/>
          <w:szCs w:val="28"/>
        </w:rPr>
        <w:t>Д</w:t>
      </w:r>
      <w:r w:rsidR="000C7590" w:rsidRPr="002626FD">
        <w:rPr>
          <w:rFonts w:ascii="Times New Roman" w:eastAsia="Times New Roman" w:hAnsi="Times New Roman" w:cs="Times New Roman"/>
          <w:i/>
          <w:color w:val="000000"/>
          <w:sz w:val="28"/>
          <w:szCs w:val="28"/>
        </w:rPr>
        <w:t>оцент кафедры экономики и управления</w:t>
      </w:r>
      <w:r w:rsidRPr="002626FD">
        <w:rPr>
          <w:rFonts w:ascii="Times New Roman" w:hAnsi="Times New Roman" w:cs="Times New Roman"/>
          <w:bCs/>
          <w:i/>
          <w:sz w:val="28"/>
          <w:szCs w:val="28"/>
        </w:rPr>
        <w:t xml:space="preserve">, </w:t>
      </w:r>
      <w:r w:rsidRPr="002626FD">
        <w:rPr>
          <w:rFonts w:ascii="Times New Roman" w:eastAsia="Times New Roman" w:hAnsi="Times New Roman" w:cs="Times New Roman"/>
          <w:i/>
          <w:color w:val="000000"/>
          <w:sz w:val="28"/>
          <w:szCs w:val="28"/>
        </w:rPr>
        <w:t>«</w:t>
      </w:r>
      <w:r w:rsidR="000C7590" w:rsidRPr="002626FD">
        <w:rPr>
          <w:rFonts w:ascii="Times New Roman" w:eastAsia="Times New Roman" w:hAnsi="Times New Roman" w:cs="Times New Roman"/>
          <w:i/>
          <w:color w:val="000000"/>
          <w:sz w:val="28"/>
          <w:szCs w:val="28"/>
        </w:rPr>
        <w:t>Владивостокский государственный университет», Владивосток</w:t>
      </w:r>
      <w:bookmarkStart w:id="1" w:name="_Hlk136289844"/>
      <w:r w:rsidR="00AC2F75" w:rsidRPr="002626FD">
        <w:rPr>
          <w:rFonts w:ascii="Times New Roman" w:eastAsia="Times New Roman" w:hAnsi="Times New Roman" w:cs="Times New Roman"/>
          <w:i/>
          <w:color w:val="000000"/>
          <w:sz w:val="28"/>
          <w:szCs w:val="28"/>
        </w:rPr>
        <w:t>,</w:t>
      </w:r>
      <w:r w:rsidRPr="002626FD">
        <w:rPr>
          <w:rFonts w:ascii="Times New Roman" w:eastAsia="Times New Roman" w:hAnsi="Times New Roman" w:cs="Times New Roman"/>
          <w:iCs/>
          <w:color w:val="000000"/>
          <w:sz w:val="28"/>
          <w:szCs w:val="28"/>
        </w:rPr>
        <w:t xml:space="preserve"> </w:t>
      </w:r>
      <w:r w:rsidR="000C7590" w:rsidRPr="002626FD">
        <w:rPr>
          <w:rFonts w:ascii="Times New Roman" w:eastAsia="Times New Roman" w:hAnsi="Times New Roman" w:cs="Times New Roman"/>
          <w:iCs/>
          <w:color w:val="000000"/>
          <w:sz w:val="28"/>
          <w:szCs w:val="28"/>
          <w:lang w:val="en-US"/>
        </w:rPr>
        <w:t>e</w:t>
      </w:r>
      <w:r w:rsidR="000C7590" w:rsidRPr="002626FD">
        <w:rPr>
          <w:rFonts w:ascii="Times New Roman" w:eastAsia="Times New Roman" w:hAnsi="Times New Roman" w:cs="Times New Roman"/>
          <w:iCs/>
          <w:color w:val="000000"/>
          <w:sz w:val="28"/>
          <w:szCs w:val="28"/>
        </w:rPr>
        <w:t>-</w:t>
      </w:r>
      <w:r w:rsidR="000C7590" w:rsidRPr="002626FD">
        <w:rPr>
          <w:rFonts w:ascii="Times New Roman" w:eastAsia="Times New Roman" w:hAnsi="Times New Roman" w:cs="Times New Roman"/>
          <w:iCs/>
          <w:color w:val="000000"/>
          <w:sz w:val="28"/>
          <w:szCs w:val="28"/>
          <w:lang w:val="en-US"/>
        </w:rPr>
        <w:t>mail</w:t>
      </w:r>
      <w:r w:rsidR="000C7590" w:rsidRPr="002626FD">
        <w:rPr>
          <w:rFonts w:ascii="Times New Roman" w:eastAsia="Times New Roman" w:hAnsi="Times New Roman" w:cs="Times New Roman"/>
          <w:iCs/>
          <w:color w:val="000000"/>
          <w:sz w:val="28"/>
          <w:szCs w:val="28"/>
        </w:rPr>
        <w:t xml:space="preserve">: </w:t>
      </w:r>
      <w:hyperlink r:id="rId8" w:history="1">
        <w:r w:rsidR="000C7590" w:rsidRPr="002626FD">
          <w:rPr>
            <w:rStyle w:val="a9"/>
            <w:rFonts w:ascii="Times New Roman" w:eastAsia="Times New Roman" w:hAnsi="Times New Roman" w:cs="Times New Roman"/>
            <w:iCs/>
            <w:sz w:val="28"/>
            <w:szCs w:val="28"/>
            <w:lang w:val="en-US"/>
          </w:rPr>
          <w:t>marinabuh</w:t>
        </w:r>
        <w:r w:rsidR="000C7590" w:rsidRPr="002626FD">
          <w:rPr>
            <w:rStyle w:val="a9"/>
            <w:rFonts w:ascii="Times New Roman" w:eastAsia="Times New Roman" w:hAnsi="Times New Roman" w:cs="Times New Roman"/>
            <w:iCs/>
            <w:sz w:val="28"/>
            <w:szCs w:val="28"/>
          </w:rPr>
          <w:t>61@</w:t>
        </w:r>
        <w:r w:rsidR="000C7590" w:rsidRPr="002626FD">
          <w:rPr>
            <w:rStyle w:val="a9"/>
            <w:rFonts w:ascii="Times New Roman" w:eastAsia="Times New Roman" w:hAnsi="Times New Roman" w:cs="Times New Roman"/>
            <w:iCs/>
            <w:sz w:val="28"/>
            <w:szCs w:val="28"/>
            <w:lang w:val="en-US"/>
          </w:rPr>
          <w:t>mail</w:t>
        </w:r>
        <w:r w:rsidR="000C7590" w:rsidRPr="002626FD">
          <w:rPr>
            <w:rStyle w:val="a9"/>
            <w:rFonts w:ascii="Times New Roman" w:eastAsia="Times New Roman" w:hAnsi="Times New Roman" w:cs="Times New Roman"/>
            <w:iCs/>
            <w:sz w:val="28"/>
            <w:szCs w:val="28"/>
          </w:rPr>
          <w:t>.</w:t>
        </w:r>
        <w:r w:rsidR="000C7590" w:rsidRPr="002626FD">
          <w:rPr>
            <w:rStyle w:val="a9"/>
            <w:rFonts w:ascii="Times New Roman" w:eastAsia="Times New Roman" w:hAnsi="Times New Roman" w:cs="Times New Roman"/>
            <w:iCs/>
            <w:sz w:val="28"/>
            <w:szCs w:val="28"/>
            <w:lang w:val="en-US"/>
          </w:rPr>
          <w:t>ru</w:t>
        </w:r>
      </w:hyperlink>
      <w:bookmarkStart w:id="2" w:name="_Hlk136289633"/>
      <w:r w:rsidR="00AC2F75" w:rsidRPr="002626FD">
        <w:rPr>
          <w:rFonts w:ascii="Times New Roman" w:hAnsi="Times New Roman" w:cs="Times New Roman"/>
          <w:b/>
          <w:sz w:val="28"/>
          <w:szCs w:val="28"/>
        </w:rPr>
        <w:t xml:space="preserve"> </w:t>
      </w:r>
    </w:p>
    <w:p w14:paraId="1121D7AF" w14:textId="6A290FA8" w:rsidR="0068377C" w:rsidRPr="002626FD" w:rsidRDefault="002626FD" w:rsidP="002626FD">
      <w:pPr>
        <w:autoSpaceDE w:val="0"/>
        <w:autoSpaceDN w:val="0"/>
        <w:spacing w:after="0" w:line="360" w:lineRule="auto"/>
        <w:jc w:val="center"/>
        <w:rPr>
          <w:rFonts w:ascii="Times New Roman" w:hAnsi="Times New Roman" w:cs="Times New Roman"/>
          <w:b/>
          <w:sz w:val="28"/>
          <w:szCs w:val="28"/>
        </w:rPr>
      </w:pPr>
      <w:r w:rsidRPr="002626FD">
        <w:rPr>
          <w:rFonts w:ascii="Times New Roman" w:hAnsi="Times New Roman" w:cs="Times New Roman"/>
          <w:b/>
          <w:sz w:val="28"/>
          <w:szCs w:val="28"/>
        </w:rPr>
        <w:t>К вопросу о совершенствовании бухгалтерского и налогового учета финансовых результатов торговых организаций</w:t>
      </w:r>
      <w:bookmarkEnd w:id="1"/>
      <w:bookmarkEnd w:id="2"/>
    </w:p>
    <w:p w14:paraId="16D98E93" w14:textId="4C583A32" w:rsidR="002626FD" w:rsidRPr="002626FD" w:rsidRDefault="002626FD" w:rsidP="002626FD">
      <w:pPr>
        <w:spacing w:after="0" w:line="360" w:lineRule="auto"/>
        <w:ind w:firstLine="709"/>
        <w:jc w:val="both"/>
        <w:rPr>
          <w:rFonts w:ascii="Times New Roman" w:eastAsia="Times New Roman" w:hAnsi="Times New Roman" w:cs="Times New Roman"/>
          <w:bCs/>
          <w:iCs/>
          <w:color w:val="8496B0" w:themeColor="text2" w:themeTint="99"/>
          <w:sz w:val="28"/>
          <w:szCs w:val="28"/>
        </w:rPr>
      </w:pPr>
      <w:r w:rsidRPr="002626FD">
        <w:rPr>
          <w:rFonts w:ascii="Times New Roman" w:hAnsi="Times New Roman" w:cs="Times New Roman"/>
          <w:bCs/>
          <w:iCs/>
          <w:sz w:val="28"/>
          <w:szCs w:val="28"/>
        </w:rPr>
        <w:t>Статья посвящена оценке проблем и методи</w:t>
      </w:r>
      <w:r w:rsidR="00B55191">
        <w:rPr>
          <w:rFonts w:ascii="Times New Roman" w:hAnsi="Times New Roman" w:cs="Times New Roman"/>
          <w:bCs/>
          <w:iCs/>
          <w:sz w:val="28"/>
          <w:szCs w:val="28"/>
        </w:rPr>
        <w:t>к</w:t>
      </w:r>
      <w:r w:rsidRPr="002626FD">
        <w:rPr>
          <w:rFonts w:ascii="Times New Roman" w:hAnsi="Times New Roman" w:cs="Times New Roman"/>
          <w:bCs/>
          <w:iCs/>
          <w:sz w:val="28"/>
          <w:szCs w:val="28"/>
        </w:rPr>
        <w:t xml:space="preserve"> бухгалтерского и налогового учета финансовых результатов. </w:t>
      </w:r>
      <w:r w:rsidR="00E006F3" w:rsidRPr="002626FD">
        <w:rPr>
          <w:rFonts w:ascii="Times New Roman" w:hAnsi="Times New Roman" w:cs="Times New Roman"/>
          <w:bCs/>
          <w:iCs/>
          <w:sz w:val="28"/>
          <w:szCs w:val="28"/>
        </w:rPr>
        <w:t xml:space="preserve">Актуальность темы заключается в том, что ввиду постоянных изменений в законодательстве и в экономике, необходимо пересматривать методики ведения учета финансовых результатов в организации и выявлять текущие проблемы и несоответствия, иначе это может грозить банкротством компании или штрафными санкциями от налоговой. </w:t>
      </w:r>
      <w:r w:rsidRPr="002626FD">
        <w:rPr>
          <w:rFonts w:ascii="Times New Roman" w:eastAsia="Calibri" w:hAnsi="Times New Roman" w:cs="Times New Roman"/>
          <w:bCs/>
          <w:iCs/>
          <w:sz w:val="28"/>
          <w:szCs w:val="28"/>
          <w:lang w:eastAsia="en-US"/>
        </w:rPr>
        <w:t>Информация о финансовых результатах дает общее представление об эффективности работы организации. Чем точнее эта информация, а информация в современности является ценнейшим ресурсом, тем лучше для организации.</w:t>
      </w:r>
      <w:r w:rsidRPr="002626FD">
        <w:rPr>
          <w:rFonts w:ascii="Times New Roman" w:hAnsi="Times New Roman" w:cs="Times New Roman"/>
          <w:bCs/>
          <w:iCs/>
          <w:sz w:val="28"/>
          <w:szCs w:val="28"/>
        </w:rPr>
        <w:t xml:space="preserve"> Можно сделать вывод, что найти информацию о том, на что следует обращать внимание при подборе методик бухгалтерского и налогового учета финансовых результатов проблематично, особенно для студентов. Выстроенные в организации методики учета могут влиять: на точность и достоверность информации в отчетности; на сумму налога на прибыль и соответственно на величину самой прибыли. Ошибки в ведении бухгалтерского и налогового учета могут существенно повысить издержки, поэтому целью должна быть их минимизация, стремление к ведению учета в соответствии с законодательством. Проведена аналитическая работа в исследуемой организации по поиску факторов, влияющих на достоверный и эффективный учет финансовых результатов, предложены собственные варианты решения проблем.</w:t>
      </w:r>
    </w:p>
    <w:p w14:paraId="32C05A13" w14:textId="2DA7EE8E" w:rsidR="002626FD" w:rsidRPr="002626FD" w:rsidRDefault="0068377C" w:rsidP="002626FD">
      <w:pPr>
        <w:autoSpaceDE w:val="0"/>
        <w:autoSpaceDN w:val="0"/>
        <w:spacing w:after="0" w:line="360" w:lineRule="auto"/>
        <w:ind w:firstLine="709"/>
        <w:contextualSpacing/>
        <w:jc w:val="both"/>
        <w:rPr>
          <w:rFonts w:ascii="Times New Roman" w:eastAsia="Times New Roman" w:hAnsi="Times New Roman" w:cs="Times New Roman"/>
          <w:iCs/>
          <w:sz w:val="28"/>
          <w:szCs w:val="28"/>
        </w:rPr>
      </w:pPr>
      <w:r w:rsidRPr="002626FD">
        <w:rPr>
          <w:rFonts w:ascii="Times New Roman" w:eastAsia="Times New Roman" w:hAnsi="Times New Roman" w:cs="Times New Roman"/>
          <w:b/>
          <w:iCs/>
          <w:sz w:val="28"/>
          <w:szCs w:val="28"/>
        </w:rPr>
        <w:lastRenderedPageBreak/>
        <w:t>Ключевые слова:</w:t>
      </w:r>
      <w:r w:rsidRPr="002626FD">
        <w:rPr>
          <w:rFonts w:ascii="Times New Roman" w:eastAsia="Times New Roman" w:hAnsi="Times New Roman" w:cs="Times New Roman"/>
          <w:iCs/>
          <w:sz w:val="28"/>
          <w:szCs w:val="28"/>
        </w:rPr>
        <w:t xml:space="preserve"> бухгалтерский и налоговый учет, финансовый результат, прибыль, выручка, дебиторская задолженность, налог на прибыль.</w:t>
      </w:r>
    </w:p>
    <w:p w14:paraId="4DF2A633" w14:textId="77777777" w:rsidR="007D3A86" w:rsidRPr="002626FD" w:rsidRDefault="007D3A86" w:rsidP="002626FD">
      <w:pPr>
        <w:spacing w:after="0" w:line="360" w:lineRule="auto"/>
        <w:contextualSpacing/>
        <w:rPr>
          <w:rFonts w:ascii="Times New Roman" w:hAnsi="Times New Roman" w:cs="Times New Roman"/>
          <w:b/>
          <w:bCs/>
          <w:sz w:val="28"/>
          <w:szCs w:val="28"/>
          <w:lang w:val="en-US"/>
        </w:rPr>
      </w:pPr>
      <w:r w:rsidRPr="002626FD">
        <w:rPr>
          <w:rFonts w:ascii="Times New Roman" w:hAnsi="Times New Roman" w:cs="Times New Roman"/>
          <w:b/>
          <w:bCs/>
          <w:sz w:val="28"/>
          <w:szCs w:val="28"/>
          <w:lang w:val="en-US"/>
        </w:rPr>
        <w:t xml:space="preserve">Kharitonova A.D. </w:t>
      </w:r>
    </w:p>
    <w:p w14:paraId="7D608AEB" w14:textId="70DEC180" w:rsidR="007D3A86" w:rsidRPr="002626FD" w:rsidRDefault="007D3A86" w:rsidP="002626FD">
      <w:pPr>
        <w:spacing w:after="0" w:line="360" w:lineRule="auto"/>
        <w:contextualSpacing/>
        <w:rPr>
          <w:rFonts w:ascii="Times New Roman" w:hAnsi="Times New Roman" w:cs="Times New Roman"/>
          <w:i/>
          <w:iCs/>
          <w:sz w:val="28"/>
          <w:szCs w:val="28"/>
          <w:lang w:val="en-US"/>
        </w:rPr>
      </w:pPr>
      <w:r w:rsidRPr="002626FD">
        <w:rPr>
          <w:rFonts w:ascii="Times New Roman" w:hAnsi="Times New Roman" w:cs="Times New Roman"/>
          <w:i/>
          <w:iCs/>
          <w:sz w:val="28"/>
          <w:szCs w:val="28"/>
          <w:lang w:val="en-US"/>
        </w:rPr>
        <w:t>Master's student, Vladivostok State University, Vladivostok, e-mail: haritonova.a.99@mail.ru</w:t>
      </w:r>
    </w:p>
    <w:p w14:paraId="7BBE6136" w14:textId="77777777" w:rsidR="007D3A86" w:rsidRPr="002626FD" w:rsidRDefault="007D3A86" w:rsidP="002626FD">
      <w:pPr>
        <w:spacing w:after="0" w:line="360" w:lineRule="auto"/>
        <w:contextualSpacing/>
        <w:rPr>
          <w:rFonts w:ascii="Times New Roman" w:hAnsi="Times New Roman" w:cs="Times New Roman"/>
          <w:b/>
          <w:bCs/>
          <w:sz w:val="28"/>
          <w:szCs w:val="28"/>
          <w:lang w:val="en-US"/>
        </w:rPr>
      </w:pPr>
      <w:r w:rsidRPr="002626FD">
        <w:rPr>
          <w:rFonts w:ascii="Times New Roman" w:hAnsi="Times New Roman" w:cs="Times New Roman"/>
          <w:b/>
          <w:bCs/>
          <w:sz w:val="28"/>
          <w:szCs w:val="28"/>
          <w:lang w:val="en-US"/>
        </w:rPr>
        <w:t>Vasilenko M.E.</w:t>
      </w:r>
    </w:p>
    <w:p w14:paraId="4DE09B7D" w14:textId="77777777" w:rsidR="002626FD" w:rsidRPr="002626FD" w:rsidRDefault="002626FD" w:rsidP="002626FD">
      <w:pPr>
        <w:spacing w:after="0" w:line="360" w:lineRule="auto"/>
        <w:contextualSpacing/>
        <w:rPr>
          <w:rFonts w:ascii="Times New Roman" w:hAnsi="Times New Roman" w:cs="Times New Roman"/>
          <w:i/>
          <w:iCs/>
          <w:sz w:val="28"/>
          <w:szCs w:val="28"/>
          <w:lang w:val="en-US"/>
        </w:rPr>
      </w:pPr>
      <w:r w:rsidRPr="002626FD">
        <w:rPr>
          <w:rFonts w:ascii="Times New Roman" w:hAnsi="Times New Roman" w:cs="Times New Roman"/>
          <w:i/>
          <w:iCs/>
          <w:sz w:val="28"/>
          <w:szCs w:val="28"/>
          <w:lang w:val="en-US"/>
        </w:rPr>
        <w:t>Associate Professor of the Department of Economics and Management, Vladivostok State University, Vladivostok, e-mail: marinabuh61@mail.ru</w:t>
      </w:r>
    </w:p>
    <w:p w14:paraId="49F0BA5B" w14:textId="77777777" w:rsidR="002626FD" w:rsidRPr="002626FD" w:rsidRDefault="002626FD" w:rsidP="002626FD">
      <w:pPr>
        <w:spacing w:after="0" w:line="360" w:lineRule="auto"/>
        <w:contextualSpacing/>
        <w:jc w:val="center"/>
        <w:rPr>
          <w:rFonts w:ascii="Times New Roman" w:hAnsi="Times New Roman" w:cs="Times New Roman"/>
          <w:b/>
          <w:bCs/>
          <w:sz w:val="28"/>
          <w:szCs w:val="28"/>
          <w:lang w:val="en-US"/>
        </w:rPr>
      </w:pPr>
      <w:r w:rsidRPr="002626FD">
        <w:rPr>
          <w:rFonts w:ascii="Times New Roman" w:hAnsi="Times New Roman" w:cs="Times New Roman"/>
          <w:b/>
          <w:bCs/>
          <w:sz w:val="28"/>
          <w:szCs w:val="28"/>
          <w:lang w:val="en-US"/>
        </w:rPr>
        <w:t>On the issue of improving accounting and tax accounting of financial results of trade organizations</w:t>
      </w:r>
    </w:p>
    <w:p w14:paraId="5B96E953" w14:textId="77777777" w:rsidR="00E006F3" w:rsidRDefault="00E006F3" w:rsidP="002626FD">
      <w:pPr>
        <w:pStyle w:val="a3"/>
        <w:rPr>
          <w:szCs w:val="28"/>
          <w:lang w:val="en-US"/>
        </w:rPr>
      </w:pPr>
      <w:r w:rsidRPr="00E006F3">
        <w:rPr>
          <w:szCs w:val="28"/>
          <w:lang w:val="en-US"/>
        </w:rPr>
        <w:t>The article is devoted to the assessment of problems and methods of accounting and tax accounting of financial results. The relevance of the topic lies in the fact that due to constant changes in legislation and in the economy, it is necessary to revise the methods of accounting for financial results in the organization and identify current problems and inconsistencies, otherwise it may threaten the bankruptcy of the company or penalties from the tax. Information about financial results gives a general idea of the effectiveness of the organization. The more accurate this information is, and information in modern times is the most valuable resource, the better for the organization. It can be concluded that it is problematic to find information about what to pay attention to when selecting methods of accounting and tax accounting of financial results, especially for students. The accounting methods built in the organization can affect: the accuracy and reliability of information in the reporting; the amount of income tax and, accordingly, the amount of profit itself. Errors in accounting and tax accounting can significantly increase costs, so the goal should be to minimize them, the desire to keep records in accordance with the law. Analytical work has been carried out in the organization under study to find factors affecting reliable and effective accounting of financial results, and their own solutions to problems have been proposed.</w:t>
      </w:r>
    </w:p>
    <w:p w14:paraId="72810845" w14:textId="0A86C979" w:rsidR="007D3A86" w:rsidRPr="002626FD" w:rsidRDefault="002626FD" w:rsidP="002626FD">
      <w:pPr>
        <w:pStyle w:val="a3"/>
        <w:rPr>
          <w:szCs w:val="28"/>
          <w:lang w:val="en-US"/>
        </w:rPr>
      </w:pPr>
      <w:r w:rsidRPr="002626FD">
        <w:rPr>
          <w:szCs w:val="28"/>
          <w:lang w:val="en-US"/>
        </w:rPr>
        <w:t>Keywords: Accounting and tax accounting, financial result, profit, income and expenses, accounts receivable.</w:t>
      </w:r>
    </w:p>
    <w:p w14:paraId="2B1907DE" w14:textId="7167122F" w:rsidR="00432240" w:rsidRPr="002626FD" w:rsidRDefault="006372B1" w:rsidP="002626FD">
      <w:pPr>
        <w:pStyle w:val="a3"/>
        <w:rPr>
          <w:rFonts w:eastAsia="Calibri"/>
          <w:szCs w:val="28"/>
          <w:lang w:eastAsia="en-US"/>
        </w:rPr>
      </w:pPr>
      <w:r w:rsidRPr="002626FD">
        <w:rPr>
          <w:rFonts w:eastAsia="Calibri"/>
          <w:szCs w:val="28"/>
          <w:lang w:eastAsia="en-US"/>
        </w:rPr>
        <w:lastRenderedPageBreak/>
        <w:t>Самым наилучшим методом корректного отражения финансовой информации и финансового результата, минимизации затрат и повышения доходов, несомненно, является – правильное ведение бух</w:t>
      </w:r>
      <w:r w:rsidR="00495F7D" w:rsidRPr="002626FD">
        <w:rPr>
          <w:rFonts w:eastAsia="Calibri"/>
          <w:szCs w:val="28"/>
          <w:lang w:eastAsia="en-US"/>
        </w:rPr>
        <w:t>галтерского</w:t>
      </w:r>
      <w:r w:rsidRPr="002626FD">
        <w:rPr>
          <w:rFonts w:eastAsia="Calibri"/>
          <w:szCs w:val="28"/>
          <w:lang w:eastAsia="en-US"/>
        </w:rPr>
        <w:t xml:space="preserve"> и налог</w:t>
      </w:r>
      <w:r w:rsidR="00495F7D" w:rsidRPr="002626FD">
        <w:rPr>
          <w:rFonts w:eastAsia="Calibri"/>
          <w:szCs w:val="28"/>
          <w:lang w:eastAsia="en-US"/>
        </w:rPr>
        <w:t>ового</w:t>
      </w:r>
      <w:r w:rsidRPr="002626FD">
        <w:rPr>
          <w:rFonts w:eastAsia="Calibri"/>
          <w:szCs w:val="28"/>
          <w:lang w:eastAsia="en-US"/>
        </w:rPr>
        <w:t xml:space="preserve"> учета (согласно законодательств</w:t>
      </w:r>
      <w:r w:rsidR="00E006F3">
        <w:rPr>
          <w:rFonts w:eastAsia="Calibri"/>
          <w:szCs w:val="28"/>
          <w:lang w:eastAsia="en-US"/>
        </w:rPr>
        <w:t>у)</w:t>
      </w:r>
      <w:r w:rsidRPr="002626FD">
        <w:rPr>
          <w:rFonts w:eastAsia="Calibri"/>
          <w:szCs w:val="28"/>
          <w:lang w:eastAsia="en-US"/>
        </w:rPr>
        <w:t xml:space="preserve">. </w:t>
      </w:r>
      <w:r w:rsidR="00B64397" w:rsidRPr="002626FD">
        <w:rPr>
          <w:rFonts w:eastAsia="Calibri"/>
          <w:szCs w:val="28"/>
          <w:lang w:eastAsia="en-US"/>
        </w:rPr>
        <w:t>Но в реальности организации сталкиваются со множеством проблем, в том числе и из-за недостаточной компетентности в ряде управленческих, бухгалтерских и налоговых вопросов.</w:t>
      </w:r>
      <w:r w:rsidR="007C2F96" w:rsidRPr="002626FD">
        <w:rPr>
          <w:rFonts w:eastAsia="Calibri"/>
          <w:szCs w:val="28"/>
          <w:lang w:eastAsia="en-US"/>
        </w:rPr>
        <w:t xml:space="preserve"> Поэтому, целью исследования является выявление проблем и совершенствование методики ведения бухгалтерского и налогового учета финансовых результатов</w:t>
      </w:r>
      <w:r w:rsidR="00E006F3">
        <w:rPr>
          <w:rFonts w:eastAsia="Calibri"/>
          <w:szCs w:val="28"/>
          <w:lang w:eastAsia="en-US"/>
        </w:rPr>
        <w:t>.</w:t>
      </w:r>
    </w:p>
    <w:p w14:paraId="04F211A7" w14:textId="4E0F21CE" w:rsidR="008D2579" w:rsidRPr="002626FD" w:rsidRDefault="008D2579" w:rsidP="002626FD">
      <w:pPr>
        <w:pStyle w:val="a3"/>
        <w:rPr>
          <w:szCs w:val="28"/>
        </w:rPr>
      </w:pPr>
      <w:r w:rsidRPr="002626FD">
        <w:rPr>
          <w:szCs w:val="28"/>
        </w:rPr>
        <w:t xml:space="preserve">Так как в современных реалиях самым ценным ресурсом является информация, владение данными, стало необходимым и корректировка работы бухгалтерии, введение </w:t>
      </w:r>
      <w:r w:rsidR="00495F7D" w:rsidRPr="002626FD">
        <w:rPr>
          <w:rFonts w:eastAsia="Calibri"/>
          <w:szCs w:val="28"/>
          <w:lang w:eastAsia="en-US"/>
        </w:rPr>
        <w:t xml:space="preserve">бухгалтерского и налогового </w:t>
      </w:r>
      <w:r w:rsidRPr="002626FD">
        <w:rPr>
          <w:szCs w:val="28"/>
        </w:rPr>
        <w:t>учета финансовых результатов</w:t>
      </w:r>
      <w:r w:rsidR="00231566" w:rsidRPr="002626FD">
        <w:rPr>
          <w:szCs w:val="28"/>
        </w:rPr>
        <w:t xml:space="preserve"> [1]</w:t>
      </w:r>
      <w:r w:rsidRPr="002626FD">
        <w:rPr>
          <w:szCs w:val="28"/>
        </w:rPr>
        <w:t xml:space="preserve">. </w:t>
      </w:r>
    </w:p>
    <w:p w14:paraId="5713BE3A" w14:textId="71B33F1B" w:rsidR="008D2579" w:rsidRPr="00E006F3" w:rsidRDefault="008D2579" w:rsidP="002626FD">
      <w:pPr>
        <w:pStyle w:val="a3"/>
        <w:rPr>
          <w:i/>
          <w:szCs w:val="28"/>
        </w:rPr>
      </w:pPr>
      <w:r w:rsidRPr="002626FD">
        <w:rPr>
          <w:szCs w:val="28"/>
        </w:rPr>
        <w:t>Несмотря на все предпосылки создать «новую парадигму» бухгалтерского учета, в целом это лишь разработки, новые подходы – они не оказывают сильного влияния</w:t>
      </w:r>
      <w:r w:rsidR="00231566" w:rsidRPr="002626FD">
        <w:rPr>
          <w:szCs w:val="28"/>
        </w:rPr>
        <w:t xml:space="preserve"> [2]</w:t>
      </w:r>
      <w:r w:rsidRPr="002626FD">
        <w:rPr>
          <w:szCs w:val="28"/>
        </w:rPr>
        <w:t>. Также следует учитывать, что большинство так называемых новых методик – аналог маркетинговому ходу, стоит дорого, эффективности мало. Например, пока что малоизученная в сфере работы бух</w:t>
      </w:r>
      <w:r w:rsidR="00495F7D" w:rsidRPr="002626FD">
        <w:rPr>
          <w:szCs w:val="28"/>
        </w:rPr>
        <w:t>галтерского</w:t>
      </w:r>
      <w:r w:rsidRPr="002626FD">
        <w:rPr>
          <w:szCs w:val="28"/>
        </w:rPr>
        <w:t xml:space="preserve"> учета методика блокчейн. Большинству организаций такой метод обработки и хранения данных попусту не нужен и малоэффективен, так как работает только в крупных корпорациях.</w:t>
      </w:r>
    </w:p>
    <w:p w14:paraId="18082B50" w14:textId="17961BFD" w:rsidR="008D2579" w:rsidRPr="002626FD" w:rsidRDefault="00B64397" w:rsidP="002626FD">
      <w:pPr>
        <w:pStyle w:val="a3"/>
        <w:rPr>
          <w:szCs w:val="28"/>
        </w:rPr>
      </w:pPr>
      <w:r w:rsidRPr="002626FD">
        <w:rPr>
          <w:szCs w:val="28"/>
        </w:rPr>
        <w:t>Наиболее частые проблемы возникают именно из-за неграмотной, непродуманной системы управления и непроработанной учетной политики</w:t>
      </w:r>
      <w:r w:rsidR="008D2579" w:rsidRPr="002626FD">
        <w:rPr>
          <w:szCs w:val="28"/>
        </w:rPr>
        <w:t>, а также из-за недостаточного современного технического обеспечения, неквалифицированных кадров и человеческого фактора</w:t>
      </w:r>
      <w:r w:rsidRPr="002626FD">
        <w:rPr>
          <w:szCs w:val="28"/>
        </w:rPr>
        <w:t xml:space="preserve">. </w:t>
      </w:r>
    </w:p>
    <w:p w14:paraId="33E889E6" w14:textId="2D9A14CD" w:rsidR="008D2579" w:rsidRPr="002626FD" w:rsidRDefault="00E006F3" w:rsidP="002626FD">
      <w:pPr>
        <w:pStyle w:val="a3"/>
        <w:rPr>
          <w:szCs w:val="28"/>
        </w:rPr>
      </w:pPr>
      <w:r>
        <w:rPr>
          <w:rFonts w:eastAsia="Calibri"/>
          <w:szCs w:val="28"/>
          <w:lang w:eastAsia="en-US"/>
        </w:rPr>
        <w:t>С</w:t>
      </w:r>
      <w:r w:rsidRPr="002626FD">
        <w:rPr>
          <w:rFonts w:eastAsia="Calibri"/>
          <w:szCs w:val="28"/>
          <w:lang w:eastAsia="en-US"/>
        </w:rPr>
        <w:t xml:space="preserve"> помощью методов анализа и синтеза, сравнения и группировки данных отчётности и правовых положений по бухгалтерскому и налоговому учету</w:t>
      </w:r>
      <w:r>
        <w:rPr>
          <w:rFonts w:eastAsia="Calibri"/>
          <w:szCs w:val="28"/>
          <w:lang w:eastAsia="en-US"/>
        </w:rPr>
        <w:t xml:space="preserve">, </w:t>
      </w:r>
      <w:r w:rsidR="00B64397" w:rsidRPr="002626FD">
        <w:rPr>
          <w:szCs w:val="28"/>
        </w:rPr>
        <w:t xml:space="preserve">были выявлены следующие </w:t>
      </w:r>
      <w:r w:rsidR="008D2579" w:rsidRPr="002626FD">
        <w:rPr>
          <w:szCs w:val="28"/>
        </w:rPr>
        <w:t>сегменты учета, методики которых влияют на итоговый финансовый результат:</w:t>
      </w:r>
    </w:p>
    <w:p w14:paraId="5E7C48A5" w14:textId="621009D4" w:rsidR="008D2579" w:rsidRPr="002626FD" w:rsidRDefault="008D2579" w:rsidP="002626FD">
      <w:pPr>
        <w:pStyle w:val="a3"/>
        <w:numPr>
          <w:ilvl w:val="0"/>
          <w:numId w:val="8"/>
        </w:numPr>
        <w:tabs>
          <w:tab w:val="clear" w:pos="1070"/>
          <w:tab w:val="left" w:pos="1134"/>
        </w:tabs>
        <w:ind w:left="0" w:firstLine="709"/>
        <w:rPr>
          <w:szCs w:val="28"/>
        </w:rPr>
      </w:pPr>
      <w:r w:rsidRPr="002626FD">
        <w:rPr>
          <w:szCs w:val="28"/>
        </w:rPr>
        <w:t>Методика учета доходов и расходов</w:t>
      </w:r>
      <w:r w:rsidR="00231566" w:rsidRPr="002626FD">
        <w:rPr>
          <w:szCs w:val="28"/>
        </w:rPr>
        <w:t xml:space="preserve"> [3]</w:t>
      </w:r>
      <w:r w:rsidR="006A7379" w:rsidRPr="002626FD">
        <w:rPr>
          <w:szCs w:val="28"/>
        </w:rPr>
        <w:t>.</w:t>
      </w:r>
    </w:p>
    <w:p w14:paraId="2303D7E5" w14:textId="27692AD8" w:rsidR="00B64397" w:rsidRPr="002626FD" w:rsidRDefault="00B64397" w:rsidP="002626FD">
      <w:pPr>
        <w:pStyle w:val="a3"/>
        <w:numPr>
          <w:ilvl w:val="0"/>
          <w:numId w:val="8"/>
        </w:numPr>
        <w:tabs>
          <w:tab w:val="clear" w:pos="1070"/>
          <w:tab w:val="left" w:pos="1134"/>
        </w:tabs>
        <w:ind w:left="0" w:firstLine="709"/>
        <w:rPr>
          <w:szCs w:val="28"/>
        </w:rPr>
      </w:pPr>
      <w:r w:rsidRPr="002626FD">
        <w:rPr>
          <w:szCs w:val="28"/>
        </w:rPr>
        <w:lastRenderedPageBreak/>
        <w:t>Методики учета товарно-материальных ценностей</w:t>
      </w:r>
      <w:r w:rsidR="006A7379" w:rsidRPr="002626FD">
        <w:rPr>
          <w:szCs w:val="28"/>
        </w:rPr>
        <w:t>.</w:t>
      </w:r>
    </w:p>
    <w:p w14:paraId="3F1C0028" w14:textId="3E4714B8" w:rsidR="00B64397" w:rsidRPr="002626FD" w:rsidRDefault="00B64397" w:rsidP="002626FD">
      <w:pPr>
        <w:pStyle w:val="a3"/>
        <w:numPr>
          <w:ilvl w:val="0"/>
          <w:numId w:val="8"/>
        </w:numPr>
        <w:tabs>
          <w:tab w:val="clear" w:pos="1070"/>
          <w:tab w:val="left" w:pos="1134"/>
        </w:tabs>
        <w:ind w:left="0" w:firstLine="709"/>
        <w:rPr>
          <w:szCs w:val="28"/>
        </w:rPr>
      </w:pPr>
      <w:r w:rsidRPr="002626FD">
        <w:rPr>
          <w:szCs w:val="28"/>
        </w:rPr>
        <w:t>Методика учета дебиторской задолженности</w:t>
      </w:r>
      <w:r w:rsidR="008D2579" w:rsidRPr="002626FD">
        <w:rPr>
          <w:szCs w:val="28"/>
        </w:rPr>
        <w:t xml:space="preserve"> и проверка потенциальных дебиторов</w:t>
      </w:r>
      <w:r w:rsidR="00495F7D" w:rsidRPr="002626FD">
        <w:rPr>
          <w:szCs w:val="28"/>
        </w:rPr>
        <w:t>.</w:t>
      </w:r>
    </w:p>
    <w:p w14:paraId="3C73713D" w14:textId="14C0F1B9" w:rsidR="008D2579" w:rsidRPr="002626FD" w:rsidRDefault="008D2579" w:rsidP="002626FD">
      <w:pPr>
        <w:pStyle w:val="a3"/>
        <w:rPr>
          <w:szCs w:val="28"/>
          <w:shd w:val="clear" w:color="auto" w:fill="FFFFFF"/>
        </w:rPr>
      </w:pPr>
      <w:r w:rsidRPr="002626FD">
        <w:rPr>
          <w:szCs w:val="28"/>
          <w:shd w:val="clear" w:color="auto" w:fill="FFFFFF"/>
        </w:rPr>
        <w:t xml:space="preserve">В совокупности, ошибки в каждом этом сегменте могут повлиять на сумму прибыли и налога на прибыль соответственно. </w:t>
      </w:r>
    </w:p>
    <w:p w14:paraId="6C1AF0B6" w14:textId="0FF0FA08" w:rsidR="00694CF7" w:rsidRPr="002626FD" w:rsidRDefault="008D2579" w:rsidP="002626FD">
      <w:pPr>
        <w:pStyle w:val="a3"/>
        <w:rPr>
          <w:szCs w:val="28"/>
          <w:shd w:val="clear" w:color="auto" w:fill="FFFFFF"/>
        </w:rPr>
      </w:pPr>
      <w:r w:rsidRPr="002626FD">
        <w:rPr>
          <w:szCs w:val="28"/>
          <w:shd w:val="clear" w:color="auto" w:fill="FFFFFF"/>
        </w:rPr>
        <w:t>Для</w:t>
      </w:r>
      <w:r w:rsidR="00694CF7" w:rsidRPr="002626FD">
        <w:rPr>
          <w:szCs w:val="28"/>
          <w:shd w:val="clear" w:color="auto" w:fill="FFFFFF"/>
        </w:rPr>
        <w:t xml:space="preserve"> усовершенствования </w:t>
      </w:r>
      <w:r w:rsidRPr="002626FD">
        <w:rPr>
          <w:szCs w:val="28"/>
          <w:shd w:val="clear" w:color="auto" w:fill="FFFFFF"/>
        </w:rPr>
        <w:t>учета доходов и расходов необходимо использовать следующие методики:</w:t>
      </w:r>
    </w:p>
    <w:p w14:paraId="60916B01" w14:textId="64EC3EE5" w:rsidR="00694CF7" w:rsidRPr="002626FD" w:rsidRDefault="00694CF7" w:rsidP="002626FD">
      <w:pPr>
        <w:pStyle w:val="a5"/>
        <w:numPr>
          <w:ilvl w:val="1"/>
          <w:numId w:val="19"/>
        </w:numPr>
        <w:tabs>
          <w:tab w:val="left" w:pos="993"/>
        </w:tabs>
        <w:suppressAutoHyphens/>
        <w:spacing w:after="0" w:line="360" w:lineRule="auto"/>
        <w:ind w:left="0" w:firstLine="709"/>
        <w:jc w:val="both"/>
        <w:rPr>
          <w:rFonts w:cs="Times New Roman"/>
          <w:color w:val="000000"/>
          <w:szCs w:val="28"/>
          <w:shd w:val="clear" w:color="auto" w:fill="FFFFFF"/>
        </w:rPr>
      </w:pPr>
      <w:r w:rsidRPr="002626FD">
        <w:rPr>
          <w:rFonts w:cs="Times New Roman"/>
          <w:color w:val="000000"/>
          <w:szCs w:val="28"/>
          <w:shd w:val="clear" w:color="auto" w:fill="FFFFFF"/>
        </w:rPr>
        <w:t>Метод учета выручки – кассовый или начисления</w:t>
      </w:r>
      <w:r w:rsidR="008D2579" w:rsidRPr="002626FD">
        <w:rPr>
          <w:rFonts w:cs="Times New Roman"/>
          <w:color w:val="000000"/>
          <w:szCs w:val="28"/>
          <w:shd w:val="clear" w:color="auto" w:fill="FFFFFF"/>
        </w:rPr>
        <w:t xml:space="preserve"> в зависимости от объема продаж.</w:t>
      </w:r>
      <w:r w:rsidRPr="002626FD">
        <w:rPr>
          <w:rFonts w:cs="Times New Roman"/>
          <w:color w:val="000000"/>
          <w:szCs w:val="28"/>
          <w:shd w:val="clear" w:color="auto" w:fill="FFFFFF"/>
        </w:rPr>
        <w:t xml:space="preserve"> (для большинства организаций необходимо использовать только метод начисления)</w:t>
      </w:r>
      <w:r w:rsidR="00495F7D" w:rsidRPr="002626FD">
        <w:rPr>
          <w:rFonts w:cs="Times New Roman"/>
          <w:color w:val="000000"/>
          <w:szCs w:val="28"/>
          <w:shd w:val="clear" w:color="auto" w:fill="FFFFFF"/>
        </w:rPr>
        <w:t>.</w:t>
      </w:r>
    </w:p>
    <w:p w14:paraId="620A87C4" w14:textId="76C4AE6F" w:rsidR="00694CF7" w:rsidRPr="002626FD" w:rsidRDefault="00694CF7" w:rsidP="002626FD">
      <w:pPr>
        <w:pStyle w:val="a3"/>
        <w:numPr>
          <w:ilvl w:val="1"/>
          <w:numId w:val="19"/>
        </w:numPr>
        <w:tabs>
          <w:tab w:val="left" w:pos="993"/>
        </w:tabs>
        <w:suppressAutoHyphens/>
        <w:ind w:left="0" w:firstLine="709"/>
        <w:rPr>
          <w:color w:val="auto"/>
          <w:szCs w:val="28"/>
        </w:rPr>
      </w:pPr>
      <w:r w:rsidRPr="002626FD">
        <w:rPr>
          <w:color w:val="auto"/>
          <w:szCs w:val="28"/>
        </w:rPr>
        <w:t xml:space="preserve">Метод определения налогового обязательства: момент фактической реализации товаров, работ или услуг определяются в соответствии со статьей 167 </w:t>
      </w:r>
      <w:r w:rsidR="00603904" w:rsidRPr="002626FD">
        <w:rPr>
          <w:color w:val="auto"/>
          <w:szCs w:val="28"/>
        </w:rPr>
        <w:t>НК РФ</w:t>
      </w:r>
      <w:r w:rsidRPr="002626FD">
        <w:rPr>
          <w:color w:val="auto"/>
          <w:szCs w:val="28"/>
        </w:rPr>
        <w:t xml:space="preserve"> в зависимости от принятой учетной политики. </w:t>
      </w:r>
      <w:r w:rsidR="00231566" w:rsidRPr="002626FD">
        <w:rPr>
          <w:color w:val="auto"/>
          <w:szCs w:val="28"/>
        </w:rPr>
        <w:t>«</w:t>
      </w:r>
      <w:r w:rsidRPr="002626FD">
        <w:rPr>
          <w:color w:val="auto"/>
          <w:szCs w:val="28"/>
        </w:rPr>
        <w:t>Если предприятие-налогоплательщик в учетной политике установил дату возникновения налогового обязательства по мере отгрузки и предъявлению покупателю расчетных документов, то датой реализации для целей налогообложения является наиболее ранняя из следующих дат: день отгрузки товара</w:t>
      </w:r>
      <w:r w:rsidR="00603904" w:rsidRPr="002626FD">
        <w:rPr>
          <w:color w:val="auto"/>
          <w:szCs w:val="28"/>
        </w:rPr>
        <w:t xml:space="preserve">, </w:t>
      </w:r>
      <w:r w:rsidRPr="002626FD">
        <w:rPr>
          <w:color w:val="auto"/>
          <w:szCs w:val="28"/>
        </w:rPr>
        <w:t>день оплаты товаров (работ, услуг)</w:t>
      </w:r>
      <w:r w:rsidR="00231566" w:rsidRPr="002626FD">
        <w:rPr>
          <w:color w:val="auto"/>
          <w:szCs w:val="28"/>
        </w:rPr>
        <w:t xml:space="preserve">. </w:t>
      </w:r>
      <w:r w:rsidRPr="002626FD">
        <w:rPr>
          <w:color w:val="auto"/>
          <w:szCs w:val="28"/>
        </w:rPr>
        <w:t>Если налогоплательщик в учетной политике предприятия установил, что налоговое обязательство возникает по мере поступления денежных средств, то датой реализации является день оплаты товаров</w:t>
      </w:r>
      <w:r w:rsidR="00231566" w:rsidRPr="002626FD">
        <w:rPr>
          <w:color w:val="auto"/>
          <w:szCs w:val="28"/>
        </w:rPr>
        <w:t>» [4].</w:t>
      </w:r>
    </w:p>
    <w:p w14:paraId="1D3AF159" w14:textId="6CE71BEF" w:rsidR="00B64397" w:rsidRPr="002626FD" w:rsidRDefault="00694CF7" w:rsidP="002626FD">
      <w:pPr>
        <w:pStyle w:val="a5"/>
        <w:numPr>
          <w:ilvl w:val="1"/>
          <w:numId w:val="19"/>
        </w:numPr>
        <w:tabs>
          <w:tab w:val="left" w:pos="993"/>
        </w:tabs>
        <w:suppressAutoHyphens/>
        <w:spacing w:after="0" w:line="360" w:lineRule="auto"/>
        <w:ind w:left="0" w:firstLine="709"/>
        <w:jc w:val="both"/>
        <w:rPr>
          <w:rFonts w:cs="Times New Roman"/>
          <w:szCs w:val="28"/>
        </w:rPr>
      </w:pPr>
      <w:r w:rsidRPr="002626FD">
        <w:rPr>
          <w:rFonts w:cs="Times New Roman"/>
          <w:szCs w:val="28"/>
        </w:rPr>
        <w:t>Метод равномерного распределения дохода при долгосрочных договорах– эффективный способ равномерного распределения выручки</w:t>
      </w:r>
      <w:r w:rsidR="0049009F" w:rsidRPr="002626FD">
        <w:rPr>
          <w:rFonts w:cs="Times New Roman"/>
          <w:szCs w:val="28"/>
        </w:rPr>
        <w:t>, если договор предоставления товаров и услуг действует более одного налогового периода</w:t>
      </w:r>
      <w:r w:rsidR="00231566" w:rsidRPr="002626FD">
        <w:rPr>
          <w:rFonts w:cs="Times New Roman"/>
          <w:szCs w:val="28"/>
        </w:rPr>
        <w:t xml:space="preserve"> </w:t>
      </w:r>
      <w:bookmarkStart w:id="3" w:name="_Hlk135777784"/>
      <w:r w:rsidR="00231566" w:rsidRPr="002626FD">
        <w:rPr>
          <w:rFonts w:cs="Times New Roman"/>
          <w:szCs w:val="28"/>
        </w:rPr>
        <w:t>[3]</w:t>
      </w:r>
      <w:r w:rsidRPr="002626FD">
        <w:rPr>
          <w:rFonts w:cs="Times New Roman"/>
          <w:szCs w:val="28"/>
        </w:rPr>
        <w:t>.</w:t>
      </w:r>
      <w:r w:rsidR="00B64397" w:rsidRPr="002626FD">
        <w:rPr>
          <w:rFonts w:cs="Times New Roman"/>
          <w:szCs w:val="28"/>
        </w:rPr>
        <w:t xml:space="preserve"> </w:t>
      </w:r>
      <w:bookmarkEnd w:id="3"/>
    </w:p>
    <w:p w14:paraId="48EA51B0" w14:textId="1BF0E2B5" w:rsidR="00B64397" w:rsidRPr="002626FD" w:rsidRDefault="00694CF7" w:rsidP="002626FD">
      <w:pPr>
        <w:pStyle w:val="a5"/>
        <w:numPr>
          <w:ilvl w:val="1"/>
          <w:numId w:val="19"/>
        </w:numPr>
        <w:tabs>
          <w:tab w:val="left" w:pos="993"/>
        </w:tabs>
        <w:suppressAutoHyphens/>
        <w:spacing w:after="0" w:line="360" w:lineRule="auto"/>
        <w:ind w:left="0" w:firstLine="709"/>
        <w:jc w:val="both"/>
        <w:rPr>
          <w:rFonts w:cs="Times New Roman"/>
          <w:szCs w:val="28"/>
        </w:rPr>
      </w:pPr>
      <w:r w:rsidRPr="002626FD">
        <w:rPr>
          <w:rFonts w:cs="Times New Roman"/>
          <w:szCs w:val="28"/>
        </w:rPr>
        <w:t xml:space="preserve">Метод списания </w:t>
      </w:r>
      <w:r w:rsidR="00B64397" w:rsidRPr="002626FD">
        <w:rPr>
          <w:rFonts w:cs="Times New Roman"/>
          <w:szCs w:val="28"/>
        </w:rPr>
        <w:t>товаров</w:t>
      </w:r>
      <w:r w:rsidRPr="002626FD">
        <w:rPr>
          <w:rFonts w:cs="Times New Roman"/>
          <w:szCs w:val="28"/>
        </w:rPr>
        <w:t xml:space="preserve"> для целей налогового учета – при разных способах приемки и списания товаров меняется и прибыль, соответственно меняется и сумма налога</w:t>
      </w:r>
      <w:r w:rsidR="00B64397" w:rsidRPr="002626FD">
        <w:rPr>
          <w:rFonts w:cs="Times New Roman"/>
          <w:szCs w:val="28"/>
        </w:rPr>
        <w:t>: по себестоимости каждой единицы; средней себестоимости; себестоимости первых по времени приобретения материально-производственных запасов (ФИФО).</w:t>
      </w:r>
    </w:p>
    <w:p w14:paraId="2CDDCFA1" w14:textId="5295F029" w:rsidR="008D2579" w:rsidRPr="002626FD" w:rsidRDefault="008D2579" w:rsidP="002626FD">
      <w:pPr>
        <w:pStyle w:val="a5"/>
        <w:suppressAutoHyphens/>
        <w:spacing w:after="0" w:line="360" w:lineRule="auto"/>
        <w:ind w:left="0"/>
        <w:jc w:val="both"/>
        <w:rPr>
          <w:rFonts w:eastAsia="Times New Roman" w:cs="Times New Roman"/>
          <w:szCs w:val="28"/>
        </w:rPr>
      </w:pPr>
      <w:r w:rsidRPr="002626FD">
        <w:rPr>
          <w:rFonts w:cs="Times New Roman"/>
          <w:szCs w:val="28"/>
        </w:rPr>
        <w:lastRenderedPageBreak/>
        <w:t xml:space="preserve">Что касается учета товарно-материальных ценностей, необходимо использовать следующие </w:t>
      </w:r>
      <w:r w:rsidRPr="002626FD">
        <w:rPr>
          <w:rFonts w:eastAsia="Times New Roman" w:cs="Times New Roman"/>
          <w:szCs w:val="28"/>
        </w:rPr>
        <w:t>способы учета товаров на складе и в бух</w:t>
      </w:r>
      <w:r w:rsidR="00231566" w:rsidRPr="002626FD">
        <w:rPr>
          <w:rFonts w:eastAsia="Times New Roman" w:cs="Times New Roman"/>
          <w:szCs w:val="28"/>
        </w:rPr>
        <w:t>галтерском</w:t>
      </w:r>
      <w:r w:rsidRPr="002626FD">
        <w:rPr>
          <w:rFonts w:eastAsia="Times New Roman" w:cs="Times New Roman"/>
          <w:szCs w:val="28"/>
        </w:rPr>
        <w:t xml:space="preserve"> учете:</w:t>
      </w:r>
    </w:p>
    <w:p w14:paraId="3714FC64" w14:textId="547317D3" w:rsidR="008D2579" w:rsidRPr="002626FD" w:rsidRDefault="008D2579" w:rsidP="002626FD">
      <w:pPr>
        <w:pStyle w:val="a5"/>
        <w:numPr>
          <w:ilvl w:val="0"/>
          <w:numId w:val="12"/>
        </w:numPr>
        <w:tabs>
          <w:tab w:val="left" w:pos="1134"/>
        </w:tabs>
        <w:suppressAutoHyphens/>
        <w:spacing w:after="0" w:line="360" w:lineRule="auto"/>
        <w:ind w:left="0" w:firstLine="709"/>
        <w:jc w:val="both"/>
        <w:rPr>
          <w:rFonts w:cs="Times New Roman"/>
          <w:szCs w:val="28"/>
        </w:rPr>
      </w:pPr>
      <w:r w:rsidRPr="002626FD">
        <w:rPr>
          <w:rFonts w:eastAsia="Times New Roman" w:cs="Times New Roman"/>
          <w:szCs w:val="28"/>
        </w:rPr>
        <w:t>Номенклатурный - подходит для организаций с очень небольшим ассортиментом. На каждый отдельный товар заводится отдельная карточка.</w:t>
      </w:r>
    </w:p>
    <w:p w14:paraId="2B318F0D" w14:textId="77777777" w:rsidR="008D2579" w:rsidRPr="002626FD" w:rsidRDefault="008D2579" w:rsidP="002626FD">
      <w:pPr>
        <w:pStyle w:val="a5"/>
        <w:numPr>
          <w:ilvl w:val="0"/>
          <w:numId w:val="12"/>
        </w:numPr>
        <w:tabs>
          <w:tab w:val="left" w:pos="1134"/>
        </w:tabs>
        <w:suppressAutoHyphens/>
        <w:spacing w:after="0" w:line="360" w:lineRule="auto"/>
        <w:ind w:left="0" w:firstLine="709"/>
        <w:jc w:val="both"/>
        <w:rPr>
          <w:rFonts w:eastAsia="Times New Roman" w:cs="Times New Roman"/>
          <w:szCs w:val="28"/>
        </w:rPr>
      </w:pPr>
      <w:r w:rsidRPr="002626FD">
        <w:rPr>
          <w:rFonts w:eastAsia="Times New Roman" w:cs="Times New Roman"/>
          <w:szCs w:val="28"/>
        </w:rPr>
        <w:t>Сортовой - товары по видам хранятся по отдельности вне зависимости от даты поступления.</w:t>
      </w:r>
    </w:p>
    <w:p w14:paraId="1913C5F6" w14:textId="04CF0E80" w:rsidR="008D2579" w:rsidRPr="002626FD" w:rsidRDefault="008D2579" w:rsidP="002626FD">
      <w:pPr>
        <w:pStyle w:val="a5"/>
        <w:numPr>
          <w:ilvl w:val="0"/>
          <w:numId w:val="12"/>
        </w:numPr>
        <w:tabs>
          <w:tab w:val="left" w:pos="1134"/>
        </w:tabs>
        <w:suppressAutoHyphens/>
        <w:spacing w:after="0" w:line="360" w:lineRule="auto"/>
        <w:ind w:left="0" w:firstLine="709"/>
        <w:jc w:val="both"/>
        <w:rPr>
          <w:rFonts w:eastAsia="Times New Roman" w:cs="Times New Roman"/>
          <w:szCs w:val="28"/>
        </w:rPr>
      </w:pPr>
      <w:r w:rsidRPr="002626FD">
        <w:rPr>
          <w:rFonts w:eastAsia="Times New Roman" w:cs="Times New Roman"/>
          <w:szCs w:val="28"/>
        </w:rPr>
        <w:t>Партионный - каждая партия товара, принадлежащая также к одному виду, хранится отдельно. Это упрощает процесс списания товара (списывается конкретный товар с конкретной партии), учет качества каждой партии и контроль сроков годности (первоочередная реализация товара с более ранней партии)</w:t>
      </w:r>
      <w:r w:rsidR="00B55191">
        <w:rPr>
          <w:rFonts w:eastAsia="Times New Roman" w:cs="Times New Roman"/>
          <w:szCs w:val="28"/>
        </w:rPr>
        <w:t>.</w:t>
      </w:r>
    </w:p>
    <w:p w14:paraId="3A0EB631" w14:textId="79B97E93" w:rsidR="008D2579" w:rsidRPr="002626FD" w:rsidRDefault="008D2579" w:rsidP="002626FD">
      <w:pPr>
        <w:pStyle w:val="a5"/>
        <w:suppressAutoHyphens/>
        <w:spacing w:after="0" w:line="360" w:lineRule="auto"/>
        <w:ind w:left="0"/>
        <w:jc w:val="both"/>
        <w:rPr>
          <w:rFonts w:cs="Times New Roman"/>
          <w:szCs w:val="28"/>
        </w:rPr>
      </w:pPr>
      <w:r w:rsidRPr="002626FD">
        <w:rPr>
          <w:rFonts w:eastAsia="Times New Roman" w:cs="Times New Roman"/>
          <w:szCs w:val="28"/>
        </w:rPr>
        <w:t>Многие организации сталкиваются с проблемой пересортиц, недостач, неправильного хранения товаров на складе, отпуске товаров без предоставления доверенностей и первичных документов, все это сказывается на финансовом результате, повышает расходы. Необходимо правильно выстроить алгоритм приемки товара, его хранения и порядка реализации: использовать маркировку, указывать информацию о месте хранения для быстрого поиска на складе. Также необходимо вводить дисциплинарные взыскания с кладовщиков в случае нарушения правил, а не спускать все на самотек.</w:t>
      </w:r>
    </w:p>
    <w:p w14:paraId="7BEB5971" w14:textId="1FA79636" w:rsidR="008D2579" w:rsidRPr="002626FD" w:rsidRDefault="008D2579" w:rsidP="002626FD">
      <w:pPr>
        <w:pStyle w:val="a3"/>
        <w:rPr>
          <w:szCs w:val="28"/>
        </w:rPr>
      </w:pPr>
      <w:r w:rsidRPr="002626FD">
        <w:rPr>
          <w:szCs w:val="28"/>
        </w:rPr>
        <w:t>Дебиторская задолженность в контексте финансового результата – это доход, который не в наших руках. Дебиторская задолженность возникает не сама собой, она возникает вследствие лояльности продавца к покупателю. Предоставление отсрочки оплаты для покупателя – это всегда так замечательно. За этот период времени покупатель может получить товар от поставщика, продать его, а с вырученных денег расплатиться с поставщиком. Такие договоры называются товарными, либо кредитными.</w:t>
      </w:r>
    </w:p>
    <w:p w14:paraId="0A51374E" w14:textId="77777777" w:rsidR="008D2579" w:rsidRPr="002626FD" w:rsidRDefault="008D2579" w:rsidP="002626FD">
      <w:pPr>
        <w:pStyle w:val="a3"/>
        <w:rPr>
          <w:szCs w:val="28"/>
        </w:rPr>
      </w:pPr>
      <w:r w:rsidRPr="002626FD">
        <w:rPr>
          <w:szCs w:val="28"/>
        </w:rPr>
        <w:t xml:space="preserve">Дебиторская задолженность разделяется на две категории: </w:t>
      </w:r>
    </w:p>
    <w:p w14:paraId="68C3536C" w14:textId="18255DFB" w:rsidR="008D2579" w:rsidRPr="002626FD" w:rsidRDefault="008D2579" w:rsidP="002626FD">
      <w:pPr>
        <w:pStyle w:val="a3"/>
        <w:numPr>
          <w:ilvl w:val="0"/>
          <w:numId w:val="15"/>
        </w:numPr>
        <w:ind w:left="0" w:firstLine="709"/>
        <w:rPr>
          <w:szCs w:val="28"/>
        </w:rPr>
      </w:pPr>
      <w:r w:rsidRPr="002626FD">
        <w:rPr>
          <w:szCs w:val="28"/>
        </w:rPr>
        <w:t>Нормальная – это та задолженность, которая в скором времени будет погашена</w:t>
      </w:r>
      <w:r w:rsidR="008E741B" w:rsidRPr="002626FD">
        <w:rPr>
          <w:szCs w:val="28"/>
        </w:rPr>
        <w:t>;</w:t>
      </w:r>
    </w:p>
    <w:p w14:paraId="3D984DFB" w14:textId="77777777" w:rsidR="008D2579" w:rsidRPr="002626FD" w:rsidRDefault="008D2579" w:rsidP="002626FD">
      <w:pPr>
        <w:pStyle w:val="a3"/>
        <w:numPr>
          <w:ilvl w:val="0"/>
          <w:numId w:val="15"/>
        </w:numPr>
        <w:ind w:left="0" w:firstLine="709"/>
        <w:rPr>
          <w:szCs w:val="28"/>
        </w:rPr>
      </w:pPr>
      <w:r w:rsidRPr="002626FD">
        <w:rPr>
          <w:szCs w:val="28"/>
        </w:rPr>
        <w:lastRenderedPageBreak/>
        <w:t xml:space="preserve">Просроченная – это та задолженность, которую покупатель не погасил вовремя, а значит она может перейти в разряд прочих расходов по истечению срока исковой давности. </w:t>
      </w:r>
    </w:p>
    <w:p w14:paraId="7035399A" w14:textId="0B1CDA23" w:rsidR="008D2579" w:rsidRPr="002626FD" w:rsidRDefault="008D2579" w:rsidP="002626FD">
      <w:pPr>
        <w:pStyle w:val="a3"/>
        <w:rPr>
          <w:szCs w:val="28"/>
        </w:rPr>
      </w:pPr>
      <w:r w:rsidRPr="002626FD">
        <w:rPr>
          <w:szCs w:val="28"/>
        </w:rPr>
        <w:t xml:space="preserve">Это является негативным моментом, так как влияет на реальный финансовый результат и создает следующие проблемы: при большой доле кредитных (коммерческих) договоров по отношению к реализациям по </w:t>
      </w:r>
      <w:r w:rsidR="008E741B" w:rsidRPr="002626FD">
        <w:rPr>
          <w:szCs w:val="28"/>
        </w:rPr>
        <w:t>полной</w:t>
      </w:r>
      <w:r w:rsidRPr="002626FD">
        <w:rPr>
          <w:szCs w:val="28"/>
        </w:rPr>
        <w:t xml:space="preserve"> предоплате, возникает проблема с налоговым учетом выручки – товар уже отгружен, выручка принята к учету, фактически деньги еще не были получены, а налог заплатить надо. Из этой проблемы вытекает следующая – нехватка денег на оплату счетов поставщикам новой партии товаров, приходится брать кредит. Второй проблемой является то, что просроченная дебиторская задолженность становится – безнадежной. Такая задолженность становится дополнительным расходом организации. </w:t>
      </w:r>
    </w:p>
    <w:p w14:paraId="1D5620D5" w14:textId="4C52D46D" w:rsidR="00B64397" w:rsidRPr="002626FD" w:rsidRDefault="008D2579" w:rsidP="002626FD">
      <w:pPr>
        <w:pStyle w:val="a3"/>
        <w:rPr>
          <w:szCs w:val="28"/>
        </w:rPr>
      </w:pPr>
      <w:r w:rsidRPr="002626FD">
        <w:rPr>
          <w:szCs w:val="28"/>
        </w:rPr>
        <w:t>Для решения данных проблем, которые могут сильно затронуть конечный финансовый результат, необходимо выработать методику выбора потенциальных дебиторов и создавать резервы под сомнительные долги.</w:t>
      </w:r>
      <w:r w:rsidR="007D3A86" w:rsidRPr="002626FD">
        <w:rPr>
          <w:szCs w:val="28"/>
        </w:rPr>
        <w:t xml:space="preserve"> </w:t>
      </w:r>
      <w:r w:rsidR="00F21C24" w:rsidRPr="002626FD">
        <w:rPr>
          <w:szCs w:val="28"/>
        </w:rPr>
        <w:t>Методика формирования</w:t>
      </w:r>
      <w:r w:rsidR="00694CF7" w:rsidRPr="002626FD">
        <w:rPr>
          <w:szCs w:val="28"/>
        </w:rPr>
        <w:t xml:space="preserve"> резерва под сомнительные долги: каждый бухгалтер должен понимать, что выручка может никогда не стать реальной, следовательно нужен резерв. </w:t>
      </w:r>
    </w:p>
    <w:p w14:paraId="24B056D9" w14:textId="292929FE" w:rsidR="008D2579" w:rsidRPr="002626FD" w:rsidRDefault="00B64397" w:rsidP="002626FD">
      <w:pPr>
        <w:pStyle w:val="a5"/>
        <w:suppressAutoHyphens/>
        <w:spacing w:after="0" w:line="360" w:lineRule="auto"/>
        <w:ind w:left="0"/>
        <w:jc w:val="both"/>
        <w:rPr>
          <w:rFonts w:cs="Times New Roman"/>
          <w:szCs w:val="28"/>
        </w:rPr>
      </w:pPr>
      <w:r w:rsidRPr="002626FD">
        <w:rPr>
          <w:rFonts w:cs="Times New Roman"/>
          <w:szCs w:val="28"/>
        </w:rPr>
        <w:t xml:space="preserve">При создании резерва по сомнительным долгам необходимо создать </w:t>
      </w:r>
      <w:r w:rsidR="008E741B" w:rsidRPr="002626FD">
        <w:rPr>
          <w:rFonts w:cs="Times New Roman"/>
          <w:szCs w:val="28"/>
        </w:rPr>
        <w:t>счет «Расходы по сомнительным долгам».</w:t>
      </w:r>
      <w:r w:rsidR="00962509" w:rsidRPr="002626FD">
        <w:rPr>
          <w:rFonts w:cs="Times New Roman"/>
          <w:szCs w:val="28"/>
        </w:rPr>
        <w:t xml:space="preserve"> </w:t>
      </w:r>
      <w:r w:rsidRPr="002626FD">
        <w:rPr>
          <w:rFonts w:cs="Times New Roman"/>
          <w:szCs w:val="28"/>
        </w:rPr>
        <w:t>Дебиторская задолженность списывается за счет суммы созданного резерва</w:t>
      </w:r>
      <w:r w:rsidR="00962509" w:rsidRPr="002626FD">
        <w:rPr>
          <w:rFonts w:cs="Times New Roman"/>
          <w:szCs w:val="28"/>
        </w:rPr>
        <w:t>.</w:t>
      </w:r>
      <w:r w:rsidRPr="002626FD">
        <w:rPr>
          <w:rFonts w:cs="Times New Roman"/>
          <w:szCs w:val="28"/>
        </w:rPr>
        <w:t xml:space="preserve"> Если созданный резерв до конца отчетного периода используется не полностью, то неизрасходованную сумму резерва относят к финансовому результату при составлении бухгалтерского баланса </w:t>
      </w:r>
      <w:r w:rsidR="008E741B" w:rsidRPr="002626FD">
        <w:rPr>
          <w:rFonts w:cs="Times New Roman"/>
          <w:szCs w:val="28"/>
        </w:rPr>
        <w:t>[</w:t>
      </w:r>
      <w:r w:rsidR="00B55191">
        <w:rPr>
          <w:rFonts w:cs="Times New Roman"/>
          <w:szCs w:val="28"/>
        </w:rPr>
        <w:t>5</w:t>
      </w:r>
      <w:r w:rsidR="008E741B" w:rsidRPr="002626FD">
        <w:rPr>
          <w:rFonts w:cs="Times New Roman"/>
          <w:szCs w:val="28"/>
        </w:rPr>
        <w:t>].</w:t>
      </w:r>
    </w:p>
    <w:p w14:paraId="35963720" w14:textId="1220A3DE" w:rsidR="008D2579" w:rsidRPr="002626FD" w:rsidRDefault="008D2579" w:rsidP="002626FD">
      <w:pPr>
        <w:pStyle w:val="a5"/>
        <w:suppressAutoHyphens/>
        <w:spacing w:after="0" w:line="360" w:lineRule="auto"/>
        <w:ind w:left="0"/>
        <w:jc w:val="both"/>
        <w:rPr>
          <w:rFonts w:cs="Times New Roman"/>
          <w:szCs w:val="28"/>
        </w:rPr>
      </w:pPr>
      <w:r w:rsidRPr="002626FD">
        <w:rPr>
          <w:rFonts w:cs="Times New Roman"/>
          <w:szCs w:val="28"/>
        </w:rPr>
        <w:t>Методика выбора потенциальных дебиторов основывается на проверке и контроле. Зачастую организации поставщики попадаются на удочку мошенникам - компаниям, которые могут существовать только на бумаге, или проблема заключается в том, что организация-покупатель финансово неустойчива и может в любой момент объявить о банкротстве, иными словами – неплатежеспособна.</w:t>
      </w:r>
    </w:p>
    <w:p w14:paraId="266F610A" w14:textId="63BC8C01" w:rsidR="008D2579" w:rsidRPr="002626FD" w:rsidRDefault="008D2579" w:rsidP="002626FD">
      <w:pPr>
        <w:suppressAutoHyphens/>
        <w:spacing w:after="0" w:line="360" w:lineRule="auto"/>
        <w:ind w:firstLine="709"/>
        <w:contextualSpacing/>
        <w:jc w:val="both"/>
        <w:rPr>
          <w:rFonts w:ascii="Times New Roman" w:eastAsia="Calibri" w:hAnsi="Times New Roman" w:cs="Times New Roman"/>
          <w:sz w:val="28"/>
          <w:szCs w:val="28"/>
          <w:shd w:val="clear" w:color="auto" w:fill="FFFFFF"/>
          <w:lang w:eastAsia="en-US"/>
        </w:rPr>
      </w:pPr>
      <w:r w:rsidRPr="002626FD">
        <w:rPr>
          <w:rFonts w:ascii="Times New Roman" w:eastAsia="Calibri" w:hAnsi="Times New Roman" w:cs="Times New Roman"/>
          <w:sz w:val="28"/>
          <w:szCs w:val="28"/>
          <w:shd w:val="clear" w:color="auto" w:fill="FFFFFF"/>
          <w:lang w:eastAsia="en-US"/>
        </w:rPr>
        <w:lastRenderedPageBreak/>
        <w:t>При добровольном погашении задолженности без конфликта, организация</w:t>
      </w:r>
      <w:r w:rsidR="00962509" w:rsidRPr="002626FD">
        <w:rPr>
          <w:rFonts w:ascii="Times New Roman" w:eastAsia="Calibri" w:hAnsi="Times New Roman" w:cs="Times New Roman"/>
          <w:sz w:val="28"/>
          <w:szCs w:val="28"/>
          <w:shd w:val="clear" w:color="auto" w:fill="FFFFFF"/>
          <w:lang w:eastAsia="en-US"/>
        </w:rPr>
        <w:t>-</w:t>
      </w:r>
      <w:r w:rsidRPr="002626FD">
        <w:rPr>
          <w:rFonts w:ascii="Times New Roman" w:eastAsia="Calibri" w:hAnsi="Times New Roman" w:cs="Times New Roman"/>
          <w:sz w:val="28"/>
          <w:szCs w:val="28"/>
          <w:shd w:val="clear" w:color="auto" w:fill="FFFFFF"/>
          <w:lang w:eastAsia="en-US"/>
        </w:rPr>
        <w:t>должник решит проблему без лишних издержек, подрыва деловой репутации, ухудшения кредитной истории, и занесения в списки недобросовестных организаций.</w:t>
      </w:r>
    </w:p>
    <w:p w14:paraId="2BA0F0BA" w14:textId="77777777" w:rsidR="007C2F96" w:rsidRPr="002626FD" w:rsidRDefault="008D2579" w:rsidP="002626FD">
      <w:pPr>
        <w:pStyle w:val="a3"/>
        <w:rPr>
          <w:szCs w:val="28"/>
        </w:rPr>
      </w:pPr>
      <w:r w:rsidRPr="002626FD">
        <w:rPr>
          <w:szCs w:val="28"/>
        </w:rPr>
        <w:t xml:space="preserve">Методика оценки надежности покупателя для </w:t>
      </w:r>
      <w:r w:rsidR="00962509" w:rsidRPr="002626FD">
        <w:rPr>
          <w:szCs w:val="28"/>
        </w:rPr>
        <w:t>торговых организаций</w:t>
      </w:r>
      <w:r w:rsidRPr="002626FD">
        <w:rPr>
          <w:szCs w:val="28"/>
        </w:rPr>
        <w:t xml:space="preserve"> может выглядеть следующим образом</w:t>
      </w:r>
      <w:r w:rsidR="00962509" w:rsidRPr="002626FD">
        <w:rPr>
          <w:szCs w:val="28"/>
        </w:rPr>
        <w:t>, представленном в таблице 1.</w:t>
      </w:r>
    </w:p>
    <w:p w14:paraId="520F0F45" w14:textId="700FDD12" w:rsidR="008D2579" w:rsidRPr="002626FD" w:rsidRDefault="008D2579" w:rsidP="002626FD">
      <w:pPr>
        <w:pStyle w:val="a3"/>
        <w:spacing w:before="240" w:after="120"/>
        <w:ind w:firstLine="0"/>
        <w:contextualSpacing w:val="0"/>
        <w:rPr>
          <w:szCs w:val="28"/>
        </w:rPr>
      </w:pPr>
      <w:r w:rsidRPr="002626FD">
        <w:rPr>
          <w:szCs w:val="28"/>
        </w:rPr>
        <w:t xml:space="preserve">Таблица </w:t>
      </w:r>
      <w:r w:rsidR="00962509" w:rsidRPr="002626FD">
        <w:rPr>
          <w:szCs w:val="28"/>
        </w:rPr>
        <w:t xml:space="preserve">1 </w:t>
      </w:r>
      <w:r w:rsidRPr="002626FD">
        <w:rPr>
          <w:szCs w:val="28"/>
        </w:rPr>
        <w:t>- Методика оценки надежности дебитора</w:t>
      </w:r>
    </w:p>
    <w:tbl>
      <w:tblPr>
        <w:tblStyle w:val="a8"/>
        <w:tblW w:w="9658" w:type="dxa"/>
        <w:tblLook w:val="04A0" w:firstRow="1" w:lastRow="0" w:firstColumn="1" w:lastColumn="0" w:noHBand="0" w:noVBand="1"/>
      </w:tblPr>
      <w:tblGrid>
        <w:gridCol w:w="2145"/>
        <w:gridCol w:w="7513"/>
      </w:tblGrid>
      <w:tr w:rsidR="008D2579" w:rsidRPr="002626FD" w14:paraId="5CD1066C" w14:textId="77777777" w:rsidTr="002626FD">
        <w:trPr>
          <w:trHeight w:val="1073"/>
        </w:trPr>
        <w:tc>
          <w:tcPr>
            <w:tcW w:w="2145" w:type="dxa"/>
            <w:vAlign w:val="bottom"/>
          </w:tcPr>
          <w:p w14:paraId="26C9B8E3" w14:textId="77777777" w:rsidR="008D2579" w:rsidRPr="002626FD" w:rsidRDefault="008D2579" w:rsidP="002626FD">
            <w:pPr>
              <w:pStyle w:val="a3"/>
              <w:spacing w:line="240" w:lineRule="auto"/>
              <w:ind w:firstLine="0"/>
              <w:jc w:val="left"/>
              <w:rPr>
                <w:color w:val="auto"/>
                <w:sz w:val="24"/>
                <w:szCs w:val="24"/>
              </w:rPr>
            </w:pPr>
            <w:r w:rsidRPr="002626FD">
              <w:rPr>
                <w:color w:val="auto"/>
                <w:sz w:val="24"/>
                <w:szCs w:val="24"/>
              </w:rPr>
              <w:t>Финансовый анализ</w:t>
            </w:r>
          </w:p>
        </w:tc>
        <w:tc>
          <w:tcPr>
            <w:tcW w:w="7513" w:type="dxa"/>
            <w:vAlign w:val="bottom"/>
          </w:tcPr>
          <w:p w14:paraId="23C6A8BE" w14:textId="6A2D1880" w:rsidR="008D2579" w:rsidRPr="002626FD" w:rsidRDefault="008D2579" w:rsidP="002626FD">
            <w:pPr>
              <w:pStyle w:val="a3"/>
              <w:numPr>
                <w:ilvl w:val="4"/>
                <w:numId w:val="9"/>
              </w:numPr>
              <w:tabs>
                <w:tab w:val="clear" w:pos="3600"/>
                <w:tab w:val="num" w:pos="314"/>
              </w:tabs>
              <w:spacing w:line="240" w:lineRule="auto"/>
              <w:ind w:left="34" w:firstLine="0"/>
              <w:jc w:val="left"/>
              <w:rPr>
                <w:color w:val="auto"/>
                <w:sz w:val="24"/>
                <w:szCs w:val="24"/>
              </w:rPr>
            </w:pPr>
            <w:r w:rsidRPr="002626FD">
              <w:rPr>
                <w:color w:val="auto"/>
                <w:sz w:val="24"/>
                <w:szCs w:val="24"/>
              </w:rPr>
              <w:t xml:space="preserve">Оценка структуры баланса и отчета о </w:t>
            </w:r>
            <w:r w:rsidR="00444C0B" w:rsidRPr="002626FD">
              <w:rPr>
                <w:color w:val="auto"/>
                <w:sz w:val="24"/>
                <w:szCs w:val="24"/>
              </w:rPr>
              <w:t>финансовых результатах;</w:t>
            </w:r>
          </w:p>
          <w:p w14:paraId="1744576B" w14:textId="4B3FAAE9" w:rsidR="008D2579" w:rsidRPr="002626FD" w:rsidRDefault="008D2579" w:rsidP="002626FD">
            <w:pPr>
              <w:pStyle w:val="a3"/>
              <w:numPr>
                <w:ilvl w:val="4"/>
                <w:numId w:val="9"/>
              </w:numPr>
              <w:tabs>
                <w:tab w:val="clear" w:pos="3600"/>
                <w:tab w:val="num" w:pos="314"/>
              </w:tabs>
              <w:spacing w:line="240" w:lineRule="auto"/>
              <w:ind w:left="34" w:firstLine="0"/>
              <w:jc w:val="left"/>
              <w:rPr>
                <w:color w:val="auto"/>
                <w:sz w:val="24"/>
                <w:szCs w:val="24"/>
              </w:rPr>
            </w:pPr>
            <w:r w:rsidRPr="002626FD">
              <w:rPr>
                <w:color w:val="auto"/>
                <w:sz w:val="24"/>
                <w:szCs w:val="24"/>
              </w:rPr>
              <w:t>Оценка объема продаж</w:t>
            </w:r>
            <w:r w:rsidR="00444C0B" w:rsidRPr="002626FD">
              <w:rPr>
                <w:color w:val="auto"/>
                <w:sz w:val="24"/>
                <w:szCs w:val="24"/>
              </w:rPr>
              <w:t>;</w:t>
            </w:r>
          </w:p>
          <w:p w14:paraId="33DA67E8" w14:textId="77777777" w:rsidR="008D2579" w:rsidRPr="002626FD" w:rsidRDefault="008D2579" w:rsidP="002626FD">
            <w:pPr>
              <w:pStyle w:val="a3"/>
              <w:numPr>
                <w:ilvl w:val="4"/>
                <w:numId w:val="9"/>
              </w:numPr>
              <w:tabs>
                <w:tab w:val="clear" w:pos="3600"/>
                <w:tab w:val="num" w:pos="314"/>
              </w:tabs>
              <w:spacing w:line="240" w:lineRule="auto"/>
              <w:ind w:left="34" w:firstLine="0"/>
              <w:jc w:val="left"/>
              <w:rPr>
                <w:color w:val="auto"/>
                <w:sz w:val="24"/>
                <w:szCs w:val="24"/>
                <w:shd w:val="clear" w:color="auto" w:fill="FFFFFF"/>
              </w:rPr>
            </w:pPr>
            <w:r w:rsidRPr="002626FD">
              <w:rPr>
                <w:color w:val="auto"/>
                <w:sz w:val="24"/>
                <w:szCs w:val="24"/>
              </w:rPr>
              <w:t xml:space="preserve">Оценка с помощью коэффициентов </w:t>
            </w:r>
            <w:r w:rsidRPr="002626FD">
              <w:rPr>
                <w:color w:val="auto"/>
                <w:sz w:val="24"/>
                <w:szCs w:val="24"/>
                <w:shd w:val="clear" w:color="auto" w:fill="FFFFFF"/>
              </w:rPr>
              <w:t>текущей ликвидности, обеспеченности собственными средствами, платежеспособности;</w:t>
            </w:r>
          </w:p>
        </w:tc>
      </w:tr>
      <w:tr w:rsidR="008D2579" w:rsidRPr="002626FD" w14:paraId="5F78969B" w14:textId="77777777" w:rsidTr="002626FD">
        <w:trPr>
          <w:trHeight w:val="1873"/>
        </w:trPr>
        <w:tc>
          <w:tcPr>
            <w:tcW w:w="2145" w:type="dxa"/>
            <w:vAlign w:val="bottom"/>
          </w:tcPr>
          <w:p w14:paraId="59F04097" w14:textId="77777777" w:rsidR="008D2579" w:rsidRPr="002626FD" w:rsidRDefault="008D2579" w:rsidP="002626FD">
            <w:pPr>
              <w:pStyle w:val="a3"/>
              <w:spacing w:line="240" w:lineRule="auto"/>
              <w:ind w:firstLine="0"/>
              <w:jc w:val="left"/>
              <w:rPr>
                <w:color w:val="auto"/>
                <w:sz w:val="24"/>
                <w:szCs w:val="24"/>
              </w:rPr>
            </w:pPr>
            <w:r w:rsidRPr="002626FD">
              <w:rPr>
                <w:color w:val="auto"/>
                <w:sz w:val="24"/>
                <w:szCs w:val="24"/>
              </w:rPr>
              <w:t>Квалификация потенциального клиента /покупателя</w:t>
            </w:r>
          </w:p>
        </w:tc>
        <w:tc>
          <w:tcPr>
            <w:tcW w:w="7513" w:type="dxa"/>
            <w:vAlign w:val="bottom"/>
          </w:tcPr>
          <w:p w14:paraId="70EAB526" w14:textId="414CE2B0" w:rsidR="008D2579" w:rsidRPr="002626FD" w:rsidRDefault="008D2579" w:rsidP="002626FD">
            <w:pPr>
              <w:pStyle w:val="a3"/>
              <w:numPr>
                <w:ilvl w:val="0"/>
                <w:numId w:val="16"/>
              </w:numPr>
              <w:tabs>
                <w:tab w:val="left" w:pos="314"/>
              </w:tabs>
              <w:spacing w:line="240" w:lineRule="auto"/>
              <w:ind w:left="30" w:firstLine="0"/>
              <w:jc w:val="left"/>
              <w:rPr>
                <w:color w:val="auto"/>
                <w:sz w:val="24"/>
                <w:szCs w:val="24"/>
              </w:rPr>
            </w:pPr>
            <w:r w:rsidRPr="002626FD">
              <w:rPr>
                <w:color w:val="auto"/>
                <w:sz w:val="24"/>
                <w:szCs w:val="24"/>
              </w:rPr>
              <w:t>Получение первичной информации путем переговоров</w:t>
            </w:r>
            <w:r w:rsidR="00603904" w:rsidRPr="002626FD">
              <w:rPr>
                <w:color w:val="auto"/>
                <w:sz w:val="24"/>
                <w:szCs w:val="24"/>
              </w:rPr>
              <w:t xml:space="preserve">: </w:t>
            </w:r>
            <w:r w:rsidRPr="002626FD">
              <w:rPr>
                <w:color w:val="auto"/>
                <w:sz w:val="24"/>
                <w:szCs w:val="24"/>
              </w:rPr>
              <w:t>может ли организация закрыть потребность покупателя, а покупатель расплатиться за товары и услуги</w:t>
            </w:r>
            <w:r w:rsidR="00603904" w:rsidRPr="002626FD">
              <w:rPr>
                <w:color w:val="auto"/>
                <w:sz w:val="24"/>
                <w:szCs w:val="24"/>
              </w:rPr>
              <w:t>;</w:t>
            </w:r>
          </w:p>
          <w:p w14:paraId="773459E7" w14:textId="3AFEAF1C" w:rsidR="008D2579" w:rsidRPr="002626FD" w:rsidRDefault="008D2579" w:rsidP="002626FD">
            <w:pPr>
              <w:pStyle w:val="a5"/>
              <w:numPr>
                <w:ilvl w:val="4"/>
                <w:numId w:val="17"/>
              </w:numPr>
              <w:tabs>
                <w:tab w:val="clear" w:pos="3600"/>
                <w:tab w:val="left" w:pos="314"/>
              </w:tabs>
              <w:spacing w:line="240" w:lineRule="auto"/>
              <w:ind w:left="30" w:firstLine="0"/>
              <w:rPr>
                <w:rFonts w:cs="Times New Roman"/>
                <w:sz w:val="24"/>
                <w:szCs w:val="24"/>
              </w:rPr>
            </w:pPr>
            <w:r w:rsidRPr="002626FD">
              <w:rPr>
                <w:rFonts w:cs="Times New Roman"/>
                <w:sz w:val="24"/>
                <w:szCs w:val="24"/>
              </w:rPr>
              <w:t>Бюджет – достаточно ли денежных средств у покупателя для сделки</w:t>
            </w:r>
            <w:r w:rsidR="00444C0B" w:rsidRPr="002626FD">
              <w:rPr>
                <w:rFonts w:cs="Times New Roman"/>
                <w:sz w:val="24"/>
                <w:szCs w:val="24"/>
              </w:rPr>
              <w:t>;</w:t>
            </w:r>
          </w:p>
          <w:p w14:paraId="2E69F0B9" w14:textId="00C9062D" w:rsidR="008D2579" w:rsidRPr="002626FD" w:rsidRDefault="008D2579" w:rsidP="002626FD">
            <w:pPr>
              <w:pStyle w:val="a5"/>
              <w:numPr>
                <w:ilvl w:val="4"/>
                <w:numId w:val="17"/>
              </w:numPr>
              <w:tabs>
                <w:tab w:val="left" w:pos="314"/>
              </w:tabs>
              <w:spacing w:line="240" w:lineRule="auto"/>
              <w:ind w:left="34" w:firstLine="0"/>
              <w:rPr>
                <w:rFonts w:cs="Times New Roman"/>
                <w:sz w:val="24"/>
                <w:szCs w:val="24"/>
              </w:rPr>
            </w:pPr>
            <w:r w:rsidRPr="002626FD">
              <w:rPr>
                <w:rFonts w:cs="Times New Roman"/>
                <w:sz w:val="24"/>
                <w:szCs w:val="24"/>
              </w:rPr>
              <w:t>Полномочия - является ли покупатель человеком, действительно принимающим решения (или он посредник), поиск зоны ответственности</w:t>
            </w:r>
            <w:r w:rsidR="00444C0B" w:rsidRPr="002626FD">
              <w:rPr>
                <w:rFonts w:cs="Times New Roman"/>
                <w:sz w:val="24"/>
                <w:szCs w:val="24"/>
              </w:rPr>
              <w:t>;</w:t>
            </w:r>
            <w:r w:rsidRPr="002626FD">
              <w:rPr>
                <w:rFonts w:cs="Times New Roman"/>
                <w:sz w:val="24"/>
                <w:szCs w:val="24"/>
              </w:rPr>
              <w:t xml:space="preserve"> </w:t>
            </w:r>
          </w:p>
          <w:p w14:paraId="3144C226" w14:textId="46B2C5BB" w:rsidR="008D2579" w:rsidRPr="002626FD" w:rsidRDefault="008D2579" w:rsidP="002626FD">
            <w:pPr>
              <w:pStyle w:val="a5"/>
              <w:numPr>
                <w:ilvl w:val="4"/>
                <w:numId w:val="17"/>
              </w:numPr>
              <w:tabs>
                <w:tab w:val="left" w:pos="314"/>
              </w:tabs>
              <w:spacing w:line="240" w:lineRule="auto"/>
              <w:ind w:left="34" w:firstLine="0"/>
              <w:rPr>
                <w:rFonts w:cs="Times New Roman"/>
                <w:sz w:val="24"/>
                <w:szCs w:val="24"/>
              </w:rPr>
            </w:pPr>
            <w:r w:rsidRPr="002626FD">
              <w:rPr>
                <w:rFonts w:cs="Times New Roman"/>
                <w:sz w:val="24"/>
                <w:szCs w:val="24"/>
              </w:rPr>
              <w:t>Сроки – срочность сделки, и расчет времени уплаты за товары и услуги</w:t>
            </w:r>
            <w:r w:rsidR="00444C0B" w:rsidRPr="002626FD">
              <w:rPr>
                <w:rFonts w:cs="Times New Roman"/>
                <w:sz w:val="24"/>
                <w:szCs w:val="24"/>
              </w:rPr>
              <w:t>.</w:t>
            </w:r>
          </w:p>
          <w:p w14:paraId="35D8F696" w14:textId="7E6368A7" w:rsidR="008D2579" w:rsidRPr="002626FD" w:rsidRDefault="008D2579" w:rsidP="002626FD">
            <w:pPr>
              <w:pStyle w:val="a5"/>
              <w:numPr>
                <w:ilvl w:val="4"/>
                <w:numId w:val="17"/>
              </w:numPr>
              <w:tabs>
                <w:tab w:val="left" w:pos="314"/>
              </w:tabs>
              <w:spacing w:line="240" w:lineRule="auto"/>
              <w:ind w:left="34" w:firstLine="0"/>
              <w:rPr>
                <w:rFonts w:cs="Times New Roman"/>
                <w:sz w:val="24"/>
                <w:szCs w:val="24"/>
              </w:rPr>
            </w:pPr>
            <w:r w:rsidRPr="002626FD">
              <w:rPr>
                <w:rFonts w:cs="Times New Roman"/>
                <w:sz w:val="24"/>
                <w:szCs w:val="24"/>
              </w:rPr>
              <w:t>Трудности – особенности работ, соответствие товара определённым стандартам</w:t>
            </w:r>
            <w:r w:rsidR="00444C0B" w:rsidRPr="002626FD">
              <w:rPr>
                <w:rFonts w:cs="Times New Roman"/>
                <w:sz w:val="24"/>
                <w:szCs w:val="24"/>
              </w:rPr>
              <w:t>.</w:t>
            </w:r>
          </w:p>
        </w:tc>
      </w:tr>
      <w:tr w:rsidR="008D2579" w:rsidRPr="002626FD" w14:paraId="0A08C651" w14:textId="77777777" w:rsidTr="002626FD">
        <w:trPr>
          <w:trHeight w:val="592"/>
        </w:trPr>
        <w:tc>
          <w:tcPr>
            <w:tcW w:w="2145" w:type="dxa"/>
            <w:vAlign w:val="bottom"/>
          </w:tcPr>
          <w:p w14:paraId="3036A867" w14:textId="77777777" w:rsidR="008D2579" w:rsidRPr="002626FD" w:rsidRDefault="008D2579" w:rsidP="002626FD">
            <w:pPr>
              <w:pStyle w:val="a3"/>
              <w:spacing w:line="240" w:lineRule="auto"/>
              <w:ind w:firstLine="0"/>
              <w:jc w:val="left"/>
              <w:rPr>
                <w:color w:val="auto"/>
                <w:sz w:val="24"/>
                <w:szCs w:val="24"/>
              </w:rPr>
            </w:pPr>
            <w:r w:rsidRPr="002626FD">
              <w:rPr>
                <w:color w:val="auto"/>
                <w:sz w:val="24"/>
                <w:szCs w:val="24"/>
              </w:rPr>
              <w:t>Организационный анализ</w:t>
            </w:r>
          </w:p>
        </w:tc>
        <w:tc>
          <w:tcPr>
            <w:tcW w:w="7513" w:type="dxa"/>
            <w:vAlign w:val="bottom"/>
          </w:tcPr>
          <w:p w14:paraId="3BE74711" w14:textId="4D477DC5" w:rsidR="008D2579" w:rsidRPr="002626FD" w:rsidRDefault="008D2579" w:rsidP="002626FD">
            <w:pPr>
              <w:pStyle w:val="a3"/>
              <w:numPr>
                <w:ilvl w:val="0"/>
                <w:numId w:val="18"/>
              </w:numPr>
              <w:tabs>
                <w:tab w:val="clear" w:pos="1070"/>
                <w:tab w:val="num" w:pos="314"/>
              </w:tabs>
              <w:spacing w:line="240" w:lineRule="auto"/>
              <w:ind w:left="30" w:firstLine="0"/>
              <w:jc w:val="left"/>
              <w:rPr>
                <w:color w:val="auto"/>
                <w:sz w:val="24"/>
                <w:szCs w:val="24"/>
              </w:rPr>
            </w:pPr>
            <w:r w:rsidRPr="002626FD">
              <w:rPr>
                <w:color w:val="auto"/>
                <w:sz w:val="24"/>
                <w:szCs w:val="24"/>
              </w:rPr>
              <w:t>Проверка актуальности всех регистрационных документов</w:t>
            </w:r>
            <w:r w:rsidR="00444C0B" w:rsidRPr="002626FD">
              <w:rPr>
                <w:color w:val="auto"/>
                <w:sz w:val="24"/>
                <w:szCs w:val="24"/>
              </w:rPr>
              <w:t>;</w:t>
            </w:r>
          </w:p>
          <w:p w14:paraId="329E343D" w14:textId="4AB0DEE2" w:rsidR="008D2579" w:rsidRPr="002626FD" w:rsidRDefault="008D2579" w:rsidP="002626FD">
            <w:pPr>
              <w:pStyle w:val="a5"/>
              <w:numPr>
                <w:ilvl w:val="0"/>
                <w:numId w:val="18"/>
              </w:numPr>
              <w:tabs>
                <w:tab w:val="clear" w:pos="1070"/>
                <w:tab w:val="num" w:pos="314"/>
              </w:tabs>
              <w:spacing w:line="240" w:lineRule="auto"/>
              <w:ind w:left="30" w:firstLine="0"/>
              <w:rPr>
                <w:rFonts w:cs="Times New Roman"/>
                <w:sz w:val="24"/>
                <w:szCs w:val="24"/>
              </w:rPr>
            </w:pPr>
            <w:r w:rsidRPr="002626FD">
              <w:rPr>
                <w:rFonts w:cs="Times New Roman"/>
                <w:sz w:val="24"/>
                <w:szCs w:val="24"/>
              </w:rPr>
              <w:t>Проверка устава организации и текущего директора и срок его полномочий, проверка лица, подписывающего документы, либо запрос дополнительной доверенности</w:t>
            </w:r>
            <w:r w:rsidR="00444C0B" w:rsidRPr="002626FD">
              <w:rPr>
                <w:rFonts w:cs="Times New Roman"/>
                <w:sz w:val="24"/>
                <w:szCs w:val="24"/>
              </w:rPr>
              <w:t>;</w:t>
            </w:r>
          </w:p>
          <w:p w14:paraId="7A46D290" w14:textId="486E436F" w:rsidR="008D2579" w:rsidRPr="002626FD" w:rsidRDefault="008D2579" w:rsidP="002626FD">
            <w:pPr>
              <w:pStyle w:val="a5"/>
              <w:numPr>
                <w:ilvl w:val="0"/>
                <w:numId w:val="18"/>
              </w:numPr>
              <w:tabs>
                <w:tab w:val="clear" w:pos="1070"/>
                <w:tab w:val="num" w:pos="314"/>
              </w:tabs>
              <w:spacing w:line="240" w:lineRule="auto"/>
              <w:ind w:left="30" w:firstLine="0"/>
              <w:rPr>
                <w:rFonts w:cs="Times New Roman"/>
                <w:sz w:val="24"/>
                <w:szCs w:val="24"/>
              </w:rPr>
            </w:pPr>
            <w:r w:rsidRPr="002626FD">
              <w:rPr>
                <w:rFonts w:cs="Times New Roman"/>
                <w:sz w:val="24"/>
                <w:szCs w:val="24"/>
              </w:rPr>
              <w:t>Проверка на наличие судебных разбирательств, налоговых задолженностей, уровень налоговой благонадежност</w:t>
            </w:r>
            <w:r w:rsidR="007D3A86" w:rsidRPr="002626FD">
              <w:rPr>
                <w:rFonts w:cs="Times New Roman"/>
                <w:sz w:val="24"/>
                <w:szCs w:val="24"/>
              </w:rPr>
              <w:t>и.</w:t>
            </w:r>
          </w:p>
        </w:tc>
      </w:tr>
    </w:tbl>
    <w:p w14:paraId="0EDD118A" w14:textId="73E4DBD4" w:rsidR="008D2579" w:rsidRPr="002626FD" w:rsidRDefault="008D2579" w:rsidP="002626FD">
      <w:pPr>
        <w:pStyle w:val="a5"/>
        <w:suppressAutoHyphens/>
        <w:spacing w:before="120" w:after="0" w:line="360" w:lineRule="auto"/>
        <w:ind w:left="0"/>
        <w:contextualSpacing w:val="0"/>
        <w:jc w:val="both"/>
        <w:rPr>
          <w:rFonts w:cs="Times New Roman"/>
          <w:szCs w:val="28"/>
        </w:rPr>
      </w:pPr>
      <w:r w:rsidRPr="002626FD">
        <w:rPr>
          <w:rFonts w:cs="Times New Roman"/>
          <w:szCs w:val="28"/>
        </w:rPr>
        <w:t>Любое отклонение от данных факторов должно настораживать. Чересчур быстрое подписание договора, устные обсуждения и нестыковки с договорной частью – все это может свидетельствовать о недобросовестном покупателе.</w:t>
      </w:r>
    </w:p>
    <w:p w14:paraId="388BDC61" w14:textId="3DA14C6F" w:rsidR="00694CF7" w:rsidRPr="002626FD" w:rsidRDefault="00B64397" w:rsidP="002626FD">
      <w:pPr>
        <w:pStyle w:val="a3"/>
        <w:rPr>
          <w:szCs w:val="28"/>
        </w:rPr>
      </w:pPr>
      <w:r w:rsidRPr="002626FD">
        <w:rPr>
          <w:szCs w:val="28"/>
        </w:rPr>
        <w:t>Учитывая взаимосвязь между бухгалтерским и налоговым учетом для целей исчисления налога на прибыль и приводя во внимание российское налоговое законодательство, можно прийти к выводу, что большинство методик бухгалтерского учета финансовых результатов нацелены на то, чтобы минимизировать разрыв с налоговым учетом, тем самым уменьшить уплачиваемый налог на прибыль в течение года.</w:t>
      </w:r>
    </w:p>
    <w:p w14:paraId="4703AFBB" w14:textId="151DA562" w:rsidR="00694CF7" w:rsidRPr="002626FD" w:rsidRDefault="00694CF7" w:rsidP="002626FD">
      <w:pPr>
        <w:spacing w:after="0" w:line="360" w:lineRule="auto"/>
        <w:ind w:firstLine="709"/>
        <w:contextualSpacing/>
        <w:jc w:val="both"/>
        <w:rPr>
          <w:rFonts w:ascii="Times New Roman" w:eastAsia="Calibri" w:hAnsi="Times New Roman" w:cs="Times New Roman"/>
          <w:sz w:val="28"/>
          <w:szCs w:val="28"/>
          <w:lang w:eastAsia="en-US"/>
        </w:rPr>
      </w:pPr>
      <w:r w:rsidRPr="002626FD">
        <w:rPr>
          <w:rFonts w:ascii="Times New Roman" w:eastAsia="Calibri" w:hAnsi="Times New Roman" w:cs="Times New Roman"/>
          <w:sz w:val="28"/>
          <w:szCs w:val="28"/>
          <w:lang w:eastAsia="en-US"/>
        </w:rPr>
        <w:lastRenderedPageBreak/>
        <w:t xml:space="preserve">Учетная политика для целей налогообложения разрабатывается на основе </w:t>
      </w:r>
      <w:r w:rsidR="00603904" w:rsidRPr="002626FD">
        <w:rPr>
          <w:rFonts w:ascii="Times New Roman" w:eastAsia="Calibri" w:hAnsi="Times New Roman" w:cs="Times New Roman"/>
          <w:sz w:val="28"/>
          <w:szCs w:val="28"/>
          <w:lang w:eastAsia="en-US"/>
        </w:rPr>
        <w:t>НК РФ, Г</w:t>
      </w:r>
      <w:r w:rsidRPr="002626FD">
        <w:rPr>
          <w:rFonts w:ascii="Times New Roman" w:eastAsia="Calibri" w:hAnsi="Times New Roman" w:cs="Times New Roman"/>
          <w:sz w:val="28"/>
          <w:szCs w:val="28"/>
          <w:lang w:eastAsia="en-US"/>
        </w:rPr>
        <w:t>л</w:t>
      </w:r>
      <w:r w:rsidR="00603904"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25 «Налоги на прибыль организации». Налоговый учет определяется ст. 313 НК РФ как </w:t>
      </w:r>
      <w:r w:rsidR="00444C0B"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система обобщения информации для определения налоговой базы на основе данных первичных документов, сгруппированных в соответствии с порядком, предусмотренным НК РФ</w:t>
      </w:r>
      <w:r w:rsidR="00444C0B"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w:t>
      </w:r>
      <w:r w:rsidR="00B55191">
        <w:rPr>
          <w:rFonts w:ascii="Times New Roman" w:eastAsia="Calibri" w:hAnsi="Times New Roman" w:cs="Times New Roman"/>
          <w:sz w:val="28"/>
          <w:szCs w:val="28"/>
          <w:lang w:eastAsia="en-US"/>
        </w:rPr>
        <w:t>6</w:t>
      </w:r>
      <w:r w:rsidR="00444C0B" w:rsidRPr="002626FD">
        <w:rPr>
          <w:rFonts w:ascii="Times New Roman" w:eastAsia="Calibri" w:hAnsi="Times New Roman" w:cs="Times New Roman"/>
          <w:sz w:val="28"/>
          <w:szCs w:val="28"/>
          <w:lang w:eastAsia="en-US"/>
        </w:rPr>
        <w:t>,</w:t>
      </w:r>
      <w:r w:rsidR="00B55191">
        <w:rPr>
          <w:rFonts w:ascii="Times New Roman" w:eastAsia="Calibri" w:hAnsi="Times New Roman" w:cs="Times New Roman"/>
          <w:sz w:val="28"/>
          <w:szCs w:val="28"/>
          <w:lang w:eastAsia="en-US"/>
        </w:rPr>
        <w:t>7</w:t>
      </w:r>
      <w:r w:rsidRPr="002626FD">
        <w:rPr>
          <w:rFonts w:ascii="Times New Roman" w:eastAsia="Calibri" w:hAnsi="Times New Roman" w:cs="Times New Roman"/>
          <w:sz w:val="28"/>
          <w:szCs w:val="28"/>
          <w:lang w:eastAsia="en-US"/>
        </w:rPr>
        <w:t>]. Исчисление налоговой базы также зависит от методов оценки материальных запасов; от наличия резервов и способов начисления амортизации по основным средствам и нематериальным активам.</w:t>
      </w:r>
    </w:p>
    <w:p w14:paraId="73796369" w14:textId="541252C4" w:rsidR="00694CF7" w:rsidRPr="002626FD" w:rsidRDefault="00694CF7" w:rsidP="002626FD">
      <w:pPr>
        <w:spacing w:after="0" w:line="360" w:lineRule="auto"/>
        <w:ind w:firstLine="709"/>
        <w:contextualSpacing/>
        <w:jc w:val="both"/>
        <w:rPr>
          <w:rFonts w:ascii="Times New Roman" w:eastAsia="Calibri" w:hAnsi="Times New Roman" w:cs="Times New Roman"/>
          <w:sz w:val="28"/>
          <w:szCs w:val="28"/>
          <w:lang w:eastAsia="en-US"/>
        </w:rPr>
      </w:pPr>
      <w:r w:rsidRPr="002626FD">
        <w:rPr>
          <w:rFonts w:ascii="Times New Roman" w:eastAsia="Calibri" w:hAnsi="Times New Roman" w:cs="Times New Roman"/>
          <w:sz w:val="28"/>
          <w:szCs w:val="28"/>
          <w:lang w:eastAsia="en-US"/>
        </w:rPr>
        <w:t xml:space="preserve">Основной целью любой организации является снижение налоговой нагрузки – использование наилучших способов для минимизации выплат налоговой. К сожалению, раздельное ведение бухгалтерского и налогового учета приводит к большим трудозатратам, зачастую необоснованным. Для оптимизации ведения налогового учета, в этом процессе должны учувствовать обе стороны – организация и </w:t>
      </w:r>
      <w:r w:rsidR="00603904" w:rsidRPr="002626FD">
        <w:rPr>
          <w:rFonts w:ascii="Times New Roman" w:eastAsia="Calibri" w:hAnsi="Times New Roman" w:cs="Times New Roman"/>
          <w:sz w:val="28"/>
          <w:szCs w:val="28"/>
          <w:lang w:eastAsia="en-US"/>
        </w:rPr>
        <w:t>ФНС</w:t>
      </w:r>
      <w:r w:rsidRPr="002626FD">
        <w:rPr>
          <w:rFonts w:ascii="Times New Roman" w:eastAsia="Calibri" w:hAnsi="Times New Roman" w:cs="Times New Roman"/>
          <w:sz w:val="28"/>
          <w:szCs w:val="28"/>
          <w:lang w:eastAsia="en-US"/>
        </w:rPr>
        <w:t>. Налоговый учет стал развиваться с 1992 года, когда его стали описывать на законодательном уровне, но до сих пор налогово-учетная система не имеет четкости и ясности, и находится</w:t>
      </w:r>
      <w:r w:rsidR="00444C0B"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как говорится </w:t>
      </w:r>
      <w:r w:rsidR="00444C0B"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в стадии разработки</w:t>
      </w:r>
      <w:r w:rsidR="00444C0B"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 эффективность и обоснованность ее можно оценивать с большой долей сомнения. При этом, достаточно задаться вопросом – к чему все такие сложности в учете из-за налога на прибыль, если его доля в бюджете (</w:t>
      </w:r>
      <w:r w:rsidR="00444C0B" w:rsidRPr="002626FD">
        <w:rPr>
          <w:rFonts w:ascii="Times New Roman" w:eastAsia="Calibri" w:hAnsi="Times New Roman" w:cs="Times New Roman"/>
          <w:sz w:val="28"/>
          <w:szCs w:val="28"/>
          <w:lang w:eastAsia="en-US"/>
        </w:rPr>
        <w:t xml:space="preserve">данные </w:t>
      </w:r>
      <w:r w:rsidRPr="002626FD">
        <w:rPr>
          <w:rFonts w:ascii="Times New Roman" w:eastAsia="Calibri" w:hAnsi="Times New Roman" w:cs="Times New Roman"/>
          <w:sz w:val="28"/>
          <w:szCs w:val="28"/>
          <w:lang w:eastAsia="en-US"/>
        </w:rPr>
        <w:t>на 2022 год) составляет около 8 процентов, по сравнению с 82 процентами НДС</w:t>
      </w:r>
      <w:bookmarkStart w:id="4" w:name="_Hlk135778133"/>
      <w:r w:rsidR="00444C0B" w:rsidRPr="002626FD">
        <w:rPr>
          <w:rFonts w:ascii="Times New Roman" w:eastAsia="Calibri" w:hAnsi="Times New Roman" w:cs="Times New Roman"/>
          <w:sz w:val="28"/>
          <w:szCs w:val="28"/>
          <w:lang w:eastAsia="en-US"/>
        </w:rPr>
        <w:t xml:space="preserve">. </w:t>
      </w:r>
      <w:bookmarkEnd w:id="4"/>
    </w:p>
    <w:p w14:paraId="5B430CD3" w14:textId="0DE4B62A" w:rsidR="00694CF7" w:rsidRPr="002626FD" w:rsidRDefault="00694CF7" w:rsidP="002626FD">
      <w:pPr>
        <w:spacing w:after="0" w:line="360" w:lineRule="auto"/>
        <w:ind w:firstLine="709"/>
        <w:contextualSpacing/>
        <w:jc w:val="both"/>
        <w:rPr>
          <w:rFonts w:ascii="Times New Roman" w:eastAsia="Times New Roman" w:hAnsi="Times New Roman" w:cs="Times New Roman"/>
          <w:iCs/>
          <w:color w:val="000000"/>
          <w:sz w:val="28"/>
          <w:szCs w:val="28"/>
        </w:rPr>
      </w:pPr>
      <w:r w:rsidRPr="002626FD">
        <w:rPr>
          <w:rFonts w:ascii="Times New Roman" w:eastAsia="Times New Roman" w:hAnsi="Times New Roman" w:cs="Times New Roman"/>
          <w:iCs/>
          <w:color w:val="000000"/>
          <w:sz w:val="28"/>
          <w:szCs w:val="28"/>
        </w:rPr>
        <w:t xml:space="preserve">Следовательно, можно выделить следующие проблемы, касающиеся </w:t>
      </w:r>
      <w:r w:rsidR="0049009F" w:rsidRPr="002626FD">
        <w:rPr>
          <w:rFonts w:ascii="Times New Roman" w:eastAsia="Times New Roman" w:hAnsi="Times New Roman" w:cs="Times New Roman"/>
          <w:iCs/>
          <w:color w:val="000000"/>
          <w:sz w:val="28"/>
          <w:szCs w:val="28"/>
        </w:rPr>
        <w:t>способов</w:t>
      </w:r>
      <w:r w:rsidRPr="002626FD">
        <w:rPr>
          <w:rFonts w:ascii="Times New Roman" w:eastAsia="Times New Roman" w:hAnsi="Times New Roman" w:cs="Times New Roman"/>
          <w:iCs/>
          <w:color w:val="000000"/>
          <w:sz w:val="28"/>
          <w:szCs w:val="28"/>
        </w:rPr>
        <w:t xml:space="preserve"> ведения налогового учета в организации:</w:t>
      </w:r>
    </w:p>
    <w:p w14:paraId="364FCFC6" w14:textId="346D96F0" w:rsidR="00694CF7" w:rsidRPr="002626FD" w:rsidRDefault="0049009F" w:rsidP="002626FD">
      <w:pPr>
        <w:numPr>
          <w:ilvl w:val="3"/>
          <w:numId w:val="2"/>
        </w:numPr>
        <w:tabs>
          <w:tab w:val="clear" w:pos="2880"/>
          <w:tab w:val="num" w:pos="1276"/>
          <w:tab w:val="num" w:pos="3261"/>
        </w:tabs>
        <w:spacing w:after="0" w:line="360" w:lineRule="auto"/>
        <w:ind w:left="0" w:firstLine="709"/>
        <w:contextualSpacing/>
        <w:jc w:val="both"/>
        <w:rPr>
          <w:rFonts w:ascii="Times New Roman" w:eastAsia="Times New Roman" w:hAnsi="Times New Roman" w:cs="Times New Roman"/>
          <w:iCs/>
          <w:color w:val="000000"/>
          <w:sz w:val="28"/>
          <w:szCs w:val="28"/>
        </w:rPr>
      </w:pPr>
      <w:r w:rsidRPr="002626FD">
        <w:rPr>
          <w:rFonts w:ascii="Times New Roman" w:eastAsia="Times New Roman" w:hAnsi="Times New Roman" w:cs="Times New Roman"/>
          <w:iCs/>
          <w:color w:val="000000"/>
          <w:sz w:val="28"/>
          <w:szCs w:val="28"/>
        </w:rPr>
        <w:t>Несовпадение времени признания доходов и расходов в бух</w:t>
      </w:r>
      <w:r w:rsidR="00444C0B" w:rsidRPr="002626FD">
        <w:rPr>
          <w:rFonts w:ascii="Times New Roman" w:eastAsia="Times New Roman" w:hAnsi="Times New Roman" w:cs="Times New Roman"/>
          <w:iCs/>
          <w:color w:val="000000"/>
          <w:sz w:val="28"/>
          <w:szCs w:val="28"/>
        </w:rPr>
        <w:t>галтерском</w:t>
      </w:r>
      <w:r w:rsidRPr="002626FD">
        <w:rPr>
          <w:rFonts w:ascii="Times New Roman" w:eastAsia="Times New Roman" w:hAnsi="Times New Roman" w:cs="Times New Roman"/>
          <w:iCs/>
          <w:color w:val="000000"/>
          <w:sz w:val="28"/>
          <w:szCs w:val="28"/>
        </w:rPr>
        <w:t xml:space="preserve"> и налог</w:t>
      </w:r>
      <w:r w:rsidR="00444C0B" w:rsidRPr="002626FD">
        <w:rPr>
          <w:rFonts w:ascii="Times New Roman" w:eastAsia="Times New Roman" w:hAnsi="Times New Roman" w:cs="Times New Roman"/>
          <w:iCs/>
          <w:color w:val="000000"/>
          <w:sz w:val="28"/>
          <w:szCs w:val="28"/>
        </w:rPr>
        <w:t>овом</w:t>
      </w:r>
      <w:r w:rsidRPr="002626FD">
        <w:rPr>
          <w:rFonts w:ascii="Times New Roman" w:eastAsia="Times New Roman" w:hAnsi="Times New Roman" w:cs="Times New Roman"/>
          <w:iCs/>
          <w:color w:val="000000"/>
          <w:sz w:val="28"/>
          <w:szCs w:val="28"/>
        </w:rPr>
        <w:t xml:space="preserve"> учете финансовых результатов - п</w:t>
      </w:r>
      <w:r w:rsidR="00694CF7" w:rsidRPr="002626FD">
        <w:rPr>
          <w:rFonts w:ascii="Times New Roman" w:eastAsia="Times New Roman" w:hAnsi="Times New Roman" w:cs="Times New Roman"/>
          <w:iCs/>
          <w:color w:val="000000"/>
          <w:sz w:val="28"/>
          <w:szCs w:val="28"/>
        </w:rPr>
        <w:t xml:space="preserve">ротиворечия в учете доходов и расходов в налоговом и бухгалтерском учете </w:t>
      </w:r>
      <w:r w:rsidRPr="002626FD">
        <w:rPr>
          <w:rFonts w:ascii="Times New Roman" w:eastAsia="Times New Roman" w:hAnsi="Times New Roman" w:cs="Times New Roman"/>
          <w:iCs/>
          <w:color w:val="000000"/>
          <w:sz w:val="28"/>
          <w:szCs w:val="28"/>
        </w:rPr>
        <w:t xml:space="preserve">вызывают </w:t>
      </w:r>
      <w:r w:rsidR="00694CF7" w:rsidRPr="002626FD">
        <w:rPr>
          <w:rFonts w:ascii="Times New Roman" w:eastAsia="Times New Roman" w:hAnsi="Times New Roman" w:cs="Times New Roman"/>
          <w:iCs/>
          <w:color w:val="000000"/>
          <w:sz w:val="28"/>
          <w:szCs w:val="28"/>
        </w:rPr>
        <w:t xml:space="preserve">необходимость ведения двойной бухгалтерии, </w:t>
      </w:r>
      <w:r w:rsidR="00603904" w:rsidRPr="002626FD">
        <w:rPr>
          <w:rFonts w:ascii="Times New Roman" w:eastAsia="Times New Roman" w:hAnsi="Times New Roman" w:cs="Times New Roman"/>
          <w:iCs/>
          <w:color w:val="000000"/>
          <w:sz w:val="28"/>
          <w:szCs w:val="28"/>
        </w:rPr>
        <w:t xml:space="preserve">возникает </w:t>
      </w:r>
      <w:r w:rsidR="00694CF7" w:rsidRPr="002626FD">
        <w:rPr>
          <w:rFonts w:ascii="Times New Roman" w:eastAsia="Times New Roman" w:hAnsi="Times New Roman" w:cs="Times New Roman"/>
          <w:iCs/>
          <w:color w:val="000000"/>
          <w:sz w:val="28"/>
          <w:szCs w:val="28"/>
        </w:rPr>
        <w:t>преуменьшение важности ведения бу</w:t>
      </w:r>
      <w:r w:rsidR="00603904" w:rsidRPr="002626FD">
        <w:rPr>
          <w:rFonts w:ascii="Times New Roman" w:eastAsia="Times New Roman" w:hAnsi="Times New Roman" w:cs="Times New Roman"/>
          <w:iCs/>
          <w:color w:val="000000"/>
          <w:sz w:val="28"/>
          <w:szCs w:val="28"/>
        </w:rPr>
        <w:t>хучета</w:t>
      </w:r>
      <w:r w:rsidR="00694CF7" w:rsidRPr="002626FD">
        <w:rPr>
          <w:rFonts w:ascii="Times New Roman" w:eastAsia="Times New Roman" w:hAnsi="Times New Roman" w:cs="Times New Roman"/>
          <w:iCs/>
          <w:color w:val="000000"/>
          <w:sz w:val="28"/>
          <w:szCs w:val="28"/>
        </w:rPr>
        <w:t xml:space="preserve">. Ведение двойной бухгалтерии ради исчисления налога на прибыль приводит к нарушению базовых принципов ведения </w:t>
      </w:r>
      <w:r w:rsidR="00694CF7" w:rsidRPr="002626FD">
        <w:rPr>
          <w:rFonts w:ascii="Times New Roman" w:eastAsia="Times New Roman" w:hAnsi="Times New Roman" w:cs="Times New Roman"/>
          <w:iCs/>
          <w:color w:val="000000"/>
          <w:sz w:val="28"/>
          <w:szCs w:val="28"/>
        </w:rPr>
        <w:lastRenderedPageBreak/>
        <w:t>бухгалтерского учета, в том числе и принципа рациональности его ведения. Дублирование информации приводит к излишним затратам организации.</w:t>
      </w:r>
    </w:p>
    <w:p w14:paraId="506F0190" w14:textId="19F73AC6" w:rsidR="0049009F" w:rsidRPr="002626FD" w:rsidRDefault="00694CF7" w:rsidP="002626FD">
      <w:pPr>
        <w:numPr>
          <w:ilvl w:val="3"/>
          <w:numId w:val="2"/>
        </w:numPr>
        <w:tabs>
          <w:tab w:val="clear" w:pos="2880"/>
          <w:tab w:val="num" w:pos="1418"/>
          <w:tab w:val="num" w:pos="3261"/>
        </w:tabs>
        <w:spacing w:after="0" w:line="360" w:lineRule="auto"/>
        <w:ind w:left="0" w:firstLine="709"/>
        <w:contextualSpacing/>
        <w:jc w:val="both"/>
        <w:rPr>
          <w:rFonts w:ascii="Times New Roman" w:eastAsia="Times New Roman" w:hAnsi="Times New Roman" w:cs="Times New Roman"/>
          <w:iCs/>
          <w:color w:val="000000"/>
          <w:sz w:val="28"/>
          <w:szCs w:val="28"/>
        </w:rPr>
      </w:pPr>
      <w:r w:rsidRPr="002626FD">
        <w:rPr>
          <w:rFonts w:ascii="Times New Roman" w:eastAsia="Times New Roman" w:hAnsi="Times New Roman" w:cs="Times New Roman"/>
          <w:iCs/>
          <w:color w:val="000000"/>
          <w:sz w:val="28"/>
          <w:szCs w:val="28"/>
        </w:rPr>
        <w:t xml:space="preserve">Методы начисления амортизации и оценка стоимости ОС (в особенности при покупке на заемные средства) – различные способы оценки в </w:t>
      </w:r>
      <w:r w:rsidR="00444C0B" w:rsidRPr="002626FD">
        <w:rPr>
          <w:rFonts w:ascii="Times New Roman" w:eastAsia="Times New Roman" w:hAnsi="Times New Roman" w:cs="Times New Roman"/>
          <w:iCs/>
          <w:color w:val="000000"/>
          <w:sz w:val="28"/>
          <w:szCs w:val="28"/>
        </w:rPr>
        <w:t xml:space="preserve">бухгалтерском и налоговом </w:t>
      </w:r>
      <w:r w:rsidRPr="002626FD">
        <w:rPr>
          <w:rFonts w:ascii="Times New Roman" w:eastAsia="Times New Roman" w:hAnsi="Times New Roman" w:cs="Times New Roman"/>
          <w:iCs/>
          <w:color w:val="000000"/>
          <w:sz w:val="28"/>
          <w:szCs w:val="28"/>
        </w:rPr>
        <w:t>учете приводят к налоговым разницам. Возникновение временных разниц между данными бухгалтерского и налогового учета, которые могут составлять копеечных значений, но при этом требуют безумных трудозатрат, и еще нет никаких гарантий, что расчёты будут верны.</w:t>
      </w:r>
    </w:p>
    <w:p w14:paraId="7437E858" w14:textId="4E13BA25" w:rsidR="0049009F" w:rsidRPr="002626FD" w:rsidRDefault="0049009F" w:rsidP="002626FD">
      <w:pPr>
        <w:numPr>
          <w:ilvl w:val="3"/>
          <w:numId w:val="2"/>
        </w:numPr>
        <w:tabs>
          <w:tab w:val="clear" w:pos="2880"/>
          <w:tab w:val="num" w:pos="1418"/>
          <w:tab w:val="num" w:pos="3261"/>
        </w:tabs>
        <w:spacing w:after="0" w:line="360" w:lineRule="auto"/>
        <w:ind w:left="0" w:firstLine="709"/>
        <w:contextualSpacing/>
        <w:jc w:val="both"/>
        <w:rPr>
          <w:rFonts w:ascii="Times New Roman" w:eastAsia="Times New Roman" w:hAnsi="Times New Roman" w:cs="Times New Roman"/>
          <w:iCs/>
          <w:color w:val="000000"/>
          <w:sz w:val="28"/>
          <w:szCs w:val="28"/>
        </w:rPr>
      </w:pPr>
      <w:r w:rsidRPr="002626FD">
        <w:rPr>
          <w:rFonts w:ascii="Times New Roman" w:eastAsia="Times New Roman" w:hAnsi="Times New Roman" w:cs="Times New Roman"/>
          <w:iCs/>
          <w:color w:val="000000"/>
          <w:sz w:val="28"/>
          <w:szCs w:val="28"/>
        </w:rPr>
        <w:t xml:space="preserve">Большая доля косвенных затрат по сравнению с прямыми, приводящая </w:t>
      </w:r>
      <w:r w:rsidR="00444C0B" w:rsidRPr="002626FD">
        <w:rPr>
          <w:rFonts w:ascii="Times New Roman" w:eastAsia="Times New Roman" w:hAnsi="Times New Roman" w:cs="Times New Roman"/>
          <w:iCs/>
          <w:color w:val="000000"/>
          <w:sz w:val="28"/>
          <w:szCs w:val="28"/>
        </w:rPr>
        <w:t>к разницам</w:t>
      </w:r>
      <w:r w:rsidRPr="002626FD">
        <w:rPr>
          <w:rFonts w:ascii="Times New Roman" w:eastAsia="Times New Roman" w:hAnsi="Times New Roman" w:cs="Times New Roman"/>
          <w:iCs/>
          <w:color w:val="000000"/>
          <w:sz w:val="28"/>
          <w:szCs w:val="28"/>
        </w:rPr>
        <w:t xml:space="preserve"> между </w:t>
      </w:r>
      <w:r w:rsidR="00444C0B" w:rsidRPr="002626FD">
        <w:rPr>
          <w:rFonts w:ascii="Times New Roman" w:eastAsia="Times New Roman" w:hAnsi="Times New Roman" w:cs="Times New Roman"/>
          <w:iCs/>
          <w:color w:val="000000"/>
          <w:sz w:val="28"/>
          <w:szCs w:val="28"/>
        </w:rPr>
        <w:t xml:space="preserve">бухгалтерским и налоговым </w:t>
      </w:r>
      <w:r w:rsidRPr="002626FD">
        <w:rPr>
          <w:rFonts w:ascii="Times New Roman" w:eastAsia="Times New Roman" w:hAnsi="Times New Roman" w:cs="Times New Roman"/>
          <w:iCs/>
          <w:color w:val="000000"/>
          <w:sz w:val="28"/>
          <w:szCs w:val="28"/>
        </w:rPr>
        <w:t>учетом и провоцирующая убыток в налоговой декларации</w:t>
      </w:r>
      <w:r w:rsidR="00444C0B" w:rsidRPr="002626FD">
        <w:rPr>
          <w:rFonts w:ascii="Times New Roman" w:eastAsia="Times New Roman" w:hAnsi="Times New Roman" w:cs="Times New Roman"/>
          <w:iCs/>
          <w:color w:val="000000"/>
          <w:sz w:val="28"/>
          <w:szCs w:val="28"/>
        </w:rPr>
        <w:t xml:space="preserve"> по налогу на прибыль</w:t>
      </w:r>
      <w:r w:rsidRPr="002626FD">
        <w:rPr>
          <w:rFonts w:ascii="Times New Roman" w:eastAsia="Times New Roman" w:hAnsi="Times New Roman" w:cs="Times New Roman"/>
          <w:iCs/>
          <w:color w:val="000000"/>
          <w:sz w:val="28"/>
          <w:szCs w:val="28"/>
        </w:rPr>
        <w:t xml:space="preserve"> за период. </w:t>
      </w:r>
    </w:p>
    <w:p w14:paraId="7FD11549" w14:textId="7210AD35" w:rsidR="00694CF7" w:rsidRPr="002626FD" w:rsidRDefault="00694CF7" w:rsidP="002626FD">
      <w:pPr>
        <w:spacing w:after="0" w:line="360" w:lineRule="auto"/>
        <w:ind w:firstLine="709"/>
        <w:contextualSpacing/>
        <w:jc w:val="both"/>
        <w:rPr>
          <w:rFonts w:ascii="Times New Roman" w:eastAsia="Times New Roman" w:hAnsi="Times New Roman" w:cs="Times New Roman"/>
          <w:iCs/>
          <w:color w:val="000000"/>
          <w:sz w:val="28"/>
          <w:szCs w:val="28"/>
        </w:rPr>
      </w:pPr>
      <w:r w:rsidRPr="002626FD">
        <w:rPr>
          <w:rFonts w:ascii="Times New Roman" w:eastAsia="Calibri" w:hAnsi="Times New Roman" w:cs="Times New Roman"/>
          <w:sz w:val="28"/>
          <w:szCs w:val="28"/>
        </w:rPr>
        <w:t xml:space="preserve">Данные проблемы приводят к следующему: увеличение затрат на ведение </w:t>
      </w:r>
      <w:r w:rsidR="00444C0B" w:rsidRPr="002626FD">
        <w:rPr>
          <w:rFonts w:ascii="Times New Roman" w:eastAsia="Times New Roman" w:hAnsi="Times New Roman" w:cs="Times New Roman"/>
          <w:iCs/>
          <w:color w:val="000000"/>
          <w:sz w:val="28"/>
          <w:szCs w:val="28"/>
        </w:rPr>
        <w:t xml:space="preserve">бухгалтерском и налоговом </w:t>
      </w:r>
      <w:r w:rsidRPr="002626FD">
        <w:rPr>
          <w:rFonts w:ascii="Times New Roman" w:eastAsia="Calibri" w:hAnsi="Times New Roman" w:cs="Times New Roman"/>
          <w:sz w:val="28"/>
          <w:szCs w:val="28"/>
        </w:rPr>
        <w:t>учет</w:t>
      </w:r>
      <w:r w:rsidR="00444C0B" w:rsidRPr="002626FD">
        <w:rPr>
          <w:rFonts w:ascii="Times New Roman" w:eastAsia="Calibri" w:hAnsi="Times New Roman" w:cs="Times New Roman"/>
          <w:sz w:val="28"/>
          <w:szCs w:val="28"/>
        </w:rPr>
        <w:t>е</w:t>
      </w:r>
      <w:r w:rsidRPr="002626FD">
        <w:rPr>
          <w:rFonts w:ascii="Times New Roman" w:eastAsia="Calibri" w:hAnsi="Times New Roman" w:cs="Times New Roman"/>
          <w:sz w:val="28"/>
          <w:szCs w:val="28"/>
        </w:rPr>
        <w:t xml:space="preserve">, ошибки в исчислении налогов и временных разниц, двойная </w:t>
      </w:r>
      <w:r w:rsidRPr="002626FD">
        <w:rPr>
          <w:rFonts w:ascii="Times New Roman" w:eastAsia="Times New Roman" w:hAnsi="Times New Roman" w:cs="Times New Roman"/>
          <w:iCs/>
          <w:color w:val="000000"/>
          <w:sz w:val="28"/>
          <w:szCs w:val="28"/>
        </w:rPr>
        <w:t xml:space="preserve">бухгалтерия, увеличение затрат на дополнительные кадры. Для многих </w:t>
      </w:r>
      <w:r w:rsidR="00444C0B" w:rsidRPr="002626FD">
        <w:rPr>
          <w:rFonts w:ascii="Times New Roman" w:eastAsia="Times New Roman" w:hAnsi="Times New Roman" w:cs="Times New Roman"/>
          <w:iCs/>
          <w:color w:val="000000"/>
          <w:sz w:val="28"/>
          <w:szCs w:val="28"/>
        </w:rPr>
        <w:t xml:space="preserve">торговых </w:t>
      </w:r>
      <w:r w:rsidRPr="002626FD">
        <w:rPr>
          <w:rFonts w:ascii="Times New Roman" w:eastAsia="Times New Roman" w:hAnsi="Times New Roman" w:cs="Times New Roman"/>
          <w:iCs/>
          <w:color w:val="000000"/>
          <w:sz w:val="28"/>
          <w:szCs w:val="28"/>
        </w:rPr>
        <w:t>организаций нанять отдельного специалиста по ведению налогового учета очень затратно, проще раскидать обязанности на оставшихся бухгалтеров.</w:t>
      </w:r>
    </w:p>
    <w:p w14:paraId="132A7B52" w14:textId="316AE953" w:rsidR="00694CF7" w:rsidRPr="002626FD" w:rsidRDefault="00603904" w:rsidP="002626FD">
      <w:pPr>
        <w:spacing w:after="0" w:line="360" w:lineRule="auto"/>
        <w:ind w:firstLine="709"/>
        <w:contextualSpacing/>
        <w:jc w:val="both"/>
        <w:rPr>
          <w:rFonts w:ascii="Times New Roman" w:eastAsia="Calibri" w:hAnsi="Times New Roman" w:cs="Times New Roman"/>
          <w:sz w:val="28"/>
          <w:szCs w:val="28"/>
          <w:lang w:eastAsia="en-US"/>
        </w:rPr>
      </w:pPr>
      <w:r w:rsidRPr="002626FD">
        <w:rPr>
          <w:rFonts w:ascii="Times New Roman" w:eastAsia="Times New Roman" w:hAnsi="Times New Roman" w:cs="Times New Roman"/>
          <w:iCs/>
          <w:color w:val="000000"/>
          <w:sz w:val="28"/>
          <w:szCs w:val="28"/>
        </w:rPr>
        <w:t>Необходимо следующее</w:t>
      </w:r>
      <w:r w:rsidR="00694CF7" w:rsidRPr="002626FD">
        <w:rPr>
          <w:rFonts w:ascii="Times New Roman" w:eastAsia="Times New Roman" w:hAnsi="Times New Roman" w:cs="Times New Roman"/>
          <w:iCs/>
          <w:color w:val="000000"/>
          <w:sz w:val="28"/>
          <w:szCs w:val="28"/>
        </w:rPr>
        <w:t xml:space="preserve"> решение – максимальное сближение налогового и бухгалтерского учета. Налоговый учет должен полностью вытекать из данных бух</w:t>
      </w:r>
      <w:r w:rsidR="00444C0B" w:rsidRPr="002626FD">
        <w:rPr>
          <w:rFonts w:ascii="Times New Roman" w:eastAsia="Times New Roman" w:hAnsi="Times New Roman" w:cs="Times New Roman"/>
          <w:iCs/>
          <w:color w:val="000000"/>
          <w:sz w:val="28"/>
          <w:szCs w:val="28"/>
        </w:rPr>
        <w:t>галтерского</w:t>
      </w:r>
      <w:r w:rsidR="00694CF7" w:rsidRPr="002626FD">
        <w:rPr>
          <w:rFonts w:ascii="Times New Roman" w:eastAsia="Times New Roman" w:hAnsi="Times New Roman" w:cs="Times New Roman"/>
          <w:iCs/>
          <w:color w:val="000000"/>
          <w:sz w:val="28"/>
          <w:szCs w:val="28"/>
        </w:rPr>
        <w:t xml:space="preserve"> учета, не противореча ему. Для этого необходимо вводить поправки в </w:t>
      </w:r>
      <w:r w:rsidR="00444C0B" w:rsidRPr="002626FD">
        <w:rPr>
          <w:rFonts w:ascii="Times New Roman" w:eastAsia="Times New Roman" w:hAnsi="Times New Roman" w:cs="Times New Roman"/>
          <w:iCs/>
          <w:color w:val="000000"/>
          <w:sz w:val="28"/>
          <w:szCs w:val="28"/>
        </w:rPr>
        <w:t>НК</w:t>
      </w:r>
      <w:r w:rsidR="00694CF7" w:rsidRPr="002626FD">
        <w:rPr>
          <w:rFonts w:ascii="Times New Roman" w:eastAsia="Times New Roman" w:hAnsi="Times New Roman" w:cs="Times New Roman"/>
          <w:iCs/>
          <w:color w:val="000000"/>
          <w:sz w:val="28"/>
          <w:szCs w:val="28"/>
        </w:rPr>
        <w:t xml:space="preserve"> РФ. Необходимо построить модель </w:t>
      </w:r>
      <w:r w:rsidR="00694CF7" w:rsidRPr="002626FD">
        <w:rPr>
          <w:rFonts w:ascii="Times New Roman" w:eastAsia="Calibri" w:hAnsi="Times New Roman" w:cs="Times New Roman"/>
          <w:sz w:val="28"/>
          <w:szCs w:val="28"/>
          <w:lang w:eastAsia="en-US"/>
        </w:rPr>
        <w:t xml:space="preserve">сближения основных принципов бухгалтерского и налогового учета, в частности, самое важное, учета доходов и расходов. Основная проблема как раз состоит в порядке отражения доходов и расходов в бухгалтерском и налоговом учете. Противоречия между ними приводят к ошибкам, искажению информации, увеличению трудозатрат и необоснованности финансовых затрат на </w:t>
      </w:r>
      <w:r w:rsidR="00444C0B" w:rsidRPr="002626FD">
        <w:rPr>
          <w:rFonts w:ascii="Times New Roman" w:eastAsia="Calibri" w:hAnsi="Times New Roman" w:cs="Times New Roman"/>
          <w:sz w:val="28"/>
          <w:szCs w:val="28"/>
          <w:lang w:eastAsia="en-US"/>
        </w:rPr>
        <w:t>данные расходы</w:t>
      </w:r>
      <w:r w:rsidR="00694CF7" w:rsidRPr="002626FD">
        <w:rPr>
          <w:rFonts w:ascii="Times New Roman" w:eastAsia="Calibri" w:hAnsi="Times New Roman" w:cs="Times New Roman"/>
          <w:sz w:val="28"/>
          <w:szCs w:val="28"/>
          <w:lang w:eastAsia="en-US"/>
        </w:rPr>
        <w:t>.</w:t>
      </w:r>
    </w:p>
    <w:p w14:paraId="5FC9BE8C" w14:textId="159E8E05" w:rsidR="00694CF7" w:rsidRPr="002626FD" w:rsidRDefault="00694CF7" w:rsidP="002626FD">
      <w:pPr>
        <w:spacing w:after="0" w:line="360" w:lineRule="auto"/>
        <w:ind w:firstLine="709"/>
        <w:contextualSpacing/>
        <w:jc w:val="both"/>
        <w:rPr>
          <w:rFonts w:ascii="Times New Roman" w:eastAsia="Calibri" w:hAnsi="Times New Roman" w:cs="Times New Roman"/>
          <w:sz w:val="28"/>
          <w:szCs w:val="28"/>
          <w:lang w:eastAsia="en-US"/>
        </w:rPr>
      </w:pPr>
      <w:r w:rsidRPr="002626FD">
        <w:rPr>
          <w:rFonts w:ascii="Times New Roman" w:eastAsia="Calibri" w:hAnsi="Times New Roman" w:cs="Times New Roman"/>
          <w:sz w:val="28"/>
          <w:szCs w:val="28"/>
          <w:lang w:eastAsia="en-US"/>
        </w:rPr>
        <w:t xml:space="preserve">Согласно </w:t>
      </w:r>
      <w:r w:rsidR="00603904" w:rsidRPr="002626FD">
        <w:rPr>
          <w:rFonts w:ascii="Times New Roman" w:eastAsia="Calibri" w:hAnsi="Times New Roman" w:cs="Times New Roman"/>
          <w:sz w:val="28"/>
          <w:szCs w:val="28"/>
          <w:lang w:eastAsia="en-US"/>
        </w:rPr>
        <w:t>НК РФ</w:t>
      </w:r>
      <w:r w:rsidRPr="002626FD">
        <w:rPr>
          <w:rFonts w:ascii="Times New Roman" w:eastAsia="Calibri" w:hAnsi="Times New Roman" w:cs="Times New Roman"/>
          <w:sz w:val="28"/>
          <w:szCs w:val="28"/>
          <w:lang w:eastAsia="en-US"/>
        </w:rPr>
        <w:t xml:space="preserve">, доход от продаж для исчисления суммы налога на прибыль организаций признается в учете в момент передачи прав собственности. </w:t>
      </w:r>
      <w:r w:rsidR="00603904" w:rsidRPr="002626FD">
        <w:rPr>
          <w:rFonts w:ascii="Times New Roman" w:eastAsia="Calibri" w:hAnsi="Times New Roman" w:cs="Times New Roman"/>
          <w:sz w:val="28"/>
          <w:szCs w:val="28"/>
          <w:lang w:eastAsia="en-US"/>
        </w:rPr>
        <w:t>Согласно ПБУ</w:t>
      </w:r>
      <w:r w:rsidR="00940B92" w:rsidRPr="002626FD">
        <w:rPr>
          <w:rFonts w:ascii="Times New Roman" w:eastAsia="Calibri" w:hAnsi="Times New Roman" w:cs="Times New Roman"/>
          <w:sz w:val="28"/>
          <w:szCs w:val="28"/>
          <w:lang w:eastAsia="en-US"/>
        </w:rPr>
        <w:t xml:space="preserve"> </w:t>
      </w:r>
      <w:r w:rsidR="00444C0B" w:rsidRPr="002626FD">
        <w:rPr>
          <w:rFonts w:ascii="Times New Roman" w:eastAsia="Calibri" w:hAnsi="Times New Roman" w:cs="Times New Roman"/>
          <w:sz w:val="28"/>
          <w:szCs w:val="28"/>
          <w:lang w:eastAsia="en-US"/>
        </w:rPr>
        <w:t>«Доходы</w:t>
      </w:r>
      <w:r w:rsidR="00940B92" w:rsidRPr="002626FD">
        <w:rPr>
          <w:rFonts w:ascii="Times New Roman" w:eastAsia="Calibri" w:hAnsi="Times New Roman" w:cs="Times New Roman"/>
          <w:sz w:val="28"/>
          <w:szCs w:val="28"/>
          <w:lang w:eastAsia="en-US"/>
        </w:rPr>
        <w:t xml:space="preserve"> организации</w:t>
      </w:r>
      <w:r w:rsidR="00444C0B" w:rsidRPr="002626FD">
        <w:rPr>
          <w:rFonts w:ascii="Times New Roman" w:eastAsia="Calibri" w:hAnsi="Times New Roman" w:cs="Times New Roman"/>
          <w:sz w:val="28"/>
          <w:szCs w:val="28"/>
          <w:lang w:eastAsia="en-US"/>
        </w:rPr>
        <w:t>»</w:t>
      </w:r>
      <w:r w:rsidR="00940B92"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w:t>
      </w:r>
      <w:r w:rsidR="00940B92"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доход признается тогда, когда </w:t>
      </w:r>
      <w:r w:rsidR="00603904" w:rsidRPr="002626FD">
        <w:rPr>
          <w:rFonts w:ascii="Times New Roman" w:eastAsia="Calibri" w:hAnsi="Times New Roman" w:cs="Times New Roman"/>
          <w:sz w:val="28"/>
          <w:szCs w:val="28"/>
          <w:lang w:eastAsia="en-US"/>
        </w:rPr>
        <w:t>с</w:t>
      </w:r>
      <w:r w:rsidRPr="002626FD">
        <w:rPr>
          <w:rFonts w:ascii="Times New Roman" w:eastAsia="Calibri" w:hAnsi="Times New Roman" w:cs="Times New Roman"/>
          <w:sz w:val="28"/>
          <w:szCs w:val="28"/>
          <w:lang w:eastAsia="en-US"/>
        </w:rPr>
        <w:t xml:space="preserve">умма </w:t>
      </w:r>
      <w:r w:rsidRPr="002626FD">
        <w:rPr>
          <w:rFonts w:ascii="Times New Roman" w:eastAsia="Calibri" w:hAnsi="Times New Roman" w:cs="Times New Roman"/>
          <w:sz w:val="28"/>
          <w:szCs w:val="28"/>
          <w:lang w:eastAsia="en-US"/>
        </w:rPr>
        <w:lastRenderedPageBreak/>
        <w:t>выручки может быть определена, имеется уверенность в получении экономических выгод или</w:t>
      </w:r>
      <w:r w:rsidR="00940B92" w:rsidRPr="002626FD">
        <w:rPr>
          <w:rFonts w:ascii="Times New Roman" w:eastAsia="Calibri" w:hAnsi="Times New Roman" w:cs="Times New Roman"/>
          <w:sz w:val="28"/>
          <w:szCs w:val="28"/>
          <w:lang w:eastAsia="en-US"/>
        </w:rPr>
        <w:t xml:space="preserve"> </w:t>
      </w:r>
      <w:r w:rsidRPr="002626FD">
        <w:rPr>
          <w:rFonts w:ascii="Times New Roman" w:eastAsia="Calibri" w:hAnsi="Times New Roman" w:cs="Times New Roman"/>
          <w:sz w:val="28"/>
          <w:szCs w:val="28"/>
          <w:lang w:eastAsia="en-US"/>
        </w:rPr>
        <w:t xml:space="preserve">отсутствует неопределённость в отношении получения актива, право собственности перешло к покупателю – товар получен». Вырисовывается ситуация, что </w:t>
      </w:r>
      <w:bookmarkStart w:id="5" w:name="_Hlk134734797"/>
      <w:r w:rsidRPr="002626FD">
        <w:rPr>
          <w:rFonts w:ascii="Times New Roman" w:eastAsia="Calibri" w:hAnsi="Times New Roman" w:cs="Times New Roman"/>
          <w:sz w:val="28"/>
          <w:szCs w:val="28"/>
          <w:lang w:eastAsia="en-US"/>
        </w:rPr>
        <w:t>выручка в бухгалтерском учете признается позже, чем в налоговом, но налог уплатить необходимо, даже если деньги еще не поступили</w:t>
      </w:r>
      <w:r w:rsidR="00940B92" w:rsidRPr="002626FD">
        <w:rPr>
          <w:rFonts w:ascii="Times New Roman" w:eastAsia="Calibri" w:hAnsi="Times New Roman" w:cs="Times New Roman"/>
          <w:sz w:val="28"/>
          <w:szCs w:val="28"/>
          <w:lang w:eastAsia="en-US"/>
        </w:rPr>
        <w:t xml:space="preserve"> </w:t>
      </w:r>
      <w:bookmarkStart w:id="6" w:name="_Hlk135778493"/>
      <w:r w:rsidR="00940B92" w:rsidRPr="002626FD">
        <w:rPr>
          <w:rFonts w:ascii="Times New Roman" w:eastAsia="Calibri" w:hAnsi="Times New Roman" w:cs="Times New Roman"/>
          <w:sz w:val="28"/>
          <w:szCs w:val="28"/>
          <w:lang w:eastAsia="en-US"/>
        </w:rPr>
        <w:t>[</w:t>
      </w:r>
      <w:r w:rsidR="00B55191">
        <w:rPr>
          <w:rFonts w:ascii="Times New Roman" w:eastAsia="Calibri" w:hAnsi="Times New Roman" w:cs="Times New Roman"/>
          <w:sz w:val="28"/>
          <w:szCs w:val="28"/>
          <w:lang w:eastAsia="en-US"/>
        </w:rPr>
        <w:t>8</w:t>
      </w:r>
      <w:r w:rsidR="00940B92" w:rsidRPr="002626FD">
        <w:rPr>
          <w:rFonts w:ascii="Times New Roman" w:eastAsia="Calibri" w:hAnsi="Times New Roman" w:cs="Times New Roman"/>
          <w:sz w:val="28"/>
          <w:szCs w:val="28"/>
          <w:lang w:eastAsia="en-US"/>
        </w:rPr>
        <w:t>]</w:t>
      </w:r>
      <w:r w:rsidRPr="002626FD">
        <w:rPr>
          <w:rFonts w:ascii="Times New Roman" w:eastAsia="Calibri" w:hAnsi="Times New Roman" w:cs="Times New Roman"/>
          <w:sz w:val="28"/>
          <w:szCs w:val="28"/>
          <w:lang w:eastAsia="en-US"/>
        </w:rPr>
        <w:t xml:space="preserve">. </w:t>
      </w:r>
      <w:bookmarkEnd w:id="6"/>
    </w:p>
    <w:bookmarkEnd w:id="5"/>
    <w:p w14:paraId="599FDED1" w14:textId="77777777" w:rsidR="00694CF7" w:rsidRPr="002626FD" w:rsidRDefault="00694CF7" w:rsidP="002626FD">
      <w:pPr>
        <w:spacing w:after="0" w:line="360" w:lineRule="auto"/>
        <w:ind w:firstLine="709"/>
        <w:contextualSpacing/>
        <w:jc w:val="both"/>
        <w:rPr>
          <w:rFonts w:ascii="Times New Roman" w:eastAsia="Calibri" w:hAnsi="Times New Roman" w:cs="Times New Roman"/>
          <w:sz w:val="28"/>
          <w:szCs w:val="28"/>
          <w:lang w:eastAsia="en-US"/>
        </w:rPr>
      </w:pPr>
      <w:r w:rsidRPr="002626FD">
        <w:rPr>
          <w:rFonts w:ascii="Times New Roman" w:eastAsia="Calibri" w:hAnsi="Times New Roman" w:cs="Times New Roman"/>
          <w:sz w:val="28"/>
          <w:szCs w:val="28"/>
          <w:lang w:eastAsia="en-US"/>
        </w:rPr>
        <w:t>Данное противоречие необходимо решать и устранять на законодательном уровне.</w:t>
      </w:r>
    </w:p>
    <w:p w14:paraId="5B154D71" w14:textId="6A681A66" w:rsidR="00694CF7" w:rsidRPr="002626FD" w:rsidRDefault="006372B1" w:rsidP="002626FD">
      <w:pPr>
        <w:pStyle w:val="a3"/>
        <w:rPr>
          <w:szCs w:val="28"/>
        </w:rPr>
      </w:pPr>
      <w:r w:rsidRPr="002626FD">
        <w:rPr>
          <w:szCs w:val="28"/>
        </w:rPr>
        <w:t>Таким образом, для</w:t>
      </w:r>
      <w:r w:rsidR="00694CF7" w:rsidRPr="002626FD">
        <w:rPr>
          <w:szCs w:val="28"/>
        </w:rPr>
        <w:t xml:space="preserve"> усовершенствовани</w:t>
      </w:r>
      <w:r w:rsidRPr="002626FD">
        <w:rPr>
          <w:szCs w:val="28"/>
        </w:rPr>
        <w:t>я</w:t>
      </w:r>
      <w:r w:rsidR="00694CF7" w:rsidRPr="002626FD">
        <w:rPr>
          <w:szCs w:val="28"/>
        </w:rPr>
        <w:t xml:space="preserve"> и упрощени</w:t>
      </w:r>
      <w:r w:rsidRPr="002626FD">
        <w:rPr>
          <w:szCs w:val="28"/>
        </w:rPr>
        <w:t>я</w:t>
      </w:r>
      <w:r w:rsidR="00694CF7" w:rsidRPr="002626FD">
        <w:rPr>
          <w:szCs w:val="28"/>
        </w:rPr>
        <w:t xml:space="preserve"> ведения </w:t>
      </w:r>
      <w:r w:rsidRPr="002626FD">
        <w:rPr>
          <w:szCs w:val="28"/>
        </w:rPr>
        <w:t xml:space="preserve">налогового учета в </w:t>
      </w:r>
      <w:r w:rsidR="00940B92" w:rsidRPr="002626FD">
        <w:rPr>
          <w:szCs w:val="28"/>
        </w:rPr>
        <w:t>торговых</w:t>
      </w:r>
      <w:r w:rsidRPr="002626FD">
        <w:rPr>
          <w:szCs w:val="28"/>
        </w:rPr>
        <w:t xml:space="preserve"> организациях</w:t>
      </w:r>
      <w:r w:rsidR="00694CF7" w:rsidRPr="002626FD">
        <w:rPr>
          <w:szCs w:val="28"/>
        </w:rPr>
        <w:t xml:space="preserve">, можно выделить следующие </w:t>
      </w:r>
      <w:r w:rsidRPr="002626FD">
        <w:rPr>
          <w:szCs w:val="28"/>
        </w:rPr>
        <w:t>способы:</w:t>
      </w:r>
      <w:r w:rsidR="00694CF7" w:rsidRPr="002626FD">
        <w:rPr>
          <w:szCs w:val="28"/>
        </w:rPr>
        <w:t xml:space="preserve"> </w:t>
      </w:r>
    </w:p>
    <w:p w14:paraId="6CEBEC55" w14:textId="542A86C7" w:rsidR="0049009F" w:rsidRPr="002626FD" w:rsidRDefault="006372B1" w:rsidP="002626FD">
      <w:pPr>
        <w:pStyle w:val="a3"/>
        <w:numPr>
          <w:ilvl w:val="4"/>
          <w:numId w:val="2"/>
        </w:numPr>
        <w:tabs>
          <w:tab w:val="clear" w:pos="3600"/>
          <w:tab w:val="num" w:pos="1276"/>
        </w:tabs>
        <w:ind w:left="0" w:firstLine="709"/>
        <w:rPr>
          <w:szCs w:val="28"/>
        </w:rPr>
      </w:pPr>
      <w:r w:rsidRPr="002626FD">
        <w:rPr>
          <w:szCs w:val="28"/>
        </w:rPr>
        <w:t xml:space="preserve">Снижение налоговой нагрузки - соотношение продаж товара по кредитному договору поставки и по полной предоплате должно быть </w:t>
      </w:r>
      <w:r w:rsidR="00940B92" w:rsidRPr="002626FD">
        <w:rPr>
          <w:szCs w:val="28"/>
        </w:rPr>
        <w:t xml:space="preserve">как минимум </w:t>
      </w:r>
      <w:r w:rsidRPr="002626FD">
        <w:rPr>
          <w:szCs w:val="28"/>
        </w:rPr>
        <w:t xml:space="preserve">в </w:t>
      </w:r>
      <w:r w:rsidR="00940B92" w:rsidRPr="002626FD">
        <w:rPr>
          <w:szCs w:val="28"/>
        </w:rPr>
        <w:t xml:space="preserve">равном </w:t>
      </w:r>
      <w:r w:rsidRPr="002626FD">
        <w:rPr>
          <w:szCs w:val="28"/>
        </w:rPr>
        <w:t>соотношении, для минимизации разрыва между налоговой и бухгалтерской выручкой за период.</w:t>
      </w:r>
    </w:p>
    <w:p w14:paraId="22D27E34" w14:textId="759E1E41" w:rsidR="0049009F" w:rsidRPr="002626FD" w:rsidRDefault="0049009F" w:rsidP="002626FD">
      <w:pPr>
        <w:pStyle w:val="a3"/>
        <w:numPr>
          <w:ilvl w:val="4"/>
          <w:numId w:val="2"/>
        </w:numPr>
        <w:tabs>
          <w:tab w:val="clear" w:pos="3600"/>
          <w:tab w:val="num" w:pos="1276"/>
        </w:tabs>
        <w:ind w:left="0" w:firstLine="709"/>
        <w:rPr>
          <w:szCs w:val="28"/>
        </w:rPr>
      </w:pPr>
      <w:r w:rsidRPr="002626FD">
        <w:rPr>
          <w:szCs w:val="28"/>
        </w:rPr>
        <w:t xml:space="preserve">Снижение суммы косвенных расходов для уменьшения разниц между бухгалтерским и налоговым учетом. </w:t>
      </w:r>
    </w:p>
    <w:p w14:paraId="763237C9" w14:textId="2B95894C" w:rsidR="00940B92" w:rsidRPr="002626FD" w:rsidRDefault="00694CF7" w:rsidP="002626FD">
      <w:pPr>
        <w:pStyle w:val="a3"/>
        <w:numPr>
          <w:ilvl w:val="4"/>
          <w:numId w:val="2"/>
        </w:numPr>
        <w:tabs>
          <w:tab w:val="clear" w:pos="3600"/>
          <w:tab w:val="num" w:pos="1276"/>
        </w:tabs>
        <w:ind w:left="0" w:firstLine="709"/>
        <w:rPr>
          <w:szCs w:val="28"/>
        </w:rPr>
      </w:pPr>
      <w:r w:rsidRPr="002626FD">
        <w:rPr>
          <w:szCs w:val="28"/>
        </w:rPr>
        <w:t>Система электронного документооборота – ускорение обмена документами с налоговой и контрагентами</w:t>
      </w:r>
      <w:r w:rsidR="006372B1" w:rsidRPr="002626FD">
        <w:rPr>
          <w:szCs w:val="28"/>
        </w:rPr>
        <w:t xml:space="preserve"> существенно экономит время бухгалтера, и позволяет заняться аналитической работой</w:t>
      </w:r>
      <w:r w:rsidRPr="002626FD">
        <w:rPr>
          <w:szCs w:val="28"/>
        </w:rPr>
        <w:t>.</w:t>
      </w:r>
      <w:r w:rsidR="006372B1" w:rsidRPr="002626FD">
        <w:rPr>
          <w:szCs w:val="28"/>
        </w:rPr>
        <w:t xml:space="preserve"> </w:t>
      </w:r>
      <w:r w:rsidR="006372B1" w:rsidRPr="002626FD">
        <w:rPr>
          <w:color w:val="auto"/>
          <w:szCs w:val="28"/>
          <w:shd w:val="clear" w:color="auto" w:fill="FFFFFF"/>
        </w:rPr>
        <w:t>Теперь налоговую отчетность и запросы по предоставлению документов можно предоставлять онлайн, с использованием электронной квалифицированной подписи. Все документы</w:t>
      </w:r>
      <w:r w:rsidR="00603904" w:rsidRPr="002626FD">
        <w:rPr>
          <w:color w:val="auto"/>
          <w:szCs w:val="28"/>
          <w:shd w:val="clear" w:color="auto" w:fill="FFFFFF"/>
        </w:rPr>
        <w:t xml:space="preserve"> </w:t>
      </w:r>
      <w:r w:rsidR="006372B1" w:rsidRPr="002626FD">
        <w:rPr>
          <w:color w:val="auto"/>
          <w:szCs w:val="28"/>
          <w:shd w:val="clear" w:color="auto" w:fill="FFFFFF"/>
        </w:rPr>
        <w:t xml:space="preserve">должны иметь определенный формат в соответствии </w:t>
      </w:r>
      <w:r w:rsidR="00940B92" w:rsidRPr="002626FD">
        <w:rPr>
          <w:color w:val="auto"/>
          <w:szCs w:val="28"/>
          <w:shd w:val="clear" w:color="auto" w:fill="FFFFFF"/>
        </w:rPr>
        <w:t>указаниями федеральной налоговой службы</w:t>
      </w:r>
      <w:r w:rsidR="00940B92" w:rsidRPr="002626FD">
        <w:rPr>
          <w:color w:val="auto"/>
          <w:szCs w:val="28"/>
          <w:bdr w:val="none" w:sz="0" w:space="0" w:color="auto" w:frame="1"/>
          <w:shd w:val="clear" w:color="auto" w:fill="FFFFFF"/>
        </w:rPr>
        <w:t xml:space="preserve">. </w:t>
      </w:r>
    </w:p>
    <w:p w14:paraId="073A608C" w14:textId="0A318965" w:rsidR="006372B1" w:rsidRPr="00687DDB" w:rsidRDefault="00694CF7" w:rsidP="00687DDB">
      <w:pPr>
        <w:pStyle w:val="a3"/>
        <w:numPr>
          <w:ilvl w:val="4"/>
          <w:numId w:val="2"/>
        </w:numPr>
        <w:tabs>
          <w:tab w:val="clear" w:pos="3600"/>
          <w:tab w:val="num" w:pos="1276"/>
        </w:tabs>
        <w:ind w:left="0" w:firstLine="709"/>
        <w:rPr>
          <w:szCs w:val="28"/>
        </w:rPr>
      </w:pPr>
      <w:r w:rsidRPr="002626FD">
        <w:rPr>
          <w:szCs w:val="28"/>
        </w:rPr>
        <w:t xml:space="preserve">Изменение в главе 25 НК РФ </w:t>
      </w:r>
      <w:r w:rsidR="00940B92" w:rsidRPr="002626FD">
        <w:rPr>
          <w:szCs w:val="28"/>
        </w:rPr>
        <w:t>«Н</w:t>
      </w:r>
      <w:r w:rsidRPr="002626FD">
        <w:rPr>
          <w:szCs w:val="28"/>
        </w:rPr>
        <w:t>алог на прибыль организаций</w:t>
      </w:r>
      <w:r w:rsidR="00940B92" w:rsidRPr="002626FD">
        <w:rPr>
          <w:szCs w:val="28"/>
        </w:rPr>
        <w:t>»</w:t>
      </w:r>
      <w:r w:rsidRPr="002626FD">
        <w:rPr>
          <w:szCs w:val="28"/>
        </w:rPr>
        <w:t xml:space="preserve"> </w:t>
      </w:r>
      <w:r w:rsidR="00687DDB">
        <w:rPr>
          <w:szCs w:val="28"/>
        </w:rPr>
        <w:t xml:space="preserve">с 01.01.2023 года </w:t>
      </w:r>
      <w:r w:rsidRPr="002626FD">
        <w:rPr>
          <w:szCs w:val="28"/>
        </w:rPr>
        <w:t xml:space="preserve">- создание единого счета для уплаты всех налогов и сборов. </w:t>
      </w:r>
      <w:r w:rsidR="006372B1" w:rsidRPr="002626FD">
        <w:rPr>
          <w:szCs w:val="28"/>
        </w:rPr>
        <w:t>Данные изменения позволят легче отслеживать задолженность по налогам и прочим обязательным выплатам и при необходимости перекрывать задолженность переплатой за другие налоги</w:t>
      </w:r>
      <w:r w:rsidR="00940B92" w:rsidRPr="00687DDB">
        <w:rPr>
          <w:rFonts w:eastAsiaTheme="minorHAnsi"/>
          <w:color w:val="auto"/>
          <w:szCs w:val="28"/>
          <w:shd w:val="clear" w:color="auto" w:fill="FFFFFF"/>
        </w:rPr>
        <w:t xml:space="preserve"> </w:t>
      </w:r>
      <w:bookmarkStart w:id="7" w:name="_Hlk135778677"/>
      <w:r w:rsidR="00940B92" w:rsidRPr="00687DDB">
        <w:rPr>
          <w:rFonts w:eastAsia="Calibri"/>
          <w:szCs w:val="28"/>
          <w:lang w:eastAsia="en-US"/>
        </w:rPr>
        <w:t>[</w:t>
      </w:r>
      <w:r w:rsidR="00B55191" w:rsidRPr="00687DDB">
        <w:rPr>
          <w:rFonts w:eastAsia="Calibri"/>
          <w:szCs w:val="28"/>
          <w:lang w:eastAsia="en-US"/>
        </w:rPr>
        <w:t>9</w:t>
      </w:r>
      <w:r w:rsidR="00940B92" w:rsidRPr="00687DDB">
        <w:rPr>
          <w:rFonts w:eastAsia="Calibri"/>
          <w:szCs w:val="28"/>
          <w:lang w:eastAsia="en-US"/>
        </w:rPr>
        <w:t>]</w:t>
      </w:r>
      <w:r w:rsidR="006372B1" w:rsidRPr="00687DDB">
        <w:rPr>
          <w:rFonts w:eastAsiaTheme="minorHAnsi"/>
          <w:color w:val="auto"/>
          <w:szCs w:val="28"/>
          <w:shd w:val="clear" w:color="auto" w:fill="FFFFFF"/>
        </w:rPr>
        <w:t>.</w:t>
      </w:r>
      <w:bookmarkEnd w:id="7"/>
    </w:p>
    <w:p w14:paraId="484A4EE8" w14:textId="4AD6DF40" w:rsidR="00694CF7" w:rsidRPr="002626FD" w:rsidRDefault="006372B1" w:rsidP="002626FD">
      <w:pPr>
        <w:pStyle w:val="a3"/>
        <w:tabs>
          <w:tab w:val="num" w:pos="1276"/>
        </w:tabs>
        <w:rPr>
          <w:rFonts w:eastAsiaTheme="minorHAnsi"/>
          <w:color w:val="auto"/>
          <w:szCs w:val="28"/>
          <w:shd w:val="clear" w:color="auto" w:fill="FFFFFF"/>
        </w:rPr>
      </w:pPr>
      <w:r w:rsidRPr="002626FD">
        <w:rPr>
          <w:rFonts w:eastAsiaTheme="minorHAnsi"/>
          <w:color w:val="auto"/>
          <w:szCs w:val="28"/>
          <w:shd w:val="clear" w:color="auto" w:fill="FFFFFF"/>
        </w:rPr>
        <w:t xml:space="preserve">С 2023 года необходимо перечислять общую сумму на единый налоговый счет для исполнения совокупной обязанности по уплате налогов, авансовых </w:t>
      </w:r>
      <w:r w:rsidRPr="002626FD">
        <w:rPr>
          <w:rFonts w:eastAsiaTheme="minorHAnsi"/>
          <w:color w:val="auto"/>
          <w:szCs w:val="28"/>
          <w:shd w:val="clear" w:color="auto" w:fill="FFFFFF"/>
        </w:rPr>
        <w:lastRenderedPageBreak/>
        <w:t>платежей по налогам, сборов, пеней, штрафов, процентов, которые обязан уплатить налогоплательщик или плательщик сбора, страховых взносов, налоговый агент.</w:t>
      </w:r>
      <w:r w:rsidR="00B64397" w:rsidRPr="002626FD">
        <w:rPr>
          <w:rFonts w:eastAsiaTheme="minorHAnsi"/>
          <w:color w:val="auto"/>
          <w:szCs w:val="28"/>
          <w:shd w:val="clear" w:color="auto" w:fill="FFFFFF"/>
        </w:rPr>
        <w:t xml:space="preserve"> </w:t>
      </w:r>
      <w:r w:rsidRPr="002626FD">
        <w:rPr>
          <w:color w:val="auto"/>
          <w:szCs w:val="28"/>
        </w:rPr>
        <w:t>Данный способ удобен тем, что счет будет отражать совокупную обязанность налогоплательщика. То есть будет отражать сумма всех обязательств перед бюджетом, по всем видам налогов</w:t>
      </w:r>
      <w:r w:rsidR="00940B92" w:rsidRPr="002626FD">
        <w:rPr>
          <w:color w:val="auto"/>
          <w:szCs w:val="28"/>
        </w:rPr>
        <w:t xml:space="preserve"> </w:t>
      </w:r>
      <w:r w:rsidR="00940B92" w:rsidRPr="002626FD">
        <w:rPr>
          <w:rFonts w:eastAsia="Calibri"/>
          <w:szCs w:val="28"/>
          <w:lang w:eastAsia="en-US"/>
        </w:rPr>
        <w:t>[</w:t>
      </w:r>
      <w:r w:rsidR="00B55191">
        <w:rPr>
          <w:rFonts w:eastAsia="Calibri"/>
          <w:szCs w:val="28"/>
          <w:lang w:eastAsia="en-US"/>
        </w:rPr>
        <w:t>9</w:t>
      </w:r>
      <w:r w:rsidR="00940B92" w:rsidRPr="002626FD">
        <w:rPr>
          <w:rFonts w:eastAsia="Calibri"/>
          <w:szCs w:val="28"/>
          <w:lang w:eastAsia="en-US"/>
        </w:rPr>
        <w:t>]</w:t>
      </w:r>
      <w:r w:rsidR="00940B92" w:rsidRPr="002626FD">
        <w:rPr>
          <w:color w:val="auto"/>
          <w:szCs w:val="28"/>
        </w:rPr>
        <w:t>.</w:t>
      </w:r>
    </w:p>
    <w:p w14:paraId="2F8E9D0F" w14:textId="5D8927D0" w:rsidR="00694CF7" w:rsidRPr="002626FD" w:rsidRDefault="00694CF7" w:rsidP="002626FD">
      <w:pPr>
        <w:pStyle w:val="a3"/>
        <w:tabs>
          <w:tab w:val="num" w:pos="1276"/>
        </w:tabs>
        <w:rPr>
          <w:szCs w:val="28"/>
        </w:rPr>
      </w:pPr>
      <w:r w:rsidRPr="002626FD">
        <w:rPr>
          <w:szCs w:val="28"/>
        </w:rPr>
        <w:t>4. Внутренний контроль</w:t>
      </w:r>
      <w:r w:rsidR="006372B1" w:rsidRPr="002626FD">
        <w:rPr>
          <w:szCs w:val="28"/>
        </w:rPr>
        <w:t xml:space="preserve"> – необходимо регулярно проводить проверки счетов, первичных документов для подтверждения операций и договоров, на правильность определения итогового финансового результата, в том числе чистой прибыли организации.</w:t>
      </w:r>
    </w:p>
    <w:p w14:paraId="6F82D5B1" w14:textId="7B00EC84" w:rsidR="00694CF7" w:rsidRPr="002626FD" w:rsidRDefault="003D1E22" w:rsidP="00B55191">
      <w:pPr>
        <w:pStyle w:val="a3"/>
        <w:rPr>
          <w:szCs w:val="28"/>
        </w:rPr>
      </w:pPr>
      <w:r w:rsidRPr="002626FD">
        <w:rPr>
          <w:szCs w:val="28"/>
        </w:rPr>
        <w:t>Таким образом, в работе были рассмотрены проблемы бухгалтерского и налогового учета финансовых результатов, методики учета финансовых результатов в соответствии с законодательством РФ, выявлены основные проблемы и даны рекомендации для их решения.</w:t>
      </w:r>
      <w:r w:rsidR="00687DDB">
        <w:rPr>
          <w:szCs w:val="28"/>
        </w:rPr>
        <w:t xml:space="preserve"> </w:t>
      </w:r>
      <w:r w:rsidR="006372B1" w:rsidRPr="002626FD">
        <w:rPr>
          <w:szCs w:val="28"/>
        </w:rPr>
        <w:t>Не все из существующих методик являются полезными, ибо они не до конца изучены, либо их использование будет дорого обходиться организации.</w:t>
      </w:r>
      <w:r w:rsidRPr="002626FD">
        <w:rPr>
          <w:szCs w:val="28"/>
        </w:rPr>
        <w:t xml:space="preserve"> </w:t>
      </w:r>
      <w:r w:rsidR="00687DDB" w:rsidRPr="002626FD">
        <w:rPr>
          <w:szCs w:val="28"/>
        </w:rPr>
        <w:t>Существует множество проблем в учете финансовых результатов, для их решений необходимо участие как организаций, так и государства.</w:t>
      </w:r>
      <w:r w:rsidR="00687DDB">
        <w:rPr>
          <w:szCs w:val="28"/>
        </w:rPr>
        <w:t xml:space="preserve"> Поэтому</w:t>
      </w:r>
      <w:r w:rsidRPr="002626FD">
        <w:rPr>
          <w:szCs w:val="28"/>
        </w:rPr>
        <w:t xml:space="preserve"> необходима активная работа Минфина и ФНС над улучшением методик ведения учета и создания единой правовой базы для налогового учета.</w:t>
      </w:r>
    </w:p>
    <w:p w14:paraId="7D20E302" w14:textId="6EACB3E5" w:rsidR="003025F5" w:rsidRPr="00687DDB" w:rsidRDefault="002626FD" w:rsidP="00B55191">
      <w:pPr>
        <w:spacing w:after="0" w:line="360" w:lineRule="auto"/>
        <w:jc w:val="center"/>
        <w:rPr>
          <w:rFonts w:ascii="Times New Roman" w:hAnsi="Times New Roman" w:cs="Times New Roman"/>
          <w:b/>
          <w:bCs/>
          <w:sz w:val="28"/>
          <w:szCs w:val="28"/>
        </w:rPr>
      </w:pPr>
      <w:r w:rsidRPr="00687DDB">
        <w:rPr>
          <w:rFonts w:ascii="Times New Roman" w:hAnsi="Times New Roman" w:cs="Times New Roman"/>
          <w:b/>
          <w:bCs/>
          <w:sz w:val="28"/>
          <w:szCs w:val="28"/>
        </w:rPr>
        <w:t>Библиографический список</w:t>
      </w:r>
    </w:p>
    <w:p w14:paraId="5211296E" w14:textId="776F4D61" w:rsidR="00231566" w:rsidRPr="002626FD" w:rsidRDefault="003025F5" w:rsidP="00B55191">
      <w:pPr>
        <w:pStyle w:val="a5"/>
        <w:numPr>
          <w:ilvl w:val="0"/>
          <w:numId w:val="14"/>
        </w:numPr>
        <w:tabs>
          <w:tab w:val="left" w:pos="993"/>
        </w:tabs>
        <w:spacing w:after="0" w:line="360" w:lineRule="auto"/>
        <w:ind w:left="0" w:firstLine="709"/>
        <w:contextualSpacing w:val="0"/>
        <w:jc w:val="both"/>
        <w:rPr>
          <w:rFonts w:cs="Times New Roman"/>
          <w:szCs w:val="28"/>
        </w:rPr>
      </w:pPr>
      <w:r w:rsidRPr="002626FD">
        <w:rPr>
          <w:rFonts w:cs="Times New Roman"/>
          <w:szCs w:val="28"/>
        </w:rPr>
        <w:t xml:space="preserve">Забудьков В. А. Цифровая экономика и ее роль в управлении социально-экономическими отношениями / В. А. Забудьков, Т. Л. Безрукова // Студенческий научный форум - 2018, Москва, 15–20 февраля 2018 года. – Москва: ООО "Научно-издательский центр "Академия Естествознания", 2018. </w:t>
      </w:r>
    </w:p>
    <w:p w14:paraId="4C8921BC" w14:textId="73EB6937" w:rsidR="00231566" w:rsidRPr="002626FD" w:rsidRDefault="00231566" w:rsidP="00B55191">
      <w:pPr>
        <w:pStyle w:val="a5"/>
        <w:numPr>
          <w:ilvl w:val="0"/>
          <w:numId w:val="14"/>
        </w:numPr>
        <w:tabs>
          <w:tab w:val="left" w:pos="1188"/>
        </w:tabs>
        <w:spacing w:after="0" w:line="360" w:lineRule="auto"/>
        <w:ind w:left="0" w:right="57" w:firstLine="709"/>
        <w:contextualSpacing w:val="0"/>
        <w:jc w:val="both"/>
        <w:rPr>
          <w:rFonts w:cs="Times New Roman"/>
          <w:iCs/>
          <w:szCs w:val="28"/>
        </w:rPr>
      </w:pPr>
      <w:r w:rsidRPr="002626FD">
        <w:rPr>
          <w:rFonts w:cs="Times New Roman"/>
          <w:iCs/>
          <w:szCs w:val="28"/>
        </w:rPr>
        <w:t xml:space="preserve">Одинцова Т. М. Развитие объектов и методов бухгалтерского учета в условиях цифровой экономики и информационного общества / Т. М. Одинцова // Вестник ИПБ (Вестник профессиональных бухгалтеров). – 2019. – № 4. – С. 15-24. </w:t>
      </w:r>
    </w:p>
    <w:p w14:paraId="7AC345D5" w14:textId="6C387C30" w:rsidR="003025F5" w:rsidRPr="002626FD" w:rsidRDefault="003025F5"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bookmarkStart w:id="8" w:name="_Hlk135777751"/>
      <w:r w:rsidRPr="002626FD">
        <w:rPr>
          <w:rFonts w:cs="Times New Roman"/>
          <w:iCs/>
          <w:spacing w:val="-1"/>
          <w:szCs w:val="28"/>
        </w:rPr>
        <w:t>Налоговый</w:t>
      </w:r>
      <w:r w:rsidRPr="002626FD">
        <w:rPr>
          <w:rFonts w:cs="Times New Roman"/>
          <w:iCs/>
          <w:spacing w:val="-26"/>
          <w:szCs w:val="28"/>
        </w:rPr>
        <w:t xml:space="preserve"> </w:t>
      </w:r>
      <w:r w:rsidRPr="002626FD">
        <w:rPr>
          <w:rFonts w:cs="Times New Roman"/>
          <w:iCs/>
          <w:spacing w:val="-1"/>
          <w:szCs w:val="28"/>
        </w:rPr>
        <w:t>кодекс</w:t>
      </w:r>
      <w:r w:rsidRPr="002626FD">
        <w:rPr>
          <w:rFonts w:cs="Times New Roman"/>
          <w:spacing w:val="-22"/>
          <w:szCs w:val="28"/>
        </w:rPr>
        <w:t xml:space="preserve"> </w:t>
      </w:r>
      <w:r w:rsidRPr="002626FD">
        <w:rPr>
          <w:rFonts w:cs="Times New Roman"/>
          <w:spacing w:val="-1"/>
          <w:szCs w:val="28"/>
        </w:rPr>
        <w:t>Российской</w:t>
      </w:r>
      <w:r w:rsidRPr="002626FD">
        <w:rPr>
          <w:rFonts w:cs="Times New Roman"/>
          <w:spacing w:val="-26"/>
          <w:szCs w:val="28"/>
        </w:rPr>
        <w:t xml:space="preserve"> </w:t>
      </w:r>
      <w:r w:rsidRPr="002626FD">
        <w:rPr>
          <w:rFonts w:cs="Times New Roman"/>
          <w:szCs w:val="28"/>
        </w:rPr>
        <w:t>Федерации</w:t>
      </w:r>
      <w:r w:rsidRPr="002626FD">
        <w:rPr>
          <w:rFonts w:cs="Times New Roman"/>
          <w:spacing w:val="-22"/>
          <w:szCs w:val="28"/>
        </w:rPr>
        <w:t xml:space="preserve"> </w:t>
      </w:r>
      <w:r w:rsidRPr="002626FD">
        <w:rPr>
          <w:rFonts w:cs="Times New Roman"/>
          <w:szCs w:val="28"/>
        </w:rPr>
        <w:t>от</w:t>
      </w:r>
      <w:r w:rsidRPr="002626FD">
        <w:rPr>
          <w:rFonts w:cs="Times New Roman"/>
          <w:spacing w:val="-30"/>
          <w:szCs w:val="28"/>
        </w:rPr>
        <w:t xml:space="preserve"> </w:t>
      </w:r>
      <w:r w:rsidRPr="002626FD">
        <w:rPr>
          <w:rFonts w:cs="Times New Roman"/>
          <w:szCs w:val="28"/>
        </w:rPr>
        <w:t>05.08.2000</w:t>
      </w:r>
      <w:r w:rsidRPr="002626FD">
        <w:rPr>
          <w:rFonts w:cs="Times New Roman"/>
          <w:spacing w:val="-22"/>
          <w:szCs w:val="28"/>
        </w:rPr>
        <w:t xml:space="preserve"> </w:t>
      </w:r>
      <w:r w:rsidRPr="002626FD">
        <w:rPr>
          <w:rFonts w:cs="Times New Roman"/>
          <w:szCs w:val="28"/>
        </w:rPr>
        <w:t>№</w:t>
      </w:r>
      <w:r w:rsidRPr="002626FD">
        <w:rPr>
          <w:rFonts w:cs="Times New Roman"/>
          <w:spacing w:val="-28"/>
          <w:szCs w:val="28"/>
        </w:rPr>
        <w:t xml:space="preserve"> </w:t>
      </w:r>
      <w:r w:rsidRPr="002626FD">
        <w:rPr>
          <w:rFonts w:cs="Times New Roman"/>
          <w:szCs w:val="28"/>
        </w:rPr>
        <w:t>117</w:t>
      </w:r>
      <w:r w:rsidRPr="002626FD">
        <w:rPr>
          <w:rFonts w:cs="Times New Roman"/>
          <w:spacing w:val="-25"/>
          <w:szCs w:val="28"/>
        </w:rPr>
        <w:t xml:space="preserve"> </w:t>
      </w:r>
      <w:r w:rsidRPr="002626FD">
        <w:rPr>
          <w:rFonts w:cs="Times New Roman"/>
          <w:szCs w:val="28"/>
        </w:rPr>
        <w:t>-</w:t>
      </w:r>
      <w:r w:rsidRPr="002626FD">
        <w:rPr>
          <w:rFonts w:cs="Times New Roman"/>
          <w:spacing w:val="-26"/>
          <w:szCs w:val="28"/>
        </w:rPr>
        <w:t xml:space="preserve"> </w:t>
      </w:r>
      <w:r w:rsidRPr="002626FD">
        <w:rPr>
          <w:rFonts w:cs="Times New Roman"/>
          <w:szCs w:val="28"/>
        </w:rPr>
        <w:t>ФЗ.</w:t>
      </w:r>
      <w:r w:rsidRPr="002626FD">
        <w:rPr>
          <w:rFonts w:cs="Times New Roman"/>
          <w:spacing w:val="-25"/>
          <w:szCs w:val="28"/>
        </w:rPr>
        <w:t xml:space="preserve"> </w:t>
      </w:r>
      <w:r w:rsidRPr="002626FD">
        <w:rPr>
          <w:rFonts w:cs="Times New Roman"/>
          <w:szCs w:val="28"/>
        </w:rPr>
        <w:t xml:space="preserve">(ред. от 28.04.2023) Статья 271. Порядок признания доходов при методе </w:t>
      </w:r>
      <w:r w:rsidRPr="002626FD">
        <w:rPr>
          <w:rFonts w:cs="Times New Roman"/>
          <w:szCs w:val="28"/>
        </w:rPr>
        <w:lastRenderedPageBreak/>
        <w:t>начисления //</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URL:https://www.consultant.ru/docu</w:t>
      </w:r>
      <w:r w:rsidR="00B55191">
        <w:rPr>
          <w:rFonts w:cs="Times New Roman"/>
          <w:szCs w:val="28"/>
        </w:rPr>
        <w:t>-</w:t>
      </w:r>
      <w:r w:rsidRPr="002626FD">
        <w:rPr>
          <w:rFonts w:cs="Times New Roman"/>
          <w:szCs w:val="28"/>
        </w:rPr>
        <w:t>ment/cons_doc_LAW_28165/a71c27c043a9c3c61a550ae0baa29c34c800f1e2/</w:t>
      </w:r>
      <w:r w:rsidRPr="002626FD">
        <w:rPr>
          <w:rFonts w:cs="Times New Roman"/>
          <w:spacing w:val="1"/>
          <w:szCs w:val="28"/>
        </w:rPr>
        <w:t xml:space="preserve"> </w:t>
      </w:r>
      <w:r w:rsidRPr="002626FD">
        <w:rPr>
          <w:rFonts w:cs="Times New Roman"/>
          <w:szCs w:val="28"/>
        </w:rPr>
        <w:t>(дата</w:t>
      </w:r>
      <w:r w:rsidRPr="002626FD">
        <w:rPr>
          <w:rFonts w:cs="Times New Roman"/>
          <w:spacing w:val="1"/>
          <w:szCs w:val="28"/>
        </w:rPr>
        <w:t xml:space="preserve"> </w:t>
      </w:r>
      <w:r w:rsidRPr="002626FD">
        <w:rPr>
          <w:rFonts w:cs="Times New Roman"/>
          <w:szCs w:val="28"/>
        </w:rPr>
        <w:t>обращения:</w:t>
      </w:r>
      <w:r w:rsidRPr="002626FD">
        <w:rPr>
          <w:rFonts w:cs="Times New Roman"/>
          <w:spacing w:val="1"/>
          <w:szCs w:val="28"/>
        </w:rPr>
        <w:t xml:space="preserve"> </w:t>
      </w:r>
      <w:r w:rsidRPr="002626FD">
        <w:rPr>
          <w:rFonts w:cs="Times New Roman"/>
          <w:szCs w:val="28"/>
        </w:rPr>
        <w:t>23.05.</w:t>
      </w:r>
      <w:r w:rsidRPr="002626FD">
        <w:rPr>
          <w:rFonts w:cs="Times New Roman"/>
          <w:spacing w:val="1"/>
          <w:szCs w:val="28"/>
        </w:rPr>
        <w:t xml:space="preserve"> </w:t>
      </w:r>
      <w:r w:rsidRPr="002626FD">
        <w:rPr>
          <w:rFonts w:cs="Times New Roman"/>
          <w:szCs w:val="28"/>
        </w:rPr>
        <w:t>2023).</w:t>
      </w:r>
    </w:p>
    <w:bookmarkEnd w:id="8"/>
    <w:p w14:paraId="0B924F17" w14:textId="54E11BEB" w:rsidR="003025F5" w:rsidRPr="002626FD" w:rsidRDefault="003025F5"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r w:rsidRPr="002626FD">
        <w:rPr>
          <w:rFonts w:cs="Times New Roman"/>
          <w:spacing w:val="-1"/>
          <w:szCs w:val="28"/>
        </w:rPr>
        <w:t>Налоговый</w:t>
      </w:r>
      <w:r w:rsidRPr="002626FD">
        <w:rPr>
          <w:rFonts w:cs="Times New Roman"/>
          <w:spacing w:val="-26"/>
          <w:szCs w:val="28"/>
        </w:rPr>
        <w:t xml:space="preserve"> </w:t>
      </w:r>
      <w:r w:rsidRPr="002626FD">
        <w:rPr>
          <w:rFonts w:cs="Times New Roman"/>
          <w:spacing w:val="-1"/>
          <w:szCs w:val="28"/>
        </w:rPr>
        <w:t>кодекс</w:t>
      </w:r>
      <w:r w:rsidRPr="002626FD">
        <w:rPr>
          <w:rFonts w:cs="Times New Roman"/>
          <w:spacing w:val="-22"/>
          <w:szCs w:val="28"/>
        </w:rPr>
        <w:t xml:space="preserve"> </w:t>
      </w:r>
      <w:r w:rsidRPr="002626FD">
        <w:rPr>
          <w:rFonts w:cs="Times New Roman"/>
          <w:spacing w:val="-1"/>
          <w:szCs w:val="28"/>
        </w:rPr>
        <w:t>Российской</w:t>
      </w:r>
      <w:r w:rsidRPr="002626FD">
        <w:rPr>
          <w:rFonts w:cs="Times New Roman"/>
          <w:spacing w:val="-26"/>
          <w:szCs w:val="28"/>
        </w:rPr>
        <w:t xml:space="preserve"> </w:t>
      </w:r>
      <w:r w:rsidRPr="002626FD">
        <w:rPr>
          <w:rFonts w:cs="Times New Roman"/>
          <w:szCs w:val="28"/>
        </w:rPr>
        <w:t>Федерации</w:t>
      </w:r>
      <w:r w:rsidRPr="002626FD">
        <w:rPr>
          <w:rFonts w:cs="Times New Roman"/>
          <w:spacing w:val="-22"/>
          <w:szCs w:val="28"/>
        </w:rPr>
        <w:t xml:space="preserve"> </w:t>
      </w:r>
      <w:r w:rsidRPr="002626FD">
        <w:rPr>
          <w:rFonts w:cs="Times New Roman"/>
          <w:szCs w:val="28"/>
        </w:rPr>
        <w:t>от</w:t>
      </w:r>
      <w:r w:rsidRPr="002626FD">
        <w:rPr>
          <w:rFonts w:cs="Times New Roman"/>
          <w:spacing w:val="-30"/>
          <w:szCs w:val="28"/>
        </w:rPr>
        <w:t xml:space="preserve"> </w:t>
      </w:r>
      <w:r w:rsidRPr="002626FD">
        <w:rPr>
          <w:rFonts w:cs="Times New Roman"/>
          <w:szCs w:val="28"/>
        </w:rPr>
        <w:t>05.08.2000</w:t>
      </w:r>
      <w:r w:rsidRPr="002626FD">
        <w:rPr>
          <w:rFonts w:cs="Times New Roman"/>
          <w:spacing w:val="-22"/>
          <w:szCs w:val="28"/>
        </w:rPr>
        <w:t xml:space="preserve"> </w:t>
      </w:r>
      <w:r w:rsidRPr="002626FD">
        <w:rPr>
          <w:rFonts w:cs="Times New Roman"/>
          <w:szCs w:val="28"/>
        </w:rPr>
        <w:t>№</w:t>
      </w:r>
      <w:r w:rsidRPr="002626FD">
        <w:rPr>
          <w:rFonts w:cs="Times New Roman"/>
          <w:spacing w:val="-28"/>
          <w:szCs w:val="28"/>
        </w:rPr>
        <w:t xml:space="preserve"> </w:t>
      </w:r>
      <w:r w:rsidRPr="002626FD">
        <w:rPr>
          <w:rFonts w:cs="Times New Roman"/>
          <w:szCs w:val="28"/>
        </w:rPr>
        <w:t>117</w:t>
      </w:r>
      <w:r w:rsidRPr="002626FD">
        <w:rPr>
          <w:rFonts w:cs="Times New Roman"/>
          <w:spacing w:val="-25"/>
          <w:szCs w:val="28"/>
        </w:rPr>
        <w:t xml:space="preserve"> </w:t>
      </w:r>
      <w:r w:rsidRPr="002626FD">
        <w:rPr>
          <w:rFonts w:cs="Times New Roman"/>
          <w:szCs w:val="28"/>
        </w:rPr>
        <w:t>-</w:t>
      </w:r>
      <w:r w:rsidRPr="002626FD">
        <w:rPr>
          <w:rFonts w:cs="Times New Roman"/>
          <w:spacing w:val="-26"/>
          <w:szCs w:val="28"/>
        </w:rPr>
        <w:t xml:space="preserve"> </w:t>
      </w:r>
      <w:r w:rsidRPr="002626FD">
        <w:rPr>
          <w:rFonts w:cs="Times New Roman"/>
          <w:szCs w:val="28"/>
        </w:rPr>
        <w:t>ФЗ.</w:t>
      </w:r>
      <w:r w:rsidRPr="002626FD">
        <w:rPr>
          <w:rFonts w:cs="Times New Roman"/>
          <w:spacing w:val="-25"/>
          <w:szCs w:val="28"/>
        </w:rPr>
        <w:t xml:space="preserve"> </w:t>
      </w:r>
      <w:r w:rsidRPr="002626FD">
        <w:rPr>
          <w:rFonts w:cs="Times New Roman"/>
          <w:szCs w:val="28"/>
        </w:rPr>
        <w:t>(ред. от 28.04.2023) Статья 167. Момент определения налоговой базы</w:t>
      </w:r>
      <w:r w:rsidR="007C2F96" w:rsidRPr="002626FD">
        <w:rPr>
          <w:rFonts w:cs="Times New Roman"/>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w:t>
      </w:r>
      <w:r w:rsidRPr="002626FD">
        <w:rPr>
          <w:rFonts w:cs="Times New Roman"/>
          <w:spacing w:val="1"/>
          <w:szCs w:val="28"/>
        </w:rPr>
        <w:t xml:space="preserve"> </w:t>
      </w:r>
      <w:r w:rsidRPr="002626FD">
        <w:rPr>
          <w:rFonts w:cs="Times New Roman"/>
          <w:szCs w:val="28"/>
        </w:rPr>
        <w:t>https://www.consultant.ru/doc</w:t>
      </w:r>
      <w:r w:rsidR="00B55191">
        <w:rPr>
          <w:rFonts w:cs="Times New Roman"/>
          <w:szCs w:val="28"/>
        </w:rPr>
        <w:t>-</w:t>
      </w:r>
      <w:r w:rsidRPr="002626FD">
        <w:rPr>
          <w:rFonts w:cs="Times New Roman"/>
          <w:szCs w:val="28"/>
        </w:rPr>
        <w:t>ument/cons_doc_LAW_28165/8f57241b961793c02e449c613bc67a83e6c778db/ (дата</w:t>
      </w:r>
      <w:r w:rsidRPr="002626FD">
        <w:rPr>
          <w:rFonts w:cs="Times New Roman"/>
          <w:spacing w:val="1"/>
          <w:szCs w:val="28"/>
        </w:rPr>
        <w:t xml:space="preserve"> </w:t>
      </w:r>
      <w:r w:rsidRPr="002626FD">
        <w:rPr>
          <w:rFonts w:cs="Times New Roman"/>
          <w:szCs w:val="28"/>
        </w:rPr>
        <w:t>обращения:</w:t>
      </w:r>
      <w:r w:rsidRPr="002626FD">
        <w:rPr>
          <w:rFonts w:cs="Times New Roman"/>
          <w:spacing w:val="1"/>
          <w:szCs w:val="28"/>
        </w:rPr>
        <w:t xml:space="preserve"> </w:t>
      </w:r>
      <w:r w:rsidRPr="002626FD">
        <w:rPr>
          <w:rFonts w:cs="Times New Roman"/>
          <w:szCs w:val="28"/>
        </w:rPr>
        <w:t>23.05.</w:t>
      </w:r>
      <w:r w:rsidRPr="002626FD">
        <w:rPr>
          <w:rFonts w:cs="Times New Roman"/>
          <w:spacing w:val="1"/>
          <w:szCs w:val="28"/>
        </w:rPr>
        <w:t xml:space="preserve"> </w:t>
      </w:r>
      <w:r w:rsidRPr="002626FD">
        <w:rPr>
          <w:rFonts w:cs="Times New Roman"/>
          <w:szCs w:val="28"/>
        </w:rPr>
        <w:t>2023).</w:t>
      </w:r>
    </w:p>
    <w:p w14:paraId="7CB2C353" w14:textId="58CC86CC" w:rsidR="008E741B" w:rsidRPr="002626FD" w:rsidRDefault="008E741B" w:rsidP="00B55191">
      <w:pPr>
        <w:pStyle w:val="a5"/>
        <w:numPr>
          <w:ilvl w:val="0"/>
          <w:numId w:val="14"/>
        </w:numPr>
        <w:tabs>
          <w:tab w:val="left" w:pos="1188"/>
        </w:tabs>
        <w:spacing w:after="0" w:line="360" w:lineRule="auto"/>
        <w:ind w:left="0" w:right="57" w:firstLine="709"/>
        <w:contextualSpacing w:val="0"/>
        <w:jc w:val="both"/>
        <w:rPr>
          <w:rFonts w:eastAsia="Times New Roman" w:cs="Times New Roman"/>
          <w:szCs w:val="28"/>
        </w:rPr>
      </w:pPr>
      <w:bookmarkStart w:id="9" w:name="_Hlk135778054"/>
      <w:r w:rsidRPr="002626FD">
        <w:rPr>
          <w:rFonts w:eastAsia="Times New Roman" w:cs="Times New Roman"/>
          <w:szCs w:val="28"/>
        </w:rPr>
        <w:t xml:space="preserve">Ушакова А. В. Перспективные формы организации учета дебиторской задолженности в бухгалтерском учете / А. В. Ушакова // Экономика: вчера, сегодня, завтра. – 2019. – Т. 9, № 5-1. – С. 405-417. </w:t>
      </w:r>
    </w:p>
    <w:p w14:paraId="2384D9B2" w14:textId="64132402" w:rsidR="00444C0B" w:rsidRPr="002626FD" w:rsidRDefault="00444C0B"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r w:rsidRPr="002626FD">
        <w:rPr>
          <w:rFonts w:cs="Times New Roman"/>
          <w:iCs/>
          <w:spacing w:val="-1"/>
          <w:szCs w:val="28"/>
        </w:rPr>
        <w:t>Налоговый</w:t>
      </w:r>
      <w:r w:rsidRPr="002626FD">
        <w:rPr>
          <w:rFonts w:cs="Times New Roman"/>
          <w:iCs/>
          <w:spacing w:val="-26"/>
          <w:szCs w:val="28"/>
        </w:rPr>
        <w:t xml:space="preserve"> </w:t>
      </w:r>
      <w:r w:rsidRPr="002626FD">
        <w:rPr>
          <w:rFonts w:cs="Times New Roman"/>
          <w:iCs/>
          <w:spacing w:val="-1"/>
          <w:szCs w:val="28"/>
        </w:rPr>
        <w:t>кодекс</w:t>
      </w:r>
      <w:r w:rsidRPr="002626FD">
        <w:rPr>
          <w:rFonts w:cs="Times New Roman"/>
          <w:spacing w:val="-22"/>
          <w:szCs w:val="28"/>
        </w:rPr>
        <w:t xml:space="preserve"> </w:t>
      </w:r>
      <w:r w:rsidRPr="002626FD">
        <w:rPr>
          <w:rFonts w:cs="Times New Roman"/>
          <w:spacing w:val="-1"/>
          <w:szCs w:val="28"/>
        </w:rPr>
        <w:t>Российской</w:t>
      </w:r>
      <w:r w:rsidRPr="002626FD">
        <w:rPr>
          <w:rFonts w:cs="Times New Roman"/>
          <w:spacing w:val="-26"/>
          <w:szCs w:val="28"/>
        </w:rPr>
        <w:t xml:space="preserve"> </w:t>
      </w:r>
      <w:r w:rsidRPr="002626FD">
        <w:rPr>
          <w:rFonts w:cs="Times New Roman"/>
          <w:szCs w:val="28"/>
        </w:rPr>
        <w:t>Федерации</w:t>
      </w:r>
      <w:r w:rsidRPr="002626FD">
        <w:rPr>
          <w:rFonts w:cs="Times New Roman"/>
          <w:spacing w:val="-22"/>
          <w:szCs w:val="28"/>
        </w:rPr>
        <w:t xml:space="preserve"> </w:t>
      </w:r>
      <w:r w:rsidRPr="002626FD">
        <w:rPr>
          <w:rFonts w:cs="Times New Roman"/>
          <w:szCs w:val="28"/>
        </w:rPr>
        <w:t>от</w:t>
      </w:r>
      <w:r w:rsidRPr="002626FD">
        <w:rPr>
          <w:rFonts w:cs="Times New Roman"/>
          <w:spacing w:val="-30"/>
          <w:szCs w:val="28"/>
        </w:rPr>
        <w:t xml:space="preserve"> </w:t>
      </w:r>
      <w:r w:rsidRPr="002626FD">
        <w:rPr>
          <w:rFonts w:cs="Times New Roman"/>
          <w:szCs w:val="28"/>
        </w:rPr>
        <w:t>05.08.2000</w:t>
      </w:r>
      <w:r w:rsidRPr="002626FD">
        <w:rPr>
          <w:rFonts w:cs="Times New Roman"/>
          <w:spacing w:val="-22"/>
          <w:szCs w:val="28"/>
        </w:rPr>
        <w:t xml:space="preserve"> </w:t>
      </w:r>
      <w:r w:rsidRPr="002626FD">
        <w:rPr>
          <w:rFonts w:cs="Times New Roman"/>
          <w:szCs w:val="28"/>
        </w:rPr>
        <w:t>№</w:t>
      </w:r>
      <w:r w:rsidRPr="002626FD">
        <w:rPr>
          <w:rFonts w:cs="Times New Roman"/>
          <w:spacing w:val="-28"/>
          <w:szCs w:val="28"/>
        </w:rPr>
        <w:t xml:space="preserve"> </w:t>
      </w:r>
      <w:r w:rsidRPr="002626FD">
        <w:rPr>
          <w:rFonts w:cs="Times New Roman"/>
          <w:szCs w:val="28"/>
        </w:rPr>
        <w:t>117</w:t>
      </w:r>
      <w:r w:rsidRPr="002626FD">
        <w:rPr>
          <w:rFonts w:cs="Times New Roman"/>
          <w:spacing w:val="-25"/>
          <w:szCs w:val="28"/>
        </w:rPr>
        <w:t xml:space="preserve"> </w:t>
      </w:r>
      <w:r w:rsidRPr="002626FD">
        <w:rPr>
          <w:rFonts w:cs="Times New Roman"/>
          <w:szCs w:val="28"/>
        </w:rPr>
        <w:t>-</w:t>
      </w:r>
      <w:r w:rsidRPr="002626FD">
        <w:rPr>
          <w:rFonts w:cs="Times New Roman"/>
          <w:spacing w:val="-26"/>
          <w:szCs w:val="28"/>
        </w:rPr>
        <w:t xml:space="preserve"> </w:t>
      </w:r>
      <w:r w:rsidRPr="002626FD">
        <w:rPr>
          <w:rFonts w:cs="Times New Roman"/>
          <w:szCs w:val="28"/>
        </w:rPr>
        <w:t>ФЗ.</w:t>
      </w:r>
      <w:r w:rsidRPr="002626FD">
        <w:rPr>
          <w:rFonts w:cs="Times New Roman"/>
          <w:spacing w:val="-25"/>
          <w:szCs w:val="28"/>
        </w:rPr>
        <w:t xml:space="preserve"> </w:t>
      </w:r>
      <w:r w:rsidRPr="002626FD">
        <w:rPr>
          <w:rFonts w:cs="Times New Roman"/>
          <w:szCs w:val="28"/>
        </w:rPr>
        <w:t>(ред. от 28.04.2023) Глава 25. Налог на прибыль организаций //</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w:t>
      </w:r>
      <w:r w:rsidRPr="002626FD">
        <w:rPr>
          <w:rFonts w:cs="Times New Roman"/>
          <w:spacing w:val="1"/>
          <w:szCs w:val="28"/>
        </w:rPr>
        <w:t xml:space="preserve"> </w:t>
      </w:r>
      <w:r w:rsidRPr="002626FD">
        <w:rPr>
          <w:rFonts w:cs="Times New Roman"/>
          <w:szCs w:val="28"/>
        </w:rPr>
        <w:t>https://www.consultant.ru/document/con</w:t>
      </w:r>
      <w:r w:rsidR="00B55191">
        <w:rPr>
          <w:rFonts w:cs="Times New Roman"/>
          <w:szCs w:val="28"/>
        </w:rPr>
        <w:t>-</w:t>
      </w:r>
      <w:r w:rsidRPr="002626FD">
        <w:rPr>
          <w:rFonts w:cs="Times New Roman"/>
          <w:szCs w:val="28"/>
        </w:rPr>
        <w:t>s_doc_LAW_28165/043b3ec883ce309e856dd0c833f5b8b817c276e9/ (дата</w:t>
      </w:r>
      <w:r w:rsidRPr="002626FD">
        <w:rPr>
          <w:rFonts w:cs="Times New Roman"/>
          <w:spacing w:val="1"/>
          <w:szCs w:val="28"/>
        </w:rPr>
        <w:t xml:space="preserve"> </w:t>
      </w:r>
      <w:r w:rsidRPr="002626FD">
        <w:rPr>
          <w:rFonts w:cs="Times New Roman"/>
          <w:szCs w:val="28"/>
        </w:rPr>
        <w:t>обращения:</w:t>
      </w:r>
      <w:r w:rsidRPr="002626FD">
        <w:rPr>
          <w:rFonts w:cs="Times New Roman"/>
          <w:spacing w:val="1"/>
          <w:szCs w:val="28"/>
        </w:rPr>
        <w:t xml:space="preserve"> </w:t>
      </w:r>
      <w:r w:rsidRPr="002626FD">
        <w:rPr>
          <w:rFonts w:cs="Times New Roman"/>
          <w:szCs w:val="28"/>
        </w:rPr>
        <w:t>23.05.</w:t>
      </w:r>
      <w:r w:rsidRPr="002626FD">
        <w:rPr>
          <w:rFonts w:cs="Times New Roman"/>
          <w:spacing w:val="1"/>
          <w:szCs w:val="28"/>
        </w:rPr>
        <w:t xml:space="preserve"> </w:t>
      </w:r>
      <w:r w:rsidRPr="002626FD">
        <w:rPr>
          <w:rFonts w:cs="Times New Roman"/>
          <w:szCs w:val="28"/>
        </w:rPr>
        <w:t>2023).</w:t>
      </w:r>
    </w:p>
    <w:bookmarkEnd w:id="9"/>
    <w:p w14:paraId="189CD4B4" w14:textId="69843524" w:rsidR="00444C0B" w:rsidRPr="002626FD" w:rsidRDefault="00444C0B"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r w:rsidRPr="002626FD">
        <w:rPr>
          <w:rFonts w:cs="Times New Roman"/>
          <w:iCs/>
          <w:spacing w:val="-1"/>
          <w:szCs w:val="28"/>
        </w:rPr>
        <w:t>Налоговый</w:t>
      </w:r>
      <w:r w:rsidRPr="002626FD">
        <w:rPr>
          <w:rFonts w:cs="Times New Roman"/>
          <w:iCs/>
          <w:spacing w:val="-26"/>
          <w:szCs w:val="28"/>
        </w:rPr>
        <w:t xml:space="preserve"> </w:t>
      </w:r>
      <w:r w:rsidRPr="002626FD">
        <w:rPr>
          <w:rFonts w:cs="Times New Roman"/>
          <w:iCs/>
          <w:spacing w:val="-1"/>
          <w:szCs w:val="28"/>
        </w:rPr>
        <w:t>кодекс</w:t>
      </w:r>
      <w:r w:rsidRPr="002626FD">
        <w:rPr>
          <w:rFonts w:cs="Times New Roman"/>
          <w:spacing w:val="-22"/>
          <w:szCs w:val="28"/>
        </w:rPr>
        <w:t xml:space="preserve"> </w:t>
      </w:r>
      <w:r w:rsidRPr="002626FD">
        <w:rPr>
          <w:rFonts w:cs="Times New Roman"/>
          <w:spacing w:val="-1"/>
          <w:szCs w:val="28"/>
        </w:rPr>
        <w:t>Российской</w:t>
      </w:r>
      <w:r w:rsidRPr="002626FD">
        <w:rPr>
          <w:rFonts w:cs="Times New Roman"/>
          <w:spacing w:val="-26"/>
          <w:szCs w:val="28"/>
        </w:rPr>
        <w:t xml:space="preserve"> </w:t>
      </w:r>
      <w:r w:rsidRPr="002626FD">
        <w:rPr>
          <w:rFonts w:cs="Times New Roman"/>
          <w:szCs w:val="28"/>
        </w:rPr>
        <w:t>Федерации</w:t>
      </w:r>
      <w:r w:rsidRPr="002626FD">
        <w:rPr>
          <w:rFonts w:cs="Times New Roman"/>
          <w:spacing w:val="-22"/>
          <w:szCs w:val="28"/>
        </w:rPr>
        <w:t xml:space="preserve"> </w:t>
      </w:r>
      <w:r w:rsidRPr="002626FD">
        <w:rPr>
          <w:rFonts w:cs="Times New Roman"/>
          <w:szCs w:val="28"/>
        </w:rPr>
        <w:t>от</w:t>
      </w:r>
      <w:r w:rsidRPr="002626FD">
        <w:rPr>
          <w:rFonts w:cs="Times New Roman"/>
          <w:spacing w:val="-30"/>
          <w:szCs w:val="28"/>
        </w:rPr>
        <w:t xml:space="preserve"> </w:t>
      </w:r>
      <w:r w:rsidRPr="002626FD">
        <w:rPr>
          <w:rFonts w:cs="Times New Roman"/>
          <w:szCs w:val="28"/>
        </w:rPr>
        <w:t>05.08.2000</w:t>
      </w:r>
      <w:r w:rsidRPr="002626FD">
        <w:rPr>
          <w:rFonts w:cs="Times New Roman"/>
          <w:spacing w:val="-22"/>
          <w:szCs w:val="28"/>
        </w:rPr>
        <w:t xml:space="preserve"> </w:t>
      </w:r>
      <w:r w:rsidRPr="002626FD">
        <w:rPr>
          <w:rFonts w:cs="Times New Roman"/>
          <w:szCs w:val="28"/>
        </w:rPr>
        <w:t>№</w:t>
      </w:r>
      <w:r w:rsidRPr="002626FD">
        <w:rPr>
          <w:rFonts w:cs="Times New Roman"/>
          <w:spacing w:val="-28"/>
          <w:szCs w:val="28"/>
        </w:rPr>
        <w:t xml:space="preserve"> </w:t>
      </w:r>
      <w:r w:rsidRPr="002626FD">
        <w:rPr>
          <w:rFonts w:cs="Times New Roman"/>
          <w:szCs w:val="28"/>
        </w:rPr>
        <w:t>117</w:t>
      </w:r>
      <w:r w:rsidRPr="002626FD">
        <w:rPr>
          <w:rFonts w:cs="Times New Roman"/>
          <w:spacing w:val="-25"/>
          <w:szCs w:val="28"/>
        </w:rPr>
        <w:t xml:space="preserve"> </w:t>
      </w:r>
      <w:r w:rsidRPr="002626FD">
        <w:rPr>
          <w:rFonts w:cs="Times New Roman"/>
          <w:szCs w:val="28"/>
        </w:rPr>
        <w:t>-</w:t>
      </w:r>
      <w:r w:rsidRPr="002626FD">
        <w:rPr>
          <w:rFonts w:cs="Times New Roman"/>
          <w:spacing w:val="-26"/>
          <w:szCs w:val="28"/>
        </w:rPr>
        <w:t xml:space="preserve"> </w:t>
      </w:r>
      <w:r w:rsidRPr="002626FD">
        <w:rPr>
          <w:rFonts w:cs="Times New Roman"/>
          <w:szCs w:val="28"/>
        </w:rPr>
        <w:t>ФЗ.</w:t>
      </w:r>
      <w:r w:rsidRPr="002626FD">
        <w:rPr>
          <w:rFonts w:cs="Times New Roman"/>
          <w:spacing w:val="-25"/>
          <w:szCs w:val="28"/>
        </w:rPr>
        <w:t xml:space="preserve"> </w:t>
      </w:r>
      <w:r w:rsidRPr="002626FD">
        <w:rPr>
          <w:rFonts w:cs="Times New Roman"/>
          <w:szCs w:val="28"/>
        </w:rPr>
        <w:t>(ред. от 28.04.2023) Статья 313. Налоговый учет. Общие положения //</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w:t>
      </w:r>
      <w:r w:rsidRPr="002626FD">
        <w:rPr>
          <w:rFonts w:cs="Times New Roman"/>
          <w:spacing w:val="1"/>
          <w:szCs w:val="28"/>
        </w:rPr>
        <w:t xml:space="preserve"> </w:t>
      </w:r>
      <w:r w:rsidRPr="002626FD">
        <w:rPr>
          <w:rFonts w:cs="Times New Roman"/>
          <w:szCs w:val="28"/>
        </w:rPr>
        <w:t>https://www.consultant.ru/document/cons_do</w:t>
      </w:r>
      <w:r w:rsidR="00B55191">
        <w:rPr>
          <w:rFonts w:cs="Times New Roman"/>
          <w:szCs w:val="28"/>
        </w:rPr>
        <w:t>-</w:t>
      </w:r>
      <w:r w:rsidRPr="002626FD">
        <w:rPr>
          <w:rFonts w:cs="Times New Roman"/>
          <w:szCs w:val="28"/>
        </w:rPr>
        <w:t>c_LAW_28165/699f67b4cbf0a39b0ec297c3f5ac5babd409564a/ (дата</w:t>
      </w:r>
      <w:r w:rsidRPr="002626FD">
        <w:rPr>
          <w:rFonts w:cs="Times New Roman"/>
          <w:spacing w:val="1"/>
          <w:szCs w:val="28"/>
        </w:rPr>
        <w:t xml:space="preserve"> </w:t>
      </w:r>
      <w:r w:rsidRPr="002626FD">
        <w:rPr>
          <w:rFonts w:cs="Times New Roman"/>
          <w:szCs w:val="28"/>
        </w:rPr>
        <w:t>обращения:</w:t>
      </w:r>
      <w:r w:rsidRPr="002626FD">
        <w:rPr>
          <w:rFonts w:cs="Times New Roman"/>
          <w:spacing w:val="1"/>
          <w:szCs w:val="28"/>
        </w:rPr>
        <w:t xml:space="preserve"> </w:t>
      </w:r>
      <w:r w:rsidRPr="002626FD">
        <w:rPr>
          <w:rFonts w:cs="Times New Roman"/>
          <w:szCs w:val="28"/>
        </w:rPr>
        <w:t>23.05.2023).</w:t>
      </w:r>
    </w:p>
    <w:p w14:paraId="79BC3A45" w14:textId="7A3CF3DC" w:rsidR="00367A23" w:rsidRPr="002626FD" w:rsidRDefault="00444C0B"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bookmarkStart w:id="10" w:name="_Hlk135778470"/>
      <w:r w:rsidRPr="002626FD">
        <w:rPr>
          <w:rFonts w:cs="Times New Roman"/>
          <w:szCs w:val="28"/>
        </w:rPr>
        <w:t>Об утверждении Положения по бухгалтерскому учету «Доходы организации» ПБУ 9/99: Приказ Минфина России от 06.05.1999 № 32н (ред. от</w:t>
      </w:r>
      <w:r w:rsidRPr="002626FD">
        <w:rPr>
          <w:rFonts w:cs="Times New Roman"/>
          <w:spacing w:val="1"/>
          <w:szCs w:val="28"/>
        </w:rPr>
        <w:t xml:space="preserve"> </w:t>
      </w:r>
      <w:r w:rsidRPr="002626FD">
        <w:rPr>
          <w:rFonts w:cs="Times New Roman"/>
          <w:szCs w:val="28"/>
        </w:rPr>
        <w:t>27.11.2020)</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w:t>
      </w:r>
      <w:r w:rsidRPr="002626FD">
        <w:rPr>
          <w:rFonts w:cs="Times New Roman"/>
          <w:spacing w:val="1"/>
          <w:szCs w:val="28"/>
        </w:rPr>
        <w:t xml:space="preserve"> </w:t>
      </w:r>
      <w:r w:rsidRPr="002626FD">
        <w:rPr>
          <w:rFonts w:cs="Times New Roman"/>
          <w:szCs w:val="28"/>
        </w:rPr>
        <w:t>http://</w:t>
      </w:r>
      <w:r w:rsidRPr="002626FD">
        <w:rPr>
          <w:rFonts w:cs="Times New Roman"/>
          <w:spacing w:val="1"/>
          <w:szCs w:val="28"/>
        </w:rPr>
        <w:t xml:space="preserve"> </w:t>
      </w:r>
      <w:r w:rsidRPr="002626FD">
        <w:rPr>
          <w:rFonts w:cs="Times New Roman"/>
          <w:szCs w:val="28"/>
        </w:rPr>
        <w:t>www.consultant.ru/document/cons_doc_LAW_6208/</w:t>
      </w:r>
      <w:r w:rsidRPr="002626FD">
        <w:rPr>
          <w:rFonts w:cs="Times New Roman"/>
          <w:spacing w:val="-4"/>
          <w:szCs w:val="28"/>
        </w:rPr>
        <w:t xml:space="preserve"> </w:t>
      </w:r>
      <w:r w:rsidRPr="002626FD">
        <w:rPr>
          <w:rFonts w:cs="Times New Roman"/>
          <w:szCs w:val="28"/>
        </w:rPr>
        <w:t>(дата обращения: 2</w:t>
      </w:r>
      <w:r w:rsidR="00940B92" w:rsidRPr="002626FD">
        <w:rPr>
          <w:rFonts w:cs="Times New Roman"/>
          <w:szCs w:val="28"/>
        </w:rPr>
        <w:t>3</w:t>
      </w:r>
      <w:r w:rsidRPr="002626FD">
        <w:rPr>
          <w:rFonts w:cs="Times New Roman"/>
          <w:szCs w:val="28"/>
        </w:rPr>
        <w:t>.0</w:t>
      </w:r>
      <w:r w:rsidR="00940B92" w:rsidRPr="002626FD">
        <w:rPr>
          <w:rFonts w:cs="Times New Roman"/>
          <w:szCs w:val="28"/>
        </w:rPr>
        <w:t>5</w:t>
      </w:r>
      <w:r w:rsidRPr="002626FD">
        <w:rPr>
          <w:rFonts w:cs="Times New Roman"/>
          <w:szCs w:val="28"/>
        </w:rPr>
        <w:t>.202</w:t>
      </w:r>
      <w:r w:rsidR="00940B92" w:rsidRPr="002626FD">
        <w:rPr>
          <w:rFonts w:cs="Times New Roman"/>
          <w:szCs w:val="28"/>
        </w:rPr>
        <w:t>3</w:t>
      </w:r>
      <w:r w:rsidRPr="002626FD">
        <w:rPr>
          <w:rFonts w:cs="Times New Roman"/>
          <w:szCs w:val="28"/>
        </w:rPr>
        <w:t>).</w:t>
      </w:r>
      <w:r w:rsidR="00940B92" w:rsidRPr="002626FD">
        <w:rPr>
          <w:rFonts w:cs="Times New Roman"/>
          <w:szCs w:val="28"/>
        </w:rPr>
        <w:t xml:space="preserve"> </w:t>
      </w:r>
    </w:p>
    <w:p w14:paraId="12B220E6" w14:textId="184716A8" w:rsidR="00367A23" w:rsidRPr="002626FD" w:rsidRDefault="00367A23" w:rsidP="00B55191">
      <w:pPr>
        <w:pStyle w:val="a5"/>
        <w:numPr>
          <w:ilvl w:val="0"/>
          <w:numId w:val="14"/>
        </w:numPr>
        <w:tabs>
          <w:tab w:val="left" w:pos="1188"/>
        </w:tabs>
        <w:spacing w:after="0" w:line="360" w:lineRule="auto"/>
        <w:ind w:left="0" w:right="57" w:firstLine="709"/>
        <w:contextualSpacing w:val="0"/>
        <w:jc w:val="both"/>
        <w:rPr>
          <w:rFonts w:cs="Times New Roman"/>
          <w:szCs w:val="28"/>
        </w:rPr>
      </w:pPr>
      <w:bookmarkStart w:id="11" w:name="_Hlk135778654"/>
      <w:bookmarkEnd w:id="10"/>
      <w:r w:rsidRPr="002626FD">
        <w:rPr>
          <w:rFonts w:eastAsiaTheme="minorHAnsi" w:cs="Times New Roman"/>
          <w:szCs w:val="28"/>
          <w:shd w:val="clear" w:color="auto" w:fill="FFFFFF"/>
        </w:rPr>
        <w:t xml:space="preserve"> О внесении изменений в части первую и вторую Налогового кодекса Российской Федерации от 14.07.2022 N 263-ФЗ </w:t>
      </w:r>
      <w:r w:rsidRPr="002626FD">
        <w:rPr>
          <w:rFonts w:cs="Times New Roman"/>
          <w:szCs w:val="28"/>
        </w:rPr>
        <w:t>//</w:t>
      </w:r>
      <w:r w:rsidRPr="002626FD">
        <w:rPr>
          <w:rFonts w:cs="Times New Roman"/>
          <w:spacing w:val="1"/>
          <w:szCs w:val="28"/>
        </w:rPr>
        <w:t xml:space="preserve"> </w:t>
      </w:r>
      <w:r w:rsidRPr="002626FD">
        <w:rPr>
          <w:rFonts w:cs="Times New Roman"/>
          <w:szCs w:val="28"/>
        </w:rPr>
        <w:t>СПС</w:t>
      </w:r>
      <w:r w:rsidRPr="002626FD">
        <w:rPr>
          <w:rFonts w:cs="Times New Roman"/>
          <w:spacing w:val="1"/>
          <w:szCs w:val="28"/>
        </w:rPr>
        <w:t xml:space="preserve"> </w:t>
      </w:r>
      <w:r w:rsidRPr="002626FD">
        <w:rPr>
          <w:rFonts w:cs="Times New Roman"/>
          <w:szCs w:val="28"/>
        </w:rPr>
        <w:t>«Консультант</w:t>
      </w:r>
      <w:r w:rsidRPr="002626FD">
        <w:rPr>
          <w:rFonts w:cs="Times New Roman"/>
          <w:spacing w:val="1"/>
          <w:szCs w:val="28"/>
        </w:rPr>
        <w:t xml:space="preserve"> </w:t>
      </w:r>
      <w:r w:rsidRPr="002626FD">
        <w:rPr>
          <w:rFonts w:cs="Times New Roman"/>
          <w:szCs w:val="28"/>
        </w:rPr>
        <w:t>Плюс».</w:t>
      </w:r>
      <w:r w:rsidRPr="002626FD">
        <w:rPr>
          <w:rFonts w:cs="Times New Roman"/>
          <w:spacing w:val="1"/>
          <w:szCs w:val="28"/>
        </w:rPr>
        <w:t xml:space="preserve"> </w:t>
      </w:r>
      <w:r w:rsidRPr="002626FD">
        <w:rPr>
          <w:rFonts w:cs="Times New Roman"/>
          <w:szCs w:val="28"/>
        </w:rPr>
        <w:t>–</w:t>
      </w:r>
      <w:r w:rsidRPr="002626FD">
        <w:rPr>
          <w:rFonts w:cs="Times New Roman"/>
          <w:spacing w:val="1"/>
          <w:szCs w:val="28"/>
        </w:rPr>
        <w:t xml:space="preserve"> </w:t>
      </w:r>
      <w:r w:rsidRPr="002626FD">
        <w:rPr>
          <w:rFonts w:cs="Times New Roman"/>
          <w:szCs w:val="28"/>
        </w:rPr>
        <w:t>URL:</w:t>
      </w:r>
      <w:r w:rsidRPr="002626FD">
        <w:rPr>
          <w:rFonts w:cs="Times New Roman"/>
          <w:spacing w:val="1"/>
          <w:szCs w:val="28"/>
        </w:rPr>
        <w:t xml:space="preserve"> </w:t>
      </w:r>
      <w:r w:rsidRPr="002626FD">
        <w:rPr>
          <w:rFonts w:eastAsiaTheme="minorHAnsi" w:cs="Times New Roman"/>
          <w:szCs w:val="28"/>
          <w:shd w:val="clear" w:color="auto" w:fill="FFFFFF"/>
        </w:rPr>
        <w:t xml:space="preserve">https://www.consultant.ru/document/cons_doc_LAW_421873/ </w:t>
      </w:r>
      <w:r w:rsidRPr="002626FD">
        <w:rPr>
          <w:rFonts w:cs="Times New Roman"/>
          <w:szCs w:val="28"/>
        </w:rPr>
        <w:t>(дата обращения: 23.05.2023).</w:t>
      </w:r>
    </w:p>
    <w:bookmarkEnd w:id="11"/>
    <w:p w14:paraId="388CE06C" w14:textId="77777777" w:rsidR="003025F5" w:rsidRPr="002626FD" w:rsidRDefault="003025F5" w:rsidP="002626FD">
      <w:pPr>
        <w:pStyle w:val="a5"/>
        <w:tabs>
          <w:tab w:val="left" w:pos="993"/>
        </w:tabs>
        <w:spacing w:line="360" w:lineRule="auto"/>
        <w:ind w:left="709" w:firstLine="0"/>
        <w:rPr>
          <w:rFonts w:cs="Times New Roman"/>
          <w:szCs w:val="28"/>
        </w:rPr>
      </w:pPr>
    </w:p>
    <w:sectPr w:rsidR="003025F5" w:rsidRPr="002626FD" w:rsidSect="002626FD">
      <w:headerReference w:type="default" r:id="rId9"/>
      <w:pgSz w:w="11906" w:h="16838"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DC5A7" w14:textId="77777777" w:rsidR="00B13257" w:rsidRDefault="00B13257" w:rsidP="008E741B">
      <w:pPr>
        <w:spacing w:after="0" w:line="240" w:lineRule="auto"/>
      </w:pPr>
      <w:r>
        <w:separator/>
      </w:r>
    </w:p>
  </w:endnote>
  <w:endnote w:type="continuationSeparator" w:id="0">
    <w:p w14:paraId="1279F331" w14:textId="77777777" w:rsidR="00B13257" w:rsidRDefault="00B13257" w:rsidP="008E7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EA03F" w14:textId="77777777" w:rsidR="00B13257" w:rsidRDefault="00B13257" w:rsidP="008E741B">
      <w:pPr>
        <w:spacing w:after="0" w:line="240" w:lineRule="auto"/>
      </w:pPr>
      <w:r>
        <w:separator/>
      </w:r>
    </w:p>
  </w:footnote>
  <w:footnote w:type="continuationSeparator" w:id="0">
    <w:p w14:paraId="7A80341B" w14:textId="77777777" w:rsidR="00B13257" w:rsidRDefault="00B13257" w:rsidP="008E74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2321615"/>
      <w:docPartObj>
        <w:docPartGallery w:val="Page Numbers (Top of Page)"/>
        <w:docPartUnique/>
      </w:docPartObj>
    </w:sdtPr>
    <w:sdtContent>
      <w:p w14:paraId="6B70EF8A" w14:textId="297035CC" w:rsidR="008E741B" w:rsidRDefault="008E741B" w:rsidP="008E741B">
        <w:pPr>
          <w:pStyle w:val="aa"/>
          <w:jc w:val="right"/>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85DF5"/>
    <w:multiLevelType w:val="hybridMultilevel"/>
    <w:tmpl w:val="3B42B6A4"/>
    <w:lvl w:ilvl="0" w:tplc="04190011">
      <w:start w:val="1"/>
      <w:numFmt w:val="decimal"/>
      <w:lvlText w:val="%1)"/>
      <w:lvlJc w:val="left"/>
      <w:pPr>
        <w:ind w:left="77" w:hanging="360"/>
      </w:pPr>
      <w:rPr>
        <w:rFonts w:hint="default"/>
      </w:rPr>
    </w:lvl>
    <w:lvl w:ilvl="1" w:tplc="25CC8C80">
      <w:start w:val="187"/>
      <w:numFmt w:val="decimal"/>
      <w:lvlText w:val="%2"/>
      <w:lvlJc w:val="left"/>
      <w:pPr>
        <w:ind w:left="797" w:hanging="360"/>
      </w:pPr>
      <w:rPr>
        <w:rFonts w:hint="default"/>
      </w:rPr>
    </w:lvl>
    <w:lvl w:ilvl="2" w:tplc="0419001B" w:tentative="1">
      <w:start w:val="1"/>
      <w:numFmt w:val="lowerRoman"/>
      <w:lvlText w:val="%3."/>
      <w:lvlJc w:val="right"/>
      <w:pPr>
        <w:ind w:left="1517" w:hanging="180"/>
      </w:pPr>
    </w:lvl>
    <w:lvl w:ilvl="3" w:tplc="0419000F" w:tentative="1">
      <w:start w:val="1"/>
      <w:numFmt w:val="decimal"/>
      <w:lvlText w:val="%4."/>
      <w:lvlJc w:val="left"/>
      <w:pPr>
        <w:ind w:left="2237" w:hanging="360"/>
      </w:pPr>
    </w:lvl>
    <w:lvl w:ilvl="4" w:tplc="04190019" w:tentative="1">
      <w:start w:val="1"/>
      <w:numFmt w:val="lowerLetter"/>
      <w:lvlText w:val="%5."/>
      <w:lvlJc w:val="left"/>
      <w:pPr>
        <w:ind w:left="2957" w:hanging="360"/>
      </w:pPr>
    </w:lvl>
    <w:lvl w:ilvl="5" w:tplc="0419001B" w:tentative="1">
      <w:start w:val="1"/>
      <w:numFmt w:val="lowerRoman"/>
      <w:lvlText w:val="%6."/>
      <w:lvlJc w:val="right"/>
      <w:pPr>
        <w:ind w:left="3677" w:hanging="180"/>
      </w:pPr>
    </w:lvl>
    <w:lvl w:ilvl="6" w:tplc="0419000F" w:tentative="1">
      <w:start w:val="1"/>
      <w:numFmt w:val="decimal"/>
      <w:lvlText w:val="%7."/>
      <w:lvlJc w:val="left"/>
      <w:pPr>
        <w:ind w:left="4397" w:hanging="360"/>
      </w:pPr>
    </w:lvl>
    <w:lvl w:ilvl="7" w:tplc="04190019" w:tentative="1">
      <w:start w:val="1"/>
      <w:numFmt w:val="lowerLetter"/>
      <w:lvlText w:val="%8."/>
      <w:lvlJc w:val="left"/>
      <w:pPr>
        <w:ind w:left="5117" w:hanging="360"/>
      </w:pPr>
    </w:lvl>
    <w:lvl w:ilvl="8" w:tplc="0419001B" w:tentative="1">
      <w:start w:val="1"/>
      <w:numFmt w:val="lowerRoman"/>
      <w:lvlText w:val="%9."/>
      <w:lvlJc w:val="right"/>
      <w:pPr>
        <w:ind w:left="5837" w:hanging="180"/>
      </w:pPr>
    </w:lvl>
  </w:abstractNum>
  <w:abstractNum w:abstractNumId="1" w15:restartNumberingAfterBreak="0">
    <w:nsid w:val="041975A5"/>
    <w:multiLevelType w:val="hybridMultilevel"/>
    <w:tmpl w:val="76F4F148"/>
    <w:lvl w:ilvl="0" w:tplc="9770528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7638E8"/>
    <w:multiLevelType w:val="multilevel"/>
    <w:tmpl w:val="AC34E66E"/>
    <w:lvl w:ilvl="0">
      <w:start w:val="1"/>
      <w:numFmt w:val="decimal"/>
      <w:lvlText w:val="%1)"/>
      <w:lvlJc w:val="left"/>
      <w:pPr>
        <w:tabs>
          <w:tab w:val="num" w:pos="1070"/>
        </w:tabs>
        <w:ind w:left="1070" w:hanging="360"/>
      </w:pPr>
      <w:rPr>
        <w:rFonts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6852CFD"/>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8E53E3E"/>
    <w:multiLevelType w:val="hybridMultilevel"/>
    <w:tmpl w:val="63C876F4"/>
    <w:lvl w:ilvl="0" w:tplc="0419000F">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 w15:restartNumberingAfterBreak="0">
    <w:nsid w:val="200B7590"/>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671021A"/>
    <w:multiLevelType w:val="multilevel"/>
    <w:tmpl w:val="88D0FA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F011E0"/>
    <w:multiLevelType w:val="multilevel"/>
    <w:tmpl w:val="CC8A57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AF07D8"/>
    <w:multiLevelType w:val="multilevel"/>
    <w:tmpl w:val="A7F4D85C"/>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2"/>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sz w:val="24"/>
        <w:szCs w:val="24"/>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30240577"/>
    <w:multiLevelType w:val="hybridMultilevel"/>
    <w:tmpl w:val="B5DC37B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1EE3AE4"/>
    <w:multiLevelType w:val="multilevel"/>
    <w:tmpl w:val="A3F8C8F4"/>
    <w:lvl w:ilvl="0">
      <w:start w:val="1"/>
      <w:numFmt w:val="decimal"/>
      <w:lvlText w:val="%1."/>
      <w:lvlJc w:val="left"/>
      <w:pPr>
        <w:tabs>
          <w:tab w:val="num" w:pos="1070"/>
        </w:tabs>
        <w:ind w:left="1070"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7754A41"/>
    <w:multiLevelType w:val="multilevel"/>
    <w:tmpl w:val="A3AC89AE"/>
    <w:lvl w:ilvl="0">
      <w:start w:val="1"/>
      <w:numFmt w:val="decimal"/>
      <w:lvlText w:val="%1."/>
      <w:lvlJc w:val="left"/>
      <w:pPr>
        <w:tabs>
          <w:tab w:val="num" w:pos="1070"/>
        </w:tabs>
        <w:ind w:left="107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2"/>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sz w:val="24"/>
        <w:szCs w:val="24"/>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2" w15:restartNumberingAfterBreak="0">
    <w:nsid w:val="378A6A47"/>
    <w:multiLevelType w:val="multilevel"/>
    <w:tmpl w:val="E5CAFE5C"/>
    <w:lvl w:ilvl="0">
      <w:start w:val="1"/>
      <w:numFmt w:val="decimal"/>
      <w:lvlText w:val="%1."/>
      <w:lvlJc w:val="left"/>
      <w:pPr>
        <w:tabs>
          <w:tab w:val="num" w:pos="1070"/>
        </w:tabs>
        <w:ind w:left="1070" w:hanging="360"/>
      </w:pPr>
      <w:rPr>
        <w:rFonts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74B0FF3"/>
    <w:multiLevelType w:val="hybridMultilevel"/>
    <w:tmpl w:val="245408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7692EC9"/>
    <w:multiLevelType w:val="multilevel"/>
    <w:tmpl w:val="D00C067A"/>
    <w:lvl w:ilvl="0">
      <w:start w:val="1"/>
      <w:numFmt w:val="decimal"/>
      <w:lvlText w:val="%1."/>
      <w:lvlJc w:val="left"/>
      <w:pPr>
        <w:tabs>
          <w:tab w:val="num" w:pos="1070"/>
        </w:tabs>
        <w:ind w:left="107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491549A"/>
    <w:multiLevelType w:val="hybridMultilevel"/>
    <w:tmpl w:val="A864B4C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6F3E6152"/>
    <w:multiLevelType w:val="multilevel"/>
    <w:tmpl w:val="D00C067A"/>
    <w:lvl w:ilvl="0">
      <w:start w:val="1"/>
      <w:numFmt w:val="decimal"/>
      <w:lvlText w:val="%1."/>
      <w:lvlJc w:val="left"/>
      <w:pPr>
        <w:tabs>
          <w:tab w:val="num" w:pos="1070"/>
        </w:tabs>
        <w:ind w:left="107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rPr>
        <w:sz w:val="24"/>
        <w:szCs w:val="24"/>
      </w:r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02A3C3A"/>
    <w:multiLevelType w:val="hybridMultilevel"/>
    <w:tmpl w:val="A920AC54"/>
    <w:lvl w:ilvl="0" w:tplc="241EE8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0831180"/>
    <w:multiLevelType w:val="hybridMultilevel"/>
    <w:tmpl w:val="01AA2C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73986065">
    <w:abstractNumId w:val="7"/>
  </w:num>
  <w:num w:numId="2" w16cid:durableId="1044714282">
    <w:abstractNumId w:val="10"/>
  </w:num>
  <w:num w:numId="3" w16cid:durableId="1597667854">
    <w:abstractNumId w:val="16"/>
  </w:num>
  <w:num w:numId="4" w16cid:durableId="1519075525">
    <w:abstractNumId w:val="0"/>
  </w:num>
  <w:num w:numId="5" w16cid:durableId="291254451">
    <w:abstractNumId w:val="3"/>
  </w:num>
  <w:num w:numId="6" w16cid:durableId="400252225">
    <w:abstractNumId w:val="14"/>
  </w:num>
  <w:num w:numId="7" w16cid:durableId="1574853419">
    <w:abstractNumId w:val="2"/>
  </w:num>
  <w:num w:numId="8" w16cid:durableId="1844392462">
    <w:abstractNumId w:val="12"/>
  </w:num>
  <w:num w:numId="9" w16cid:durableId="1146166347">
    <w:abstractNumId w:val="5"/>
  </w:num>
  <w:num w:numId="10" w16cid:durableId="1877348104">
    <w:abstractNumId w:val="1"/>
  </w:num>
  <w:num w:numId="11" w16cid:durableId="789476129">
    <w:abstractNumId w:val="17"/>
  </w:num>
  <w:num w:numId="12" w16cid:durableId="1959070494">
    <w:abstractNumId w:val="9"/>
  </w:num>
  <w:num w:numId="13" w16cid:durableId="1752964113">
    <w:abstractNumId w:val="15"/>
  </w:num>
  <w:num w:numId="14" w16cid:durableId="208808586">
    <w:abstractNumId w:val="4"/>
  </w:num>
  <w:num w:numId="15" w16cid:durableId="1695302756">
    <w:abstractNumId w:val="18"/>
  </w:num>
  <w:num w:numId="16" w16cid:durableId="250048955">
    <w:abstractNumId w:val="13"/>
  </w:num>
  <w:num w:numId="17" w16cid:durableId="2122142369">
    <w:abstractNumId w:val="8"/>
  </w:num>
  <w:num w:numId="18" w16cid:durableId="866868041">
    <w:abstractNumId w:val="11"/>
  </w:num>
  <w:num w:numId="19" w16cid:durableId="13444775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D56"/>
    <w:rsid w:val="000021D7"/>
    <w:rsid w:val="00014288"/>
    <w:rsid w:val="000C7590"/>
    <w:rsid w:val="000F4C1C"/>
    <w:rsid w:val="001757A1"/>
    <w:rsid w:val="001D25C9"/>
    <w:rsid w:val="001F200D"/>
    <w:rsid w:val="00231566"/>
    <w:rsid w:val="002626FD"/>
    <w:rsid w:val="003025F5"/>
    <w:rsid w:val="003313D8"/>
    <w:rsid w:val="00367A23"/>
    <w:rsid w:val="003838BD"/>
    <w:rsid w:val="003D1E22"/>
    <w:rsid w:val="00432240"/>
    <w:rsid w:val="00444C0B"/>
    <w:rsid w:val="0049009F"/>
    <w:rsid w:val="00495F7D"/>
    <w:rsid w:val="00502771"/>
    <w:rsid w:val="00547336"/>
    <w:rsid w:val="00554AAA"/>
    <w:rsid w:val="00591D56"/>
    <w:rsid w:val="005C049A"/>
    <w:rsid w:val="00603904"/>
    <w:rsid w:val="006372B1"/>
    <w:rsid w:val="006426DD"/>
    <w:rsid w:val="0068377C"/>
    <w:rsid w:val="00687DDB"/>
    <w:rsid w:val="00694CF7"/>
    <w:rsid w:val="006A7379"/>
    <w:rsid w:val="006C0B77"/>
    <w:rsid w:val="00765DD6"/>
    <w:rsid w:val="007C2F96"/>
    <w:rsid w:val="007D3A86"/>
    <w:rsid w:val="007E356A"/>
    <w:rsid w:val="008242FF"/>
    <w:rsid w:val="00870751"/>
    <w:rsid w:val="008807C0"/>
    <w:rsid w:val="008D2579"/>
    <w:rsid w:val="008E741B"/>
    <w:rsid w:val="00922C48"/>
    <w:rsid w:val="009373F3"/>
    <w:rsid w:val="00940B92"/>
    <w:rsid w:val="00943A0E"/>
    <w:rsid w:val="009523D1"/>
    <w:rsid w:val="00962509"/>
    <w:rsid w:val="00AC2F75"/>
    <w:rsid w:val="00B1182B"/>
    <w:rsid w:val="00B13257"/>
    <w:rsid w:val="00B55191"/>
    <w:rsid w:val="00B64397"/>
    <w:rsid w:val="00B915B7"/>
    <w:rsid w:val="00C25554"/>
    <w:rsid w:val="00C97D3A"/>
    <w:rsid w:val="00CE0588"/>
    <w:rsid w:val="00E006F3"/>
    <w:rsid w:val="00E73BBA"/>
    <w:rsid w:val="00EA59DF"/>
    <w:rsid w:val="00EE4070"/>
    <w:rsid w:val="00F12C76"/>
    <w:rsid w:val="00F21C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9F997"/>
  <w15:chartTrackingRefBased/>
  <w15:docId w15:val="{600DE9E9-D93F-4932-9ECF-712DB8B21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2240"/>
    <w:pPr>
      <w:spacing w:after="200" w:line="276" w:lineRule="auto"/>
    </w:pPr>
    <w:rPr>
      <w:rFonts w:eastAsiaTheme="minorEastAsia"/>
      <w:kern w:val="0"/>
      <w:lang w:eastAsia="ru-RU"/>
      <w14:ligatures w14:val="none"/>
    </w:rPr>
  </w:style>
  <w:style w:type="paragraph" w:styleId="1">
    <w:name w:val="heading 1"/>
    <w:basedOn w:val="a"/>
    <w:next w:val="a"/>
    <w:link w:val="10"/>
    <w:uiPriority w:val="9"/>
    <w:qFormat/>
    <w:rsid w:val="008D2579"/>
    <w:pPr>
      <w:keepNext/>
      <w:keepLines/>
      <w:spacing w:before="240" w:after="0" w:line="360" w:lineRule="auto"/>
      <w:ind w:firstLine="709"/>
      <w:contextualSpacing/>
      <w:outlineLvl w:val="0"/>
    </w:pPr>
    <w:rPr>
      <w:rFonts w:asciiTheme="majorHAnsi" w:eastAsiaTheme="majorEastAsia" w:hAnsiTheme="majorHAnsi" w:cstheme="majorBidi"/>
      <w:color w:val="2F5496"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01">
    <w:name w:val="Стиль 001"/>
    <w:basedOn w:val="a"/>
    <w:next w:val="a"/>
    <w:link w:val="0010"/>
    <w:qFormat/>
    <w:rsid w:val="003313D8"/>
    <w:pPr>
      <w:spacing w:after="0" w:line="360" w:lineRule="auto"/>
      <w:ind w:firstLine="709"/>
      <w:contextualSpacing/>
      <w:jc w:val="both"/>
    </w:pPr>
    <w:rPr>
      <w:rFonts w:ascii="Times New Roman" w:hAnsi="Times New Roman" w:cs="Times New Roman"/>
      <w:iCs/>
      <w:sz w:val="28"/>
    </w:rPr>
  </w:style>
  <w:style w:type="character" w:customStyle="1" w:styleId="0010">
    <w:name w:val="Стиль 001 Знак"/>
    <w:basedOn w:val="a0"/>
    <w:link w:val="001"/>
    <w:rsid w:val="003313D8"/>
    <w:rPr>
      <w:rFonts w:ascii="Times New Roman" w:eastAsiaTheme="minorEastAsia" w:hAnsi="Times New Roman" w:cs="Times New Roman"/>
      <w:iCs/>
      <w:sz w:val="28"/>
      <w:lang w:eastAsia="ru-RU"/>
    </w:rPr>
  </w:style>
  <w:style w:type="paragraph" w:customStyle="1" w:styleId="a3">
    <w:name w:val="тот самый"/>
    <w:basedOn w:val="a"/>
    <w:next w:val="a"/>
    <w:link w:val="a4"/>
    <w:qFormat/>
    <w:rsid w:val="00CE0588"/>
    <w:pPr>
      <w:spacing w:after="0" w:line="360" w:lineRule="auto"/>
      <w:ind w:firstLine="709"/>
      <w:contextualSpacing/>
      <w:jc w:val="both"/>
    </w:pPr>
    <w:rPr>
      <w:rFonts w:ascii="Times New Roman" w:hAnsi="Times New Roman" w:cs="Times New Roman"/>
      <w:iCs/>
      <w:color w:val="000000" w:themeColor="text1"/>
      <w:sz w:val="28"/>
    </w:rPr>
  </w:style>
  <w:style w:type="character" w:customStyle="1" w:styleId="a4">
    <w:name w:val="тот самый Знак"/>
    <w:basedOn w:val="a0"/>
    <w:link w:val="a3"/>
    <w:rsid w:val="00CE0588"/>
    <w:rPr>
      <w:rFonts w:ascii="Times New Roman" w:eastAsiaTheme="minorEastAsia" w:hAnsi="Times New Roman" w:cs="Times New Roman"/>
      <w:iCs/>
      <w:color w:val="000000" w:themeColor="text1"/>
      <w:sz w:val="28"/>
      <w:lang w:eastAsia="ru-RU"/>
    </w:rPr>
  </w:style>
  <w:style w:type="paragraph" w:styleId="a5">
    <w:name w:val="List Paragraph"/>
    <w:basedOn w:val="a"/>
    <w:uiPriority w:val="1"/>
    <w:qFormat/>
    <w:rsid w:val="00694CF7"/>
    <w:pPr>
      <w:ind w:left="720" w:firstLine="709"/>
      <w:contextualSpacing/>
    </w:pPr>
    <w:rPr>
      <w:rFonts w:ascii="Times New Roman" w:hAnsi="Times New Roman"/>
      <w:sz w:val="28"/>
    </w:rPr>
  </w:style>
  <w:style w:type="paragraph" w:styleId="a6">
    <w:name w:val="footer"/>
    <w:basedOn w:val="a"/>
    <w:link w:val="a7"/>
    <w:uiPriority w:val="99"/>
    <w:unhideWhenUsed/>
    <w:rsid w:val="006372B1"/>
    <w:pPr>
      <w:tabs>
        <w:tab w:val="center" w:pos="4677"/>
        <w:tab w:val="right" w:pos="9355"/>
      </w:tabs>
      <w:spacing w:after="0" w:line="240" w:lineRule="auto"/>
      <w:ind w:firstLine="709"/>
      <w:contextualSpacing/>
    </w:pPr>
    <w:rPr>
      <w:rFonts w:ascii="Times New Roman" w:eastAsiaTheme="minorHAnsi" w:hAnsi="Times New Roman"/>
      <w:sz w:val="28"/>
      <w:lang w:eastAsia="en-US"/>
    </w:rPr>
  </w:style>
  <w:style w:type="character" w:customStyle="1" w:styleId="a7">
    <w:name w:val="Нижний колонтитул Знак"/>
    <w:basedOn w:val="a0"/>
    <w:link w:val="a6"/>
    <w:uiPriority w:val="99"/>
    <w:rsid w:val="006372B1"/>
    <w:rPr>
      <w:rFonts w:ascii="Times New Roman" w:hAnsi="Times New Roman"/>
      <w:kern w:val="0"/>
      <w:sz w:val="28"/>
      <w14:ligatures w14:val="none"/>
    </w:rPr>
  </w:style>
  <w:style w:type="character" w:customStyle="1" w:styleId="10">
    <w:name w:val="Заголовок 1 Знак"/>
    <w:basedOn w:val="a0"/>
    <w:link w:val="1"/>
    <w:uiPriority w:val="9"/>
    <w:rsid w:val="008D2579"/>
    <w:rPr>
      <w:rFonts w:asciiTheme="majorHAnsi" w:eastAsiaTheme="majorEastAsia" w:hAnsiTheme="majorHAnsi" w:cstheme="majorBidi"/>
      <w:color w:val="2F5496" w:themeColor="accent1" w:themeShade="BF"/>
      <w:kern w:val="0"/>
      <w:sz w:val="32"/>
      <w:szCs w:val="32"/>
      <w14:ligatures w14:val="none"/>
    </w:rPr>
  </w:style>
  <w:style w:type="table" w:styleId="a8">
    <w:name w:val="Table Grid"/>
    <w:basedOn w:val="a1"/>
    <w:uiPriority w:val="59"/>
    <w:rsid w:val="008D25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3025F5"/>
    <w:rPr>
      <w:color w:val="0563C1" w:themeColor="hyperlink"/>
      <w:u w:val="single"/>
    </w:rPr>
  </w:style>
  <w:style w:type="paragraph" w:styleId="aa">
    <w:name w:val="header"/>
    <w:basedOn w:val="a"/>
    <w:link w:val="ab"/>
    <w:uiPriority w:val="99"/>
    <w:unhideWhenUsed/>
    <w:rsid w:val="008E741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8E741B"/>
    <w:rPr>
      <w:rFonts w:eastAsiaTheme="minorEastAsia"/>
      <w:kern w:val="0"/>
      <w:lang w:eastAsia="ru-RU"/>
      <w14:ligatures w14:val="none"/>
    </w:rPr>
  </w:style>
  <w:style w:type="character" w:styleId="ac">
    <w:name w:val="Unresolved Mention"/>
    <w:basedOn w:val="a0"/>
    <w:uiPriority w:val="99"/>
    <w:semiHidden/>
    <w:unhideWhenUsed/>
    <w:rsid w:val="00367A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026347">
      <w:bodyDiv w:val="1"/>
      <w:marLeft w:val="0"/>
      <w:marRight w:val="0"/>
      <w:marTop w:val="0"/>
      <w:marBottom w:val="0"/>
      <w:divBdr>
        <w:top w:val="none" w:sz="0" w:space="0" w:color="auto"/>
        <w:left w:val="none" w:sz="0" w:space="0" w:color="auto"/>
        <w:bottom w:val="none" w:sz="0" w:space="0" w:color="auto"/>
        <w:right w:val="none" w:sz="0" w:space="0" w:color="auto"/>
      </w:divBdr>
    </w:div>
    <w:div w:id="941110878">
      <w:bodyDiv w:val="1"/>
      <w:marLeft w:val="0"/>
      <w:marRight w:val="0"/>
      <w:marTop w:val="0"/>
      <w:marBottom w:val="0"/>
      <w:divBdr>
        <w:top w:val="none" w:sz="0" w:space="0" w:color="auto"/>
        <w:left w:val="none" w:sz="0" w:space="0" w:color="auto"/>
        <w:bottom w:val="none" w:sz="0" w:space="0" w:color="auto"/>
        <w:right w:val="none" w:sz="0" w:space="0" w:color="auto"/>
      </w:divBdr>
    </w:div>
    <w:div w:id="1064136514">
      <w:bodyDiv w:val="1"/>
      <w:marLeft w:val="0"/>
      <w:marRight w:val="0"/>
      <w:marTop w:val="0"/>
      <w:marBottom w:val="0"/>
      <w:divBdr>
        <w:top w:val="none" w:sz="0" w:space="0" w:color="auto"/>
        <w:left w:val="none" w:sz="0" w:space="0" w:color="auto"/>
        <w:bottom w:val="none" w:sz="0" w:space="0" w:color="auto"/>
        <w:right w:val="none" w:sz="0" w:space="0" w:color="auto"/>
      </w:divBdr>
    </w:div>
    <w:div w:id="1726642448">
      <w:bodyDiv w:val="1"/>
      <w:marLeft w:val="0"/>
      <w:marRight w:val="0"/>
      <w:marTop w:val="0"/>
      <w:marBottom w:val="0"/>
      <w:divBdr>
        <w:top w:val="none" w:sz="0" w:space="0" w:color="auto"/>
        <w:left w:val="none" w:sz="0" w:space="0" w:color="auto"/>
        <w:bottom w:val="none" w:sz="0" w:space="0" w:color="auto"/>
        <w:right w:val="none" w:sz="0" w:space="0" w:color="auto"/>
      </w:divBdr>
    </w:div>
    <w:div w:id="1745685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nabuh61@mail.ru" TargetMode="External"/><Relationship Id="rId3" Type="http://schemas.openxmlformats.org/officeDocument/2006/relationships/settings" Target="settings.xml"/><Relationship Id="rId7" Type="http://schemas.openxmlformats.org/officeDocument/2006/relationships/hyperlink" Target="mailto:haritonova.a.99@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841</TotalTime>
  <Pages>12</Pages>
  <Words>3365</Words>
  <Characters>19183</Characters>
  <Application>Microsoft Office Word</Application>
  <DocSecurity>0</DocSecurity>
  <Lines>159</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25</cp:revision>
  <dcterms:created xsi:type="dcterms:W3CDTF">2023-05-13T07:28:00Z</dcterms:created>
  <dcterms:modified xsi:type="dcterms:W3CDTF">2023-05-29T14:22:00Z</dcterms:modified>
</cp:coreProperties>
</file>