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0D" w:rsidRPr="004F0F1B" w:rsidRDefault="00242E0D" w:rsidP="00242E0D">
      <w:pPr>
        <w:spacing w:after="0" w:line="240" w:lineRule="auto"/>
        <w:ind w:firstLine="709"/>
        <w:jc w:val="center"/>
        <w:rPr>
          <w:rFonts w:cstheme="minorHAnsi"/>
          <w:b/>
          <w:lang w:val="en-US"/>
        </w:rPr>
      </w:pPr>
      <w:r>
        <w:rPr>
          <w:rFonts w:cstheme="minorHAnsi"/>
          <w:b/>
        </w:rPr>
        <w:t>РОЛЬ</w:t>
      </w:r>
      <w:r w:rsidRPr="004F0F1B">
        <w:rPr>
          <w:rFonts w:cstheme="minorHAnsi"/>
          <w:b/>
          <w:lang w:val="en-US"/>
        </w:rPr>
        <w:t xml:space="preserve"> </w:t>
      </w:r>
      <w:r>
        <w:rPr>
          <w:rFonts w:cstheme="minorHAnsi"/>
          <w:b/>
        </w:rPr>
        <w:t>ЭЛЕКТРОЭНЕРГЕТИКИ</w:t>
      </w:r>
      <w:r w:rsidRPr="004F0F1B">
        <w:rPr>
          <w:rFonts w:cstheme="minorHAnsi"/>
          <w:b/>
          <w:lang w:val="en-US"/>
        </w:rPr>
        <w:t xml:space="preserve">  </w:t>
      </w:r>
      <w:r>
        <w:rPr>
          <w:rFonts w:cstheme="minorHAnsi"/>
          <w:b/>
        </w:rPr>
        <w:t>В</w:t>
      </w:r>
      <w:r w:rsidRPr="004F0F1B">
        <w:rPr>
          <w:rFonts w:cstheme="minorHAnsi"/>
          <w:b/>
          <w:lang w:val="en-US"/>
        </w:rPr>
        <w:t xml:space="preserve"> </w:t>
      </w:r>
      <w:r>
        <w:rPr>
          <w:rFonts w:cstheme="minorHAnsi"/>
          <w:b/>
        </w:rPr>
        <w:t>РАЗВИТИИ</w:t>
      </w:r>
      <w:r w:rsidRPr="004F0F1B">
        <w:rPr>
          <w:rFonts w:cstheme="minorHAnsi"/>
          <w:b/>
          <w:lang w:val="en-US"/>
        </w:rPr>
        <w:t xml:space="preserve">  </w:t>
      </w:r>
      <w:r>
        <w:rPr>
          <w:rFonts w:cstheme="minorHAnsi"/>
          <w:b/>
        </w:rPr>
        <w:t>АПК</w:t>
      </w:r>
    </w:p>
    <w:p w:rsidR="00242E0D" w:rsidRDefault="00242E0D" w:rsidP="00242E0D">
      <w:pPr>
        <w:spacing w:after="0" w:line="240" w:lineRule="auto"/>
        <w:ind w:firstLine="709"/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 xml:space="preserve">THE POWER INDUSTRY SIGNIFICANCE </w:t>
      </w:r>
    </w:p>
    <w:p w:rsidR="00242E0D" w:rsidRDefault="00242E0D" w:rsidP="00242E0D">
      <w:pPr>
        <w:spacing w:after="0" w:line="240" w:lineRule="auto"/>
        <w:ind w:firstLine="709"/>
        <w:jc w:val="center"/>
        <w:rPr>
          <w:rFonts w:cstheme="minorHAnsi"/>
          <w:b/>
          <w:lang w:val="en-US"/>
        </w:rPr>
      </w:pPr>
      <w:r>
        <w:rPr>
          <w:rFonts w:cstheme="minorHAnsi"/>
          <w:b/>
          <w:lang w:val="en-US"/>
        </w:rPr>
        <w:t xml:space="preserve">IN THE AGRICULTURAL INDUSTRIAL COMPLEX DEVELOPMENT </w:t>
      </w:r>
    </w:p>
    <w:p w:rsidR="00242E0D" w:rsidRDefault="00242E0D" w:rsidP="00242E0D">
      <w:pPr>
        <w:spacing w:after="0" w:line="240" w:lineRule="auto"/>
        <w:ind w:firstLine="709"/>
        <w:jc w:val="center"/>
        <w:rPr>
          <w:rFonts w:cstheme="minorHAnsi"/>
          <w:b/>
          <w:lang w:val="en-US"/>
        </w:rPr>
      </w:pPr>
    </w:p>
    <w:p w:rsidR="00242E0D" w:rsidRPr="004F0F1B" w:rsidRDefault="00242E0D" w:rsidP="00242E0D">
      <w:pPr>
        <w:spacing w:after="0" w:line="240" w:lineRule="auto"/>
        <w:ind w:firstLine="709"/>
        <w:jc w:val="center"/>
        <w:rPr>
          <w:rFonts w:cstheme="minorHAnsi"/>
          <w:b/>
        </w:rPr>
      </w:pPr>
      <w:proofErr w:type="spellStart"/>
      <w:r>
        <w:rPr>
          <w:rFonts w:cstheme="minorHAnsi"/>
          <w:b/>
        </w:rPr>
        <w:t>Вебски</w:t>
      </w:r>
      <w:proofErr w:type="spellEnd"/>
      <w:r w:rsidR="00974CD8" w:rsidRPr="004F0F1B">
        <w:rPr>
          <w:rFonts w:cstheme="minorHAnsi"/>
          <w:b/>
        </w:rPr>
        <w:t xml:space="preserve"> </w:t>
      </w:r>
      <w:r w:rsidR="00974CD8">
        <w:rPr>
          <w:rFonts w:cstheme="minorHAnsi"/>
          <w:b/>
        </w:rPr>
        <w:t>К</w:t>
      </w:r>
      <w:r w:rsidR="00974CD8" w:rsidRPr="004F0F1B">
        <w:rPr>
          <w:rFonts w:cstheme="minorHAnsi"/>
          <w:b/>
        </w:rPr>
        <w:t>.</w:t>
      </w:r>
      <w:r w:rsidRPr="004F0F1B">
        <w:rPr>
          <w:rFonts w:cstheme="minorHAnsi"/>
          <w:b/>
        </w:rPr>
        <w:t xml:space="preserve">, </w:t>
      </w:r>
      <w:r>
        <w:rPr>
          <w:rFonts w:cstheme="minorHAnsi"/>
          <w:b/>
        </w:rPr>
        <w:t>доктор</w:t>
      </w:r>
      <w:r w:rsidRPr="004F0F1B">
        <w:rPr>
          <w:rFonts w:cstheme="minorHAnsi"/>
          <w:b/>
        </w:rPr>
        <w:t xml:space="preserve">, </w:t>
      </w:r>
      <w:r>
        <w:rPr>
          <w:rFonts w:cstheme="minorHAnsi"/>
          <w:b/>
        </w:rPr>
        <w:t>профессор</w:t>
      </w:r>
    </w:p>
    <w:p w:rsidR="00242E0D" w:rsidRPr="004F0F1B" w:rsidRDefault="004F0F1B" w:rsidP="00242E0D">
      <w:pPr>
        <w:spacing w:after="0" w:line="240" w:lineRule="auto"/>
        <w:ind w:firstLine="709"/>
        <w:jc w:val="center"/>
        <w:rPr>
          <w:rFonts w:cstheme="minorHAnsi"/>
        </w:rPr>
      </w:pPr>
      <w:proofErr w:type="spellStart"/>
      <w:r w:rsidRPr="004F0F1B">
        <w:rPr>
          <w:rFonts w:cstheme="minorHAnsi"/>
          <w:bCs/>
        </w:rPr>
        <w:t>Wiepcke</w:t>
      </w:r>
      <w:proofErr w:type="spellEnd"/>
      <w:r w:rsidRPr="004F0F1B">
        <w:rPr>
          <w:rFonts w:cstheme="minorHAnsi"/>
          <w:bCs/>
        </w:rPr>
        <w:t xml:space="preserve"> C.</w:t>
      </w:r>
      <w:r w:rsidR="00242E0D" w:rsidRPr="004F0F1B">
        <w:rPr>
          <w:rFonts w:cstheme="minorHAnsi"/>
          <w:b/>
        </w:rPr>
        <w:t>,</w:t>
      </w:r>
      <w:r w:rsidR="00242E0D" w:rsidRPr="004F0F1B">
        <w:rPr>
          <w:rFonts w:cstheme="minorHAnsi"/>
        </w:rPr>
        <w:t xml:space="preserve"> </w:t>
      </w:r>
      <w:r w:rsidR="00242E0D">
        <w:rPr>
          <w:rFonts w:cstheme="minorHAnsi"/>
          <w:lang w:val="en-US"/>
        </w:rPr>
        <w:t>doctor</w:t>
      </w:r>
      <w:r w:rsidR="00242E0D" w:rsidRPr="004F0F1B">
        <w:rPr>
          <w:rFonts w:cstheme="minorHAnsi"/>
        </w:rPr>
        <w:t xml:space="preserve">, </w:t>
      </w:r>
      <w:r w:rsidR="00242E0D">
        <w:rPr>
          <w:rFonts w:cstheme="minorHAnsi"/>
          <w:lang w:val="en-US"/>
        </w:rPr>
        <w:t>professor</w:t>
      </w:r>
      <w:bookmarkStart w:id="0" w:name="_GoBack"/>
      <w:bookmarkEnd w:id="0"/>
    </w:p>
    <w:p w:rsidR="00242E0D" w:rsidRPr="004F0F1B" w:rsidRDefault="00242E0D" w:rsidP="00242E0D">
      <w:pPr>
        <w:spacing w:after="0" w:line="240" w:lineRule="auto"/>
        <w:ind w:firstLine="709"/>
        <w:jc w:val="center"/>
        <w:rPr>
          <w:rFonts w:cstheme="minorHAnsi"/>
          <w:b/>
        </w:rPr>
      </w:pPr>
      <w:r w:rsidRPr="004F0F1B">
        <w:rPr>
          <w:rFonts w:cstheme="minorHAnsi"/>
          <w:b/>
        </w:rPr>
        <w:t xml:space="preserve"> </w:t>
      </w:r>
      <w:proofErr w:type="spellStart"/>
      <w:r>
        <w:rPr>
          <w:rFonts w:cstheme="minorHAnsi"/>
          <w:b/>
        </w:rPr>
        <w:t>Вайнгартенский</w:t>
      </w:r>
      <w:proofErr w:type="spellEnd"/>
      <w:r w:rsidRPr="004F0F1B">
        <w:rPr>
          <w:rFonts w:cstheme="minorHAnsi"/>
          <w:b/>
        </w:rPr>
        <w:t xml:space="preserve">  </w:t>
      </w:r>
      <w:r>
        <w:rPr>
          <w:rFonts w:cstheme="minorHAnsi"/>
          <w:b/>
        </w:rPr>
        <w:t>Университет</w:t>
      </w:r>
      <w:r w:rsidRPr="004F0F1B">
        <w:rPr>
          <w:rFonts w:cstheme="minorHAnsi"/>
          <w:b/>
        </w:rPr>
        <w:t xml:space="preserve"> </w:t>
      </w:r>
      <w:r>
        <w:rPr>
          <w:rFonts w:cstheme="minorHAnsi"/>
          <w:b/>
        </w:rPr>
        <w:t>образования</w:t>
      </w:r>
      <w:r w:rsidRPr="004F0F1B">
        <w:rPr>
          <w:rFonts w:cstheme="minorHAnsi"/>
        </w:rPr>
        <w:t xml:space="preserve"> </w:t>
      </w:r>
    </w:p>
    <w:p w:rsidR="00242E0D" w:rsidRPr="004F0F1B" w:rsidRDefault="00242E0D" w:rsidP="00242E0D">
      <w:pPr>
        <w:spacing w:after="0" w:line="240" w:lineRule="auto"/>
        <w:ind w:firstLine="709"/>
        <w:jc w:val="center"/>
        <w:rPr>
          <w:rFonts w:cstheme="minorHAnsi"/>
        </w:rPr>
      </w:pPr>
      <w:r>
        <w:rPr>
          <w:rFonts w:cstheme="minorHAnsi"/>
          <w:lang w:val="en-US"/>
        </w:rPr>
        <w:t>Weingarten</w:t>
      </w:r>
      <w:r w:rsidRPr="004F0F1B">
        <w:rPr>
          <w:rFonts w:cstheme="minorHAnsi"/>
        </w:rPr>
        <w:t xml:space="preserve"> </w:t>
      </w:r>
      <w:r>
        <w:rPr>
          <w:rFonts w:cstheme="minorHAnsi"/>
          <w:lang w:val="en-US"/>
        </w:rPr>
        <w:t>University</w:t>
      </w:r>
      <w:r w:rsidRPr="004F0F1B">
        <w:rPr>
          <w:rFonts w:cstheme="minorHAnsi"/>
        </w:rPr>
        <w:t xml:space="preserve"> </w:t>
      </w:r>
      <w:r>
        <w:rPr>
          <w:rFonts w:cstheme="minorHAnsi"/>
          <w:lang w:val="en-US"/>
        </w:rPr>
        <w:t>of</w:t>
      </w:r>
      <w:r w:rsidRPr="004F0F1B">
        <w:rPr>
          <w:rFonts w:cstheme="minorHAnsi"/>
        </w:rPr>
        <w:t xml:space="preserve"> </w:t>
      </w:r>
      <w:r>
        <w:rPr>
          <w:rFonts w:cstheme="minorHAnsi"/>
          <w:lang w:val="en-US"/>
        </w:rPr>
        <w:t>Education</w:t>
      </w:r>
    </w:p>
    <w:p w:rsidR="00242E0D" w:rsidRPr="004F0F1B" w:rsidRDefault="00242E0D" w:rsidP="00242E0D">
      <w:pPr>
        <w:spacing w:after="0" w:line="240" w:lineRule="auto"/>
        <w:ind w:firstLine="709"/>
        <w:jc w:val="center"/>
        <w:rPr>
          <w:rFonts w:cstheme="minorHAnsi"/>
          <w:b/>
        </w:rPr>
      </w:pPr>
    </w:p>
    <w:p w:rsidR="00242E0D" w:rsidRPr="004F0F1B" w:rsidRDefault="00242E0D" w:rsidP="00242E0D">
      <w:pPr>
        <w:spacing w:after="0" w:line="240" w:lineRule="auto"/>
        <w:ind w:firstLine="709"/>
        <w:jc w:val="center"/>
        <w:rPr>
          <w:rFonts w:cstheme="minorHAnsi"/>
        </w:rPr>
      </w:pPr>
      <w:r>
        <w:rPr>
          <w:rFonts w:cstheme="minorHAnsi"/>
          <w:b/>
        </w:rPr>
        <w:t>Астахова</w:t>
      </w:r>
      <w:r w:rsidRPr="004F0F1B">
        <w:rPr>
          <w:rFonts w:cstheme="minorHAnsi"/>
          <w:b/>
        </w:rPr>
        <w:t xml:space="preserve"> </w:t>
      </w:r>
      <w:r>
        <w:rPr>
          <w:rFonts w:cstheme="minorHAnsi"/>
          <w:b/>
        </w:rPr>
        <w:t>Е</w:t>
      </w:r>
      <w:r w:rsidRPr="004F0F1B">
        <w:rPr>
          <w:rFonts w:cstheme="minorHAnsi"/>
          <w:b/>
        </w:rPr>
        <w:t>.*,</w:t>
      </w:r>
      <w:r w:rsidRPr="004F0F1B">
        <w:rPr>
          <w:rFonts w:cstheme="minorHAnsi"/>
        </w:rPr>
        <w:t xml:space="preserve"> </w:t>
      </w:r>
      <w:r>
        <w:rPr>
          <w:rFonts w:cstheme="minorHAnsi"/>
        </w:rPr>
        <w:t>кандидат</w:t>
      </w:r>
      <w:r w:rsidRPr="004F0F1B">
        <w:rPr>
          <w:rFonts w:cstheme="minorHAnsi"/>
        </w:rPr>
        <w:t xml:space="preserve"> </w:t>
      </w:r>
      <w:r>
        <w:rPr>
          <w:rFonts w:cstheme="minorHAnsi"/>
        </w:rPr>
        <w:t>экономических</w:t>
      </w:r>
      <w:r w:rsidRPr="004F0F1B">
        <w:rPr>
          <w:rFonts w:cstheme="minorHAnsi"/>
        </w:rPr>
        <w:t xml:space="preserve"> </w:t>
      </w:r>
      <w:r>
        <w:rPr>
          <w:rFonts w:cstheme="minorHAnsi"/>
        </w:rPr>
        <w:t>наук</w:t>
      </w:r>
      <w:r w:rsidRPr="004F0F1B">
        <w:rPr>
          <w:rFonts w:cstheme="minorHAnsi"/>
        </w:rPr>
        <w:t xml:space="preserve"> </w:t>
      </w:r>
    </w:p>
    <w:p w:rsidR="00242E0D" w:rsidRDefault="00242E0D" w:rsidP="00242E0D">
      <w:pPr>
        <w:spacing w:after="0" w:line="240" w:lineRule="auto"/>
        <w:ind w:firstLine="709"/>
        <w:jc w:val="center"/>
        <w:rPr>
          <w:rFonts w:cstheme="minorHAnsi"/>
          <w:lang w:val="en-US"/>
        </w:rPr>
      </w:pPr>
      <w:proofErr w:type="spellStart"/>
      <w:r>
        <w:rPr>
          <w:rFonts w:cstheme="minorHAnsi"/>
          <w:lang w:val="en-US"/>
        </w:rPr>
        <w:t>Astakhova</w:t>
      </w:r>
      <w:proofErr w:type="spellEnd"/>
      <w:r>
        <w:rPr>
          <w:rFonts w:cstheme="minorHAnsi"/>
          <w:lang w:val="en-US"/>
        </w:rPr>
        <w:t xml:space="preserve"> E., Candidate of Economic Sciences </w:t>
      </w:r>
    </w:p>
    <w:p w:rsidR="00242E0D" w:rsidRDefault="00242E0D" w:rsidP="00242E0D">
      <w:pPr>
        <w:spacing w:after="0" w:line="240" w:lineRule="auto"/>
        <w:ind w:firstLine="709"/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Владивостокский государственный университет экономики и сервиса, Владивосток, Россия </w:t>
      </w:r>
    </w:p>
    <w:p w:rsidR="00242E0D" w:rsidRDefault="00242E0D" w:rsidP="00242E0D">
      <w:pPr>
        <w:spacing w:after="0" w:line="240" w:lineRule="auto"/>
        <w:ind w:firstLine="709"/>
        <w:jc w:val="center"/>
        <w:rPr>
          <w:rFonts w:cstheme="minorHAnsi"/>
          <w:b/>
          <w:lang w:val="en-US"/>
        </w:rPr>
      </w:pPr>
      <w:r>
        <w:rPr>
          <w:rFonts w:cstheme="minorHAnsi"/>
          <w:lang w:val="en-US"/>
        </w:rPr>
        <w:t>Vladivostok State University of Economics and Service, Vladivostok, Russia</w:t>
      </w:r>
    </w:p>
    <w:p w:rsidR="00242E0D" w:rsidRDefault="00242E0D" w:rsidP="00242E0D">
      <w:pPr>
        <w:spacing w:after="0" w:line="240" w:lineRule="auto"/>
        <w:ind w:firstLine="709"/>
        <w:jc w:val="center"/>
        <w:rPr>
          <w:rFonts w:cstheme="minorHAnsi"/>
          <w:b/>
          <w:lang w:val="en-US"/>
        </w:rPr>
      </w:pPr>
    </w:p>
    <w:p w:rsidR="00242E0D" w:rsidRDefault="00242E0D" w:rsidP="00242E0D">
      <w:pPr>
        <w:spacing w:after="0" w:line="240" w:lineRule="auto"/>
        <w:ind w:firstLine="709"/>
        <w:jc w:val="center"/>
        <w:rPr>
          <w:rFonts w:cstheme="minorHAnsi"/>
          <w:lang w:val="en-US"/>
        </w:rPr>
      </w:pPr>
      <w:r>
        <w:rPr>
          <w:lang w:val="en-US"/>
        </w:rPr>
        <w:t>*E-mail: evastahova1@yandex.ru</w:t>
      </w:r>
    </w:p>
    <w:p w:rsidR="00242E0D" w:rsidRPr="00242E0D" w:rsidRDefault="00242E0D" w:rsidP="00242E0D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АННОТАЦИЯ</w:t>
      </w:r>
    </w:p>
    <w:p w:rsidR="00242E0D" w:rsidRDefault="00242E0D" w:rsidP="00242E0D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Развитие агропромышленного комплекса является незаменимой частью  экономики, где производится жизненно важная для общества продукция, и сосредоточен огромный экономический потенциал. В нем занято почти 30 % работающих в сфере материального производства, задействована пятая часть производственных фондов, и создается около трети валового национального дохода. Развитие агропромышленного комплекса в решающей мере определяет состояние всего народнохозяйственного потенциала, уровень продовольственной безопасности государства и социально-экономическую обстановку в обществе</w:t>
      </w:r>
    </w:p>
    <w:p w:rsidR="00242E0D" w:rsidRDefault="00242E0D" w:rsidP="00242E0D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Энергетика, как основа цивилизации, влияет на темпы и направления экономического и социального развития мира, международные отношения и его безопасность. В современном мире электроэнергетика нацелена на работу по новой модели, основой которой являются рыночные отношения – конкуренция в производстве электроэнергии и снабжении конечных потребителей при сохранении регулирования в сегментах передачи и распределения. В статье проанализированы особенности  рыночных отношений в сфере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электоэнергетики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, которые должны обеспечить в сочетании с приемлемыми ценами на электроэнергию потребителю, в том числе и АПК, надежность и качество электроснабжения. Авторами рассмотрен конкурентный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энергорынок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с точки зрения возможности покрытия текущих затрат энергокомпаний и получения приемлемой доходности на инвестированный капитал, что, в свою очередь, может привести к формированию высокого уровня цен на электроэнергию для производящих потребителей.  Проанализирована программа развития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</w:rPr>
        <w:t>энергорынка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в отношении части населения с низким уровнем доходов цены на электроэнергию могут оказаться слишком высокими, что приведет к обострению социальных противоречий в обществе. </w:t>
      </w:r>
    </w:p>
    <w:p w:rsidR="00242E0D" w:rsidRDefault="00242E0D" w:rsidP="00242E0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42E0D" w:rsidRDefault="00242E0D" w:rsidP="00242E0D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>Ключевые слова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gramStart"/>
      <w:r>
        <w:rPr>
          <w:rFonts w:asciiTheme="minorHAnsi" w:hAnsiTheme="minorHAnsi" w:cstheme="minorHAnsi"/>
          <w:color w:val="000000"/>
          <w:sz w:val="22"/>
          <w:szCs w:val="22"/>
        </w:rPr>
        <w:t>э</w:t>
      </w:r>
      <w:proofErr w:type="gramEnd"/>
      <w:r>
        <w:rPr>
          <w:rFonts w:asciiTheme="minorHAnsi" w:hAnsiTheme="minorHAnsi" w:cstheme="minorHAnsi"/>
          <w:color w:val="000000"/>
          <w:sz w:val="22"/>
          <w:szCs w:val="22"/>
        </w:rPr>
        <w:t xml:space="preserve">лектроэнергетика, развитие комплекса АПК, проблемы электроэнергетики, рыночная экономика, энергетический рынок. </w:t>
      </w:r>
    </w:p>
    <w:p w:rsidR="00242E0D" w:rsidRDefault="00242E0D" w:rsidP="00242E0D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42E0D" w:rsidRDefault="00242E0D" w:rsidP="00242E0D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42E0D" w:rsidRDefault="00242E0D" w:rsidP="00242E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>
        <w:rPr>
          <w:rFonts w:ascii="Calibri" w:eastAsia="Times New Roman" w:hAnsi="Calibri" w:cs="Calibri"/>
          <w:b/>
          <w:bCs/>
          <w:color w:val="000000"/>
          <w:lang w:val="en-US"/>
        </w:rPr>
        <w:t>ANNOTATION</w:t>
      </w:r>
    </w:p>
    <w:p w:rsidR="00242E0D" w:rsidRDefault="00242E0D" w:rsidP="00242E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</w:pPr>
      <w:r>
        <w:rPr>
          <w:rFonts w:ascii="Calibri" w:eastAsia="Times New Roman" w:hAnsi="Calibri" w:cs="Calibri"/>
          <w:color w:val="000000"/>
          <w:lang w:val="en-US"/>
        </w:rPr>
        <w:t xml:space="preserve">Development of </w:t>
      </w:r>
      <w:proofErr w:type="spellStart"/>
      <w:r>
        <w:rPr>
          <w:rFonts w:ascii="Calibri" w:eastAsia="Times New Roman" w:hAnsi="Calibri" w:cs="Calibri"/>
          <w:color w:val="000000"/>
          <w:lang w:val="en-US"/>
        </w:rPr>
        <w:t>agricaltural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>complex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>and is the most important in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>economy, which produces a public product, and has a huge economic potential.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>It employs almost 30% of those working in the sphere of material production, employs a fifth of production assets, and creates about a third of the gross national income.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>The agro-industrial complex development determines decisively the state of the entire national economic potential, the level of food security of the state and the socioeconomic situation in the society.</w:t>
      </w:r>
    </w:p>
    <w:p w:rsidR="00242E0D" w:rsidRDefault="00242E0D" w:rsidP="00242E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val="en-US"/>
        </w:rPr>
      </w:pPr>
      <w:r>
        <w:rPr>
          <w:rFonts w:ascii="Calibri" w:eastAsia="Times New Roman" w:hAnsi="Calibri" w:cs="Calibri"/>
          <w:color w:val="000000"/>
          <w:lang w:val="en-US"/>
        </w:rPr>
        <w:t>Energy, as the basis of civilization, affects the economic and social development direction of the world, international relations and its security.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 xml:space="preserve">In the modern world, the electric power industry is aimed at working on a new model based on market relations - competition in the production of electricity and the </w:t>
      </w:r>
      <w:r>
        <w:rPr>
          <w:rFonts w:ascii="Calibri" w:eastAsia="Times New Roman" w:hAnsi="Calibri" w:cs="Calibri"/>
          <w:color w:val="000000"/>
          <w:lang w:val="en-US"/>
        </w:rPr>
        <w:lastRenderedPageBreak/>
        <w:t>supply of final consumers while maintaining regulation in transmission and distribution segments.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>The article analyzes the peculiarities of market relations in the electric power industry sphere, which should provide in combination with acceptable in electricity prices to the consumer,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>including agribusiness,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 xml:space="preserve">reliability and quality of power supply. </w:t>
      </w:r>
      <w:r w:rsidRPr="00242E0D">
        <w:rPr>
          <w:rFonts w:ascii="Calibri" w:eastAsia="Times New Roman" w:hAnsi="Calibri" w:cs="Calibri"/>
          <w:color w:val="000000"/>
          <w:lang w:val="en-US"/>
        </w:rPr>
        <w:t>The authors analyzed the energy market</w:t>
      </w:r>
      <w:proofErr w:type="gramStart"/>
      <w:r w:rsidRPr="00242E0D">
        <w:rPr>
          <w:rFonts w:ascii="Calibri" w:eastAsia="Times New Roman" w:hAnsi="Calibri" w:cs="Calibri"/>
          <w:color w:val="000000"/>
          <w:lang w:val="en-US"/>
        </w:rPr>
        <w:t>  competitiveness</w:t>
      </w:r>
      <w:proofErr w:type="gramEnd"/>
      <w:r w:rsidRPr="00242E0D">
        <w:rPr>
          <w:rFonts w:ascii="Calibri" w:eastAsia="Times New Roman" w:hAnsi="Calibri" w:cs="Calibri"/>
          <w:color w:val="000000"/>
          <w:lang w:val="en-US"/>
        </w:rPr>
        <w:t xml:space="preserve">   in terms of the ability to cover current costs of electric power industry companies and obtain an acceptable invested capital return, which in turn can lead to the high level prices. </w:t>
      </w:r>
      <w:r>
        <w:rPr>
          <w:rFonts w:ascii="Calibri" w:eastAsia="Times New Roman" w:hAnsi="Calibri" w:cs="Calibri"/>
          <w:color w:val="000000"/>
          <w:lang w:val="en-US"/>
        </w:rPr>
        <w:t xml:space="preserve"> The energy market</w:t>
      </w:r>
      <w:proofErr w:type="gramStart"/>
      <w:r w:rsidRPr="00242E0D">
        <w:rPr>
          <w:rFonts w:ascii="Calibri" w:eastAsia="Times New Roman" w:hAnsi="Calibri" w:cs="Calibri"/>
          <w:color w:val="000000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 xml:space="preserve"> program</w:t>
      </w:r>
      <w:proofErr w:type="gramEnd"/>
      <w:r w:rsidRPr="00242E0D">
        <w:rPr>
          <w:rFonts w:ascii="Calibri" w:eastAsia="Times New Roman" w:hAnsi="Calibri" w:cs="Calibri"/>
          <w:color w:val="000000"/>
          <w:lang w:val="en-US"/>
        </w:rPr>
        <w:t> </w:t>
      </w:r>
      <w:r>
        <w:rPr>
          <w:rFonts w:ascii="Calibri" w:eastAsia="Times New Roman" w:hAnsi="Calibri" w:cs="Calibri"/>
          <w:color w:val="000000"/>
          <w:lang w:val="en-US"/>
        </w:rPr>
        <w:t xml:space="preserve"> development is analyzed  in the case of low-income people, electricity prices may be too high, which will exacerbate social contradictions in society. </w:t>
      </w:r>
    </w:p>
    <w:p w:rsidR="00242E0D" w:rsidRDefault="00242E0D" w:rsidP="00242E0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val="en-US"/>
        </w:rPr>
      </w:pPr>
    </w:p>
    <w:p w:rsidR="00242E0D" w:rsidRDefault="00242E0D" w:rsidP="00242E0D">
      <w:pPr>
        <w:shd w:val="clear" w:color="auto" w:fill="FFFFFF"/>
        <w:spacing w:after="0" w:line="240" w:lineRule="auto"/>
        <w:jc w:val="both"/>
        <w:rPr>
          <w:rFonts w:cstheme="minorHAnsi"/>
          <w:color w:val="000000"/>
          <w:lang w:val="en-US"/>
        </w:rPr>
      </w:pPr>
      <w:proofErr w:type="gramStart"/>
      <w:r>
        <w:rPr>
          <w:rFonts w:cstheme="minorHAnsi"/>
          <w:color w:val="000000"/>
          <w:lang w:val="en-US"/>
        </w:rPr>
        <w:t>Keywords.</w:t>
      </w:r>
      <w:proofErr w:type="gramEnd"/>
      <w:r>
        <w:rPr>
          <w:rFonts w:cstheme="minorHAnsi"/>
          <w:color w:val="000000"/>
          <w:lang w:val="en-US"/>
        </w:rPr>
        <w:t xml:space="preserve"> </w:t>
      </w:r>
      <w:proofErr w:type="gramStart"/>
      <w:r>
        <w:rPr>
          <w:rFonts w:cstheme="minorHAnsi"/>
          <w:color w:val="000000"/>
          <w:lang w:val="en-US"/>
        </w:rPr>
        <w:t>electric</w:t>
      </w:r>
      <w:proofErr w:type="gramEnd"/>
      <w:r>
        <w:rPr>
          <w:rFonts w:cstheme="minorHAnsi"/>
          <w:color w:val="000000"/>
          <w:lang w:val="en-US"/>
        </w:rPr>
        <w:t xml:space="preserve"> power industry, development of the complex of the agro-industrial complex, problems of electric power industry, market economy, energy market.</w:t>
      </w:r>
    </w:p>
    <w:p w:rsidR="00242E0D" w:rsidRDefault="00242E0D" w:rsidP="00242E0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proofErr w:type="gramStart"/>
      <w:r w:rsidRPr="00640C01">
        <w:rPr>
          <w:rFonts w:ascii="Calibri" w:eastAsia="Times New Roman" w:hAnsi="Calibri" w:cs="Calibri"/>
          <w:color w:val="000000"/>
        </w:rPr>
        <w:t>Энергетика – область национальной экономики, науки и техники, охватывающая энергетические ресурсы, их производство, передачу, преобразование, аккумулирование, распределение и потребление.</w:t>
      </w:r>
      <w:proofErr w:type="gramEnd"/>
      <w:r w:rsidRPr="00640C01">
        <w:rPr>
          <w:rFonts w:ascii="Calibri" w:eastAsia="Times New Roman" w:hAnsi="Calibri" w:cs="Calibri"/>
          <w:color w:val="000000"/>
        </w:rPr>
        <w:t xml:space="preserve"> Электроэнергетика является важнейшей составной частью топливно-энергетического комплекса страны, обладает рядом специфических черт, делающих ее непохожей ни на одну отрасль промышленности. </w:t>
      </w:r>
      <w:proofErr w:type="gramStart"/>
      <w:r w:rsidRPr="00640C01">
        <w:rPr>
          <w:rFonts w:ascii="Calibri" w:eastAsia="Times New Roman" w:hAnsi="Calibri" w:cs="Calibri"/>
          <w:color w:val="000000"/>
        </w:rPr>
        <w:t>Электроэнергетика  России является важнейшей инфраструктурной отраслью, призванной обеспечивать экономику и социальную сферу страны электроэнергией и теплом с требуемыми надежностью и качеством; имеет структуру, существенно различающуюся в различных регионах страны в зависимости от природно-климатических, экономических и других факторов; функционирует в сложных социально-экономических условиях благодаря ЕЭС России как технологически единому комплексу</w:t>
      </w:r>
      <w:r w:rsidRPr="004F0F1B">
        <w:rPr>
          <w:rFonts w:ascii="Calibri" w:eastAsia="Times New Roman" w:hAnsi="Calibri" w:cs="Calibri"/>
          <w:color w:val="000000"/>
        </w:rPr>
        <w:t xml:space="preserve">. </w:t>
      </w:r>
      <w:proofErr w:type="gramEnd"/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>Единая энергетическая система России (ЕЭС России) – федеральная энергетическая система, включающая в себя комплекс энергетических систем, электрических, тепловых станций и сетей, объединенных общим в масштабе страны технологическим режимом, имеющим единое оперативно-диспетчерское управление и обеспечивающим надежное, качественное энергоснабжение отраслей и населения при наиболее эффективном использовании энергетических ресурсов.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242E0D">
        <w:rPr>
          <w:rFonts w:ascii="Calibri" w:eastAsia="Times New Roman" w:hAnsi="Calibri" w:cs="Calibri"/>
          <w:color w:val="000000"/>
        </w:rPr>
        <w:t xml:space="preserve">В составе Единой энергетической системы России выделяют шесть объединенных энергосистем, седьмая - энергосистема Востока - работает изолированно от Единой энергетической системы. </w:t>
      </w:r>
      <w:r w:rsidRPr="004F0F1B">
        <w:rPr>
          <w:rFonts w:ascii="Calibri" w:eastAsia="Times New Roman" w:hAnsi="Calibri" w:cs="Calibri"/>
          <w:color w:val="000000"/>
        </w:rPr>
        <w:t>Основной частью ЕЭС является единая национальная энергетическая сеть, включающая в себя систему магистральных линий электропередачи, объединяющих большинство регионов страны, и представляющая собой один из элементов гарантии целостности государства.  Все энергосистемы соединены межсистемными высоковольтными линиями электропередачи напряжением 220-500 кВт и выше и работают в синхронном режиме (рисунок 2).</w:t>
      </w:r>
    </w:p>
    <w:p w:rsidR="00242E0D" w:rsidRPr="004F0F1B" w:rsidRDefault="003C7B0B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242E0D">
        <w:rPr>
          <w:rFonts w:ascii="Calibri" w:eastAsia="Times New Roman" w:hAnsi="Calibri" w:cs="Calibr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6E99773" wp14:editId="0A64006E">
                <wp:simplePos x="0" y="0"/>
                <wp:positionH relativeFrom="column">
                  <wp:posOffset>-67310</wp:posOffset>
                </wp:positionH>
                <wp:positionV relativeFrom="paragraph">
                  <wp:posOffset>106974</wp:posOffset>
                </wp:positionV>
                <wp:extent cx="5928995" cy="2025650"/>
                <wp:effectExtent l="0" t="0" r="14605" b="12700"/>
                <wp:wrapNone/>
                <wp:docPr id="73" name="Группа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8995" cy="2025650"/>
                          <a:chOff x="0" y="-86171"/>
                          <a:chExt cx="5734050" cy="1705421"/>
                        </a:xfrm>
                      </wpg:grpSpPr>
                      <wps:wsp>
                        <wps:cNvPr id="11" name="Прямоугольник 11"/>
                        <wps:cNvSpPr/>
                        <wps:spPr>
                          <a:xfrm>
                            <a:off x="742950" y="-86171"/>
                            <a:ext cx="4914901" cy="37147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42E0D" w:rsidRDefault="00242E0D" w:rsidP="00242E0D">
                              <w:pPr>
                                <w:jc w:val="center"/>
                              </w:pPr>
                              <w:r>
                                <w:t>Единая энергосистема Российской Федерации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Прямоугольник 12"/>
                        <wps:cNvSpPr/>
                        <wps:spPr>
                          <a:xfrm>
                            <a:off x="0" y="523875"/>
                            <a:ext cx="1085850" cy="46672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42E0D" w:rsidRDefault="00242E0D" w:rsidP="00242E0D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t>ОЭС Центра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Прямоугольник 13"/>
                        <wps:cNvSpPr/>
                        <wps:spPr>
                          <a:xfrm>
                            <a:off x="742950" y="1152525"/>
                            <a:ext cx="1085850" cy="46672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42E0D" w:rsidRDefault="00242E0D" w:rsidP="00242E0D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t>ОЭС Сибири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Прямоугольник 14"/>
                        <wps:cNvSpPr/>
                        <wps:spPr>
                          <a:xfrm>
                            <a:off x="2219325" y="1133475"/>
                            <a:ext cx="1085850" cy="46672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42E0D" w:rsidRDefault="00242E0D" w:rsidP="00242E0D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t>ОЭС Востока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Прямоугольник 15"/>
                        <wps:cNvSpPr/>
                        <wps:spPr>
                          <a:xfrm>
                            <a:off x="3867150" y="1123950"/>
                            <a:ext cx="1085850" cy="46672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42E0D" w:rsidRDefault="00242E0D" w:rsidP="00242E0D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t>ОЭС Юга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Прямоугольник 16"/>
                        <wps:cNvSpPr/>
                        <wps:spPr>
                          <a:xfrm>
                            <a:off x="2981325" y="476250"/>
                            <a:ext cx="1085850" cy="46672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42E0D" w:rsidRDefault="00242E0D" w:rsidP="00242E0D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t>ОЭС Центр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Прямоугольник 17"/>
                        <wps:cNvSpPr/>
                        <wps:spPr>
                          <a:xfrm>
                            <a:off x="4648200" y="457200"/>
                            <a:ext cx="1085850" cy="46672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42E0D" w:rsidRDefault="00242E0D" w:rsidP="00242E0D">
                              <w:pPr>
                                <w:jc w:val="center"/>
                                <w:rPr>
                                  <w:lang w:val="en-US"/>
                                </w:rPr>
                              </w:pPr>
                              <w:r>
                                <w:t>ОЭС Урала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Прямая со стрелкой 18"/>
                        <wps:cNvCnPr/>
                        <wps:spPr>
                          <a:xfrm>
                            <a:off x="2219325" y="371475"/>
                            <a:ext cx="0" cy="1524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Прямая со стрелкой 19"/>
                        <wps:cNvCnPr/>
                        <wps:spPr>
                          <a:xfrm>
                            <a:off x="904875" y="371475"/>
                            <a:ext cx="0" cy="15240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Прямая со стрелкой 20"/>
                        <wps:cNvCnPr/>
                        <wps:spPr>
                          <a:xfrm>
                            <a:off x="1238250" y="371475"/>
                            <a:ext cx="0" cy="78105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Прямая со стрелкой 21"/>
                        <wps:cNvCnPr/>
                        <wps:spPr>
                          <a:xfrm>
                            <a:off x="2781300" y="352425"/>
                            <a:ext cx="0" cy="78105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Прямая со стрелкой 22"/>
                        <wps:cNvCnPr/>
                        <wps:spPr>
                          <a:xfrm>
                            <a:off x="4429125" y="371475"/>
                            <a:ext cx="0" cy="781050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73" o:spid="_x0000_s1026" style="position:absolute;left:0;text-align:left;margin-left:-5.3pt;margin-top:8.4pt;width:466.85pt;height:159.5pt;z-index:251658240;mso-width-relative:margin;mso-height-relative:margin" coordorigin=",-861" coordsize="57340,17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">
                <v:rect id="Прямоугольник 11" o:spid="_x0000_s1027" style="position:absolute;left:7429;top:-861;width:49149;height:37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I4r78A&#10;AADbAAAADwAAAGRycy9kb3ducmV2LnhtbERPzYrCMBC+C75DGMGbpu5BpGsUWVaQPShWH2BoZpuy&#10;zSSbRK1vbwTB23x8v7Nc97YTVwqxdaxgNi1AENdOt9woOJ+2kwWImJA1do5JwZ0irFfDwRJL7W58&#10;pGuVGpFDOJaowKTkSyljbchinDpPnLlfFyymDEMjdcBbDred/CiKubTYcm4w6OnLUP1XXawCHzb+&#10;YL7Nadvvw+6nuVSt+b8rNR71m08Qifr0Fr/cO53nz+D5Sz5Ar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sjivvwAAANsAAAAPAAAAAAAAAAAAAAAAAJgCAABkcnMvZG93bnJl&#10;di54bWxQSwUGAAAAAAQABAD1AAAAhAMAAAAA&#10;" fillcolor="white [3201]" strokecolor="black [3213]" strokeweight="1pt">
                  <v:textbox>
                    <w:txbxContent>
                      <w:p w:rsidR="00242E0D" w:rsidRDefault="00242E0D" w:rsidP="00242E0D">
                        <w:pPr>
                          <w:jc w:val="center"/>
                        </w:pPr>
                        <w:r>
                          <w:t>Единая энергосистема Российской Федерации</w:t>
                        </w:r>
                      </w:p>
                    </w:txbxContent>
                  </v:textbox>
                </v:rect>
                <v:rect id="Прямоугольник 12" o:spid="_x0000_s1028" style="position:absolute;top:5238;width:10858;height:4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Cm2L8A&#10;AADbAAAADwAAAGRycy9kb3ducmV2LnhtbERPzYrCMBC+L/gOYQRva6qHZalGEVEQDytbfYChGZti&#10;M4lJ1Pr2RljY23x8vzNf9rYTdwqxdaxgMi5AENdOt9woOB23n98gYkLW2DkmBU+KsFwMPuZYavfg&#10;X7pXqRE5hGOJCkxKvpQy1oYsxrHzxJk7u2AxZRgaqQM+crjt5LQovqTFlnODQU9rQ/WlulkFPqz8&#10;wWzMcdv/hN2+uVWtuT6VGg371QxEoj79i//cO53nT+H9Sz5ALl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YKbYvwAAANsAAAAPAAAAAAAAAAAAAAAAAJgCAABkcnMvZG93bnJl&#10;di54bWxQSwUGAAAAAAQABAD1AAAAhAMAAAAA&#10;" fillcolor="white [3201]" strokecolor="black [3213]" strokeweight="1pt">
                  <v:textbox>
                    <w:txbxContent>
                      <w:p w:rsidR="00242E0D" w:rsidRDefault="00242E0D" w:rsidP="00242E0D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t>ОЭС Центра</w:t>
                        </w:r>
                      </w:p>
                    </w:txbxContent>
                  </v:textbox>
                </v:rect>
                <v:rect id="Прямоугольник 13" o:spid="_x0000_s1029" style="position:absolute;left:7429;top:11525;width:10859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wDQ78A&#10;AADbAAAADwAAAGRycy9kb3ducmV2LnhtbERPzWoCMRC+F3yHMIK3mrUFkdUoIhWkh4qrDzBsxs3i&#10;ZhKTqOvbm0Kht/n4fmex6m0n7hRi61jBZFyAIK6dbrlRcDpu32cgYkLW2DkmBU+KsFoO3hZYavfg&#10;A92r1IgcwrFEBSYlX0oZa0MW49h54sydXbCYMgyN1AEfOdx28qMoptJiy7nBoKeNofpS3awCH9Z+&#10;b77Mcdv/hN13c6tac30qNRr26zmIRH36F/+5dzrP/4TfX/IBcv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LANDvwAAANsAAAAPAAAAAAAAAAAAAAAAAJgCAABkcnMvZG93bnJl&#10;di54bWxQSwUGAAAAAAQABAD1AAAAhAMAAAAA&#10;" fillcolor="white [3201]" strokecolor="black [3213]" strokeweight="1pt">
                  <v:textbox>
                    <w:txbxContent>
                      <w:p w:rsidR="00242E0D" w:rsidRDefault="00242E0D" w:rsidP="00242E0D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t>ОЭС Сибири</w:t>
                        </w:r>
                      </w:p>
                    </w:txbxContent>
                  </v:textbox>
                </v:rect>
                <v:rect id="Прямоугольник 14" o:spid="_x0000_s1030" style="position:absolute;left:22193;top:11334;width:10858;height:46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WbN78A&#10;AADbAAAADwAAAGRycy9kb3ducmV2LnhtbERPzWoCMRC+F3yHMIK3mrUUkdUoIhWkh4qrDzBsxs3i&#10;ZhKTqOvbm0Kht/n4fmex6m0n7hRi61jBZFyAIK6dbrlRcDpu32cgYkLW2DkmBU+KsFoO3hZYavfg&#10;A92r1IgcwrFEBSYlX0oZa0MW49h54sydXbCYMgyN1AEfOdx28qMoptJiy7nBoKeNofpS3awCH9Z+&#10;b77Mcdv/hN13c6tac30qNRr26zmIRH36F/+5dzrP/4TfX/IBcv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DxZs3vwAAANsAAAAPAAAAAAAAAAAAAAAAAJgCAABkcnMvZG93bnJl&#10;di54bWxQSwUGAAAAAAQABAD1AAAAhAMAAAAA&#10;" fillcolor="white [3201]" strokecolor="black [3213]" strokeweight="1pt">
                  <v:textbox>
                    <w:txbxContent>
                      <w:p w:rsidR="00242E0D" w:rsidRDefault="00242E0D" w:rsidP="00242E0D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t>ОЭС Востока</w:t>
                        </w:r>
                      </w:p>
                    </w:txbxContent>
                  </v:textbox>
                </v:rect>
                <v:rect id="Прямоугольник 15" o:spid="_x0000_s1031" style="position:absolute;left:38671;top:11239;width:10859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k+rL8A&#10;AADbAAAADwAAAGRycy9kb3ducmV2LnhtbERPzWoCMRC+F3yHMIK3mrVQkdUoIhWkh4qrDzBsxs3i&#10;ZhKTqOvbm0Kht/n4fmex6m0n7hRi61jBZFyAIK6dbrlRcDpu32cgYkLW2DkmBU+KsFoO3hZYavfg&#10;A92r1IgcwrFEBSYlX0oZa0MW49h54sydXbCYMgyN1AEfOdx28qMoptJiy7nBoKeNofpS3awCH9Z+&#10;b77Mcdv/hN13c6tac30qNRr26zmIRH36F/+5dzrP/4TfX/IBcv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iT6svwAAANsAAAAPAAAAAAAAAAAAAAAAAJgCAABkcnMvZG93bnJl&#10;di54bWxQSwUGAAAAAAQABAD1AAAAhAMAAAAA&#10;" fillcolor="white [3201]" strokecolor="black [3213]" strokeweight="1pt">
                  <v:textbox>
                    <w:txbxContent>
                      <w:p w:rsidR="00242E0D" w:rsidRDefault="00242E0D" w:rsidP="00242E0D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t>ОЭС Юга</w:t>
                        </w:r>
                      </w:p>
                    </w:txbxContent>
                  </v:textbox>
                </v:rect>
                <v:rect id="Прямоугольник 16" o:spid="_x0000_s1032" style="position:absolute;left:29813;top:4762;width:1085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ug278A&#10;AADbAAAADwAAAGRycy9kb3ducmV2LnhtbERPzYrCMBC+L/gOYQRva6oHWapRRBRkDytbfYChGZti&#10;M4lJ1Pr2RljY23x8v7NY9bYTdwqxdaxgMi5AENdOt9woOB13n18gYkLW2DkmBU+KsFoOPhZYavfg&#10;X7pXqRE5hGOJCkxKvpQy1oYsxrHzxJk7u2AxZRgaqQM+crjt5LQoZtJiy7nBoKeNofpS3awCH9b+&#10;YLbmuOt/wv67uVWtuT6VGg379RxEoj79i//ce53nz+D9Sz5AL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cW6DbvwAAANsAAAAPAAAAAAAAAAAAAAAAAJgCAABkcnMvZG93bnJl&#10;di54bWxQSwUGAAAAAAQABAD1AAAAhAMAAAAA&#10;" fillcolor="white [3201]" strokecolor="black [3213]" strokeweight="1pt">
                  <v:textbox>
                    <w:txbxContent>
                      <w:p w:rsidR="00242E0D" w:rsidRDefault="00242E0D" w:rsidP="00242E0D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t>ОЭС Центр</w:t>
                        </w:r>
                      </w:p>
                    </w:txbxContent>
                  </v:textbox>
                </v:rect>
                <v:rect id="Прямоугольник 17" o:spid="_x0000_s1033" style="position:absolute;left:46482;top:4572;width:10858;height:466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cFQL8A&#10;AADbAAAADwAAAGRycy9kb3ducmV2LnhtbERPzWoCMRC+F3yHMIK3mrWHKqtRRCpIDxVXH2DYjJvF&#10;zSQmUde3N4VCb/Px/c5i1dtO3CnE1rGCybgAQVw73XKj4HTcvs9AxISssXNMCp4UYbUcvC2w1O7B&#10;B7pXqRE5hGOJCkxKvpQy1oYsxrHzxJk7u2AxZRgaqQM+crjt5EdRfEqLLecGg542hupLdbMKfFj7&#10;vfkyx23/E3bfza1qzfWp1GjYr+cgEvXpX/zn3uk8fwq/v+QD5P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FwVAvwAAANsAAAAPAAAAAAAAAAAAAAAAAJgCAABkcnMvZG93bnJl&#10;di54bWxQSwUGAAAAAAQABAD1AAAAhAMAAAAA&#10;" fillcolor="white [3201]" strokecolor="black [3213]" strokeweight="1pt">
                  <v:textbox>
                    <w:txbxContent>
                      <w:p w:rsidR="00242E0D" w:rsidRDefault="00242E0D" w:rsidP="00242E0D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t>ОЭС Урала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8" o:spid="_x0000_s1034" type="#_x0000_t32" style="position:absolute;left:22193;top:3714;width:0;height:15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C5O0MMAAADbAAAADwAAAGRycy9kb3ducmV2LnhtbESPT2vCQBDF7wW/wzIFb3VTJSWkriJC&#10;aK/+A72N2TEJzc6G7Ebjt+8cCr3N8N6895vlenStulMfGs8G3mcJKOLS24YrA8dD8ZaBChHZYuuZ&#10;DDwpwHo1eVlibv2Dd3Tfx0pJCIccDdQxdrnWoazJYZj5jli0m+8dRln7StseHxLuWj1Pkg/tsGFp&#10;qLGjbU3lz35wBha36/iVxY3OirPfDkOapqfiYsz0ddx8goo0xn/z3/W3FXyBlV9kAL3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wuTtDDAAAA2wAAAA8AAAAAAAAAAAAA&#10;AAAAoQIAAGRycy9kb3ducmV2LnhtbFBLBQYAAAAABAAEAPkAAACRAwAAAAA=&#10;" strokecolor="#4579b8 [3044]">
                  <v:stroke endarrow="open"/>
                </v:shape>
                <v:shape id="Прямая со стрелкой 19" o:spid="_x0000_s1035" type="#_x0000_t32" style="position:absolute;left:9048;top:3714;width:0;height:152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2LrS8EAAADbAAAADwAAAGRycy9kb3ducmV2LnhtbERPS2vCQBC+C/0PyxR6000rkZi6igSC&#10;vTYqtLcxOyah2dmQ3Tz677uFQm/z8T1nd5hNK0bqXWNZwfMqAkFcWt1wpeByzpcJCOeRNbaWScE3&#10;OTjsHxY7TLWd+J3GwlcihLBLUUHtfZdK6cqaDLqV7YgDd7e9QR9gX0nd4xTCTStfomgjDTYcGmrs&#10;KKup/CoGo2B9v82nxB9lkn/YbBjiOL7mn0o9Pc7HVxCeZv8v/nO/6TB/C7+/hAPk/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TYutLwQAAANsAAAAPAAAAAAAAAAAAAAAA&#10;AKECAABkcnMvZG93bnJldi54bWxQSwUGAAAAAAQABAD5AAAAjwMAAAAA&#10;" strokecolor="#4579b8 [3044]">
                  <v:stroke endarrow="open"/>
                </v:shape>
                <v:shape id="Прямая со стрелкой 20" o:spid="_x0000_s1036" type="#_x0000_t32" style="position:absolute;left:12382;top:3714;width:0;height:78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SIa8AAAADbAAAADwAAAGRycy9kb3ducmV2LnhtbERPTWuDQBC9F/Iflgn0VtekWMS4EQlI&#10;cm3aQHKbuBOVuLPiron9991DocfH+86L2fTiQaPrLCtYRTEI4trqjhsF31/VWwrCeWSNvWVS8EMO&#10;iu3iJcdM2yd/0uPoGxFC2GWooPV+yKR0dUsGXWQH4sDd7GjQBzg2Uo/4DOGml+s4/pAGOw4NLQ60&#10;a6m+Hyej4P12nfepL2Vane1umpIkOVUXpV6Xc7kB4Wn2/+I/90ErWIf14Uv4AXL7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w0iGvAAAAA2wAAAA8AAAAAAAAAAAAAAAAA&#10;oQIAAGRycy9kb3ducmV2LnhtbFBLBQYAAAAABAAEAPkAAACOAwAAAAA=&#10;" strokecolor="#4579b8 [3044]">
                  <v:stroke endarrow="open"/>
                </v:shape>
                <v:shape id="Прямая со стрелкой 21" o:spid="_x0000_s1037" type="#_x0000_t32" style="position:absolute;left:27813;top:3524;width:0;height:781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3gt8MMAAADbAAAADwAAAGRycy9kb3ducmV2LnhtbESPT4vCMBTE78J+h/CEvdlUpVKqUUQo&#10;63X9A7u3Z/Nsi81LaVLtfvuNIHgcZuY3zGozmEbcqXO1ZQXTKAZBXFhdc6ngdMwnKQjnkTU2lknB&#10;HznYrD9GK8y0ffA33Q++FAHCLkMFlfdtJqUrKjLoItsSB+9qO4M+yK6UusNHgJtGzuJ4IQ3WHBYq&#10;bGlXUXE79EbB/HoZvlK/lWn+Y3d9nyTJOf9V6nM8bJcgPA3+HX6191rBbArPL+EHyP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N4LfDDAAAA2wAAAA8AAAAAAAAAAAAA&#10;AAAAoQIAAGRycy9kb3ducmV2LnhtbFBLBQYAAAAABAAEAPkAAACRAwAAAAA=&#10;" strokecolor="#4579b8 [3044]">
                  <v:stroke endarrow="open"/>
                </v:shape>
                <v:shape id="Прямая со стрелкой 22" o:spid="_x0000_s1038" type="#_x0000_t32" style="position:absolute;left:44291;top:3714;width:0;height:781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qzh8IAAADbAAAADwAAAGRycy9kb3ducmV2LnhtbESPT4vCMBTE78J+h/CEvWlqpVKqUUQo&#10;63X9A+7tbfNsi81LaVLtfvuNIHgcZuY3zGozmEbcqXO1ZQWzaQSCuLC65lLB6ZhPUhDOI2tsLJOC&#10;P3KwWX+MVphp++Bvuh98KQKEXYYKKu/bTEpXVGTQTW1LHLyr7Qz6ILtS6g4fAW4aGUfRQhqsOSxU&#10;2NKuouJ26I2C+fV3+Er9Vqb5xe76PkmSc/6j1Od42C5BeBr8O/xq77WCOIbnl/AD5Po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6qzh8IAAADbAAAADwAAAAAAAAAAAAAA&#10;AAChAgAAZHJzL2Rvd25yZXYueG1sUEsFBgAAAAAEAAQA+QAAAJADAAAAAA==&#10;" strokecolor="#4579b8 [3044]">
                  <v:stroke endarrow="open"/>
                </v:shape>
              </v:group>
            </w:pict>
          </mc:Fallback>
        </mc:AlternateContent>
      </w:r>
      <w:r w:rsidR="00242E0D" w:rsidRPr="004F0F1B">
        <w:rPr>
          <w:rFonts w:ascii="Calibri" w:eastAsia="Times New Roman" w:hAnsi="Calibri" w:cs="Calibri"/>
          <w:color w:val="000000"/>
        </w:rPr>
        <w:t xml:space="preserve">. 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242E0D">
        <w:rPr>
          <w:rFonts w:ascii="Calibri" w:eastAsia="Times New Roman" w:hAnsi="Calibri" w:cs="Calibr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822C9B4" wp14:editId="39A0B34A">
                <wp:simplePos x="0" y="0"/>
                <wp:positionH relativeFrom="column">
                  <wp:posOffset>5271770</wp:posOffset>
                </wp:positionH>
                <wp:positionV relativeFrom="paragraph">
                  <wp:posOffset>76835</wp:posOffset>
                </wp:positionV>
                <wp:extent cx="0" cy="152400"/>
                <wp:effectExtent l="95250" t="0" r="57150" b="57150"/>
                <wp:wrapNone/>
                <wp:docPr id="66" name="Прямая со стрелкой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6" o:spid="_x0000_s1026" type="#_x0000_t32" style="position:absolute;margin-left:415.1pt;margin-top:6.05pt;width:0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" strokecolor="#4579b8 [3044]">
                <v:stroke endarrow="open"/>
              </v:shape>
            </w:pict>
          </mc:Fallback>
        </mc:AlternateContent>
      </w:r>
      <w:r w:rsidRPr="00242E0D">
        <w:rPr>
          <w:rFonts w:ascii="Calibri" w:eastAsia="Times New Roman" w:hAnsi="Calibri" w:cs="Calibr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50B00DC" wp14:editId="722CF619">
                <wp:simplePos x="0" y="0"/>
                <wp:positionH relativeFrom="column">
                  <wp:posOffset>3719195</wp:posOffset>
                </wp:positionH>
                <wp:positionV relativeFrom="paragraph">
                  <wp:posOffset>63500</wp:posOffset>
                </wp:positionV>
                <wp:extent cx="0" cy="152400"/>
                <wp:effectExtent l="95250" t="0" r="57150" b="57150"/>
                <wp:wrapNone/>
                <wp:docPr id="65" name="Прямая со стрелкой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5" o:spid="_x0000_s1026" type="#_x0000_t32" style="position:absolute;margin-left:292.85pt;margin-top:5pt;width:0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242E0D">
        <w:rPr>
          <w:rFonts w:ascii="Calibri" w:eastAsia="Times New Roman" w:hAnsi="Calibri" w:cs="Calibr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7DD5A" wp14:editId="66538515">
                <wp:simplePos x="0" y="0"/>
                <wp:positionH relativeFrom="column">
                  <wp:posOffset>1595120</wp:posOffset>
                </wp:positionH>
                <wp:positionV relativeFrom="paragraph">
                  <wp:posOffset>123190</wp:posOffset>
                </wp:positionV>
                <wp:extent cx="1085850" cy="466725"/>
                <wp:effectExtent l="0" t="0" r="19050" b="28575"/>
                <wp:wrapNone/>
                <wp:docPr id="472" name="Прямоугольник 4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667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2E0D" w:rsidRDefault="00242E0D" w:rsidP="00242E0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ОЭС Северо-Запада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72" o:spid="_x0000_s1039" style="position:absolute;left:0;text-align:left;margin-left:125.6pt;margin-top:9.7pt;width:85.5pt;height:3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" fillcolor="white [3201]" strokecolor="black [3213]" strokeweight="1pt">
                <v:textbox>
                  <w:txbxContent>
                    <w:p w:rsidR="00242E0D" w:rsidRDefault="00242E0D" w:rsidP="00242E0D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ОЭС Северо-Запада</w:t>
                      </w:r>
                    </w:p>
                  </w:txbxContent>
                </v:textbox>
              </v:rect>
            </w:pict>
          </mc:Fallback>
        </mc:AlternateConten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3C7B0B" w:rsidRPr="004F0F1B" w:rsidRDefault="003C7B0B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242E0D" w:rsidRPr="00242E0D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242E0D">
        <w:rPr>
          <w:rFonts w:ascii="Calibri" w:eastAsia="Times New Roman" w:hAnsi="Calibri" w:cs="Calibri"/>
          <w:color w:val="000000"/>
        </w:rPr>
        <w:t>Рисунок  2 – Структура единой энергосистемы РФ</w:t>
      </w:r>
    </w:p>
    <w:p w:rsidR="00242E0D" w:rsidRPr="00242E0D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lang w:val="en-US"/>
        </w:rPr>
      </w:pPr>
      <w:r w:rsidRPr="004F0F1B">
        <w:rPr>
          <w:rFonts w:ascii="Calibri" w:eastAsia="Times New Roman" w:hAnsi="Calibri" w:cs="Calibri"/>
          <w:color w:val="000000"/>
        </w:rPr>
        <w:t xml:space="preserve">Территориальное распределение потребления электрической энергии по объединенным энергосистемам (далее – ОЭС), отражающее сложившиеся региональные пропорции российской экономики, характеризуется преобладанием трех крупнейших ОЭС – Центра, Урала и Сибири, их доля оценивается в 2016 году на уровне 68,5 % от общего объема потребления электрической </w:t>
      </w:r>
      <w:r w:rsidRPr="004F0F1B">
        <w:rPr>
          <w:rFonts w:ascii="Calibri" w:eastAsia="Times New Roman" w:hAnsi="Calibri" w:cs="Calibri"/>
          <w:color w:val="000000"/>
        </w:rPr>
        <w:lastRenderedPageBreak/>
        <w:t xml:space="preserve">энергии ЕЭС России. Анализ уровня цен на рынке </w:t>
      </w:r>
      <w:proofErr w:type="spellStart"/>
      <w:r w:rsidRPr="004F0F1B">
        <w:rPr>
          <w:rFonts w:ascii="Calibri" w:eastAsia="Times New Roman" w:hAnsi="Calibri" w:cs="Calibri"/>
          <w:color w:val="000000"/>
        </w:rPr>
        <w:t>электоэнергетики</w:t>
      </w:r>
      <w:proofErr w:type="spellEnd"/>
      <w:r w:rsidRPr="004F0F1B">
        <w:rPr>
          <w:rFonts w:ascii="Calibri" w:eastAsia="Times New Roman" w:hAnsi="Calibri" w:cs="Calibri"/>
          <w:color w:val="000000"/>
        </w:rPr>
        <w:t xml:space="preserve"> для конечного потребителя значительно разнится. </w:t>
      </w:r>
      <w:proofErr w:type="spellStart"/>
      <w:r w:rsidRPr="00242E0D">
        <w:rPr>
          <w:rFonts w:ascii="Calibri" w:eastAsia="Times New Roman" w:hAnsi="Calibri" w:cs="Calibri"/>
          <w:color w:val="000000"/>
          <w:lang w:val="en-US"/>
        </w:rPr>
        <w:t>Средняя</w:t>
      </w:r>
      <w:proofErr w:type="spellEnd"/>
      <w:r w:rsidRPr="00242E0D">
        <w:rPr>
          <w:rFonts w:ascii="Calibri" w:eastAsia="Times New Roman" w:hAnsi="Calibri" w:cs="Calibri"/>
          <w:color w:val="000000"/>
          <w:lang w:val="en-US"/>
        </w:rPr>
        <w:t xml:space="preserve"> </w:t>
      </w:r>
      <w:proofErr w:type="spellStart"/>
      <w:r w:rsidRPr="00242E0D">
        <w:rPr>
          <w:rFonts w:ascii="Calibri" w:eastAsia="Times New Roman" w:hAnsi="Calibri" w:cs="Calibri"/>
          <w:color w:val="000000"/>
          <w:lang w:val="en-US"/>
        </w:rPr>
        <w:t>стоимость</w:t>
      </w:r>
      <w:proofErr w:type="spellEnd"/>
      <w:r w:rsidRPr="00242E0D">
        <w:rPr>
          <w:rFonts w:ascii="Calibri" w:eastAsia="Times New Roman" w:hAnsi="Calibri" w:cs="Calibri"/>
          <w:color w:val="000000"/>
          <w:lang w:val="en-US"/>
        </w:rPr>
        <w:t xml:space="preserve"> </w:t>
      </w:r>
      <w:proofErr w:type="spellStart"/>
      <w:r w:rsidRPr="00242E0D">
        <w:rPr>
          <w:rFonts w:ascii="Calibri" w:eastAsia="Times New Roman" w:hAnsi="Calibri" w:cs="Calibri"/>
          <w:color w:val="000000"/>
          <w:lang w:val="en-US"/>
        </w:rPr>
        <w:t>электроэнергии</w:t>
      </w:r>
      <w:proofErr w:type="spellEnd"/>
      <w:r w:rsidRPr="00242E0D">
        <w:rPr>
          <w:rFonts w:ascii="Calibri" w:eastAsia="Times New Roman" w:hAnsi="Calibri" w:cs="Calibri"/>
          <w:color w:val="000000"/>
          <w:lang w:val="en-US"/>
        </w:rPr>
        <w:t xml:space="preserve"> </w:t>
      </w:r>
      <w:proofErr w:type="spellStart"/>
      <w:r w:rsidRPr="00242E0D">
        <w:rPr>
          <w:rFonts w:ascii="Calibri" w:eastAsia="Times New Roman" w:hAnsi="Calibri" w:cs="Calibri"/>
          <w:color w:val="000000"/>
          <w:lang w:val="en-US"/>
        </w:rPr>
        <w:t>по</w:t>
      </w:r>
      <w:proofErr w:type="spellEnd"/>
      <w:r w:rsidRPr="00242E0D">
        <w:rPr>
          <w:rFonts w:ascii="Calibri" w:eastAsia="Times New Roman" w:hAnsi="Calibri" w:cs="Calibri"/>
          <w:color w:val="000000"/>
          <w:lang w:val="en-US"/>
        </w:rPr>
        <w:t xml:space="preserve"> государствам представлена на рисунке </w:t>
      </w:r>
    </w:p>
    <w:p w:rsidR="00242E0D" w:rsidRPr="00242E0D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lang w:val="en-US"/>
        </w:rPr>
      </w:pPr>
      <w:r>
        <w:rPr>
          <w:noProof/>
        </w:rPr>
        <w:drawing>
          <wp:inline distT="0" distB="0" distL="0" distR="0" wp14:anchorId="210EB9F2" wp14:editId="4D002ABE">
            <wp:extent cx="5438775" cy="2419350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 Рисунок  3  - Средняя стоимость электроэнергии по государствам 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Самое дешевое электричество в Кувейте – 1,00 цент за кВт. Примерно 35 копеек. Второе место по дешевизне занимает – 1,30 цента за кВт. Тройку лидеров замыкает – 3,1 цента за кВт. Наиболее дорогая стоимость Англии в Германии - </w:t>
      </w:r>
      <w:r w:rsidRPr="00242E0D">
        <w:rPr>
          <w:rFonts w:ascii="Calibri" w:eastAsia="Times New Roman" w:hAnsi="Calibri" w:cs="Calibri"/>
          <w:color w:val="000000"/>
          <w:lang w:val="en-US"/>
        </w:rPr>
        <w:t> </w:t>
      </w:r>
      <w:r w:rsidRPr="004F0F1B">
        <w:rPr>
          <w:rFonts w:ascii="Calibri" w:eastAsia="Times New Roman" w:hAnsi="Calibri" w:cs="Calibri"/>
          <w:color w:val="000000"/>
        </w:rPr>
        <w:t xml:space="preserve"> 21,9 </w:t>
      </w:r>
      <w:proofErr w:type="spellStart"/>
      <w:r w:rsidRPr="004F0F1B">
        <w:rPr>
          <w:rFonts w:ascii="Calibri" w:eastAsia="Times New Roman" w:hAnsi="Calibri" w:cs="Calibri"/>
          <w:color w:val="000000"/>
        </w:rPr>
        <w:t>руб</w:t>
      </w:r>
      <w:proofErr w:type="spellEnd"/>
      <w:r w:rsidRPr="004F0F1B">
        <w:rPr>
          <w:rFonts w:ascii="Calibri" w:eastAsia="Times New Roman" w:hAnsi="Calibri" w:cs="Calibri"/>
          <w:color w:val="000000"/>
        </w:rPr>
        <w:t>, в Дании – 22,6 р. В зависимости от стоимости и доступности электроэнергии, зависят общие  объемы потребления электроэнергии. Интересным  является сравнительная характеристика стоимости электроэнергии для различных потребителей: производственные предприятия и население в рамках потребления ЖКХ.</w:t>
      </w:r>
    </w:p>
    <w:p w:rsidR="00242E0D" w:rsidRPr="00242E0D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lang w:val="en-US"/>
        </w:rPr>
      </w:pPr>
      <w:r w:rsidRPr="00242E0D">
        <w:rPr>
          <w:rFonts w:ascii="Calibri" w:eastAsia="Times New Roman" w:hAnsi="Calibri" w:cs="Calibri"/>
          <w:noProof/>
          <w:color w:val="000000"/>
        </w:rPr>
        <w:drawing>
          <wp:inline distT="0" distB="0" distL="0" distR="0" wp14:anchorId="5565218B" wp14:editId="23C4B5FA">
            <wp:extent cx="5561463" cy="1862920"/>
            <wp:effectExtent l="0" t="0" r="1270" b="4445"/>
            <wp:docPr id="3" name="Рисунок 3" descr="https://i1.wp.com/img-fotki.yandex.ru/get/6731/81634935.d5/0_a90c0_468a943_X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s://i1.wp.com/img-fotki.yandex.ru/get/6731/81634935.d5/0_a90c0_468a943_XXL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773" r="9175" b="85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330" cy="18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Рисунок 4 -  Соотношение стоимости электроэнергии для конечных потребителей </w:t>
      </w:r>
      <w:proofErr w:type="gramStart"/>
      <w:r w:rsidRPr="004F0F1B">
        <w:rPr>
          <w:rFonts w:ascii="Calibri" w:eastAsia="Times New Roman" w:hAnsi="Calibri" w:cs="Calibri"/>
          <w:color w:val="000000"/>
        </w:rPr>
        <w:t>в</w:t>
      </w:r>
      <w:proofErr w:type="gramEnd"/>
      <w:r w:rsidRPr="004F0F1B">
        <w:rPr>
          <w:rFonts w:ascii="Calibri" w:eastAsia="Times New Roman" w:hAnsi="Calibri" w:cs="Calibri"/>
          <w:color w:val="000000"/>
        </w:rPr>
        <w:t xml:space="preserve"> различных государств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>Для многих европейских госуда</w:t>
      </w:r>
      <w:proofErr w:type="gramStart"/>
      <w:r w:rsidRPr="004F0F1B">
        <w:rPr>
          <w:rFonts w:ascii="Calibri" w:eastAsia="Times New Roman" w:hAnsi="Calibri" w:cs="Calibri"/>
          <w:color w:val="000000"/>
        </w:rPr>
        <w:t>рств пр</w:t>
      </w:r>
      <w:proofErr w:type="gramEnd"/>
      <w:r w:rsidRPr="004F0F1B">
        <w:rPr>
          <w:rFonts w:ascii="Calibri" w:eastAsia="Times New Roman" w:hAnsi="Calibri" w:cs="Calibri"/>
          <w:color w:val="000000"/>
        </w:rPr>
        <w:t>ослеживается следующая динамика: стоимость электроэнергии значительно выше для потребителя в виде населения, в то время как стоимость электроэнергии для промышленных предприятий значительно ниже.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242E0D">
        <w:rPr>
          <w:rFonts w:ascii="Calibri" w:eastAsia="Times New Roman" w:hAnsi="Calibri" w:cs="Calibri"/>
          <w:noProof/>
          <w:color w:val="000000"/>
        </w:rPr>
        <w:drawing>
          <wp:inline distT="0" distB="0" distL="0" distR="0" wp14:anchorId="47CB404E" wp14:editId="5B6ED856">
            <wp:extent cx="5820770" cy="1876568"/>
            <wp:effectExtent l="0" t="0" r="889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3" t="2695" r="1328" b="32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045" cy="1876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0F1B">
        <w:rPr>
          <w:rFonts w:ascii="Calibri" w:eastAsia="Times New Roman" w:hAnsi="Calibri" w:cs="Calibri"/>
          <w:color w:val="000000"/>
        </w:rPr>
        <w:t xml:space="preserve">Рисунок 5  - Объемы годового потребления электроэнергии в государствах, </w:t>
      </w:r>
      <w:proofErr w:type="gramStart"/>
      <w:r w:rsidRPr="004F0F1B">
        <w:rPr>
          <w:rFonts w:ascii="Calibri" w:eastAsia="Times New Roman" w:hAnsi="Calibri" w:cs="Calibri"/>
          <w:color w:val="000000"/>
        </w:rPr>
        <w:t>млрд</w:t>
      </w:r>
      <w:proofErr w:type="gramEnd"/>
      <w:r w:rsidRPr="00242E0D">
        <w:rPr>
          <w:rFonts w:ascii="Calibri" w:eastAsia="Times New Roman" w:hAnsi="Calibri" w:cs="Calibri"/>
          <w:color w:val="000000"/>
          <w:lang w:val="en-US"/>
        </w:rPr>
        <w:t> </w:t>
      </w:r>
      <w:proofErr w:type="spellStart"/>
      <w:r w:rsidRPr="004F0F1B">
        <w:rPr>
          <w:rFonts w:ascii="Calibri" w:eastAsia="Times New Roman" w:hAnsi="Calibri" w:cs="Calibri"/>
          <w:color w:val="000000"/>
        </w:rPr>
        <w:t>кВтч</w:t>
      </w:r>
      <w:proofErr w:type="spellEnd"/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Главными показателями, определяющими всю экономику </w:t>
      </w:r>
      <w:proofErr w:type="spellStart"/>
      <w:r w:rsidRPr="004F0F1B">
        <w:rPr>
          <w:rFonts w:ascii="Calibri" w:eastAsia="Times New Roman" w:hAnsi="Calibri" w:cs="Calibri"/>
          <w:color w:val="000000"/>
        </w:rPr>
        <w:t>энергетиеческого</w:t>
      </w:r>
      <w:proofErr w:type="spellEnd"/>
      <w:r w:rsidRPr="004F0F1B">
        <w:rPr>
          <w:rFonts w:ascii="Calibri" w:eastAsia="Times New Roman" w:hAnsi="Calibri" w:cs="Calibri"/>
          <w:color w:val="000000"/>
        </w:rPr>
        <w:t xml:space="preserve"> производства, являются: капитальные затраты или для сравнения разных электростанций удельные </w:t>
      </w:r>
      <w:r w:rsidRPr="004F0F1B">
        <w:rPr>
          <w:rFonts w:ascii="Calibri" w:eastAsia="Times New Roman" w:hAnsi="Calibri" w:cs="Calibri"/>
          <w:color w:val="000000"/>
        </w:rPr>
        <w:lastRenderedPageBreak/>
        <w:t>капиталовложения (к), р./кВт; годовые расходы по эксплуатации или себестоимость производства единицы энергии, коп</w:t>
      </w:r>
      <w:proofErr w:type="gramStart"/>
      <w:r w:rsidRPr="004F0F1B">
        <w:rPr>
          <w:rFonts w:ascii="Calibri" w:eastAsia="Times New Roman" w:hAnsi="Calibri" w:cs="Calibri"/>
          <w:color w:val="000000"/>
        </w:rPr>
        <w:t>.</w:t>
      </w:r>
      <w:proofErr w:type="gramEnd"/>
      <w:r w:rsidRPr="004F0F1B">
        <w:rPr>
          <w:rFonts w:ascii="Calibri" w:eastAsia="Times New Roman" w:hAnsi="Calibri" w:cs="Calibri"/>
          <w:color w:val="000000"/>
        </w:rPr>
        <w:t>/</w:t>
      </w:r>
      <w:proofErr w:type="spellStart"/>
      <w:proofErr w:type="gramStart"/>
      <w:r w:rsidRPr="004F0F1B">
        <w:rPr>
          <w:rFonts w:ascii="Calibri" w:eastAsia="Times New Roman" w:hAnsi="Calibri" w:cs="Calibri"/>
          <w:color w:val="000000"/>
        </w:rPr>
        <w:t>к</w:t>
      </w:r>
      <w:proofErr w:type="gramEnd"/>
      <w:r w:rsidRPr="004F0F1B">
        <w:rPr>
          <w:rFonts w:ascii="Calibri" w:eastAsia="Times New Roman" w:hAnsi="Calibri" w:cs="Calibri"/>
          <w:color w:val="000000"/>
        </w:rPr>
        <w:t>Вт·ч</w:t>
      </w:r>
      <w:proofErr w:type="spellEnd"/>
      <w:r w:rsidRPr="004F0F1B">
        <w:rPr>
          <w:rFonts w:ascii="Calibri" w:eastAsia="Times New Roman" w:hAnsi="Calibri" w:cs="Calibri"/>
          <w:color w:val="000000"/>
        </w:rPr>
        <w:t>.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242E0D">
        <w:rPr>
          <w:rFonts w:ascii="Calibri" w:eastAsia="Times New Roman" w:hAnsi="Calibri" w:cs="Calibri"/>
          <w:noProof/>
          <w:color w:val="000000"/>
        </w:rPr>
        <w:drawing>
          <wp:inline distT="0" distB="0" distL="0" distR="0" wp14:anchorId="5BB88CCD" wp14:editId="51FE792D">
            <wp:extent cx="5561330" cy="2218055"/>
            <wp:effectExtent l="0" t="0" r="0" b="0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4F0F1B">
        <w:rPr>
          <w:rFonts w:ascii="Calibri" w:eastAsia="Times New Roman" w:hAnsi="Calibri" w:cs="Calibri"/>
          <w:color w:val="000000"/>
        </w:rPr>
        <w:t>Рисунок 6 – Себестоимость производства электроэнергии, коп/</w:t>
      </w:r>
      <w:proofErr w:type="gramStart"/>
      <w:r w:rsidRPr="004F0F1B">
        <w:rPr>
          <w:rFonts w:ascii="Calibri" w:eastAsia="Times New Roman" w:hAnsi="Calibri" w:cs="Calibri"/>
          <w:color w:val="000000"/>
        </w:rPr>
        <w:t>кВт-ч</w:t>
      </w:r>
      <w:proofErr w:type="gramEnd"/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>В российской Федерации Порядок формирования цен утвержден еще 29.12.2011</w:t>
      </w:r>
      <w:r w:rsidRPr="00242E0D">
        <w:rPr>
          <w:rFonts w:ascii="Calibri" w:eastAsia="Times New Roman" w:hAnsi="Calibri" w:cs="Calibri"/>
          <w:color w:val="000000"/>
          <w:lang w:val="en-US"/>
        </w:rPr>
        <w:t> </w:t>
      </w:r>
      <w:r w:rsidRPr="004F0F1B">
        <w:rPr>
          <w:rFonts w:ascii="Calibri" w:eastAsia="Times New Roman" w:hAnsi="Calibri" w:cs="Calibri"/>
          <w:color w:val="000000"/>
        </w:rPr>
        <w:t>г. Постановлением Правительства №</w:t>
      </w:r>
      <w:r w:rsidRPr="00242E0D">
        <w:rPr>
          <w:rFonts w:ascii="Calibri" w:eastAsia="Times New Roman" w:hAnsi="Calibri" w:cs="Calibri"/>
          <w:color w:val="000000"/>
          <w:lang w:val="en-US"/>
        </w:rPr>
        <w:t> </w:t>
      </w:r>
      <w:r w:rsidRPr="004F0F1B">
        <w:rPr>
          <w:rFonts w:ascii="Calibri" w:eastAsia="Times New Roman" w:hAnsi="Calibri" w:cs="Calibri"/>
          <w:color w:val="000000"/>
        </w:rPr>
        <w:t xml:space="preserve">1179 «Об определении и применении гарантирующими поставщиками нерегулируемых цен на электрическую энергию». Сегодня на территории России стоимость электричества в каждом регионе несколько отличается. </w:t>
      </w:r>
    </w:p>
    <w:p w:rsidR="00242E0D" w:rsidRPr="00242E0D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lang w:val="en-US"/>
        </w:rPr>
      </w:pPr>
      <w:r w:rsidRPr="00242E0D">
        <w:rPr>
          <w:rFonts w:ascii="Calibri" w:eastAsia="Times New Roman" w:hAnsi="Calibri" w:cs="Calibri"/>
          <w:noProof/>
          <w:color w:val="000000"/>
        </w:rPr>
        <w:drawing>
          <wp:inline distT="0" distB="0" distL="0" distR="0" wp14:anchorId="407D5090" wp14:editId="22888A84">
            <wp:extent cx="6209665" cy="2736215"/>
            <wp:effectExtent l="0" t="0" r="63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9" t="1553" r="3900" b="2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9665" cy="273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>Рисунок 5 – Территориальная структура потребления электрической энергии по ОЭС за 2016 год, %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Ожидается увеличение величины спроса на электрическую энергию, по ЕЭС России к 2023 году оценивается в размере 1101,044 млрд. </w:t>
      </w:r>
      <w:proofErr w:type="spellStart"/>
      <w:r w:rsidRPr="004F0F1B">
        <w:rPr>
          <w:rFonts w:ascii="Calibri" w:eastAsia="Times New Roman" w:hAnsi="Calibri" w:cs="Calibri"/>
          <w:color w:val="000000"/>
        </w:rPr>
        <w:t>кВт·ч</w:t>
      </w:r>
      <w:proofErr w:type="spellEnd"/>
      <w:r w:rsidRPr="004F0F1B">
        <w:rPr>
          <w:rFonts w:ascii="Calibri" w:eastAsia="Times New Roman" w:hAnsi="Calibri" w:cs="Calibri"/>
          <w:color w:val="000000"/>
        </w:rPr>
        <w:t xml:space="preserve">, что больше объема потребления электрической энергии 2016 года на 74,188 млрд. </w:t>
      </w:r>
      <w:proofErr w:type="spellStart"/>
      <w:r w:rsidRPr="004F0F1B">
        <w:rPr>
          <w:rFonts w:ascii="Calibri" w:eastAsia="Times New Roman" w:hAnsi="Calibri" w:cs="Calibri"/>
          <w:color w:val="000000"/>
        </w:rPr>
        <w:t>кВт·ч</w:t>
      </w:r>
      <w:proofErr w:type="spellEnd"/>
      <w:r w:rsidRPr="004F0F1B">
        <w:rPr>
          <w:rFonts w:ascii="Calibri" w:eastAsia="Times New Roman" w:hAnsi="Calibri" w:cs="Calibri"/>
          <w:color w:val="000000"/>
        </w:rPr>
        <w:t xml:space="preserve">. Превышение уровня 2016 года составит в 2023 году 7,2 % при среднегодовом приросте за период 1,0 %. Федеральная целевая программа предполагала необходимость привлечения более чем 120 </w:t>
      </w:r>
      <w:proofErr w:type="gramStart"/>
      <w:r w:rsidRPr="004F0F1B">
        <w:rPr>
          <w:rFonts w:ascii="Calibri" w:eastAsia="Times New Roman" w:hAnsi="Calibri" w:cs="Calibri"/>
          <w:color w:val="000000"/>
        </w:rPr>
        <w:t>млрд</w:t>
      </w:r>
      <w:proofErr w:type="gramEnd"/>
      <w:r w:rsidRPr="004F0F1B">
        <w:rPr>
          <w:rFonts w:ascii="Calibri" w:eastAsia="Times New Roman" w:hAnsi="Calibri" w:cs="Calibri"/>
          <w:color w:val="000000"/>
        </w:rPr>
        <w:t xml:space="preserve"> руб. в электроэнергетику региона в период до 2013 г. В настоящее время </w:t>
      </w:r>
      <w:proofErr w:type="spellStart"/>
      <w:r w:rsidRPr="004F0F1B">
        <w:rPr>
          <w:rFonts w:ascii="Calibri" w:eastAsia="Times New Roman" w:hAnsi="Calibri" w:cs="Calibri"/>
          <w:color w:val="000000"/>
        </w:rPr>
        <w:t>общии</w:t>
      </w:r>
      <w:proofErr w:type="spellEnd"/>
      <w:r w:rsidRPr="004F0F1B">
        <w:rPr>
          <w:rFonts w:ascii="Calibri" w:eastAsia="Times New Roman" w:hAnsi="Calibri" w:cs="Calibri"/>
          <w:color w:val="000000"/>
        </w:rPr>
        <w:t xml:space="preserve">̆ объем необходимых инвестиций на </w:t>
      </w:r>
      <w:proofErr w:type="spellStart"/>
      <w:r w:rsidRPr="004F0F1B">
        <w:rPr>
          <w:rFonts w:ascii="Calibri" w:eastAsia="Times New Roman" w:hAnsi="Calibri" w:cs="Calibri"/>
          <w:color w:val="000000"/>
        </w:rPr>
        <w:t>среднесрочныи</w:t>
      </w:r>
      <w:proofErr w:type="spellEnd"/>
      <w:r w:rsidRPr="004F0F1B">
        <w:rPr>
          <w:rFonts w:ascii="Calibri" w:eastAsia="Times New Roman" w:hAnsi="Calibri" w:cs="Calibri"/>
          <w:color w:val="000000"/>
        </w:rPr>
        <w:t xml:space="preserve">̆ период до 2025 г. можно оценить более чем в 1,5 </w:t>
      </w:r>
      <w:proofErr w:type="gramStart"/>
      <w:r w:rsidRPr="004F0F1B">
        <w:rPr>
          <w:rFonts w:ascii="Calibri" w:eastAsia="Times New Roman" w:hAnsi="Calibri" w:cs="Calibri"/>
          <w:color w:val="000000"/>
        </w:rPr>
        <w:t>трлн</w:t>
      </w:r>
      <w:proofErr w:type="gramEnd"/>
      <w:r w:rsidRPr="004F0F1B">
        <w:rPr>
          <w:rFonts w:ascii="Calibri" w:eastAsia="Times New Roman" w:hAnsi="Calibri" w:cs="Calibri"/>
          <w:color w:val="000000"/>
        </w:rPr>
        <w:t xml:space="preserve"> руб. — это соответствует предложениям, учтенным при разработке проекта </w:t>
      </w:r>
      <w:r w:rsidRPr="00242E0D">
        <w:rPr>
          <w:rFonts w:ascii="Calibri" w:eastAsia="Times New Roman" w:hAnsi="Calibri" w:cs="Calibri"/>
          <w:color w:val="000000"/>
          <w:lang w:val="en-US"/>
        </w:rPr>
        <w:t>c</w:t>
      </w:r>
      <w:proofErr w:type="spellStart"/>
      <w:r w:rsidRPr="004F0F1B">
        <w:rPr>
          <w:rFonts w:ascii="Calibri" w:eastAsia="Times New Roman" w:hAnsi="Calibri" w:cs="Calibri"/>
          <w:color w:val="000000"/>
        </w:rPr>
        <w:t>тратегии</w:t>
      </w:r>
      <w:proofErr w:type="spellEnd"/>
      <w:r w:rsidRPr="004F0F1B">
        <w:rPr>
          <w:rFonts w:ascii="Calibri" w:eastAsia="Times New Roman" w:hAnsi="Calibri" w:cs="Calibri"/>
          <w:color w:val="000000"/>
        </w:rPr>
        <w:t xml:space="preserve"> развития электроэнергетики Дальнего Востока до 2020 г. и на период до 2025 г.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>Таблица 3 – Изменение территориальной структуры потребления электрической энергии по ОЭС в соответствии с прогнозом электропотребления на 2023 год</w:t>
      </w:r>
    </w:p>
    <w:tbl>
      <w:tblPr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7"/>
        <w:gridCol w:w="1993"/>
        <w:gridCol w:w="1768"/>
        <w:gridCol w:w="1918"/>
        <w:gridCol w:w="1644"/>
      </w:tblGrid>
      <w:tr w:rsidR="00242E0D" w:rsidRPr="00242E0D" w:rsidTr="00242E0D">
        <w:trPr>
          <w:cantSplit/>
          <w:trHeight w:hRule="exact" w:val="409"/>
        </w:trPr>
        <w:tc>
          <w:tcPr>
            <w:tcW w:w="2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Регион</w:t>
            </w:r>
            <w:proofErr w:type="spellEnd"/>
          </w:p>
        </w:tc>
        <w:tc>
          <w:tcPr>
            <w:tcW w:w="3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2016 год, факт</w:t>
            </w:r>
          </w:p>
        </w:tc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2023 год, прогноз</w:t>
            </w:r>
          </w:p>
        </w:tc>
      </w:tr>
      <w:tr w:rsidR="00242E0D" w:rsidRPr="00242E0D" w:rsidTr="00242E0D">
        <w:trPr>
          <w:cantSplit/>
          <w:trHeight w:hRule="exact" w:val="409"/>
        </w:trPr>
        <w:tc>
          <w:tcPr>
            <w:tcW w:w="2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млрд.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кВт·ч</w:t>
            </w:r>
            <w:proofErr w:type="spellEnd"/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%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млрд.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кВт·ч</w:t>
            </w:r>
            <w:proofErr w:type="spellEnd"/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%</w:t>
            </w:r>
          </w:p>
        </w:tc>
      </w:tr>
      <w:tr w:rsidR="00242E0D" w:rsidRPr="00242E0D" w:rsidTr="00242E0D">
        <w:trPr>
          <w:cantSplit/>
          <w:trHeight w:hRule="exact" w:val="409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ОЭС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Северо-Запада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92,880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9,0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95,826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8,7</w:t>
            </w:r>
          </w:p>
        </w:tc>
      </w:tr>
      <w:tr w:rsidR="00242E0D" w:rsidRPr="00242E0D" w:rsidTr="00242E0D">
        <w:trPr>
          <w:cantSplit/>
          <w:trHeight w:hRule="exact" w:val="429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lastRenderedPageBreak/>
              <w:t xml:space="preserve">ОЭС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Центра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237,276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23,1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248,537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22,6</w:t>
            </w:r>
          </w:p>
        </w:tc>
      </w:tr>
      <w:tr w:rsidR="00242E0D" w:rsidRPr="00242E0D" w:rsidTr="00242E0D">
        <w:trPr>
          <w:cantSplit/>
          <w:trHeight w:hRule="exact" w:val="422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ОЭС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Средней</w:t>
            </w:r>
            <w:proofErr w:type="spellEnd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Волги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106,270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10,4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108,482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9,9</w:t>
            </w:r>
          </w:p>
        </w:tc>
      </w:tr>
      <w:tr w:rsidR="00242E0D" w:rsidRPr="00242E0D" w:rsidTr="00242E0D">
        <w:trPr>
          <w:cantSplit/>
          <w:trHeight w:hRule="exact" w:val="427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ОЭС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Юга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90,703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8,8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106,336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9,6</w:t>
            </w:r>
          </w:p>
        </w:tc>
      </w:tr>
      <w:tr w:rsidR="00242E0D" w:rsidRPr="00242E0D" w:rsidTr="00242E0D">
        <w:trPr>
          <w:cantSplit/>
          <w:trHeight w:hRule="exact" w:val="432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ОЭС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Урала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259,383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25,3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272,170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24,7</w:t>
            </w:r>
          </w:p>
        </w:tc>
      </w:tr>
      <w:tr w:rsidR="00242E0D" w:rsidRPr="00242E0D" w:rsidTr="00242E0D">
        <w:trPr>
          <w:cantSplit/>
          <w:trHeight w:hRule="exact" w:val="424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ОЭС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Сибири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207,167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20,2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226,595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20,6</w:t>
            </w:r>
          </w:p>
        </w:tc>
      </w:tr>
      <w:tr w:rsidR="00242E0D" w:rsidRPr="00242E0D" w:rsidTr="00242E0D">
        <w:trPr>
          <w:cantSplit/>
          <w:trHeight w:hRule="exact" w:val="417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ОЭС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Востока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33,177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3,2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43,098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3,9</w:t>
            </w:r>
          </w:p>
        </w:tc>
      </w:tr>
      <w:tr w:rsidR="00242E0D" w:rsidRPr="00242E0D" w:rsidTr="00242E0D">
        <w:trPr>
          <w:cantSplit/>
          <w:trHeight w:hRule="exact" w:val="415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ЕЭС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России</w:t>
            </w:r>
            <w:proofErr w:type="spellEnd"/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1026,856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100,0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1101,044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100,0</w:t>
            </w:r>
          </w:p>
        </w:tc>
      </w:tr>
    </w:tbl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Программа «Развитие и модернизация электроэнергетики» разработана для усовершенствования уже имеющейся системы управления, которая, по своей природе,  должна обеспечивать эффективную реализацию политики государства в области энергосбережения и повышения </w:t>
      </w:r>
      <w:proofErr w:type="spellStart"/>
      <w:r w:rsidRPr="004F0F1B">
        <w:rPr>
          <w:rFonts w:ascii="Calibri" w:eastAsia="Times New Roman" w:hAnsi="Calibri" w:cs="Calibri"/>
          <w:color w:val="000000"/>
        </w:rPr>
        <w:t>энергетическои</w:t>
      </w:r>
      <w:proofErr w:type="spellEnd"/>
      <w:r w:rsidRPr="004F0F1B">
        <w:rPr>
          <w:rFonts w:ascii="Calibri" w:eastAsia="Times New Roman" w:hAnsi="Calibri" w:cs="Calibri"/>
          <w:color w:val="000000"/>
        </w:rPr>
        <w:t>̆ эффективности, а также, несмотря на негативные факторы, должна снижать энергоемкость экономики. Программа позволит решить следующие задачи:</w:t>
      </w:r>
    </w:p>
    <w:p w:rsidR="00242E0D" w:rsidRPr="00973381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973381">
        <w:rPr>
          <w:rFonts w:ascii="Calibri" w:eastAsia="Times New Roman" w:hAnsi="Calibri" w:cs="Calibri"/>
          <w:color w:val="000000"/>
        </w:rPr>
        <w:t xml:space="preserve">- масштабная модернизация электроэнергетики и перевод ее на </w:t>
      </w:r>
      <w:proofErr w:type="spellStart"/>
      <w:r w:rsidRPr="00973381">
        <w:rPr>
          <w:rFonts w:ascii="Calibri" w:eastAsia="Times New Roman" w:hAnsi="Calibri" w:cs="Calibri"/>
          <w:color w:val="000000"/>
        </w:rPr>
        <w:t>новыи</w:t>
      </w:r>
      <w:proofErr w:type="spellEnd"/>
      <w:r w:rsidRPr="00973381">
        <w:rPr>
          <w:rFonts w:ascii="Calibri" w:eastAsia="Times New Roman" w:hAnsi="Calibri" w:cs="Calibri"/>
          <w:color w:val="000000"/>
        </w:rPr>
        <w:t xml:space="preserve">̆ </w:t>
      </w:r>
      <w:proofErr w:type="spellStart"/>
      <w:r w:rsidRPr="00973381">
        <w:rPr>
          <w:rFonts w:ascii="Calibri" w:eastAsia="Times New Roman" w:hAnsi="Calibri" w:cs="Calibri"/>
          <w:color w:val="000000"/>
        </w:rPr>
        <w:t>технологическии</w:t>
      </w:r>
      <w:proofErr w:type="spellEnd"/>
      <w:r w:rsidRPr="00973381">
        <w:rPr>
          <w:rFonts w:ascii="Calibri" w:eastAsia="Times New Roman" w:hAnsi="Calibri" w:cs="Calibri"/>
          <w:color w:val="000000"/>
        </w:rPr>
        <w:t>̆ уровень;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- повышение </w:t>
      </w:r>
      <w:proofErr w:type="spellStart"/>
      <w:r w:rsidRPr="004F0F1B">
        <w:rPr>
          <w:rFonts w:ascii="Calibri" w:eastAsia="Times New Roman" w:hAnsi="Calibri" w:cs="Calibri"/>
          <w:color w:val="000000"/>
        </w:rPr>
        <w:t>экономическои</w:t>
      </w:r>
      <w:proofErr w:type="spellEnd"/>
      <w:r w:rsidRPr="004F0F1B">
        <w:rPr>
          <w:rFonts w:ascii="Calibri" w:eastAsia="Times New Roman" w:hAnsi="Calibri" w:cs="Calibri"/>
          <w:color w:val="000000"/>
        </w:rPr>
        <w:t xml:space="preserve">̆ и </w:t>
      </w:r>
      <w:proofErr w:type="spellStart"/>
      <w:r w:rsidRPr="004F0F1B">
        <w:rPr>
          <w:rFonts w:ascii="Calibri" w:eastAsia="Times New Roman" w:hAnsi="Calibri" w:cs="Calibri"/>
          <w:color w:val="000000"/>
        </w:rPr>
        <w:t>энергетическои</w:t>
      </w:r>
      <w:proofErr w:type="spellEnd"/>
      <w:r w:rsidRPr="004F0F1B">
        <w:rPr>
          <w:rFonts w:ascii="Calibri" w:eastAsia="Times New Roman" w:hAnsi="Calibri" w:cs="Calibri"/>
          <w:color w:val="000000"/>
        </w:rPr>
        <w:t xml:space="preserve">̆ эффективности электроэнергетики; </w:t>
      </w:r>
    </w:p>
    <w:p w:rsidR="00242E0D" w:rsidRPr="00242E0D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lang w:val="en-US"/>
        </w:rPr>
      </w:pPr>
      <w:r w:rsidRPr="00242E0D">
        <w:rPr>
          <w:rFonts w:ascii="Calibri" w:eastAsia="Times New Roman" w:hAnsi="Calibri" w:cs="Calibri"/>
          <w:color w:val="000000"/>
          <w:lang w:val="en-US"/>
        </w:rPr>
        <w:t xml:space="preserve">- </w:t>
      </w:r>
      <w:proofErr w:type="spellStart"/>
      <w:proofErr w:type="gramStart"/>
      <w:r w:rsidRPr="00242E0D">
        <w:rPr>
          <w:rFonts w:ascii="Calibri" w:eastAsia="Times New Roman" w:hAnsi="Calibri" w:cs="Calibri"/>
          <w:color w:val="000000"/>
          <w:lang w:val="en-US"/>
        </w:rPr>
        <w:t>повышение</w:t>
      </w:r>
      <w:proofErr w:type="spellEnd"/>
      <w:proofErr w:type="gramEnd"/>
      <w:r w:rsidRPr="00242E0D">
        <w:rPr>
          <w:rFonts w:ascii="Calibri" w:eastAsia="Times New Roman" w:hAnsi="Calibri" w:cs="Calibri"/>
          <w:color w:val="000000"/>
          <w:lang w:val="en-US"/>
        </w:rPr>
        <w:t xml:space="preserve"> </w:t>
      </w:r>
      <w:proofErr w:type="spellStart"/>
      <w:r w:rsidRPr="00242E0D">
        <w:rPr>
          <w:rFonts w:ascii="Calibri" w:eastAsia="Times New Roman" w:hAnsi="Calibri" w:cs="Calibri"/>
          <w:color w:val="000000"/>
          <w:lang w:val="en-US"/>
        </w:rPr>
        <w:t>надежности</w:t>
      </w:r>
      <w:proofErr w:type="spellEnd"/>
      <w:r w:rsidRPr="00242E0D">
        <w:rPr>
          <w:rFonts w:ascii="Calibri" w:eastAsia="Times New Roman" w:hAnsi="Calibri" w:cs="Calibri"/>
          <w:color w:val="000000"/>
          <w:lang w:val="en-US"/>
        </w:rPr>
        <w:t xml:space="preserve"> </w:t>
      </w:r>
      <w:proofErr w:type="spellStart"/>
      <w:r w:rsidRPr="00242E0D">
        <w:rPr>
          <w:rFonts w:ascii="Calibri" w:eastAsia="Times New Roman" w:hAnsi="Calibri" w:cs="Calibri"/>
          <w:color w:val="000000"/>
          <w:lang w:val="en-US"/>
        </w:rPr>
        <w:t>функционирования</w:t>
      </w:r>
      <w:proofErr w:type="spellEnd"/>
      <w:r w:rsidRPr="00242E0D">
        <w:rPr>
          <w:rFonts w:ascii="Calibri" w:eastAsia="Times New Roman" w:hAnsi="Calibri" w:cs="Calibri"/>
          <w:color w:val="000000"/>
          <w:lang w:val="en-US"/>
        </w:rPr>
        <w:t xml:space="preserve"> электроэнергетики. 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Для выполнения поставленных задач планируется увеличить вливание бюджетных средств к 2020 г. до 13,9 </w:t>
      </w:r>
      <w:proofErr w:type="gramStart"/>
      <w:r w:rsidRPr="004F0F1B">
        <w:rPr>
          <w:rFonts w:ascii="Calibri" w:eastAsia="Times New Roman" w:hAnsi="Calibri" w:cs="Calibri"/>
          <w:color w:val="000000"/>
        </w:rPr>
        <w:t>млрд</w:t>
      </w:r>
      <w:proofErr w:type="gramEnd"/>
      <w:r w:rsidRPr="004F0F1B">
        <w:rPr>
          <w:rFonts w:ascii="Calibri" w:eastAsia="Times New Roman" w:hAnsi="Calibri" w:cs="Calibri"/>
          <w:color w:val="000000"/>
        </w:rPr>
        <w:t xml:space="preserve"> </w:t>
      </w:r>
      <w:proofErr w:type="spellStart"/>
      <w:r w:rsidRPr="004F0F1B">
        <w:rPr>
          <w:rFonts w:ascii="Calibri" w:eastAsia="Times New Roman" w:hAnsi="Calibri" w:cs="Calibri"/>
          <w:color w:val="000000"/>
        </w:rPr>
        <w:t>рублеи</w:t>
      </w:r>
      <w:proofErr w:type="spellEnd"/>
      <w:r w:rsidRPr="004F0F1B">
        <w:rPr>
          <w:rFonts w:ascii="Calibri" w:eastAsia="Times New Roman" w:hAnsi="Calibri" w:cs="Calibri"/>
          <w:color w:val="000000"/>
        </w:rPr>
        <w:t xml:space="preserve">̆. 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proofErr w:type="gramStart"/>
      <w:r w:rsidRPr="004F0F1B">
        <w:rPr>
          <w:rFonts w:ascii="Calibri" w:eastAsia="Times New Roman" w:hAnsi="Calibri" w:cs="Calibri"/>
          <w:color w:val="000000"/>
        </w:rPr>
        <w:t>Реализуемые</w:t>
      </w:r>
      <w:proofErr w:type="gramEnd"/>
      <w:r w:rsidRPr="004F0F1B">
        <w:rPr>
          <w:rFonts w:ascii="Calibri" w:eastAsia="Times New Roman" w:hAnsi="Calibri" w:cs="Calibri"/>
          <w:color w:val="000000"/>
        </w:rPr>
        <w:t xml:space="preserve"> предприятиями данная программа привносит: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- модернизацию и новое строительство </w:t>
      </w:r>
      <w:proofErr w:type="gramStart"/>
      <w:r w:rsidRPr="004F0F1B">
        <w:rPr>
          <w:rFonts w:ascii="Calibri" w:eastAsia="Times New Roman" w:hAnsi="Calibri" w:cs="Calibri"/>
          <w:color w:val="000000"/>
        </w:rPr>
        <w:t>генерирующих</w:t>
      </w:r>
      <w:proofErr w:type="gramEnd"/>
      <w:r w:rsidRPr="004F0F1B">
        <w:rPr>
          <w:rFonts w:ascii="Calibri" w:eastAsia="Times New Roman" w:hAnsi="Calibri" w:cs="Calibri"/>
          <w:color w:val="000000"/>
        </w:rPr>
        <w:t xml:space="preserve"> </w:t>
      </w:r>
      <w:proofErr w:type="spellStart"/>
      <w:r w:rsidRPr="004F0F1B">
        <w:rPr>
          <w:rFonts w:ascii="Calibri" w:eastAsia="Times New Roman" w:hAnsi="Calibri" w:cs="Calibri"/>
          <w:color w:val="000000"/>
        </w:rPr>
        <w:t>мощностеи</w:t>
      </w:r>
      <w:proofErr w:type="spellEnd"/>
      <w:r w:rsidRPr="004F0F1B">
        <w:rPr>
          <w:rFonts w:ascii="Calibri" w:eastAsia="Times New Roman" w:hAnsi="Calibri" w:cs="Calibri"/>
          <w:color w:val="000000"/>
        </w:rPr>
        <w:t>̆;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>- модернизация и новое строительство электросетевых объектов;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- повышение доступности </w:t>
      </w:r>
      <w:proofErr w:type="spellStart"/>
      <w:r w:rsidRPr="004F0F1B">
        <w:rPr>
          <w:rFonts w:ascii="Calibri" w:eastAsia="Times New Roman" w:hAnsi="Calibri" w:cs="Calibri"/>
          <w:color w:val="000000"/>
        </w:rPr>
        <w:t>энергетическои</w:t>
      </w:r>
      <w:proofErr w:type="spellEnd"/>
      <w:r w:rsidRPr="004F0F1B">
        <w:rPr>
          <w:rFonts w:ascii="Calibri" w:eastAsia="Times New Roman" w:hAnsi="Calibri" w:cs="Calibri"/>
          <w:color w:val="000000"/>
        </w:rPr>
        <w:t>̆ инфраструктуры;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- ликвидация межтерриториального перекрестного субсидирования в электроэнергетике. </w:t>
      </w:r>
    </w:p>
    <w:p w:rsidR="00242E0D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Однако реализация масштабных инвестиционных проектов – единственно возможный путь развития дальневосточной̆ электроэнергетики и преодоления тех проблем, которые наблюдаются в отрасли на сегодняшний̆ день. В частности, строительство новых энергоблоков и магистральных ЛЭП необходимо для устранения дефицита мощности и </w:t>
      </w:r>
      <w:proofErr w:type="gramStart"/>
      <w:r w:rsidRPr="004F0F1B">
        <w:rPr>
          <w:rFonts w:ascii="Calibri" w:eastAsia="Times New Roman" w:hAnsi="Calibri" w:cs="Calibri"/>
          <w:color w:val="000000"/>
        </w:rPr>
        <w:t>замещения</w:t>
      </w:r>
      <w:proofErr w:type="gramEnd"/>
      <w:r w:rsidRPr="004F0F1B">
        <w:rPr>
          <w:rFonts w:ascii="Calibri" w:eastAsia="Times New Roman" w:hAnsi="Calibri" w:cs="Calibri"/>
          <w:color w:val="000000"/>
        </w:rPr>
        <w:t xml:space="preserve"> неэффективных либо выработавших ресурс электростанций; развитие распределительно-сетевого комплекса требуется для подключения новых потребителей̆, обеспечения надежности электроснабжения и снижения потерь электроэнергии. Инвестиции  в отрасль увеличиваются, преимущественно  в здания и оборудование.</w:t>
      </w:r>
    </w:p>
    <w:p w:rsidR="00973381" w:rsidRPr="00973381" w:rsidRDefault="00973381" w:rsidP="00973381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973381">
        <w:rPr>
          <w:rFonts w:ascii="Calibri" w:eastAsia="Times New Roman" w:hAnsi="Calibri" w:cs="Calibri"/>
          <w:color w:val="000000"/>
        </w:rPr>
        <w:t xml:space="preserve">В настоящее время на предприятиях агропромышленного комплекса функционирование технологических процессов осуществляется через различные технические системы. Эффективность использования и эксплуатации технических систем определяется показателями их работоспособности и надежности. Общая продолжительность простоя машины из-за оборудования и технического обслуживания и ремонта </w:t>
      </w:r>
      <w:r w:rsidRPr="00973381">
        <w:rPr>
          <w:rFonts w:ascii="Calibri" w:eastAsia="Times New Roman" w:hAnsi="Calibri" w:cs="Calibri"/>
          <w:color w:val="000000"/>
          <w:lang w:val="en-US"/>
        </w:rPr>
        <w:t>Skog</w:t>
      </w:r>
      <w:r w:rsidRPr="00973381">
        <w:rPr>
          <w:rFonts w:ascii="Calibri" w:eastAsia="Times New Roman" w:hAnsi="Calibri" w:cs="Calibri"/>
          <w:color w:val="000000"/>
        </w:rPr>
        <w:t xml:space="preserve"> составляет значительную часть их годового фонда рабочего времени. В этой связи необходимо провести всестороннюю оценку эффективности технических систем.</w:t>
      </w:r>
    </w:p>
    <w:p w:rsidR="00973381" w:rsidRPr="00973381" w:rsidRDefault="00973381" w:rsidP="00973381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973381">
        <w:rPr>
          <w:rFonts w:ascii="Calibri" w:eastAsia="Times New Roman" w:hAnsi="Calibri" w:cs="Calibri"/>
          <w:color w:val="000000"/>
        </w:rPr>
        <w:t>Существует много подходов к решению этой проблемы, мы видим некоторые из них. Для оценки эффективности элементов технической системы в предстоящий период работы был разработан ряд вероятностных показателей эффективности. Важнейшим техническим и экономическим показателем качества любого технического устройства, определяющим его способность надежно работать с постоянными техническими характеристиками в течение заданного периода времени при определенных условиях эксплуатации, является надежность. Среди широко используемых количественных характеристик надежности: вероятность безотказной работы и отказа, частота отказов, коэффициент доступности, параметр отказа потока и т. Д.</w:t>
      </w:r>
    </w:p>
    <w:p w:rsidR="00973381" w:rsidRPr="00973381" w:rsidRDefault="00973381" w:rsidP="00973381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973381">
        <w:rPr>
          <w:rFonts w:ascii="Calibri" w:eastAsia="Times New Roman" w:hAnsi="Calibri" w:cs="Calibri"/>
          <w:color w:val="000000"/>
        </w:rPr>
        <w:t xml:space="preserve">Появление предприятий системы </w:t>
      </w:r>
      <w:r w:rsidRPr="00973381">
        <w:rPr>
          <w:rFonts w:ascii="Calibri" w:eastAsia="Times New Roman" w:hAnsi="Calibri" w:cs="Calibri"/>
          <w:color w:val="000000"/>
          <w:lang w:val="en-US"/>
        </w:rPr>
        <w:t>AIC</w:t>
      </w:r>
      <w:r w:rsidRPr="00973381">
        <w:rPr>
          <w:rFonts w:ascii="Calibri" w:eastAsia="Times New Roman" w:hAnsi="Calibri" w:cs="Calibri"/>
          <w:color w:val="000000"/>
        </w:rPr>
        <w:t xml:space="preserve"> мощных электродвигателей, сварочного оборудования, мощных выпрямительных трансформаторов, осветительных систем на основе флуоресцентных источников света и других приемников</w:t>
      </w:r>
      <w:r w:rsidR="003C7B0B" w:rsidRPr="003C7B0B">
        <w:rPr>
          <w:rFonts w:ascii="Calibri" w:eastAsia="Times New Roman" w:hAnsi="Calibri" w:cs="Calibri"/>
          <w:color w:val="000000"/>
        </w:rPr>
        <w:t xml:space="preserve"> </w:t>
      </w:r>
      <w:r w:rsidR="003C7B0B">
        <w:rPr>
          <w:rFonts w:ascii="Calibri" w:eastAsia="Times New Roman" w:hAnsi="Calibri" w:cs="Calibri"/>
          <w:color w:val="000000"/>
        </w:rPr>
        <w:t>ре</w:t>
      </w:r>
      <w:proofErr w:type="gramStart"/>
      <w:r w:rsidR="003C7B0B">
        <w:rPr>
          <w:rFonts w:ascii="Calibri" w:eastAsia="Times New Roman" w:hAnsi="Calibri" w:cs="Calibri"/>
          <w:color w:val="000000"/>
          <w:lang w:val="en-US"/>
        </w:rPr>
        <w:t>p</w:t>
      </w:r>
      <w:proofErr w:type="gramEnd"/>
      <w:r w:rsidRPr="00973381">
        <w:rPr>
          <w:rFonts w:ascii="Calibri" w:eastAsia="Times New Roman" w:hAnsi="Calibri" w:cs="Calibri"/>
          <w:color w:val="000000"/>
        </w:rPr>
        <w:t>ко</w:t>
      </w:r>
      <w:r w:rsidR="003C7B0B" w:rsidRPr="003C7B0B">
        <w:rPr>
          <w:rFonts w:ascii="Calibri" w:eastAsia="Times New Roman" w:hAnsi="Calibri" w:cs="Calibri"/>
          <w:color w:val="000000"/>
        </w:rPr>
        <w:t>-</w:t>
      </w:r>
      <w:r w:rsidRPr="00973381">
        <w:rPr>
          <w:rFonts w:ascii="Calibri" w:eastAsia="Times New Roman" w:hAnsi="Calibri" w:cs="Calibri"/>
          <w:color w:val="000000"/>
        </w:rPr>
        <w:t xml:space="preserve">переменной нагрузки создало их </w:t>
      </w:r>
      <w:r w:rsidRPr="00973381">
        <w:rPr>
          <w:rFonts w:ascii="Calibri" w:eastAsia="Times New Roman" w:hAnsi="Calibri" w:cs="Calibri"/>
          <w:color w:val="000000"/>
        </w:rPr>
        <w:lastRenderedPageBreak/>
        <w:t>проблему электромагнитной совместимости с системой электропитания. Успешное решение этой проблемы обеспечивает рациональную работу с такими приемниками и приемниками с тихой нагрузкой, подключенной к одной и той же системе электропитания. К индикаторам качества электроэнергии для трехфазных цепей переменного тока относятся устойчивое отклонение напряжения, отклонение частоты, синусоидальное напряжение сигнала искажения, появление более высоких гармонических составляющих, вызванное несинусоидальным напряжением и другие.</w:t>
      </w:r>
    </w:p>
    <w:p w:rsidR="00973381" w:rsidRPr="00973381" w:rsidRDefault="00973381" w:rsidP="00973381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973381">
        <w:rPr>
          <w:rFonts w:ascii="Calibri" w:eastAsia="Times New Roman" w:hAnsi="Calibri" w:cs="Calibri"/>
          <w:color w:val="000000"/>
        </w:rPr>
        <w:t xml:space="preserve">Появление системы на предприятиях АПК мощных электродвигателей, сварочного оборудования необходимо для обеспечения рациональных приемников, подключенных к одной и той же системе электроснабжения. Создание безопасной рабочей среды и повышение надежности элементарной базы сельских электрических сетей является неотложной задачей агропромышленного комплекса (АПК). Это сложная проблема оптимизации, требующая </w:t>
      </w:r>
      <w:r w:rsidR="008128C8">
        <w:rPr>
          <w:rFonts w:ascii="Calibri" w:eastAsia="Times New Roman" w:hAnsi="Calibri" w:cs="Calibri"/>
          <w:color w:val="000000"/>
        </w:rPr>
        <w:t>технологических инве</w:t>
      </w:r>
      <w:r w:rsidR="0035510E">
        <w:rPr>
          <w:rFonts w:ascii="Calibri" w:eastAsia="Times New Roman" w:hAnsi="Calibri" w:cs="Calibri"/>
          <w:color w:val="000000"/>
        </w:rPr>
        <w:t>с</w:t>
      </w:r>
      <w:r w:rsidR="008128C8">
        <w:rPr>
          <w:rFonts w:ascii="Calibri" w:eastAsia="Times New Roman" w:hAnsi="Calibri" w:cs="Calibri"/>
          <w:color w:val="000000"/>
        </w:rPr>
        <w:t>ти</w:t>
      </w:r>
      <w:r w:rsidR="0035510E">
        <w:rPr>
          <w:rFonts w:ascii="Calibri" w:eastAsia="Times New Roman" w:hAnsi="Calibri" w:cs="Calibri"/>
          <w:color w:val="000000"/>
        </w:rPr>
        <w:t>ций.</w:t>
      </w:r>
    </w:p>
    <w:p w:rsidR="00973381" w:rsidRPr="00973381" w:rsidRDefault="00973381" w:rsidP="00973381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973381">
        <w:rPr>
          <w:rFonts w:ascii="Calibri" w:eastAsia="Times New Roman" w:hAnsi="Calibri" w:cs="Calibri"/>
          <w:color w:val="000000"/>
        </w:rPr>
        <w:t xml:space="preserve">Таким образом, одной из проблем является использование возобновляемых источников энергии при предоставлении сервитутов их собственности с точки зрения ландшафтных зон, социально-культурной организации общественных пространств и инфраструктуры физической культуры и спорта в целях здоровья и здорового образа жизни сотрудников и их семей. Эти задачи сегодня являются неотъемлемой частью </w:t>
      </w:r>
      <w:proofErr w:type="gramStart"/>
      <w:r w:rsidRPr="00973381">
        <w:rPr>
          <w:rFonts w:ascii="Calibri" w:eastAsia="Times New Roman" w:hAnsi="Calibri" w:cs="Calibri"/>
          <w:color w:val="000000"/>
        </w:rPr>
        <w:t>развития</w:t>
      </w:r>
      <w:proofErr w:type="gramEnd"/>
      <w:r w:rsidRPr="00973381">
        <w:rPr>
          <w:rFonts w:ascii="Calibri" w:eastAsia="Times New Roman" w:hAnsi="Calibri" w:cs="Calibri"/>
          <w:color w:val="000000"/>
        </w:rPr>
        <w:t xml:space="preserve"> как для южных, так и северных районов Российской Федерации, для деятельности культурно-дикого растениеводства, животноводства и птицеводства.</w:t>
      </w:r>
    </w:p>
    <w:p w:rsidR="00242E0D" w:rsidRPr="00242E0D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lang w:val="en-US"/>
        </w:rPr>
      </w:pPr>
      <w:proofErr w:type="spellStart"/>
      <w:r w:rsidRPr="00242E0D">
        <w:rPr>
          <w:rFonts w:ascii="Calibri" w:eastAsia="Times New Roman" w:hAnsi="Calibri" w:cs="Calibri"/>
          <w:color w:val="000000"/>
          <w:lang w:val="en-US"/>
        </w:rPr>
        <w:t>Таблица</w:t>
      </w:r>
      <w:proofErr w:type="spellEnd"/>
      <w:r w:rsidRPr="00242E0D">
        <w:rPr>
          <w:rFonts w:ascii="Calibri" w:eastAsia="Times New Roman" w:hAnsi="Calibri" w:cs="Calibri"/>
          <w:color w:val="000000"/>
          <w:lang w:val="en-US"/>
        </w:rPr>
        <w:t xml:space="preserve"> 4 </w:t>
      </w:r>
      <w:proofErr w:type="gramStart"/>
      <w:r w:rsidRPr="00242E0D">
        <w:rPr>
          <w:rFonts w:ascii="Calibri" w:eastAsia="Times New Roman" w:hAnsi="Calibri" w:cs="Calibri"/>
          <w:color w:val="000000"/>
          <w:lang w:val="en-US"/>
        </w:rPr>
        <w:t xml:space="preserve">-  </w:t>
      </w:r>
      <w:proofErr w:type="spellStart"/>
      <w:r w:rsidRPr="00242E0D">
        <w:rPr>
          <w:rFonts w:ascii="Calibri" w:eastAsia="Times New Roman" w:hAnsi="Calibri" w:cs="Calibri"/>
          <w:color w:val="000000"/>
          <w:lang w:val="en-US"/>
        </w:rPr>
        <w:t>Показатели</w:t>
      </w:r>
      <w:proofErr w:type="spellEnd"/>
      <w:proofErr w:type="gramEnd"/>
      <w:r w:rsidRPr="00242E0D">
        <w:rPr>
          <w:rFonts w:ascii="Calibri" w:eastAsia="Times New Roman" w:hAnsi="Calibri" w:cs="Calibri"/>
          <w:color w:val="000000"/>
          <w:lang w:val="en-US"/>
        </w:rPr>
        <w:t xml:space="preserve"> инвестиций в электроэнергетику </w:t>
      </w:r>
    </w:p>
    <w:tbl>
      <w:tblPr>
        <w:tblW w:w="0" w:type="auto"/>
        <w:jc w:val="center"/>
        <w:tblInd w:w="1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9"/>
        <w:gridCol w:w="1260"/>
        <w:gridCol w:w="1260"/>
        <w:gridCol w:w="1440"/>
        <w:gridCol w:w="1260"/>
      </w:tblGrid>
      <w:tr w:rsidR="00242E0D" w:rsidRPr="00242E0D" w:rsidTr="0035510E">
        <w:trPr>
          <w:cantSplit/>
          <w:trHeight w:hRule="exact" w:val="228"/>
          <w:jc w:val="center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Инвестиции, млн. руб.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2013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2014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2015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2016</w:t>
            </w:r>
          </w:p>
        </w:tc>
      </w:tr>
      <w:tr w:rsidR="00242E0D" w:rsidRPr="00242E0D" w:rsidTr="0035510E">
        <w:trPr>
          <w:cantSplit/>
          <w:trHeight w:hRule="exact" w:val="273"/>
          <w:jc w:val="center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Иностранные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48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58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38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57</w:t>
            </w:r>
          </w:p>
        </w:tc>
      </w:tr>
      <w:tr w:rsidR="00242E0D" w:rsidRPr="00242E0D" w:rsidTr="0035510E">
        <w:trPr>
          <w:cantSplit/>
          <w:trHeight w:hRule="exact" w:val="292"/>
          <w:jc w:val="center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В оборудование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365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268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153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238</w:t>
            </w:r>
          </w:p>
        </w:tc>
      </w:tr>
      <w:tr w:rsidR="00242E0D" w:rsidRPr="00242E0D" w:rsidTr="0035510E">
        <w:trPr>
          <w:cantSplit/>
          <w:trHeight w:hRule="exact" w:val="281"/>
          <w:jc w:val="center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В здания и сооружения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628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351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255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318</w:t>
            </w:r>
          </w:p>
        </w:tc>
      </w:tr>
      <w:tr w:rsidR="00242E0D" w:rsidRPr="00242E0D" w:rsidTr="0035510E">
        <w:trPr>
          <w:cantSplit/>
          <w:trHeight w:hRule="exact" w:val="286"/>
          <w:jc w:val="center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Итого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1041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677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446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242E0D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612</w:t>
            </w:r>
          </w:p>
        </w:tc>
      </w:tr>
    </w:tbl>
    <w:p w:rsidR="00242E0D" w:rsidRPr="0059172F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59172F">
        <w:rPr>
          <w:rFonts w:ascii="Calibri" w:eastAsia="Times New Roman" w:hAnsi="Calibri" w:cs="Calibri"/>
          <w:color w:val="000000"/>
        </w:rPr>
        <w:t xml:space="preserve">На </w:t>
      </w:r>
      <w:proofErr w:type="spellStart"/>
      <w:r w:rsidRPr="0059172F">
        <w:rPr>
          <w:rFonts w:ascii="Calibri" w:eastAsia="Times New Roman" w:hAnsi="Calibri" w:cs="Calibri"/>
          <w:color w:val="000000"/>
        </w:rPr>
        <w:t>данныи</w:t>
      </w:r>
      <w:proofErr w:type="spellEnd"/>
      <w:r w:rsidRPr="0059172F">
        <w:rPr>
          <w:rFonts w:ascii="Calibri" w:eastAsia="Times New Roman" w:hAnsi="Calibri" w:cs="Calibri"/>
          <w:color w:val="000000"/>
        </w:rPr>
        <w:t xml:space="preserve">̆ момент разработаны проекты создания на Дальнем Востоке энергопромышленных кластеров, объединяющих энергоемкие предприятия и мощные источники электроэнергии.  </w:t>
      </w:r>
      <w:proofErr w:type="gramStart"/>
      <w:r w:rsidRPr="0059172F">
        <w:rPr>
          <w:rFonts w:ascii="Calibri" w:eastAsia="Times New Roman" w:hAnsi="Calibri" w:cs="Calibri"/>
          <w:color w:val="000000"/>
        </w:rPr>
        <w:t xml:space="preserve">Среди них — проект развития Южно-Якутского гидроэнергетического комплекса, покрывающего потребность добывающих предприятий в электроэнергии за счет выработки каскада новых ГЭС на р. </w:t>
      </w:r>
      <w:proofErr w:type="spellStart"/>
      <w:r w:rsidRPr="0059172F">
        <w:rPr>
          <w:rFonts w:ascii="Calibri" w:eastAsia="Times New Roman" w:hAnsi="Calibri" w:cs="Calibri"/>
          <w:color w:val="000000"/>
        </w:rPr>
        <w:t>Тимптон</w:t>
      </w:r>
      <w:proofErr w:type="spellEnd"/>
      <w:r w:rsidRPr="0059172F">
        <w:rPr>
          <w:rFonts w:ascii="Calibri" w:eastAsia="Times New Roman" w:hAnsi="Calibri" w:cs="Calibri"/>
          <w:color w:val="000000"/>
        </w:rPr>
        <w:t xml:space="preserve">, а также проект </w:t>
      </w:r>
      <w:proofErr w:type="spellStart"/>
      <w:r w:rsidRPr="0059172F">
        <w:rPr>
          <w:rFonts w:ascii="Calibri" w:eastAsia="Times New Roman" w:hAnsi="Calibri" w:cs="Calibri"/>
          <w:color w:val="000000"/>
        </w:rPr>
        <w:t>достройки</w:t>
      </w:r>
      <w:proofErr w:type="spellEnd"/>
      <w:r w:rsidRPr="0059172F">
        <w:rPr>
          <w:rFonts w:ascii="Calibri" w:eastAsia="Times New Roman" w:hAnsi="Calibri" w:cs="Calibri"/>
          <w:color w:val="000000"/>
        </w:rPr>
        <w:t xml:space="preserve"> </w:t>
      </w:r>
      <w:proofErr w:type="spellStart"/>
      <w:r w:rsidRPr="0059172F">
        <w:rPr>
          <w:rFonts w:ascii="Calibri" w:eastAsia="Times New Roman" w:hAnsi="Calibri" w:cs="Calibri"/>
          <w:color w:val="000000"/>
        </w:rPr>
        <w:t>Усть-Среднеканскои</w:t>
      </w:r>
      <w:proofErr w:type="spellEnd"/>
      <w:r w:rsidRPr="0059172F">
        <w:rPr>
          <w:rFonts w:ascii="Calibri" w:eastAsia="Times New Roman" w:hAnsi="Calibri" w:cs="Calibri"/>
          <w:color w:val="000000"/>
        </w:rPr>
        <w:t xml:space="preserve">̆ ГЭС в </w:t>
      </w:r>
      <w:proofErr w:type="spellStart"/>
      <w:r w:rsidRPr="0059172F">
        <w:rPr>
          <w:rFonts w:ascii="Calibri" w:eastAsia="Times New Roman" w:hAnsi="Calibri" w:cs="Calibri"/>
          <w:color w:val="000000"/>
        </w:rPr>
        <w:t>Магаданскои</w:t>
      </w:r>
      <w:proofErr w:type="spellEnd"/>
      <w:r w:rsidRPr="0059172F">
        <w:rPr>
          <w:rFonts w:ascii="Calibri" w:eastAsia="Times New Roman" w:hAnsi="Calibri" w:cs="Calibri"/>
          <w:color w:val="000000"/>
        </w:rPr>
        <w:t xml:space="preserve">̆ области, </w:t>
      </w:r>
      <w:proofErr w:type="spellStart"/>
      <w:r w:rsidRPr="0059172F">
        <w:rPr>
          <w:rFonts w:ascii="Calibri" w:eastAsia="Times New Roman" w:hAnsi="Calibri" w:cs="Calibri"/>
          <w:color w:val="000000"/>
        </w:rPr>
        <w:t>питающеи</w:t>
      </w:r>
      <w:proofErr w:type="spellEnd"/>
      <w:r w:rsidRPr="0059172F">
        <w:rPr>
          <w:rFonts w:ascii="Calibri" w:eastAsia="Times New Roman" w:hAnsi="Calibri" w:cs="Calibri"/>
          <w:color w:val="000000"/>
        </w:rPr>
        <w:t>̆ новые горнорудные производства.</w:t>
      </w:r>
      <w:proofErr w:type="gramEnd"/>
      <w:r w:rsidRPr="0059172F">
        <w:rPr>
          <w:rFonts w:ascii="Calibri" w:eastAsia="Times New Roman" w:hAnsi="Calibri" w:cs="Calibri"/>
          <w:color w:val="000000"/>
        </w:rPr>
        <w:t xml:space="preserve"> Незначительную долю составляют иностранные инвестиции, преимущественно, компании осуществляют  инвестирование за счет государственного финансирования и собственных средств за счет привлечения средств путем размещения акций. Помимо устранения </w:t>
      </w:r>
      <w:proofErr w:type="gramStart"/>
      <w:r w:rsidRPr="0059172F">
        <w:rPr>
          <w:rFonts w:ascii="Calibri" w:eastAsia="Times New Roman" w:hAnsi="Calibri" w:cs="Calibri"/>
          <w:color w:val="000000"/>
        </w:rPr>
        <w:t>имеющихся</w:t>
      </w:r>
      <w:proofErr w:type="gramEnd"/>
      <w:r w:rsidRPr="0059172F">
        <w:rPr>
          <w:rFonts w:ascii="Calibri" w:eastAsia="Times New Roman" w:hAnsi="Calibri" w:cs="Calibri"/>
          <w:color w:val="000000"/>
        </w:rPr>
        <w:t xml:space="preserve"> отраслевых ограничений привлечение инвестиций в электроэнергетику может придать </w:t>
      </w:r>
      <w:proofErr w:type="spellStart"/>
      <w:r w:rsidRPr="0059172F">
        <w:rPr>
          <w:rFonts w:ascii="Calibri" w:eastAsia="Times New Roman" w:hAnsi="Calibri" w:cs="Calibri"/>
          <w:color w:val="000000"/>
        </w:rPr>
        <w:t>мощныи</w:t>
      </w:r>
      <w:proofErr w:type="spellEnd"/>
      <w:r w:rsidRPr="0059172F">
        <w:rPr>
          <w:rFonts w:ascii="Calibri" w:eastAsia="Times New Roman" w:hAnsi="Calibri" w:cs="Calibri"/>
          <w:color w:val="000000"/>
        </w:rPr>
        <w:t xml:space="preserve">̆ импульс </w:t>
      </w:r>
      <w:proofErr w:type="spellStart"/>
      <w:r w:rsidRPr="0059172F">
        <w:rPr>
          <w:rFonts w:ascii="Calibri" w:eastAsia="Times New Roman" w:hAnsi="Calibri" w:cs="Calibri"/>
          <w:color w:val="000000"/>
        </w:rPr>
        <w:t>всеи</w:t>
      </w:r>
      <w:proofErr w:type="spellEnd"/>
      <w:r w:rsidRPr="0059172F">
        <w:rPr>
          <w:rFonts w:ascii="Calibri" w:eastAsia="Times New Roman" w:hAnsi="Calibri" w:cs="Calibri"/>
          <w:color w:val="000000"/>
        </w:rPr>
        <w:t xml:space="preserve">̆ экономике региона. </w:t>
      </w:r>
    </w:p>
    <w:p w:rsidR="00242E0D" w:rsidRPr="004F0F1B" w:rsidRDefault="00242E0D" w:rsidP="00242E0D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4F0F1B">
        <w:rPr>
          <w:rFonts w:ascii="Calibri" w:eastAsia="Times New Roman" w:hAnsi="Calibri" w:cs="Calibri"/>
          <w:color w:val="000000"/>
        </w:rPr>
        <w:t xml:space="preserve">Таблица 5 -  Источники финансирования инвестиционных проектов,% </w:t>
      </w:r>
    </w:p>
    <w:tbl>
      <w:tblPr>
        <w:tblW w:w="0" w:type="auto"/>
        <w:tblInd w:w="14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1"/>
        <w:gridCol w:w="2919"/>
      </w:tblGrid>
      <w:tr w:rsidR="00242E0D" w:rsidRPr="00242E0D" w:rsidTr="0035510E">
        <w:trPr>
          <w:cantSplit/>
          <w:trHeight w:hRule="exact" w:val="247"/>
        </w:trPr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35510E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35510E">
              <w:rPr>
                <w:rFonts w:ascii="Calibri" w:eastAsia="Times New Roman" w:hAnsi="Calibri" w:cs="Calibri"/>
                <w:color w:val="000000"/>
              </w:rPr>
              <w:t>Доля от общего объема инвестирования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Электросети</w:t>
            </w:r>
            <w:proofErr w:type="spellEnd"/>
          </w:p>
        </w:tc>
      </w:tr>
      <w:tr w:rsidR="00242E0D" w:rsidRPr="00242E0D" w:rsidTr="0035510E">
        <w:trPr>
          <w:cantSplit/>
          <w:trHeight w:hRule="exact" w:val="280"/>
        </w:trPr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4F0F1B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F0F1B">
              <w:rPr>
                <w:rFonts w:ascii="Calibri" w:eastAsia="Times New Roman" w:hAnsi="Calibri" w:cs="Calibri"/>
                <w:color w:val="000000"/>
              </w:rPr>
              <w:t xml:space="preserve">Собственные средства, в </w:t>
            </w:r>
            <w:proofErr w:type="spellStart"/>
            <w:r w:rsidRPr="004F0F1B">
              <w:rPr>
                <w:rFonts w:ascii="Calibri" w:eastAsia="Times New Roman" w:hAnsi="Calibri" w:cs="Calibri"/>
                <w:color w:val="000000"/>
              </w:rPr>
              <w:t>т.ч</w:t>
            </w:r>
            <w:proofErr w:type="spellEnd"/>
            <w:r w:rsidRPr="004F0F1B">
              <w:rPr>
                <w:rFonts w:ascii="Calibri" w:eastAsia="Times New Roman" w:hAnsi="Calibri" w:cs="Calibri"/>
                <w:color w:val="000000"/>
              </w:rPr>
              <w:t>.: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62,7</w:t>
            </w:r>
          </w:p>
        </w:tc>
      </w:tr>
      <w:tr w:rsidR="00242E0D" w:rsidRPr="00242E0D" w:rsidTr="0035510E">
        <w:trPr>
          <w:cantSplit/>
          <w:trHeight w:hRule="exact" w:val="283"/>
        </w:trPr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- чистая прибыль текущего года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10,1</w:t>
            </w:r>
          </w:p>
        </w:tc>
      </w:tr>
      <w:tr w:rsidR="00242E0D" w:rsidRPr="00242E0D" w:rsidTr="0035510E">
        <w:trPr>
          <w:cantSplit/>
          <w:trHeight w:hRule="exact" w:val="288"/>
        </w:trPr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- прибыль прошлых лет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9,7</w:t>
            </w:r>
          </w:p>
        </w:tc>
      </w:tr>
      <w:tr w:rsidR="00242E0D" w:rsidRPr="00242E0D" w:rsidTr="0035510E">
        <w:trPr>
          <w:cantSplit/>
          <w:trHeight w:hRule="exact" w:val="277"/>
        </w:trPr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- амортизация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27,1</w:t>
            </w:r>
          </w:p>
        </w:tc>
      </w:tr>
      <w:tr w:rsidR="00242E0D" w:rsidRPr="00242E0D" w:rsidTr="0035510E">
        <w:trPr>
          <w:cantSplit/>
          <w:trHeight w:hRule="exact" w:val="282"/>
        </w:trPr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4F0F1B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F0F1B">
              <w:rPr>
                <w:rFonts w:ascii="Calibri" w:eastAsia="Times New Roman" w:hAnsi="Calibri" w:cs="Calibri"/>
                <w:color w:val="000000"/>
              </w:rPr>
              <w:t>- средства от дополнительной эмиссии акций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5,2</w:t>
            </w:r>
          </w:p>
        </w:tc>
      </w:tr>
      <w:tr w:rsidR="00242E0D" w:rsidRPr="00242E0D" w:rsidTr="0035510E">
        <w:trPr>
          <w:cantSplit/>
          <w:trHeight w:hRule="exact" w:val="285"/>
        </w:trPr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- неиспользованная амортизация прошлых лет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0,8</w:t>
            </w:r>
          </w:p>
        </w:tc>
      </w:tr>
      <w:tr w:rsidR="00242E0D" w:rsidRPr="00242E0D" w:rsidTr="0035510E">
        <w:trPr>
          <w:cantSplit/>
          <w:trHeight w:hRule="exact" w:val="298"/>
        </w:trPr>
        <w:tc>
          <w:tcPr>
            <w:tcW w:w="62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- НДС к возмещению</w:t>
            </w:r>
          </w:p>
        </w:tc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9,8</w:t>
            </w:r>
          </w:p>
        </w:tc>
      </w:tr>
      <w:tr w:rsidR="00242E0D" w:rsidRPr="00242E0D" w:rsidTr="0035510E">
        <w:trPr>
          <w:cantSplit/>
          <w:trHeight w:val="255"/>
        </w:trPr>
        <w:tc>
          <w:tcPr>
            <w:tcW w:w="6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4F0F1B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</w:rPr>
            </w:pPr>
            <w:r w:rsidRPr="004F0F1B">
              <w:rPr>
                <w:rFonts w:ascii="Calibri" w:eastAsia="Times New Roman" w:hAnsi="Calibri" w:cs="Calibri"/>
                <w:color w:val="000000"/>
              </w:rPr>
              <w:t xml:space="preserve">Привлеченные средства, в </w:t>
            </w:r>
            <w:proofErr w:type="spellStart"/>
            <w:r w:rsidRPr="004F0F1B">
              <w:rPr>
                <w:rFonts w:ascii="Calibri" w:eastAsia="Times New Roman" w:hAnsi="Calibri" w:cs="Calibri"/>
                <w:color w:val="000000"/>
              </w:rPr>
              <w:t>т.ч</w:t>
            </w:r>
            <w:proofErr w:type="spellEnd"/>
            <w:r w:rsidRPr="004F0F1B">
              <w:rPr>
                <w:rFonts w:ascii="Calibri" w:eastAsia="Times New Roman" w:hAnsi="Calibri" w:cs="Calibri"/>
                <w:color w:val="000000"/>
              </w:rPr>
              <w:t>.:</w:t>
            </w:r>
          </w:p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- 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займы</w:t>
            </w:r>
            <w:proofErr w:type="spellEnd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 xml:space="preserve"> (</w:t>
            </w:r>
            <w:proofErr w:type="spellStart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кредиты</w:t>
            </w:r>
            <w:proofErr w:type="spellEnd"/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)</w:t>
            </w:r>
          </w:p>
        </w:tc>
        <w:tc>
          <w:tcPr>
            <w:tcW w:w="2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42E0D" w:rsidRPr="00242E0D" w:rsidRDefault="00242E0D" w:rsidP="0035510E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242E0D">
              <w:rPr>
                <w:rFonts w:ascii="Calibri" w:eastAsia="Times New Roman" w:hAnsi="Calibri" w:cs="Calibri"/>
                <w:color w:val="000000"/>
                <w:lang w:val="en-US"/>
              </w:rPr>
              <w:t>37,3</w:t>
            </w:r>
          </w:p>
        </w:tc>
      </w:tr>
    </w:tbl>
    <w:p w:rsidR="008128C8" w:rsidRPr="0035510E" w:rsidRDefault="008128C8" w:rsidP="008128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35510E">
        <w:rPr>
          <w:rFonts w:ascii="Calibri" w:eastAsia="Times New Roman" w:hAnsi="Calibri" w:cs="Calibri"/>
          <w:color w:val="000000"/>
        </w:rPr>
        <w:t>Для быстрого успешного преобразования экономики надо изменить структуру цен на энергетические и минеральные р</w:t>
      </w:r>
      <w:r w:rsidR="0035510E">
        <w:rPr>
          <w:rFonts w:ascii="Calibri" w:eastAsia="Times New Roman" w:hAnsi="Calibri" w:cs="Calibri"/>
          <w:color w:val="000000"/>
        </w:rPr>
        <w:t xml:space="preserve">есурсы до среднемирового уровня. </w:t>
      </w:r>
      <w:r w:rsidRPr="0035510E">
        <w:rPr>
          <w:rFonts w:ascii="Calibri" w:eastAsia="Times New Roman" w:hAnsi="Calibri" w:cs="Calibri"/>
          <w:color w:val="000000"/>
        </w:rPr>
        <w:t>Это позволит высвободить производственные ресурсы из неэффективных секторов экономики, а тарифы и цены на энергетические продукты сделать объектом [16-17].</w:t>
      </w:r>
    </w:p>
    <w:p w:rsidR="008128C8" w:rsidRPr="0059172F" w:rsidRDefault="008128C8" w:rsidP="008128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59172F">
        <w:rPr>
          <w:rFonts w:ascii="Calibri" w:eastAsia="Times New Roman" w:hAnsi="Calibri" w:cs="Calibri"/>
          <w:color w:val="000000"/>
        </w:rPr>
        <w:lastRenderedPageBreak/>
        <w:t xml:space="preserve">Необходимо  усилить государственную роль в инвестициях и перераспределении ресурсов, а также в борьбе с </w:t>
      </w:r>
      <w:proofErr w:type="spellStart"/>
      <w:r w:rsidRPr="0059172F">
        <w:rPr>
          <w:rFonts w:ascii="Calibri" w:eastAsia="Times New Roman" w:hAnsi="Calibri" w:cs="Calibri"/>
          <w:color w:val="000000"/>
        </w:rPr>
        <w:t>инфляциеи</w:t>
      </w:r>
      <w:proofErr w:type="spellEnd"/>
      <w:r w:rsidRPr="0059172F">
        <w:rPr>
          <w:rFonts w:ascii="Calibri" w:eastAsia="Times New Roman" w:hAnsi="Calibri" w:cs="Calibri"/>
          <w:color w:val="000000"/>
        </w:rPr>
        <w:t xml:space="preserve">̆ разными немонетарными методами: регулирование ценовых пропорций, ведение </w:t>
      </w:r>
      <w:r w:rsidR="0059172F">
        <w:rPr>
          <w:rFonts w:ascii="Calibri" w:eastAsia="Times New Roman" w:hAnsi="Calibri" w:cs="Calibri"/>
          <w:color w:val="000000"/>
        </w:rPr>
        <w:t>осмысленной</w:t>
      </w:r>
      <w:r w:rsidRPr="0059172F">
        <w:rPr>
          <w:rFonts w:ascii="Calibri" w:eastAsia="Times New Roman" w:hAnsi="Calibri" w:cs="Calibri"/>
          <w:color w:val="000000"/>
        </w:rPr>
        <w:t xml:space="preserve"> политики доходов, заморозка цен[18]. </w:t>
      </w:r>
    </w:p>
    <w:p w:rsidR="008128C8" w:rsidRPr="0059172F" w:rsidRDefault="008128C8" w:rsidP="008128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59172F">
        <w:rPr>
          <w:rFonts w:ascii="Calibri" w:eastAsia="Times New Roman" w:hAnsi="Calibri" w:cs="Calibri"/>
          <w:color w:val="000000"/>
        </w:rPr>
        <w:t>Подводя итог всему вышеизложенному, основными направлениями развития электроэнергетической системы России для обеспечения энергетической безопасности и экономической устойчивости электроэнергетического комплекса</w:t>
      </w:r>
      <w:r w:rsidR="0035510E" w:rsidRPr="0059172F">
        <w:rPr>
          <w:rFonts w:ascii="Calibri" w:eastAsia="Times New Roman" w:hAnsi="Calibri" w:cs="Calibri"/>
          <w:color w:val="000000"/>
        </w:rPr>
        <w:t xml:space="preserve"> с целью расширения возможност</w:t>
      </w:r>
      <w:r w:rsidR="0059172F" w:rsidRPr="0059172F">
        <w:rPr>
          <w:rFonts w:ascii="Calibri" w:eastAsia="Times New Roman" w:hAnsi="Calibri" w:cs="Calibri"/>
          <w:color w:val="000000"/>
        </w:rPr>
        <w:t>е</w:t>
      </w:r>
      <w:r w:rsidR="0035510E" w:rsidRPr="0059172F">
        <w:rPr>
          <w:rFonts w:ascii="Calibri" w:eastAsia="Times New Roman" w:hAnsi="Calibri" w:cs="Calibri"/>
          <w:color w:val="000000"/>
        </w:rPr>
        <w:t xml:space="preserve">й развития </w:t>
      </w:r>
      <w:r w:rsidR="0059172F" w:rsidRPr="0059172F">
        <w:rPr>
          <w:rFonts w:ascii="Calibri" w:eastAsia="Times New Roman" w:hAnsi="Calibri" w:cs="Calibri"/>
          <w:color w:val="000000"/>
        </w:rPr>
        <w:t>агропромышленного</w:t>
      </w:r>
      <w:r w:rsidR="0035510E" w:rsidRPr="0059172F">
        <w:rPr>
          <w:rFonts w:ascii="Calibri" w:eastAsia="Times New Roman" w:hAnsi="Calibri" w:cs="Calibri"/>
          <w:color w:val="000000"/>
        </w:rPr>
        <w:t xml:space="preserve"> комплекса</w:t>
      </w:r>
      <w:r w:rsidRPr="0059172F">
        <w:rPr>
          <w:rFonts w:ascii="Calibri" w:eastAsia="Times New Roman" w:hAnsi="Calibri" w:cs="Calibri"/>
          <w:color w:val="000000"/>
        </w:rPr>
        <w:t xml:space="preserve"> должны стать: </w:t>
      </w:r>
    </w:p>
    <w:p w:rsidR="008128C8" w:rsidRPr="0059172F" w:rsidRDefault="008128C8" w:rsidP="008128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59172F">
        <w:rPr>
          <w:rFonts w:ascii="Calibri" w:eastAsia="Times New Roman" w:hAnsi="Calibri" w:cs="Calibri"/>
          <w:color w:val="000000"/>
        </w:rPr>
        <w:t xml:space="preserve">- </w:t>
      </w:r>
      <w:r w:rsidR="0059172F" w:rsidRPr="0059172F">
        <w:rPr>
          <w:rFonts w:ascii="Calibri" w:eastAsia="Times New Roman" w:hAnsi="Calibri" w:cs="Calibri"/>
          <w:color w:val="000000"/>
        </w:rPr>
        <w:t xml:space="preserve"> </w:t>
      </w:r>
      <w:r w:rsidRPr="0059172F">
        <w:rPr>
          <w:rFonts w:ascii="Calibri" w:eastAsia="Times New Roman" w:hAnsi="Calibri" w:cs="Calibri"/>
          <w:color w:val="000000"/>
        </w:rPr>
        <w:t xml:space="preserve">использование возобновляемых источников энергии; </w:t>
      </w:r>
    </w:p>
    <w:p w:rsidR="008128C8" w:rsidRPr="0059172F" w:rsidRDefault="008128C8" w:rsidP="008128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59172F">
        <w:rPr>
          <w:rFonts w:ascii="Calibri" w:eastAsia="Times New Roman" w:hAnsi="Calibri" w:cs="Calibri"/>
          <w:color w:val="000000"/>
        </w:rPr>
        <w:t>- повышение эффективности использования электрической энергии</w:t>
      </w:r>
      <w:r w:rsidR="0035510E" w:rsidRPr="0059172F">
        <w:rPr>
          <w:rFonts w:ascii="Calibri" w:eastAsia="Times New Roman" w:hAnsi="Calibri" w:cs="Calibri"/>
          <w:color w:val="000000"/>
        </w:rPr>
        <w:t xml:space="preserve"> как ресурса для агропромышленн</w:t>
      </w:r>
      <w:r w:rsidR="0059172F">
        <w:rPr>
          <w:rFonts w:ascii="Calibri" w:eastAsia="Times New Roman" w:hAnsi="Calibri" w:cs="Calibri"/>
          <w:color w:val="000000"/>
        </w:rPr>
        <w:t>о</w:t>
      </w:r>
      <w:r w:rsidR="0035510E" w:rsidRPr="0059172F">
        <w:rPr>
          <w:rFonts w:ascii="Calibri" w:eastAsia="Times New Roman" w:hAnsi="Calibri" w:cs="Calibri"/>
          <w:color w:val="000000"/>
        </w:rPr>
        <w:t xml:space="preserve">го комплекса, которая определяет во многом стоимость  </w:t>
      </w:r>
      <w:proofErr w:type="spellStart"/>
      <w:r w:rsidR="0035510E" w:rsidRPr="0059172F">
        <w:rPr>
          <w:rFonts w:ascii="Calibri" w:eastAsia="Times New Roman" w:hAnsi="Calibri" w:cs="Calibri"/>
          <w:color w:val="000000"/>
        </w:rPr>
        <w:t>агропродукции</w:t>
      </w:r>
      <w:proofErr w:type="spellEnd"/>
      <w:r w:rsidRPr="0059172F">
        <w:rPr>
          <w:rFonts w:ascii="Calibri" w:eastAsia="Times New Roman" w:hAnsi="Calibri" w:cs="Calibri"/>
          <w:color w:val="000000"/>
        </w:rPr>
        <w:t>;</w:t>
      </w:r>
    </w:p>
    <w:p w:rsidR="008128C8" w:rsidRPr="0059172F" w:rsidRDefault="008128C8" w:rsidP="008128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59172F">
        <w:rPr>
          <w:rFonts w:ascii="Calibri" w:eastAsia="Times New Roman" w:hAnsi="Calibri" w:cs="Calibri"/>
          <w:color w:val="000000"/>
        </w:rPr>
        <w:t>- использование потенциала энергосбережения для всех категорий потребителей [19].</w:t>
      </w:r>
    </w:p>
    <w:p w:rsidR="008128C8" w:rsidRPr="0059172F" w:rsidRDefault="008128C8" w:rsidP="008128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59172F">
        <w:rPr>
          <w:rFonts w:ascii="Calibri" w:eastAsia="Times New Roman" w:hAnsi="Calibri" w:cs="Calibri"/>
          <w:color w:val="000000"/>
        </w:rPr>
        <w:t>Кроме того, необходимо  учитывать динамику развития экономики с учетом миграционных процессов и планов развития социально-экономических структур. Целью является  достижение сбалансированности и минимизации расходования всех ресурсов [20].</w:t>
      </w:r>
    </w:p>
    <w:p w:rsidR="008128C8" w:rsidRPr="0059172F" w:rsidRDefault="008128C8" w:rsidP="008128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59172F">
        <w:rPr>
          <w:rFonts w:ascii="Calibri" w:eastAsia="Times New Roman" w:hAnsi="Calibri" w:cs="Calibri"/>
          <w:color w:val="000000"/>
        </w:rPr>
        <w:t xml:space="preserve">Решение данной проблемы невозможно рассматривать как что-то конкретное, а именно оно должно быть </w:t>
      </w:r>
      <w:proofErr w:type="spellStart"/>
      <w:r w:rsidRPr="0059172F">
        <w:rPr>
          <w:rFonts w:ascii="Calibri" w:eastAsia="Times New Roman" w:hAnsi="Calibri" w:cs="Calibri"/>
          <w:color w:val="000000"/>
        </w:rPr>
        <w:t>экосистемным</w:t>
      </w:r>
      <w:proofErr w:type="spellEnd"/>
      <w:r w:rsidRPr="0059172F">
        <w:rPr>
          <w:rFonts w:ascii="Calibri" w:eastAsia="Times New Roman" w:hAnsi="Calibri" w:cs="Calibri"/>
          <w:color w:val="000000"/>
        </w:rPr>
        <w:t xml:space="preserve">, учитывать баланс и движение любых видов ресурсов: материальных, природных, трудовых, энергетических и информационных. </w:t>
      </w:r>
    </w:p>
    <w:p w:rsidR="008128C8" w:rsidRPr="004F0F1B" w:rsidRDefault="008128C8" w:rsidP="008128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</w:p>
    <w:p w:rsidR="0059172F" w:rsidRPr="0059172F" w:rsidRDefault="0059172F" w:rsidP="0059172F">
      <w:pPr>
        <w:spacing w:after="0" w:line="32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Calibri" w:eastAsia="Times New Roman" w:hAnsi="Calibri" w:cs="Calibri"/>
          <w:b/>
          <w:bCs/>
          <w:color w:val="000000"/>
        </w:rPr>
        <w:t>БИБЛИОГРАФИЯ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Энергоэффективность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 в России: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скрытыи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̆ резерв. [Электронный ресурс] //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Совместныи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̆ отчет группы ЦЭНЭФ и Мирового банка. – Режим доступа: http://www.cenef.ru/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le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/ FINAL_EE_report_rus.pdf 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 xml:space="preserve"> Генеральная схема размещения объектов электроэнергетики в России до 2020 года. [Электронный ресурс] // Интерне</w:t>
      </w:r>
      <w:proofErr w:type="gramStart"/>
      <w:r w:rsidRPr="0035510E">
        <w:rPr>
          <w:rFonts w:ascii="Calibri" w:eastAsia="Times New Roman" w:hAnsi="Calibri" w:cs="Calibri"/>
          <w:color w:val="000000"/>
          <w:sz w:val="22"/>
        </w:rPr>
        <w:t>т-</w:t>
      </w:r>
      <w:proofErr w:type="gramEnd"/>
      <w:r w:rsidRPr="0035510E">
        <w:rPr>
          <w:rFonts w:ascii="Calibri" w:eastAsia="Times New Roman" w:hAnsi="Calibri" w:cs="Calibri"/>
          <w:color w:val="000000"/>
          <w:sz w:val="22"/>
        </w:rPr>
        <w:t xml:space="preserve"> портал сообщества ТЭК Energyland.info. – Режим доступа: http://www.energyland.info/library-group-120 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 xml:space="preserve">Распоряжение Правительства РФ «Об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Энергетическои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>̆ стратегии России на период до 2035 года» в ред. от 07.02.2014 г. [Электронный ресурс] // Данные портала по энергосбережению «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Энергосовет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». – Режим доступа: http:// www.energosovet.ru/stat835.html 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 xml:space="preserve">Смагина М.Н.,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Нестулаева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 Д.Р. </w:t>
      </w:r>
      <w:hyperlink r:id="rId11" w:history="1">
        <w:r w:rsidRPr="0035510E">
          <w:rPr>
            <w:rFonts w:ascii="Calibri" w:eastAsia="Times New Roman" w:hAnsi="Calibri" w:cs="Calibri"/>
            <w:color w:val="000000"/>
            <w:sz w:val="22"/>
          </w:rPr>
          <w:t xml:space="preserve">Исследование российского рынка электроэнергии./ М.Н. Смагина, Д.Р. </w:t>
        </w:r>
        <w:proofErr w:type="spellStart"/>
        <w:r w:rsidRPr="0035510E">
          <w:rPr>
            <w:rFonts w:ascii="Calibri" w:eastAsia="Times New Roman" w:hAnsi="Calibri" w:cs="Calibri"/>
            <w:color w:val="000000"/>
            <w:sz w:val="22"/>
          </w:rPr>
          <w:t>Нестулаева</w:t>
        </w:r>
        <w:proofErr w:type="spellEnd"/>
        <w:r w:rsidRPr="0035510E">
          <w:rPr>
            <w:rFonts w:ascii="Calibri" w:eastAsia="Times New Roman" w:hAnsi="Calibri" w:cs="Calibri"/>
            <w:color w:val="000000"/>
            <w:sz w:val="22"/>
          </w:rPr>
          <w:t xml:space="preserve">/ </w:t>
        </w:r>
      </w:hyperlink>
      <w:r w:rsidRPr="0035510E">
        <w:rPr>
          <w:rFonts w:ascii="Calibri" w:eastAsia="Times New Roman" w:hAnsi="Calibri" w:cs="Calibri"/>
          <w:color w:val="000000"/>
          <w:sz w:val="22"/>
        </w:rPr>
        <w:t xml:space="preserve">Научный журнал «Вестник экономики, права и социологии» №3  – 2015. –С.94-96 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Финам.ру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 [Электронный ресурс] // Сценарии и прогнозы – Режим доступа: </w:t>
      </w:r>
      <w:hyperlink r:id="rId12" w:history="1">
        <w:r w:rsidRPr="0035510E">
          <w:rPr>
            <w:rFonts w:ascii="Calibri" w:eastAsia="Times New Roman" w:hAnsi="Calibri" w:cs="Calibri"/>
            <w:color w:val="000000"/>
            <w:sz w:val="22"/>
          </w:rPr>
          <w:t>https://www.finam.ru/analysis/forecasts/dva-goda-nizkix-cen-na-energoresursy-vliyanie-na-mirovuyu-ekonomiku-20160707-18540/</w:t>
        </w:r>
      </w:hyperlink>
      <w:r w:rsidRPr="0035510E">
        <w:rPr>
          <w:rFonts w:ascii="Calibri" w:eastAsia="Times New Roman" w:hAnsi="Calibri" w:cs="Calibri"/>
          <w:color w:val="000000"/>
          <w:sz w:val="22"/>
        </w:rPr>
        <w:t>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>Астахова Е.В., Завальный Т.Д. И</w:t>
      </w:r>
      <w:hyperlink r:id="rId13" w:history="1">
        <w:r w:rsidRPr="0035510E">
          <w:rPr>
            <w:rFonts w:ascii="Calibri" w:eastAsia="Times New Roman" w:hAnsi="Calibri" w:cs="Calibri"/>
            <w:color w:val="000000"/>
            <w:sz w:val="22"/>
          </w:rPr>
          <w:t>ностранные инвесторы и инвестиционный климат приморского края</w:t>
        </w:r>
      </w:hyperlink>
      <w:r w:rsidRPr="0035510E">
        <w:rPr>
          <w:rFonts w:ascii="Calibri" w:eastAsia="Times New Roman" w:hAnsi="Calibri" w:cs="Calibri"/>
          <w:color w:val="000000"/>
          <w:sz w:val="22"/>
        </w:rPr>
        <w:t xml:space="preserve"> / Е.В. Астахова, Т.Д. Завальный // </w:t>
      </w:r>
      <w:hyperlink r:id="rId14" w:history="1">
        <w:r w:rsidRPr="0035510E">
          <w:rPr>
            <w:rFonts w:ascii="Calibri" w:eastAsia="Times New Roman" w:hAnsi="Calibri" w:cs="Calibri"/>
            <w:color w:val="000000"/>
            <w:sz w:val="22"/>
          </w:rPr>
          <w:t>Азимут научных исследований: экономика и управление</w:t>
        </w:r>
      </w:hyperlink>
      <w:r w:rsidRPr="0035510E">
        <w:rPr>
          <w:rFonts w:ascii="Calibri" w:eastAsia="Times New Roman" w:hAnsi="Calibri" w:cs="Calibri"/>
          <w:color w:val="000000"/>
          <w:sz w:val="22"/>
        </w:rPr>
        <w:t>. – 2016. – Т. 5. – </w:t>
      </w:r>
      <w:hyperlink r:id="rId15" w:history="1">
        <w:r w:rsidRPr="0035510E">
          <w:rPr>
            <w:rFonts w:ascii="Calibri" w:eastAsia="Times New Roman" w:hAnsi="Calibri" w:cs="Calibri"/>
            <w:color w:val="000000"/>
            <w:sz w:val="22"/>
          </w:rPr>
          <w:t>№ 4 (17)</w:t>
        </w:r>
      </w:hyperlink>
      <w:r w:rsidRPr="0035510E">
        <w:rPr>
          <w:rFonts w:ascii="Calibri" w:eastAsia="Times New Roman" w:hAnsi="Calibri" w:cs="Calibri"/>
          <w:color w:val="000000"/>
          <w:sz w:val="22"/>
        </w:rPr>
        <w:t>. – С. 164-166.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>Официальный сайт Министерства энергетики Российской Федерации. [Электронный ресурс] // Режим доступа: </w:t>
      </w:r>
      <w:hyperlink r:id="rId16" w:history="1">
        <w:r w:rsidRPr="0035510E">
          <w:rPr>
            <w:rFonts w:ascii="Calibri" w:eastAsia="Times New Roman" w:hAnsi="Calibri" w:cs="Calibri"/>
            <w:color w:val="000000"/>
            <w:sz w:val="22"/>
          </w:rPr>
          <w:t>https://minenergo.gov.ru/node/538/</w:t>
        </w:r>
      </w:hyperlink>
      <w:r w:rsidRPr="0035510E">
        <w:rPr>
          <w:rFonts w:ascii="Calibri" w:eastAsia="Times New Roman" w:hAnsi="Calibri" w:cs="Calibri"/>
          <w:color w:val="000000"/>
          <w:sz w:val="22"/>
        </w:rPr>
        <w:t>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 xml:space="preserve">Макарова А.А., Григорьева Л.М.,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Митровои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̆ Т.А. Прогноз развития энергетики мира и России 2016/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А.А.Макарова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,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Л.М.Григорьева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,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Т.А.Митровои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>̆. – ИНЭИ РАН–АЦ при Правительстве РФ – Москва, 2016. – 196 с.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Тершукова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> М.Б. Денежно-кредитное регулирование: учебное пособие для студентов вузов/ М.Б. 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Тершукова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. – Самара: АО «РПП Мир печати», 2014. – 140 с. 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 xml:space="preserve">Максимов Б.К. Теоретические и практические основы рынка электроэнергии: учебное пособие для студентов вузов / Б.К. Максимов, В.В.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Молодюк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>. – М.: Изд. Дом МЭИ, 2015. – 289 с.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Решетняк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 Е.И., Данько Н.И., Астахова Е.В., Ван Ч. Моделирование развития единого евроазиатского энергетического рынка / Е.И.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Решетняк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, Н.И. Данько, Е.В. Астахова, Ч. Ван // </w:t>
      </w:r>
      <w:hyperlink r:id="rId17" w:history="1">
        <w:r w:rsidRPr="0035510E">
          <w:rPr>
            <w:rFonts w:ascii="Calibri" w:eastAsia="Times New Roman" w:hAnsi="Calibri" w:cs="Calibri"/>
            <w:color w:val="000000"/>
            <w:sz w:val="22"/>
          </w:rPr>
          <w:t>Фундаментальные исследования</w:t>
        </w:r>
      </w:hyperlink>
      <w:r w:rsidRPr="0035510E">
        <w:rPr>
          <w:rFonts w:ascii="Calibri" w:eastAsia="Times New Roman" w:hAnsi="Calibri" w:cs="Calibri"/>
          <w:color w:val="000000"/>
          <w:sz w:val="22"/>
        </w:rPr>
        <w:t xml:space="preserve">. – 2017. – </w:t>
      </w:r>
      <w:hyperlink r:id="rId18" w:history="1">
        <w:r w:rsidRPr="0035510E">
          <w:rPr>
            <w:rFonts w:ascii="Calibri" w:eastAsia="Times New Roman" w:hAnsi="Calibri" w:cs="Calibri"/>
            <w:color w:val="000000"/>
            <w:sz w:val="22"/>
          </w:rPr>
          <w:t>№ 1</w:t>
        </w:r>
      </w:hyperlink>
      <w:r w:rsidRPr="0035510E">
        <w:rPr>
          <w:rFonts w:ascii="Calibri" w:eastAsia="Times New Roman" w:hAnsi="Calibri" w:cs="Calibri"/>
          <w:color w:val="000000"/>
          <w:sz w:val="22"/>
        </w:rPr>
        <w:t>. – С. 198-203.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>Об электроэнергетике: Федеральный закон от 26.03.2003 N 35-ФЗ [Электронный ресурс] // СПС «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КонсультантПлюс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>». – Режим доступа: http://www.consultant.ru/document/ Cons_doc_LAW_41502/.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Бугиев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> Г.А. Состояние и пути эффективного функционирования энергетики / Г.А. 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Бугиев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 // Промышленная энергетика. – 2016. – № 5. – С.75-78.</w:t>
      </w:r>
    </w:p>
    <w:p w:rsidR="00D806CE" w:rsidRPr="00D806CE" w:rsidRDefault="004F0F1B" w:rsidP="0059172F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  <w:lang w:val="en-US"/>
        </w:rPr>
      </w:pPr>
      <w:hyperlink r:id="rId19" w:tgtFrame="blank" w:history="1">
        <w:proofErr w:type="spellStart"/>
        <w:r w:rsidR="0059172F" w:rsidRPr="00D806CE">
          <w:rPr>
            <w:sz w:val="22"/>
          </w:rPr>
          <w:t>Красова</w:t>
        </w:r>
        <w:proofErr w:type="spellEnd"/>
        <w:r w:rsidR="0059172F" w:rsidRPr="00D806CE">
          <w:rPr>
            <w:sz w:val="22"/>
          </w:rPr>
          <w:t xml:space="preserve"> Е.В.</w:t>
        </w:r>
      </w:hyperlink>
      <w:r w:rsidR="00D806CE" w:rsidRPr="00D806CE">
        <w:rPr>
          <w:sz w:val="22"/>
        </w:rPr>
        <w:t xml:space="preserve">, </w:t>
      </w:r>
      <w:r w:rsidR="0059172F" w:rsidRPr="00D806CE">
        <w:rPr>
          <w:sz w:val="22"/>
        </w:rPr>
        <w:t>Маркова Д.А.</w:t>
      </w:r>
      <w:hyperlink r:id="rId20" w:history="1">
        <w:r w:rsidR="00D806CE" w:rsidRPr="00D806CE">
          <w:rPr>
            <w:sz w:val="22"/>
          </w:rPr>
          <w:t xml:space="preserve"> Р</w:t>
        </w:r>
        <w:r w:rsidR="0059172F" w:rsidRPr="00D806CE">
          <w:rPr>
            <w:sz w:val="22"/>
          </w:rPr>
          <w:t>азвитие отечественного бизнеса в условиях текущей макроэкономической нестабильности</w:t>
        </w:r>
      </w:hyperlink>
      <w:r w:rsidR="00D806CE" w:rsidRPr="00D806CE">
        <w:rPr>
          <w:sz w:val="22"/>
        </w:rPr>
        <w:t>//</w:t>
      </w:r>
      <w:r w:rsidR="0059172F" w:rsidRPr="00D806CE">
        <w:rPr>
          <w:sz w:val="22"/>
        </w:rPr>
        <w:t xml:space="preserve">Вектор науки Тольяттинского государственного университета. </w:t>
      </w:r>
      <w:proofErr w:type="spellStart"/>
      <w:r w:rsidR="0059172F" w:rsidRPr="00D806CE">
        <w:rPr>
          <w:sz w:val="22"/>
          <w:lang w:val="en-US"/>
        </w:rPr>
        <w:t>Серия</w:t>
      </w:r>
      <w:proofErr w:type="spellEnd"/>
      <w:r w:rsidR="0059172F" w:rsidRPr="00D806CE">
        <w:rPr>
          <w:sz w:val="22"/>
          <w:lang w:val="en-US"/>
        </w:rPr>
        <w:t xml:space="preserve">: </w:t>
      </w:r>
      <w:proofErr w:type="spellStart"/>
      <w:r w:rsidR="0059172F" w:rsidRPr="00D806CE">
        <w:rPr>
          <w:sz w:val="22"/>
          <w:lang w:val="en-US"/>
        </w:rPr>
        <w:t>Экономика</w:t>
      </w:r>
      <w:proofErr w:type="spellEnd"/>
      <w:r w:rsidR="0059172F" w:rsidRPr="00D806CE">
        <w:rPr>
          <w:sz w:val="22"/>
          <w:lang w:val="en-US"/>
        </w:rPr>
        <w:t xml:space="preserve"> и управление</w:t>
      </w:r>
      <w:r w:rsidR="00D806CE">
        <w:rPr>
          <w:sz w:val="22"/>
          <w:lang w:val="en-US"/>
        </w:rPr>
        <w:t>.-</w:t>
      </w:r>
      <w:r w:rsidR="0059172F" w:rsidRPr="00D806CE">
        <w:rPr>
          <w:sz w:val="22"/>
          <w:lang w:val="en-US"/>
        </w:rPr>
        <w:t>2016</w:t>
      </w:r>
    </w:p>
    <w:p w:rsidR="0059172F" w:rsidRPr="0059172F" w:rsidRDefault="0059172F" w:rsidP="0059172F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  <w:lang w:val="en-US"/>
        </w:rPr>
      </w:pPr>
      <w:proofErr w:type="spellStart"/>
      <w:r w:rsidRPr="00D806CE">
        <w:rPr>
          <w:sz w:val="22"/>
          <w:lang w:val="en-US"/>
        </w:rPr>
        <w:t>Astakhov</w:t>
      </w:r>
      <w:proofErr w:type="spellEnd"/>
      <w:r w:rsidRPr="00D806CE">
        <w:rPr>
          <w:sz w:val="22"/>
          <w:lang w:val="en-US"/>
        </w:rPr>
        <w:t xml:space="preserve"> V.V., </w:t>
      </w:r>
      <w:proofErr w:type="spellStart"/>
      <w:r w:rsidRPr="00D806CE">
        <w:rPr>
          <w:sz w:val="22"/>
          <w:lang w:val="en-US"/>
        </w:rPr>
        <w:t>Astakhova</w:t>
      </w:r>
      <w:proofErr w:type="spellEnd"/>
      <w:r w:rsidRPr="00D806CE">
        <w:rPr>
          <w:sz w:val="22"/>
          <w:lang w:val="en-US"/>
        </w:rPr>
        <w:t xml:space="preserve"> E.V., </w:t>
      </w:r>
      <w:proofErr w:type="spellStart"/>
      <w:r w:rsidRPr="00D806CE">
        <w:rPr>
          <w:sz w:val="22"/>
          <w:lang w:val="en-US"/>
        </w:rPr>
        <w:t>Demin</w:t>
      </w:r>
      <w:proofErr w:type="spellEnd"/>
      <w:r w:rsidRPr="00D806CE">
        <w:rPr>
          <w:sz w:val="22"/>
          <w:lang w:val="en-US"/>
        </w:rPr>
        <w:t xml:space="preserve"> S.S.,</w:t>
      </w:r>
      <w:r w:rsidRPr="00D806CE">
        <w:rPr>
          <w:rFonts w:ascii="Calibri" w:eastAsia="Times New Roman" w:hAnsi="Calibri" w:cs="Calibri"/>
          <w:color w:val="000000"/>
          <w:sz w:val="22"/>
          <w:lang w:val="en-US"/>
        </w:rPr>
        <w:t xml:space="preserve"> </w:t>
      </w:r>
      <w:proofErr w:type="spellStart"/>
      <w:r w:rsidRPr="00D806CE">
        <w:rPr>
          <w:rFonts w:ascii="Calibri" w:eastAsia="Times New Roman" w:hAnsi="Calibri" w:cs="Calibri"/>
          <w:color w:val="000000"/>
          <w:sz w:val="22"/>
          <w:lang w:val="en-US"/>
        </w:rPr>
        <w:t>Sayadova</w:t>
      </w:r>
      <w:proofErr w:type="spellEnd"/>
      <w:r w:rsidRPr="00D806CE">
        <w:rPr>
          <w:rFonts w:ascii="Calibri" w:eastAsia="Times New Roman" w:hAnsi="Calibri" w:cs="Calibri"/>
          <w:color w:val="000000"/>
          <w:sz w:val="22"/>
          <w:lang w:val="en-US"/>
        </w:rPr>
        <w:t xml:space="preserve"> </w:t>
      </w:r>
      <w:proofErr w:type="spellStart"/>
      <w:proofErr w:type="gramStart"/>
      <w:r w:rsidRPr="00D806CE">
        <w:rPr>
          <w:rFonts w:ascii="Calibri" w:eastAsia="Times New Roman" w:hAnsi="Calibri" w:cs="Calibri"/>
          <w:color w:val="000000"/>
          <w:sz w:val="22"/>
          <w:lang w:val="en-US"/>
        </w:rPr>
        <w:t>Yu.B</w:t>
      </w:r>
      <w:proofErr w:type="spellEnd"/>
      <w:r w:rsidRPr="00D806CE">
        <w:rPr>
          <w:rFonts w:ascii="Calibri" w:eastAsia="Times New Roman" w:hAnsi="Calibri" w:cs="Calibri"/>
          <w:color w:val="000000"/>
          <w:sz w:val="22"/>
          <w:lang w:val="en-US"/>
        </w:rPr>
        <w:t>.,</w:t>
      </w:r>
      <w:proofErr w:type="gramEnd"/>
      <w:r w:rsidRPr="00D806CE">
        <w:rPr>
          <w:rFonts w:ascii="Calibri" w:eastAsia="Times New Roman" w:hAnsi="Calibri" w:cs="Calibri"/>
          <w:color w:val="000000"/>
          <w:sz w:val="22"/>
          <w:lang w:val="en-US"/>
        </w:rPr>
        <w:t xml:space="preserve"> </w:t>
      </w:r>
      <w:proofErr w:type="spellStart"/>
      <w:r w:rsidRPr="00D806CE">
        <w:rPr>
          <w:rFonts w:ascii="Calibri" w:eastAsia="Times New Roman" w:hAnsi="Calibri" w:cs="Calibri"/>
          <w:color w:val="000000"/>
          <w:sz w:val="22"/>
          <w:lang w:val="en-US"/>
        </w:rPr>
        <w:t>Mishchuk</w:t>
      </w:r>
      <w:proofErr w:type="spellEnd"/>
      <w:r w:rsidRPr="00D806CE">
        <w:rPr>
          <w:rFonts w:ascii="Calibri" w:eastAsia="Times New Roman" w:hAnsi="Calibri" w:cs="Calibri"/>
          <w:color w:val="000000"/>
          <w:sz w:val="22"/>
          <w:lang w:val="en-US"/>
        </w:rPr>
        <w:t xml:space="preserve"> S.N., </w:t>
      </w:r>
      <w:proofErr w:type="spellStart"/>
      <w:r w:rsidRPr="00D806CE">
        <w:rPr>
          <w:rFonts w:ascii="Calibri" w:eastAsia="Times New Roman" w:hAnsi="Calibri" w:cs="Calibri"/>
          <w:color w:val="000000"/>
          <w:sz w:val="22"/>
          <w:lang w:val="en-US"/>
        </w:rPr>
        <w:t>Tkacheva</w:t>
      </w:r>
      <w:proofErr w:type="spellEnd"/>
      <w:r w:rsidRPr="00D806CE">
        <w:rPr>
          <w:rFonts w:ascii="Calibri" w:eastAsia="Times New Roman" w:hAnsi="Calibri" w:cs="Calibri"/>
          <w:color w:val="000000"/>
          <w:sz w:val="22"/>
          <w:lang w:val="en-US"/>
        </w:rPr>
        <w:t xml:space="preserve"> </w:t>
      </w:r>
      <w:r w:rsidR="00D806CE">
        <w:rPr>
          <w:rFonts w:ascii="Calibri" w:eastAsia="Times New Roman" w:hAnsi="Calibri" w:cs="Calibri"/>
          <w:color w:val="000000"/>
          <w:sz w:val="22"/>
          <w:lang w:val="en-US"/>
        </w:rPr>
        <w:t>N.N. I</w:t>
      </w:r>
      <w:hyperlink r:id="rId21" w:history="1">
        <w:r w:rsidR="00D806CE">
          <w:rPr>
            <w:rFonts w:ascii="Calibri" w:eastAsia="Times New Roman" w:hAnsi="Calibri" w:cs="Calibri"/>
            <w:color w:val="000000"/>
            <w:sz w:val="22"/>
            <w:lang w:val="en-US"/>
          </w:rPr>
          <w:t>n</w:t>
        </w:r>
        <w:r w:rsidR="00D806CE" w:rsidRPr="00D806CE">
          <w:rPr>
            <w:rFonts w:ascii="Calibri" w:eastAsia="Times New Roman" w:hAnsi="Calibri" w:cs="Calibri"/>
            <w:color w:val="000000"/>
            <w:sz w:val="22"/>
            <w:lang w:val="en-US"/>
          </w:rPr>
          <w:t>strumental and technological directions to ensure economic security of enterprise</w:t>
        </w:r>
      </w:hyperlink>
      <w:r w:rsidRPr="0059172F">
        <w:rPr>
          <w:rFonts w:ascii="Calibri" w:eastAsia="Times New Roman" w:hAnsi="Calibri" w:cs="Calibri"/>
          <w:color w:val="000000"/>
          <w:sz w:val="22"/>
          <w:lang w:val="en-US"/>
        </w:rPr>
        <w:t>//</w:t>
      </w:r>
      <w:hyperlink r:id="rId22" w:history="1">
        <w:r w:rsidRPr="0059172F">
          <w:rPr>
            <w:sz w:val="22"/>
            <w:lang w:val="en-US"/>
          </w:rPr>
          <w:t>International Review of Management and Marketing</w:t>
        </w:r>
      </w:hyperlink>
      <w:r w:rsidRPr="0059172F">
        <w:rPr>
          <w:rFonts w:ascii="Calibri" w:eastAsia="Times New Roman" w:hAnsi="Calibri" w:cs="Calibri"/>
          <w:color w:val="000000"/>
          <w:sz w:val="22"/>
          <w:lang w:val="en-US"/>
        </w:rPr>
        <w:t xml:space="preserve">. 2016. </w:t>
      </w:r>
      <w:r w:rsidRPr="0059172F">
        <w:rPr>
          <w:rFonts w:ascii="Calibri" w:eastAsia="Times New Roman" w:hAnsi="Calibri" w:cs="Calibri"/>
          <w:color w:val="000000"/>
          <w:sz w:val="22"/>
        </w:rPr>
        <w:t>Т</w:t>
      </w:r>
      <w:r w:rsidRPr="0059172F">
        <w:rPr>
          <w:rFonts w:ascii="Calibri" w:eastAsia="Times New Roman" w:hAnsi="Calibri" w:cs="Calibri"/>
          <w:color w:val="000000"/>
          <w:sz w:val="22"/>
          <w:lang w:val="en-US"/>
        </w:rPr>
        <w:t>. 6. </w:t>
      </w:r>
      <w:hyperlink r:id="rId23" w:history="1">
        <w:r w:rsidRPr="0059172F">
          <w:rPr>
            <w:sz w:val="22"/>
            <w:lang w:val="en-US"/>
          </w:rPr>
          <w:t>№ S1</w:t>
        </w:r>
      </w:hyperlink>
      <w:r w:rsidRPr="0059172F">
        <w:rPr>
          <w:rFonts w:ascii="Calibri" w:eastAsia="Times New Roman" w:hAnsi="Calibri" w:cs="Calibri"/>
          <w:color w:val="000000"/>
          <w:sz w:val="22"/>
          <w:lang w:val="en-US"/>
        </w:rPr>
        <w:t xml:space="preserve">. </w:t>
      </w:r>
      <w:r w:rsidRPr="0059172F">
        <w:rPr>
          <w:rFonts w:ascii="Calibri" w:eastAsia="Times New Roman" w:hAnsi="Calibri" w:cs="Calibri"/>
          <w:color w:val="000000"/>
          <w:sz w:val="22"/>
        </w:rPr>
        <w:t>С</w:t>
      </w:r>
      <w:r w:rsidRPr="0059172F">
        <w:rPr>
          <w:rFonts w:ascii="Calibri" w:eastAsia="Times New Roman" w:hAnsi="Calibri" w:cs="Calibri"/>
          <w:color w:val="000000"/>
          <w:sz w:val="22"/>
          <w:lang w:val="en-US"/>
        </w:rPr>
        <w:t>. 172-178.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 xml:space="preserve">Герасименко В.В. Ценообразование: учебник / Герасименко В.В. – М.: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Эксмо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>, 2016. – 422 с.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>Об Энергетической стратегии России на период до 2020 года: распоряжение Правительства РФ от 13.11.2009 N 1715-р [Электронный ресурс] // СПС «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КонсультантПлюс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». – Режим доступа: </w:t>
      </w:r>
      <w:hyperlink r:id="rId24" w:history="1">
        <w:r w:rsidRPr="0035510E">
          <w:rPr>
            <w:rFonts w:ascii="Calibri" w:eastAsia="Times New Roman" w:hAnsi="Calibri" w:cs="Calibri"/>
            <w:color w:val="000000"/>
            <w:sz w:val="22"/>
          </w:rPr>
          <w:t>http://www.consultant.ru/document/cons_doc_LAW_94054/</w:t>
        </w:r>
      </w:hyperlink>
      <w:r w:rsidRPr="0035510E">
        <w:rPr>
          <w:rFonts w:ascii="Calibri" w:eastAsia="Times New Roman" w:hAnsi="Calibri" w:cs="Calibri"/>
          <w:color w:val="000000"/>
          <w:sz w:val="22"/>
        </w:rPr>
        <w:t>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>Об Стратегии социально-экономического развития Дальнего Востока и Байкальского региона на период до 2025 года: Распоряжение Правительства РФ 28.12.2009 2094-р [Электронный ресурс] // СПС «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КонсультантПлюс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». – Режим доступа: http://www.consultant.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ru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/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document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>/cons_doc_LAW_96571/.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r w:rsidRPr="0035510E">
        <w:rPr>
          <w:rFonts w:ascii="Calibri" w:eastAsia="Times New Roman" w:hAnsi="Calibri" w:cs="Calibri"/>
          <w:color w:val="000000"/>
          <w:sz w:val="22"/>
        </w:rPr>
        <w:t>Развитие энергетики Дальнего Востока [Электронный ресурс] // ПАО «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РусГидро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»: официальный сайт. – Режим доступа: </w:t>
      </w:r>
      <w:hyperlink r:id="rId25" w:history="1">
        <w:r w:rsidRPr="0035510E">
          <w:rPr>
            <w:rFonts w:ascii="Calibri" w:eastAsia="Times New Roman" w:hAnsi="Calibri" w:cs="Calibri"/>
            <w:color w:val="000000"/>
            <w:sz w:val="22"/>
          </w:rPr>
          <w:t xml:space="preserve">http://www.rushydro.ru/activity/razvitie_energetiki_ </w:t>
        </w:r>
        <w:proofErr w:type="spellStart"/>
        <w:r w:rsidRPr="0035510E">
          <w:rPr>
            <w:rFonts w:ascii="Calibri" w:eastAsia="Times New Roman" w:hAnsi="Calibri" w:cs="Calibri"/>
            <w:color w:val="000000"/>
            <w:sz w:val="22"/>
          </w:rPr>
          <w:t>dalnego_vostoka</w:t>
        </w:r>
        <w:proofErr w:type="spellEnd"/>
        <w:r w:rsidRPr="0035510E">
          <w:rPr>
            <w:rFonts w:ascii="Calibri" w:eastAsia="Times New Roman" w:hAnsi="Calibri" w:cs="Calibri"/>
            <w:color w:val="000000"/>
            <w:sz w:val="22"/>
          </w:rPr>
          <w:t>/</w:t>
        </w:r>
      </w:hyperlink>
      <w:r w:rsidRPr="0035510E">
        <w:rPr>
          <w:rFonts w:ascii="Calibri" w:eastAsia="Times New Roman" w:hAnsi="Calibri" w:cs="Calibri"/>
          <w:color w:val="000000"/>
          <w:sz w:val="22"/>
        </w:rPr>
        <w:t>.</w:t>
      </w:r>
    </w:p>
    <w:p w:rsidR="008128C8" w:rsidRPr="0035510E" w:rsidRDefault="008128C8" w:rsidP="0035510E">
      <w:pPr>
        <w:pStyle w:val="a7"/>
        <w:numPr>
          <w:ilvl w:val="0"/>
          <w:numId w:val="4"/>
        </w:numPr>
        <w:shd w:val="clear" w:color="auto" w:fill="FFFFFF"/>
        <w:ind w:left="0" w:firstLine="360"/>
        <w:jc w:val="both"/>
        <w:rPr>
          <w:rFonts w:ascii="Calibri" w:eastAsia="Times New Roman" w:hAnsi="Calibri" w:cs="Calibri"/>
          <w:color w:val="000000"/>
          <w:sz w:val="22"/>
        </w:rPr>
      </w:pP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Вайнзихер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 xml:space="preserve"> Б.Ф. Электроэнергетика России 2030: Целевое видение / Под общ</w:t>
      </w:r>
      <w:proofErr w:type="gramStart"/>
      <w:r w:rsidRPr="0035510E">
        <w:rPr>
          <w:rFonts w:ascii="Calibri" w:eastAsia="Times New Roman" w:hAnsi="Calibri" w:cs="Calibri"/>
          <w:color w:val="000000"/>
          <w:sz w:val="22"/>
        </w:rPr>
        <w:t>.</w:t>
      </w:r>
      <w:proofErr w:type="gramEnd"/>
      <w:r w:rsidRPr="0035510E">
        <w:rPr>
          <w:rFonts w:ascii="Calibri" w:eastAsia="Times New Roman" w:hAnsi="Calibri" w:cs="Calibri"/>
          <w:color w:val="000000"/>
          <w:sz w:val="22"/>
        </w:rPr>
        <w:t xml:space="preserve"> </w:t>
      </w:r>
      <w:proofErr w:type="gramStart"/>
      <w:r w:rsidRPr="0035510E">
        <w:rPr>
          <w:rFonts w:ascii="Calibri" w:eastAsia="Times New Roman" w:hAnsi="Calibri" w:cs="Calibri"/>
          <w:color w:val="000000"/>
          <w:sz w:val="22"/>
        </w:rPr>
        <w:t>р</w:t>
      </w:r>
      <w:proofErr w:type="gramEnd"/>
      <w:r w:rsidRPr="0035510E">
        <w:rPr>
          <w:rFonts w:ascii="Calibri" w:eastAsia="Times New Roman" w:hAnsi="Calibri" w:cs="Calibri"/>
          <w:color w:val="000000"/>
          <w:sz w:val="22"/>
        </w:rPr>
        <w:t xml:space="preserve">ед. Б.Ф. </w:t>
      </w:r>
      <w:proofErr w:type="spellStart"/>
      <w:r w:rsidRPr="0035510E">
        <w:rPr>
          <w:rFonts w:ascii="Calibri" w:eastAsia="Times New Roman" w:hAnsi="Calibri" w:cs="Calibri"/>
          <w:color w:val="000000"/>
          <w:sz w:val="22"/>
        </w:rPr>
        <w:t>Вайнзихера</w:t>
      </w:r>
      <w:proofErr w:type="spellEnd"/>
      <w:r w:rsidRPr="0035510E">
        <w:rPr>
          <w:rFonts w:ascii="Calibri" w:eastAsia="Times New Roman" w:hAnsi="Calibri" w:cs="Calibri"/>
          <w:color w:val="000000"/>
          <w:sz w:val="22"/>
        </w:rPr>
        <w:t>. – М.: Альпина Бизнес Букс. – 2015. – 360 с.</w:t>
      </w:r>
    </w:p>
    <w:p w:rsidR="00C931DA" w:rsidRPr="0035510E" w:rsidRDefault="00C931DA" w:rsidP="008128C8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szCs w:val="24"/>
        </w:rPr>
      </w:pPr>
    </w:p>
    <w:sectPr w:rsidR="00C931DA" w:rsidRPr="00355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77609"/>
    <w:multiLevelType w:val="hybridMultilevel"/>
    <w:tmpl w:val="044EA2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770C3"/>
    <w:multiLevelType w:val="hybridMultilevel"/>
    <w:tmpl w:val="502E87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365DBF"/>
    <w:multiLevelType w:val="multilevel"/>
    <w:tmpl w:val="7340DA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076456"/>
    <w:multiLevelType w:val="hybridMultilevel"/>
    <w:tmpl w:val="102A6C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E124C81"/>
    <w:multiLevelType w:val="hybridMultilevel"/>
    <w:tmpl w:val="68CAA6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E0D"/>
    <w:rsid w:val="00242E0D"/>
    <w:rsid w:val="0035510E"/>
    <w:rsid w:val="003C7B0B"/>
    <w:rsid w:val="004F0F1B"/>
    <w:rsid w:val="0059172F"/>
    <w:rsid w:val="00640C01"/>
    <w:rsid w:val="00681F71"/>
    <w:rsid w:val="008128C8"/>
    <w:rsid w:val="00973381"/>
    <w:rsid w:val="00974CD8"/>
    <w:rsid w:val="00C931DA"/>
    <w:rsid w:val="00D8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E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2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42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2E0D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8128C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8128C8"/>
    <w:pPr>
      <w:spacing w:after="0" w:line="240" w:lineRule="auto"/>
      <w:ind w:left="720"/>
      <w:contextualSpacing/>
    </w:pPr>
    <w:rPr>
      <w:sz w:val="24"/>
      <w:szCs w:val="24"/>
    </w:rPr>
  </w:style>
  <w:style w:type="character" w:styleId="a8">
    <w:name w:val="Strong"/>
    <w:basedOn w:val="a0"/>
    <w:uiPriority w:val="22"/>
    <w:qFormat/>
    <w:rsid w:val="004F0F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E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2E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42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2E0D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semiHidden/>
    <w:unhideWhenUsed/>
    <w:rsid w:val="008128C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8128C8"/>
    <w:pPr>
      <w:spacing w:after="0" w:line="240" w:lineRule="auto"/>
      <w:ind w:left="720"/>
      <w:contextualSpacing/>
    </w:pPr>
    <w:rPr>
      <w:sz w:val="24"/>
      <w:szCs w:val="24"/>
    </w:rPr>
  </w:style>
  <w:style w:type="character" w:styleId="a8">
    <w:name w:val="Strong"/>
    <w:basedOn w:val="a0"/>
    <w:uiPriority w:val="22"/>
    <w:qFormat/>
    <w:rsid w:val="004F0F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9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elibrary.ru/item.asp?id=28383470" TargetMode="External"/><Relationship Id="rId18" Type="http://schemas.openxmlformats.org/officeDocument/2006/relationships/hyperlink" Target="https://elibrary.ru/contents.asp?issueid=1767605&amp;selid=28307302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s://elibrary.ru/item.asp?id=25488886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finam.ru/analysis/forecasts/dva-goda-nizkix-cen-na-energoresursy-vliyanie-na-mirovuyu-ekonomiku-20160707-18540/" TargetMode="External"/><Relationship Id="rId17" Type="http://schemas.openxmlformats.org/officeDocument/2006/relationships/hyperlink" Target="https://elibrary.ru/contents.asp?issueid=1767605" TargetMode="External"/><Relationship Id="rId25" Type="http://schemas.openxmlformats.org/officeDocument/2006/relationships/hyperlink" Target="http://www.rushydro.ru/activity/razvitie_energetiki_%20dalnego_vostok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inenergo.gov.ru/node/538/" TargetMode="External"/><Relationship Id="rId20" Type="http://schemas.openxmlformats.org/officeDocument/2006/relationships/hyperlink" Target="http://portfolio.vvsu.ru/publications/articles/details/tid/796/material/2145207936/" TargetMode="Externa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hyperlink" Target="http://www.vestnykeps.ru/0315/22.htm" TargetMode="External"/><Relationship Id="rId24" Type="http://schemas.openxmlformats.org/officeDocument/2006/relationships/hyperlink" Target="http://www.consultant.ru/document/cons_doc_LAW_9405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library.ru/contents.asp?issueid=1770726&amp;selid=28383470" TargetMode="External"/><Relationship Id="rId23" Type="http://schemas.openxmlformats.org/officeDocument/2006/relationships/hyperlink" Target="https://elibrary.ru/contents.asp?issueid=1548033&amp;selid=25488886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portfolio.vvsu.ru/education/tid/796/krasova_elena_viktorovn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hyperlink" Target="https://elibrary.ru/contents.asp?issueid=1770726" TargetMode="External"/><Relationship Id="rId22" Type="http://schemas.openxmlformats.org/officeDocument/2006/relationships/hyperlink" Target="https://elibrary.ru/contents.asp?issueid=1548033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esktop\&#1058;&#1072;&#1073;&#1083;&#1080;&#1094;&#1072;%20&#1085;&#1072;%20&#1082;&#1072;&#1076;&#1088;&#1086;&#1074;&#1091;&#1102;%20&#1082;&#1086;&#1084;&#1080;&#1089;&#1089;&#1080;&#1102;%20(1)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046274080415636E-2"/>
          <c:y val="5.9619386016859316E-2"/>
          <c:w val="0.89959673286013619"/>
          <c:h val="0.5947107611548556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Лист5!$B$1</c:f>
              <c:strCache>
                <c:ptCount val="1"/>
                <c:pt idx="0">
                  <c:v>Средняя стоимость электроэнергии, кВт-ч, руб</c:v>
                </c:pt>
              </c:strCache>
            </c:strRef>
          </c:tx>
          <c:invertIfNegative val="0"/>
          <c:cat>
            <c:strRef>
              <c:f>Лист5!$A$2:$A$17</c:f>
              <c:strCache>
                <c:ptCount val="16"/>
                <c:pt idx="0">
                  <c:v>Кувейт</c:v>
                </c:pt>
                <c:pt idx="1">
                  <c:v>Саудовская Аравия</c:v>
                </c:pt>
                <c:pt idx="2">
                  <c:v>Венесуэла</c:v>
                </c:pt>
                <c:pt idx="3">
                  <c:v>Китай</c:v>
                </c:pt>
                <c:pt idx="4">
                  <c:v>Украина</c:v>
                </c:pt>
                <c:pt idx="5">
                  <c:v>Казахстан</c:v>
                </c:pt>
                <c:pt idx="6">
                  <c:v>Россия</c:v>
                </c:pt>
                <c:pt idx="7">
                  <c:v>Беларусь</c:v>
                </c:pt>
                <c:pt idx="8">
                  <c:v>Болгария</c:v>
                </c:pt>
                <c:pt idx="9">
                  <c:v>Турция</c:v>
                </c:pt>
                <c:pt idx="10">
                  <c:v>Швеция</c:v>
                </c:pt>
                <c:pt idx="11">
                  <c:v>Австрия</c:v>
                </c:pt>
                <c:pt idx="12">
                  <c:v>Великобритания</c:v>
                </c:pt>
                <c:pt idx="13">
                  <c:v>Япония</c:v>
                </c:pt>
                <c:pt idx="14">
                  <c:v>Германия</c:v>
                </c:pt>
                <c:pt idx="15">
                  <c:v>Дания</c:v>
                </c:pt>
              </c:strCache>
            </c:strRef>
          </c:cat>
          <c:val>
            <c:numRef>
              <c:f>Лист5!$B$2:$B$17</c:f>
              <c:numCache>
                <c:formatCode>General</c:formatCode>
                <c:ptCount val="16"/>
                <c:pt idx="0">
                  <c:v>0.35</c:v>
                </c:pt>
                <c:pt idx="1">
                  <c:v>0.75</c:v>
                </c:pt>
                <c:pt idx="2">
                  <c:v>1.33</c:v>
                </c:pt>
                <c:pt idx="3">
                  <c:v>1.5</c:v>
                </c:pt>
                <c:pt idx="4">
                  <c:v>1.65</c:v>
                </c:pt>
                <c:pt idx="5">
                  <c:v>1.7</c:v>
                </c:pt>
                <c:pt idx="6">
                  <c:v>2.9</c:v>
                </c:pt>
                <c:pt idx="7">
                  <c:v>3.6</c:v>
                </c:pt>
                <c:pt idx="8">
                  <c:v>7.1</c:v>
                </c:pt>
                <c:pt idx="9">
                  <c:v>9.1</c:v>
                </c:pt>
                <c:pt idx="10">
                  <c:v>13.9</c:v>
                </c:pt>
                <c:pt idx="11">
                  <c:v>14.7</c:v>
                </c:pt>
                <c:pt idx="12">
                  <c:v>16.2</c:v>
                </c:pt>
                <c:pt idx="13">
                  <c:v>18.5</c:v>
                </c:pt>
                <c:pt idx="14">
                  <c:v>21.9</c:v>
                </c:pt>
                <c:pt idx="15">
                  <c:v>22.6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6697472"/>
        <c:axId val="216711552"/>
        <c:axId val="0"/>
      </c:bar3DChart>
      <c:catAx>
        <c:axId val="216697472"/>
        <c:scaling>
          <c:orientation val="minMax"/>
        </c:scaling>
        <c:delete val="0"/>
        <c:axPos val="b"/>
        <c:majorTickMark val="out"/>
        <c:minorTickMark val="none"/>
        <c:tickLblPos val="nextTo"/>
        <c:crossAx val="216711552"/>
        <c:crosses val="autoZero"/>
        <c:auto val="1"/>
        <c:lblAlgn val="ctr"/>
        <c:lblOffset val="100"/>
        <c:noMultiLvlLbl val="0"/>
      </c:catAx>
      <c:valAx>
        <c:axId val="2167115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16697472"/>
        <c:crosses val="autoZero"/>
        <c:crossBetween val="between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Лист4!$B$1</c:f>
              <c:strCache>
                <c:ptCount val="1"/>
                <c:pt idx="0">
                  <c:v>Себестоимость произ-водства энергии,коп./кВт·ч</c:v>
                </c:pt>
              </c:strCache>
            </c:strRef>
          </c:tx>
          <c:invertIfNegative val="0"/>
          <c:cat>
            <c:strRef>
              <c:f>Лист4!$A$2:$A$10</c:f>
              <c:strCache>
                <c:ptCount val="9"/>
                <c:pt idx="0">
                  <c:v>ТЭЦ</c:v>
                </c:pt>
                <c:pt idx="1">
                  <c:v>КЭС</c:v>
                </c:pt>
                <c:pt idx="2">
                  <c:v>ГТУ</c:v>
                </c:pt>
                <c:pt idx="3">
                  <c:v>АЭС</c:v>
                </c:pt>
                <c:pt idx="4">
                  <c:v>ГЭС</c:v>
                </c:pt>
                <c:pt idx="5">
                  <c:v>солнечные термические</c:v>
                </c:pt>
                <c:pt idx="6">
                  <c:v>полупроводниковые</c:v>
                </c:pt>
                <c:pt idx="7">
                  <c:v>геотермальные</c:v>
                </c:pt>
                <c:pt idx="8">
                  <c:v>океанические термические</c:v>
                </c:pt>
              </c:strCache>
            </c:strRef>
          </c:cat>
          <c:val>
            <c:numRef>
              <c:f>Лист4!$B$2:$B$10</c:f>
              <c:numCache>
                <c:formatCode>General</c:formatCode>
                <c:ptCount val="9"/>
                <c:pt idx="0">
                  <c:v>10</c:v>
                </c:pt>
                <c:pt idx="1">
                  <c:v>15</c:v>
                </c:pt>
                <c:pt idx="2">
                  <c:v>40</c:v>
                </c:pt>
                <c:pt idx="3">
                  <c:v>14</c:v>
                </c:pt>
                <c:pt idx="4">
                  <c:v>5</c:v>
                </c:pt>
                <c:pt idx="5">
                  <c:v>26</c:v>
                </c:pt>
                <c:pt idx="6">
                  <c:v>27</c:v>
                </c:pt>
                <c:pt idx="7">
                  <c:v>23</c:v>
                </c:pt>
                <c:pt idx="8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54742528"/>
        <c:axId val="254744064"/>
        <c:axId val="0"/>
      </c:bar3DChart>
      <c:catAx>
        <c:axId val="2547425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54744064"/>
        <c:crosses val="autoZero"/>
        <c:auto val="1"/>
        <c:lblAlgn val="ctr"/>
        <c:lblOffset val="100"/>
        <c:noMultiLvlLbl val="0"/>
      </c:catAx>
      <c:valAx>
        <c:axId val="25474406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54742528"/>
        <c:crosses val="autoZero"/>
        <c:crossBetween val="between"/>
      </c:valAx>
    </c:plotArea>
    <c:plotVisOnly val="1"/>
    <c:dispBlanksAs val="gap"/>
    <c:showDLblsOverMax val="0"/>
  </c:chart>
  <c:spPr>
    <a:noFill/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3349</Words>
  <Characters>19091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Astahova</dc:creator>
  <cp:lastModifiedBy>Astahova</cp:lastModifiedBy>
  <cp:revision>3</cp:revision>
  <dcterms:created xsi:type="dcterms:W3CDTF">2017-11-13T14:31:00Z</dcterms:created>
  <dcterms:modified xsi:type="dcterms:W3CDTF">2017-12-28T12:55:00Z</dcterms:modified>
</cp:coreProperties>
</file>