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452" w:rsidRDefault="00E06452" w:rsidP="000A2CD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color w:val="212121"/>
          <w:sz w:val="32"/>
          <w:shd w:val="clear" w:color="auto" w:fill="FFFFFF"/>
        </w:rPr>
      </w:pPr>
      <w:r w:rsidRPr="00E06452">
        <w:rPr>
          <w:b/>
          <w:color w:val="212121"/>
          <w:sz w:val="32"/>
          <w:shd w:val="clear" w:color="auto" w:fill="FFFFFF"/>
        </w:rPr>
        <w:t>Антироссийски</w:t>
      </w:r>
      <w:r w:rsidR="004A0020">
        <w:rPr>
          <w:b/>
          <w:color w:val="212121"/>
          <w:sz w:val="32"/>
          <w:shd w:val="clear" w:color="auto" w:fill="FFFFFF"/>
        </w:rPr>
        <w:t>е</w:t>
      </w:r>
      <w:r w:rsidRPr="00E06452">
        <w:rPr>
          <w:b/>
          <w:color w:val="212121"/>
          <w:sz w:val="32"/>
          <w:shd w:val="clear" w:color="auto" w:fill="FFFFFF"/>
        </w:rPr>
        <w:t xml:space="preserve"> санкции</w:t>
      </w:r>
      <w:r w:rsidR="007F6586">
        <w:rPr>
          <w:b/>
          <w:color w:val="212121"/>
          <w:sz w:val="32"/>
          <w:shd w:val="clear" w:color="auto" w:fill="FFFFFF"/>
        </w:rPr>
        <w:t xml:space="preserve"> в системе ключевых факторов снижения у</w:t>
      </w:r>
      <w:r w:rsidR="008C325C">
        <w:rPr>
          <w:b/>
          <w:color w:val="212121"/>
          <w:sz w:val="32"/>
          <w:shd w:val="clear" w:color="auto" w:fill="FFFFFF"/>
        </w:rPr>
        <w:t>ровня жизни населения Дальнего В</w:t>
      </w:r>
      <w:r w:rsidR="007F6586">
        <w:rPr>
          <w:b/>
          <w:color w:val="212121"/>
          <w:sz w:val="32"/>
          <w:shd w:val="clear" w:color="auto" w:fill="FFFFFF"/>
        </w:rPr>
        <w:t>остока</w:t>
      </w:r>
    </w:p>
    <w:p w:rsidR="000A2CD8" w:rsidRDefault="000A2CD8" w:rsidP="00460D1F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460D1F" w:rsidRPr="00460D1F" w:rsidRDefault="00460D1F" w:rsidP="00460D1F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 w:rsidRPr="00460D1F">
        <w:rPr>
          <w:color w:val="000000"/>
          <w:sz w:val="28"/>
          <w:szCs w:val="28"/>
        </w:rPr>
        <w:t>Латкин</w:t>
      </w:r>
      <w:proofErr w:type="spellEnd"/>
      <w:r w:rsidRPr="00460D1F">
        <w:rPr>
          <w:color w:val="000000"/>
          <w:sz w:val="28"/>
          <w:szCs w:val="28"/>
        </w:rPr>
        <w:t xml:space="preserve"> Александр Павлович</w:t>
      </w:r>
    </w:p>
    <w:p w:rsidR="00460D1F" w:rsidRPr="00460D1F" w:rsidRDefault="00460D1F" w:rsidP="00460D1F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60D1F">
        <w:rPr>
          <w:color w:val="000000"/>
          <w:sz w:val="28"/>
          <w:szCs w:val="28"/>
        </w:rPr>
        <w:t>Владивостокский государственный университет экономики и сервиса</w:t>
      </w:r>
    </w:p>
    <w:p w:rsidR="00460D1F" w:rsidRPr="00460D1F" w:rsidRDefault="00460D1F" w:rsidP="00460D1F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60D1F">
        <w:rPr>
          <w:color w:val="000000"/>
          <w:sz w:val="28"/>
          <w:szCs w:val="28"/>
        </w:rPr>
        <w:t>Россия. Владивосток</w:t>
      </w:r>
    </w:p>
    <w:p w:rsidR="00460D1F" w:rsidRPr="00460D1F" w:rsidRDefault="00460D1F" w:rsidP="00460D1F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60D1F">
        <w:rPr>
          <w:color w:val="000000"/>
          <w:sz w:val="28"/>
          <w:szCs w:val="28"/>
        </w:rPr>
        <w:t>доктор экономических наук, профессор,</w:t>
      </w:r>
    </w:p>
    <w:p w:rsidR="00460D1F" w:rsidRPr="00460D1F" w:rsidRDefault="00460D1F" w:rsidP="00460D1F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60D1F">
        <w:rPr>
          <w:color w:val="000000"/>
          <w:sz w:val="28"/>
          <w:szCs w:val="28"/>
        </w:rPr>
        <w:t xml:space="preserve">руководитель Института подготовки кадров высшей квалификации </w:t>
      </w:r>
      <w:proofErr w:type="spellStart"/>
      <w:r w:rsidRPr="00460D1F">
        <w:rPr>
          <w:color w:val="000000"/>
          <w:sz w:val="28"/>
          <w:szCs w:val="28"/>
        </w:rPr>
        <w:t>E-mail</w:t>
      </w:r>
      <w:proofErr w:type="spellEnd"/>
      <w:r w:rsidRPr="00460D1F">
        <w:rPr>
          <w:color w:val="000000"/>
          <w:sz w:val="28"/>
          <w:szCs w:val="28"/>
        </w:rPr>
        <w:t xml:space="preserve">: </w:t>
      </w:r>
      <w:proofErr w:type="spellStart"/>
      <w:r w:rsidRPr="00460D1F">
        <w:rPr>
          <w:color w:val="000000"/>
          <w:sz w:val="28"/>
          <w:szCs w:val="28"/>
        </w:rPr>
        <w:t>Aleksandr.Latkinp@vvsu.ru</w:t>
      </w:r>
      <w:proofErr w:type="spellEnd"/>
      <w:r w:rsidRPr="00460D1F">
        <w:rPr>
          <w:color w:val="000000"/>
          <w:sz w:val="28"/>
          <w:szCs w:val="28"/>
        </w:rPr>
        <w:t>; тел. 8 (423) 271-17-81</w:t>
      </w:r>
    </w:p>
    <w:p w:rsidR="00460D1F" w:rsidRPr="00460D1F" w:rsidRDefault="00460D1F" w:rsidP="00460D1F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60D1F">
        <w:rPr>
          <w:color w:val="000000"/>
          <w:sz w:val="28"/>
          <w:szCs w:val="28"/>
        </w:rPr>
        <w:t>ул. Гоголя, 41, г. Владивосток, Приморский край, Россия, 690014</w:t>
      </w:r>
    </w:p>
    <w:p w:rsidR="00460D1F" w:rsidRDefault="00460D1F" w:rsidP="00460D1F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460D1F" w:rsidRPr="00460D1F" w:rsidRDefault="00460D1F" w:rsidP="00460D1F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Кравец Александра </w:t>
      </w:r>
      <w:r w:rsidRPr="00460D1F">
        <w:rPr>
          <w:color w:val="000000"/>
          <w:sz w:val="28"/>
          <w:szCs w:val="28"/>
        </w:rPr>
        <w:t>Валерьевна</w:t>
      </w:r>
    </w:p>
    <w:p w:rsidR="00FB724C" w:rsidRDefault="00FB724C" w:rsidP="00FB724C">
      <w:pPr>
        <w:pStyle w:val="ConsPlusTitle"/>
        <w:jc w:val="center"/>
        <w:rPr>
          <w:b w:val="0"/>
          <w:color w:val="000000"/>
          <w:sz w:val="28"/>
          <w:szCs w:val="28"/>
        </w:rPr>
      </w:pPr>
      <w:r w:rsidRPr="00FB724C">
        <w:rPr>
          <w:b w:val="0"/>
          <w:sz w:val="28"/>
          <w:szCs w:val="28"/>
        </w:rPr>
        <w:t xml:space="preserve">Филиал </w:t>
      </w:r>
      <w:r>
        <w:rPr>
          <w:b w:val="0"/>
          <w:sz w:val="28"/>
          <w:szCs w:val="28"/>
        </w:rPr>
        <w:t>В</w:t>
      </w:r>
      <w:r w:rsidRPr="00FB724C">
        <w:rPr>
          <w:b w:val="0"/>
          <w:sz w:val="28"/>
          <w:szCs w:val="28"/>
        </w:rPr>
        <w:t>ладивостокск</w:t>
      </w:r>
      <w:r>
        <w:rPr>
          <w:b w:val="0"/>
          <w:sz w:val="28"/>
          <w:szCs w:val="28"/>
        </w:rPr>
        <w:t xml:space="preserve">ого </w:t>
      </w:r>
      <w:r w:rsidRPr="00FB724C">
        <w:rPr>
          <w:b w:val="0"/>
          <w:sz w:val="28"/>
          <w:szCs w:val="28"/>
        </w:rPr>
        <w:t>государственн</w:t>
      </w:r>
      <w:r>
        <w:rPr>
          <w:b w:val="0"/>
          <w:sz w:val="28"/>
          <w:szCs w:val="28"/>
        </w:rPr>
        <w:t>ого</w:t>
      </w:r>
      <w:r w:rsidRPr="00FB724C">
        <w:rPr>
          <w:b w:val="0"/>
          <w:sz w:val="28"/>
          <w:szCs w:val="28"/>
        </w:rPr>
        <w:t xml:space="preserve"> университет</w:t>
      </w:r>
      <w:r>
        <w:rPr>
          <w:b w:val="0"/>
          <w:sz w:val="28"/>
          <w:szCs w:val="28"/>
        </w:rPr>
        <w:t>а</w:t>
      </w:r>
      <w:r w:rsidRPr="00FB724C">
        <w:rPr>
          <w:b w:val="0"/>
          <w:sz w:val="28"/>
          <w:szCs w:val="28"/>
        </w:rPr>
        <w:t xml:space="preserve"> экономики и сервиса в </w:t>
      </w:r>
      <w:proofErr w:type="gramStart"/>
      <w:r w:rsidRPr="00FB724C">
        <w:rPr>
          <w:b w:val="0"/>
          <w:sz w:val="28"/>
          <w:szCs w:val="28"/>
        </w:rPr>
        <w:t>г</w:t>
      </w:r>
      <w:proofErr w:type="gramEnd"/>
      <w:r w:rsidRPr="00FB724C">
        <w:rPr>
          <w:b w:val="0"/>
          <w:sz w:val="28"/>
          <w:szCs w:val="28"/>
        </w:rPr>
        <w:t>. Находке</w:t>
      </w:r>
      <w:r w:rsidRPr="00FB724C">
        <w:rPr>
          <w:b w:val="0"/>
          <w:color w:val="000000"/>
          <w:sz w:val="28"/>
          <w:szCs w:val="28"/>
        </w:rPr>
        <w:t xml:space="preserve"> </w:t>
      </w:r>
    </w:p>
    <w:p w:rsidR="00460D1F" w:rsidRPr="00FB724C" w:rsidRDefault="00FB724C" w:rsidP="00FB724C">
      <w:pPr>
        <w:pStyle w:val="ConsPlusTitle"/>
        <w:jc w:val="center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старший преподаватель </w:t>
      </w:r>
      <w:r w:rsidR="00460D1F" w:rsidRPr="00FB724C">
        <w:rPr>
          <w:b w:val="0"/>
          <w:color w:val="000000"/>
          <w:sz w:val="28"/>
          <w:szCs w:val="28"/>
        </w:rPr>
        <w:t xml:space="preserve">кафедры </w:t>
      </w:r>
      <w:r>
        <w:rPr>
          <w:b w:val="0"/>
          <w:color w:val="000000"/>
          <w:sz w:val="28"/>
          <w:szCs w:val="28"/>
        </w:rPr>
        <w:t xml:space="preserve">менеджмента и </w:t>
      </w:r>
      <w:r w:rsidR="00460D1F" w:rsidRPr="00FB724C">
        <w:rPr>
          <w:b w:val="0"/>
          <w:color w:val="000000"/>
          <w:sz w:val="28"/>
          <w:szCs w:val="28"/>
        </w:rPr>
        <w:t xml:space="preserve">экономики </w:t>
      </w:r>
      <w:proofErr w:type="spellStart"/>
      <w:r w:rsidR="00460D1F" w:rsidRPr="00FB724C">
        <w:rPr>
          <w:b w:val="0"/>
          <w:color w:val="000000"/>
          <w:sz w:val="28"/>
          <w:szCs w:val="28"/>
        </w:rPr>
        <w:t>E-mail</w:t>
      </w:r>
      <w:proofErr w:type="spellEnd"/>
      <w:r w:rsidR="00460D1F" w:rsidRPr="00FB724C">
        <w:rPr>
          <w:b w:val="0"/>
          <w:color w:val="000000"/>
          <w:sz w:val="28"/>
          <w:szCs w:val="28"/>
        </w:rPr>
        <w:t xml:space="preserve">: </w:t>
      </w:r>
      <w:hyperlink r:id="rId6" w:history="1">
        <w:r w:rsidRPr="000A2CD8">
          <w:rPr>
            <w:rStyle w:val="a6"/>
            <w:b w:val="0"/>
            <w:color w:val="auto"/>
            <w:sz w:val="28"/>
            <w:szCs w:val="28"/>
            <w:u w:val="none"/>
          </w:rPr>
          <w:t>gwf82@mail.</w:t>
        </w:r>
        <w:proofErr w:type="spellStart"/>
        <w:r w:rsidRPr="000A2CD8">
          <w:rPr>
            <w:rStyle w:val="a6"/>
            <w:b w:val="0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proofErr w:type="gramStart"/>
      <w:r w:rsidRPr="000A2CD8">
        <w:rPr>
          <w:b w:val="0"/>
          <w:sz w:val="28"/>
          <w:szCs w:val="28"/>
        </w:rPr>
        <w:t xml:space="preserve"> </w:t>
      </w:r>
      <w:r w:rsidR="00460D1F" w:rsidRPr="00FB724C">
        <w:rPr>
          <w:b w:val="0"/>
          <w:color w:val="000000"/>
          <w:sz w:val="28"/>
          <w:szCs w:val="28"/>
        </w:rPr>
        <w:t>;</w:t>
      </w:r>
      <w:proofErr w:type="gramEnd"/>
      <w:r w:rsidR="00460D1F" w:rsidRPr="00FB724C">
        <w:rPr>
          <w:b w:val="0"/>
          <w:color w:val="000000"/>
          <w:sz w:val="28"/>
          <w:szCs w:val="28"/>
        </w:rPr>
        <w:t xml:space="preserve"> тел. 8-914-7</w:t>
      </w:r>
      <w:r w:rsidRPr="00FB724C">
        <w:rPr>
          <w:b w:val="0"/>
          <w:color w:val="000000"/>
          <w:sz w:val="28"/>
          <w:szCs w:val="28"/>
        </w:rPr>
        <w:t>9</w:t>
      </w:r>
      <w:r w:rsidR="00460D1F" w:rsidRPr="00FB724C">
        <w:rPr>
          <w:b w:val="0"/>
          <w:color w:val="000000"/>
          <w:sz w:val="28"/>
          <w:szCs w:val="28"/>
        </w:rPr>
        <w:t>7-8</w:t>
      </w:r>
      <w:r w:rsidRPr="00FB724C">
        <w:rPr>
          <w:b w:val="0"/>
          <w:color w:val="000000"/>
          <w:sz w:val="28"/>
          <w:szCs w:val="28"/>
        </w:rPr>
        <w:t>7</w:t>
      </w:r>
      <w:r w:rsidR="00460D1F" w:rsidRPr="00FB724C">
        <w:rPr>
          <w:b w:val="0"/>
          <w:color w:val="000000"/>
          <w:sz w:val="28"/>
          <w:szCs w:val="28"/>
        </w:rPr>
        <w:t>-</w:t>
      </w:r>
      <w:r w:rsidRPr="00FB724C">
        <w:rPr>
          <w:b w:val="0"/>
          <w:color w:val="000000"/>
          <w:sz w:val="28"/>
          <w:szCs w:val="28"/>
        </w:rPr>
        <w:t>37</w:t>
      </w:r>
    </w:p>
    <w:p w:rsidR="00460D1F" w:rsidRPr="00460D1F" w:rsidRDefault="00C82202" w:rsidP="00460D1F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ул. Озерная, 2</w:t>
      </w:r>
      <w:r w:rsidR="00460D1F" w:rsidRPr="00460D1F">
        <w:rPr>
          <w:color w:val="000000"/>
          <w:sz w:val="28"/>
          <w:szCs w:val="28"/>
        </w:rPr>
        <w:t xml:space="preserve">, г. </w:t>
      </w:r>
      <w:r>
        <w:rPr>
          <w:color w:val="000000"/>
          <w:sz w:val="28"/>
          <w:szCs w:val="28"/>
        </w:rPr>
        <w:t>Находка</w:t>
      </w:r>
      <w:r w:rsidR="00460D1F" w:rsidRPr="00460D1F">
        <w:rPr>
          <w:color w:val="000000"/>
          <w:sz w:val="28"/>
          <w:szCs w:val="28"/>
        </w:rPr>
        <w:t>, Приморский край, Россия, 69</w:t>
      </w:r>
      <w:r>
        <w:rPr>
          <w:color w:val="000000"/>
          <w:sz w:val="28"/>
          <w:szCs w:val="28"/>
        </w:rPr>
        <w:t>2902</w:t>
      </w:r>
    </w:p>
    <w:p w:rsidR="00E06452" w:rsidRPr="00E06452" w:rsidRDefault="00E06452" w:rsidP="00E0645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textAlignment w:val="baseline"/>
        <w:rPr>
          <w:b/>
          <w:color w:val="212121"/>
          <w:sz w:val="32"/>
          <w:shd w:val="clear" w:color="auto" w:fill="FFFFFF"/>
        </w:rPr>
      </w:pPr>
    </w:p>
    <w:p w:rsidR="00966092" w:rsidRDefault="00535734" w:rsidP="001C644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i/>
          <w:color w:val="212121"/>
          <w:sz w:val="28"/>
          <w:shd w:val="clear" w:color="auto" w:fill="FFFFFF"/>
        </w:rPr>
      </w:pPr>
      <w:r w:rsidRPr="00FF3E8E">
        <w:rPr>
          <w:i/>
          <w:color w:val="212121"/>
          <w:sz w:val="28"/>
          <w:shd w:val="clear" w:color="auto" w:fill="FFFFFF"/>
        </w:rPr>
        <w:t>Кризис на финансовом рынке России, который начался в середине декабря 2014 года, выявил реальный масштаб экономических проблем, существующи</w:t>
      </w:r>
      <w:r w:rsidR="008C325C" w:rsidRPr="00FF3E8E">
        <w:rPr>
          <w:i/>
          <w:color w:val="212121"/>
          <w:sz w:val="28"/>
          <w:shd w:val="clear" w:color="auto" w:fill="FFFFFF"/>
        </w:rPr>
        <w:t>х</w:t>
      </w:r>
      <w:r w:rsidRPr="00FF3E8E">
        <w:rPr>
          <w:i/>
          <w:color w:val="212121"/>
          <w:sz w:val="28"/>
          <w:shd w:val="clear" w:color="auto" w:fill="FFFFFF"/>
        </w:rPr>
        <w:t xml:space="preserve"> и прогрессирующих в стране за последние несколько лет. </w:t>
      </w:r>
      <w:r w:rsidR="008C325C" w:rsidRPr="00FF3E8E">
        <w:rPr>
          <w:i/>
          <w:color w:val="212121"/>
          <w:sz w:val="28"/>
          <w:shd w:val="clear" w:color="auto" w:fill="FFFFFF"/>
        </w:rPr>
        <w:t>О</w:t>
      </w:r>
      <w:r w:rsidRPr="00FF3E8E">
        <w:rPr>
          <w:i/>
          <w:color w:val="212121"/>
          <w:sz w:val="28"/>
          <w:shd w:val="clear" w:color="auto" w:fill="FFFFFF"/>
        </w:rPr>
        <w:t>сновные макроэкономические показа</w:t>
      </w:r>
      <w:r w:rsidR="00966092" w:rsidRPr="00FF3E8E">
        <w:rPr>
          <w:i/>
          <w:color w:val="212121"/>
          <w:sz w:val="28"/>
          <w:shd w:val="clear" w:color="auto" w:fill="FFFFFF"/>
        </w:rPr>
        <w:t>тели значительно ухудшаются</w:t>
      </w:r>
      <w:r w:rsidRPr="00FF3E8E">
        <w:rPr>
          <w:i/>
          <w:color w:val="212121"/>
          <w:sz w:val="28"/>
          <w:shd w:val="clear" w:color="auto" w:fill="FFFFFF"/>
        </w:rPr>
        <w:t xml:space="preserve">, </w:t>
      </w:r>
      <w:r w:rsidR="00966092" w:rsidRPr="00FF3E8E">
        <w:rPr>
          <w:i/>
          <w:color w:val="212121"/>
          <w:sz w:val="28"/>
          <w:shd w:val="clear" w:color="auto" w:fill="FFFFFF"/>
        </w:rPr>
        <w:t xml:space="preserve">в обществе формируется недоверие к действиям правительства. </w:t>
      </w:r>
      <w:r w:rsidR="00FF3E8E">
        <w:rPr>
          <w:i/>
          <w:color w:val="212121"/>
          <w:sz w:val="28"/>
          <w:shd w:val="clear" w:color="auto" w:fill="FFFFFF"/>
        </w:rPr>
        <w:t>Вследствие чего происходит снижение уровня жизни населения Российской Федерации в целом и Дальневосточного региона в частности. Исследованию данных тенденций, их причин и последствий посвящена данная научная статья.</w:t>
      </w:r>
    </w:p>
    <w:p w:rsidR="001C6445" w:rsidRDefault="001C6445" w:rsidP="001C644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i/>
          <w:color w:val="212121"/>
          <w:sz w:val="28"/>
          <w:shd w:val="clear" w:color="auto" w:fill="FFFFFF"/>
        </w:rPr>
      </w:pPr>
    </w:p>
    <w:p w:rsidR="00FF3E8E" w:rsidRPr="00FF3E8E" w:rsidRDefault="00530A29" w:rsidP="001C644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i/>
          <w:color w:val="212121"/>
          <w:sz w:val="28"/>
          <w:shd w:val="clear" w:color="auto" w:fill="FFFFFF"/>
        </w:rPr>
      </w:pPr>
      <w:r w:rsidRPr="00E93823">
        <w:rPr>
          <w:b/>
          <w:i/>
          <w:color w:val="212121"/>
          <w:sz w:val="28"/>
          <w:shd w:val="clear" w:color="auto" w:fill="FFFFFF"/>
        </w:rPr>
        <w:t>Ключевые слова и словосочетания:</w:t>
      </w:r>
      <w:r>
        <w:rPr>
          <w:i/>
          <w:color w:val="212121"/>
          <w:sz w:val="28"/>
          <w:shd w:val="clear" w:color="auto" w:fill="FFFFFF"/>
        </w:rPr>
        <w:t xml:space="preserve"> </w:t>
      </w:r>
      <w:r w:rsidR="001C6445">
        <w:rPr>
          <w:i/>
          <w:color w:val="212121"/>
          <w:sz w:val="28"/>
          <w:shd w:val="clear" w:color="auto" w:fill="FFFFFF"/>
        </w:rPr>
        <w:t xml:space="preserve">экономические санкции, </w:t>
      </w:r>
      <w:r w:rsidR="00F0064F">
        <w:rPr>
          <w:i/>
          <w:color w:val="212121"/>
          <w:sz w:val="28"/>
          <w:shd w:val="clear" w:color="auto" w:fill="FFFFFF"/>
        </w:rPr>
        <w:t xml:space="preserve">кризисная экономика, </w:t>
      </w:r>
      <w:proofErr w:type="spellStart"/>
      <w:r w:rsidR="00F0064F">
        <w:rPr>
          <w:i/>
          <w:color w:val="212121"/>
          <w:sz w:val="28"/>
          <w:shd w:val="clear" w:color="auto" w:fill="FFFFFF"/>
        </w:rPr>
        <w:t>импортозависимость</w:t>
      </w:r>
      <w:proofErr w:type="spellEnd"/>
      <w:r w:rsidR="00F0064F">
        <w:rPr>
          <w:i/>
          <w:color w:val="212121"/>
          <w:sz w:val="28"/>
          <w:shd w:val="clear" w:color="auto" w:fill="FFFFFF"/>
        </w:rPr>
        <w:t>,</w:t>
      </w:r>
      <w:r w:rsidR="00E93823">
        <w:rPr>
          <w:i/>
          <w:color w:val="212121"/>
          <w:sz w:val="28"/>
          <w:shd w:val="clear" w:color="auto" w:fill="FFFFFF"/>
        </w:rPr>
        <w:t xml:space="preserve"> </w:t>
      </w:r>
      <w:proofErr w:type="spellStart"/>
      <w:r w:rsidR="00E93823">
        <w:rPr>
          <w:i/>
          <w:color w:val="212121"/>
          <w:sz w:val="28"/>
          <w:shd w:val="clear" w:color="auto" w:fill="FFFFFF"/>
        </w:rPr>
        <w:t>импортозамещение</w:t>
      </w:r>
      <w:proofErr w:type="spellEnd"/>
      <w:r w:rsidR="00E93823">
        <w:rPr>
          <w:i/>
          <w:color w:val="212121"/>
          <w:sz w:val="28"/>
          <w:shd w:val="clear" w:color="auto" w:fill="FFFFFF"/>
        </w:rPr>
        <w:t xml:space="preserve">, </w:t>
      </w:r>
      <w:r w:rsidR="00F0064F">
        <w:rPr>
          <w:i/>
          <w:color w:val="212121"/>
          <w:sz w:val="28"/>
          <w:shd w:val="clear" w:color="auto" w:fill="FFFFFF"/>
        </w:rPr>
        <w:t xml:space="preserve">динамика цен, </w:t>
      </w:r>
      <w:r w:rsidR="00E93823">
        <w:rPr>
          <w:i/>
          <w:color w:val="212121"/>
          <w:sz w:val="28"/>
          <w:shd w:val="clear" w:color="auto" w:fill="FFFFFF"/>
        </w:rPr>
        <w:t>уровень жизни населения</w:t>
      </w:r>
    </w:p>
    <w:p w:rsidR="001C6445" w:rsidRDefault="001C6445" w:rsidP="00900A09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212121"/>
          <w:sz w:val="28"/>
          <w:shd w:val="clear" w:color="auto" w:fill="FFFFFF"/>
        </w:rPr>
      </w:pPr>
    </w:p>
    <w:p w:rsidR="003A24D7" w:rsidRPr="003A24D7" w:rsidRDefault="009242BD" w:rsidP="00E9382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12121"/>
          <w:sz w:val="28"/>
          <w:shd w:val="clear" w:color="auto" w:fill="FFFFFF"/>
        </w:rPr>
      </w:pPr>
      <w:r>
        <w:rPr>
          <w:color w:val="212121"/>
          <w:sz w:val="28"/>
          <w:shd w:val="clear" w:color="auto" w:fill="FFFFFF"/>
        </w:rPr>
        <w:t xml:space="preserve">По мнению </w:t>
      </w:r>
      <w:r w:rsidR="00A5472E" w:rsidRPr="00A5472E">
        <w:rPr>
          <w:color w:val="212121"/>
          <w:sz w:val="28"/>
          <w:shd w:val="clear" w:color="auto" w:fill="FFFFFF"/>
        </w:rPr>
        <w:t>А</w:t>
      </w:r>
      <w:r>
        <w:rPr>
          <w:color w:val="212121"/>
          <w:sz w:val="28"/>
          <w:shd w:val="clear" w:color="auto" w:fill="FFFFFF"/>
        </w:rPr>
        <w:t>.</w:t>
      </w:r>
      <w:r w:rsidR="00A5472E" w:rsidRPr="00A5472E">
        <w:rPr>
          <w:color w:val="212121"/>
          <w:sz w:val="28"/>
          <w:shd w:val="clear" w:color="auto" w:fill="FFFFFF"/>
        </w:rPr>
        <w:t>Аганбегян</w:t>
      </w:r>
      <w:r>
        <w:rPr>
          <w:color w:val="212121"/>
          <w:sz w:val="28"/>
          <w:shd w:val="clear" w:color="auto" w:fill="FFFFFF"/>
        </w:rPr>
        <w:t>а</w:t>
      </w:r>
      <w:r w:rsidR="00A5472E" w:rsidRPr="00A5472E">
        <w:rPr>
          <w:color w:val="212121"/>
          <w:sz w:val="28"/>
          <w:shd w:val="clear" w:color="auto" w:fill="FFFFFF"/>
        </w:rPr>
        <w:t xml:space="preserve"> </w:t>
      </w:r>
      <w:r>
        <w:rPr>
          <w:color w:val="212121"/>
          <w:sz w:val="28"/>
          <w:shd w:val="clear" w:color="auto" w:fill="FFFFFF"/>
        </w:rPr>
        <w:t>(</w:t>
      </w:r>
      <w:r w:rsidR="00A5472E" w:rsidRPr="00A5472E">
        <w:rPr>
          <w:color w:val="212121"/>
          <w:sz w:val="28"/>
          <w:shd w:val="clear" w:color="auto" w:fill="FFFFFF"/>
        </w:rPr>
        <w:t xml:space="preserve">академик РАН, заведующий кафедрой </w:t>
      </w:r>
      <w:proofErr w:type="spellStart"/>
      <w:r w:rsidR="00A5472E" w:rsidRPr="00A5472E">
        <w:rPr>
          <w:color w:val="212121"/>
          <w:sz w:val="28"/>
          <w:shd w:val="clear" w:color="auto" w:fill="FFFFFF"/>
        </w:rPr>
        <w:t>РАНХиГС</w:t>
      </w:r>
      <w:proofErr w:type="spellEnd"/>
      <w:r>
        <w:rPr>
          <w:color w:val="212121"/>
          <w:sz w:val="28"/>
          <w:shd w:val="clear" w:color="auto" w:fill="FFFFFF"/>
        </w:rPr>
        <w:t xml:space="preserve">) </w:t>
      </w:r>
      <w:r w:rsidR="00A5472E" w:rsidRPr="00A5472E">
        <w:rPr>
          <w:color w:val="212121"/>
          <w:sz w:val="28"/>
          <w:shd w:val="clear" w:color="auto" w:fill="FFFFFF"/>
        </w:rPr>
        <w:t>российская экономика перешла от стагнации (застоя) к рецессии (падению). Это подтверждается ухудшением основных экономических и социальных показателей</w:t>
      </w:r>
      <w:r w:rsidR="003A24D7">
        <w:rPr>
          <w:color w:val="212121"/>
          <w:sz w:val="28"/>
          <w:shd w:val="clear" w:color="auto" w:fill="FFFFFF"/>
        </w:rPr>
        <w:t xml:space="preserve"> по итогам 2014 года</w:t>
      </w:r>
      <w:r>
        <w:rPr>
          <w:color w:val="212121"/>
          <w:sz w:val="28"/>
          <w:shd w:val="clear" w:color="auto" w:fill="FFFFFF"/>
        </w:rPr>
        <w:t>, а именно: снижение розничного товарооборота на 9,4%, реальной заработной платы на 9,1%, объемов инвестиций в основной капитал на 6,5%, а также темпов</w:t>
      </w:r>
      <w:r w:rsidR="008C325C">
        <w:rPr>
          <w:color w:val="212121"/>
          <w:sz w:val="28"/>
          <w:shd w:val="clear" w:color="auto" w:fill="FFFFFF"/>
        </w:rPr>
        <w:t xml:space="preserve"> роста</w:t>
      </w:r>
      <w:r>
        <w:rPr>
          <w:color w:val="212121"/>
          <w:sz w:val="28"/>
          <w:shd w:val="clear" w:color="auto" w:fill="FFFFFF"/>
        </w:rPr>
        <w:t xml:space="preserve"> ВВП и реальных доходов населения на 4,6%</w:t>
      </w:r>
      <w:r w:rsidR="003A24D7">
        <w:rPr>
          <w:color w:val="212121"/>
          <w:sz w:val="28"/>
          <w:shd w:val="clear" w:color="auto" w:fill="FFFFFF"/>
        </w:rPr>
        <w:t xml:space="preserve"> [1].</w:t>
      </w:r>
    </w:p>
    <w:p w:rsidR="00966092" w:rsidRDefault="008C325C" w:rsidP="00E9382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12121"/>
          <w:sz w:val="28"/>
          <w:shd w:val="clear" w:color="auto" w:fill="FFFFFF"/>
        </w:rPr>
      </w:pPr>
      <w:r>
        <w:rPr>
          <w:color w:val="212121"/>
          <w:sz w:val="28"/>
          <w:shd w:val="clear" w:color="auto" w:fill="FFFFFF"/>
        </w:rPr>
        <w:t>Было бы неверным считать основной причиной рецессии объявленные России санкции в связи с российско-</w:t>
      </w:r>
      <w:r w:rsidR="0036267C">
        <w:rPr>
          <w:color w:val="212121"/>
          <w:sz w:val="28"/>
          <w:shd w:val="clear" w:color="auto" w:fill="FFFFFF"/>
        </w:rPr>
        <w:t>украинским конфликтом, как, в прочем и резкое снижение стоимости нефти на мировом рынке</w:t>
      </w:r>
      <w:r w:rsidR="00966092" w:rsidRPr="004A35D1">
        <w:rPr>
          <w:color w:val="212121"/>
          <w:sz w:val="28"/>
          <w:shd w:val="clear" w:color="auto" w:fill="FFFFFF"/>
        </w:rPr>
        <w:t>.</w:t>
      </w:r>
    </w:p>
    <w:p w:rsidR="0036267C" w:rsidRDefault="0036267C" w:rsidP="00E9382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12121"/>
          <w:sz w:val="28"/>
          <w:shd w:val="clear" w:color="auto" w:fill="FFFFFF"/>
        </w:rPr>
      </w:pPr>
      <w:r>
        <w:rPr>
          <w:color w:val="212121"/>
          <w:sz w:val="28"/>
          <w:shd w:val="clear" w:color="auto" w:fill="FFFFFF"/>
        </w:rPr>
        <w:lastRenderedPageBreak/>
        <w:t>К сожалению, такой упрощенный подход используется определенной частью экспертного сообщества нашей страны с учетом официальных оценок социально-экономической ситуации членами российского правительства.</w:t>
      </w:r>
    </w:p>
    <w:p w:rsidR="0036267C" w:rsidRPr="004A35D1" w:rsidRDefault="0036267C" w:rsidP="00E9382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12121"/>
          <w:sz w:val="28"/>
          <w:shd w:val="clear" w:color="auto" w:fill="FFFFFF"/>
        </w:rPr>
      </w:pPr>
      <w:r>
        <w:rPr>
          <w:color w:val="212121"/>
          <w:sz w:val="28"/>
          <w:shd w:val="clear" w:color="auto" w:fill="FFFFFF"/>
        </w:rPr>
        <w:t>На самом деле симптомы к серьезному заболеванию национальной экономики появились уже в 2012 году, когда не было ни санкций, ни снижения стоимости нефти (рис. 1).</w:t>
      </w:r>
    </w:p>
    <w:p w:rsidR="004824B6" w:rsidRDefault="00811F3D" w:rsidP="00E93823">
      <w:pPr>
        <w:pStyle w:val="a3"/>
        <w:shd w:val="clear" w:color="auto" w:fill="FFFFFF"/>
        <w:spacing w:after="0"/>
        <w:jc w:val="center"/>
        <w:textAlignment w:val="baseline"/>
        <w:rPr>
          <w:color w:val="212121"/>
          <w:sz w:val="28"/>
          <w:shd w:val="clear" w:color="auto" w:fill="FFFFFF"/>
        </w:rPr>
      </w:pPr>
      <w:r w:rsidRPr="00811F3D">
        <w:rPr>
          <w:color w:val="212121"/>
          <w:sz w:val="28"/>
          <w:shd w:val="clear" w:color="auto" w:fill="FFFFFF"/>
        </w:rPr>
        <w:drawing>
          <wp:inline distT="0" distB="0" distL="0" distR="0">
            <wp:extent cx="6081823" cy="3785191"/>
            <wp:effectExtent l="0" t="0" r="0" b="0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824B6" w:rsidRDefault="004824B6" w:rsidP="00E93823">
      <w:pPr>
        <w:pStyle w:val="a3"/>
        <w:shd w:val="clear" w:color="auto" w:fill="FFFFFF"/>
        <w:spacing w:after="0"/>
        <w:ind w:firstLine="567"/>
        <w:jc w:val="center"/>
        <w:textAlignment w:val="baseline"/>
        <w:rPr>
          <w:color w:val="212121"/>
          <w:sz w:val="28"/>
          <w:shd w:val="clear" w:color="auto" w:fill="FFFFFF"/>
        </w:rPr>
      </w:pPr>
      <w:r>
        <w:rPr>
          <w:color w:val="212121"/>
          <w:sz w:val="28"/>
          <w:shd w:val="clear" w:color="auto" w:fill="FFFFFF"/>
        </w:rPr>
        <w:t xml:space="preserve">Рисунок </w:t>
      </w:r>
      <w:r w:rsidR="00AF0B4A">
        <w:rPr>
          <w:color w:val="212121"/>
          <w:sz w:val="28"/>
          <w:shd w:val="clear" w:color="auto" w:fill="FFFFFF"/>
        </w:rPr>
        <w:t>1</w:t>
      </w:r>
      <w:r>
        <w:rPr>
          <w:color w:val="212121"/>
          <w:sz w:val="28"/>
          <w:shd w:val="clear" w:color="auto" w:fill="FFFFFF"/>
        </w:rPr>
        <w:t xml:space="preserve"> – Темпы прироста ВВП, %</w:t>
      </w:r>
    </w:p>
    <w:p w:rsidR="00E01247" w:rsidRPr="00802CDF" w:rsidRDefault="00802CDF" w:rsidP="00E9382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12121"/>
          <w:sz w:val="28"/>
          <w:shd w:val="clear" w:color="auto" w:fill="FFFFFF"/>
        </w:rPr>
      </w:pPr>
      <w:r w:rsidRPr="00802CDF">
        <w:rPr>
          <w:color w:val="212121"/>
          <w:sz w:val="28"/>
          <w:shd w:val="clear" w:color="auto" w:fill="FFFFFF"/>
        </w:rPr>
        <w:t xml:space="preserve">На рисунке </w:t>
      </w:r>
      <w:r>
        <w:rPr>
          <w:color w:val="212121"/>
          <w:sz w:val="28"/>
          <w:shd w:val="clear" w:color="auto" w:fill="FFFFFF"/>
        </w:rPr>
        <w:t>кривая красного цвета отражает официальные данные по приросту ВВП России, синяя – реальные данные которые значительно отличаются. Стоит отметить, что в 2015 году произошло значительное снижение показателя, что отмечено пересечением кривой нулевой отметки.</w:t>
      </w:r>
    </w:p>
    <w:p w:rsidR="00D841B3" w:rsidRPr="005F10BF" w:rsidRDefault="00AF0B4A" w:rsidP="00E9382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Более того</w:t>
      </w:r>
      <w:r w:rsidR="00BF4759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7C09AE">
        <w:rPr>
          <w:color w:val="000000"/>
          <w:sz w:val="28"/>
          <w:szCs w:val="28"/>
        </w:rPr>
        <w:t>п</w:t>
      </w:r>
      <w:r w:rsidR="00D841B3" w:rsidRPr="005F10BF">
        <w:rPr>
          <w:color w:val="000000"/>
          <w:sz w:val="28"/>
          <w:szCs w:val="28"/>
        </w:rPr>
        <w:t xml:space="preserve">редварительная оценка последствий </w:t>
      </w:r>
      <w:r w:rsidR="00BF4759">
        <w:rPr>
          <w:color w:val="000000"/>
          <w:sz w:val="28"/>
          <w:szCs w:val="28"/>
        </w:rPr>
        <w:t>санкций</w:t>
      </w:r>
      <w:r w:rsidR="00D841B3" w:rsidRPr="005F10BF">
        <w:rPr>
          <w:color w:val="000000"/>
          <w:sz w:val="28"/>
          <w:szCs w:val="28"/>
        </w:rPr>
        <w:t xml:space="preserve"> со стороны власти не имела выраженной негативной направленности.</w:t>
      </w:r>
    </w:p>
    <w:p w:rsidR="001D545E" w:rsidRPr="00E06452" w:rsidRDefault="00D841B3" w:rsidP="00E9382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i/>
          <w:color w:val="000000"/>
          <w:sz w:val="22"/>
          <w:szCs w:val="28"/>
        </w:rPr>
      </w:pPr>
      <w:r w:rsidRPr="005F10BF">
        <w:rPr>
          <w:color w:val="000000"/>
          <w:sz w:val="28"/>
          <w:szCs w:val="28"/>
        </w:rPr>
        <w:t xml:space="preserve">Вице-президент торгово-промышленной палаты РФ  Георгий Петров в ходе </w:t>
      </w:r>
      <w:proofErr w:type="spellStart"/>
      <w:r w:rsidRPr="005F10BF">
        <w:rPr>
          <w:color w:val="000000"/>
          <w:sz w:val="28"/>
          <w:szCs w:val="28"/>
        </w:rPr>
        <w:t>видеомоста</w:t>
      </w:r>
      <w:proofErr w:type="spellEnd"/>
      <w:r w:rsidRPr="005F10BF">
        <w:rPr>
          <w:color w:val="000000"/>
          <w:sz w:val="28"/>
          <w:szCs w:val="28"/>
        </w:rPr>
        <w:t xml:space="preserve"> Москва-Берлин в августе 2014 г. заявил, что  «российский бизнес, конечно же, ощущает введенные секторальные санкции Запада, но при этом есть уверенность в том, что российская экономика сможет их преодолеть. Нынешние возникшие трудности помогут отечественной экономике в дальнейшем развитии». </w:t>
      </w:r>
      <w:r w:rsidR="001D545E" w:rsidRPr="00E06452">
        <w:rPr>
          <w:color w:val="000000"/>
          <w:sz w:val="28"/>
          <w:szCs w:val="28"/>
        </w:rPr>
        <w:t>[</w:t>
      </w:r>
      <w:r w:rsidR="0030755A">
        <w:rPr>
          <w:color w:val="000000"/>
          <w:sz w:val="28"/>
          <w:szCs w:val="28"/>
        </w:rPr>
        <w:t>10</w:t>
      </w:r>
      <w:r w:rsidR="001D545E" w:rsidRPr="00E06452">
        <w:rPr>
          <w:color w:val="000000"/>
          <w:sz w:val="28"/>
          <w:szCs w:val="28"/>
        </w:rPr>
        <w:t>]</w:t>
      </w:r>
    </w:p>
    <w:p w:rsidR="00D841B3" w:rsidRPr="00E06452" w:rsidRDefault="00D841B3" w:rsidP="00E9382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5F10BF">
        <w:rPr>
          <w:color w:val="000000"/>
          <w:sz w:val="28"/>
          <w:szCs w:val="28"/>
        </w:rPr>
        <w:t xml:space="preserve">По мнению премьер-министра Дмитрия Медведева </w:t>
      </w:r>
      <w:r w:rsidR="005F10BF" w:rsidRPr="005F10BF">
        <w:rPr>
          <w:color w:val="000000"/>
          <w:sz w:val="28"/>
          <w:szCs w:val="28"/>
        </w:rPr>
        <w:t>(</w:t>
      </w:r>
      <w:r w:rsidRPr="005F10BF">
        <w:rPr>
          <w:color w:val="000000"/>
          <w:sz w:val="28"/>
          <w:szCs w:val="28"/>
        </w:rPr>
        <w:t>сентябр</w:t>
      </w:r>
      <w:r w:rsidR="005F10BF" w:rsidRPr="005F10BF">
        <w:rPr>
          <w:color w:val="000000"/>
          <w:sz w:val="28"/>
          <w:szCs w:val="28"/>
        </w:rPr>
        <w:t>ь</w:t>
      </w:r>
      <w:r w:rsidRPr="005F10BF">
        <w:rPr>
          <w:color w:val="000000"/>
          <w:sz w:val="28"/>
          <w:szCs w:val="28"/>
        </w:rPr>
        <w:t xml:space="preserve"> 2014 года</w:t>
      </w:r>
      <w:r w:rsidR="005F10BF" w:rsidRPr="005F10BF">
        <w:rPr>
          <w:color w:val="000000"/>
          <w:sz w:val="28"/>
          <w:szCs w:val="28"/>
        </w:rPr>
        <w:t>)</w:t>
      </w:r>
      <w:r w:rsidRPr="005F10BF">
        <w:rPr>
          <w:color w:val="000000"/>
          <w:sz w:val="28"/>
          <w:szCs w:val="28"/>
        </w:rPr>
        <w:t xml:space="preserve"> «Российская экономика страдает не столько от западных санкций, сколько от внутренних ограничений и «перекосов развития. В чем проблема для нынешней ситуации в российской экономике? Дело не в санкциях. Мы страдаем из-за санкций, может быть, на 5%, а все остальное — это наши </w:t>
      </w:r>
      <w:r w:rsidRPr="005F10BF">
        <w:rPr>
          <w:color w:val="000000"/>
          <w:sz w:val="28"/>
          <w:szCs w:val="28"/>
        </w:rPr>
        <w:lastRenderedPageBreak/>
        <w:t>внутренние структурные ограничения, это перекосы развития нашей экономики, которые</w:t>
      </w:r>
      <w:r w:rsidR="0008109C">
        <w:rPr>
          <w:color w:val="000000"/>
          <w:sz w:val="28"/>
          <w:szCs w:val="28"/>
        </w:rPr>
        <w:t xml:space="preserve"> сложились, по сути, в XX веке»</w:t>
      </w:r>
      <w:r w:rsidR="0008109C" w:rsidRPr="0008109C">
        <w:rPr>
          <w:color w:val="000000"/>
          <w:sz w:val="28"/>
          <w:szCs w:val="28"/>
        </w:rPr>
        <w:t xml:space="preserve">. </w:t>
      </w:r>
      <w:r w:rsidR="0008109C" w:rsidRPr="00E06452">
        <w:rPr>
          <w:color w:val="000000"/>
          <w:sz w:val="28"/>
          <w:szCs w:val="28"/>
        </w:rPr>
        <w:t>[</w:t>
      </w:r>
      <w:r w:rsidR="0030755A">
        <w:rPr>
          <w:color w:val="000000"/>
          <w:sz w:val="28"/>
          <w:szCs w:val="28"/>
        </w:rPr>
        <w:t>9</w:t>
      </w:r>
      <w:r w:rsidR="0008109C" w:rsidRPr="00E06452">
        <w:rPr>
          <w:color w:val="000000"/>
          <w:sz w:val="28"/>
          <w:szCs w:val="28"/>
        </w:rPr>
        <w:t>]</w:t>
      </w:r>
    </w:p>
    <w:p w:rsidR="00D841B3" w:rsidRPr="005F10BF" w:rsidRDefault="00D841B3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0BF">
        <w:rPr>
          <w:rFonts w:ascii="Times New Roman" w:hAnsi="Times New Roman" w:cs="Times New Roman"/>
          <w:sz w:val="28"/>
          <w:szCs w:val="28"/>
        </w:rPr>
        <w:t>В ответ на установление санкций, указом Президента РФ от 06.08.2014 г. было введено продовольственное эмбарго - запрет на импорт определенных групп товаров, а именно: молока, мяса, рыбы, овощей, фруктов и орехов. Основной целью введения эмбарго является стимулирование и наращивание производства продукции отечественного происхождения.</w:t>
      </w:r>
    </w:p>
    <w:p w:rsidR="00D841B3" w:rsidRPr="005F10BF" w:rsidRDefault="00D841B3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0BF">
        <w:rPr>
          <w:rFonts w:ascii="Times New Roman" w:hAnsi="Times New Roman" w:cs="Times New Roman"/>
          <w:sz w:val="28"/>
          <w:szCs w:val="28"/>
        </w:rPr>
        <w:t>В результате выпуск отдельных продуктов отечественного производства действительно вырос: сыры - на 12,4%, колбасные изделия – на 4,8%, производство мяса увеличилось – на 12,5%.</w:t>
      </w:r>
    </w:p>
    <w:p w:rsidR="00D841B3" w:rsidRPr="005F10BF" w:rsidRDefault="00D841B3" w:rsidP="00E9382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5F10BF">
        <w:rPr>
          <w:color w:val="000000"/>
          <w:sz w:val="28"/>
          <w:szCs w:val="28"/>
        </w:rPr>
        <w:t>Однако итоги 2014 года показали, что общее влияние этих мер привело к повышению стоимости продуктов питания, спровоцировало рост инфляции.</w:t>
      </w:r>
    </w:p>
    <w:p w:rsidR="00D841B3" w:rsidRPr="005F10BF" w:rsidRDefault="00D841B3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прогнозам Министерства экономического развития, повышение стоимости продуктов питания должно было составить около 5%, но по данным Росстата реальное подорожание на конец года составило более 10%.</w:t>
      </w:r>
      <w:r w:rsidR="0036520B" w:rsidRPr="0036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4759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по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гречнев</w:t>
      </w:r>
      <w:r w:rsidR="00BF475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круп</w:t>
      </w:r>
      <w:r w:rsidR="00BF475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4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72%</w:t>
      </w:r>
      <w:r w:rsidR="00BF475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сахарн</w:t>
      </w:r>
      <w:r w:rsidR="00BF4759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песк</w:t>
      </w:r>
      <w:r w:rsidR="00BF4759">
        <w:rPr>
          <w:rFonts w:ascii="Times New Roman" w:eastAsia="Times New Roman" w:hAnsi="Times New Roman" w:cs="Times New Roman"/>
          <w:sz w:val="28"/>
          <w:szCs w:val="28"/>
          <w:lang w:eastAsia="ru-RU"/>
        </w:rPr>
        <w:t>у -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29%</w:t>
      </w:r>
      <w:r w:rsidR="00BF475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рыб</w:t>
      </w:r>
      <w:r w:rsidR="00BF4759">
        <w:rPr>
          <w:rFonts w:ascii="Times New Roman" w:eastAsia="Times New Roman" w:hAnsi="Times New Roman" w:cs="Times New Roman"/>
          <w:sz w:val="28"/>
          <w:szCs w:val="28"/>
          <w:lang w:eastAsia="ru-RU"/>
        </w:rPr>
        <w:t>е -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20%</w:t>
      </w:r>
      <w:r w:rsidR="00BF475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мяс</w:t>
      </w:r>
      <w:r w:rsidR="00BF4759">
        <w:rPr>
          <w:rFonts w:ascii="Times New Roman" w:eastAsia="Times New Roman" w:hAnsi="Times New Roman" w:cs="Times New Roman"/>
          <w:sz w:val="28"/>
          <w:szCs w:val="28"/>
          <w:lang w:eastAsia="ru-RU"/>
        </w:rPr>
        <w:t>у -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4759">
        <w:rPr>
          <w:rFonts w:ascii="Times New Roman" w:eastAsia="Times New Roman" w:hAnsi="Times New Roman" w:cs="Times New Roman"/>
          <w:sz w:val="28"/>
          <w:szCs w:val="28"/>
          <w:lang w:eastAsia="ru-RU"/>
        </w:rPr>
        <w:t>15%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41B3" w:rsidRDefault="00D841B3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Приведенные данные являются усредненными по регионам России, однако в некоторых городах рост цен на продовольствие оказался более существенным. Это связано в первую очередь с различным уровнем </w:t>
      </w:r>
      <w:proofErr w:type="spellStart"/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импортозависимости</w:t>
      </w:r>
      <w:proofErr w:type="spellEnd"/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административных единиц. </w:t>
      </w:r>
    </w:p>
    <w:p w:rsidR="00C9720E" w:rsidRDefault="00732D95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подтверждения вывода о существенных различиях в уровне цен и инфляции рассмотрим их соотношение </w:t>
      </w:r>
      <w:r w:rsidR="00E76C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стоимости основных групп продуктов питания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Приморск</w:t>
      </w:r>
      <w:r w:rsidR="00E76C3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крае, Московской и </w:t>
      </w:r>
      <w:r w:rsidR="00E76C31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Ульяновской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областях. </w:t>
      </w:r>
      <w:r w:rsidR="00E76C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анализа взяты </w:t>
      </w:r>
      <w:r w:rsidR="00CB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еженедельные средние потребительские цены на свинину (кроме бескостного мяса), цена за 1 кг; </w:t>
      </w:r>
      <w:r w:rsidR="00CB0029" w:rsidRPr="005F10BF">
        <w:rPr>
          <w:rFonts w:ascii="Times New Roman" w:hAnsi="Times New Roman" w:cs="Times New Roman"/>
          <w:sz w:val="28"/>
          <w:szCs w:val="28"/>
        </w:rPr>
        <w:t>молоко питьевое цельное пастеризованное (2,5-3,2% жирности) цена за 1 литр</w:t>
      </w:r>
      <w:r w:rsidR="00CB0029">
        <w:rPr>
          <w:rFonts w:ascii="Times New Roman" w:hAnsi="Times New Roman" w:cs="Times New Roman"/>
          <w:sz w:val="28"/>
          <w:szCs w:val="28"/>
        </w:rPr>
        <w:t xml:space="preserve">; </w:t>
      </w:r>
      <w:r w:rsidR="00371A63">
        <w:rPr>
          <w:rFonts w:ascii="Times New Roman" w:hAnsi="Times New Roman" w:cs="Times New Roman"/>
          <w:sz w:val="28"/>
          <w:szCs w:val="28"/>
        </w:rPr>
        <w:t>хлеб из ржаной муки и смеси муки ржаной и пшеничной (1 кг).</w:t>
      </w:r>
      <w:r w:rsidR="00CC3B63">
        <w:rPr>
          <w:rFonts w:ascii="Times New Roman" w:hAnsi="Times New Roman" w:cs="Times New Roman"/>
          <w:sz w:val="28"/>
          <w:szCs w:val="28"/>
        </w:rPr>
        <w:t xml:space="preserve"> Данные изображены </w:t>
      </w:r>
      <w:proofErr w:type="spellStart"/>
      <w:r w:rsidR="00CC3B63">
        <w:rPr>
          <w:rFonts w:ascii="Times New Roman" w:hAnsi="Times New Roman" w:cs="Times New Roman"/>
          <w:sz w:val="28"/>
          <w:szCs w:val="28"/>
        </w:rPr>
        <w:t>графично</w:t>
      </w:r>
      <w:proofErr w:type="spellEnd"/>
      <w:r w:rsidR="00CC3B63">
        <w:rPr>
          <w:rFonts w:ascii="Times New Roman" w:hAnsi="Times New Roman" w:cs="Times New Roman"/>
          <w:sz w:val="28"/>
          <w:szCs w:val="28"/>
        </w:rPr>
        <w:t xml:space="preserve"> на рисунках </w:t>
      </w:r>
      <w:r w:rsidR="00BF4759">
        <w:rPr>
          <w:rFonts w:ascii="Times New Roman" w:hAnsi="Times New Roman" w:cs="Times New Roman"/>
          <w:sz w:val="28"/>
          <w:szCs w:val="28"/>
        </w:rPr>
        <w:t>2</w:t>
      </w:r>
      <w:r w:rsidR="00CC3B63">
        <w:rPr>
          <w:rFonts w:ascii="Times New Roman" w:hAnsi="Times New Roman" w:cs="Times New Roman"/>
          <w:sz w:val="28"/>
          <w:szCs w:val="28"/>
        </w:rPr>
        <w:t>-</w:t>
      </w:r>
      <w:r w:rsidR="00BF4759">
        <w:rPr>
          <w:rFonts w:ascii="Times New Roman" w:hAnsi="Times New Roman" w:cs="Times New Roman"/>
          <w:sz w:val="28"/>
          <w:szCs w:val="28"/>
        </w:rPr>
        <w:t>4</w:t>
      </w:r>
      <w:r w:rsidR="00CC3B63">
        <w:rPr>
          <w:rFonts w:ascii="Times New Roman" w:hAnsi="Times New Roman" w:cs="Times New Roman"/>
          <w:sz w:val="28"/>
          <w:szCs w:val="28"/>
        </w:rPr>
        <w:t>.</w:t>
      </w:r>
    </w:p>
    <w:p w:rsidR="00732D95" w:rsidRDefault="00986830" w:rsidP="00E938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83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20046" cy="3859618"/>
            <wp:effectExtent l="0" t="0" r="0" b="0"/>
            <wp:docPr id="8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C3B63" w:rsidRDefault="00986830" w:rsidP="00E9382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Рисунок </w:t>
      </w:r>
      <w:r w:rsidR="00BF475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Динамика цен на свинину, цена за 1 кг</w:t>
      </w:r>
      <w:r w:rsidR="00987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56B1" w:rsidRDefault="003456B1" w:rsidP="00E9382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EB8" w:rsidRDefault="00987C28" w:rsidP="00E93823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C2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20046" cy="3487479"/>
            <wp:effectExtent l="0" t="0" r="0" b="0"/>
            <wp:docPr id="9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456CB" w:rsidRDefault="00987C28" w:rsidP="00E9382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Рисунок </w:t>
      </w:r>
      <w:r w:rsidR="00BF475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Динамика цен на </w:t>
      </w:r>
      <w:r w:rsidRPr="005F10BF">
        <w:rPr>
          <w:rFonts w:ascii="Times New Roman" w:hAnsi="Times New Roman" w:cs="Times New Roman"/>
          <w:sz w:val="28"/>
          <w:szCs w:val="28"/>
        </w:rPr>
        <w:t xml:space="preserve">молоко </w:t>
      </w:r>
    </w:p>
    <w:p w:rsidR="00525DB3" w:rsidRDefault="00E456CB" w:rsidP="00E938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6C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20046" cy="4455042"/>
            <wp:effectExtent l="0" t="0" r="0" b="0"/>
            <wp:docPr id="10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456CB" w:rsidRDefault="00E456CB" w:rsidP="00E9382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Рисунок </w:t>
      </w:r>
      <w:r w:rsidR="00BF475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Динамика цен на </w:t>
      </w:r>
      <w:r>
        <w:rPr>
          <w:rFonts w:ascii="Times New Roman" w:hAnsi="Times New Roman" w:cs="Times New Roman"/>
          <w:sz w:val="28"/>
          <w:szCs w:val="28"/>
        </w:rPr>
        <w:t>хлеб из ржаной муки и смеси муки ржаной и пшеничной</w:t>
      </w:r>
      <w:r w:rsidR="00080C0C">
        <w:rPr>
          <w:rFonts w:ascii="Times New Roman" w:hAnsi="Times New Roman" w:cs="Times New Roman"/>
          <w:sz w:val="28"/>
          <w:szCs w:val="28"/>
        </w:rPr>
        <w:t>, 1 кг.</w:t>
      </w:r>
    </w:p>
    <w:p w:rsidR="00E93823" w:rsidRDefault="00E93823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4CFD" w:rsidRDefault="00F94CFD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рисунков видно, что уровень цен на основные продукты питания в Приморском крае существенно выше Центрального и Приволжского федеральных округов. Максимальный разрыв отмечен по категории молока, он составляет 111,7%.</w:t>
      </w:r>
    </w:p>
    <w:p w:rsidR="00D841B3" w:rsidRPr="005F10BF" w:rsidRDefault="00D841B3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Рассматривая в качестве примера Приморский край, необходимо отметить, что он является приграничной территорией, и его </w:t>
      </w:r>
      <w:proofErr w:type="spellStart"/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импортозависимость</w:t>
      </w:r>
      <w:proofErr w:type="spellEnd"/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гораздо выше, чем  центральных район</w:t>
      </w:r>
      <w:r w:rsidR="005F10BF"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страны, по данным Дальневосточного таможенного управления она составляет порядка 60-65%. </w:t>
      </w:r>
    </w:p>
    <w:p w:rsidR="00D841B3" w:rsidRDefault="00D841B3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товарной структуре импорта Дальневосточного федерального округа Приморье  занимает лидирующую позицию. К примеру, доля импорта остальных административных единиц следующая:</w:t>
      </w:r>
    </w:p>
    <w:p w:rsidR="00D841B3" w:rsidRPr="005F10BF" w:rsidRDefault="00D841B3" w:rsidP="00E93823">
      <w:pPr>
        <w:pStyle w:val="a7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Амурская область - 2,97%</w:t>
      </w:r>
    </w:p>
    <w:p w:rsidR="00D841B3" w:rsidRPr="005F10BF" w:rsidRDefault="00D841B3" w:rsidP="00E93823">
      <w:pPr>
        <w:pStyle w:val="a7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Еврейская АО - 0,83%</w:t>
      </w:r>
    </w:p>
    <w:p w:rsidR="00D841B3" w:rsidRPr="005F10BF" w:rsidRDefault="00D841B3" w:rsidP="00E93823">
      <w:pPr>
        <w:pStyle w:val="a7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Камчатский край - 1,21%</w:t>
      </w:r>
    </w:p>
    <w:p w:rsidR="00D841B3" w:rsidRPr="005F10BF" w:rsidRDefault="00D841B3" w:rsidP="00E93823">
      <w:pPr>
        <w:pStyle w:val="a7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Магаданская область - 0,8%</w:t>
      </w:r>
    </w:p>
    <w:p w:rsidR="00D841B3" w:rsidRPr="005F10BF" w:rsidRDefault="00D841B3" w:rsidP="00E93823">
      <w:pPr>
        <w:pStyle w:val="a7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САХА (Якутия) - 4,42%</w:t>
      </w:r>
    </w:p>
    <w:p w:rsidR="00D841B3" w:rsidRPr="005F10BF" w:rsidRDefault="00D841B3" w:rsidP="00E93823">
      <w:pPr>
        <w:pStyle w:val="a7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Сахалинская область - 17,87%</w:t>
      </w:r>
    </w:p>
    <w:p w:rsidR="00D841B3" w:rsidRPr="005F10BF" w:rsidRDefault="00D841B3" w:rsidP="00E93823">
      <w:pPr>
        <w:pStyle w:val="a7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Хабаровский край - 7,86%</w:t>
      </w:r>
    </w:p>
    <w:p w:rsidR="00D841B3" w:rsidRPr="005F10BF" w:rsidRDefault="00D841B3" w:rsidP="00E93823">
      <w:pPr>
        <w:pStyle w:val="a7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Чукотский АО - 0,66%</w:t>
      </w:r>
    </w:p>
    <w:p w:rsidR="00D841B3" w:rsidRPr="005F10BF" w:rsidRDefault="00D841B3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Наибольшую долю в импорте Приморского края составляют машины, оборудование и транспортные средства (41,6%), далее продовольственные товары и сельхоз сырье (18,6%), на третьем месте - продукция химической промышленности, каучук (11,9%).</w:t>
      </w:r>
    </w:p>
    <w:p w:rsidR="00D841B3" w:rsidRDefault="005F10BF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последствия введения антироссийских санкций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существенно повлияли также на повышение стоимости отечественных продуктов питания, что негативно отражается в первую очередь на наиболее уязвимых слоях российского населения. </w:t>
      </w:r>
      <w:r w:rsidR="006F2C0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 в том, что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естные предприятия пищевой промышленности не редко используют в своей производственной деятельности импортное сырье, которое попало в перечень запрещенных к ввозу продуктов, что провоцирует рост базовых издержек.</w:t>
      </w:r>
      <w:r w:rsidR="00C93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838F2" w:rsidRDefault="00584919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0BF">
        <w:rPr>
          <w:rFonts w:ascii="Times New Roman" w:hAnsi="Times New Roman" w:cs="Times New Roman"/>
          <w:sz w:val="28"/>
          <w:szCs w:val="28"/>
        </w:rPr>
        <w:t>В данной статье произведен анализ динамики</w:t>
      </w:r>
      <w:r w:rsidR="003E71EC" w:rsidRPr="005F10BF">
        <w:rPr>
          <w:rFonts w:ascii="Times New Roman" w:hAnsi="Times New Roman" w:cs="Times New Roman"/>
          <w:sz w:val="28"/>
          <w:szCs w:val="28"/>
        </w:rPr>
        <w:t xml:space="preserve"> цен на продукты питания</w:t>
      </w:r>
      <w:r w:rsidR="0065545D" w:rsidRPr="005F10BF">
        <w:rPr>
          <w:rFonts w:ascii="Times New Roman" w:hAnsi="Times New Roman" w:cs="Times New Roman"/>
          <w:sz w:val="28"/>
          <w:szCs w:val="28"/>
        </w:rPr>
        <w:t xml:space="preserve"> по Приморскому краю</w:t>
      </w:r>
      <w:r w:rsidR="00DB0BA8" w:rsidRPr="005F10BF">
        <w:rPr>
          <w:rFonts w:ascii="Times New Roman" w:hAnsi="Times New Roman" w:cs="Times New Roman"/>
          <w:sz w:val="28"/>
          <w:szCs w:val="28"/>
        </w:rPr>
        <w:t>, входящие в</w:t>
      </w:r>
      <w:r w:rsidR="00B838F2" w:rsidRPr="005F10BF">
        <w:rPr>
          <w:rFonts w:ascii="Times New Roman" w:hAnsi="Times New Roman" w:cs="Times New Roman"/>
          <w:sz w:val="28"/>
          <w:szCs w:val="28"/>
        </w:rPr>
        <w:t xml:space="preserve"> потребительск</w:t>
      </w:r>
      <w:r w:rsidR="006220E2">
        <w:rPr>
          <w:rFonts w:ascii="Times New Roman" w:hAnsi="Times New Roman" w:cs="Times New Roman"/>
          <w:sz w:val="28"/>
          <w:szCs w:val="28"/>
        </w:rPr>
        <w:t>ую корзину, состав которой на 20</w:t>
      </w:r>
      <w:r w:rsidR="00B838F2" w:rsidRPr="005F10BF">
        <w:rPr>
          <w:rFonts w:ascii="Times New Roman" w:hAnsi="Times New Roman" w:cs="Times New Roman"/>
          <w:sz w:val="28"/>
          <w:szCs w:val="28"/>
        </w:rPr>
        <w:t>15 год представлен в таблице</w:t>
      </w:r>
      <w:r w:rsidR="00DB0BA8" w:rsidRPr="005F10BF">
        <w:rPr>
          <w:rFonts w:ascii="Times New Roman" w:hAnsi="Times New Roman" w:cs="Times New Roman"/>
          <w:sz w:val="28"/>
          <w:szCs w:val="28"/>
        </w:rPr>
        <w:t xml:space="preserve"> </w:t>
      </w:r>
      <w:r w:rsidR="00BF4759">
        <w:rPr>
          <w:rFonts w:ascii="Times New Roman" w:hAnsi="Times New Roman" w:cs="Times New Roman"/>
          <w:sz w:val="28"/>
          <w:szCs w:val="28"/>
        </w:rPr>
        <w:t>1.</w:t>
      </w:r>
      <w:r w:rsidR="003E71EC" w:rsidRPr="005F10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823" w:rsidRDefault="00E93823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21CC" w:rsidRDefault="008421CC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 – Состав потребительской корзины РФ в 2015 г.</w:t>
      </w:r>
    </w:p>
    <w:tbl>
      <w:tblPr>
        <w:tblStyle w:val="a8"/>
        <w:tblW w:w="0" w:type="auto"/>
        <w:tblLayout w:type="fixed"/>
        <w:tblLook w:val="04A0"/>
      </w:tblPr>
      <w:tblGrid>
        <w:gridCol w:w="3227"/>
        <w:gridCol w:w="1417"/>
        <w:gridCol w:w="2127"/>
        <w:gridCol w:w="1559"/>
        <w:gridCol w:w="1241"/>
      </w:tblGrid>
      <w:tr w:rsidR="00514295" w:rsidRPr="00514295" w:rsidTr="00C14D35">
        <w:tc>
          <w:tcPr>
            <w:tcW w:w="3227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295">
              <w:rPr>
                <w:rFonts w:ascii="Times New Roman" w:hAnsi="Times New Roman" w:cs="Times New Roman"/>
                <w:sz w:val="24"/>
                <w:szCs w:val="24"/>
              </w:rPr>
              <w:t>Продукты</w:t>
            </w:r>
          </w:p>
        </w:tc>
        <w:tc>
          <w:tcPr>
            <w:tcW w:w="1417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295">
              <w:rPr>
                <w:rFonts w:ascii="Times New Roman" w:hAnsi="Times New Roman" w:cs="Times New Roman"/>
                <w:sz w:val="24"/>
                <w:szCs w:val="24"/>
              </w:rPr>
              <w:t>Ед.измерения</w:t>
            </w:r>
          </w:p>
        </w:tc>
        <w:tc>
          <w:tcPr>
            <w:tcW w:w="4927" w:type="dxa"/>
            <w:gridSpan w:val="3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295">
              <w:rPr>
                <w:rFonts w:ascii="Times New Roman" w:hAnsi="Times New Roman" w:cs="Times New Roman"/>
                <w:sz w:val="24"/>
                <w:szCs w:val="24"/>
              </w:rPr>
              <w:t>Гарантированный объем (кол-во)</w:t>
            </w:r>
          </w:p>
        </w:tc>
      </w:tr>
      <w:tr w:rsidR="00514295" w:rsidRPr="00514295" w:rsidTr="00C14D35">
        <w:tc>
          <w:tcPr>
            <w:tcW w:w="3227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295">
              <w:rPr>
                <w:rFonts w:ascii="Times New Roman" w:hAnsi="Times New Roman" w:cs="Times New Roman"/>
                <w:sz w:val="24"/>
                <w:szCs w:val="24"/>
              </w:rPr>
              <w:t>трудоспособные</w:t>
            </w:r>
          </w:p>
        </w:tc>
        <w:tc>
          <w:tcPr>
            <w:tcW w:w="1559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295"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1241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295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514295" w:rsidRPr="00514295" w:rsidTr="00C14D35">
        <w:tc>
          <w:tcPr>
            <w:tcW w:w="3227" w:type="dxa"/>
          </w:tcPr>
          <w:p w:rsidR="00514295" w:rsidRPr="00514295" w:rsidRDefault="00514295" w:rsidP="00E93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Хлеб, мука, бобовые, крупы</w:t>
            </w:r>
          </w:p>
        </w:tc>
        <w:tc>
          <w:tcPr>
            <w:tcW w:w="1417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127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126,5</w:t>
            </w:r>
          </w:p>
        </w:tc>
        <w:tc>
          <w:tcPr>
            <w:tcW w:w="1559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  <w:tc>
          <w:tcPr>
            <w:tcW w:w="1241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77,6</w:t>
            </w:r>
          </w:p>
        </w:tc>
      </w:tr>
      <w:tr w:rsidR="00514295" w:rsidRPr="00514295" w:rsidTr="00C14D35">
        <w:tc>
          <w:tcPr>
            <w:tcW w:w="3227" w:type="dxa"/>
          </w:tcPr>
          <w:p w:rsidR="00514295" w:rsidRPr="00514295" w:rsidRDefault="00514295" w:rsidP="00E93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417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127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100,4</w:t>
            </w:r>
          </w:p>
        </w:tc>
        <w:tc>
          <w:tcPr>
            <w:tcW w:w="1559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41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88,1</w:t>
            </w:r>
          </w:p>
        </w:tc>
      </w:tr>
      <w:tr w:rsidR="00514295" w:rsidRPr="00514295" w:rsidTr="00C14D35">
        <w:tc>
          <w:tcPr>
            <w:tcW w:w="3227" w:type="dxa"/>
          </w:tcPr>
          <w:p w:rsidR="00514295" w:rsidRPr="00514295" w:rsidRDefault="00514295" w:rsidP="00E93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овощи</w:t>
            </w:r>
          </w:p>
        </w:tc>
        <w:tc>
          <w:tcPr>
            <w:tcW w:w="1417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127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114,6</w:t>
            </w:r>
          </w:p>
        </w:tc>
        <w:tc>
          <w:tcPr>
            <w:tcW w:w="1559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  <w:tc>
          <w:tcPr>
            <w:tcW w:w="1241" w:type="dxa"/>
          </w:tcPr>
          <w:p w:rsidR="00514295" w:rsidRP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</w:p>
        </w:tc>
      </w:tr>
      <w:tr w:rsidR="00514295" w:rsidRPr="00514295" w:rsidTr="00C14D35">
        <w:tc>
          <w:tcPr>
            <w:tcW w:w="3227" w:type="dxa"/>
          </w:tcPr>
          <w:p w:rsidR="00514295" w:rsidRDefault="00514295" w:rsidP="00E93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Кондитерские изделия</w:t>
            </w:r>
          </w:p>
        </w:tc>
        <w:tc>
          <w:tcPr>
            <w:tcW w:w="1417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127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23,8</w:t>
            </w:r>
          </w:p>
        </w:tc>
        <w:tc>
          <w:tcPr>
            <w:tcW w:w="1559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</w:t>
            </w:r>
          </w:p>
        </w:tc>
        <w:tc>
          <w:tcPr>
            <w:tcW w:w="1241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21,8</w:t>
            </w:r>
          </w:p>
        </w:tc>
      </w:tr>
      <w:tr w:rsidR="00514295" w:rsidRPr="00514295" w:rsidTr="00C14D35">
        <w:tc>
          <w:tcPr>
            <w:tcW w:w="3227" w:type="dxa"/>
          </w:tcPr>
          <w:p w:rsidR="00514295" w:rsidRDefault="00514295" w:rsidP="00E93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Мясо</w:t>
            </w:r>
          </w:p>
        </w:tc>
        <w:tc>
          <w:tcPr>
            <w:tcW w:w="1417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127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559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  <w:tc>
          <w:tcPr>
            <w:tcW w:w="1241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 w:rsidR="00514295" w:rsidRPr="00514295" w:rsidTr="00C14D35">
        <w:tc>
          <w:tcPr>
            <w:tcW w:w="3227" w:type="dxa"/>
          </w:tcPr>
          <w:p w:rsidR="00514295" w:rsidRDefault="00514295" w:rsidP="00E93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Рыба</w:t>
            </w:r>
          </w:p>
        </w:tc>
        <w:tc>
          <w:tcPr>
            <w:tcW w:w="1417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127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1559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1241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18,6</w:t>
            </w:r>
          </w:p>
        </w:tc>
      </w:tr>
      <w:tr w:rsidR="00514295" w:rsidRPr="00514295" w:rsidTr="00C14D35">
        <w:tc>
          <w:tcPr>
            <w:tcW w:w="3227" w:type="dxa"/>
          </w:tcPr>
          <w:p w:rsidR="00514295" w:rsidRDefault="00514295" w:rsidP="00E93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Молочные продукты</w:t>
            </w:r>
          </w:p>
        </w:tc>
        <w:tc>
          <w:tcPr>
            <w:tcW w:w="1417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127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290,0</w:t>
            </w:r>
          </w:p>
        </w:tc>
        <w:tc>
          <w:tcPr>
            <w:tcW w:w="1559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257,8</w:t>
            </w:r>
          </w:p>
        </w:tc>
        <w:tc>
          <w:tcPr>
            <w:tcW w:w="1241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360,7</w:t>
            </w:r>
          </w:p>
        </w:tc>
      </w:tr>
      <w:tr w:rsidR="00514295" w:rsidRPr="00514295" w:rsidTr="00C14D35">
        <w:tc>
          <w:tcPr>
            <w:tcW w:w="3227" w:type="dxa"/>
          </w:tcPr>
          <w:p w:rsidR="00514295" w:rsidRDefault="00514295" w:rsidP="00E93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417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27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559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1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</w:tr>
      <w:tr w:rsidR="00514295" w:rsidRPr="00514295" w:rsidTr="00C14D35">
        <w:tc>
          <w:tcPr>
            <w:tcW w:w="3227" w:type="dxa"/>
          </w:tcPr>
          <w:p w:rsidR="00514295" w:rsidRDefault="00514295" w:rsidP="00E93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Растительные жиры</w:t>
            </w:r>
          </w:p>
        </w:tc>
        <w:tc>
          <w:tcPr>
            <w:tcW w:w="1417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127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</w:tc>
        <w:tc>
          <w:tcPr>
            <w:tcW w:w="1559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1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514295" w:rsidRPr="00514295" w:rsidTr="00C14D35">
        <w:tc>
          <w:tcPr>
            <w:tcW w:w="3227" w:type="dxa"/>
          </w:tcPr>
          <w:p w:rsidR="00514295" w:rsidRDefault="00514295" w:rsidP="00E93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Соль, специи, чай и т.п.</w:t>
            </w:r>
          </w:p>
        </w:tc>
        <w:tc>
          <w:tcPr>
            <w:tcW w:w="1417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127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559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241" w:type="dxa"/>
          </w:tcPr>
          <w:p w:rsidR="00514295" w:rsidRDefault="00514295" w:rsidP="00E93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</w:tbl>
    <w:p w:rsidR="00B838F2" w:rsidRPr="005F10BF" w:rsidRDefault="00B838F2" w:rsidP="00E93823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0BF">
        <w:rPr>
          <w:rFonts w:ascii="Times New Roman" w:hAnsi="Times New Roman" w:cs="Times New Roman"/>
          <w:sz w:val="28"/>
          <w:szCs w:val="28"/>
        </w:rPr>
        <w:t>В качестве объектов сравнения были выбраны:</w:t>
      </w:r>
    </w:p>
    <w:p w:rsidR="00B838F2" w:rsidRPr="005F10BF" w:rsidRDefault="00B838F2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0BF">
        <w:rPr>
          <w:rFonts w:ascii="Times New Roman" w:hAnsi="Times New Roman" w:cs="Times New Roman"/>
          <w:sz w:val="28"/>
          <w:szCs w:val="28"/>
        </w:rPr>
        <w:t>- молоко питьевое цельное пастеризованное (2,5-3,2% жирности)</w:t>
      </w:r>
      <w:r w:rsidR="00740455" w:rsidRPr="005F10BF">
        <w:rPr>
          <w:rFonts w:ascii="Times New Roman" w:hAnsi="Times New Roman" w:cs="Times New Roman"/>
          <w:sz w:val="28"/>
          <w:szCs w:val="28"/>
        </w:rPr>
        <w:t xml:space="preserve"> цена за 1 литр</w:t>
      </w:r>
      <w:r w:rsidRPr="005F10BF">
        <w:rPr>
          <w:rFonts w:ascii="Times New Roman" w:hAnsi="Times New Roman" w:cs="Times New Roman"/>
          <w:sz w:val="28"/>
          <w:szCs w:val="28"/>
        </w:rPr>
        <w:t>;</w:t>
      </w:r>
    </w:p>
    <w:p w:rsidR="006220E2" w:rsidRDefault="006220E2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E4199">
        <w:rPr>
          <w:rFonts w:ascii="Times New Roman" w:hAnsi="Times New Roman" w:cs="Times New Roman"/>
          <w:sz w:val="28"/>
          <w:szCs w:val="28"/>
        </w:rPr>
        <w:t>к</w:t>
      </w:r>
      <w:r w:rsidR="000E4199" w:rsidRPr="000E4199">
        <w:rPr>
          <w:rFonts w:ascii="Times New Roman" w:eastAsia="Times New Roman" w:hAnsi="Times New Roman" w:cs="Times New Roman"/>
          <w:sz w:val="28"/>
          <w:szCs w:val="20"/>
          <w:lang w:eastAsia="ru-RU"/>
        </w:rPr>
        <w:t>онфеты мягкие, глазированные шоколадом, кг</w:t>
      </w:r>
      <w:r w:rsidR="000E4199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0E4199" w:rsidRDefault="000E4199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0BF">
        <w:rPr>
          <w:rFonts w:ascii="Times New Roman" w:hAnsi="Times New Roman" w:cs="Times New Roman"/>
          <w:sz w:val="28"/>
          <w:szCs w:val="28"/>
        </w:rPr>
        <w:t>- чай</w:t>
      </w:r>
      <w:r>
        <w:rPr>
          <w:rFonts w:ascii="Times New Roman" w:hAnsi="Times New Roman" w:cs="Times New Roman"/>
          <w:sz w:val="28"/>
          <w:szCs w:val="28"/>
        </w:rPr>
        <w:t xml:space="preserve"> черный байховый – цена за 1 кг;</w:t>
      </w:r>
    </w:p>
    <w:p w:rsidR="00A315C3" w:rsidRPr="005F10BF" w:rsidRDefault="0065545D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обусловлен тем, что молоко является продуктом преимущественно отечественного производства, ч</w:t>
      </w:r>
      <w:r w:rsidR="006220E2">
        <w:rPr>
          <w:rFonts w:ascii="Times New Roman" w:eastAsia="Times New Roman" w:hAnsi="Times New Roman" w:cs="Times New Roman"/>
          <w:sz w:val="28"/>
          <w:szCs w:val="28"/>
          <w:lang w:eastAsia="ru-RU"/>
        </w:rPr>
        <w:t>ай – преимущественно и</w:t>
      </w:r>
      <w:r w:rsidR="000E4199">
        <w:rPr>
          <w:rFonts w:ascii="Times New Roman" w:eastAsia="Times New Roman" w:hAnsi="Times New Roman" w:cs="Times New Roman"/>
          <w:sz w:val="28"/>
          <w:szCs w:val="28"/>
          <w:lang w:eastAsia="ru-RU"/>
        </w:rPr>
        <w:t>мпортного, производство шоколадных конфет хоть и развито на территории России, но сырье (какао-бобы, масло какао и проч.) завозится из-за рубежа.</w:t>
      </w:r>
    </w:p>
    <w:p w:rsidR="0008109C" w:rsidRDefault="002D7E12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Основу анализа составляют официальные данные Федерального органа государственной статистики по Приморскому краю </w:t>
      </w:r>
      <w:r w:rsidR="002342B1"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еженедельному мониторингу средних потребительских цен на отдельные товары и услуги 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2342B1"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</w:t>
      </w:r>
      <w:r w:rsidR="00C13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2011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-2015 гг.</w:t>
      </w:r>
      <w:r w:rsidR="00C75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109C" w:rsidRPr="0008109C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30755A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08109C" w:rsidRPr="0008109C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F0064F" w:rsidRDefault="00F0064F" w:rsidP="00E938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F02F0" w:rsidRDefault="00A53599" w:rsidP="00E93823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BF475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– Динамика изменения цен на отдельные категории продуктов питания (2011-2015 гг.)</w:t>
      </w:r>
    </w:p>
    <w:tbl>
      <w:tblPr>
        <w:tblW w:w="9423" w:type="dxa"/>
        <w:tblInd w:w="103" w:type="dxa"/>
        <w:tblLook w:val="04A0"/>
      </w:tblPr>
      <w:tblGrid>
        <w:gridCol w:w="2273"/>
        <w:gridCol w:w="3119"/>
        <w:gridCol w:w="1984"/>
        <w:gridCol w:w="2047"/>
      </w:tblGrid>
      <w:tr w:rsidR="006F02F0" w:rsidRPr="00C14D35" w:rsidTr="00C14D35">
        <w:trPr>
          <w:trHeight w:val="255"/>
        </w:trPr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Соотношение периодов</w:t>
            </w:r>
          </w:p>
        </w:tc>
        <w:tc>
          <w:tcPr>
            <w:tcW w:w="71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Относительное изменение, %</w:t>
            </w:r>
          </w:p>
        </w:tc>
      </w:tr>
      <w:tr w:rsidR="006F02F0" w:rsidRPr="00C14D35" w:rsidTr="00C14D35">
        <w:trPr>
          <w:trHeight w:val="936"/>
        </w:trPr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 xml:space="preserve">Молоко питьевое цельное пастеризованное 2,5-3,2% жир, </w:t>
            </w:r>
            <w:proofErr w:type="gramStart"/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л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2F0" w:rsidRPr="00C14D35" w:rsidRDefault="00EB2EA7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 xml:space="preserve">Конфеты мягкие, глазированные шоколадом, </w:t>
            </w:r>
            <w:proofErr w:type="gramStart"/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кг</w:t>
            </w:r>
            <w:proofErr w:type="gramEnd"/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2F0" w:rsidRPr="00C14D35" w:rsidRDefault="00EB2EA7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 xml:space="preserve">Чай черный байховый, </w:t>
            </w:r>
            <w:proofErr w:type="gramStart"/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кг</w:t>
            </w:r>
            <w:proofErr w:type="gramEnd"/>
          </w:p>
        </w:tc>
      </w:tr>
      <w:tr w:rsidR="006F02F0" w:rsidRPr="00C14D35" w:rsidTr="00C14D35">
        <w:trPr>
          <w:trHeight w:val="255"/>
        </w:trPr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2011/2010 гг.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109,</w:t>
            </w:r>
            <w:r w:rsidR="00BF4759" w:rsidRPr="00C14D3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112,0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104,</w:t>
            </w:r>
            <w:r w:rsidR="00BF4759" w:rsidRPr="00C14D3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6F02F0" w:rsidRPr="00C14D35" w:rsidTr="00C14D35">
        <w:trPr>
          <w:trHeight w:val="255"/>
        </w:trPr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2012/2011 гг.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102,2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BF4759" w:rsidRPr="00C14D3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BF4759" w:rsidRPr="00C14D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110,3</w:t>
            </w:r>
          </w:p>
        </w:tc>
      </w:tr>
      <w:tr w:rsidR="006F02F0" w:rsidRPr="00C14D35" w:rsidTr="00C14D35">
        <w:trPr>
          <w:trHeight w:val="255"/>
        </w:trPr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2013/2012 гг.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110,3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105,9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106,0</w:t>
            </w:r>
          </w:p>
        </w:tc>
      </w:tr>
      <w:tr w:rsidR="006F02F0" w:rsidRPr="00C14D35" w:rsidTr="00C14D35">
        <w:trPr>
          <w:trHeight w:val="255"/>
        </w:trPr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2014/2013 гг.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112,</w:t>
            </w:r>
            <w:r w:rsidR="00BF4759" w:rsidRPr="00C14D3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110,6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116,5</w:t>
            </w:r>
          </w:p>
        </w:tc>
      </w:tr>
      <w:tr w:rsidR="006F02F0" w:rsidRPr="00C14D35" w:rsidTr="00C14D35">
        <w:trPr>
          <w:trHeight w:val="255"/>
        </w:trPr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2015/2014 гг.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BF4759" w:rsidRPr="00C14D3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BF4759" w:rsidRPr="00C14D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122,</w:t>
            </w:r>
            <w:r w:rsidR="00BF4759" w:rsidRPr="00C14D3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143,3</w:t>
            </w:r>
          </w:p>
        </w:tc>
      </w:tr>
      <w:tr w:rsidR="006F02F0" w:rsidRPr="00C14D35" w:rsidTr="00C14D35">
        <w:trPr>
          <w:trHeight w:val="255"/>
        </w:trPr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2015/2010 гг.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146,1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170,7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2F0" w:rsidRPr="00C14D35" w:rsidRDefault="006F02F0" w:rsidP="00E9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D35">
              <w:rPr>
                <w:rFonts w:ascii="Times New Roman" w:eastAsia="Times New Roman" w:hAnsi="Times New Roman" w:cs="Times New Roman"/>
                <w:lang w:eastAsia="ru-RU"/>
              </w:rPr>
              <w:t>204,</w:t>
            </w:r>
            <w:r w:rsidR="001F4E55" w:rsidRPr="00C14D3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</w:tbl>
    <w:p w:rsidR="00E93823" w:rsidRDefault="00E93823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3599" w:rsidRDefault="009149E6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показал, </w:t>
      </w:r>
      <w:r w:rsidR="00A53599">
        <w:rPr>
          <w:rFonts w:ascii="Times New Roman" w:hAnsi="Times New Roman" w:cs="Times New Roman"/>
          <w:sz w:val="28"/>
          <w:szCs w:val="28"/>
        </w:rPr>
        <w:t>что в период 2011-2013 гг. стоимость рассмотренных продуктов питания изменялась незначительно (в пределах среднегодового уровня инфляции), а именно находилась в рамках 8-10%.</w:t>
      </w:r>
    </w:p>
    <w:p w:rsidR="00351DD0" w:rsidRDefault="00A53599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2013 года начинают происходить заметные изменения. В</w:t>
      </w:r>
      <w:r w:rsidR="00983BD3" w:rsidRPr="005F10BF">
        <w:rPr>
          <w:rFonts w:ascii="Times New Roman" w:hAnsi="Times New Roman" w:cs="Times New Roman"/>
          <w:sz w:val="28"/>
          <w:szCs w:val="28"/>
        </w:rPr>
        <w:t xml:space="preserve"> январе 201</w:t>
      </w:r>
      <w:r w:rsidR="00351DD0" w:rsidRPr="005F10BF">
        <w:rPr>
          <w:rFonts w:ascii="Times New Roman" w:hAnsi="Times New Roman" w:cs="Times New Roman"/>
          <w:sz w:val="28"/>
          <w:szCs w:val="28"/>
        </w:rPr>
        <w:t>3</w:t>
      </w:r>
      <w:r w:rsidR="00983BD3" w:rsidRPr="005F10BF">
        <w:rPr>
          <w:rFonts w:ascii="Times New Roman" w:hAnsi="Times New Roman" w:cs="Times New Roman"/>
          <w:sz w:val="28"/>
          <w:szCs w:val="28"/>
        </w:rPr>
        <w:t xml:space="preserve"> г. цена на </w:t>
      </w:r>
      <w:r w:rsidR="00351DD0" w:rsidRPr="005F10BF">
        <w:rPr>
          <w:rFonts w:ascii="Times New Roman" w:hAnsi="Times New Roman" w:cs="Times New Roman"/>
          <w:sz w:val="28"/>
          <w:szCs w:val="28"/>
        </w:rPr>
        <w:t>молоко</w:t>
      </w:r>
      <w:r w:rsidR="00983BD3" w:rsidRPr="005F10BF">
        <w:rPr>
          <w:rFonts w:ascii="Times New Roman" w:hAnsi="Times New Roman" w:cs="Times New Roman"/>
          <w:sz w:val="28"/>
          <w:szCs w:val="28"/>
        </w:rPr>
        <w:t xml:space="preserve"> отечественн</w:t>
      </w:r>
      <w:r w:rsidR="00351DD0" w:rsidRPr="005F10BF">
        <w:rPr>
          <w:rFonts w:ascii="Times New Roman" w:hAnsi="Times New Roman" w:cs="Times New Roman"/>
          <w:sz w:val="28"/>
          <w:szCs w:val="28"/>
        </w:rPr>
        <w:t>ое</w:t>
      </w:r>
      <w:r w:rsidR="00983BD3" w:rsidRPr="005F10BF">
        <w:rPr>
          <w:rFonts w:ascii="Times New Roman" w:hAnsi="Times New Roman" w:cs="Times New Roman"/>
          <w:sz w:val="28"/>
          <w:szCs w:val="28"/>
        </w:rPr>
        <w:t xml:space="preserve"> составляла </w:t>
      </w:r>
      <w:r w:rsidR="00351DD0" w:rsidRPr="005F10BF">
        <w:rPr>
          <w:rFonts w:ascii="Times New Roman" w:hAnsi="Times New Roman" w:cs="Times New Roman"/>
          <w:sz w:val="28"/>
          <w:szCs w:val="28"/>
        </w:rPr>
        <w:t>62,5</w:t>
      </w:r>
      <w:r w:rsidR="00983BD3" w:rsidRPr="005F10BF">
        <w:rPr>
          <w:rFonts w:ascii="Times New Roman" w:hAnsi="Times New Roman" w:cs="Times New Roman"/>
          <w:sz w:val="28"/>
          <w:szCs w:val="28"/>
        </w:rPr>
        <w:t xml:space="preserve"> рублей за </w:t>
      </w:r>
      <w:r w:rsidR="00351DD0" w:rsidRPr="005F10BF">
        <w:rPr>
          <w:rFonts w:ascii="Times New Roman" w:hAnsi="Times New Roman" w:cs="Times New Roman"/>
          <w:sz w:val="28"/>
          <w:szCs w:val="28"/>
        </w:rPr>
        <w:t>литр</w:t>
      </w:r>
      <w:r w:rsidR="00983BD3" w:rsidRPr="005F10BF">
        <w:rPr>
          <w:rFonts w:ascii="Times New Roman" w:hAnsi="Times New Roman" w:cs="Times New Roman"/>
          <w:sz w:val="28"/>
          <w:szCs w:val="28"/>
        </w:rPr>
        <w:t>, в 201</w:t>
      </w:r>
      <w:r w:rsidR="00351DD0" w:rsidRPr="005F10BF">
        <w:rPr>
          <w:rFonts w:ascii="Times New Roman" w:hAnsi="Times New Roman" w:cs="Times New Roman"/>
          <w:sz w:val="28"/>
          <w:szCs w:val="28"/>
        </w:rPr>
        <w:t>4</w:t>
      </w:r>
      <w:r w:rsidR="00983BD3" w:rsidRPr="005F10BF">
        <w:rPr>
          <w:rFonts w:ascii="Times New Roman" w:hAnsi="Times New Roman" w:cs="Times New Roman"/>
          <w:sz w:val="28"/>
          <w:szCs w:val="28"/>
        </w:rPr>
        <w:t xml:space="preserve"> </w:t>
      </w:r>
      <w:r w:rsidR="00351DD0" w:rsidRPr="005F10BF">
        <w:rPr>
          <w:rFonts w:ascii="Times New Roman" w:hAnsi="Times New Roman" w:cs="Times New Roman"/>
          <w:sz w:val="28"/>
          <w:szCs w:val="28"/>
        </w:rPr>
        <w:t>его</w:t>
      </w:r>
      <w:r w:rsidR="00983BD3" w:rsidRPr="005F10BF">
        <w:rPr>
          <w:rFonts w:ascii="Times New Roman" w:hAnsi="Times New Roman" w:cs="Times New Roman"/>
          <w:sz w:val="28"/>
          <w:szCs w:val="28"/>
        </w:rPr>
        <w:t xml:space="preserve"> стоимость</w:t>
      </w:r>
      <w:r w:rsidR="00351DD0" w:rsidRPr="005F10BF">
        <w:rPr>
          <w:rFonts w:ascii="Times New Roman" w:hAnsi="Times New Roman" w:cs="Times New Roman"/>
          <w:sz w:val="28"/>
          <w:szCs w:val="28"/>
        </w:rPr>
        <w:t xml:space="preserve"> возросла до 69 рублей, а на конец 2015 г. составила уже 82 руб. Проанализировав динамику можно отметить</w:t>
      </w:r>
      <w:r w:rsidR="00086C07">
        <w:rPr>
          <w:rFonts w:ascii="Times New Roman" w:hAnsi="Times New Roman" w:cs="Times New Roman"/>
          <w:sz w:val="28"/>
          <w:szCs w:val="28"/>
        </w:rPr>
        <w:t xml:space="preserve"> рост цен на молоко в размере</w:t>
      </w:r>
      <w:r w:rsidR="00351DD0" w:rsidRPr="005F10BF">
        <w:rPr>
          <w:rFonts w:ascii="Times New Roman" w:hAnsi="Times New Roman" w:cs="Times New Roman"/>
          <w:sz w:val="28"/>
          <w:szCs w:val="28"/>
        </w:rPr>
        <w:t xml:space="preserve"> </w:t>
      </w:r>
      <w:r w:rsidR="00845EB0" w:rsidRPr="005F10BF">
        <w:rPr>
          <w:rFonts w:ascii="Times New Roman" w:hAnsi="Times New Roman" w:cs="Times New Roman"/>
          <w:sz w:val="28"/>
          <w:szCs w:val="28"/>
        </w:rPr>
        <w:t>10,3% на начало 2014 г. и на 18,8% на конец 2015г.</w:t>
      </w:r>
    </w:p>
    <w:p w:rsidR="009149E6" w:rsidRPr="005F10BF" w:rsidRDefault="009149E6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Конфеты </w:t>
      </w:r>
      <w:r w:rsidRPr="000E4199">
        <w:rPr>
          <w:rFonts w:ascii="Times New Roman" w:eastAsia="Times New Roman" w:hAnsi="Times New Roman" w:cs="Times New Roman"/>
          <w:sz w:val="28"/>
          <w:szCs w:val="20"/>
          <w:lang w:eastAsia="ru-RU"/>
        </w:rPr>
        <w:t>мягкие, глазированные шоколадом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частично производимые из импортного сырья на начало анализируемого периода </w:t>
      </w:r>
      <w:r w:rsidR="00E949B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имели стоимость 222,9 руб. за кг, что на </w:t>
      </w:r>
      <w:r w:rsidR="008F65E1">
        <w:rPr>
          <w:rFonts w:ascii="Times New Roman" w:eastAsia="Times New Roman" w:hAnsi="Times New Roman" w:cs="Times New Roman"/>
          <w:sz w:val="28"/>
          <w:szCs w:val="20"/>
          <w:lang w:eastAsia="ru-RU"/>
        </w:rPr>
        <w:t>5,95</w:t>
      </w:r>
      <w:r w:rsidR="00E949BE">
        <w:rPr>
          <w:rFonts w:ascii="Times New Roman" w:eastAsia="Times New Roman" w:hAnsi="Times New Roman" w:cs="Times New Roman"/>
          <w:sz w:val="28"/>
          <w:szCs w:val="20"/>
          <w:lang w:eastAsia="ru-RU"/>
        </w:rPr>
        <w:t>% меньше аналогичной стоимости 2014 года.</w:t>
      </w:r>
      <w:r w:rsidR="008F65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 концу 2015 года их стоимость составила 320,56 руб. за кг, что на </w:t>
      </w:r>
      <w:r w:rsidR="00BD650A">
        <w:rPr>
          <w:rFonts w:ascii="Times New Roman" w:eastAsia="Times New Roman" w:hAnsi="Times New Roman" w:cs="Times New Roman"/>
          <w:sz w:val="28"/>
          <w:szCs w:val="20"/>
          <w:lang w:eastAsia="ru-RU"/>
        </w:rPr>
        <w:t>35,69% выше уровня 2014 года.</w:t>
      </w:r>
    </w:p>
    <w:p w:rsidR="00A30A15" w:rsidRPr="005F10BF" w:rsidRDefault="00A30A15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0BF">
        <w:rPr>
          <w:rFonts w:ascii="Times New Roman" w:hAnsi="Times New Roman" w:cs="Times New Roman"/>
          <w:sz w:val="28"/>
          <w:szCs w:val="28"/>
        </w:rPr>
        <w:t xml:space="preserve">Черный байховый чай импортного производства в 2013 году </w:t>
      </w:r>
      <w:r w:rsidR="00983BD3" w:rsidRPr="005F10BF">
        <w:rPr>
          <w:rFonts w:ascii="Times New Roman" w:hAnsi="Times New Roman" w:cs="Times New Roman"/>
          <w:sz w:val="28"/>
          <w:szCs w:val="28"/>
        </w:rPr>
        <w:t xml:space="preserve">имел ценовой диапазон от </w:t>
      </w:r>
      <w:r w:rsidRPr="005F10BF">
        <w:rPr>
          <w:rFonts w:ascii="Times New Roman" w:hAnsi="Times New Roman" w:cs="Times New Roman"/>
          <w:sz w:val="28"/>
          <w:szCs w:val="28"/>
        </w:rPr>
        <w:t>432</w:t>
      </w:r>
      <w:r w:rsidR="00983BD3" w:rsidRPr="005F10BF">
        <w:rPr>
          <w:rFonts w:ascii="Times New Roman" w:hAnsi="Times New Roman" w:cs="Times New Roman"/>
          <w:sz w:val="28"/>
          <w:szCs w:val="28"/>
        </w:rPr>
        <w:t xml:space="preserve"> до </w:t>
      </w:r>
      <w:r w:rsidRPr="005F10BF">
        <w:rPr>
          <w:rFonts w:ascii="Times New Roman" w:hAnsi="Times New Roman" w:cs="Times New Roman"/>
          <w:sz w:val="28"/>
          <w:szCs w:val="28"/>
        </w:rPr>
        <w:t>454</w:t>
      </w:r>
      <w:r w:rsidR="00983BD3" w:rsidRPr="005F10BF">
        <w:rPr>
          <w:rFonts w:ascii="Times New Roman" w:hAnsi="Times New Roman" w:cs="Times New Roman"/>
          <w:sz w:val="28"/>
          <w:szCs w:val="28"/>
        </w:rPr>
        <w:t xml:space="preserve"> руб. за кг, в 201</w:t>
      </w:r>
      <w:r w:rsidRPr="005F10BF">
        <w:rPr>
          <w:rFonts w:ascii="Times New Roman" w:hAnsi="Times New Roman" w:cs="Times New Roman"/>
          <w:sz w:val="28"/>
          <w:szCs w:val="28"/>
        </w:rPr>
        <w:t>4</w:t>
      </w:r>
      <w:r w:rsidR="00983BD3" w:rsidRPr="005F10BF">
        <w:rPr>
          <w:rFonts w:ascii="Times New Roman" w:hAnsi="Times New Roman" w:cs="Times New Roman"/>
          <w:sz w:val="28"/>
          <w:szCs w:val="28"/>
        </w:rPr>
        <w:t xml:space="preserve"> цен</w:t>
      </w:r>
      <w:r w:rsidRPr="005F10BF">
        <w:rPr>
          <w:rFonts w:ascii="Times New Roman" w:hAnsi="Times New Roman" w:cs="Times New Roman"/>
          <w:sz w:val="28"/>
          <w:szCs w:val="28"/>
        </w:rPr>
        <w:t>а находилась в пределах 458-508 руб., а на конец 2015 года составила 765 руб. за кг.</w:t>
      </w:r>
      <w:r w:rsidR="000C7E38" w:rsidRPr="005F10BF">
        <w:rPr>
          <w:rFonts w:ascii="Times New Roman" w:hAnsi="Times New Roman" w:cs="Times New Roman"/>
          <w:sz w:val="28"/>
          <w:szCs w:val="28"/>
        </w:rPr>
        <w:t xml:space="preserve"> В относительной величине рост цен на импортный чай составила </w:t>
      </w:r>
      <w:r w:rsidR="004F3B0C" w:rsidRPr="005F10BF">
        <w:rPr>
          <w:rFonts w:ascii="Times New Roman" w:hAnsi="Times New Roman" w:cs="Times New Roman"/>
          <w:sz w:val="28"/>
          <w:szCs w:val="28"/>
        </w:rPr>
        <w:t>6% на начало 2014 г., а на конец 2015 г. отмечен существенный рост стоимости продукта, достигший 67%.</w:t>
      </w:r>
    </w:p>
    <w:p w:rsidR="00535734" w:rsidRDefault="0043511C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B119E">
        <w:rPr>
          <w:rFonts w:ascii="Times New Roman" w:hAnsi="Times New Roman" w:cs="Times New Roman"/>
          <w:sz w:val="28"/>
          <w:szCs w:val="28"/>
        </w:rPr>
        <w:t xml:space="preserve">бщая </w:t>
      </w:r>
      <w:r>
        <w:rPr>
          <w:rFonts w:ascii="Times New Roman" w:hAnsi="Times New Roman" w:cs="Times New Roman"/>
          <w:sz w:val="28"/>
          <w:szCs w:val="28"/>
        </w:rPr>
        <w:t xml:space="preserve">тенденция ценовой динамики выбранных категорий продуктов питания в период 2013-2015 гг. следующая: относительный рост </w:t>
      </w:r>
      <w:r w:rsidR="006F2C0D">
        <w:rPr>
          <w:rFonts w:ascii="Times New Roman" w:hAnsi="Times New Roman" w:cs="Times New Roman"/>
          <w:sz w:val="28"/>
          <w:szCs w:val="28"/>
        </w:rPr>
        <w:t xml:space="preserve">цен по </w:t>
      </w:r>
      <w:r>
        <w:rPr>
          <w:rFonts w:ascii="Times New Roman" w:hAnsi="Times New Roman" w:cs="Times New Roman"/>
          <w:sz w:val="28"/>
          <w:szCs w:val="28"/>
        </w:rPr>
        <w:t xml:space="preserve">молочной продукции </w:t>
      </w:r>
      <w:r w:rsidR="006F2C0D">
        <w:rPr>
          <w:rFonts w:ascii="Times New Roman" w:hAnsi="Times New Roman" w:cs="Times New Roman"/>
          <w:sz w:val="28"/>
          <w:szCs w:val="28"/>
        </w:rPr>
        <w:t>составил</w:t>
      </w:r>
      <w:r>
        <w:rPr>
          <w:rFonts w:ascii="Times New Roman" w:hAnsi="Times New Roman" w:cs="Times New Roman"/>
          <w:sz w:val="28"/>
          <w:szCs w:val="28"/>
        </w:rPr>
        <w:t xml:space="preserve"> 31%, конфет шоколадных – 43,8%, чая байхового – 77,1%. </w:t>
      </w:r>
    </w:p>
    <w:p w:rsidR="00076BC1" w:rsidRDefault="006F2C0D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D2BF4">
        <w:rPr>
          <w:rFonts w:ascii="Times New Roman" w:hAnsi="Times New Roman" w:cs="Times New Roman"/>
          <w:sz w:val="28"/>
          <w:szCs w:val="28"/>
        </w:rPr>
        <w:t>роведенный анализ показал, что товары отечественного производства имеют более устойчивую рыночную позицию и</w:t>
      </w:r>
      <w:r w:rsidR="00810288">
        <w:rPr>
          <w:rFonts w:ascii="Times New Roman" w:hAnsi="Times New Roman" w:cs="Times New Roman"/>
          <w:sz w:val="28"/>
          <w:szCs w:val="28"/>
        </w:rPr>
        <w:t xml:space="preserve"> могут конкурировать по цене с импортными и производимыми на импортном сырье. </w:t>
      </w:r>
    </w:p>
    <w:p w:rsidR="004B7FD7" w:rsidRDefault="006F2C0D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отметить</w:t>
      </w:r>
      <w:r w:rsidR="004B7FD7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не все ресурсы, в том числе и сырьевые</w:t>
      </w:r>
      <w:r w:rsidR="008337A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B7F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подлежат </w:t>
      </w:r>
      <w:proofErr w:type="spellStart"/>
      <w:r w:rsidR="004B7FD7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импортозамещению</w:t>
      </w:r>
      <w:proofErr w:type="spellEnd"/>
      <w:r w:rsidR="004B7F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2203" w:rsidRDefault="004B7FD7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рассматриваемых продуктовых группах (молоко, чай, шоколад), такие составляющие как чайный лист, какао-бобы, масло какао невозможно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импортозаместить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как данные сельхоз культуры  не произрастают на территории Приморья, а субститутов для них не существует.</w:t>
      </w:r>
    </w:p>
    <w:p w:rsidR="008337AD" w:rsidRDefault="008337AD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Ситуация усугубляется значительным снижением уровня жизни населения всего Дальнего Востока и</w:t>
      </w:r>
      <w:r w:rsidR="000C052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частности</w:t>
      </w:r>
      <w:r w:rsidR="000C052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Приморского края.</w:t>
      </w:r>
    </w:p>
    <w:p w:rsidR="00195A38" w:rsidRDefault="008337AD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оценки уровня жизни были использованы данные официального сайта </w:t>
      </w:r>
      <w:r w:rsidRPr="005F10B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органа государственной статистики по Приморскому краю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состоянию на 01.01.2016 г.</w:t>
      </w:r>
      <w:r w:rsidR="009D0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реальной заработной плате населения и реальным располагаемым денежным доходам. </w:t>
      </w:r>
      <w:r w:rsidR="00195A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рисунке 5 представлена динамика реальной заработной платы.</w:t>
      </w:r>
    </w:p>
    <w:p w:rsidR="009D01F4" w:rsidRDefault="00B735BC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5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27432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735BC" w:rsidRDefault="004C1C98" w:rsidP="00E9382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5</w:t>
      </w:r>
      <w:r w:rsidR="00B735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Реальная заработная плата населения, %</w:t>
      </w:r>
    </w:p>
    <w:p w:rsidR="00E93823" w:rsidRDefault="00E93823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5A38" w:rsidRDefault="00195A38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рисунка видно, что размер заработной платы имеет тенденцию к снижению, наиболее существенный спад отмечен в 2009 и 2014 годах.</w:t>
      </w:r>
    </w:p>
    <w:p w:rsidR="00195A38" w:rsidRDefault="00195A38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рисунке 6 отражены данные по реальным располагаемым денежным доходам</w:t>
      </w:r>
      <w:r w:rsidR="00E352B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свидетельствуют о значительном ухудшении платежеспособности</w:t>
      </w:r>
      <w:r w:rsidR="00E352BA" w:rsidRPr="00E3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52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населения, начиная с 2006 года.</w:t>
      </w:r>
    </w:p>
    <w:p w:rsidR="00B735BC" w:rsidRDefault="00B735BC" w:rsidP="00E938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5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27432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735BC" w:rsidRDefault="00B735BC" w:rsidP="00E938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Рисунок </w:t>
      </w:r>
      <w:r w:rsidR="004C1C9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1F8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1F8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Реальные располагаемые денежные доходы, %</w:t>
      </w:r>
    </w:p>
    <w:p w:rsidR="00E93823" w:rsidRDefault="00E93823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C98" w:rsidRDefault="00A31F80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представленных графиков видно, что по обоим показателям отмечен значительный спад (в среднем н</w:t>
      </w:r>
      <w:r w:rsidR="004C1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10% в сравнении с 2005 годом), что </w:t>
      </w:r>
      <w:r w:rsidR="004C1C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свидетельствует о снижении уровня жизни </w:t>
      </w:r>
      <w:proofErr w:type="spellStart"/>
      <w:r w:rsidR="004C1C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приморцев</w:t>
      </w:r>
      <w:proofErr w:type="spellEnd"/>
      <w:r w:rsidR="004C1C9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Данный фа</w:t>
      </w:r>
      <w:proofErr w:type="gramStart"/>
      <w:r w:rsidR="004C1C98">
        <w:rPr>
          <w:rFonts w:ascii="Times New Roman" w:eastAsia="Times New Roman" w:hAnsi="Times New Roman" w:cs="Times New Roman"/>
          <w:sz w:val="28"/>
          <w:szCs w:val="28"/>
          <w:lang w:eastAsia="ru-RU"/>
        </w:rPr>
        <w:t>кт в св</w:t>
      </w:r>
      <w:proofErr w:type="gramEnd"/>
      <w:r w:rsidR="004C1C98">
        <w:rPr>
          <w:rFonts w:ascii="Times New Roman" w:eastAsia="Times New Roman" w:hAnsi="Times New Roman" w:cs="Times New Roman"/>
          <w:sz w:val="28"/>
          <w:szCs w:val="28"/>
          <w:lang w:eastAsia="ru-RU"/>
        </w:rPr>
        <w:t>ою очередь сказывается на отто</w:t>
      </w:r>
      <w:r w:rsidR="00E352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 населения из региона, что отражено на рисунке 7.</w:t>
      </w:r>
    </w:p>
    <w:p w:rsidR="004C1C98" w:rsidRDefault="004C1C98" w:rsidP="00E938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C9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38675" cy="274320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C1C98" w:rsidRDefault="004C1C98" w:rsidP="00E938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7 – Численность постоянного населения Приморского края, тыс. чел.</w:t>
      </w:r>
    </w:p>
    <w:p w:rsidR="00E93823" w:rsidRDefault="00E93823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9A" w:rsidRDefault="00BC1D9A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по данным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Примстата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2000 год численность жителей составляла 2 млн. 141 тыс. чел, то на начало 2016 – 1 млн. 929 тыс. чел. </w:t>
      </w:r>
    </w:p>
    <w:p w:rsidR="000C0521" w:rsidRDefault="000C0521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C98" w:rsidRDefault="004C1C98" w:rsidP="00E938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C9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27432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C1C98" w:rsidRDefault="004C1C98" w:rsidP="00E938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Рисунок 8 </w:t>
      </w:r>
      <w:r w:rsidR="00BC1D9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1D9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выбывших из Приморского края за год, чел.</w:t>
      </w:r>
    </w:p>
    <w:p w:rsidR="00E93823" w:rsidRDefault="00E93823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9A" w:rsidRDefault="00BC1D9A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Динамику количества выбывших можно охарактеризовать как критичную</w:t>
      </w:r>
      <w:r w:rsidR="00F11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последние 10 лет ежегодный отток увеличился на </w:t>
      </w:r>
      <w:r w:rsidR="00F11A24">
        <w:rPr>
          <w:rFonts w:ascii="Times New Roman" w:eastAsia="Times New Roman" w:hAnsi="Times New Roman" w:cs="Times New Roman"/>
          <w:sz w:val="28"/>
          <w:szCs w:val="28"/>
          <w:lang w:eastAsia="ru-RU"/>
        </w:rPr>
        <w:t>173% и по состоянию на 2015 составил 80149 чел. за год.</w:t>
      </w:r>
      <w:proofErr w:type="gramEnd"/>
    </w:p>
    <w:p w:rsidR="00022506" w:rsidRDefault="00022506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стоит отметить весьма неблагоприятные условия для жизни людей в Приморском крае: неоправданно высокий уровень цен в сравнении с другими регионами оказывает сильнейшее влияние на качество и уровень жизни, провоцируя значительный отток населения</w:t>
      </w:r>
      <w:r w:rsidR="00840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общее снижение инвестиционной привлекательности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029" w:rsidRDefault="00840122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Возможная </w:t>
      </w:r>
      <w:r w:rsidR="00E62EA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структурная схема основных факторов, оказывающих влияние на уровень жизни населения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</w:t>
      </w:r>
      <w:r w:rsidR="00E62EA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представлена на рисунке</w:t>
      </w:r>
      <w:r w:rsidR="000C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  <w:r w:rsidR="00E62E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27D7" w:rsidRDefault="00B127D7" w:rsidP="00B127D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group id="_x0000_s1040" style="position:absolute;margin-left:22.45pt;margin-top:17.1pt;width:433.75pt;height:255.65pt;z-index:251673600" coordorigin="2150,2120" coordsize="8675,5113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left:5385;top:4165;width:2376;height:12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">
              <v:textbox>
                <w:txbxContent>
                  <w:p w:rsidR="006327B5" w:rsidRPr="006327B5" w:rsidRDefault="006327B5" w:rsidP="006327B5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</w:pPr>
                    <w:r w:rsidRPr="006327B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Уровень жизни населения</w:t>
                    </w:r>
                  </w:p>
                </w:txbxContent>
              </v:textbox>
            </v:shape>
            <v:shape id="Text Box 3" o:spid="_x0000_s1026" type="#_x0000_t202" style="position:absolute;left:5282;top:2120;width:2376;height:12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">
              <v:textbox style="mso-next-textbox:#Text Box 3">
                <w:txbxContent>
                  <w:p w:rsidR="006327B5" w:rsidRPr="006327B5" w:rsidRDefault="006327B5" w:rsidP="006327B5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Замедление темпов экономического роста</w:t>
                    </w:r>
                  </w:p>
                </w:txbxContent>
              </v:textbox>
            </v:shape>
            <v:shape id="Text Box 4" o:spid="_x0000_s1028" type="#_x0000_t202" style="position:absolute;left:8330;top:2314;width:2376;height:12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">
              <v:textbox>
                <w:txbxContent>
                  <w:p w:rsidR="006327B5" w:rsidRPr="006327B5" w:rsidRDefault="006327B5" w:rsidP="006327B5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Снижение мировой стоимости энергоресурсов</w:t>
                    </w:r>
                  </w:p>
                </w:txbxContent>
              </v:textbox>
            </v:shape>
            <v:shape id="Text Box 5" o:spid="_x0000_s1030" type="#_x0000_t202" style="position:absolute;left:8449;top:4531;width:2376;height:12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">
              <v:textbox>
                <w:txbxContent>
                  <w:p w:rsidR="006327B5" w:rsidRPr="006327B5" w:rsidRDefault="006327B5" w:rsidP="006327B5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Девальвация рубля по отношению к доллару США</w:t>
                    </w:r>
                  </w:p>
                </w:txbxContent>
              </v:textbox>
            </v:shape>
            <v:shape id="Text Box 6" o:spid="_x0000_s1032" type="#_x0000_t202" style="position:absolute;left:5385;top:6021;width:2376;height:12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">
              <v:textbox>
                <w:txbxContent>
                  <w:p w:rsidR="006327B5" w:rsidRPr="006327B5" w:rsidRDefault="006327B5" w:rsidP="006327B5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Снижение темпов прироста  ВВП</w:t>
                    </w:r>
                  </w:p>
                </w:txbxContent>
              </v:textbox>
            </v:shape>
            <v:shape id="Text Box 7" o:spid="_x0000_s1027" type="#_x0000_t202" style="position:absolute;left:2150;top:2612;width:2376;height:1553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">
              <v:textbox>
                <w:txbxContent>
                  <w:p w:rsidR="006327B5" w:rsidRPr="006327B5" w:rsidRDefault="006327B5" w:rsidP="006327B5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Введение антироссийских экономических санкций</w:t>
                    </w:r>
                  </w:p>
                </w:txbxContent>
              </v:textbox>
            </v:shape>
            <v:shape id="Text Box 8" o:spid="_x0000_s1031" type="#_x0000_t202" style="position:absolute;left:2260;top:5190;width:2376;height:12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">
              <v:textbox>
                <w:txbxContent>
                  <w:p w:rsidR="006327B5" w:rsidRPr="006327B5" w:rsidRDefault="006327B5" w:rsidP="006327B5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Высокий уровень инфляции</w:t>
                    </w:r>
                  </w:p>
                </w:txbxContent>
              </v:textbox>
            </v:shape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AutoShape 9" o:spid="_x0000_s1036" type="#_x0000_t67" style="position:absolute;left:6219;top:3442;width:435;height:46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">
              <v:textbox style="layout-flow:vertical-ideographic"/>
            </v:shape>
            <v:shape id="AutoShape 10" o:spid="_x0000_s1033" type="#_x0000_t67" style="position:absolute;left:6303;top:5465;width:435;height:469;rotation:1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">
              <v:textbox style="layout-flow:vertical-ideographic"/>
            </v:shape>
            <v:shape id="AutoShape 11" o:spid="_x0000_s1037" type="#_x0000_t67" style="position:absolute;left:7778;top:3332;width:435;height:469;rotation:3786186fd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">
              <v:textbox style="layout-flow:vertical-ideographic"/>
            </v:shape>
            <v:shape id="AutoShape 12" o:spid="_x0000_s1038" type="#_x0000_t67" style="position:absolute;left:4653;top:3315;width:435;height:469;rotation:-3057134fd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">
              <v:textbox style="layout-flow:vertical-ideographic"/>
            </v:shape>
            <v:shape id="AutoShape 13" o:spid="_x0000_s1035" type="#_x0000_t67" style="position:absolute;left:7878;top:4497;width:435;height:469;rotation:7325143fd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">
              <v:textbox style="layout-flow:vertical-ideographic"/>
            </v:shape>
            <v:shape id="AutoShape 14" o:spid="_x0000_s1034" type="#_x0000_t67" style="position:absolute;left:4636;top:4498;width:435;height:469;rotation:-7408894fd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">
              <v:textbox style="layout-flow:vertical-ideographic"/>
            </v:shape>
          </v:group>
        </w:pict>
      </w:r>
    </w:p>
    <w:p w:rsidR="00B127D7" w:rsidRDefault="00B127D7" w:rsidP="00B127D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7D7" w:rsidRDefault="00B127D7" w:rsidP="00B127D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7D7" w:rsidRDefault="00B127D7" w:rsidP="00B127D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7D7" w:rsidRDefault="00B127D7" w:rsidP="00B127D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7D7" w:rsidRDefault="00B127D7" w:rsidP="00B127D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7D7" w:rsidRDefault="00B127D7" w:rsidP="00B127D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7D7" w:rsidRDefault="00B127D7" w:rsidP="00B127D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7D7" w:rsidRDefault="00B127D7" w:rsidP="00B127D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7D7" w:rsidRDefault="00B127D7" w:rsidP="00B127D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7D7" w:rsidRDefault="00B127D7" w:rsidP="00B127D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7B5" w:rsidRDefault="00E677C1" w:rsidP="00B127D7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</w:t>
      </w:r>
      <w:r w:rsidR="00F94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07C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Структур схема основных факторов, влияющих на уровень жизни населения России</w:t>
      </w:r>
    </w:p>
    <w:p w:rsidR="008C27B1" w:rsidRDefault="008C27B1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п</w:t>
      </w:r>
      <w:r w:rsidR="00CB22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рогноз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B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сложившейся </w:t>
      </w:r>
      <w:r w:rsidR="00CB220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</w:t>
      </w:r>
      <w:r w:rsidR="00CB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мнений экспертов Всемирного банка </w:t>
      </w:r>
      <w:r w:rsidR="00CB22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сделать предположени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е, что рецессия в российской</w:t>
      </w:r>
      <w:r w:rsidR="00E94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экономике сохранится. В 2016 году предполагаемый спад ВВП составит 0,7%, что основывается на низком уровне цен энергоресурсов и тормозящих экономическую активность международных санкциях. Данные факторы спровоцируют падение покупательской способности и общего уровня потребления в России.</w:t>
      </w:r>
    </w:p>
    <w:p w:rsidR="008C27B1" w:rsidRDefault="00E94665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на 2017 и 2018 гг. ожидается возможный рост ВВП на 1,3% и 1,5% соответственно (на фоне общемирового уровня 2,9%). </w:t>
      </w:r>
      <w:r w:rsidR="00E558CD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58636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0755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558CD" w:rsidRPr="004929FF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194CF5" w:rsidRDefault="00194CF5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возможных направлений снижения негативных тенденций в экономической сфере может стать пересмотр на государственном уровне существующих инвестиционных проектов и программ с высоким сроком окупаемости в том числе на Дальнем востоке. Речь не идет о полном прекращении, а о временной «заморозке», либо о стимулировании привлечения партнерских иностранных инвестиций</w:t>
      </w:r>
      <w:r w:rsidR="003D4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4762" w:rsidRPr="003D4762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01606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D4762" w:rsidRPr="003D4762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4762" w:rsidRDefault="00194CF5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сокращения бюджетного дефицита</w:t>
      </w:r>
      <w:r w:rsidR="003D4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в данный момент пополняется с помощью поднятия налоговых ставок, </w:t>
      </w:r>
      <w:r w:rsidR="008568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реальным способом может стать продажа части государственных активов, реальная стоимость которых оценивается в 100 трлн.</w:t>
      </w:r>
      <w:r w:rsidR="001C61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68C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</w:t>
      </w:r>
      <w:r w:rsidR="003D4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4CF5" w:rsidRPr="00E558CD" w:rsidRDefault="001C6130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в качестве антикризисных мер следует рассмотреть активное привлечение малого бизнеса в систему размещения государственных заказов,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одновременно повысив ответственность за их исполнение, а также следует отменить ограничение на участие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госпроектах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иностранных компаний.</w:t>
      </w:r>
      <w:r w:rsidR="003D4762" w:rsidRPr="003D4762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01606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D4762" w:rsidRPr="003D4762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194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0521" w:rsidRDefault="000C0521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C0521" w:rsidRDefault="000C0521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B5CFA" w:rsidRPr="00E558CD" w:rsidRDefault="0041744A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Список используемых источников </w:t>
      </w:r>
    </w:p>
    <w:p w:rsidR="008D1C17" w:rsidRDefault="008D1C17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3379A" w:rsidRPr="0073379A" w:rsidRDefault="002752FB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73379A">
        <w:rPr>
          <w:rFonts w:ascii="Times New Roman" w:eastAsia="Times New Roman" w:hAnsi="Times New Roman" w:cs="Times New Roman"/>
          <w:szCs w:val="28"/>
          <w:lang w:eastAsia="ru-RU"/>
        </w:rPr>
        <w:t>1.</w:t>
      </w:r>
      <w:r w:rsidR="0073379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73379A" w:rsidRPr="0073379A">
        <w:rPr>
          <w:rFonts w:ascii="Times New Roman" w:hAnsi="Times New Roman" w:cs="Times New Roman"/>
          <w:color w:val="212121"/>
          <w:sz w:val="24"/>
          <w:shd w:val="clear" w:color="auto" w:fill="FFFFFF"/>
        </w:rPr>
        <w:t>Аганбегян</w:t>
      </w:r>
      <w:r w:rsidR="0073379A">
        <w:rPr>
          <w:rFonts w:ascii="Times New Roman" w:hAnsi="Times New Roman" w:cs="Times New Roman"/>
          <w:color w:val="212121"/>
          <w:sz w:val="24"/>
          <w:shd w:val="clear" w:color="auto" w:fill="FFFFFF"/>
        </w:rPr>
        <w:t xml:space="preserve"> А. </w:t>
      </w:r>
      <w:r w:rsidR="00145AF6">
        <w:rPr>
          <w:rFonts w:ascii="Times New Roman" w:hAnsi="Times New Roman" w:cs="Times New Roman"/>
          <w:color w:val="212121"/>
          <w:sz w:val="24"/>
          <w:shd w:val="clear" w:color="auto" w:fill="FFFFFF"/>
        </w:rPr>
        <w:t>Долой застой // Еженедельник «Аргументы и факты» №34 от 19.08.2015</w:t>
      </w:r>
    </w:p>
    <w:p w:rsidR="00873825" w:rsidRPr="00E558CD" w:rsidRDefault="00F94A5B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2. </w:t>
      </w:r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Алмазов Ш.А., </w:t>
      </w:r>
      <w:proofErr w:type="spellStart"/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>Катищин</w:t>
      </w:r>
      <w:proofErr w:type="spellEnd"/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Д.С., </w:t>
      </w:r>
      <w:proofErr w:type="spellStart"/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>Менский</w:t>
      </w:r>
      <w:proofErr w:type="spellEnd"/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А.В. Влияние экономических санкций США </w:t>
      </w:r>
      <w:proofErr w:type="gramStart"/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>на</w:t>
      </w:r>
      <w:proofErr w:type="gramEnd"/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gramStart"/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>Евросоюза</w:t>
      </w:r>
      <w:proofErr w:type="gramEnd"/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банковскую систему РФ. Электронный журнал «</w:t>
      </w:r>
      <w:proofErr w:type="spellStart"/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>NovaInfo</w:t>
      </w:r>
      <w:proofErr w:type="spellEnd"/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». URL: http:// </w:t>
      </w:r>
      <w:proofErr w:type="spellStart"/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>novainfo.ru</w:t>
      </w:r>
      <w:proofErr w:type="spellEnd"/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>/</w:t>
      </w:r>
      <w:proofErr w:type="spellStart"/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>archive</w:t>
      </w:r>
      <w:proofErr w:type="spellEnd"/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>/27/</w:t>
      </w:r>
      <w:proofErr w:type="spellStart"/>
      <w:r w:rsidR="00873825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>vliyanie-ekonomicheskih-sankciy</w:t>
      </w:r>
      <w:proofErr w:type="spellEnd"/>
    </w:p>
    <w:p w:rsidR="00627D3E" w:rsidRPr="00E558CD" w:rsidRDefault="00F94A5B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3. </w:t>
      </w:r>
      <w:r w:rsidR="00627D3E" w:rsidRPr="00E558C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Бизнес. Толковый словарь. — М.: "ИНФРА-М", Издательство «Весь Мир». </w:t>
      </w:r>
      <w:proofErr w:type="spellStart"/>
      <w:r w:rsidR="00627D3E" w:rsidRPr="00E558C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Грэхэм</w:t>
      </w:r>
      <w:proofErr w:type="spellEnd"/>
      <w:r w:rsidR="00627D3E" w:rsidRPr="00E558C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proofErr w:type="spellStart"/>
      <w:r w:rsidR="00627D3E" w:rsidRPr="00E558C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Бетс</w:t>
      </w:r>
      <w:proofErr w:type="spellEnd"/>
      <w:r w:rsidR="00627D3E" w:rsidRPr="00E558C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, </w:t>
      </w:r>
      <w:proofErr w:type="spellStart"/>
      <w:r w:rsidR="00627D3E" w:rsidRPr="00E558C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Барри</w:t>
      </w:r>
      <w:proofErr w:type="spellEnd"/>
      <w:r w:rsidR="00627D3E" w:rsidRPr="00E558C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proofErr w:type="spellStart"/>
      <w:r w:rsidR="00627D3E" w:rsidRPr="00E558C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Брайндли</w:t>
      </w:r>
      <w:proofErr w:type="spellEnd"/>
      <w:r w:rsidR="00627D3E" w:rsidRPr="00E558C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, С. Уильямс и др. Общая </w:t>
      </w:r>
      <w:proofErr w:type="spellStart"/>
      <w:r w:rsidR="00627D3E" w:rsidRPr="00E558C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редакция</w:t>
      </w:r>
      <w:proofErr w:type="gramStart"/>
      <w:r w:rsidR="00627D3E" w:rsidRPr="00E558C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:д</w:t>
      </w:r>
      <w:proofErr w:type="gramEnd"/>
      <w:r w:rsidR="00627D3E" w:rsidRPr="00E558C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.э.н</w:t>
      </w:r>
      <w:proofErr w:type="spellEnd"/>
      <w:r w:rsidR="00627D3E" w:rsidRPr="00E558C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 Осадчая И.М.. 1998.</w:t>
      </w:r>
    </w:p>
    <w:p w:rsidR="00627D3E" w:rsidRPr="00E558CD" w:rsidRDefault="00F94A5B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4</w:t>
      </w:r>
      <w:r w:rsidR="002752FB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</w:t>
      </w:r>
      <w:r w:rsidR="00627D3E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Булатова А.И., </w:t>
      </w:r>
      <w:proofErr w:type="spellStart"/>
      <w:r w:rsidR="00627D3E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>Абелгузин</w:t>
      </w:r>
      <w:proofErr w:type="spellEnd"/>
      <w:r w:rsidR="00627D3E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Н.Р. Влияние санкций на экономику России // Актуальные проблемы экономики и права. 2015. № 3. С. 26–37.</w:t>
      </w:r>
    </w:p>
    <w:p w:rsidR="00974471" w:rsidRDefault="00F94A5B" w:rsidP="00E9382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Cs w:val="28"/>
        </w:rPr>
      </w:pPr>
      <w:r>
        <w:rPr>
          <w:color w:val="000000"/>
          <w:szCs w:val="28"/>
        </w:rPr>
        <w:t>5</w:t>
      </w:r>
      <w:r w:rsidR="004501A5" w:rsidRPr="003456B1">
        <w:rPr>
          <w:color w:val="000000"/>
          <w:szCs w:val="28"/>
        </w:rPr>
        <w:t xml:space="preserve">. </w:t>
      </w:r>
      <w:r w:rsidR="00974471" w:rsidRPr="003456B1">
        <w:rPr>
          <w:color w:val="000000"/>
          <w:szCs w:val="28"/>
        </w:rPr>
        <w:t>Зубов В., Иноземцев</w:t>
      </w:r>
      <w:r w:rsidR="00974471">
        <w:rPr>
          <w:color w:val="000000"/>
          <w:szCs w:val="28"/>
        </w:rPr>
        <w:t xml:space="preserve"> В. </w:t>
      </w:r>
      <w:r w:rsidR="00974471" w:rsidRPr="00974471">
        <w:rPr>
          <w:color w:val="000000"/>
          <w:szCs w:val="28"/>
        </w:rPr>
        <w:t xml:space="preserve">Прививка от </w:t>
      </w:r>
      <w:proofErr w:type="spellStart"/>
      <w:r w:rsidR="00974471" w:rsidRPr="00974471">
        <w:rPr>
          <w:color w:val="000000"/>
          <w:szCs w:val="28"/>
        </w:rPr>
        <w:t>госплана</w:t>
      </w:r>
      <w:proofErr w:type="spellEnd"/>
      <w:r w:rsidR="00974471" w:rsidRPr="00974471">
        <w:rPr>
          <w:color w:val="000000"/>
          <w:szCs w:val="28"/>
        </w:rPr>
        <w:t>: как вылечить российскую экономику</w:t>
      </w:r>
      <w:r w:rsidR="00974471">
        <w:rPr>
          <w:color w:val="000000"/>
          <w:szCs w:val="28"/>
        </w:rPr>
        <w:t xml:space="preserve">. </w:t>
      </w:r>
      <w:r w:rsidR="00974471" w:rsidRPr="00974471">
        <w:rPr>
          <w:color w:val="000000"/>
          <w:szCs w:val="28"/>
        </w:rPr>
        <w:t>Газета</w:t>
      </w:r>
      <w:r w:rsidR="00974471">
        <w:rPr>
          <w:color w:val="000000"/>
          <w:szCs w:val="28"/>
        </w:rPr>
        <w:t xml:space="preserve"> РБК </w:t>
      </w:r>
      <w:r w:rsidR="00974471" w:rsidRPr="00974471">
        <w:rPr>
          <w:color w:val="000000"/>
          <w:szCs w:val="28"/>
        </w:rPr>
        <w:t>№ 185 9</w:t>
      </w:r>
      <w:r w:rsidR="00974471">
        <w:rPr>
          <w:color w:val="000000"/>
          <w:szCs w:val="28"/>
        </w:rPr>
        <w:t>.10.</w:t>
      </w:r>
      <w:r w:rsidR="00974471" w:rsidRPr="00974471">
        <w:rPr>
          <w:color w:val="000000"/>
          <w:szCs w:val="28"/>
        </w:rPr>
        <w:t>2015</w:t>
      </w:r>
      <w:r w:rsidR="00974471">
        <w:rPr>
          <w:color w:val="000000"/>
          <w:szCs w:val="28"/>
        </w:rPr>
        <w:t xml:space="preserve"> </w:t>
      </w:r>
    </w:p>
    <w:p w:rsidR="007570CA" w:rsidRDefault="00F94A5B" w:rsidP="00E9382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Cs w:val="28"/>
        </w:rPr>
      </w:pPr>
      <w:r>
        <w:rPr>
          <w:color w:val="000000"/>
          <w:szCs w:val="28"/>
        </w:rPr>
        <w:t>6</w:t>
      </w:r>
      <w:r w:rsidR="004501A5">
        <w:rPr>
          <w:color w:val="000000"/>
          <w:szCs w:val="28"/>
        </w:rPr>
        <w:t xml:space="preserve">. </w:t>
      </w:r>
      <w:proofErr w:type="spellStart"/>
      <w:r w:rsidR="007570CA" w:rsidRPr="007570CA">
        <w:rPr>
          <w:color w:val="000000"/>
          <w:szCs w:val="28"/>
        </w:rPr>
        <w:t>Коростиков</w:t>
      </w:r>
      <w:proofErr w:type="spellEnd"/>
      <w:r w:rsidR="007570CA" w:rsidRPr="007570CA">
        <w:rPr>
          <w:color w:val="000000"/>
          <w:szCs w:val="28"/>
        </w:rPr>
        <w:t xml:space="preserve"> М. Уроки китайского. </w:t>
      </w:r>
      <w:r w:rsidR="007570CA">
        <w:rPr>
          <w:color w:val="000000"/>
          <w:szCs w:val="28"/>
        </w:rPr>
        <w:t xml:space="preserve">// </w:t>
      </w:r>
      <w:r w:rsidR="007570CA" w:rsidRPr="007570CA">
        <w:rPr>
          <w:color w:val="000000"/>
          <w:szCs w:val="28"/>
        </w:rPr>
        <w:t>Коммерсантъ</w:t>
      </w:r>
      <w:r w:rsidR="007570CA">
        <w:rPr>
          <w:color w:val="000000"/>
          <w:szCs w:val="28"/>
        </w:rPr>
        <w:t>.</w:t>
      </w:r>
      <w:r w:rsidR="007570CA" w:rsidRPr="007570CA">
        <w:rPr>
          <w:color w:val="000000"/>
          <w:szCs w:val="28"/>
        </w:rPr>
        <w:t xml:space="preserve"> Власть №5 от 08.02.2016, стр. 9</w:t>
      </w:r>
    </w:p>
    <w:p w:rsidR="00996BFF" w:rsidRDefault="000C097E" w:rsidP="00E9382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Cs w:val="28"/>
        </w:rPr>
      </w:pPr>
      <w:r>
        <w:rPr>
          <w:color w:val="000000"/>
          <w:szCs w:val="28"/>
        </w:rPr>
        <w:t xml:space="preserve">7. </w:t>
      </w:r>
      <w:proofErr w:type="spellStart"/>
      <w:r w:rsidR="00996BFF">
        <w:rPr>
          <w:color w:val="000000"/>
          <w:szCs w:val="28"/>
        </w:rPr>
        <w:t>Латкин</w:t>
      </w:r>
      <w:proofErr w:type="spellEnd"/>
      <w:r w:rsidR="00996BFF">
        <w:rPr>
          <w:color w:val="000000"/>
          <w:szCs w:val="28"/>
        </w:rPr>
        <w:t xml:space="preserve"> А.П. </w:t>
      </w:r>
      <w:r w:rsidR="00996BFF" w:rsidRPr="006354C1">
        <w:rPr>
          <w:szCs w:val="28"/>
        </w:rPr>
        <w:t>Российский Дальний Восток: ретроспектива и перспектива социально-экономического развития</w:t>
      </w:r>
      <w:r w:rsidR="00551701">
        <w:rPr>
          <w:szCs w:val="28"/>
        </w:rPr>
        <w:t xml:space="preserve"> //</w:t>
      </w:r>
      <w:r w:rsidR="00996BFF">
        <w:rPr>
          <w:szCs w:val="28"/>
        </w:rPr>
        <w:t xml:space="preserve"> </w:t>
      </w:r>
      <w:r w:rsidR="00996BFF" w:rsidRPr="006354C1">
        <w:rPr>
          <w:szCs w:val="28"/>
        </w:rPr>
        <w:t>Территория новых возможностей. Вестник Владивостокского государственного университета экономики и сервиса. 2012. № 3. С. 120-128</w:t>
      </w:r>
    </w:p>
    <w:p w:rsidR="00485AA6" w:rsidRDefault="000C097E" w:rsidP="00E9382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Cs w:val="28"/>
        </w:rPr>
      </w:pPr>
      <w:r>
        <w:rPr>
          <w:szCs w:val="28"/>
        </w:rPr>
        <w:t xml:space="preserve">8. </w:t>
      </w:r>
      <w:proofErr w:type="spellStart"/>
      <w:r w:rsidR="00485AA6">
        <w:rPr>
          <w:szCs w:val="28"/>
        </w:rPr>
        <w:t>Латкин</w:t>
      </w:r>
      <w:proofErr w:type="spellEnd"/>
      <w:r w:rsidR="00485AA6">
        <w:rPr>
          <w:szCs w:val="28"/>
        </w:rPr>
        <w:t xml:space="preserve"> А.П.</w:t>
      </w:r>
      <w:r w:rsidR="00896137">
        <w:rPr>
          <w:szCs w:val="28"/>
        </w:rPr>
        <w:t xml:space="preserve">, Казакова В.А., Евсеева Т.В. </w:t>
      </w:r>
      <w:r w:rsidR="00896137">
        <w:rPr>
          <w:color w:val="000000"/>
          <w:szCs w:val="28"/>
        </w:rPr>
        <w:t>Российский Дальний Восток: предпосылки и условия привлечения иностранных инвестиций</w:t>
      </w:r>
      <w:r w:rsidR="00896137">
        <w:rPr>
          <w:szCs w:val="28"/>
        </w:rPr>
        <w:t xml:space="preserve">. - </w:t>
      </w:r>
      <w:r w:rsidR="00896137" w:rsidRPr="00B30D76">
        <w:rPr>
          <w:szCs w:val="28"/>
        </w:rPr>
        <w:t xml:space="preserve">Изд-во ВГУЭС, 2015. </w:t>
      </w:r>
      <w:r w:rsidR="00896137">
        <w:rPr>
          <w:szCs w:val="28"/>
        </w:rPr>
        <w:t xml:space="preserve">240 </w:t>
      </w:r>
      <w:proofErr w:type="gramStart"/>
      <w:r w:rsidR="00896137">
        <w:rPr>
          <w:szCs w:val="28"/>
        </w:rPr>
        <w:t>с</w:t>
      </w:r>
      <w:proofErr w:type="gramEnd"/>
      <w:r w:rsidR="00896137">
        <w:rPr>
          <w:szCs w:val="28"/>
        </w:rPr>
        <w:t xml:space="preserve">. </w:t>
      </w:r>
    </w:p>
    <w:p w:rsidR="00627D3E" w:rsidRPr="00E558CD" w:rsidRDefault="000C097E" w:rsidP="00E9382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Cs w:val="28"/>
        </w:rPr>
      </w:pPr>
      <w:r>
        <w:rPr>
          <w:color w:val="000000"/>
          <w:szCs w:val="28"/>
        </w:rPr>
        <w:t>9</w:t>
      </w:r>
      <w:r w:rsidR="002752FB" w:rsidRPr="00E558CD">
        <w:rPr>
          <w:color w:val="000000"/>
          <w:szCs w:val="28"/>
        </w:rPr>
        <w:t xml:space="preserve">. </w:t>
      </w:r>
      <w:r w:rsidR="00627D3E" w:rsidRPr="00E558CD">
        <w:rPr>
          <w:color w:val="000000"/>
          <w:szCs w:val="28"/>
        </w:rPr>
        <w:t xml:space="preserve">Медведев Д.А. Российская экономика страдает от санкций только на 5% Деловое информационное пространство РБК: </w:t>
      </w:r>
      <w:hyperlink r:id="rId15" w:history="1">
        <w:r w:rsidR="00627D3E" w:rsidRPr="00E558CD">
          <w:rPr>
            <w:rStyle w:val="a6"/>
            <w:szCs w:val="28"/>
          </w:rPr>
          <w:t>http://www.rbc.ru/economics/20/09/2014/950295.shtml</w:t>
        </w:r>
      </w:hyperlink>
      <w:r w:rsidR="00627D3E" w:rsidRPr="00E558CD">
        <w:rPr>
          <w:szCs w:val="28"/>
        </w:rPr>
        <w:t xml:space="preserve"> </w:t>
      </w:r>
      <w:r w:rsidR="00627D3E" w:rsidRPr="00E558CD">
        <w:rPr>
          <w:color w:val="000000"/>
          <w:szCs w:val="28"/>
        </w:rPr>
        <w:t>20.09.2014</w:t>
      </w:r>
    </w:p>
    <w:p w:rsidR="00627D3E" w:rsidRPr="00E558CD" w:rsidRDefault="000C097E" w:rsidP="00E9382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Cs w:val="28"/>
        </w:rPr>
      </w:pPr>
      <w:r>
        <w:rPr>
          <w:color w:val="000000"/>
          <w:szCs w:val="28"/>
        </w:rPr>
        <w:t>10</w:t>
      </w:r>
      <w:r w:rsidR="00B710AD" w:rsidRPr="00E558CD">
        <w:rPr>
          <w:color w:val="000000"/>
          <w:szCs w:val="28"/>
        </w:rPr>
        <w:t xml:space="preserve">. </w:t>
      </w:r>
      <w:r w:rsidR="00627D3E" w:rsidRPr="00E558CD">
        <w:rPr>
          <w:color w:val="000000"/>
          <w:szCs w:val="28"/>
        </w:rPr>
        <w:t>Российско</w:t>
      </w:r>
      <w:r w:rsidR="002752FB" w:rsidRPr="00E558CD">
        <w:rPr>
          <w:color w:val="000000"/>
          <w:szCs w:val="28"/>
        </w:rPr>
        <w:t>е информационное агентство «Регионы онлайн» http://gosrf.ru/news/15570/</w:t>
      </w:r>
    </w:p>
    <w:p w:rsidR="00627D3E" w:rsidRPr="00E558CD" w:rsidRDefault="000C097E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11</w:t>
      </w:r>
      <w:r w:rsidR="00B710AD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</w:t>
      </w:r>
      <w:r w:rsidR="00627D3E" w:rsidRPr="00E558CD">
        <w:rPr>
          <w:rFonts w:ascii="Times New Roman" w:eastAsia="Times New Roman" w:hAnsi="Times New Roman" w:cs="Times New Roman"/>
          <w:sz w:val="24"/>
          <w:szCs w:val="28"/>
          <w:lang w:eastAsia="ru-RU"/>
        </w:rPr>
        <w:t>Федеральная служба государственной статистики http://www.gks.ru/</w:t>
      </w:r>
    </w:p>
    <w:p w:rsidR="00827F83" w:rsidRPr="0073379A" w:rsidRDefault="000C097E" w:rsidP="00E93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</w:pP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12</w:t>
      </w:r>
      <w:r w:rsidR="00B710AD" w:rsidRPr="0073379A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. </w:t>
      </w:r>
      <w:r w:rsidR="00827F83" w:rsidRPr="0073379A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Яловенко Я. В. </w:t>
      </w:r>
      <w:proofErr w:type="spellStart"/>
      <w:r w:rsidR="00827F83" w:rsidRPr="0073379A">
        <w:rPr>
          <w:rFonts w:ascii="Times New Roman" w:hAnsi="Times New Roman" w:cs="Times New Roman"/>
          <w:sz w:val="24"/>
          <w:szCs w:val="28"/>
          <w:shd w:val="clear" w:color="auto" w:fill="FFFFFF"/>
        </w:rPr>
        <w:t>Импортозамещение</w:t>
      </w:r>
      <w:proofErr w:type="spellEnd"/>
      <w:r w:rsidR="00827F83" w:rsidRPr="0073379A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как фактор обеспечения устойчивого развития национальной экономики // Экономика и эффективность организации производства. </w:t>
      </w:r>
      <w:r w:rsidR="00827F83" w:rsidRPr="00E01247">
        <w:rPr>
          <w:rFonts w:ascii="Times New Roman" w:hAnsi="Times New Roman" w:cs="Times New Roman"/>
          <w:sz w:val="24"/>
          <w:szCs w:val="28"/>
          <w:shd w:val="clear" w:color="auto" w:fill="FFFFFF"/>
          <w:lang w:val="en-US"/>
        </w:rPr>
        <w:t xml:space="preserve">2015. </w:t>
      </w:r>
      <w:r w:rsidR="00827F83" w:rsidRPr="0073379A">
        <w:rPr>
          <w:rFonts w:ascii="Times New Roman" w:hAnsi="Times New Roman" w:cs="Times New Roman"/>
          <w:sz w:val="24"/>
          <w:szCs w:val="28"/>
          <w:shd w:val="clear" w:color="auto" w:fill="FFFFFF"/>
          <w:lang w:val="en-US"/>
        </w:rPr>
        <w:t xml:space="preserve">№ 22. </w:t>
      </w:r>
      <w:r w:rsidR="00827F83" w:rsidRPr="0073379A">
        <w:rPr>
          <w:rFonts w:ascii="Times New Roman" w:hAnsi="Times New Roman" w:cs="Times New Roman"/>
          <w:sz w:val="24"/>
          <w:szCs w:val="28"/>
          <w:shd w:val="clear" w:color="auto" w:fill="FFFFFF"/>
        </w:rPr>
        <w:t>С</w:t>
      </w:r>
      <w:r w:rsidR="00827F83" w:rsidRPr="0073379A">
        <w:rPr>
          <w:rFonts w:ascii="Times New Roman" w:hAnsi="Times New Roman" w:cs="Times New Roman"/>
          <w:sz w:val="24"/>
          <w:szCs w:val="28"/>
          <w:shd w:val="clear" w:color="auto" w:fill="FFFFFF"/>
          <w:lang w:val="en-US"/>
        </w:rPr>
        <w:t>. 35-37.</w:t>
      </w:r>
    </w:p>
    <w:p w:rsidR="002752FB" w:rsidRPr="00E558CD" w:rsidRDefault="004501A5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shd w:val="clear" w:color="auto" w:fill="FFFFFF"/>
          <w:lang w:val="en-US"/>
        </w:rPr>
      </w:pPr>
      <w:r w:rsidRPr="004501A5">
        <w:rPr>
          <w:rFonts w:ascii="Times New Roman" w:hAnsi="Times New Roman" w:cs="Times New Roman"/>
          <w:sz w:val="24"/>
          <w:szCs w:val="28"/>
          <w:shd w:val="clear" w:color="auto" w:fill="FFFFFF"/>
          <w:lang w:val="en-US"/>
        </w:rPr>
        <w:t>1</w:t>
      </w:r>
      <w:r w:rsidR="000C097E" w:rsidRPr="000C097E">
        <w:rPr>
          <w:rFonts w:ascii="Times New Roman" w:hAnsi="Times New Roman" w:cs="Times New Roman"/>
          <w:sz w:val="24"/>
          <w:szCs w:val="28"/>
          <w:shd w:val="clear" w:color="auto" w:fill="FFFFFF"/>
          <w:lang w:val="en-US"/>
        </w:rPr>
        <w:t>3</w:t>
      </w:r>
      <w:r w:rsidR="00827F83" w:rsidRPr="00E558CD">
        <w:rPr>
          <w:rFonts w:ascii="Times New Roman" w:hAnsi="Times New Roman" w:cs="Times New Roman"/>
          <w:sz w:val="24"/>
          <w:szCs w:val="28"/>
          <w:shd w:val="clear" w:color="auto" w:fill="FFFFFF"/>
          <w:lang w:val="en-US"/>
        </w:rPr>
        <w:t xml:space="preserve">. </w:t>
      </w:r>
      <w:r w:rsidR="002752FB" w:rsidRPr="00E558CD">
        <w:rPr>
          <w:rFonts w:ascii="Times New Roman" w:hAnsi="Times New Roman" w:cs="Times New Roman"/>
          <w:sz w:val="24"/>
          <w:szCs w:val="28"/>
          <w:shd w:val="clear" w:color="auto" w:fill="FFFFFF"/>
          <w:lang w:val="en-US"/>
        </w:rPr>
        <w:t>The economic and financial crisis in Russia</w:t>
      </w:r>
      <w:r w:rsidR="001D545E" w:rsidRPr="00E558CD">
        <w:rPr>
          <w:rFonts w:ascii="Times New Roman" w:hAnsi="Times New Roman" w:cs="Times New Roman"/>
          <w:sz w:val="24"/>
          <w:szCs w:val="28"/>
          <w:shd w:val="clear" w:color="auto" w:fill="FFFFFF"/>
          <w:lang w:val="en-US"/>
        </w:rPr>
        <w:t>.</w:t>
      </w:r>
      <w:r w:rsidR="002752FB" w:rsidRPr="00E558CD">
        <w:rPr>
          <w:rFonts w:ascii="Times New Roman" w:hAnsi="Times New Roman" w:cs="Times New Roman"/>
          <w:sz w:val="24"/>
          <w:szCs w:val="28"/>
          <w:shd w:val="clear" w:color="auto" w:fill="FFFFFF"/>
          <w:lang w:val="en-US"/>
        </w:rPr>
        <w:t xml:space="preserve">  Background, symptoms and prospects for the future. OWS report, Warsaw 02/2015</w:t>
      </w:r>
    </w:p>
    <w:p w:rsidR="00627D3E" w:rsidRDefault="00F94A5B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en-US"/>
        </w:rPr>
      </w:pPr>
      <w:r>
        <w:rPr>
          <w:rFonts w:ascii="Times New Roman" w:hAnsi="Times New Roman" w:cs="Times New Roman"/>
          <w:sz w:val="24"/>
          <w:szCs w:val="28"/>
          <w:lang w:val="en-US"/>
        </w:rPr>
        <w:t>1</w:t>
      </w:r>
      <w:r w:rsidR="000C097E" w:rsidRPr="0030755A">
        <w:rPr>
          <w:rFonts w:ascii="Times New Roman" w:hAnsi="Times New Roman" w:cs="Times New Roman"/>
          <w:sz w:val="24"/>
          <w:szCs w:val="28"/>
          <w:lang w:val="en-US"/>
        </w:rPr>
        <w:t>4</w:t>
      </w:r>
      <w:r w:rsidR="00BC163A" w:rsidRPr="00E558CD">
        <w:rPr>
          <w:rFonts w:ascii="Times New Roman" w:hAnsi="Times New Roman" w:cs="Times New Roman"/>
          <w:sz w:val="24"/>
          <w:szCs w:val="28"/>
          <w:lang w:val="en-US"/>
        </w:rPr>
        <w:t xml:space="preserve">. The </w:t>
      </w:r>
      <w:proofErr w:type="gramStart"/>
      <w:r w:rsidR="00BC163A" w:rsidRPr="00E558CD">
        <w:rPr>
          <w:rFonts w:ascii="Times New Roman" w:hAnsi="Times New Roman" w:cs="Times New Roman"/>
          <w:sz w:val="24"/>
          <w:szCs w:val="28"/>
          <w:lang w:val="en-US"/>
        </w:rPr>
        <w:t>world bank</w:t>
      </w:r>
      <w:proofErr w:type="gramEnd"/>
      <w:r w:rsidR="00BC163A" w:rsidRPr="00E558CD">
        <w:rPr>
          <w:rFonts w:ascii="Times New Roman" w:hAnsi="Times New Roman" w:cs="Times New Roman"/>
          <w:sz w:val="24"/>
          <w:szCs w:val="28"/>
          <w:lang w:val="en-US"/>
        </w:rPr>
        <w:t xml:space="preserve"> in the Russian Federation. </w:t>
      </w:r>
      <w:r w:rsidR="00D256DB" w:rsidRPr="00E558CD">
        <w:rPr>
          <w:rFonts w:ascii="Times New Roman" w:hAnsi="Times New Roman" w:cs="Times New Roman"/>
          <w:sz w:val="24"/>
          <w:lang w:val="en-US"/>
        </w:rPr>
        <w:t>Outlook for Russia – Protracted Recession</w:t>
      </w:r>
      <w:r w:rsidR="00D256DB" w:rsidRPr="00E558CD">
        <w:rPr>
          <w:sz w:val="20"/>
          <w:lang w:val="en-US"/>
        </w:rPr>
        <w:t xml:space="preserve"> / </w:t>
      </w:r>
      <w:r w:rsidR="0093275B" w:rsidRPr="00E558CD">
        <w:rPr>
          <w:rFonts w:ascii="Times New Roman" w:hAnsi="Times New Roman" w:cs="Times New Roman"/>
          <w:sz w:val="24"/>
          <w:szCs w:val="28"/>
          <w:lang w:val="en-US"/>
        </w:rPr>
        <w:t xml:space="preserve">Russia economic report №33, April 2015 </w:t>
      </w:r>
    </w:p>
    <w:p w:rsidR="000C0521" w:rsidRDefault="000C0521" w:rsidP="00E938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en-US"/>
        </w:rPr>
      </w:pPr>
    </w:p>
    <w:sectPr w:rsidR="000C0521" w:rsidSect="00A41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F7842"/>
    <w:multiLevelType w:val="multilevel"/>
    <w:tmpl w:val="849CE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953A1B"/>
    <w:multiLevelType w:val="hybridMultilevel"/>
    <w:tmpl w:val="DC2C2882"/>
    <w:lvl w:ilvl="0" w:tplc="BF62BF2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83BD3"/>
    <w:rsid w:val="00016060"/>
    <w:rsid w:val="00022506"/>
    <w:rsid w:val="00032CE6"/>
    <w:rsid w:val="00041EB0"/>
    <w:rsid w:val="00076BC1"/>
    <w:rsid w:val="00080C0C"/>
    <w:rsid w:val="0008109C"/>
    <w:rsid w:val="00086C07"/>
    <w:rsid w:val="000A2CD8"/>
    <w:rsid w:val="000C0521"/>
    <w:rsid w:val="000C097E"/>
    <w:rsid w:val="000C7E38"/>
    <w:rsid w:val="000D0923"/>
    <w:rsid w:val="000E4199"/>
    <w:rsid w:val="001307C5"/>
    <w:rsid w:val="00145AF6"/>
    <w:rsid w:val="00194CF5"/>
    <w:rsid w:val="00195A38"/>
    <w:rsid w:val="001A1DB0"/>
    <w:rsid w:val="001C4C09"/>
    <w:rsid w:val="001C6130"/>
    <w:rsid w:val="001C6445"/>
    <w:rsid w:val="001D479C"/>
    <w:rsid w:val="001D545E"/>
    <w:rsid w:val="001F4E55"/>
    <w:rsid w:val="00204DB7"/>
    <w:rsid w:val="002342B1"/>
    <w:rsid w:val="00252D87"/>
    <w:rsid w:val="002752FB"/>
    <w:rsid w:val="00275DAA"/>
    <w:rsid w:val="002D7E12"/>
    <w:rsid w:val="0030755A"/>
    <w:rsid w:val="00342A10"/>
    <w:rsid w:val="003456B1"/>
    <w:rsid w:val="00351DD0"/>
    <w:rsid w:val="00353C35"/>
    <w:rsid w:val="00355EB8"/>
    <w:rsid w:val="0036267C"/>
    <w:rsid w:val="0036520B"/>
    <w:rsid w:val="00371A63"/>
    <w:rsid w:val="00380955"/>
    <w:rsid w:val="003863A5"/>
    <w:rsid w:val="003A24D7"/>
    <w:rsid w:val="003B1A44"/>
    <w:rsid w:val="003B2FD8"/>
    <w:rsid w:val="003D26F0"/>
    <w:rsid w:val="003D3EA4"/>
    <w:rsid w:val="003D4762"/>
    <w:rsid w:val="003D549F"/>
    <w:rsid w:val="003E71EC"/>
    <w:rsid w:val="003F0E8D"/>
    <w:rsid w:val="00410D3F"/>
    <w:rsid w:val="0041744A"/>
    <w:rsid w:val="0043511C"/>
    <w:rsid w:val="004501A5"/>
    <w:rsid w:val="00454192"/>
    <w:rsid w:val="00460D1F"/>
    <w:rsid w:val="0047576B"/>
    <w:rsid w:val="00477CF9"/>
    <w:rsid w:val="004824B6"/>
    <w:rsid w:val="00485AA6"/>
    <w:rsid w:val="004929FF"/>
    <w:rsid w:val="004A0020"/>
    <w:rsid w:val="004A35D1"/>
    <w:rsid w:val="004A3A57"/>
    <w:rsid w:val="004B7FD7"/>
    <w:rsid w:val="004C1C98"/>
    <w:rsid w:val="004C6167"/>
    <w:rsid w:val="004E23D1"/>
    <w:rsid w:val="004F3B0C"/>
    <w:rsid w:val="00514295"/>
    <w:rsid w:val="00525DB3"/>
    <w:rsid w:val="00530A29"/>
    <w:rsid w:val="00535734"/>
    <w:rsid w:val="00551701"/>
    <w:rsid w:val="00552CC1"/>
    <w:rsid w:val="00555BFF"/>
    <w:rsid w:val="00584919"/>
    <w:rsid w:val="0058636B"/>
    <w:rsid w:val="00591489"/>
    <w:rsid w:val="005D1B3D"/>
    <w:rsid w:val="005F10BF"/>
    <w:rsid w:val="00616271"/>
    <w:rsid w:val="00616AEE"/>
    <w:rsid w:val="00621B95"/>
    <w:rsid w:val="006220E2"/>
    <w:rsid w:val="00625516"/>
    <w:rsid w:val="00627D3E"/>
    <w:rsid w:val="006327B5"/>
    <w:rsid w:val="0065545D"/>
    <w:rsid w:val="006762D7"/>
    <w:rsid w:val="00680B51"/>
    <w:rsid w:val="00693B98"/>
    <w:rsid w:val="006974D9"/>
    <w:rsid w:val="006B0C62"/>
    <w:rsid w:val="006E7393"/>
    <w:rsid w:val="006E747B"/>
    <w:rsid w:val="006F02F0"/>
    <w:rsid w:val="006F2C0D"/>
    <w:rsid w:val="006F458B"/>
    <w:rsid w:val="00703B02"/>
    <w:rsid w:val="007235C5"/>
    <w:rsid w:val="00732D95"/>
    <w:rsid w:val="0073379A"/>
    <w:rsid w:val="00740455"/>
    <w:rsid w:val="007526E8"/>
    <w:rsid w:val="007570CA"/>
    <w:rsid w:val="00763C4B"/>
    <w:rsid w:val="00764ED4"/>
    <w:rsid w:val="00775CC4"/>
    <w:rsid w:val="00783713"/>
    <w:rsid w:val="007B5CFA"/>
    <w:rsid w:val="007C09AE"/>
    <w:rsid w:val="007D2BF4"/>
    <w:rsid w:val="007E0B12"/>
    <w:rsid w:val="007F0873"/>
    <w:rsid w:val="007F6586"/>
    <w:rsid w:val="00802CDF"/>
    <w:rsid w:val="00810288"/>
    <w:rsid w:val="00811F3D"/>
    <w:rsid w:val="00827F83"/>
    <w:rsid w:val="008337AD"/>
    <w:rsid w:val="00840122"/>
    <w:rsid w:val="008421CC"/>
    <w:rsid w:val="00845EB0"/>
    <w:rsid w:val="008465FA"/>
    <w:rsid w:val="008568CE"/>
    <w:rsid w:val="0086071C"/>
    <w:rsid w:val="00862820"/>
    <w:rsid w:val="00873825"/>
    <w:rsid w:val="00896137"/>
    <w:rsid w:val="008C27B1"/>
    <w:rsid w:val="008C325C"/>
    <w:rsid w:val="008C7050"/>
    <w:rsid w:val="008D1287"/>
    <w:rsid w:val="008D1C17"/>
    <w:rsid w:val="008E48E7"/>
    <w:rsid w:val="008F65E1"/>
    <w:rsid w:val="00900A09"/>
    <w:rsid w:val="009149E6"/>
    <w:rsid w:val="009242BD"/>
    <w:rsid w:val="00927540"/>
    <w:rsid w:val="0093275B"/>
    <w:rsid w:val="00966092"/>
    <w:rsid w:val="00974471"/>
    <w:rsid w:val="00983BD3"/>
    <w:rsid w:val="00986830"/>
    <w:rsid w:val="009875EC"/>
    <w:rsid w:val="00987C28"/>
    <w:rsid w:val="00990ABF"/>
    <w:rsid w:val="00996BFF"/>
    <w:rsid w:val="009A5EE2"/>
    <w:rsid w:val="009C61E0"/>
    <w:rsid w:val="009C7029"/>
    <w:rsid w:val="009D01F4"/>
    <w:rsid w:val="009D6CCD"/>
    <w:rsid w:val="00A051FD"/>
    <w:rsid w:val="00A155F7"/>
    <w:rsid w:val="00A30A15"/>
    <w:rsid w:val="00A315C3"/>
    <w:rsid w:val="00A31F80"/>
    <w:rsid w:val="00A327F7"/>
    <w:rsid w:val="00A405AE"/>
    <w:rsid w:val="00A4156B"/>
    <w:rsid w:val="00A46324"/>
    <w:rsid w:val="00A5323B"/>
    <w:rsid w:val="00A53599"/>
    <w:rsid w:val="00A5472E"/>
    <w:rsid w:val="00A57269"/>
    <w:rsid w:val="00A86802"/>
    <w:rsid w:val="00AA00BD"/>
    <w:rsid w:val="00AC293A"/>
    <w:rsid w:val="00AF0B4A"/>
    <w:rsid w:val="00B11A5A"/>
    <w:rsid w:val="00B127D7"/>
    <w:rsid w:val="00B710AD"/>
    <w:rsid w:val="00B735BC"/>
    <w:rsid w:val="00B838F2"/>
    <w:rsid w:val="00B85D5E"/>
    <w:rsid w:val="00BA388C"/>
    <w:rsid w:val="00BB119E"/>
    <w:rsid w:val="00BC163A"/>
    <w:rsid w:val="00BC1D9A"/>
    <w:rsid w:val="00BD650A"/>
    <w:rsid w:val="00BE5F68"/>
    <w:rsid w:val="00BF3808"/>
    <w:rsid w:val="00BF4759"/>
    <w:rsid w:val="00BF5D5E"/>
    <w:rsid w:val="00C13DFA"/>
    <w:rsid w:val="00C14D35"/>
    <w:rsid w:val="00C2771E"/>
    <w:rsid w:val="00C45764"/>
    <w:rsid w:val="00C75694"/>
    <w:rsid w:val="00C82202"/>
    <w:rsid w:val="00C935B9"/>
    <w:rsid w:val="00C9720E"/>
    <w:rsid w:val="00CA4C3B"/>
    <w:rsid w:val="00CB0029"/>
    <w:rsid w:val="00CB1A7C"/>
    <w:rsid w:val="00CB2203"/>
    <w:rsid w:val="00CC3B63"/>
    <w:rsid w:val="00CC46D8"/>
    <w:rsid w:val="00CE16AB"/>
    <w:rsid w:val="00CE322B"/>
    <w:rsid w:val="00D256DB"/>
    <w:rsid w:val="00D7273E"/>
    <w:rsid w:val="00D841B3"/>
    <w:rsid w:val="00DB0BA8"/>
    <w:rsid w:val="00DD09F6"/>
    <w:rsid w:val="00DE601B"/>
    <w:rsid w:val="00E01247"/>
    <w:rsid w:val="00E06452"/>
    <w:rsid w:val="00E352BA"/>
    <w:rsid w:val="00E35ED3"/>
    <w:rsid w:val="00E456CB"/>
    <w:rsid w:val="00E558CD"/>
    <w:rsid w:val="00E62EA4"/>
    <w:rsid w:val="00E677C1"/>
    <w:rsid w:val="00E76C31"/>
    <w:rsid w:val="00E82DB0"/>
    <w:rsid w:val="00E93823"/>
    <w:rsid w:val="00E94665"/>
    <w:rsid w:val="00E949BE"/>
    <w:rsid w:val="00EB2EA7"/>
    <w:rsid w:val="00F0064F"/>
    <w:rsid w:val="00F11A24"/>
    <w:rsid w:val="00F364F8"/>
    <w:rsid w:val="00F71507"/>
    <w:rsid w:val="00F760C5"/>
    <w:rsid w:val="00F76227"/>
    <w:rsid w:val="00F94A5B"/>
    <w:rsid w:val="00F94CFD"/>
    <w:rsid w:val="00FB724C"/>
    <w:rsid w:val="00FD564B"/>
    <w:rsid w:val="00FF3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3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8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38F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D841B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841B3"/>
    <w:pPr>
      <w:ind w:left="720"/>
      <w:contextualSpacing/>
    </w:pPr>
  </w:style>
  <w:style w:type="table" w:styleId="a8">
    <w:name w:val="Table Grid"/>
    <w:aliases w:val="Сетка_таблицы"/>
    <w:basedOn w:val="a1"/>
    <w:rsid w:val="00514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llowedHyperlink"/>
    <w:basedOn w:val="a0"/>
    <w:uiPriority w:val="99"/>
    <w:semiHidden/>
    <w:unhideWhenUsed/>
    <w:rsid w:val="00627D3E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7235C5"/>
  </w:style>
  <w:style w:type="paragraph" w:customStyle="1" w:styleId="1">
    <w:name w:val="Название1"/>
    <w:basedOn w:val="a"/>
    <w:rsid w:val="00723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B72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89078">
          <w:marLeft w:val="0"/>
          <w:marRight w:val="0"/>
          <w:marTop w:val="0"/>
          <w:marBottom w:val="0"/>
          <w:divBdr>
            <w:top w:val="single" w:sz="6" w:space="15" w:color="D0D0D0"/>
            <w:left w:val="single" w:sz="6" w:space="18" w:color="E9E9E9"/>
            <w:bottom w:val="none" w:sz="0" w:space="0" w:color="auto"/>
            <w:right w:val="single" w:sz="6" w:space="18" w:color="E9E9E9"/>
          </w:divBdr>
        </w:div>
        <w:div w:id="1557080951">
          <w:marLeft w:val="0"/>
          <w:marRight w:val="0"/>
          <w:marTop w:val="0"/>
          <w:marBottom w:val="0"/>
          <w:divBdr>
            <w:top w:val="single" w:sz="6" w:space="15" w:color="D0D0D0"/>
            <w:left w:val="single" w:sz="6" w:space="18" w:color="E9E9E9"/>
            <w:bottom w:val="none" w:sz="0" w:space="0" w:color="auto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gwf82@mail.ru" TargetMode="External"/><Relationship Id="rId11" Type="http://schemas.openxmlformats.org/officeDocument/2006/relationships/chart" Target="charts/chart5.xml"/><Relationship Id="rId5" Type="http://schemas.openxmlformats.org/officeDocument/2006/relationships/webSettings" Target="webSettings.xml"/><Relationship Id="rId15" Type="http://schemas.openxmlformats.org/officeDocument/2006/relationships/hyperlink" Target="http://www.rbc.ru/economics/20/09/2014/950295.shtml" TargetMode="External"/><Relationship Id="rId10" Type="http://schemas.openxmlformats.org/officeDocument/2006/relationships/chart" Target="charts/chart4.xml"/><Relationship Id="rId4" Type="http://schemas.openxmlformats.org/officeDocument/2006/relationships/settings" Target="settings.xml"/><Relationship Id="rId9" Type="http://schemas.openxmlformats.org/officeDocument/2006/relationships/chart" Target="charts/chart3.xml"/><Relationship Id="rId14" Type="http://schemas.openxmlformats.org/officeDocument/2006/relationships/chart" Target="charts/chart8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7;&#1072;&#1096;&#1072;\Desktop\&#1044;&#1080;&#1089;&#1089;&#1077;&#1088;&#1090;&#1072;&#1094;&#1080;&#1103;\&#1101;&#1082;%20&#1087;&#1086;&#1082;&#1072;&#1079;&#1072;&#1090;&#1077;&#1083;&#1080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7;&#1072;&#1096;&#1072;\Desktop\&#1044;&#1080;&#1089;&#1089;&#1077;&#1088;&#1090;&#1072;&#1094;&#1080;&#1103;\&#1044;&#1080;&#1085;&#1072;&#1084;&#1080;&#1082;%20&#1072;%20&#1094;&#1077;&#1085;%20&#1055;&#1088;&#1080;&#1084;%20&#1082;&#1088;&#1072;&#1081;%203%20&#1075;&#1086;&#1076;&#1072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7;&#1072;&#1096;&#1072;\Desktop\&#1044;&#1080;&#1089;&#1089;&#1077;&#1088;&#1090;&#1072;&#1094;&#1080;&#1103;\&#1044;&#1080;&#1085;&#1072;&#1084;&#1080;&#1082;%20&#1072;%20&#1094;&#1077;&#1085;%20&#1055;&#1088;&#1080;&#1084;%20&#1082;&#1088;&#1072;&#1081;%203%20&#1075;&#1086;&#1076;&#1072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7;&#1072;&#1096;&#1072;\Desktop\&#1044;&#1080;&#1089;&#1089;&#1077;&#1088;&#1090;&#1072;&#1094;&#1080;&#1103;\&#1044;&#1080;&#1085;&#1072;&#1084;&#1080;&#1082;%20&#1072;%20&#1094;&#1077;&#1085;%20&#1055;&#1088;&#1080;&#1084;%20&#1082;&#1088;&#1072;&#1081;%203%20&#1075;&#1086;&#1076;&#1072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7;&#1072;&#1096;&#1072;\Desktop\&#1044;&#1080;&#1089;&#1089;&#1077;&#1088;&#1090;&#1072;&#1094;&#1080;&#1103;\&#1059;&#1088;&#1086;&#1074;&#1077;&#1085;&#1100;%20&#1078;&#1080;&#1079;&#1085;&#1080;%20&#1055;&#1050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7;&#1072;&#1096;&#1072;\Desktop\&#1044;&#1080;&#1089;&#1089;&#1077;&#1088;&#1090;&#1072;&#1094;&#1080;&#1103;\&#1059;&#1088;&#1086;&#1074;&#1077;&#1085;&#1100;%20&#1078;&#1080;&#1079;&#1085;&#1080;%20&#1055;&#1050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7;&#1072;&#1096;&#1072;\Desktop\&#1044;&#1080;&#1089;&#1089;&#1077;&#1088;&#1090;&#1072;&#1094;&#1080;&#1103;\&#1059;&#1088;&#1086;&#1074;&#1077;&#1085;&#1100;%20&#1078;&#1080;&#1079;&#1085;&#1080;%20&#1055;&#1050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7;&#1072;&#1096;&#1072;\Desktop\&#1044;&#1080;&#1089;&#1089;&#1077;&#1088;&#1090;&#1072;&#1094;&#1080;&#1103;\&#1059;&#1088;&#1086;&#1074;&#1077;&#1085;&#1100;%20&#1078;&#1080;&#1079;&#1085;&#1080;%20&#1055;&#1050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autoTitleDeleted val="1"/>
    <c:plotArea>
      <c:layout/>
      <c:lineChart>
        <c:grouping val="standard"/>
        <c:ser>
          <c:idx val="0"/>
          <c:order val="0"/>
          <c:tx>
            <c:strRef>
              <c:f>Лист1!$B$50</c:f>
              <c:strCache>
                <c:ptCount val="1"/>
                <c:pt idx="0">
                  <c:v>Реальная динамика</c:v>
                </c:pt>
              </c:strCache>
            </c:strRef>
          </c:tx>
          <c:dLbls>
            <c:dLbl>
              <c:idx val="0"/>
              <c:layout>
                <c:manualLayout>
                  <c:x val="-1.0911074740861986E-2"/>
                  <c:y val="-1.3961605584642232E-2"/>
                </c:manualLayout>
              </c:layout>
              <c:showVal val="1"/>
            </c:dLbl>
            <c:dLbl>
              <c:idx val="1"/>
              <c:layout>
                <c:manualLayout>
                  <c:x val="-4.3644298963447896E-3"/>
                  <c:y val="1.7452006980802792E-2"/>
                </c:manualLayout>
              </c:layout>
              <c:showVal val="1"/>
            </c:dLbl>
            <c:showVal val="1"/>
          </c:dLbls>
          <c:cat>
            <c:numRef>
              <c:f>Лист1!$A$51:$A$56</c:f>
              <c:numCache>
                <c:formatCode>General</c:formatCode>
                <c:ptCount val="6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</c:numCache>
            </c:numRef>
          </c:cat>
          <c:val>
            <c:numRef>
              <c:f>Лист1!$B$51:$B$56</c:f>
              <c:numCache>
                <c:formatCode>General</c:formatCode>
                <c:ptCount val="6"/>
                <c:pt idx="0">
                  <c:v>4.3</c:v>
                </c:pt>
                <c:pt idx="1">
                  <c:v>3.4</c:v>
                </c:pt>
                <c:pt idx="2">
                  <c:v>1.3</c:v>
                </c:pt>
                <c:pt idx="3">
                  <c:v>0.60000000000000009</c:v>
                </c:pt>
                <c:pt idx="4">
                  <c:v>-3.9</c:v>
                </c:pt>
                <c:pt idx="5">
                  <c:v>-2</c:v>
                </c:pt>
              </c:numCache>
            </c:numRef>
          </c:val>
        </c:ser>
        <c:ser>
          <c:idx val="1"/>
          <c:order val="1"/>
          <c:tx>
            <c:strRef>
              <c:f>Лист1!$C$50</c:f>
              <c:strCache>
                <c:ptCount val="1"/>
                <c:pt idx="0">
                  <c:v>Декларируемая динамика</c:v>
                </c:pt>
              </c:strCache>
            </c:strRef>
          </c:tx>
          <c:dLbls>
            <c:dLbl>
              <c:idx val="0"/>
              <c:layout>
                <c:manualLayout>
                  <c:x val="-1.9639934533551555E-2"/>
                  <c:y val="5.2356020942408481E-2"/>
                </c:manualLayout>
              </c:layout>
              <c:showVal val="1"/>
            </c:dLbl>
            <c:dLbl>
              <c:idx val="1"/>
              <c:layout>
                <c:manualLayout>
                  <c:x val="-4.3644298963447896E-3"/>
                  <c:y val="-4.1884816753926704E-2"/>
                </c:manualLayout>
              </c:layout>
              <c:showVal val="1"/>
            </c:dLbl>
            <c:dLbl>
              <c:idx val="3"/>
              <c:layout>
                <c:manualLayout>
                  <c:x val="-2.1822149481723997E-2"/>
                  <c:y val="-3.8394415357766144E-2"/>
                </c:manualLayout>
              </c:layout>
              <c:showVal val="1"/>
            </c:dLbl>
            <c:showVal val="1"/>
          </c:dLbls>
          <c:cat>
            <c:numRef>
              <c:f>Лист1!$A$51:$A$56</c:f>
              <c:numCache>
                <c:formatCode>General</c:formatCode>
                <c:ptCount val="6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</c:numCache>
            </c:numRef>
          </c:cat>
          <c:val>
            <c:numRef>
              <c:f>Лист1!$C$51:$C$56</c:f>
              <c:numCache>
                <c:formatCode>General</c:formatCode>
                <c:ptCount val="6"/>
                <c:pt idx="0">
                  <c:v>4.0999999999999996</c:v>
                </c:pt>
                <c:pt idx="1">
                  <c:v>3.7</c:v>
                </c:pt>
                <c:pt idx="2">
                  <c:v>3.6</c:v>
                </c:pt>
                <c:pt idx="3">
                  <c:v>2.5</c:v>
                </c:pt>
                <c:pt idx="4">
                  <c:v>2.8</c:v>
                </c:pt>
                <c:pt idx="5">
                  <c:v>0.70000000000000007</c:v>
                </c:pt>
              </c:numCache>
            </c:numRef>
          </c:val>
        </c:ser>
        <c:marker val="1"/>
        <c:axId val="94572544"/>
        <c:axId val="94574080"/>
      </c:lineChart>
      <c:catAx>
        <c:axId val="94572544"/>
        <c:scaling>
          <c:orientation val="minMax"/>
        </c:scaling>
        <c:axPos val="b"/>
        <c:numFmt formatCode="General" sourceLinked="1"/>
        <c:majorTickMark val="none"/>
        <c:tickLblPos val="nextTo"/>
        <c:crossAx val="94574080"/>
        <c:crosses val="autoZero"/>
        <c:auto val="1"/>
        <c:lblAlgn val="ctr"/>
        <c:lblOffset val="100"/>
      </c:catAx>
      <c:valAx>
        <c:axId val="94574080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Прирост ВВП, %</a:t>
                </a:r>
              </a:p>
            </c:rich>
          </c:tx>
        </c:title>
        <c:numFmt formatCode="General" sourceLinked="1"/>
        <c:majorTickMark val="none"/>
        <c:tickLblPos val="nextTo"/>
        <c:crossAx val="94572544"/>
        <c:crosses val="autoZero"/>
        <c:crossBetween val="between"/>
      </c:valAx>
    </c:plotArea>
    <c:legend>
      <c:legendPos val="r"/>
    </c:legend>
    <c:plotVisOnly val="1"/>
  </c:chart>
  <c:spPr>
    <a:ln>
      <a:noFill/>
    </a:ln>
  </c:spPr>
  <c:txPr>
    <a:bodyPr/>
    <a:lstStyle/>
    <a:p>
      <a:pPr>
        <a:defRPr b="0"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lineChart>
        <c:grouping val="standard"/>
        <c:ser>
          <c:idx val="0"/>
          <c:order val="0"/>
          <c:tx>
            <c:strRef>
              <c:f>'ПК Россия'!$L$2</c:f>
              <c:strCache>
                <c:ptCount val="1"/>
                <c:pt idx="0">
                  <c:v>Приморский край</c:v>
                </c:pt>
              </c:strCache>
            </c:strRef>
          </c:tx>
          <c:marker>
            <c:symbol val="none"/>
          </c:marker>
          <c:cat>
            <c:strRef>
              <c:f>'ПК Россия'!$A$3:$B$62</c:f>
              <c:strCache>
                <c:ptCount val="49"/>
                <c:pt idx="0">
                  <c:v>2011</c:v>
                </c:pt>
                <c:pt idx="12">
                  <c:v>2012</c:v>
                </c:pt>
                <c:pt idx="24">
                  <c:v>2013</c:v>
                </c:pt>
                <c:pt idx="36">
                  <c:v>2014</c:v>
                </c:pt>
                <c:pt idx="48">
                  <c:v>2015</c:v>
                </c:pt>
              </c:strCache>
            </c:strRef>
          </c:cat>
          <c:val>
            <c:numRef>
              <c:f>'ПК Россия'!$L$3:$L$62</c:f>
              <c:numCache>
                <c:formatCode>General</c:formatCode>
                <c:ptCount val="60"/>
                <c:pt idx="0">
                  <c:v>241.13</c:v>
                </c:pt>
                <c:pt idx="1">
                  <c:v>243.76</c:v>
                </c:pt>
                <c:pt idx="2">
                  <c:v>245.19</c:v>
                </c:pt>
                <c:pt idx="3">
                  <c:v>246.79</c:v>
                </c:pt>
                <c:pt idx="4">
                  <c:v>248.12</c:v>
                </c:pt>
                <c:pt idx="5">
                  <c:v>246.38000000000002</c:v>
                </c:pt>
                <c:pt idx="6">
                  <c:v>247.26</c:v>
                </c:pt>
                <c:pt idx="7">
                  <c:v>246.85000000000002</c:v>
                </c:pt>
                <c:pt idx="8">
                  <c:v>246.14</c:v>
                </c:pt>
                <c:pt idx="9">
                  <c:v>245.48000000000002</c:v>
                </c:pt>
                <c:pt idx="10">
                  <c:v>252.07</c:v>
                </c:pt>
                <c:pt idx="11">
                  <c:v>254.29</c:v>
                </c:pt>
                <c:pt idx="12">
                  <c:v>253.52</c:v>
                </c:pt>
                <c:pt idx="13">
                  <c:v>254.5</c:v>
                </c:pt>
                <c:pt idx="14">
                  <c:v>255.05</c:v>
                </c:pt>
                <c:pt idx="15">
                  <c:v>254.15</c:v>
                </c:pt>
                <c:pt idx="16">
                  <c:v>254.97</c:v>
                </c:pt>
                <c:pt idx="17">
                  <c:v>257.05</c:v>
                </c:pt>
                <c:pt idx="18">
                  <c:v>257.66000000000008</c:v>
                </c:pt>
                <c:pt idx="19">
                  <c:v>258.26</c:v>
                </c:pt>
                <c:pt idx="20">
                  <c:v>258.41000000000003</c:v>
                </c:pt>
                <c:pt idx="21">
                  <c:v>258.89</c:v>
                </c:pt>
                <c:pt idx="22">
                  <c:v>258.72999999999996</c:v>
                </c:pt>
                <c:pt idx="23">
                  <c:v>258.77999999999992</c:v>
                </c:pt>
                <c:pt idx="24">
                  <c:v>257.94</c:v>
                </c:pt>
                <c:pt idx="25">
                  <c:v>257.91999999999996</c:v>
                </c:pt>
                <c:pt idx="26">
                  <c:v>258.08</c:v>
                </c:pt>
                <c:pt idx="27">
                  <c:v>258.01</c:v>
                </c:pt>
                <c:pt idx="28">
                  <c:v>256.91999999999996</c:v>
                </c:pt>
                <c:pt idx="29">
                  <c:v>253.42000000000002</c:v>
                </c:pt>
                <c:pt idx="30">
                  <c:v>252.7</c:v>
                </c:pt>
                <c:pt idx="31">
                  <c:v>252.44</c:v>
                </c:pt>
                <c:pt idx="32">
                  <c:v>256.02</c:v>
                </c:pt>
                <c:pt idx="33">
                  <c:v>258.11</c:v>
                </c:pt>
                <c:pt idx="34">
                  <c:v>261.83999999999992</c:v>
                </c:pt>
                <c:pt idx="35">
                  <c:v>263.56</c:v>
                </c:pt>
                <c:pt idx="36">
                  <c:v>265.52</c:v>
                </c:pt>
                <c:pt idx="37">
                  <c:v>264.52999999999992</c:v>
                </c:pt>
                <c:pt idx="38">
                  <c:v>268.10000000000002</c:v>
                </c:pt>
                <c:pt idx="39">
                  <c:v>271.58999999999992</c:v>
                </c:pt>
                <c:pt idx="40">
                  <c:v>275.19</c:v>
                </c:pt>
                <c:pt idx="41">
                  <c:v>283.22000000000003</c:v>
                </c:pt>
                <c:pt idx="42">
                  <c:v>284.95999999999992</c:v>
                </c:pt>
                <c:pt idx="43">
                  <c:v>288.58</c:v>
                </c:pt>
                <c:pt idx="44">
                  <c:v>301.26</c:v>
                </c:pt>
                <c:pt idx="45">
                  <c:v>315.94</c:v>
                </c:pt>
                <c:pt idx="46">
                  <c:v>348.89</c:v>
                </c:pt>
                <c:pt idx="47">
                  <c:v>359.7</c:v>
                </c:pt>
                <c:pt idx="48">
                  <c:v>373.07</c:v>
                </c:pt>
                <c:pt idx="49">
                  <c:v>376.48999999999995</c:v>
                </c:pt>
                <c:pt idx="50">
                  <c:v>369.9</c:v>
                </c:pt>
                <c:pt idx="51">
                  <c:v>366.2</c:v>
                </c:pt>
                <c:pt idx="52">
                  <c:v>358.21</c:v>
                </c:pt>
                <c:pt idx="53">
                  <c:v>351.33</c:v>
                </c:pt>
                <c:pt idx="54">
                  <c:v>349.38</c:v>
                </c:pt>
                <c:pt idx="55">
                  <c:v>350.59</c:v>
                </c:pt>
                <c:pt idx="56">
                  <c:v>352.3</c:v>
                </c:pt>
                <c:pt idx="57">
                  <c:v>350.37</c:v>
                </c:pt>
                <c:pt idx="58">
                  <c:v>349.71</c:v>
                </c:pt>
                <c:pt idx="59">
                  <c:v>348</c:v>
                </c:pt>
              </c:numCache>
            </c:numRef>
          </c:val>
        </c:ser>
        <c:ser>
          <c:idx val="1"/>
          <c:order val="1"/>
          <c:tx>
            <c:strRef>
              <c:f>'ПК Россия'!$M$2</c:f>
              <c:strCache>
                <c:ptCount val="1"/>
                <c:pt idx="0">
                  <c:v>Московская область</c:v>
                </c:pt>
              </c:strCache>
            </c:strRef>
          </c:tx>
          <c:marker>
            <c:symbol val="none"/>
          </c:marker>
          <c:cat>
            <c:strRef>
              <c:f>'ПК Россия'!$A$3:$B$62</c:f>
              <c:strCache>
                <c:ptCount val="49"/>
                <c:pt idx="0">
                  <c:v>2011</c:v>
                </c:pt>
                <c:pt idx="12">
                  <c:v>2012</c:v>
                </c:pt>
                <c:pt idx="24">
                  <c:v>2013</c:v>
                </c:pt>
                <c:pt idx="36">
                  <c:v>2014</c:v>
                </c:pt>
                <c:pt idx="48">
                  <c:v>2015</c:v>
                </c:pt>
              </c:strCache>
            </c:strRef>
          </c:cat>
          <c:val>
            <c:numRef>
              <c:f>'ПК Россия'!$M$3:$M$62</c:f>
              <c:numCache>
                <c:formatCode>General</c:formatCode>
                <c:ptCount val="60"/>
                <c:pt idx="0">
                  <c:v>207.58</c:v>
                </c:pt>
                <c:pt idx="1">
                  <c:v>210.68</c:v>
                </c:pt>
                <c:pt idx="2">
                  <c:v>213.76</c:v>
                </c:pt>
                <c:pt idx="3">
                  <c:v>214.95000000000002</c:v>
                </c:pt>
                <c:pt idx="4">
                  <c:v>216</c:v>
                </c:pt>
                <c:pt idx="5">
                  <c:v>218.23999999999998</c:v>
                </c:pt>
                <c:pt idx="6">
                  <c:v>219.76999999999998</c:v>
                </c:pt>
                <c:pt idx="7">
                  <c:v>221.41</c:v>
                </c:pt>
                <c:pt idx="8">
                  <c:v>221.49</c:v>
                </c:pt>
                <c:pt idx="9">
                  <c:v>221.86</c:v>
                </c:pt>
                <c:pt idx="10">
                  <c:v>224.42000000000002</c:v>
                </c:pt>
                <c:pt idx="11">
                  <c:v>226.06</c:v>
                </c:pt>
                <c:pt idx="12">
                  <c:v>226.82000000000002</c:v>
                </c:pt>
                <c:pt idx="13">
                  <c:v>227.37</c:v>
                </c:pt>
                <c:pt idx="14">
                  <c:v>228.16</c:v>
                </c:pt>
                <c:pt idx="15">
                  <c:v>228.84</c:v>
                </c:pt>
                <c:pt idx="16">
                  <c:v>229.03</c:v>
                </c:pt>
                <c:pt idx="17">
                  <c:v>228.28</c:v>
                </c:pt>
                <c:pt idx="18">
                  <c:v>229.28</c:v>
                </c:pt>
                <c:pt idx="19">
                  <c:v>229.72</c:v>
                </c:pt>
                <c:pt idx="20">
                  <c:v>231.01</c:v>
                </c:pt>
                <c:pt idx="21">
                  <c:v>232.36</c:v>
                </c:pt>
                <c:pt idx="22">
                  <c:v>230.82000000000002</c:v>
                </c:pt>
                <c:pt idx="23">
                  <c:v>230.85000000000002</c:v>
                </c:pt>
                <c:pt idx="24">
                  <c:v>230.12</c:v>
                </c:pt>
                <c:pt idx="25">
                  <c:v>229.03</c:v>
                </c:pt>
                <c:pt idx="26">
                  <c:v>230.95000000000002</c:v>
                </c:pt>
                <c:pt idx="27">
                  <c:v>229.12</c:v>
                </c:pt>
                <c:pt idx="28">
                  <c:v>228.63</c:v>
                </c:pt>
                <c:pt idx="29">
                  <c:v>226.9</c:v>
                </c:pt>
                <c:pt idx="30">
                  <c:v>225.49</c:v>
                </c:pt>
                <c:pt idx="31">
                  <c:v>226.41</c:v>
                </c:pt>
                <c:pt idx="32">
                  <c:v>225.84</c:v>
                </c:pt>
                <c:pt idx="33">
                  <c:v>233.69</c:v>
                </c:pt>
                <c:pt idx="34">
                  <c:v>235.16</c:v>
                </c:pt>
                <c:pt idx="35">
                  <c:v>234.91</c:v>
                </c:pt>
                <c:pt idx="36">
                  <c:v>238.57</c:v>
                </c:pt>
                <c:pt idx="37">
                  <c:v>236.86</c:v>
                </c:pt>
                <c:pt idx="38">
                  <c:v>236.44</c:v>
                </c:pt>
                <c:pt idx="39">
                  <c:v>240.76</c:v>
                </c:pt>
                <c:pt idx="40">
                  <c:v>247.51</c:v>
                </c:pt>
                <c:pt idx="41">
                  <c:v>260.72000000000003</c:v>
                </c:pt>
                <c:pt idx="42">
                  <c:v>264.98999999999995</c:v>
                </c:pt>
                <c:pt idx="43">
                  <c:v>268.85000000000002</c:v>
                </c:pt>
                <c:pt idx="44">
                  <c:v>276.39</c:v>
                </c:pt>
                <c:pt idx="45">
                  <c:v>286.77</c:v>
                </c:pt>
                <c:pt idx="46">
                  <c:v>287.27</c:v>
                </c:pt>
                <c:pt idx="47">
                  <c:v>291.02999999999992</c:v>
                </c:pt>
                <c:pt idx="48">
                  <c:v>298.27999999999992</c:v>
                </c:pt>
                <c:pt idx="49">
                  <c:v>300.08</c:v>
                </c:pt>
                <c:pt idx="50">
                  <c:v>298.76</c:v>
                </c:pt>
                <c:pt idx="51">
                  <c:v>298.83999999999992</c:v>
                </c:pt>
                <c:pt idx="52">
                  <c:v>300.33999999999992</c:v>
                </c:pt>
                <c:pt idx="53">
                  <c:v>301.05</c:v>
                </c:pt>
                <c:pt idx="54">
                  <c:v>303.89999999999992</c:v>
                </c:pt>
                <c:pt idx="55">
                  <c:v>303.22000000000003</c:v>
                </c:pt>
                <c:pt idx="56">
                  <c:v>307.41999999999996</c:v>
                </c:pt>
                <c:pt idx="57">
                  <c:v>309.91000000000003</c:v>
                </c:pt>
                <c:pt idx="58">
                  <c:v>312.86</c:v>
                </c:pt>
                <c:pt idx="59">
                  <c:v>311.11</c:v>
                </c:pt>
              </c:numCache>
            </c:numRef>
          </c:val>
        </c:ser>
        <c:ser>
          <c:idx val="2"/>
          <c:order val="2"/>
          <c:tx>
            <c:strRef>
              <c:f>'ПК Россия'!$N$2</c:f>
              <c:strCache>
                <c:ptCount val="1"/>
                <c:pt idx="0">
                  <c:v>Ульяновская область</c:v>
                </c:pt>
              </c:strCache>
            </c:strRef>
          </c:tx>
          <c:marker>
            <c:symbol val="none"/>
          </c:marker>
          <c:cat>
            <c:strRef>
              <c:f>'ПК Россия'!$A$3:$B$62</c:f>
              <c:strCache>
                <c:ptCount val="49"/>
                <c:pt idx="0">
                  <c:v>2011</c:v>
                </c:pt>
                <c:pt idx="12">
                  <c:v>2012</c:v>
                </c:pt>
                <c:pt idx="24">
                  <c:v>2013</c:v>
                </c:pt>
                <c:pt idx="36">
                  <c:v>2014</c:v>
                </c:pt>
                <c:pt idx="48">
                  <c:v>2015</c:v>
                </c:pt>
              </c:strCache>
            </c:strRef>
          </c:cat>
          <c:val>
            <c:numRef>
              <c:f>'ПК Россия'!$N$3:$N$62</c:f>
              <c:numCache>
                <c:formatCode>General</c:formatCode>
                <c:ptCount val="60"/>
                <c:pt idx="0">
                  <c:v>175.65</c:v>
                </c:pt>
                <c:pt idx="1">
                  <c:v>175.36</c:v>
                </c:pt>
                <c:pt idx="2">
                  <c:v>178.85000000000002</c:v>
                </c:pt>
                <c:pt idx="3">
                  <c:v>178.55</c:v>
                </c:pt>
                <c:pt idx="4">
                  <c:v>179.36</c:v>
                </c:pt>
                <c:pt idx="5">
                  <c:v>181.94</c:v>
                </c:pt>
                <c:pt idx="6">
                  <c:v>184.44</c:v>
                </c:pt>
                <c:pt idx="7">
                  <c:v>193.51</c:v>
                </c:pt>
                <c:pt idx="8">
                  <c:v>191.6</c:v>
                </c:pt>
                <c:pt idx="9">
                  <c:v>186.7</c:v>
                </c:pt>
                <c:pt idx="10">
                  <c:v>185.42000000000002</c:v>
                </c:pt>
                <c:pt idx="11">
                  <c:v>186.82000000000002</c:v>
                </c:pt>
                <c:pt idx="12">
                  <c:v>194.67</c:v>
                </c:pt>
                <c:pt idx="13">
                  <c:v>196.78</c:v>
                </c:pt>
                <c:pt idx="14">
                  <c:v>195.08</c:v>
                </c:pt>
                <c:pt idx="15">
                  <c:v>193.92000000000002</c:v>
                </c:pt>
                <c:pt idx="16">
                  <c:v>191.72</c:v>
                </c:pt>
                <c:pt idx="17">
                  <c:v>193.76999999999998</c:v>
                </c:pt>
                <c:pt idx="18">
                  <c:v>195.44</c:v>
                </c:pt>
                <c:pt idx="19">
                  <c:v>195.5</c:v>
                </c:pt>
                <c:pt idx="20">
                  <c:v>193.62</c:v>
                </c:pt>
                <c:pt idx="21">
                  <c:v>194.68</c:v>
                </c:pt>
                <c:pt idx="22">
                  <c:v>193.12</c:v>
                </c:pt>
                <c:pt idx="23">
                  <c:v>191.7</c:v>
                </c:pt>
                <c:pt idx="24">
                  <c:v>188.9</c:v>
                </c:pt>
                <c:pt idx="25">
                  <c:v>183.07</c:v>
                </c:pt>
                <c:pt idx="26">
                  <c:v>181.33</c:v>
                </c:pt>
                <c:pt idx="27">
                  <c:v>180.47</c:v>
                </c:pt>
                <c:pt idx="28">
                  <c:v>173.26</c:v>
                </c:pt>
                <c:pt idx="29">
                  <c:v>174.68</c:v>
                </c:pt>
                <c:pt idx="30">
                  <c:v>173.79</c:v>
                </c:pt>
                <c:pt idx="31">
                  <c:v>174.35000000000002</c:v>
                </c:pt>
                <c:pt idx="32">
                  <c:v>176.57</c:v>
                </c:pt>
                <c:pt idx="33">
                  <c:v>179.17</c:v>
                </c:pt>
                <c:pt idx="34">
                  <c:v>181.16</c:v>
                </c:pt>
                <c:pt idx="35">
                  <c:v>181.16</c:v>
                </c:pt>
                <c:pt idx="36">
                  <c:v>189.23</c:v>
                </c:pt>
                <c:pt idx="37">
                  <c:v>188.17</c:v>
                </c:pt>
                <c:pt idx="38">
                  <c:v>190.39000000000001</c:v>
                </c:pt>
                <c:pt idx="39">
                  <c:v>194.09</c:v>
                </c:pt>
                <c:pt idx="40">
                  <c:v>231.95000000000002</c:v>
                </c:pt>
                <c:pt idx="41">
                  <c:v>243.66</c:v>
                </c:pt>
                <c:pt idx="42">
                  <c:v>243.76</c:v>
                </c:pt>
                <c:pt idx="43">
                  <c:v>243.23</c:v>
                </c:pt>
                <c:pt idx="44">
                  <c:v>244.48000000000002</c:v>
                </c:pt>
                <c:pt idx="45">
                  <c:v>247.72</c:v>
                </c:pt>
                <c:pt idx="46">
                  <c:v>248.48000000000002</c:v>
                </c:pt>
                <c:pt idx="47">
                  <c:v>248.04</c:v>
                </c:pt>
                <c:pt idx="48">
                  <c:v>252.01</c:v>
                </c:pt>
                <c:pt idx="49">
                  <c:v>248.75</c:v>
                </c:pt>
                <c:pt idx="50">
                  <c:v>245.99</c:v>
                </c:pt>
                <c:pt idx="51">
                  <c:v>251.2</c:v>
                </c:pt>
                <c:pt idx="52">
                  <c:v>249.69</c:v>
                </c:pt>
                <c:pt idx="53">
                  <c:v>254.73999999999998</c:v>
                </c:pt>
                <c:pt idx="54">
                  <c:v>258.28999999999996</c:v>
                </c:pt>
                <c:pt idx="55">
                  <c:v>255.32000000000002</c:v>
                </c:pt>
                <c:pt idx="56">
                  <c:v>253.15</c:v>
                </c:pt>
                <c:pt idx="57">
                  <c:v>251.67</c:v>
                </c:pt>
                <c:pt idx="58">
                  <c:v>251.62</c:v>
                </c:pt>
                <c:pt idx="59">
                  <c:v>251.14</c:v>
                </c:pt>
              </c:numCache>
            </c:numRef>
          </c:val>
        </c:ser>
        <c:marker val="1"/>
        <c:axId val="95020928"/>
        <c:axId val="95230592"/>
      </c:lineChart>
      <c:catAx>
        <c:axId val="95020928"/>
        <c:scaling>
          <c:orientation val="minMax"/>
        </c:scaling>
        <c:axPos val="b"/>
        <c:numFmt formatCode="General" sourceLinked="0"/>
        <c:tickLblPos val="nextTo"/>
        <c:crossAx val="95230592"/>
        <c:crosses val="autoZero"/>
        <c:auto val="1"/>
        <c:lblAlgn val="ctr"/>
        <c:lblOffset val="100"/>
      </c:catAx>
      <c:valAx>
        <c:axId val="95230592"/>
        <c:scaling>
          <c:orientation val="minMax"/>
        </c:scaling>
        <c:axPos val="l"/>
        <c:majorGridlines/>
        <c:numFmt formatCode="General" sourceLinked="1"/>
        <c:tickLblPos val="nextTo"/>
        <c:crossAx val="95020928"/>
        <c:crosses val="autoZero"/>
        <c:crossBetween val="between"/>
      </c:valAx>
    </c:plotArea>
    <c:legend>
      <c:legendPos val="r"/>
    </c:legend>
    <c:plotVisOnly val="1"/>
    <c:dispBlanksAs val="gap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lineChart>
        <c:grouping val="standard"/>
        <c:ser>
          <c:idx val="0"/>
          <c:order val="0"/>
          <c:tx>
            <c:strRef>
              <c:f>'ПК Россия'!$C$2</c:f>
              <c:strCache>
                <c:ptCount val="1"/>
                <c:pt idx="0">
                  <c:v>Приморский край</c:v>
                </c:pt>
              </c:strCache>
            </c:strRef>
          </c:tx>
          <c:marker>
            <c:symbol val="none"/>
          </c:marker>
          <c:cat>
            <c:strRef>
              <c:f>'ПК Россия'!$A$3:$B$62</c:f>
              <c:strCache>
                <c:ptCount val="49"/>
                <c:pt idx="0">
                  <c:v>2011</c:v>
                </c:pt>
                <c:pt idx="12">
                  <c:v>2012</c:v>
                </c:pt>
                <c:pt idx="24">
                  <c:v>2013</c:v>
                </c:pt>
                <c:pt idx="36">
                  <c:v>2014</c:v>
                </c:pt>
                <c:pt idx="48">
                  <c:v>2015</c:v>
                </c:pt>
              </c:strCache>
            </c:strRef>
          </c:cat>
          <c:val>
            <c:numRef>
              <c:f>'ПК Россия'!$C$3:$C$62</c:f>
              <c:numCache>
                <c:formatCode>General</c:formatCode>
                <c:ptCount val="60"/>
                <c:pt idx="0">
                  <c:v>56.06</c:v>
                </c:pt>
                <c:pt idx="1">
                  <c:v>56.86</c:v>
                </c:pt>
                <c:pt idx="2">
                  <c:v>57.28</c:v>
                </c:pt>
                <c:pt idx="3">
                  <c:v>57.74</c:v>
                </c:pt>
                <c:pt idx="4">
                  <c:v>57.78</c:v>
                </c:pt>
                <c:pt idx="5">
                  <c:v>59.160000000000004</c:v>
                </c:pt>
                <c:pt idx="6">
                  <c:v>59.21</c:v>
                </c:pt>
                <c:pt idx="7">
                  <c:v>59.1</c:v>
                </c:pt>
                <c:pt idx="8">
                  <c:v>59.3</c:v>
                </c:pt>
                <c:pt idx="9">
                  <c:v>59.760000000000005</c:v>
                </c:pt>
                <c:pt idx="10">
                  <c:v>60.46</c:v>
                </c:pt>
                <c:pt idx="11">
                  <c:v>61.32</c:v>
                </c:pt>
                <c:pt idx="12">
                  <c:v>61.15</c:v>
                </c:pt>
                <c:pt idx="13">
                  <c:v>61.51</c:v>
                </c:pt>
                <c:pt idx="14">
                  <c:v>61.790000000000006</c:v>
                </c:pt>
                <c:pt idx="15">
                  <c:v>61.99</c:v>
                </c:pt>
                <c:pt idx="16">
                  <c:v>62.14</c:v>
                </c:pt>
                <c:pt idx="17">
                  <c:v>61.54</c:v>
                </c:pt>
                <c:pt idx="18">
                  <c:v>61.51</c:v>
                </c:pt>
                <c:pt idx="19">
                  <c:v>61.379999999999995</c:v>
                </c:pt>
                <c:pt idx="20">
                  <c:v>61.33</c:v>
                </c:pt>
                <c:pt idx="21">
                  <c:v>61.4</c:v>
                </c:pt>
                <c:pt idx="22">
                  <c:v>61.59</c:v>
                </c:pt>
                <c:pt idx="23">
                  <c:v>62.32</c:v>
                </c:pt>
                <c:pt idx="24">
                  <c:v>62.51</c:v>
                </c:pt>
                <c:pt idx="25">
                  <c:v>62.77</c:v>
                </c:pt>
                <c:pt idx="26">
                  <c:v>63.047499999999999</c:v>
                </c:pt>
                <c:pt idx="27">
                  <c:v>63.302500000000002</c:v>
                </c:pt>
                <c:pt idx="28">
                  <c:v>63.372500000000002</c:v>
                </c:pt>
                <c:pt idx="29">
                  <c:v>63.792500000000011</c:v>
                </c:pt>
                <c:pt idx="30">
                  <c:v>63.87</c:v>
                </c:pt>
                <c:pt idx="31">
                  <c:v>64.042500000000004</c:v>
                </c:pt>
                <c:pt idx="32">
                  <c:v>65.327999999999989</c:v>
                </c:pt>
                <c:pt idx="33">
                  <c:v>67.164999999999992</c:v>
                </c:pt>
                <c:pt idx="34">
                  <c:v>68.487499999999997</c:v>
                </c:pt>
                <c:pt idx="35">
                  <c:v>69.169999999999987</c:v>
                </c:pt>
                <c:pt idx="36">
                  <c:v>68.95</c:v>
                </c:pt>
                <c:pt idx="37">
                  <c:v>69.09</c:v>
                </c:pt>
                <c:pt idx="38">
                  <c:v>70.05</c:v>
                </c:pt>
                <c:pt idx="39">
                  <c:v>70.14</c:v>
                </c:pt>
                <c:pt idx="40">
                  <c:v>70.16</c:v>
                </c:pt>
                <c:pt idx="41">
                  <c:v>70.099999999999994</c:v>
                </c:pt>
                <c:pt idx="42">
                  <c:v>70.19</c:v>
                </c:pt>
                <c:pt idx="43">
                  <c:v>70.510000000000005</c:v>
                </c:pt>
                <c:pt idx="44">
                  <c:v>70.569999999999993</c:v>
                </c:pt>
                <c:pt idx="45">
                  <c:v>71.319999999999993</c:v>
                </c:pt>
                <c:pt idx="46">
                  <c:v>71.77</c:v>
                </c:pt>
                <c:pt idx="47">
                  <c:v>72.599999999999994</c:v>
                </c:pt>
                <c:pt idx="48">
                  <c:v>77.290000000000006</c:v>
                </c:pt>
                <c:pt idx="49">
                  <c:v>78.239999999999995</c:v>
                </c:pt>
                <c:pt idx="50">
                  <c:v>78.84</c:v>
                </c:pt>
                <c:pt idx="51">
                  <c:v>81.66</c:v>
                </c:pt>
                <c:pt idx="52">
                  <c:v>81.55</c:v>
                </c:pt>
                <c:pt idx="53">
                  <c:v>80.09</c:v>
                </c:pt>
                <c:pt idx="54">
                  <c:v>79.89</c:v>
                </c:pt>
                <c:pt idx="55">
                  <c:v>79.59</c:v>
                </c:pt>
                <c:pt idx="56">
                  <c:v>80.22</c:v>
                </c:pt>
                <c:pt idx="57">
                  <c:v>80.8</c:v>
                </c:pt>
                <c:pt idx="58">
                  <c:v>81.319999999999993</c:v>
                </c:pt>
                <c:pt idx="59">
                  <c:v>81.910000000000011</c:v>
                </c:pt>
              </c:numCache>
            </c:numRef>
          </c:val>
        </c:ser>
        <c:ser>
          <c:idx val="1"/>
          <c:order val="1"/>
          <c:tx>
            <c:strRef>
              <c:f>'ПК Россия'!$D$2</c:f>
              <c:strCache>
                <c:ptCount val="1"/>
                <c:pt idx="0">
                  <c:v>Московская область</c:v>
                </c:pt>
              </c:strCache>
            </c:strRef>
          </c:tx>
          <c:marker>
            <c:symbol val="none"/>
          </c:marker>
          <c:cat>
            <c:strRef>
              <c:f>'ПК Россия'!$A$3:$B$62</c:f>
              <c:strCache>
                <c:ptCount val="49"/>
                <c:pt idx="0">
                  <c:v>2011</c:v>
                </c:pt>
                <c:pt idx="12">
                  <c:v>2012</c:v>
                </c:pt>
                <c:pt idx="24">
                  <c:v>2013</c:v>
                </c:pt>
                <c:pt idx="36">
                  <c:v>2014</c:v>
                </c:pt>
                <c:pt idx="48">
                  <c:v>2015</c:v>
                </c:pt>
              </c:strCache>
            </c:strRef>
          </c:cat>
          <c:val>
            <c:numRef>
              <c:f>'ПК Россия'!$D$3:$D$62</c:f>
              <c:numCache>
                <c:formatCode>General</c:formatCode>
                <c:ptCount val="60"/>
                <c:pt idx="0">
                  <c:v>33.449999999999996</c:v>
                </c:pt>
                <c:pt idx="1">
                  <c:v>33.700000000000003</c:v>
                </c:pt>
                <c:pt idx="2">
                  <c:v>33.809999999999995</c:v>
                </c:pt>
                <c:pt idx="3">
                  <c:v>34.200000000000003</c:v>
                </c:pt>
                <c:pt idx="4">
                  <c:v>33.92</c:v>
                </c:pt>
                <c:pt idx="5">
                  <c:v>33.870000000000005</c:v>
                </c:pt>
                <c:pt idx="6">
                  <c:v>33.800000000000011</c:v>
                </c:pt>
                <c:pt idx="7">
                  <c:v>34.06</c:v>
                </c:pt>
                <c:pt idx="8">
                  <c:v>34.1</c:v>
                </c:pt>
                <c:pt idx="9">
                  <c:v>34.47</c:v>
                </c:pt>
                <c:pt idx="10">
                  <c:v>35.120000000000005</c:v>
                </c:pt>
                <c:pt idx="11">
                  <c:v>35.17</c:v>
                </c:pt>
                <c:pt idx="12">
                  <c:v>36.51</c:v>
                </c:pt>
                <c:pt idx="13">
                  <c:v>36.260000000000005</c:v>
                </c:pt>
                <c:pt idx="14">
                  <c:v>35.86</c:v>
                </c:pt>
                <c:pt idx="15">
                  <c:v>35.700000000000003</c:v>
                </c:pt>
                <c:pt idx="16">
                  <c:v>35.660000000000004</c:v>
                </c:pt>
                <c:pt idx="17">
                  <c:v>35.6</c:v>
                </c:pt>
                <c:pt idx="18">
                  <c:v>35.220000000000006</c:v>
                </c:pt>
                <c:pt idx="19">
                  <c:v>35.47</c:v>
                </c:pt>
                <c:pt idx="20">
                  <c:v>35.56</c:v>
                </c:pt>
                <c:pt idx="21">
                  <c:v>35.56</c:v>
                </c:pt>
                <c:pt idx="22">
                  <c:v>35.770000000000003</c:v>
                </c:pt>
                <c:pt idx="23">
                  <c:v>36.21</c:v>
                </c:pt>
                <c:pt idx="24">
                  <c:v>35.9</c:v>
                </c:pt>
                <c:pt idx="25">
                  <c:v>36.11</c:v>
                </c:pt>
                <c:pt idx="26">
                  <c:v>36.309999999999995</c:v>
                </c:pt>
                <c:pt idx="27">
                  <c:v>35.86</c:v>
                </c:pt>
                <c:pt idx="28">
                  <c:v>36.28</c:v>
                </c:pt>
                <c:pt idx="29">
                  <c:v>36.410000000000004</c:v>
                </c:pt>
                <c:pt idx="30">
                  <c:v>35.9</c:v>
                </c:pt>
                <c:pt idx="31">
                  <c:v>36.809999999999995</c:v>
                </c:pt>
                <c:pt idx="32">
                  <c:v>37.53</c:v>
                </c:pt>
                <c:pt idx="33">
                  <c:v>38.349999999999994</c:v>
                </c:pt>
                <c:pt idx="34">
                  <c:v>39.190000000000005</c:v>
                </c:pt>
                <c:pt idx="35">
                  <c:v>39.96</c:v>
                </c:pt>
                <c:pt idx="36">
                  <c:v>40.53</c:v>
                </c:pt>
                <c:pt idx="37">
                  <c:v>41.1</c:v>
                </c:pt>
                <c:pt idx="38">
                  <c:v>41.54</c:v>
                </c:pt>
                <c:pt idx="39">
                  <c:v>42.5</c:v>
                </c:pt>
                <c:pt idx="40">
                  <c:v>43.160000000000004</c:v>
                </c:pt>
                <c:pt idx="41">
                  <c:v>43.36</c:v>
                </c:pt>
                <c:pt idx="42">
                  <c:v>43.61</c:v>
                </c:pt>
                <c:pt idx="43">
                  <c:v>44.24</c:v>
                </c:pt>
                <c:pt idx="44">
                  <c:v>44.25</c:v>
                </c:pt>
                <c:pt idx="45">
                  <c:v>43.74</c:v>
                </c:pt>
                <c:pt idx="46">
                  <c:v>44.59</c:v>
                </c:pt>
                <c:pt idx="47">
                  <c:v>45.04</c:v>
                </c:pt>
                <c:pt idx="48">
                  <c:v>46.63</c:v>
                </c:pt>
                <c:pt idx="49">
                  <c:v>47.83</c:v>
                </c:pt>
                <c:pt idx="50">
                  <c:v>48.37</c:v>
                </c:pt>
                <c:pt idx="51">
                  <c:v>49.57</c:v>
                </c:pt>
                <c:pt idx="52">
                  <c:v>49.44</c:v>
                </c:pt>
                <c:pt idx="53">
                  <c:v>49.07</c:v>
                </c:pt>
                <c:pt idx="54">
                  <c:v>48.54</c:v>
                </c:pt>
                <c:pt idx="55">
                  <c:v>48.65</c:v>
                </c:pt>
                <c:pt idx="56">
                  <c:v>49.82</c:v>
                </c:pt>
                <c:pt idx="57">
                  <c:v>49.64</c:v>
                </c:pt>
                <c:pt idx="58">
                  <c:v>50.32</c:v>
                </c:pt>
                <c:pt idx="59">
                  <c:v>50.39</c:v>
                </c:pt>
              </c:numCache>
            </c:numRef>
          </c:val>
        </c:ser>
        <c:ser>
          <c:idx val="2"/>
          <c:order val="2"/>
          <c:tx>
            <c:strRef>
              <c:f>'ПК Россия'!$E$2</c:f>
              <c:strCache>
                <c:ptCount val="1"/>
                <c:pt idx="0">
                  <c:v>Ульяновская область</c:v>
                </c:pt>
              </c:strCache>
            </c:strRef>
          </c:tx>
          <c:marker>
            <c:symbol val="none"/>
          </c:marker>
          <c:cat>
            <c:strRef>
              <c:f>'ПК Россия'!$A$3:$B$62</c:f>
              <c:strCache>
                <c:ptCount val="49"/>
                <c:pt idx="0">
                  <c:v>2011</c:v>
                </c:pt>
                <c:pt idx="12">
                  <c:v>2012</c:v>
                </c:pt>
                <c:pt idx="24">
                  <c:v>2013</c:v>
                </c:pt>
                <c:pt idx="36">
                  <c:v>2014</c:v>
                </c:pt>
                <c:pt idx="48">
                  <c:v>2015</c:v>
                </c:pt>
              </c:strCache>
            </c:strRef>
          </c:cat>
          <c:val>
            <c:numRef>
              <c:f>'ПК Россия'!$E$3:$E$62</c:f>
              <c:numCache>
                <c:formatCode>General</c:formatCode>
                <c:ptCount val="60"/>
                <c:pt idx="0">
                  <c:v>25.95</c:v>
                </c:pt>
                <c:pt idx="1">
                  <c:v>26.29</c:v>
                </c:pt>
                <c:pt idx="2">
                  <c:v>26.36</c:v>
                </c:pt>
                <c:pt idx="3">
                  <c:v>26.23</c:v>
                </c:pt>
                <c:pt idx="4">
                  <c:v>26.12</c:v>
                </c:pt>
                <c:pt idx="5">
                  <c:v>25.93</c:v>
                </c:pt>
                <c:pt idx="6">
                  <c:v>25.67</c:v>
                </c:pt>
                <c:pt idx="7">
                  <c:v>25.86</c:v>
                </c:pt>
                <c:pt idx="8">
                  <c:v>25.75</c:v>
                </c:pt>
                <c:pt idx="9">
                  <c:v>25.72</c:v>
                </c:pt>
                <c:pt idx="10">
                  <c:v>25.810000000000002</c:v>
                </c:pt>
                <c:pt idx="11">
                  <c:v>26.18</c:v>
                </c:pt>
                <c:pt idx="12">
                  <c:v>26.330000000000002</c:v>
                </c:pt>
                <c:pt idx="13">
                  <c:v>26.43</c:v>
                </c:pt>
                <c:pt idx="14">
                  <c:v>26.279999999999998</c:v>
                </c:pt>
                <c:pt idx="15">
                  <c:v>26.45</c:v>
                </c:pt>
                <c:pt idx="16">
                  <c:v>26.08</c:v>
                </c:pt>
                <c:pt idx="17">
                  <c:v>26.3</c:v>
                </c:pt>
                <c:pt idx="18">
                  <c:v>26.330000000000002</c:v>
                </c:pt>
                <c:pt idx="19">
                  <c:v>26.45</c:v>
                </c:pt>
                <c:pt idx="20">
                  <c:v>26.72</c:v>
                </c:pt>
                <c:pt idx="21">
                  <c:v>27</c:v>
                </c:pt>
                <c:pt idx="22">
                  <c:v>27.04</c:v>
                </c:pt>
                <c:pt idx="23">
                  <c:v>27.39</c:v>
                </c:pt>
                <c:pt idx="24">
                  <c:v>27.47</c:v>
                </c:pt>
                <c:pt idx="25">
                  <c:v>27.41</c:v>
                </c:pt>
                <c:pt idx="26">
                  <c:v>27.38</c:v>
                </c:pt>
                <c:pt idx="27">
                  <c:v>27.55</c:v>
                </c:pt>
                <c:pt idx="28">
                  <c:v>27.72</c:v>
                </c:pt>
                <c:pt idx="29">
                  <c:v>27.939999999999998</c:v>
                </c:pt>
                <c:pt idx="30">
                  <c:v>27.85</c:v>
                </c:pt>
                <c:pt idx="31">
                  <c:v>27.99</c:v>
                </c:pt>
                <c:pt idx="32">
                  <c:v>29</c:v>
                </c:pt>
                <c:pt idx="33">
                  <c:v>30.310000000000002</c:v>
                </c:pt>
                <c:pt idx="34">
                  <c:v>31.17</c:v>
                </c:pt>
                <c:pt idx="35">
                  <c:v>31.09</c:v>
                </c:pt>
                <c:pt idx="36">
                  <c:v>32.97</c:v>
                </c:pt>
                <c:pt idx="37">
                  <c:v>34.06</c:v>
                </c:pt>
                <c:pt idx="38">
                  <c:v>33.660000000000004</c:v>
                </c:pt>
                <c:pt idx="39">
                  <c:v>33.879999999999995</c:v>
                </c:pt>
                <c:pt idx="40">
                  <c:v>34.730000000000011</c:v>
                </c:pt>
                <c:pt idx="41">
                  <c:v>35.06</c:v>
                </c:pt>
                <c:pt idx="42">
                  <c:v>35.15</c:v>
                </c:pt>
                <c:pt idx="43">
                  <c:v>35.050000000000004</c:v>
                </c:pt>
                <c:pt idx="44">
                  <c:v>35.18</c:v>
                </c:pt>
                <c:pt idx="45">
                  <c:v>35.1</c:v>
                </c:pt>
                <c:pt idx="46">
                  <c:v>36.24</c:v>
                </c:pt>
                <c:pt idx="47">
                  <c:v>36.74</c:v>
                </c:pt>
                <c:pt idx="48">
                  <c:v>37</c:v>
                </c:pt>
                <c:pt idx="49">
                  <c:v>38.449999999999996</c:v>
                </c:pt>
                <c:pt idx="50">
                  <c:v>38.47</c:v>
                </c:pt>
                <c:pt idx="51">
                  <c:v>38.65</c:v>
                </c:pt>
                <c:pt idx="52">
                  <c:v>39.120000000000005</c:v>
                </c:pt>
                <c:pt idx="53">
                  <c:v>39.550000000000004</c:v>
                </c:pt>
                <c:pt idx="54">
                  <c:v>39.78</c:v>
                </c:pt>
                <c:pt idx="55">
                  <c:v>40.01</c:v>
                </c:pt>
                <c:pt idx="56">
                  <c:v>39.230000000000011</c:v>
                </c:pt>
                <c:pt idx="57">
                  <c:v>40.03</c:v>
                </c:pt>
                <c:pt idx="58">
                  <c:v>39.630000000000003</c:v>
                </c:pt>
                <c:pt idx="59">
                  <c:v>40.68</c:v>
                </c:pt>
              </c:numCache>
            </c:numRef>
          </c:val>
        </c:ser>
        <c:marker val="1"/>
        <c:axId val="77175808"/>
        <c:axId val="79430400"/>
      </c:lineChart>
      <c:catAx>
        <c:axId val="77175808"/>
        <c:scaling>
          <c:orientation val="minMax"/>
        </c:scaling>
        <c:axPos val="b"/>
        <c:numFmt formatCode="General" sourceLinked="1"/>
        <c:tickLblPos val="nextTo"/>
        <c:crossAx val="79430400"/>
        <c:crosses val="autoZero"/>
        <c:auto val="1"/>
        <c:lblAlgn val="ctr"/>
        <c:lblOffset val="100"/>
      </c:catAx>
      <c:valAx>
        <c:axId val="79430400"/>
        <c:scaling>
          <c:orientation val="minMax"/>
        </c:scaling>
        <c:axPos val="l"/>
        <c:majorGridlines/>
        <c:numFmt formatCode="General" sourceLinked="1"/>
        <c:tickLblPos val="nextTo"/>
        <c:crossAx val="77175808"/>
        <c:crosses val="autoZero"/>
        <c:crossBetween val="between"/>
      </c:valAx>
    </c:plotArea>
    <c:legend>
      <c:legendPos val="r"/>
    </c:legend>
    <c:plotVisOnly val="1"/>
    <c:dispBlanksAs val="gap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lineChart>
        <c:grouping val="standard"/>
        <c:ser>
          <c:idx val="0"/>
          <c:order val="0"/>
          <c:tx>
            <c:strRef>
              <c:f>'ПК Россия'!$O$2</c:f>
              <c:strCache>
                <c:ptCount val="1"/>
                <c:pt idx="0">
                  <c:v>Приморский край</c:v>
                </c:pt>
              </c:strCache>
            </c:strRef>
          </c:tx>
          <c:marker>
            <c:symbol val="none"/>
          </c:marker>
          <c:cat>
            <c:strRef>
              <c:f>'ПК Россия'!$A$3:$B$62</c:f>
              <c:strCache>
                <c:ptCount val="49"/>
                <c:pt idx="0">
                  <c:v>2011</c:v>
                </c:pt>
                <c:pt idx="12">
                  <c:v>2012</c:v>
                </c:pt>
                <c:pt idx="24">
                  <c:v>2013</c:v>
                </c:pt>
                <c:pt idx="36">
                  <c:v>2014</c:v>
                </c:pt>
                <c:pt idx="48">
                  <c:v>2015</c:v>
                </c:pt>
              </c:strCache>
            </c:strRef>
          </c:cat>
          <c:val>
            <c:numRef>
              <c:f>'ПК Россия'!$O$3:$O$62</c:f>
              <c:numCache>
                <c:formatCode>General</c:formatCode>
                <c:ptCount val="60"/>
                <c:pt idx="0">
                  <c:v>50.290000000000006</c:v>
                </c:pt>
                <c:pt idx="1">
                  <c:v>51.51</c:v>
                </c:pt>
                <c:pt idx="2">
                  <c:v>51.89</c:v>
                </c:pt>
                <c:pt idx="3">
                  <c:v>52.01</c:v>
                </c:pt>
                <c:pt idx="4">
                  <c:v>52.01</c:v>
                </c:pt>
                <c:pt idx="5">
                  <c:v>52.67</c:v>
                </c:pt>
                <c:pt idx="6">
                  <c:v>52.71</c:v>
                </c:pt>
                <c:pt idx="7">
                  <c:v>52.87</c:v>
                </c:pt>
                <c:pt idx="8">
                  <c:v>53.02</c:v>
                </c:pt>
                <c:pt idx="9">
                  <c:v>52.97</c:v>
                </c:pt>
                <c:pt idx="10">
                  <c:v>52.99</c:v>
                </c:pt>
                <c:pt idx="11">
                  <c:v>53.21</c:v>
                </c:pt>
                <c:pt idx="12">
                  <c:v>52.89</c:v>
                </c:pt>
                <c:pt idx="13">
                  <c:v>52.99</c:v>
                </c:pt>
                <c:pt idx="14">
                  <c:v>53.03</c:v>
                </c:pt>
                <c:pt idx="15">
                  <c:v>54.379999999999995</c:v>
                </c:pt>
                <c:pt idx="16">
                  <c:v>54.690000000000005</c:v>
                </c:pt>
                <c:pt idx="17">
                  <c:v>54.849999999999994</c:v>
                </c:pt>
                <c:pt idx="18">
                  <c:v>54.849999999999994</c:v>
                </c:pt>
                <c:pt idx="19">
                  <c:v>55.05</c:v>
                </c:pt>
                <c:pt idx="20">
                  <c:v>55.82</c:v>
                </c:pt>
                <c:pt idx="21">
                  <c:v>57.8</c:v>
                </c:pt>
                <c:pt idx="22">
                  <c:v>59.220000000000006</c:v>
                </c:pt>
                <c:pt idx="23">
                  <c:v>59.57</c:v>
                </c:pt>
                <c:pt idx="24">
                  <c:v>60.3</c:v>
                </c:pt>
                <c:pt idx="25">
                  <c:v>60.41</c:v>
                </c:pt>
                <c:pt idx="26">
                  <c:v>61.86</c:v>
                </c:pt>
                <c:pt idx="27">
                  <c:v>62.33</c:v>
                </c:pt>
                <c:pt idx="28">
                  <c:v>62.33</c:v>
                </c:pt>
                <c:pt idx="29">
                  <c:v>62.33</c:v>
                </c:pt>
                <c:pt idx="30">
                  <c:v>62.74</c:v>
                </c:pt>
                <c:pt idx="31">
                  <c:v>62.54</c:v>
                </c:pt>
                <c:pt idx="32">
                  <c:v>62.8</c:v>
                </c:pt>
                <c:pt idx="33">
                  <c:v>62.809999999999995</c:v>
                </c:pt>
                <c:pt idx="34">
                  <c:v>63.18</c:v>
                </c:pt>
                <c:pt idx="35">
                  <c:v>63.230000000000004</c:v>
                </c:pt>
                <c:pt idx="36">
                  <c:v>63.379999999999995</c:v>
                </c:pt>
                <c:pt idx="37">
                  <c:v>63.339999999999996</c:v>
                </c:pt>
                <c:pt idx="38">
                  <c:v>64.440000000000012</c:v>
                </c:pt>
                <c:pt idx="39">
                  <c:v>63.78</c:v>
                </c:pt>
                <c:pt idx="40">
                  <c:v>63.78</c:v>
                </c:pt>
                <c:pt idx="41">
                  <c:v>64.33</c:v>
                </c:pt>
                <c:pt idx="42">
                  <c:v>63.9</c:v>
                </c:pt>
                <c:pt idx="43">
                  <c:v>63.9</c:v>
                </c:pt>
                <c:pt idx="44">
                  <c:v>64.09</c:v>
                </c:pt>
                <c:pt idx="45">
                  <c:v>64.86999999999999</c:v>
                </c:pt>
                <c:pt idx="46">
                  <c:v>66.11999999999999</c:v>
                </c:pt>
                <c:pt idx="47">
                  <c:v>66.55</c:v>
                </c:pt>
                <c:pt idx="48">
                  <c:v>69.290000000000006</c:v>
                </c:pt>
                <c:pt idx="49">
                  <c:v>70.16</c:v>
                </c:pt>
                <c:pt idx="50">
                  <c:v>70.42</c:v>
                </c:pt>
                <c:pt idx="51">
                  <c:v>70.440000000000012</c:v>
                </c:pt>
                <c:pt idx="52">
                  <c:v>70.7</c:v>
                </c:pt>
                <c:pt idx="53">
                  <c:v>70.69</c:v>
                </c:pt>
                <c:pt idx="54">
                  <c:v>70.679999999999993</c:v>
                </c:pt>
                <c:pt idx="55">
                  <c:v>70.72</c:v>
                </c:pt>
                <c:pt idx="56">
                  <c:v>70.88</c:v>
                </c:pt>
                <c:pt idx="57">
                  <c:v>71.06</c:v>
                </c:pt>
                <c:pt idx="58">
                  <c:v>71.25</c:v>
                </c:pt>
                <c:pt idx="59">
                  <c:v>71.89</c:v>
                </c:pt>
              </c:numCache>
            </c:numRef>
          </c:val>
        </c:ser>
        <c:ser>
          <c:idx val="1"/>
          <c:order val="1"/>
          <c:tx>
            <c:strRef>
              <c:f>'ПК Россия'!$P$2</c:f>
              <c:strCache>
                <c:ptCount val="1"/>
                <c:pt idx="0">
                  <c:v>Московская область</c:v>
                </c:pt>
              </c:strCache>
            </c:strRef>
          </c:tx>
          <c:marker>
            <c:symbol val="none"/>
          </c:marker>
          <c:cat>
            <c:strRef>
              <c:f>'ПК Россия'!$A$3:$B$62</c:f>
              <c:strCache>
                <c:ptCount val="49"/>
                <c:pt idx="0">
                  <c:v>2011</c:v>
                </c:pt>
                <c:pt idx="12">
                  <c:v>2012</c:v>
                </c:pt>
                <c:pt idx="24">
                  <c:v>2013</c:v>
                </c:pt>
                <c:pt idx="36">
                  <c:v>2014</c:v>
                </c:pt>
                <c:pt idx="48">
                  <c:v>2015</c:v>
                </c:pt>
              </c:strCache>
            </c:strRef>
          </c:cat>
          <c:val>
            <c:numRef>
              <c:f>'ПК Россия'!$P$3:$P$62</c:f>
              <c:numCache>
                <c:formatCode>General</c:formatCode>
                <c:ptCount val="60"/>
                <c:pt idx="0">
                  <c:v>24.9</c:v>
                </c:pt>
                <c:pt idx="1">
                  <c:v>25.01</c:v>
                </c:pt>
                <c:pt idx="2">
                  <c:v>25.3</c:v>
                </c:pt>
                <c:pt idx="3">
                  <c:v>25.54</c:v>
                </c:pt>
                <c:pt idx="4">
                  <c:v>25.84</c:v>
                </c:pt>
                <c:pt idx="5">
                  <c:v>25.959999999999997</c:v>
                </c:pt>
                <c:pt idx="6">
                  <c:v>26.130000000000003</c:v>
                </c:pt>
                <c:pt idx="7">
                  <c:v>26.01</c:v>
                </c:pt>
                <c:pt idx="8">
                  <c:v>26.16</c:v>
                </c:pt>
                <c:pt idx="9">
                  <c:v>26.27</c:v>
                </c:pt>
                <c:pt idx="10">
                  <c:v>26.34</c:v>
                </c:pt>
                <c:pt idx="11">
                  <c:v>26.49</c:v>
                </c:pt>
                <c:pt idx="12">
                  <c:v>26.279999999999998</c:v>
                </c:pt>
                <c:pt idx="13">
                  <c:v>26.54</c:v>
                </c:pt>
                <c:pt idx="14">
                  <c:v>26.58</c:v>
                </c:pt>
                <c:pt idx="15">
                  <c:v>26.650000000000002</c:v>
                </c:pt>
                <c:pt idx="16">
                  <c:v>26.56</c:v>
                </c:pt>
                <c:pt idx="17">
                  <c:v>26.57</c:v>
                </c:pt>
                <c:pt idx="18">
                  <c:v>26.3</c:v>
                </c:pt>
                <c:pt idx="19">
                  <c:v>26.32</c:v>
                </c:pt>
                <c:pt idx="20">
                  <c:v>26.93</c:v>
                </c:pt>
                <c:pt idx="21">
                  <c:v>27.24</c:v>
                </c:pt>
                <c:pt idx="22">
                  <c:v>27.39</c:v>
                </c:pt>
                <c:pt idx="23">
                  <c:v>27.59</c:v>
                </c:pt>
                <c:pt idx="24">
                  <c:v>28.41</c:v>
                </c:pt>
                <c:pt idx="25">
                  <c:v>28.71</c:v>
                </c:pt>
                <c:pt idx="26">
                  <c:v>28.8</c:v>
                </c:pt>
                <c:pt idx="27">
                  <c:v>29.3</c:v>
                </c:pt>
                <c:pt idx="28">
                  <c:v>29.38</c:v>
                </c:pt>
                <c:pt idx="29">
                  <c:v>29.69</c:v>
                </c:pt>
                <c:pt idx="30">
                  <c:v>29.810000000000002</c:v>
                </c:pt>
                <c:pt idx="31">
                  <c:v>29.88</c:v>
                </c:pt>
                <c:pt idx="32">
                  <c:v>29.979999999999997</c:v>
                </c:pt>
                <c:pt idx="33">
                  <c:v>29.74</c:v>
                </c:pt>
                <c:pt idx="34">
                  <c:v>29.939999999999998</c:v>
                </c:pt>
                <c:pt idx="35">
                  <c:v>30.05</c:v>
                </c:pt>
                <c:pt idx="36">
                  <c:v>30.110000000000003</c:v>
                </c:pt>
                <c:pt idx="37">
                  <c:v>30.130000000000003</c:v>
                </c:pt>
                <c:pt idx="38">
                  <c:v>30.12</c:v>
                </c:pt>
                <c:pt idx="39">
                  <c:v>30.37</c:v>
                </c:pt>
                <c:pt idx="40">
                  <c:v>30.36</c:v>
                </c:pt>
                <c:pt idx="41">
                  <c:v>30.77</c:v>
                </c:pt>
                <c:pt idx="42">
                  <c:v>30.610000000000003</c:v>
                </c:pt>
                <c:pt idx="43">
                  <c:v>30.77</c:v>
                </c:pt>
                <c:pt idx="44">
                  <c:v>31.04</c:v>
                </c:pt>
                <c:pt idx="45">
                  <c:v>31.25</c:v>
                </c:pt>
                <c:pt idx="46">
                  <c:v>31.650000000000002</c:v>
                </c:pt>
                <c:pt idx="47">
                  <c:v>32.11</c:v>
                </c:pt>
                <c:pt idx="48">
                  <c:v>32.92</c:v>
                </c:pt>
                <c:pt idx="49">
                  <c:v>33.44</c:v>
                </c:pt>
                <c:pt idx="50">
                  <c:v>34.08</c:v>
                </c:pt>
                <c:pt idx="51">
                  <c:v>34.24</c:v>
                </c:pt>
                <c:pt idx="52">
                  <c:v>34.270000000000003</c:v>
                </c:pt>
                <c:pt idx="53">
                  <c:v>34.24</c:v>
                </c:pt>
                <c:pt idx="54">
                  <c:v>34.379999999999995</c:v>
                </c:pt>
                <c:pt idx="55">
                  <c:v>34.690000000000005</c:v>
                </c:pt>
                <c:pt idx="56">
                  <c:v>34.83</c:v>
                </c:pt>
                <c:pt idx="57">
                  <c:v>34.78</c:v>
                </c:pt>
                <c:pt idx="58">
                  <c:v>35.04</c:v>
                </c:pt>
                <c:pt idx="59">
                  <c:v>35.339999999999996</c:v>
                </c:pt>
              </c:numCache>
            </c:numRef>
          </c:val>
        </c:ser>
        <c:ser>
          <c:idx val="2"/>
          <c:order val="2"/>
          <c:tx>
            <c:strRef>
              <c:f>'ПК Россия'!$Q$2</c:f>
              <c:strCache>
                <c:ptCount val="1"/>
                <c:pt idx="0">
                  <c:v>Ульяновская область</c:v>
                </c:pt>
              </c:strCache>
            </c:strRef>
          </c:tx>
          <c:marker>
            <c:symbol val="none"/>
          </c:marker>
          <c:cat>
            <c:strRef>
              <c:f>'ПК Россия'!$A$3:$B$62</c:f>
              <c:strCache>
                <c:ptCount val="49"/>
                <c:pt idx="0">
                  <c:v>2011</c:v>
                </c:pt>
                <c:pt idx="12">
                  <c:v>2012</c:v>
                </c:pt>
                <c:pt idx="24">
                  <c:v>2013</c:v>
                </c:pt>
                <c:pt idx="36">
                  <c:v>2014</c:v>
                </c:pt>
                <c:pt idx="48">
                  <c:v>2015</c:v>
                </c:pt>
              </c:strCache>
            </c:strRef>
          </c:cat>
          <c:val>
            <c:numRef>
              <c:f>'ПК Россия'!$Q$3:$Q$62</c:f>
              <c:numCache>
                <c:formatCode>General</c:formatCode>
                <c:ptCount val="60"/>
                <c:pt idx="0">
                  <c:v>22.38</c:v>
                </c:pt>
                <c:pt idx="1">
                  <c:v>22.4</c:v>
                </c:pt>
                <c:pt idx="2">
                  <c:v>22.439999999999998</c:v>
                </c:pt>
                <c:pt idx="3">
                  <c:v>23.66</c:v>
                </c:pt>
                <c:pt idx="4">
                  <c:v>25.06</c:v>
                </c:pt>
                <c:pt idx="5">
                  <c:v>24.979999999999997</c:v>
                </c:pt>
                <c:pt idx="6">
                  <c:v>25.01</c:v>
                </c:pt>
                <c:pt idx="7">
                  <c:v>24.99</c:v>
                </c:pt>
                <c:pt idx="8">
                  <c:v>25.01</c:v>
                </c:pt>
                <c:pt idx="9">
                  <c:v>24.979999999999997</c:v>
                </c:pt>
                <c:pt idx="10">
                  <c:v>24.97</c:v>
                </c:pt>
                <c:pt idx="11">
                  <c:v>25.1</c:v>
                </c:pt>
                <c:pt idx="12">
                  <c:v>25.09</c:v>
                </c:pt>
                <c:pt idx="13">
                  <c:v>25.09</c:v>
                </c:pt>
                <c:pt idx="14">
                  <c:v>25.09</c:v>
                </c:pt>
                <c:pt idx="15">
                  <c:v>25.03</c:v>
                </c:pt>
                <c:pt idx="16">
                  <c:v>24.919999999999998</c:v>
                </c:pt>
                <c:pt idx="17">
                  <c:v>25.01</c:v>
                </c:pt>
                <c:pt idx="18">
                  <c:v>25</c:v>
                </c:pt>
                <c:pt idx="19">
                  <c:v>24.86</c:v>
                </c:pt>
                <c:pt idx="20">
                  <c:v>27.2</c:v>
                </c:pt>
                <c:pt idx="21">
                  <c:v>27.37</c:v>
                </c:pt>
                <c:pt idx="22">
                  <c:v>27.36</c:v>
                </c:pt>
                <c:pt idx="23">
                  <c:v>27.49</c:v>
                </c:pt>
                <c:pt idx="24">
                  <c:v>27.479999999999997</c:v>
                </c:pt>
                <c:pt idx="25">
                  <c:v>27.53</c:v>
                </c:pt>
                <c:pt idx="26">
                  <c:v>27.439999999999998</c:v>
                </c:pt>
                <c:pt idx="27">
                  <c:v>27.49</c:v>
                </c:pt>
                <c:pt idx="28">
                  <c:v>27.49</c:v>
                </c:pt>
                <c:pt idx="29">
                  <c:v>29.37</c:v>
                </c:pt>
                <c:pt idx="30">
                  <c:v>29.84</c:v>
                </c:pt>
                <c:pt idx="31">
                  <c:v>29.87</c:v>
                </c:pt>
                <c:pt idx="32">
                  <c:v>29.85</c:v>
                </c:pt>
                <c:pt idx="33">
                  <c:v>30.419999999999998</c:v>
                </c:pt>
                <c:pt idx="34">
                  <c:v>30.479999999999997</c:v>
                </c:pt>
                <c:pt idx="35">
                  <c:v>30.25</c:v>
                </c:pt>
                <c:pt idx="36">
                  <c:v>30.36</c:v>
                </c:pt>
                <c:pt idx="37">
                  <c:v>30.57</c:v>
                </c:pt>
                <c:pt idx="38">
                  <c:v>30.32</c:v>
                </c:pt>
                <c:pt idx="39">
                  <c:v>30.41</c:v>
                </c:pt>
                <c:pt idx="40">
                  <c:v>30.52</c:v>
                </c:pt>
                <c:pt idx="41">
                  <c:v>30.39</c:v>
                </c:pt>
                <c:pt idx="42">
                  <c:v>30.52</c:v>
                </c:pt>
                <c:pt idx="43">
                  <c:v>30.52</c:v>
                </c:pt>
                <c:pt idx="44">
                  <c:v>30.77</c:v>
                </c:pt>
                <c:pt idx="45">
                  <c:v>30.85</c:v>
                </c:pt>
                <c:pt idx="46">
                  <c:v>30.93</c:v>
                </c:pt>
                <c:pt idx="47">
                  <c:v>30.95</c:v>
                </c:pt>
                <c:pt idx="48">
                  <c:v>31.18</c:v>
                </c:pt>
                <c:pt idx="49">
                  <c:v>32.090000000000003</c:v>
                </c:pt>
                <c:pt idx="50">
                  <c:v>33.93</c:v>
                </c:pt>
                <c:pt idx="51">
                  <c:v>34.120000000000005</c:v>
                </c:pt>
                <c:pt idx="52">
                  <c:v>33.809999999999995</c:v>
                </c:pt>
                <c:pt idx="53">
                  <c:v>33.720000000000006</c:v>
                </c:pt>
                <c:pt idx="54">
                  <c:v>33.980000000000004</c:v>
                </c:pt>
                <c:pt idx="55">
                  <c:v>34.03</c:v>
                </c:pt>
                <c:pt idx="56">
                  <c:v>33.800000000000011</c:v>
                </c:pt>
                <c:pt idx="57">
                  <c:v>34.03</c:v>
                </c:pt>
                <c:pt idx="58">
                  <c:v>33.96</c:v>
                </c:pt>
                <c:pt idx="59">
                  <c:v>33.96</c:v>
                </c:pt>
              </c:numCache>
            </c:numRef>
          </c:val>
        </c:ser>
        <c:marker val="1"/>
        <c:axId val="79489664"/>
        <c:axId val="79503744"/>
      </c:lineChart>
      <c:catAx>
        <c:axId val="79489664"/>
        <c:scaling>
          <c:orientation val="minMax"/>
        </c:scaling>
        <c:axPos val="b"/>
        <c:numFmt formatCode="General" sourceLinked="0"/>
        <c:tickLblPos val="nextTo"/>
        <c:crossAx val="79503744"/>
        <c:crosses val="autoZero"/>
        <c:auto val="1"/>
        <c:lblAlgn val="ctr"/>
        <c:lblOffset val="100"/>
      </c:catAx>
      <c:valAx>
        <c:axId val="79503744"/>
        <c:scaling>
          <c:orientation val="minMax"/>
        </c:scaling>
        <c:axPos val="l"/>
        <c:majorGridlines/>
        <c:numFmt formatCode="General" sourceLinked="1"/>
        <c:tickLblPos val="nextTo"/>
        <c:crossAx val="79489664"/>
        <c:crosses val="autoZero"/>
        <c:crossBetween val="between"/>
      </c:valAx>
    </c:plotArea>
    <c:legend>
      <c:legendPos val="r"/>
    </c:legend>
    <c:plotVisOnly val="1"/>
    <c:dispBlanksAs val="gap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lineChart>
        <c:grouping val="standard"/>
        <c:ser>
          <c:idx val="1"/>
          <c:order val="0"/>
          <c:cat>
            <c:numRef>
              <c:f>Лист1!$C$5:$L$5</c:f>
              <c:numCache>
                <c:formatCode>General</c:formatCode>
                <c:ptCount val="10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  <c:pt idx="5">
                  <c:v>2010</c:v>
                </c:pt>
                <c:pt idx="6">
                  <c:v>2011</c:v>
                </c:pt>
                <c:pt idx="7">
                  <c:v>2012</c:v>
                </c:pt>
                <c:pt idx="8">
                  <c:v>2013</c:v>
                </c:pt>
                <c:pt idx="9">
                  <c:v>2014</c:v>
                </c:pt>
              </c:numCache>
            </c:numRef>
          </c:cat>
          <c:val>
            <c:numRef>
              <c:f>Лист1!$C$6:$L$6</c:f>
              <c:numCache>
                <c:formatCode>General</c:formatCode>
                <c:ptCount val="10"/>
                <c:pt idx="0">
                  <c:v>112</c:v>
                </c:pt>
                <c:pt idx="1">
                  <c:v>111.6</c:v>
                </c:pt>
                <c:pt idx="2">
                  <c:v>112.6</c:v>
                </c:pt>
                <c:pt idx="3">
                  <c:v>112.4</c:v>
                </c:pt>
                <c:pt idx="4">
                  <c:v>100.8</c:v>
                </c:pt>
                <c:pt idx="5">
                  <c:v>109.3</c:v>
                </c:pt>
                <c:pt idx="6">
                  <c:v>104.2</c:v>
                </c:pt>
                <c:pt idx="7">
                  <c:v>106.4</c:v>
                </c:pt>
                <c:pt idx="8">
                  <c:v>102.8</c:v>
                </c:pt>
                <c:pt idx="9">
                  <c:v>100.8</c:v>
                </c:pt>
              </c:numCache>
            </c:numRef>
          </c:val>
        </c:ser>
        <c:marker val="1"/>
        <c:axId val="79532032"/>
        <c:axId val="79533568"/>
      </c:lineChart>
      <c:catAx>
        <c:axId val="79532032"/>
        <c:scaling>
          <c:orientation val="minMax"/>
        </c:scaling>
        <c:axPos val="b"/>
        <c:numFmt formatCode="General" sourceLinked="1"/>
        <c:tickLblPos val="nextTo"/>
        <c:crossAx val="79533568"/>
        <c:crosses val="autoZero"/>
        <c:auto val="1"/>
        <c:lblAlgn val="ctr"/>
        <c:lblOffset val="100"/>
      </c:catAx>
      <c:valAx>
        <c:axId val="79533568"/>
        <c:scaling>
          <c:orientation val="minMax"/>
        </c:scaling>
        <c:axPos val="l"/>
        <c:majorGridlines/>
        <c:numFmt formatCode="General" sourceLinked="1"/>
        <c:tickLblPos val="nextTo"/>
        <c:crossAx val="79532032"/>
        <c:crosses val="autoZero"/>
        <c:crossBetween val="between"/>
      </c:valAx>
    </c:plotArea>
    <c:plotVisOnly val="1"/>
    <c:dispBlanksAs val="gap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/>
      <c:lineChart>
        <c:grouping val="standard"/>
        <c:ser>
          <c:idx val="0"/>
          <c:order val="0"/>
          <c:cat>
            <c:numRef>
              <c:f>Лист1!$C$11:$M$11</c:f>
              <c:numCache>
                <c:formatCode>General</c:formatCode>
                <c:ptCount val="11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  <c:pt idx="5">
                  <c:v>2010</c:v>
                </c:pt>
                <c:pt idx="6">
                  <c:v>2011</c:v>
                </c:pt>
                <c:pt idx="7">
                  <c:v>2012</c:v>
                </c:pt>
                <c:pt idx="8">
                  <c:v>2013</c:v>
                </c:pt>
                <c:pt idx="9">
                  <c:v>2014</c:v>
                </c:pt>
                <c:pt idx="10">
                  <c:v>2015</c:v>
                </c:pt>
              </c:numCache>
            </c:numRef>
          </c:cat>
          <c:val>
            <c:numRef>
              <c:f>Лист1!$C$12:$M$12</c:f>
              <c:numCache>
                <c:formatCode>General</c:formatCode>
                <c:ptCount val="11"/>
                <c:pt idx="0">
                  <c:v>116.1</c:v>
                </c:pt>
                <c:pt idx="1">
                  <c:v>115</c:v>
                </c:pt>
                <c:pt idx="2">
                  <c:v>109.8</c:v>
                </c:pt>
                <c:pt idx="3">
                  <c:v>102.4</c:v>
                </c:pt>
                <c:pt idx="4">
                  <c:v>107.8</c:v>
                </c:pt>
                <c:pt idx="5">
                  <c:v>105.4</c:v>
                </c:pt>
                <c:pt idx="6">
                  <c:v>101.9</c:v>
                </c:pt>
                <c:pt idx="7">
                  <c:v>103.7</c:v>
                </c:pt>
                <c:pt idx="8">
                  <c:v>104.9</c:v>
                </c:pt>
                <c:pt idx="9">
                  <c:v>109.3</c:v>
                </c:pt>
                <c:pt idx="10">
                  <c:v>104.4</c:v>
                </c:pt>
              </c:numCache>
            </c:numRef>
          </c:val>
        </c:ser>
        <c:marker val="1"/>
        <c:axId val="79598336"/>
        <c:axId val="79599872"/>
      </c:lineChart>
      <c:catAx>
        <c:axId val="79598336"/>
        <c:scaling>
          <c:orientation val="minMax"/>
        </c:scaling>
        <c:axPos val="b"/>
        <c:numFmt formatCode="General" sourceLinked="1"/>
        <c:tickLblPos val="nextTo"/>
        <c:crossAx val="79599872"/>
        <c:crosses val="autoZero"/>
        <c:auto val="1"/>
        <c:lblAlgn val="ctr"/>
        <c:lblOffset val="100"/>
      </c:catAx>
      <c:valAx>
        <c:axId val="79599872"/>
        <c:scaling>
          <c:orientation val="minMax"/>
        </c:scaling>
        <c:axPos val="l"/>
        <c:majorGridlines/>
        <c:numFmt formatCode="General" sourceLinked="1"/>
        <c:tickLblPos val="nextTo"/>
        <c:crossAx val="79598336"/>
        <c:crosses val="autoZero"/>
        <c:crossBetween val="between"/>
      </c:valAx>
      <c:spPr>
        <a:ln>
          <a:noFill/>
        </a:ln>
      </c:spPr>
    </c:plotArea>
    <c:plotVisOnly val="1"/>
    <c:dispBlanksAs val="gap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/>
      <c:lineChart>
        <c:grouping val="standard"/>
        <c:ser>
          <c:idx val="1"/>
          <c:order val="0"/>
          <c:cat>
            <c:numRef>
              <c:f>Лист1!$C$32:$C$48</c:f>
              <c:numCache>
                <c:formatCode>General</c:formatCode>
                <c:ptCount val="17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  <c:pt idx="14">
                  <c:v>2014</c:v>
                </c:pt>
                <c:pt idx="15">
                  <c:v>2015</c:v>
                </c:pt>
                <c:pt idx="16">
                  <c:v>2016</c:v>
                </c:pt>
              </c:numCache>
            </c:numRef>
          </c:cat>
          <c:val>
            <c:numRef>
              <c:f>Лист1!$D$32:$D$48</c:f>
              <c:numCache>
                <c:formatCode>General</c:formatCode>
                <c:ptCount val="17"/>
                <c:pt idx="0">
                  <c:v>2141.1</c:v>
                </c:pt>
                <c:pt idx="1">
                  <c:v>2120.5</c:v>
                </c:pt>
                <c:pt idx="2">
                  <c:v>2071.1999999999998</c:v>
                </c:pt>
                <c:pt idx="3">
                  <c:v>2067.4</c:v>
                </c:pt>
                <c:pt idx="4">
                  <c:v>2048.6</c:v>
                </c:pt>
                <c:pt idx="5">
                  <c:v>2028.4</c:v>
                </c:pt>
                <c:pt idx="6">
                  <c:v>2006.5</c:v>
                </c:pt>
                <c:pt idx="7">
                  <c:v>1988.6</c:v>
                </c:pt>
                <c:pt idx="8">
                  <c:v>1977.4</c:v>
                </c:pt>
                <c:pt idx="9">
                  <c:v>1969.6</c:v>
                </c:pt>
                <c:pt idx="10">
                  <c:v>1956.5</c:v>
                </c:pt>
                <c:pt idx="11">
                  <c:v>1953.5</c:v>
                </c:pt>
                <c:pt idx="12">
                  <c:v>1950.5</c:v>
                </c:pt>
                <c:pt idx="13">
                  <c:v>1947.3</c:v>
                </c:pt>
                <c:pt idx="14">
                  <c:v>1938.5</c:v>
                </c:pt>
                <c:pt idx="15">
                  <c:v>1933.3</c:v>
                </c:pt>
                <c:pt idx="16">
                  <c:v>1929</c:v>
                </c:pt>
              </c:numCache>
            </c:numRef>
          </c:val>
        </c:ser>
        <c:marker val="1"/>
        <c:axId val="88892928"/>
        <c:axId val="88894464"/>
      </c:lineChart>
      <c:catAx>
        <c:axId val="88892928"/>
        <c:scaling>
          <c:orientation val="minMax"/>
        </c:scaling>
        <c:axPos val="b"/>
        <c:numFmt formatCode="General" sourceLinked="1"/>
        <c:tickLblPos val="nextTo"/>
        <c:crossAx val="88894464"/>
        <c:crosses val="autoZero"/>
        <c:auto val="1"/>
        <c:lblAlgn val="ctr"/>
        <c:lblOffset val="100"/>
      </c:catAx>
      <c:valAx>
        <c:axId val="88894464"/>
        <c:scaling>
          <c:orientation val="minMax"/>
        </c:scaling>
        <c:axPos val="l"/>
        <c:majorGridlines/>
        <c:numFmt formatCode="General" sourceLinked="1"/>
        <c:tickLblPos val="nextTo"/>
        <c:crossAx val="88892928"/>
        <c:crosses val="autoZero"/>
        <c:crossBetween val="between"/>
      </c:valAx>
    </c:plotArea>
    <c:plotVisOnly val="1"/>
    <c:dispBlanksAs val="gap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autoTitleDeleted val="1"/>
    <c:plotArea>
      <c:layout>
        <c:manualLayout>
          <c:layoutTarget val="inner"/>
          <c:xMode val="edge"/>
          <c:yMode val="edge"/>
          <c:x val="0.10835411198600194"/>
          <c:y val="6.481481481481495E-2"/>
          <c:w val="0.85831255468066459"/>
          <c:h val="0.83824074074074051"/>
        </c:manualLayout>
      </c:layout>
      <c:lineChart>
        <c:grouping val="standard"/>
        <c:ser>
          <c:idx val="0"/>
          <c:order val="0"/>
          <c:tx>
            <c:strRef>
              <c:f>Лист1!$C$54</c:f>
              <c:strCache>
                <c:ptCount val="1"/>
                <c:pt idx="0">
                  <c:v>Число выбывших, человек,</c:v>
                </c:pt>
              </c:strCache>
            </c:strRef>
          </c:tx>
          <c:cat>
            <c:numRef>
              <c:f>Лист1!$D$53:$N$53</c:f>
              <c:numCache>
                <c:formatCode>General</c:formatCode>
                <c:ptCount val="11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  <c:pt idx="5">
                  <c:v>2010</c:v>
                </c:pt>
                <c:pt idx="6">
                  <c:v>2011</c:v>
                </c:pt>
                <c:pt idx="7">
                  <c:v>2012</c:v>
                </c:pt>
                <c:pt idx="8">
                  <c:v>2013</c:v>
                </c:pt>
                <c:pt idx="9">
                  <c:v>2014</c:v>
                </c:pt>
                <c:pt idx="10">
                  <c:v>2015</c:v>
                </c:pt>
              </c:numCache>
            </c:numRef>
          </c:cat>
          <c:val>
            <c:numRef>
              <c:f>Лист1!$D$54:$N$54</c:f>
              <c:numCache>
                <c:formatCode>General</c:formatCode>
                <c:ptCount val="11"/>
                <c:pt idx="0">
                  <c:v>29391</c:v>
                </c:pt>
                <c:pt idx="1">
                  <c:v>30897</c:v>
                </c:pt>
                <c:pt idx="2">
                  <c:v>30944</c:v>
                </c:pt>
                <c:pt idx="3">
                  <c:v>30538</c:v>
                </c:pt>
                <c:pt idx="4">
                  <c:v>26930</c:v>
                </c:pt>
                <c:pt idx="5">
                  <c:v>31358</c:v>
                </c:pt>
                <c:pt idx="6">
                  <c:v>58379</c:v>
                </c:pt>
                <c:pt idx="7">
                  <c:v>74770</c:v>
                </c:pt>
                <c:pt idx="8">
                  <c:v>79834</c:v>
                </c:pt>
                <c:pt idx="9">
                  <c:v>79415</c:v>
                </c:pt>
                <c:pt idx="10">
                  <c:v>80149</c:v>
                </c:pt>
              </c:numCache>
            </c:numRef>
          </c:val>
        </c:ser>
        <c:marker val="1"/>
        <c:axId val="88922368"/>
        <c:axId val="90587136"/>
      </c:lineChart>
      <c:catAx>
        <c:axId val="88922368"/>
        <c:scaling>
          <c:orientation val="minMax"/>
        </c:scaling>
        <c:axPos val="b"/>
        <c:numFmt formatCode="General" sourceLinked="1"/>
        <c:tickLblPos val="nextTo"/>
        <c:crossAx val="90587136"/>
        <c:crosses val="autoZero"/>
        <c:auto val="1"/>
        <c:lblAlgn val="ctr"/>
        <c:lblOffset val="100"/>
      </c:catAx>
      <c:valAx>
        <c:axId val="90587136"/>
        <c:scaling>
          <c:orientation val="minMax"/>
        </c:scaling>
        <c:axPos val="l"/>
        <c:majorGridlines/>
        <c:numFmt formatCode="General" sourceLinked="1"/>
        <c:tickLblPos val="nextTo"/>
        <c:crossAx val="88922368"/>
        <c:crosses val="autoZero"/>
        <c:crossBetween val="between"/>
      </c:valAx>
    </c:plotArea>
    <c:plotVisOnly val="1"/>
    <c:dispBlanksAs val="gap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D00F2F-FFAF-4E73-97E5-34B848406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11</Pages>
  <Words>2461</Words>
  <Characters>14031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33</cp:revision>
  <cp:lastPrinted>2016-03-15T01:10:00Z</cp:lastPrinted>
  <dcterms:created xsi:type="dcterms:W3CDTF">2016-04-13T23:12:00Z</dcterms:created>
  <dcterms:modified xsi:type="dcterms:W3CDTF">2016-04-14T09:56:00Z</dcterms:modified>
</cp:coreProperties>
</file>