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F86" w:rsidRPr="006A45D3" w:rsidRDefault="005D4F86" w:rsidP="005D4F86">
      <w:pPr>
        <w:spacing w:line="360" w:lineRule="auto"/>
        <w:jc w:val="center"/>
        <w:rPr>
          <w:rFonts w:ascii="Times New Roman" w:hAnsi="Times New Roman" w:cs="Times New Roman"/>
          <w:sz w:val="28"/>
          <w:szCs w:val="28"/>
        </w:rPr>
      </w:pPr>
      <w:r>
        <w:rPr>
          <w:rFonts w:ascii="Times New Roman" w:hAnsi="Times New Roman" w:cs="Times New Roman"/>
          <w:sz w:val="28"/>
          <w:szCs w:val="28"/>
        </w:rPr>
        <w:t>В.А. ОСИПОВ</w:t>
      </w:r>
    </w:p>
    <w:p w:rsidR="00755C4C" w:rsidRPr="001E4E10" w:rsidRDefault="00755C4C" w:rsidP="00B567E0">
      <w:pPr>
        <w:spacing w:line="360" w:lineRule="auto"/>
        <w:jc w:val="center"/>
        <w:rPr>
          <w:rFonts w:ascii="Times New Roman" w:hAnsi="Times New Roman" w:cs="Times New Roman"/>
          <w:sz w:val="28"/>
          <w:szCs w:val="28"/>
        </w:rPr>
      </w:pPr>
      <w:r w:rsidRPr="001E4E10">
        <w:rPr>
          <w:rFonts w:ascii="Times New Roman" w:hAnsi="Times New Roman" w:cs="Times New Roman"/>
          <w:b/>
          <w:sz w:val="28"/>
          <w:szCs w:val="28"/>
        </w:rPr>
        <w:t>Генезис систем управления судостроительным и судоремонтны</w:t>
      </w:r>
      <w:r w:rsidR="00B567E0" w:rsidRPr="001E4E10">
        <w:rPr>
          <w:rFonts w:ascii="Times New Roman" w:hAnsi="Times New Roman" w:cs="Times New Roman"/>
          <w:b/>
          <w:sz w:val="28"/>
          <w:szCs w:val="28"/>
        </w:rPr>
        <w:t xml:space="preserve">м производством </w:t>
      </w:r>
      <w:r w:rsidRPr="001E4E10">
        <w:rPr>
          <w:rFonts w:ascii="Times New Roman" w:hAnsi="Times New Roman" w:cs="Times New Roman"/>
          <w:b/>
          <w:sz w:val="28"/>
          <w:szCs w:val="28"/>
        </w:rPr>
        <w:t xml:space="preserve"> </w:t>
      </w:r>
      <w:r w:rsidR="00B567E0" w:rsidRPr="001E4E10">
        <w:rPr>
          <w:rFonts w:ascii="Times New Roman" w:hAnsi="Times New Roman" w:cs="Times New Roman"/>
          <w:b/>
          <w:sz w:val="28"/>
          <w:szCs w:val="28"/>
        </w:rPr>
        <w:t>в России</w:t>
      </w:r>
    </w:p>
    <w:p w:rsidR="006A45D3" w:rsidRDefault="006A45D3" w:rsidP="00B80B50">
      <w:pPr>
        <w:spacing w:line="360" w:lineRule="auto"/>
        <w:ind w:firstLine="709"/>
        <w:jc w:val="both"/>
        <w:rPr>
          <w:rFonts w:ascii="Times New Roman" w:hAnsi="Times New Roman" w:cs="Times New Roman"/>
          <w:i/>
          <w:sz w:val="28"/>
          <w:szCs w:val="28"/>
        </w:rPr>
      </w:pPr>
      <w:r w:rsidRPr="006A45D3">
        <w:rPr>
          <w:rFonts w:ascii="Times New Roman" w:hAnsi="Times New Roman" w:cs="Times New Roman"/>
          <w:i/>
          <w:sz w:val="28"/>
          <w:szCs w:val="28"/>
        </w:rPr>
        <w:t xml:space="preserve">В статье </w:t>
      </w:r>
      <w:r>
        <w:rPr>
          <w:rFonts w:ascii="Times New Roman" w:hAnsi="Times New Roman" w:cs="Times New Roman"/>
          <w:i/>
          <w:sz w:val="28"/>
          <w:szCs w:val="28"/>
        </w:rPr>
        <w:t xml:space="preserve">рассмотрены основные этапы формирования системы управления судостроением в России. </w:t>
      </w:r>
      <w:r w:rsidR="00B95028">
        <w:rPr>
          <w:rFonts w:ascii="Times New Roman" w:hAnsi="Times New Roman" w:cs="Times New Roman"/>
          <w:i/>
          <w:sz w:val="28"/>
          <w:szCs w:val="28"/>
        </w:rPr>
        <w:t xml:space="preserve">Впервые показано, что судоремонтное производство может быть включено в систему управления как естественный элемент. Показано, что формирование </w:t>
      </w:r>
      <w:r w:rsidR="001B483A">
        <w:rPr>
          <w:rFonts w:ascii="Times New Roman" w:hAnsi="Times New Roman" w:cs="Times New Roman"/>
          <w:i/>
          <w:sz w:val="28"/>
          <w:szCs w:val="28"/>
        </w:rPr>
        <w:t>современных государственных корпораций может стать зародышем формирования пол</w:t>
      </w:r>
      <w:r w:rsidR="00227880">
        <w:rPr>
          <w:rFonts w:ascii="Times New Roman" w:hAnsi="Times New Roman" w:cs="Times New Roman"/>
          <w:i/>
          <w:sz w:val="28"/>
          <w:szCs w:val="28"/>
        </w:rPr>
        <w:t>н</w:t>
      </w:r>
      <w:r w:rsidR="001B483A">
        <w:rPr>
          <w:rFonts w:ascii="Times New Roman" w:hAnsi="Times New Roman" w:cs="Times New Roman"/>
          <w:i/>
          <w:sz w:val="28"/>
          <w:szCs w:val="28"/>
        </w:rPr>
        <w:t>оценных министерств при централизованном управлении.</w:t>
      </w:r>
    </w:p>
    <w:p w:rsidR="00227880" w:rsidRPr="006A45D3" w:rsidRDefault="00227880" w:rsidP="00B80B50">
      <w:pPr>
        <w:spacing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 xml:space="preserve">Ключевые слова: </w:t>
      </w:r>
      <w:r w:rsidRPr="005D4F86">
        <w:rPr>
          <w:rFonts w:ascii="Times New Roman" w:hAnsi="Times New Roman" w:cs="Times New Roman"/>
          <w:sz w:val="28"/>
          <w:szCs w:val="28"/>
        </w:rPr>
        <w:t>Судостроение</w:t>
      </w:r>
      <w:r w:rsidR="005D4F86">
        <w:rPr>
          <w:rFonts w:ascii="Times New Roman" w:hAnsi="Times New Roman" w:cs="Times New Roman"/>
          <w:sz w:val="28"/>
          <w:szCs w:val="28"/>
        </w:rPr>
        <w:t>,</w:t>
      </w:r>
      <w:r w:rsidRPr="005D4F86">
        <w:rPr>
          <w:rFonts w:ascii="Times New Roman" w:hAnsi="Times New Roman" w:cs="Times New Roman"/>
          <w:sz w:val="28"/>
          <w:szCs w:val="28"/>
        </w:rPr>
        <w:t xml:space="preserve"> судоремонт, комплекс, управление</w:t>
      </w:r>
    </w:p>
    <w:p w:rsidR="00220D01" w:rsidRDefault="00227880" w:rsidP="00514BF4">
      <w:pPr>
        <w:spacing w:line="360" w:lineRule="auto"/>
        <w:ind w:firstLine="709"/>
        <w:rPr>
          <w:rFonts w:ascii="Times New Roman" w:hAnsi="Times New Roman" w:cs="Times New Roman"/>
          <w:i/>
          <w:sz w:val="28"/>
          <w:szCs w:val="28"/>
          <w:lang w:val="en-US"/>
        </w:rPr>
      </w:pPr>
      <w:r w:rsidRPr="005D4F86">
        <w:rPr>
          <w:rStyle w:val="hps"/>
          <w:rFonts w:ascii="Times New Roman" w:hAnsi="Times New Roman" w:cs="Times New Roman"/>
          <w:b/>
          <w:sz w:val="28"/>
          <w:szCs w:val="28"/>
          <w:lang w:val="en-US"/>
        </w:rPr>
        <w:t>Genesis</w:t>
      </w:r>
      <w:r w:rsidRPr="005D4F86">
        <w:rPr>
          <w:rFonts w:ascii="Times New Roman" w:hAnsi="Times New Roman" w:cs="Times New Roman"/>
          <w:b/>
          <w:sz w:val="28"/>
          <w:szCs w:val="28"/>
          <w:lang w:val="en-US"/>
        </w:rPr>
        <w:t xml:space="preserve"> </w:t>
      </w:r>
      <w:r w:rsidRPr="005D4F86">
        <w:rPr>
          <w:rStyle w:val="hps"/>
          <w:rFonts w:ascii="Times New Roman" w:hAnsi="Times New Roman" w:cs="Times New Roman"/>
          <w:b/>
          <w:sz w:val="28"/>
          <w:szCs w:val="28"/>
          <w:lang w:val="en-US"/>
        </w:rPr>
        <w:t>Systems</w:t>
      </w:r>
      <w:r w:rsidRPr="005D4F86">
        <w:rPr>
          <w:rFonts w:ascii="Times New Roman" w:hAnsi="Times New Roman" w:cs="Times New Roman"/>
          <w:b/>
          <w:sz w:val="28"/>
          <w:szCs w:val="28"/>
          <w:lang w:val="en-US"/>
        </w:rPr>
        <w:t xml:space="preserve"> </w:t>
      </w:r>
      <w:r w:rsidR="005D4F86" w:rsidRPr="005D4F86">
        <w:rPr>
          <w:rStyle w:val="hps"/>
          <w:rFonts w:ascii="Times New Roman" w:hAnsi="Times New Roman" w:cs="Times New Roman"/>
          <w:b/>
          <w:sz w:val="28"/>
          <w:szCs w:val="28"/>
          <w:lang w:val="en-US"/>
        </w:rPr>
        <w:t xml:space="preserve">Management </w:t>
      </w:r>
      <w:r w:rsidR="005D4F86" w:rsidRPr="005D4F86">
        <w:rPr>
          <w:rFonts w:ascii="Times New Roman" w:hAnsi="Times New Roman" w:cs="Times New Roman"/>
          <w:b/>
          <w:sz w:val="28"/>
          <w:szCs w:val="28"/>
          <w:lang w:val="en-US"/>
        </w:rPr>
        <w:t xml:space="preserve">of </w:t>
      </w:r>
      <w:r w:rsidRPr="005D4F86">
        <w:rPr>
          <w:rStyle w:val="hps"/>
          <w:rFonts w:ascii="Times New Roman" w:hAnsi="Times New Roman" w:cs="Times New Roman"/>
          <w:b/>
          <w:sz w:val="28"/>
          <w:szCs w:val="28"/>
          <w:lang w:val="en-US"/>
        </w:rPr>
        <w:t>shipbuilding and ship repair</w:t>
      </w:r>
      <w:r w:rsidRPr="005D4F86">
        <w:rPr>
          <w:rFonts w:ascii="Times New Roman" w:hAnsi="Times New Roman" w:cs="Times New Roman"/>
          <w:b/>
          <w:sz w:val="28"/>
          <w:szCs w:val="28"/>
          <w:lang w:val="en-US"/>
        </w:rPr>
        <w:t xml:space="preserve"> </w:t>
      </w:r>
      <w:r w:rsidRPr="005D4F86">
        <w:rPr>
          <w:rStyle w:val="hps"/>
          <w:rFonts w:ascii="Times New Roman" w:hAnsi="Times New Roman" w:cs="Times New Roman"/>
          <w:b/>
          <w:sz w:val="28"/>
          <w:szCs w:val="28"/>
          <w:lang w:val="en-US"/>
        </w:rPr>
        <w:t>production</w:t>
      </w:r>
      <w:r w:rsidRPr="005D4F86">
        <w:rPr>
          <w:rFonts w:ascii="Times New Roman" w:hAnsi="Times New Roman" w:cs="Times New Roman"/>
          <w:b/>
          <w:sz w:val="28"/>
          <w:szCs w:val="28"/>
          <w:lang w:val="en-US"/>
        </w:rPr>
        <w:t xml:space="preserve"> </w:t>
      </w:r>
      <w:r w:rsidRPr="005D4F86">
        <w:rPr>
          <w:rStyle w:val="hps"/>
          <w:rFonts w:ascii="Times New Roman" w:hAnsi="Times New Roman" w:cs="Times New Roman"/>
          <w:b/>
          <w:sz w:val="28"/>
          <w:szCs w:val="28"/>
          <w:lang w:val="en-US"/>
        </w:rPr>
        <w:t>in Russia</w:t>
      </w:r>
      <w:r w:rsidR="005D4F86" w:rsidRPr="005D4F86">
        <w:rPr>
          <w:rStyle w:val="hps"/>
          <w:rFonts w:ascii="Times New Roman" w:hAnsi="Times New Roman" w:cs="Times New Roman"/>
          <w:b/>
          <w:sz w:val="28"/>
          <w:szCs w:val="28"/>
          <w:lang w:val="en-US"/>
        </w:rPr>
        <w:t xml:space="preserve">. </w:t>
      </w:r>
      <w:r w:rsidR="005D4F86" w:rsidRPr="005D4F86">
        <w:rPr>
          <w:rStyle w:val="hps"/>
          <w:rFonts w:ascii="Times New Roman" w:hAnsi="Times New Roman" w:cs="Times New Roman"/>
          <w:sz w:val="28"/>
          <w:szCs w:val="28"/>
          <w:lang w:val="en-US"/>
        </w:rPr>
        <w:t xml:space="preserve">V.A. </w:t>
      </w:r>
      <w:r w:rsidRPr="005D4F86">
        <w:rPr>
          <w:rStyle w:val="hps"/>
          <w:rFonts w:ascii="Times New Roman" w:hAnsi="Times New Roman" w:cs="Times New Roman"/>
          <w:sz w:val="28"/>
          <w:szCs w:val="28"/>
          <w:lang w:val="en-US"/>
        </w:rPr>
        <w:t>O</w:t>
      </w:r>
      <w:r w:rsidR="005D4F86" w:rsidRPr="005D4F86">
        <w:rPr>
          <w:rStyle w:val="hps"/>
          <w:rFonts w:ascii="Times New Roman" w:hAnsi="Times New Roman" w:cs="Times New Roman"/>
          <w:sz w:val="28"/>
          <w:szCs w:val="28"/>
          <w:lang w:val="en-US"/>
        </w:rPr>
        <w:t>SIPOV</w:t>
      </w:r>
      <w:r w:rsidRPr="005D4F86">
        <w:rPr>
          <w:rFonts w:ascii="Times New Roman" w:hAnsi="Times New Roman" w:cs="Times New Roman"/>
          <w:i/>
          <w:sz w:val="28"/>
          <w:szCs w:val="28"/>
          <w:lang w:val="en-US"/>
        </w:rPr>
        <w:t xml:space="preserve"> </w:t>
      </w:r>
    </w:p>
    <w:p w:rsidR="00227880" w:rsidRPr="005D4F86" w:rsidRDefault="00227880" w:rsidP="00514BF4">
      <w:pPr>
        <w:spacing w:line="360" w:lineRule="auto"/>
        <w:ind w:firstLine="709"/>
        <w:rPr>
          <w:rFonts w:ascii="Times New Roman" w:hAnsi="Times New Roman" w:cs="Times New Roman"/>
          <w:i/>
          <w:sz w:val="28"/>
          <w:szCs w:val="28"/>
        </w:rPr>
      </w:pPr>
      <w:r w:rsidRPr="005D4F86">
        <w:rPr>
          <w:rStyle w:val="hps"/>
          <w:rFonts w:ascii="Times New Roman" w:hAnsi="Times New Roman" w:cs="Times New Roman"/>
          <w:i/>
          <w:sz w:val="28"/>
          <w:szCs w:val="28"/>
          <w:lang w:val="en-US"/>
        </w:rPr>
        <w:t>The article describes the</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main stages of the</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control system of</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shipbuilding</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in Russia.</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It was shown that</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the production</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ship repair</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may be incorporated</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into the control system</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as a natural</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element</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It is shown</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that the formation of</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the modern</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state corporations</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can become</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 xml:space="preserve">the embryo </w:t>
      </w:r>
      <w:proofErr w:type="gramStart"/>
      <w:r w:rsidRPr="005D4F86">
        <w:rPr>
          <w:rStyle w:val="hps"/>
          <w:rFonts w:ascii="Times New Roman" w:hAnsi="Times New Roman" w:cs="Times New Roman"/>
          <w:i/>
          <w:sz w:val="28"/>
          <w:szCs w:val="28"/>
          <w:lang w:val="en-US"/>
        </w:rPr>
        <w:t>of</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a full-fledged</w:t>
      </w:r>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ministries</w:t>
      </w:r>
      <w:proofErr w:type="gramEnd"/>
      <w:r w:rsidRPr="005D4F86">
        <w:rPr>
          <w:rFonts w:ascii="Times New Roman" w:hAnsi="Times New Roman" w:cs="Times New Roman"/>
          <w:i/>
          <w:sz w:val="28"/>
          <w:szCs w:val="28"/>
          <w:lang w:val="en-US"/>
        </w:rPr>
        <w:t xml:space="preserve"> </w:t>
      </w:r>
      <w:r w:rsidRPr="005D4F86">
        <w:rPr>
          <w:rStyle w:val="hps"/>
          <w:rFonts w:ascii="Times New Roman" w:hAnsi="Times New Roman" w:cs="Times New Roman"/>
          <w:i/>
          <w:sz w:val="28"/>
          <w:szCs w:val="28"/>
          <w:lang w:val="en-US"/>
        </w:rPr>
        <w:t>with centralized control</w:t>
      </w:r>
      <w:r w:rsidRPr="005D4F86">
        <w:rPr>
          <w:rFonts w:ascii="Times New Roman" w:hAnsi="Times New Roman" w:cs="Times New Roman"/>
          <w:i/>
          <w:sz w:val="28"/>
          <w:szCs w:val="28"/>
          <w:lang w:val="en-US"/>
        </w:rPr>
        <w:t>.</w:t>
      </w:r>
      <w:r w:rsidRPr="005D4F86">
        <w:rPr>
          <w:rFonts w:ascii="Times New Roman" w:hAnsi="Times New Roman" w:cs="Times New Roman"/>
          <w:i/>
          <w:sz w:val="28"/>
          <w:szCs w:val="28"/>
          <w:lang w:val="en-US"/>
        </w:rPr>
        <w:br/>
      </w:r>
      <w:proofErr w:type="spellStart"/>
      <w:r w:rsidRPr="005D4F86">
        <w:rPr>
          <w:rStyle w:val="hps"/>
          <w:rFonts w:ascii="Times New Roman" w:hAnsi="Times New Roman" w:cs="Times New Roman"/>
          <w:i/>
          <w:sz w:val="28"/>
          <w:szCs w:val="28"/>
        </w:rPr>
        <w:t>Keywords</w:t>
      </w:r>
      <w:proofErr w:type="spellEnd"/>
      <w:r w:rsidRPr="005D4F86">
        <w:rPr>
          <w:rFonts w:ascii="Times New Roman" w:hAnsi="Times New Roman" w:cs="Times New Roman"/>
          <w:i/>
          <w:sz w:val="28"/>
          <w:szCs w:val="28"/>
        </w:rPr>
        <w:t xml:space="preserve">: </w:t>
      </w:r>
      <w:proofErr w:type="spellStart"/>
      <w:r w:rsidRPr="005D4F86">
        <w:rPr>
          <w:rStyle w:val="hps"/>
          <w:rFonts w:ascii="Times New Roman" w:hAnsi="Times New Roman" w:cs="Times New Roman"/>
          <w:i/>
          <w:sz w:val="28"/>
          <w:szCs w:val="28"/>
        </w:rPr>
        <w:t>Shipbuilding</w:t>
      </w:r>
      <w:proofErr w:type="spellEnd"/>
      <w:r w:rsidRPr="005D4F86">
        <w:rPr>
          <w:rFonts w:ascii="Times New Roman" w:hAnsi="Times New Roman" w:cs="Times New Roman"/>
          <w:i/>
          <w:sz w:val="28"/>
          <w:szCs w:val="28"/>
        </w:rPr>
        <w:t xml:space="preserve"> </w:t>
      </w:r>
      <w:proofErr w:type="spellStart"/>
      <w:r w:rsidRPr="005D4F86">
        <w:rPr>
          <w:rStyle w:val="hps"/>
          <w:rFonts w:ascii="Times New Roman" w:hAnsi="Times New Roman" w:cs="Times New Roman"/>
          <w:i/>
          <w:sz w:val="28"/>
          <w:szCs w:val="28"/>
        </w:rPr>
        <w:t>ship</w:t>
      </w:r>
      <w:proofErr w:type="spellEnd"/>
      <w:r w:rsidRPr="005D4F86">
        <w:rPr>
          <w:rStyle w:val="hps"/>
          <w:rFonts w:ascii="Times New Roman" w:hAnsi="Times New Roman" w:cs="Times New Roman"/>
          <w:i/>
          <w:sz w:val="28"/>
          <w:szCs w:val="28"/>
        </w:rPr>
        <w:t xml:space="preserve"> </w:t>
      </w:r>
      <w:proofErr w:type="spellStart"/>
      <w:r w:rsidRPr="005D4F86">
        <w:rPr>
          <w:rStyle w:val="hps"/>
          <w:rFonts w:ascii="Times New Roman" w:hAnsi="Times New Roman" w:cs="Times New Roman"/>
          <w:i/>
          <w:sz w:val="28"/>
          <w:szCs w:val="28"/>
        </w:rPr>
        <w:t>repair</w:t>
      </w:r>
      <w:proofErr w:type="spellEnd"/>
      <w:r w:rsidRPr="005D4F86">
        <w:rPr>
          <w:rStyle w:val="hps"/>
          <w:rFonts w:ascii="Times New Roman" w:hAnsi="Times New Roman" w:cs="Times New Roman"/>
          <w:i/>
          <w:sz w:val="28"/>
          <w:szCs w:val="28"/>
        </w:rPr>
        <w:t>,</w:t>
      </w:r>
      <w:r w:rsidRPr="005D4F86">
        <w:rPr>
          <w:rFonts w:ascii="Times New Roman" w:hAnsi="Times New Roman" w:cs="Times New Roman"/>
          <w:i/>
          <w:sz w:val="28"/>
          <w:szCs w:val="28"/>
        </w:rPr>
        <w:t xml:space="preserve"> </w:t>
      </w:r>
      <w:r w:rsidRPr="005D4F86">
        <w:rPr>
          <w:rStyle w:val="hps"/>
          <w:rFonts w:ascii="Times New Roman" w:hAnsi="Times New Roman" w:cs="Times New Roman"/>
          <w:i/>
          <w:sz w:val="28"/>
          <w:szCs w:val="28"/>
        </w:rPr>
        <w:t>complex</w:t>
      </w:r>
      <w:r w:rsidR="00514BF4" w:rsidRPr="005D4F86">
        <w:rPr>
          <w:rStyle w:val="hps"/>
          <w:rFonts w:ascii="Times New Roman" w:hAnsi="Times New Roman" w:cs="Times New Roman"/>
          <w:i/>
          <w:sz w:val="28"/>
          <w:szCs w:val="28"/>
        </w:rPr>
        <w:t>,</w:t>
      </w:r>
      <w:r w:rsidRPr="005D4F86">
        <w:rPr>
          <w:rFonts w:ascii="Times New Roman" w:hAnsi="Times New Roman" w:cs="Times New Roman"/>
          <w:i/>
          <w:sz w:val="28"/>
          <w:szCs w:val="28"/>
        </w:rPr>
        <w:t xml:space="preserve"> </w:t>
      </w:r>
      <w:r w:rsidRPr="005D4F86">
        <w:rPr>
          <w:rStyle w:val="hps"/>
          <w:rFonts w:ascii="Times New Roman" w:hAnsi="Times New Roman" w:cs="Times New Roman"/>
          <w:i/>
          <w:sz w:val="28"/>
          <w:szCs w:val="28"/>
        </w:rPr>
        <w:t>management</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Исторически судостроение в России развивалось исходя из потребностей судовладельцев. Каждый них строил </w:t>
      </w:r>
      <w:r w:rsidR="00063E6B">
        <w:rPr>
          <w:rFonts w:ascii="Times New Roman" w:hAnsi="Times New Roman" w:cs="Times New Roman"/>
          <w:sz w:val="28"/>
          <w:szCs w:val="28"/>
        </w:rPr>
        <w:t xml:space="preserve">простые </w:t>
      </w:r>
      <w:r w:rsidRPr="001E4E10">
        <w:rPr>
          <w:rFonts w:ascii="Times New Roman" w:hAnsi="Times New Roman" w:cs="Times New Roman"/>
          <w:sz w:val="28"/>
          <w:szCs w:val="28"/>
        </w:rPr>
        <w:t>суда для своих нужд.</w:t>
      </w:r>
      <w:r w:rsidR="001E4E10">
        <w:rPr>
          <w:rFonts w:ascii="Times New Roman" w:hAnsi="Times New Roman" w:cs="Times New Roman"/>
          <w:sz w:val="28"/>
          <w:szCs w:val="28"/>
        </w:rPr>
        <w:t xml:space="preserve"> </w:t>
      </w:r>
      <w:r w:rsidRPr="001E4E10">
        <w:rPr>
          <w:rFonts w:ascii="Times New Roman" w:hAnsi="Times New Roman" w:cs="Times New Roman"/>
          <w:sz w:val="28"/>
          <w:szCs w:val="28"/>
        </w:rPr>
        <w:t>Начиная с Петровской эпохи главным судо</w:t>
      </w:r>
      <w:r w:rsidR="00063E6B">
        <w:rPr>
          <w:rFonts w:ascii="Times New Roman" w:hAnsi="Times New Roman" w:cs="Times New Roman"/>
          <w:sz w:val="28"/>
          <w:szCs w:val="28"/>
        </w:rPr>
        <w:t>строителем</w:t>
      </w:r>
      <w:r w:rsidR="00063E6B" w:rsidRPr="001E4E10">
        <w:rPr>
          <w:rFonts w:ascii="Times New Roman" w:hAnsi="Times New Roman" w:cs="Times New Roman"/>
          <w:sz w:val="28"/>
          <w:szCs w:val="28"/>
        </w:rPr>
        <w:t xml:space="preserve"> </w:t>
      </w:r>
      <w:r w:rsidRPr="001E4E10">
        <w:rPr>
          <w:rFonts w:ascii="Times New Roman" w:hAnsi="Times New Roman" w:cs="Times New Roman"/>
          <w:sz w:val="28"/>
          <w:szCs w:val="28"/>
        </w:rPr>
        <w:t xml:space="preserve">в России было государство. Тогда появилась потребность в массовом строительстве сложных кораблей и судов для государственных нужд. Были </w:t>
      </w:r>
      <w:r w:rsidR="00063E6B">
        <w:rPr>
          <w:rFonts w:ascii="Times New Roman" w:hAnsi="Times New Roman" w:cs="Times New Roman"/>
          <w:sz w:val="28"/>
          <w:szCs w:val="28"/>
        </w:rPr>
        <w:t>созданы</w:t>
      </w:r>
      <w:r w:rsidRPr="001E4E10">
        <w:rPr>
          <w:rFonts w:ascii="Times New Roman" w:hAnsi="Times New Roman" w:cs="Times New Roman"/>
          <w:sz w:val="28"/>
          <w:szCs w:val="28"/>
        </w:rPr>
        <w:t xml:space="preserve"> несколько крупных верфей, на которых строились корабли разных классов для российского флота. Управление этими предприятиями было в основном централизованным и осуществлялось законодательно под контролем государственных органов. Крупнейшим предприятием стало Главное Адмиралтейство в Санкт-Петербурге, заложенное по инициативе Петра I. </w:t>
      </w:r>
    </w:p>
    <w:p w:rsidR="00755C4C" w:rsidRPr="001E4E10" w:rsidRDefault="00755C4C" w:rsidP="00B80B50">
      <w:pPr>
        <w:autoSpaceDE w:val="0"/>
        <w:autoSpaceDN w:val="0"/>
        <w:adjustRightInd w:val="0"/>
        <w:spacing w:line="360" w:lineRule="auto"/>
        <w:ind w:firstLine="709"/>
        <w:jc w:val="both"/>
        <w:rPr>
          <w:rFonts w:ascii="Times New Roman" w:hAnsi="Times New Roman" w:cs="Times New Roman"/>
          <w:sz w:val="28"/>
          <w:szCs w:val="28"/>
        </w:rPr>
      </w:pPr>
      <w:r w:rsidRPr="001E4E10">
        <w:rPr>
          <w:rFonts w:ascii="Times New Roman" w:hAnsi="Times New Roman" w:cs="Times New Roman"/>
          <w:bCs/>
          <w:sz w:val="28"/>
          <w:szCs w:val="28"/>
        </w:rPr>
        <w:lastRenderedPageBreak/>
        <w:t xml:space="preserve">Первыми в России учреждениями, ведавшими морским делом, были два Приказа – воинского морского флота и адмиралтейских дел, которые располагались в Москве (1698–1700 гг.). В </w:t>
      </w:r>
      <w:smartTag w:uri="urn:schemas-microsoft-com:office:smarttags" w:element="metricconverter">
        <w:smartTagPr>
          <w:attr w:name="ProductID" w:val="1712 г"/>
        </w:smartTagPr>
        <w:r w:rsidRPr="001E4E10">
          <w:rPr>
            <w:rFonts w:ascii="Times New Roman" w:hAnsi="Times New Roman" w:cs="Times New Roman"/>
            <w:bCs/>
            <w:sz w:val="28"/>
            <w:szCs w:val="28"/>
          </w:rPr>
          <w:t>1712 г</w:t>
        </w:r>
      </w:smartTag>
      <w:r w:rsidRPr="001E4E10">
        <w:rPr>
          <w:rFonts w:ascii="Times New Roman" w:hAnsi="Times New Roman" w:cs="Times New Roman"/>
          <w:bCs/>
          <w:sz w:val="28"/>
          <w:szCs w:val="28"/>
        </w:rPr>
        <w:t>. в Петербурге была образована «Военная морского флота канцелярия» – незави</w:t>
      </w:r>
      <w:r w:rsidRPr="001E4E10">
        <w:rPr>
          <w:rFonts w:ascii="Times New Roman" w:hAnsi="Times New Roman" w:cs="Times New Roman"/>
          <w:sz w:val="28"/>
          <w:szCs w:val="28"/>
        </w:rPr>
        <w:t>симо от московского Приказа адмиралтейских дел, переименованного</w:t>
      </w:r>
      <w:r w:rsidRPr="001E4E10">
        <w:rPr>
          <w:rFonts w:ascii="Times New Roman" w:hAnsi="Times New Roman" w:cs="Times New Roman"/>
          <w:bCs/>
          <w:sz w:val="28"/>
          <w:szCs w:val="28"/>
        </w:rPr>
        <w:t xml:space="preserve"> в Московскую административную контору. Последняя стала заниматься лишь хозяйственными делами. В </w:t>
      </w:r>
      <w:smartTag w:uri="urn:schemas-microsoft-com:office:smarttags" w:element="metricconverter">
        <w:smartTagPr>
          <w:attr w:name="ProductID" w:val="1718 г"/>
        </w:smartTagPr>
        <w:r w:rsidRPr="001E4E10">
          <w:rPr>
            <w:rFonts w:ascii="Times New Roman" w:hAnsi="Times New Roman" w:cs="Times New Roman"/>
            <w:bCs/>
            <w:sz w:val="28"/>
            <w:szCs w:val="28"/>
          </w:rPr>
          <w:t>1718 г</w:t>
        </w:r>
      </w:smartTag>
      <w:r w:rsidRPr="001E4E10">
        <w:rPr>
          <w:rFonts w:ascii="Times New Roman" w:hAnsi="Times New Roman" w:cs="Times New Roman"/>
          <w:bCs/>
          <w:sz w:val="28"/>
          <w:szCs w:val="28"/>
        </w:rPr>
        <w:t>. в связи с появлением коллегий, заменивших приказы, была учреждена Адмиралтейская коллегия, подчинявшаяся Сенату.</w:t>
      </w:r>
    </w:p>
    <w:p w:rsidR="00755C4C" w:rsidRPr="001E4E10" w:rsidRDefault="00755C4C" w:rsidP="00B80B50">
      <w:pPr>
        <w:pStyle w:val="a7"/>
        <w:spacing w:before="0" w:beforeAutospacing="0" w:after="0" w:afterAutospacing="0" w:line="360" w:lineRule="auto"/>
        <w:ind w:firstLine="709"/>
        <w:jc w:val="both"/>
        <w:rPr>
          <w:sz w:val="28"/>
          <w:szCs w:val="28"/>
        </w:rPr>
      </w:pPr>
      <w:r w:rsidRPr="001E4E10">
        <w:rPr>
          <w:sz w:val="28"/>
          <w:szCs w:val="28"/>
        </w:rPr>
        <w:t>В последующем управление судостроительным и судоремонтным производствами практически всегда было централизованным и осуществлялось в государственных интересах. Большинство государственных судостроительных и сопутствующих заводов возникли в 1860-х годах, когда правительство, стремясь к независимости в деле сооружения и вооружения флота</w:t>
      </w:r>
      <w:r w:rsidR="00321196">
        <w:rPr>
          <w:sz w:val="28"/>
          <w:szCs w:val="28"/>
        </w:rPr>
        <w:t>,</w:t>
      </w:r>
      <w:r w:rsidRPr="001E4E10">
        <w:rPr>
          <w:sz w:val="28"/>
          <w:szCs w:val="28"/>
        </w:rPr>
        <w:t xml:space="preserve"> задалось целью создать в России все необходимые для этого отрасли заводского производства. Во главе русского флота и Морского ведомства с </w:t>
      </w:r>
      <w:smartTag w:uri="urn:schemas-microsoft-com:office:smarttags" w:element="metricconverter">
        <w:smartTagPr>
          <w:attr w:name="ProductID" w:val="1856 г"/>
        </w:smartTagPr>
        <w:r w:rsidRPr="001E4E10">
          <w:rPr>
            <w:sz w:val="28"/>
            <w:szCs w:val="28"/>
          </w:rPr>
          <w:t>1856 г</w:t>
        </w:r>
      </w:smartTag>
      <w:r w:rsidRPr="001E4E10">
        <w:rPr>
          <w:sz w:val="28"/>
          <w:szCs w:val="28"/>
        </w:rPr>
        <w:t xml:space="preserve">. стоял генерал-адмирал, которого назначал император из членов императорской фамилии. Ближайшим помощником генерал-адмирала являлся управляющий Морским ведомством. Однако все важнейшие дела и приказы по флоту утверждал император лично. В состав Морского ведомства входило, кроме других подразделений, Главное управление кораблестроения и снабжения флота (ГУКиС), Морской технический комитет (МТК). Учреждения, которое занималось разработкой долгосрочных судостроительных программ и оперативно-тактических заданий для строительства кораблей. </w:t>
      </w:r>
    </w:p>
    <w:p w:rsidR="00755C4C" w:rsidRPr="001E4E10" w:rsidRDefault="00755C4C" w:rsidP="00B80B50">
      <w:pPr>
        <w:spacing w:line="360" w:lineRule="auto"/>
        <w:ind w:firstLine="709"/>
        <w:jc w:val="both"/>
        <w:rPr>
          <w:rFonts w:ascii="Times New Roman" w:hAnsi="Times New Roman" w:cs="Times New Roman"/>
          <w:bCs/>
          <w:sz w:val="28"/>
          <w:szCs w:val="28"/>
        </w:rPr>
      </w:pPr>
      <w:r w:rsidRPr="001E4E10">
        <w:rPr>
          <w:rFonts w:ascii="Times New Roman" w:hAnsi="Times New Roman" w:cs="Times New Roman"/>
          <w:bCs/>
          <w:sz w:val="28"/>
          <w:szCs w:val="28"/>
        </w:rPr>
        <w:t xml:space="preserve">В середине XIX в. в России возник ряд крупнейших судостроительных заводов: Балтийский, </w:t>
      </w:r>
      <w:proofErr w:type="spellStart"/>
      <w:r w:rsidRPr="001E4E10">
        <w:rPr>
          <w:rFonts w:ascii="Times New Roman" w:hAnsi="Times New Roman" w:cs="Times New Roman"/>
          <w:bCs/>
          <w:sz w:val="28"/>
          <w:szCs w:val="28"/>
        </w:rPr>
        <w:t>Сормовский</w:t>
      </w:r>
      <w:proofErr w:type="spellEnd"/>
      <w:r w:rsidRPr="001E4E10">
        <w:rPr>
          <w:rFonts w:ascii="Times New Roman" w:hAnsi="Times New Roman" w:cs="Times New Roman"/>
          <w:bCs/>
          <w:sz w:val="28"/>
          <w:szCs w:val="28"/>
        </w:rPr>
        <w:t xml:space="preserve">, Ижорский, </w:t>
      </w:r>
      <w:proofErr w:type="spellStart"/>
      <w:r w:rsidRPr="001E4E10">
        <w:rPr>
          <w:rFonts w:ascii="Times New Roman" w:hAnsi="Times New Roman" w:cs="Times New Roman"/>
          <w:bCs/>
          <w:sz w:val="28"/>
          <w:szCs w:val="28"/>
        </w:rPr>
        <w:t>Кронштадский</w:t>
      </w:r>
      <w:proofErr w:type="spellEnd"/>
      <w:r w:rsidRPr="001E4E10">
        <w:rPr>
          <w:rFonts w:ascii="Times New Roman" w:hAnsi="Times New Roman" w:cs="Times New Roman"/>
          <w:bCs/>
          <w:sz w:val="28"/>
          <w:szCs w:val="28"/>
        </w:rPr>
        <w:t xml:space="preserve">, Севастопольский, Николаевский (теперь - Украина). Вместе с уже существовавшими петербургскими предприятиями («Галерный островок», Новое Адмиралтейство, Охтинская верфь и др.) они составили индустриальную основу кораблестроения в России того времени. Главной целью развития судостроения того времени была решение  проблемы технического отставания его от зарубежных (Европейских) уровней производства. </w:t>
      </w:r>
    </w:p>
    <w:p w:rsidR="00755C4C" w:rsidRPr="001E4E10" w:rsidRDefault="00755C4C" w:rsidP="00B80B50">
      <w:pPr>
        <w:spacing w:line="360" w:lineRule="auto"/>
        <w:ind w:firstLine="709"/>
        <w:jc w:val="both"/>
        <w:rPr>
          <w:rFonts w:ascii="Times New Roman" w:hAnsi="Times New Roman" w:cs="Times New Roman"/>
          <w:bCs/>
          <w:sz w:val="28"/>
          <w:szCs w:val="28"/>
        </w:rPr>
      </w:pPr>
      <w:r w:rsidRPr="001E4E10">
        <w:rPr>
          <w:rFonts w:ascii="Times New Roman" w:hAnsi="Times New Roman" w:cs="Times New Roman"/>
          <w:bCs/>
          <w:sz w:val="28"/>
          <w:szCs w:val="28"/>
        </w:rPr>
        <w:t xml:space="preserve">Конец </w:t>
      </w:r>
      <w:r w:rsidRPr="001E4E10">
        <w:rPr>
          <w:rFonts w:ascii="Times New Roman" w:hAnsi="Times New Roman" w:cs="Times New Roman"/>
          <w:bCs/>
          <w:sz w:val="28"/>
          <w:szCs w:val="28"/>
          <w:lang w:val="en-US"/>
        </w:rPr>
        <w:t>XIX</w:t>
      </w:r>
      <w:r w:rsidRPr="001E4E10">
        <w:rPr>
          <w:rFonts w:ascii="Times New Roman" w:hAnsi="Times New Roman" w:cs="Times New Roman"/>
          <w:bCs/>
          <w:sz w:val="28"/>
          <w:szCs w:val="28"/>
        </w:rPr>
        <w:t> в. характеризовался усилением централизации управления судостроением. Несмотря на попытки реорганизации системы казенного судостроения (повышение уровня подготовки инженеров, придание им большей ответственности и самостоятельности, выделение нового судостроения в Петербурге и др.), фактор технико-экономической отсталости являлся основным препятствием развития отрасли, что делало ее неконкурентоспособной по сравнению с предприятиями Европы. В период расцвета финансового капитала в России немалое влияние на развитие судостроительной промышленности стали оказывать банки. Из пяти крупнейших русских судостроительных обществ с общим капиталом около 40 млн. руб., четыре (с капиталом в 35 млн. руб.) были основаны при участии банков, в том числе иностранных. Однако, несмотря на усиленное развитие судостроения, Россия по-прежнему оставалась крупным покупателем судов и особенно судовых механизмов, а также крупным фрахтователем иностранного флота для перевозки экспортно-импортных товаров.</w:t>
      </w:r>
    </w:p>
    <w:p w:rsidR="00755C4C" w:rsidRPr="001E4E10" w:rsidRDefault="00755C4C" w:rsidP="00B80B50">
      <w:pPr>
        <w:spacing w:line="360" w:lineRule="auto"/>
        <w:ind w:firstLine="709"/>
        <w:jc w:val="both"/>
        <w:rPr>
          <w:rFonts w:ascii="Times New Roman" w:hAnsi="Times New Roman" w:cs="Times New Roman"/>
          <w:bCs/>
          <w:sz w:val="28"/>
          <w:szCs w:val="28"/>
        </w:rPr>
      </w:pPr>
      <w:r w:rsidRPr="001E4E10">
        <w:rPr>
          <w:rFonts w:ascii="Times New Roman" w:hAnsi="Times New Roman" w:cs="Times New Roman"/>
          <w:bCs/>
          <w:sz w:val="28"/>
          <w:szCs w:val="28"/>
        </w:rPr>
        <w:t>Развитие судостроительной промышленности в России носило несколько односторонний характер. При расширении судостроительных предприятий главным было сооружение мощностей для изготовления корпусов судов. Главные машины, вспомогательные механизмы, котлы и приборы долгое время не производились и заказывались за границей. Отсутствие достаточного развития специального судового машиностроения существенно влияло на структуру и темпы производства судостроительных предприятий в России.</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В начале XX в. в России насчитывалось 26 относительно крупных казенных и частных судостроительных заводов, занимавшихся преимущественно военным кораблестроением. Почти все частные заводы затем перешли в ведение Морского министерства. В годы, предшествовавшие первой мировой войне, наблюдалось интенсивное развитие русского военного кораблестроения. Появляется новый, более рациональный тип судостроительного предприятия – судостроительные верфи, – специализирующиеся на постройке корпуса корабля, монтаже механизмов и судовых устройств и работающие на основе кооперирования с другими предприятиями: Путиловская верфь в Санкт-Петербурге, «</w:t>
      </w:r>
      <w:proofErr w:type="spellStart"/>
      <w:r w:rsidRPr="001E4E10">
        <w:rPr>
          <w:rFonts w:ascii="Times New Roman" w:hAnsi="Times New Roman" w:cs="Times New Roman"/>
          <w:sz w:val="28"/>
          <w:szCs w:val="28"/>
        </w:rPr>
        <w:t>Руссуд</w:t>
      </w:r>
      <w:proofErr w:type="spellEnd"/>
      <w:r w:rsidRPr="001E4E10">
        <w:rPr>
          <w:rFonts w:ascii="Times New Roman" w:hAnsi="Times New Roman" w:cs="Times New Roman"/>
          <w:sz w:val="28"/>
          <w:szCs w:val="28"/>
        </w:rPr>
        <w:t>» в Николаеве.</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С начала XX в. правительство стало активней стимулировать отечественное судостроение, т.к. все больший вес </w:t>
      </w:r>
      <w:r w:rsidR="00DC5EF6">
        <w:rPr>
          <w:rFonts w:ascii="Times New Roman" w:hAnsi="Times New Roman" w:cs="Times New Roman"/>
          <w:sz w:val="28"/>
          <w:szCs w:val="28"/>
        </w:rPr>
        <w:t>в</w:t>
      </w:r>
      <w:r w:rsidRPr="001E4E10">
        <w:rPr>
          <w:rFonts w:ascii="Times New Roman" w:hAnsi="Times New Roman" w:cs="Times New Roman"/>
          <w:sz w:val="28"/>
          <w:szCs w:val="28"/>
        </w:rPr>
        <w:t xml:space="preserve"> судостроительной </w:t>
      </w:r>
      <w:r w:rsidR="00DC5EF6">
        <w:rPr>
          <w:rFonts w:ascii="Times New Roman" w:hAnsi="Times New Roman" w:cs="Times New Roman"/>
          <w:sz w:val="28"/>
          <w:szCs w:val="28"/>
        </w:rPr>
        <w:t>сфере</w:t>
      </w:r>
      <w:r w:rsidRPr="001E4E10">
        <w:rPr>
          <w:rFonts w:ascii="Times New Roman" w:hAnsi="Times New Roman" w:cs="Times New Roman"/>
          <w:sz w:val="28"/>
          <w:szCs w:val="28"/>
        </w:rPr>
        <w:t xml:space="preserve"> России стали приобретать иностранные компании, иностранный капитал и импорт судов из-за границы. До революции управление судостроительным и судоремонтным производством происходило в основном через Морской технический комитет</w:t>
      </w:r>
      <w:r w:rsidRPr="001E4E10">
        <w:rPr>
          <w:rFonts w:ascii="Times New Roman" w:hAnsi="Times New Roman" w:cs="Times New Roman"/>
          <w:iCs/>
          <w:sz w:val="28"/>
          <w:szCs w:val="28"/>
        </w:rPr>
        <w:t xml:space="preserve"> </w:t>
      </w:r>
      <w:r w:rsidRPr="001E4E10">
        <w:rPr>
          <w:rStyle w:val="mw-headline"/>
          <w:rFonts w:ascii="Times New Roman" w:hAnsi="Times New Roman" w:cs="Times New Roman"/>
          <w:iCs/>
          <w:sz w:val="28"/>
          <w:szCs w:val="28"/>
        </w:rPr>
        <w:t>морского министерства</w:t>
      </w:r>
      <w:r w:rsidRPr="001E4E10">
        <w:rPr>
          <w:rFonts w:ascii="Times New Roman" w:hAnsi="Times New Roman" w:cs="Times New Roman"/>
          <w:sz w:val="28"/>
          <w:szCs w:val="28"/>
        </w:rPr>
        <w:t>, который осуществлял контроль технической стороны кораблестроения и высшее наблюдение за работами, производимыми на судах, в портах и на заводах</w:t>
      </w:r>
      <w:r w:rsidR="00DC5EF6">
        <w:rPr>
          <w:rFonts w:ascii="Times New Roman" w:hAnsi="Times New Roman" w:cs="Times New Roman"/>
          <w:sz w:val="28"/>
          <w:szCs w:val="28"/>
        </w:rPr>
        <w:t>.</w:t>
      </w:r>
      <w:r w:rsidRPr="001E4E10">
        <w:rPr>
          <w:rFonts w:ascii="Times New Roman" w:hAnsi="Times New Roman" w:cs="Times New Roman"/>
          <w:sz w:val="28"/>
          <w:szCs w:val="28"/>
        </w:rPr>
        <w:t xml:space="preserve"> </w:t>
      </w:r>
      <w:r w:rsidR="00DC5EF6">
        <w:rPr>
          <w:rFonts w:ascii="Times New Roman" w:hAnsi="Times New Roman" w:cs="Times New Roman"/>
          <w:sz w:val="28"/>
          <w:szCs w:val="28"/>
        </w:rPr>
        <w:t>П</w:t>
      </w:r>
      <w:r w:rsidRPr="001E4E10">
        <w:rPr>
          <w:rFonts w:ascii="Times New Roman" w:hAnsi="Times New Roman" w:cs="Times New Roman"/>
          <w:sz w:val="28"/>
          <w:szCs w:val="28"/>
        </w:rPr>
        <w:t xml:space="preserve">о существу он выполнял функции министерства судостроения России. </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После революции </w:t>
      </w:r>
      <w:smartTag w:uri="urn:schemas-microsoft-com:office:smarttags" w:element="metricconverter">
        <w:smartTagPr>
          <w:attr w:name="ProductID" w:val="1917 г"/>
        </w:smartTagPr>
        <w:r w:rsidRPr="001E4E10">
          <w:rPr>
            <w:rFonts w:ascii="Times New Roman" w:hAnsi="Times New Roman" w:cs="Times New Roman"/>
            <w:sz w:val="28"/>
            <w:szCs w:val="28"/>
          </w:rPr>
          <w:t>1917 г</w:t>
        </w:r>
      </w:smartTag>
      <w:r w:rsidRPr="001E4E10">
        <w:rPr>
          <w:rFonts w:ascii="Times New Roman" w:hAnsi="Times New Roman" w:cs="Times New Roman"/>
          <w:sz w:val="28"/>
          <w:szCs w:val="28"/>
        </w:rPr>
        <w:t xml:space="preserve">. в начале </w:t>
      </w:r>
      <w:r w:rsidRPr="001E4E10">
        <w:rPr>
          <w:rStyle w:val="a3"/>
          <w:rFonts w:ascii="Times New Roman" w:hAnsi="Times New Roman" w:cs="Times New Roman"/>
          <w:b w:val="0"/>
          <w:sz w:val="28"/>
          <w:szCs w:val="28"/>
        </w:rPr>
        <w:t>советского этапа</w:t>
      </w:r>
      <w:r w:rsidRPr="001E4E10">
        <w:rPr>
          <w:rStyle w:val="a3"/>
          <w:rFonts w:ascii="Times New Roman" w:hAnsi="Times New Roman" w:cs="Times New Roman"/>
          <w:sz w:val="28"/>
          <w:szCs w:val="28"/>
        </w:rPr>
        <w:t xml:space="preserve"> </w:t>
      </w:r>
      <w:r w:rsidRPr="001E4E10">
        <w:rPr>
          <w:rFonts w:ascii="Times New Roman" w:hAnsi="Times New Roman" w:cs="Times New Roman"/>
          <w:sz w:val="28"/>
          <w:szCs w:val="28"/>
        </w:rPr>
        <w:t xml:space="preserve">существования </w:t>
      </w:r>
      <w:r w:rsidRPr="001E4E10">
        <w:rPr>
          <w:rStyle w:val="a3"/>
          <w:rFonts w:ascii="Times New Roman" w:hAnsi="Times New Roman" w:cs="Times New Roman"/>
          <w:b w:val="0"/>
          <w:sz w:val="28"/>
          <w:szCs w:val="28"/>
        </w:rPr>
        <w:t>системы морского управления</w:t>
      </w:r>
      <w:r w:rsidRPr="001E4E10">
        <w:rPr>
          <w:rStyle w:val="a3"/>
          <w:rFonts w:ascii="Times New Roman" w:hAnsi="Times New Roman" w:cs="Times New Roman"/>
          <w:sz w:val="28"/>
          <w:szCs w:val="28"/>
        </w:rPr>
        <w:t xml:space="preserve"> </w:t>
      </w:r>
      <w:r w:rsidRPr="001E4E10">
        <w:rPr>
          <w:rFonts w:ascii="Times New Roman" w:hAnsi="Times New Roman" w:cs="Times New Roman"/>
          <w:sz w:val="28"/>
          <w:szCs w:val="28"/>
        </w:rPr>
        <w:t xml:space="preserve">на развитие системы управления судостроением повлияли «старые» специалисты, которые относились к последовавшим в России революционным переменам весьма негативно, и система управления важнейшими отраслями посредством министерств практически не изменялась. Централизованное управление судостроительной </w:t>
      </w:r>
      <w:r w:rsidR="00DA430F" w:rsidRPr="001E4E10">
        <w:rPr>
          <w:rFonts w:ascii="Times New Roman" w:hAnsi="Times New Roman" w:cs="Times New Roman"/>
          <w:sz w:val="28"/>
          <w:szCs w:val="28"/>
        </w:rPr>
        <w:t>посредством министерств</w:t>
      </w:r>
      <w:r w:rsidRPr="001E4E10">
        <w:rPr>
          <w:rFonts w:ascii="Times New Roman" w:hAnsi="Times New Roman" w:cs="Times New Roman"/>
          <w:sz w:val="28"/>
          <w:szCs w:val="28"/>
        </w:rPr>
        <w:t>, первоначально сложившееся в царское время сохраняло свою структуру</w:t>
      </w:r>
      <w:r w:rsidR="00DA430F" w:rsidRPr="001E4E10">
        <w:rPr>
          <w:rFonts w:ascii="Times New Roman" w:hAnsi="Times New Roman" w:cs="Times New Roman"/>
          <w:sz w:val="28"/>
          <w:szCs w:val="28"/>
        </w:rPr>
        <w:t xml:space="preserve"> в течении первых 40 лет Советского союза</w:t>
      </w:r>
      <w:r w:rsidRPr="001E4E10">
        <w:rPr>
          <w:rFonts w:ascii="Times New Roman" w:hAnsi="Times New Roman" w:cs="Times New Roman"/>
          <w:sz w:val="28"/>
          <w:szCs w:val="28"/>
        </w:rPr>
        <w:t xml:space="preserve">. Изменялись лишь названия аппарата управления. Ситуация с формой управления практически не менялась как в довоенном, так и в послевоенном времени. </w:t>
      </w:r>
    </w:p>
    <w:p w:rsidR="00755C4C" w:rsidRPr="001E4E10" w:rsidRDefault="00755C4C" w:rsidP="00B80B50">
      <w:pPr>
        <w:spacing w:after="0" w:line="360" w:lineRule="auto"/>
        <w:jc w:val="both"/>
        <w:rPr>
          <w:rStyle w:val="a6"/>
          <w:rFonts w:ascii="Times New Roman" w:hAnsi="Times New Roman" w:cs="Times New Roman"/>
          <w:color w:val="auto"/>
          <w:sz w:val="28"/>
          <w:szCs w:val="28"/>
        </w:rPr>
      </w:pPr>
      <w:r w:rsidRPr="001E4E10">
        <w:rPr>
          <w:rFonts w:ascii="Times New Roman" w:hAnsi="Times New Roman" w:cs="Times New Roman"/>
          <w:bCs/>
          <w:sz w:val="28"/>
          <w:szCs w:val="28"/>
        </w:rPr>
        <w:t xml:space="preserve">С </w:t>
      </w:r>
      <w:smartTag w:uri="urn:schemas-microsoft-com:office:smarttags" w:element="metricconverter">
        <w:smartTagPr>
          <w:attr w:name="ProductID" w:val="1957 г"/>
        </w:smartTagPr>
        <w:r w:rsidRPr="001E4E10">
          <w:rPr>
            <w:rFonts w:ascii="Times New Roman" w:hAnsi="Times New Roman" w:cs="Times New Roman"/>
            <w:bCs/>
            <w:sz w:val="28"/>
            <w:szCs w:val="28"/>
          </w:rPr>
          <w:t>1957 г</w:t>
        </w:r>
      </w:smartTag>
      <w:r w:rsidRPr="001E4E10">
        <w:rPr>
          <w:rFonts w:ascii="Times New Roman" w:hAnsi="Times New Roman" w:cs="Times New Roman"/>
          <w:bCs/>
          <w:sz w:val="28"/>
          <w:szCs w:val="28"/>
        </w:rPr>
        <w:t>.</w:t>
      </w:r>
      <w:r w:rsidRPr="001E4E10">
        <w:rPr>
          <w:rFonts w:ascii="Times New Roman" w:hAnsi="Times New Roman" w:cs="Times New Roman"/>
          <w:sz w:val="28"/>
          <w:szCs w:val="28"/>
        </w:rPr>
        <w:t xml:space="preserve"> по инициативе главы СССР Н.С. Хрущева стала проводиться </w:t>
      </w:r>
      <w:r w:rsidRPr="001E4E10">
        <w:rPr>
          <w:rFonts w:ascii="Times New Roman" w:hAnsi="Times New Roman" w:cs="Times New Roman"/>
          <w:bCs/>
          <w:sz w:val="28"/>
          <w:szCs w:val="28"/>
        </w:rPr>
        <w:t>реформа органов управления</w:t>
      </w:r>
      <w:r w:rsidRPr="001E4E10">
        <w:rPr>
          <w:rFonts w:ascii="Times New Roman" w:hAnsi="Times New Roman" w:cs="Times New Roman"/>
          <w:sz w:val="28"/>
          <w:szCs w:val="28"/>
        </w:rPr>
        <w:t>, суть которой заключалась в переходе управления промышленностью и строительством от отраслевого (через министерства и ведомства) к территориальному принципу. В каждом экономическом административном районе был образован Совет народного хозяйства (Совнархоз), подчинявшийся непосредственно Совету Министров союзной республики. Тем самым резко ограничивались возможности вмешательства местного партийного аппарата в хозяйственную деятельность. Ограничивался объем его реальных властных полномочий. Было создано 105 совнархозов взамен упраздненных 141 министерств. При этом Госплан СССР отвечал за проведение единой централизованной политики, разработкой текущих и перспективных планов и контроль за соблюдением государственной дисциплины поставок продукции. Для обеспечения научно-технического руководства отраслями промышленности в 1957-1958 гг. при Совете Министров СССР был создан ряд государственных комитетов (по авиационной технике, судостроению, химии и др.)</w:t>
      </w:r>
      <w:r w:rsidRPr="001E4E10">
        <w:rPr>
          <w:rFonts w:ascii="Times New Roman" w:hAnsi="Times New Roman" w:cs="Times New Roman"/>
          <w:bCs/>
          <w:sz w:val="28"/>
          <w:szCs w:val="28"/>
        </w:rPr>
        <w:t xml:space="preserve"> [</w:t>
      </w:r>
      <w:r w:rsidR="00253309" w:rsidRPr="001E4E10">
        <w:rPr>
          <w:rFonts w:ascii="Times New Roman" w:hAnsi="Times New Roman" w:cs="Times New Roman"/>
          <w:bCs/>
          <w:color w:val="000000"/>
          <w:sz w:val="28"/>
          <w:szCs w:val="28"/>
        </w:rPr>
        <w:t>Советский Союз в середине 1950 - начале 1960-х гг. Государственное и общественно-политическое развитие СССР в середине 1950 - начале 1960-х гг., Режим доступа:</w:t>
      </w:r>
      <w:r w:rsidR="00253309" w:rsidRPr="001E4E10">
        <w:rPr>
          <w:rFonts w:ascii="Times New Roman" w:hAnsi="Times New Roman" w:cs="Times New Roman"/>
          <w:color w:val="000000"/>
          <w:sz w:val="28"/>
          <w:szCs w:val="28"/>
        </w:rPr>
        <w:t xml:space="preserve"> </w:t>
      </w:r>
      <w:hyperlink r:id="rId5" w:history="1">
        <w:r w:rsidR="00253309" w:rsidRPr="001E4E10">
          <w:rPr>
            <w:rStyle w:val="a6"/>
            <w:rFonts w:ascii="Times New Roman" w:eastAsia="Calibri" w:hAnsi="Times New Roman" w:cs="Times New Roman"/>
            <w:color w:val="000000"/>
            <w:sz w:val="28"/>
            <w:szCs w:val="28"/>
          </w:rPr>
          <w:t>http://aleho.narod.ru/book2/ch21.htm</w:t>
        </w:r>
      </w:hyperlink>
      <w:r w:rsidRPr="001E4E10">
        <w:rPr>
          <w:rFonts w:ascii="Times New Roman" w:hAnsi="Times New Roman" w:cs="Times New Roman"/>
          <w:bCs/>
          <w:sz w:val="28"/>
          <w:szCs w:val="28"/>
        </w:rPr>
        <w:t>]</w:t>
      </w:r>
      <w:r w:rsidRPr="001E4E10">
        <w:rPr>
          <w:rStyle w:val="a6"/>
          <w:rFonts w:ascii="Times New Roman" w:hAnsi="Times New Roman" w:cs="Times New Roman"/>
          <w:color w:val="auto"/>
          <w:sz w:val="28"/>
          <w:szCs w:val="28"/>
          <w:u w:val="none"/>
        </w:rPr>
        <w:t>.  Создание совнархозов – региональных экономических правительств - с одной стороны приводило к местничеству, некоторой автаркии производств, с другой стороны обеспечивалось развитие обеспечивающих судостроение и судоремонт производств. После прихода к власти Л.И. Брежнева была возвращена система управления по министерствам. Если в судостроении это был просто возврат к традиционной системе управления, то для судоремонтных производств такая трансформация управления была губительна. Судоремонт из отрасли специализации регионов опять стал рассматриваться как вспомогательное производство соответствующих судовладельцев, что привело его к техническому отставанию от судостроения</w:t>
      </w:r>
      <w:r w:rsidRPr="001E4E10">
        <w:rPr>
          <w:rFonts w:ascii="Times New Roman" w:hAnsi="Times New Roman" w:cs="Times New Roman"/>
          <w:bCs/>
          <w:sz w:val="28"/>
          <w:szCs w:val="28"/>
        </w:rPr>
        <w:t xml:space="preserve"> [</w:t>
      </w:r>
      <w:r w:rsidR="00253309" w:rsidRPr="001E4E10">
        <w:rPr>
          <w:rFonts w:ascii="Times New Roman" w:hAnsi="Times New Roman" w:cs="Times New Roman"/>
          <w:color w:val="000000"/>
          <w:sz w:val="28"/>
          <w:szCs w:val="28"/>
        </w:rPr>
        <w:t>Осипов В.А. Эффективность машиностроительного производства – Владивосток: Изд-во ДВГТУ, 2003. – 295 с.</w:t>
      </w:r>
      <w:r w:rsidRPr="001E4E10">
        <w:rPr>
          <w:rFonts w:ascii="Times New Roman" w:hAnsi="Times New Roman" w:cs="Times New Roman"/>
          <w:bCs/>
          <w:sz w:val="28"/>
          <w:szCs w:val="28"/>
        </w:rPr>
        <w:t>]</w:t>
      </w:r>
      <w:r w:rsidR="00253309" w:rsidRPr="001E4E10">
        <w:rPr>
          <w:rStyle w:val="a6"/>
          <w:rFonts w:ascii="Times New Roman" w:hAnsi="Times New Roman" w:cs="Times New Roman"/>
          <w:color w:val="auto"/>
          <w:sz w:val="28"/>
          <w:szCs w:val="28"/>
          <w:u w:val="none"/>
        </w:rPr>
        <w:t>.</w:t>
      </w:r>
      <w:r w:rsidRPr="001E4E10">
        <w:rPr>
          <w:rStyle w:val="a6"/>
          <w:rFonts w:ascii="Times New Roman" w:hAnsi="Times New Roman" w:cs="Times New Roman"/>
          <w:color w:val="auto"/>
          <w:sz w:val="28"/>
          <w:szCs w:val="28"/>
        </w:rPr>
        <w:t xml:space="preserve"> </w:t>
      </w:r>
    </w:p>
    <w:p w:rsidR="00755C4C" w:rsidRPr="001E4E10" w:rsidRDefault="00755C4C" w:rsidP="00B80B50">
      <w:pPr>
        <w:pStyle w:val="a7"/>
        <w:spacing w:before="0" w:beforeAutospacing="0" w:after="0" w:afterAutospacing="0" w:line="360" w:lineRule="auto"/>
        <w:ind w:firstLine="709"/>
        <w:jc w:val="both"/>
        <w:rPr>
          <w:bCs/>
          <w:sz w:val="28"/>
          <w:szCs w:val="28"/>
        </w:rPr>
      </w:pPr>
      <w:r w:rsidRPr="001E4E10">
        <w:rPr>
          <w:bCs/>
          <w:sz w:val="28"/>
          <w:szCs w:val="28"/>
        </w:rPr>
        <w:t>Развитие судостроения в СССР было одним из основных сегментов тяжёлой промышленности, причём стратегически важным. Согласно директивам Министерства морского торгового флота страны, не менее половины внешнеторговых грузов должны были обслуживать суда национальных перевозчиков. Причём флот не только обеспечивал интересы торговли, но и выполнял международные задачи (вроде доставки грузов развивающимся странам-союзникам). СССР всячески развивал собственную отрасль судостроения, так как не мог себе позволить зависимости от иностранных судостроителей, которые в силу политических причин способны были в любой момент отказаться от сотрудничества со страной.</w:t>
      </w:r>
    </w:p>
    <w:p w:rsidR="00755C4C" w:rsidRPr="001E4E10" w:rsidRDefault="00755C4C" w:rsidP="00B80B50">
      <w:pPr>
        <w:pStyle w:val="a7"/>
        <w:spacing w:before="0" w:beforeAutospacing="0" w:after="0" w:afterAutospacing="0" w:line="360" w:lineRule="auto"/>
        <w:ind w:firstLine="709"/>
        <w:jc w:val="both"/>
        <w:rPr>
          <w:bCs/>
          <w:sz w:val="28"/>
          <w:szCs w:val="28"/>
        </w:rPr>
      </w:pPr>
      <w:r w:rsidRPr="001E4E10">
        <w:rPr>
          <w:bCs/>
          <w:sz w:val="28"/>
          <w:szCs w:val="28"/>
        </w:rPr>
        <w:t>С развалом Советского Союза внутренний спрос</w:t>
      </w:r>
      <w:r w:rsidR="00DC5EF6">
        <w:rPr>
          <w:bCs/>
          <w:sz w:val="28"/>
          <w:szCs w:val="28"/>
        </w:rPr>
        <w:t xml:space="preserve"> на </w:t>
      </w:r>
      <w:r w:rsidRPr="001E4E10">
        <w:rPr>
          <w:bCs/>
          <w:sz w:val="28"/>
          <w:szCs w:val="28"/>
        </w:rPr>
        <w:t xml:space="preserve"> </w:t>
      </w:r>
      <w:r w:rsidR="00DC5EF6">
        <w:rPr>
          <w:bCs/>
          <w:sz w:val="28"/>
          <w:szCs w:val="28"/>
        </w:rPr>
        <w:t xml:space="preserve">судостроительную продукцию </w:t>
      </w:r>
      <w:r w:rsidRPr="001E4E10">
        <w:rPr>
          <w:bCs/>
          <w:sz w:val="28"/>
          <w:szCs w:val="28"/>
        </w:rPr>
        <w:t xml:space="preserve">упал практически до нуля, часть верфей осталась в странах Балтии и Украине, многие суда были проданы, а заводы разорились. С зарубежными заводами Германии, Польши и др., </w:t>
      </w:r>
      <w:r w:rsidR="00DC5EF6">
        <w:rPr>
          <w:bCs/>
          <w:sz w:val="28"/>
          <w:szCs w:val="28"/>
        </w:rPr>
        <w:t xml:space="preserve">ранее </w:t>
      </w:r>
      <w:r w:rsidRPr="001E4E10">
        <w:rPr>
          <w:bCs/>
          <w:sz w:val="28"/>
          <w:szCs w:val="28"/>
        </w:rPr>
        <w:t>поставлявших суда гражданского назначения, так же практически потеряна связь. С началом благоприятной 1990-х гг. конъюнктуры в 2000-х годах перед уцелевшими отечественными перевозчиками – «</w:t>
      </w:r>
      <w:proofErr w:type="spellStart"/>
      <w:r w:rsidRPr="001E4E10">
        <w:rPr>
          <w:bCs/>
          <w:sz w:val="28"/>
          <w:szCs w:val="28"/>
        </w:rPr>
        <w:t>Совкомфлотом</w:t>
      </w:r>
      <w:proofErr w:type="spellEnd"/>
      <w:r w:rsidRPr="001E4E10">
        <w:rPr>
          <w:bCs/>
          <w:sz w:val="28"/>
          <w:szCs w:val="28"/>
        </w:rPr>
        <w:t>», «</w:t>
      </w:r>
      <w:proofErr w:type="spellStart"/>
      <w:r w:rsidRPr="001E4E10">
        <w:rPr>
          <w:bCs/>
          <w:sz w:val="28"/>
          <w:szCs w:val="28"/>
        </w:rPr>
        <w:t>Новошипом</w:t>
      </w:r>
      <w:proofErr w:type="spellEnd"/>
      <w:r w:rsidRPr="001E4E10">
        <w:rPr>
          <w:bCs/>
          <w:sz w:val="28"/>
          <w:szCs w:val="28"/>
        </w:rPr>
        <w:t>» (ставшего затем дочерней структурой «</w:t>
      </w:r>
      <w:proofErr w:type="spellStart"/>
      <w:r w:rsidRPr="001E4E10">
        <w:rPr>
          <w:bCs/>
          <w:sz w:val="28"/>
          <w:szCs w:val="28"/>
        </w:rPr>
        <w:t>Совкомфлота</w:t>
      </w:r>
      <w:proofErr w:type="spellEnd"/>
      <w:r w:rsidRPr="001E4E10">
        <w:rPr>
          <w:bCs/>
          <w:sz w:val="28"/>
          <w:szCs w:val="28"/>
        </w:rPr>
        <w:t>»), Приморским морским пароходством и Дальневосточным морским пароходством – встал вопрос о пополнении флота под всё растущую транспортную базу, в первую очередь – нефть, нефтепродукты, зерно, металлы и контейнеры.</w:t>
      </w:r>
    </w:p>
    <w:p w:rsidR="00755C4C" w:rsidRPr="001E4E10" w:rsidRDefault="00755C4C" w:rsidP="00B80B50">
      <w:pPr>
        <w:tabs>
          <w:tab w:val="left" w:pos="4452"/>
        </w:tabs>
        <w:spacing w:after="0" w:line="360" w:lineRule="auto"/>
        <w:jc w:val="both"/>
        <w:rPr>
          <w:rFonts w:ascii="Times New Roman" w:hAnsi="Times New Roman" w:cs="Times New Roman"/>
          <w:bCs/>
          <w:sz w:val="28"/>
          <w:szCs w:val="28"/>
        </w:rPr>
      </w:pPr>
      <w:r w:rsidRPr="001E4E10">
        <w:rPr>
          <w:rFonts w:ascii="Times New Roman" w:hAnsi="Times New Roman" w:cs="Times New Roman"/>
          <w:bCs/>
          <w:sz w:val="28"/>
          <w:szCs w:val="28"/>
        </w:rPr>
        <w:t>Стратегия развития отрасли в течение долгого времени обсуждалась в правительстве, пока не стало ясно, что без объединения под единым руководством разрозненных предприятий задачу по возрождению судостроения и судоремонта решить не получится. В 2007 г</w:t>
      </w:r>
      <w:r w:rsidR="00DA430F" w:rsidRPr="001E4E10">
        <w:rPr>
          <w:rFonts w:ascii="Times New Roman" w:hAnsi="Times New Roman" w:cs="Times New Roman"/>
          <w:bCs/>
          <w:sz w:val="28"/>
          <w:szCs w:val="28"/>
        </w:rPr>
        <w:t>.</w:t>
      </w:r>
      <w:r w:rsidRPr="001E4E10">
        <w:rPr>
          <w:rFonts w:ascii="Times New Roman" w:hAnsi="Times New Roman" w:cs="Times New Roman"/>
          <w:bCs/>
          <w:sz w:val="28"/>
          <w:szCs w:val="28"/>
        </w:rPr>
        <w:t xml:space="preserve"> был подписан указ президента России о создании Объединенной судостроительной корпорации (ОСК). Она получила особые полномочия в деле консолидирования активов, а также поддержку в виде выданных правительством негласных распоряжений перевозчикам поддержать заказами создаваемую компанию. Президент</w:t>
      </w:r>
      <w:r w:rsidR="00DA430F" w:rsidRPr="001E4E10">
        <w:rPr>
          <w:rFonts w:ascii="Times New Roman" w:hAnsi="Times New Roman" w:cs="Times New Roman"/>
          <w:bCs/>
          <w:sz w:val="28"/>
          <w:szCs w:val="28"/>
        </w:rPr>
        <w:t xml:space="preserve"> РФ</w:t>
      </w:r>
      <w:r w:rsidRPr="001E4E10">
        <w:rPr>
          <w:rFonts w:ascii="Times New Roman" w:hAnsi="Times New Roman" w:cs="Times New Roman"/>
          <w:bCs/>
          <w:sz w:val="28"/>
          <w:szCs w:val="28"/>
        </w:rPr>
        <w:t xml:space="preserve"> Дмитрий Медведев на одном из совещаний, посвящённых модернизации страны, перечислил несколько отраслей, которые, по его мнению, должны стать точками роста. В их число попало и производство военных и гражданских судов [</w:t>
      </w:r>
      <w:r w:rsidR="00253309" w:rsidRPr="001E4E10">
        <w:rPr>
          <w:rFonts w:ascii="Times New Roman" w:hAnsi="Times New Roman" w:cs="Times New Roman"/>
          <w:bCs/>
          <w:sz w:val="28"/>
          <w:szCs w:val="28"/>
        </w:rPr>
        <w:t>Объединенной судостроительной компании уже более трех лет, но результаты ее работы не впечатляют. Официальный сайт: Российский судостроительный портал.2011. Режим доступа:</w:t>
      </w:r>
      <w:r w:rsidR="00253309" w:rsidRPr="001E4E10">
        <w:rPr>
          <w:rFonts w:ascii="Times New Roman" w:hAnsi="Times New Roman" w:cs="Times New Roman"/>
          <w:sz w:val="28"/>
          <w:szCs w:val="28"/>
        </w:rPr>
        <w:t xml:space="preserve"> </w:t>
      </w:r>
      <w:hyperlink r:id="rId6" w:history="1">
        <w:r w:rsidR="00253309" w:rsidRPr="001E4E10">
          <w:rPr>
            <w:rStyle w:val="a6"/>
            <w:rFonts w:ascii="Times New Roman" w:eastAsia="Calibri" w:hAnsi="Times New Roman" w:cs="Times New Roman"/>
            <w:bCs/>
            <w:sz w:val="28"/>
            <w:szCs w:val="28"/>
          </w:rPr>
          <w:t>http://shipbuilding.ru/rus/articles/DB-ROSS/</w:t>
        </w:r>
      </w:hyperlink>
      <w:r w:rsidRPr="001E4E10">
        <w:rPr>
          <w:rFonts w:ascii="Times New Roman" w:hAnsi="Times New Roman" w:cs="Times New Roman"/>
          <w:bCs/>
          <w:sz w:val="28"/>
          <w:szCs w:val="28"/>
        </w:rPr>
        <w:t xml:space="preserve">]. </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Характерной чертой современного этапа развития мирового судостроения является переход ведущих стран к стратегии, базирующейся преимущественно на генерации, распространении и использовании самых передовых знаний и технологий. Уникальные навыки и способности, умение адаптировать их к постоянно меняющимся условиям деятельности, высокая квалификация становятся ведущим производственным ресурсом. Интенсификация судостроительного производства и использования новых научно-технических результатов предопределила резкое сокращение инновационного цикла, ускорение темпов обновления продукции и технологий. Современный опыт управления судостроения и судоремонта в рамках больших корпораций опирается на тесное взаимодействие судоремонтного производства и родственными предприятиями судостроения. Зарубежные предприятия-изготовители наблюдают </w:t>
      </w:r>
      <w:r w:rsidR="00DC5EF6">
        <w:rPr>
          <w:rFonts w:ascii="Times New Roman" w:hAnsi="Times New Roman" w:cs="Times New Roman"/>
          <w:sz w:val="28"/>
          <w:szCs w:val="28"/>
        </w:rPr>
        <w:t xml:space="preserve">во время ремонта </w:t>
      </w:r>
      <w:r w:rsidRPr="001E4E10">
        <w:rPr>
          <w:rFonts w:ascii="Times New Roman" w:hAnsi="Times New Roman" w:cs="Times New Roman"/>
          <w:sz w:val="28"/>
          <w:szCs w:val="28"/>
        </w:rPr>
        <w:t>за своими судами практически в течение всего срока их службы.</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В России формы управления судостроительным и судоремонтным производством во многом определялось как политическими, так и природными факторами. Исторически сложилось так, что на Дальнем Востоке России деятельность, связанная с морским делом началась с судостроения. Машиностроительное производство (особенно судостроение) в исторически определенный период освоения Дальнего Востока всегда может рассматриваться как главная инновационная составляющая развития производительных сил Дальнего Востока России. </w:t>
      </w:r>
    </w:p>
    <w:p w:rsidR="00755C4C" w:rsidRPr="001E4E10" w:rsidRDefault="00755C4C" w:rsidP="00B80B50">
      <w:pPr>
        <w:spacing w:line="360" w:lineRule="auto"/>
        <w:ind w:firstLine="720"/>
        <w:jc w:val="both"/>
        <w:rPr>
          <w:rFonts w:ascii="Times New Roman" w:hAnsi="Times New Roman" w:cs="Times New Roman"/>
          <w:color w:val="000000"/>
          <w:sz w:val="28"/>
          <w:szCs w:val="28"/>
        </w:rPr>
      </w:pPr>
      <w:r w:rsidRPr="001E4E10">
        <w:rPr>
          <w:rFonts w:ascii="Times New Roman" w:hAnsi="Times New Roman" w:cs="Times New Roman"/>
          <w:color w:val="000000"/>
          <w:sz w:val="28"/>
          <w:szCs w:val="28"/>
        </w:rPr>
        <w:t xml:space="preserve">Практически все города на Дальнем Востоке начинались как форпосты и пункты для дальнейшего утверждения Российского государства. Эта история начинается с первого Дальневосточного города - Охотска, который был основан в </w:t>
      </w:r>
      <w:smartTag w:uri="urn:schemas-microsoft-com:office:smarttags" w:element="metricconverter">
        <w:smartTagPr>
          <w:attr w:name="ProductID" w:val="1647 г"/>
        </w:smartTagPr>
        <w:r w:rsidRPr="001E4E10">
          <w:rPr>
            <w:rFonts w:ascii="Times New Roman" w:hAnsi="Times New Roman" w:cs="Times New Roman"/>
            <w:color w:val="000000"/>
            <w:sz w:val="28"/>
            <w:szCs w:val="28"/>
          </w:rPr>
          <w:t>1647 г</w:t>
        </w:r>
      </w:smartTag>
      <w:r w:rsidRPr="001E4E10">
        <w:rPr>
          <w:rFonts w:ascii="Times New Roman" w:hAnsi="Times New Roman" w:cs="Times New Roman"/>
          <w:color w:val="000000"/>
          <w:sz w:val="28"/>
          <w:szCs w:val="28"/>
        </w:rPr>
        <w:t xml:space="preserve">. Здесь строились морские суда, а в </w:t>
      </w:r>
      <w:smartTag w:uri="urn:schemas-microsoft-com:office:smarttags" w:element="metricconverter">
        <w:smartTagPr>
          <w:attr w:name="ProductID" w:val="1732 г"/>
        </w:smartTagPr>
        <w:r w:rsidRPr="001E4E10">
          <w:rPr>
            <w:rFonts w:ascii="Times New Roman" w:hAnsi="Times New Roman" w:cs="Times New Roman"/>
            <w:color w:val="000000"/>
            <w:sz w:val="28"/>
            <w:szCs w:val="28"/>
          </w:rPr>
          <w:t>1732 г</w:t>
        </w:r>
      </w:smartTag>
      <w:r w:rsidRPr="001E4E10">
        <w:rPr>
          <w:rFonts w:ascii="Times New Roman" w:hAnsi="Times New Roman" w:cs="Times New Roman"/>
          <w:color w:val="000000"/>
          <w:sz w:val="28"/>
          <w:szCs w:val="28"/>
        </w:rPr>
        <w:t xml:space="preserve">. по инициативе великого мореплавателя В. Беринга создана «Охотская </w:t>
      </w:r>
      <w:proofErr w:type="spellStart"/>
      <w:r w:rsidRPr="001E4E10">
        <w:rPr>
          <w:rFonts w:ascii="Times New Roman" w:hAnsi="Times New Roman" w:cs="Times New Roman"/>
          <w:color w:val="000000"/>
          <w:sz w:val="28"/>
          <w:szCs w:val="28"/>
        </w:rPr>
        <w:t>навигацкая</w:t>
      </w:r>
      <w:proofErr w:type="spellEnd"/>
      <w:r w:rsidRPr="001E4E10">
        <w:rPr>
          <w:rFonts w:ascii="Times New Roman" w:hAnsi="Times New Roman" w:cs="Times New Roman"/>
          <w:color w:val="000000"/>
          <w:sz w:val="28"/>
          <w:szCs w:val="28"/>
        </w:rPr>
        <w:t xml:space="preserve"> школа». В ноябре </w:t>
      </w:r>
      <w:smartTag w:uri="urn:schemas-microsoft-com:office:smarttags" w:element="metricconverter">
        <w:smartTagPr>
          <w:attr w:name="ProductID" w:val="1737 г"/>
        </w:smartTagPr>
        <w:r w:rsidRPr="001E4E10">
          <w:rPr>
            <w:rFonts w:ascii="Times New Roman" w:hAnsi="Times New Roman" w:cs="Times New Roman"/>
            <w:color w:val="000000"/>
            <w:sz w:val="28"/>
            <w:szCs w:val="28"/>
          </w:rPr>
          <w:t>1737 г</w:t>
        </w:r>
      </w:smartTag>
      <w:r w:rsidRPr="001E4E10">
        <w:rPr>
          <w:rFonts w:ascii="Times New Roman" w:hAnsi="Times New Roman" w:cs="Times New Roman"/>
          <w:color w:val="000000"/>
          <w:sz w:val="28"/>
          <w:szCs w:val="28"/>
        </w:rPr>
        <w:t xml:space="preserve">. в г. Охотске были заложены корабли для морского отряда </w:t>
      </w:r>
      <w:proofErr w:type="spellStart"/>
      <w:r w:rsidRPr="001E4E10">
        <w:rPr>
          <w:rFonts w:ascii="Times New Roman" w:hAnsi="Times New Roman" w:cs="Times New Roman"/>
          <w:color w:val="000000"/>
          <w:sz w:val="28"/>
          <w:szCs w:val="28"/>
        </w:rPr>
        <w:t>Витуса</w:t>
      </w:r>
      <w:proofErr w:type="spellEnd"/>
      <w:r w:rsidRPr="001E4E10">
        <w:rPr>
          <w:rFonts w:ascii="Times New Roman" w:hAnsi="Times New Roman" w:cs="Times New Roman"/>
          <w:color w:val="000000"/>
          <w:sz w:val="28"/>
          <w:szCs w:val="28"/>
        </w:rPr>
        <w:t xml:space="preserve"> Беринга и Алексея </w:t>
      </w:r>
      <w:proofErr w:type="spellStart"/>
      <w:r w:rsidRPr="001E4E10">
        <w:rPr>
          <w:rFonts w:ascii="Times New Roman" w:hAnsi="Times New Roman" w:cs="Times New Roman"/>
          <w:color w:val="000000"/>
          <w:sz w:val="28"/>
          <w:szCs w:val="28"/>
        </w:rPr>
        <w:t>Чирикова</w:t>
      </w:r>
      <w:proofErr w:type="spellEnd"/>
      <w:r w:rsidRPr="001E4E10">
        <w:rPr>
          <w:rFonts w:ascii="Times New Roman" w:hAnsi="Times New Roman" w:cs="Times New Roman"/>
          <w:color w:val="000000"/>
          <w:sz w:val="28"/>
          <w:szCs w:val="28"/>
        </w:rPr>
        <w:t xml:space="preserve"> − пакетботы «Св. Петр» и «Св. Павел», в честь которых в дальнейшем был назван город Петропавловск-Камчатский. На этих кораблях они доходили Камчатки и до Америки. Это были сложные для того времени двух палубные двух мачтовые корабли, «инновационные продукты» этого города.</w:t>
      </w:r>
    </w:p>
    <w:p w:rsidR="00755C4C" w:rsidRPr="001E4E10" w:rsidRDefault="00755C4C" w:rsidP="00B80B50">
      <w:pPr>
        <w:shd w:val="clear" w:color="auto" w:fill="FFFFFF"/>
        <w:adjustRightInd w:val="0"/>
        <w:spacing w:line="360" w:lineRule="auto"/>
        <w:ind w:firstLine="720"/>
        <w:jc w:val="both"/>
        <w:rPr>
          <w:rFonts w:ascii="Times New Roman" w:hAnsi="Times New Roman" w:cs="Times New Roman"/>
          <w:sz w:val="28"/>
          <w:szCs w:val="28"/>
        </w:rPr>
      </w:pPr>
      <w:r w:rsidRPr="001E4E10">
        <w:rPr>
          <w:rFonts w:ascii="Times New Roman" w:hAnsi="Times New Roman" w:cs="Times New Roman"/>
          <w:sz w:val="28"/>
          <w:szCs w:val="28"/>
        </w:rPr>
        <w:t>В ХХ в. после длительного перерыва строительств</w:t>
      </w:r>
      <w:r w:rsidR="00000460">
        <w:rPr>
          <w:rFonts w:ascii="Times New Roman" w:hAnsi="Times New Roman" w:cs="Times New Roman"/>
          <w:sz w:val="28"/>
          <w:szCs w:val="28"/>
        </w:rPr>
        <w:t>о</w:t>
      </w:r>
      <w:r w:rsidRPr="001E4E10">
        <w:rPr>
          <w:rFonts w:ascii="Times New Roman" w:hAnsi="Times New Roman" w:cs="Times New Roman"/>
          <w:sz w:val="28"/>
          <w:szCs w:val="28"/>
        </w:rPr>
        <w:t xml:space="preserve"> судов на Дальнем Востоке началось </w:t>
      </w:r>
      <w:r w:rsidR="00000460">
        <w:rPr>
          <w:rFonts w:ascii="Times New Roman" w:hAnsi="Times New Roman" w:cs="Times New Roman"/>
          <w:sz w:val="28"/>
          <w:szCs w:val="28"/>
        </w:rPr>
        <w:t>на базе</w:t>
      </w:r>
      <w:r w:rsidRPr="001E4E10">
        <w:rPr>
          <w:rFonts w:ascii="Times New Roman" w:hAnsi="Times New Roman" w:cs="Times New Roman"/>
          <w:sz w:val="28"/>
          <w:szCs w:val="28"/>
        </w:rPr>
        <w:t xml:space="preserve"> судоремонтных предприятий. Судоремонтное производство на Дальнем Востоке появилось в конце Х</w:t>
      </w:r>
      <w:r w:rsidRPr="001E4E10">
        <w:rPr>
          <w:rFonts w:ascii="Times New Roman" w:hAnsi="Times New Roman" w:cs="Times New Roman"/>
          <w:sz w:val="28"/>
          <w:szCs w:val="28"/>
          <w:lang w:val="en-US"/>
        </w:rPr>
        <w:t>I</w:t>
      </w:r>
      <w:r w:rsidRPr="001E4E10">
        <w:rPr>
          <w:rFonts w:ascii="Times New Roman" w:hAnsi="Times New Roman" w:cs="Times New Roman"/>
          <w:sz w:val="28"/>
          <w:szCs w:val="28"/>
        </w:rPr>
        <w:t>Х века. В первые годы своего становления судоремонтное производство развивалось, в основном, для обеспечения ремонта кораблей Сибирской флотилии (позднее - Российского Тихоокеанского военно-морского флота). Первая судоремонтная мастерская с кузницей была заложена уже в год основания (</w:t>
      </w:r>
      <w:smartTag w:uri="urn:schemas-microsoft-com:office:smarttags" w:element="metricconverter">
        <w:smartTagPr>
          <w:attr w:name="ProductID" w:val="1860 г"/>
        </w:smartTagPr>
        <w:r w:rsidRPr="001E4E10">
          <w:rPr>
            <w:rFonts w:ascii="Times New Roman" w:hAnsi="Times New Roman" w:cs="Times New Roman"/>
            <w:sz w:val="28"/>
            <w:szCs w:val="28"/>
          </w:rPr>
          <w:t>1860 г</w:t>
        </w:r>
      </w:smartTag>
      <w:r w:rsidRPr="001E4E10">
        <w:rPr>
          <w:rFonts w:ascii="Times New Roman" w:hAnsi="Times New Roman" w:cs="Times New Roman"/>
          <w:sz w:val="28"/>
          <w:szCs w:val="28"/>
        </w:rPr>
        <w:t>.) военного поста Владивосток. В 70-х годах на базе нескольких судоремонтных мастерских начал создаваться Дальневосточный механический казенный завод (в настоящее время Дальзавод). В 90-х годах в г. Владивостоке появились мастерские для ремонта гражданских судов, со временем превратившейся в судоремонтный завод Добровольного флота (в последствии завод</w:t>
      </w:r>
      <w:r w:rsidRPr="001E4E10">
        <w:rPr>
          <w:rFonts w:ascii="Times New Roman" w:hAnsi="Times New Roman" w:cs="Times New Roman"/>
          <w:spacing w:val="-20"/>
          <w:sz w:val="28"/>
          <w:szCs w:val="28"/>
        </w:rPr>
        <w:t xml:space="preserve"> N 2 </w:t>
      </w:r>
      <w:proofErr w:type="spellStart"/>
      <w:r w:rsidRPr="001E4E10">
        <w:rPr>
          <w:rFonts w:ascii="Times New Roman" w:hAnsi="Times New Roman" w:cs="Times New Roman"/>
          <w:sz w:val="28"/>
          <w:szCs w:val="28"/>
        </w:rPr>
        <w:t>Наркомфлота</w:t>
      </w:r>
      <w:proofErr w:type="spellEnd"/>
      <w:r w:rsidRPr="001E4E10">
        <w:rPr>
          <w:rFonts w:ascii="Times New Roman" w:hAnsi="Times New Roman" w:cs="Times New Roman"/>
          <w:sz w:val="28"/>
          <w:szCs w:val="28"/>
        </w:rPr>
        <w:t xml:space="preserve">). В </w:t>
      </w:r>
      <w:smartTag w:uri="urn:schemas-microsoft-com:office:smarttags" w:element="metricconverter">
        <w:smartTagPr>
          <w:attr w:name="ProductID" w:val="1922 г"/>
        </w:smartTagPr>
        <w:r w:rsidRPr="001E4E10">
          <w:rPr>
            <w:rFonts w:ascii="Times New Roman" w:hAnsi="Times New Roman" w:cs="Times New Roman"/>
            <w:sz w:val="28"/>
            <w:szCs w:val="28"/>
          </w:rPr>
          <w:t>1922 г</w:t>
        </w:r>
      </w:smartTag>
      <w:r w:rsidRPr="001E4E10">
        <w:rPr>
          <w:rFonts w:ascii="Times New Roman" w:hAnsi="Times New Roman" w:cs="Times New Roman"/>
          <w:sz w:val="28"/>
          <w:szCs w:val="28"/>
        </w:rPr>
        <w:t>. только два этих завода представляли судоремонтную базу Дальнего Востока.</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В </w:t>
      </w:r>
      <w:smartTag w:uri="urn:schemas-microsoft-com:office:smarttags" w:element="metricconverter">
        <w:smartTagPr>
          <w:attr w:name="ProductID" w:val="1928 г"/>
        </w:smartTagPr>
        <w:r w:rsidRPr="001E4E10">
          <w:rPr>
            <w:rFonts w:ascii="Times New Roman" w:hAnsi="Times New Roman" w:cs="Times New Roman"/>
            <w:sz w:val="28"/>
            <w:szCs w:val="28"/>
          </w:rPr>
          <w:t>1928 г</w:t>
        </w:r>
      </w:smartTag>
      <w:r w:rsidRPr="001E4E10">
        <w:rPr>
          <w:rFonts w:ascii="Times New Roman" w:hAnsi="Times New Roman" w:cs="Times New Roman"/>
          <w:sz w:val="28"/>
          <w:szCs w:val="28"/>
        </w:rPr>
        <w:t xml:space="preserve">. в г. Владивостоке на базе частных ремонтных мастерских был создан завод «Металлист». В первые годы своего развития завод ремонтировал катера, баржи, различное промысловое оборудование. В последствии </w:t>
      </w:r>
      <w:r w:rsidR="00DA430F" w:rsidRPr="001E4E10">
        <w:rPr>
          <w:rFonts w:ascii="Times New Roman" w:hAnsi="Times New Roman" w:cs="Times New Roman"/>
          <w:sz w:val="28"/>
          <w:szCs w:val="28"/>
        </w:rPr>
        <w:t xml:space="preserve">он </w:t>
      </w:r>
      <w:r w:rsidRPr="001E4E10">
        <w:rPr>
          <w:rFonts w:ascii="Times New Roman" w:hAnsi="Times New Roman" w:cs="Times New Roman"/>
          <w:sz w:val="28"/>
          <w:szCs w:val="28"/>
        </w:rPr>
        <w:t>приступил к изготовлению барж, горно-шахтного и железнодорожного оборудования. В настоящее время это предприятие не существует.</w:t>
      </w:r>
    </w:p>
    <w:p w:rsidR="00000460" w:rsidRPr="001E4E10" w:rsidRDefault="00000460"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В советское время на Дальнем Востоке возникла и судостроительная промышленность, </w:t>
      </w:r>
      <w:r>
        <w:rPr>
          <w:rFonts w:ascii="Times New Roman" w:hAnsi="Times New Roman" w:cs="Times New Roman"/>
          <w:sz w:val="28"/>
          <w:szCs w:val="28"/>
        </w:rPr>
        <w:t>а</w:t>
      </w:r>
      <w:r w:rsidRPr="001E4E10">
        <w:rPr>
          <w:rFonts w:ascii="Times New Roman" w:hAnsi="Times New Roman" w:cs="Times New Roman"/>
          <w:sz w:val="28"/>
          <w:szCs w:val="28"/>
        </w:rPr>
        <w:t xml:space="preserve"> </w:t>
      </w:r>
      <w:r>
        <w:rPr>
          <w:rFonts w:ascii="Times New Roman" w:hAnsi="Times New Roman" w:cs="Times New Roman"/>
          <w:sz w:val="28"/>
          <w:szCs w:val="28"/>
        </w:rPr>
        <w:t xml:space="preserve">также </w:t>
      </w:r>
      <w:r w:rsidRPr="001E4E10">
        <w:rPr>
          <w:rFonts w:ascii="Times New Roman" w:hAnsi="Times New Roman" w:cs="Times New Roman"/>
          <w:sz w:val="28"/>
          <w:szCs w:val="28"/>
        </w:rPr>
        <w:t xml:space="preserve">предприятия, поставляющие главные и вспомогательные двигатели, энергетическое и электротехническое оборудование, рыбопромысловое технологическое оборудование и др. Судостроительные предприятия размещены в основном в бассейне р. Амур, что ограничивает строительство крупнотоннажных судов. Кроме того, замерзание реки затрудняет равномерное изготовление и сдачу судов. В зависимости от имеющихся спусковых устройств, стапельных цехов предприятия специализируются на строительстве различных типов судов. Предприятия этой отрасли находятся в Николаевске-на-Амуре, Комсомольске-на-Амуре, Хабаровске, Благовещенске, Сретенске (Читинская обл.), а также в г. Владивостоке. Строительство мелких судов осуществлялось и на судоремонтных предприятиях. </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В годы первых пятилеток (1928-1937 гг.) началось интенсивное пополнение морского транспортного и рыбопромыслового флотов бассейна новыми судами отечественной и зарубежной постройки. Это вызывало необходимость строительства новых судоремонтных заводов в гг. Советская Гавань, Магадан, п. Находка. Кроме ремонта судов </w:t>
      </w:r>
      <w:proofErr w:type="spellStart"/>
      <w:r w:rsidRPr="001E4E10">
        <w:rPr>
          <w:rFonts w:ascii="Times New Roman" w:hAnsi="Times New Roman" w:cs="Times New Roman"/>
          <w:sz w:val="28"/>
          <w:szCs w:val="28"/>
        </w:rPr>
        <w:t>Наркомрыбпрома</w:t>
      </w:r>
      <w:proofErr w:type="spellEnd"/>
      <w:r w:rsidRPr="001E4E10">
        <w:rPr>
          <w:rFonts w:ascii="Times New Roman" w:hAnsi="Times New Roman" w:cs="Times New Roman"/>
          <w:sz w:val="28"/>
          <w:szCs w:val="28"/>
        </w:rPr>
        <w:t xml:space="preserve">, </w:t>
      </w:r>
      <w:proofErr w:type="spellStart"/>
      <w:r w:rsidRPr="001E4E10">
        <w:rPr>
          <w:rFonts w:ascii="Times New Roman" w:hAnsi="Times New Roman" w:cs="Times New Roman"/>
          <w:sz w:val="28"/>
          <w:szCs w:val="28"/>
        </w:rPr>
        <w:t>Наркомморфлота</w:t>
      </w:r>
      <w:proofErr w:type="spellEnd"/>
      <w:r w:rsidRPr="001E4E10">
        <w:rPr>
          <w:rFonts w:ascii="Times New Roman" w:hAnsi="Times New Roman" w:cs="Times New Roman"/>
          <w:sz w:val="28"/>
          <w:szCs w:val="28"/>
        </w:rPr>
        <w:t xml:space="preserve"> и других судов, заводы строили новые суда (катера, баржи, плашкоуты и т.д.), изготовляли запасные части и различную машиностроительную продукцию.</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В послевоенные годы в связи с интенсивным хозяйственным освоением Тихоокеанского побережья Дальнего Востока, увеличения объемов морских перевозок, добычи рыбы и морепродуктов, значительно возросла и мощность судоремонтной базы региона. В 1946-1955 гг. были построены новые заводы в гг. Владивостоке и Находке, бухте Гайдамак (п. Ливадия). В течение последующих лет - в гг. Петропавловске-Камчатском, Холмске, Невельске, Охотске, п. Преображение, бухте Славянка и др. При этом следует отметить, что</w:t>
      </w:r>
      <w:r w:rsidR="00DA430F" w:rsidRPr="001E4E10">
        <w:rPr>
          <w:rFonts w:ascii="Times New Roman" w:hAnsi="Times New Roman" w:cs="Times New Roman"/>
          <w:sz w:val="28"/>
          <w:szCs w:val="28"/>
        </w:rPr>
        <w:t>,</w:t>
      </w:r>
      <w:r w:rsidRPr="001E4E10">
        <w:rPr>
          <w:rFonts w:ascii="Times New Roman" w:hAnsi="Times New Roman" w:cs="Times New Roman"/>
          <w:sz w:val="28"/>
          <w:szCs w:val="28"/>
        </w:rPr>
        <w:t xml:space="preserve"> несмотря на крупные судоремонтные предприятия (по существу промышленные производства)</w:t>
      </w:r>
      <w:r w:rsidR="00DA430F" w:rsidRPr="001E4E10">
        <w:rPr>
          <w:rFonts w:ascii="Times New Roman" w:hAnsi="Times New Roman" w:cs="Times New Roman"/>
          <w:sz w:val="28"/>
          <w:szCs w:val="28"/>
        </w:rPr>
        <w:t>,</w:t>
      </w:r>
      <w:r w:rsidRPr="001E4E10">
        <w:rPr>
          <w:rFonts w:ascii="Times New Roman" w:hAnsi="Times New Roman" w:cs="Times New Roman"/>
          <w:sz w:val="28"/>
          <w:szCs w:val="28"/>
        </w:rPr>
        <w:t xml:space="preserve"> все они управлялись судовладельцами  как вспомогательные производства. Все ведомства имеющие флот (ВМФ, Министерство морского транспорта, Министерство рыбного хозяйства и др.) стремились создать и</w:t>
      </w:r>
      <w:r w:rsidR="00253309" w:rsidRPr="001E4E10">
        <w:rPr>
          <w:rFonts w:ascii="Times New Roman" w:hAnsi="Times New Roman" w:cs="Times New Roman"/>
          <w:sz w:val="28"/>
          <w:szCs w:val="28"/>
        </w:rPr>
        <w:t>ли</w:t>
      </w:r>
      <w:r w:rsidRPr="001E4E10">
        <w:rPr>
          <w:rFonts w:ascii="Times New Roman" w:hAnsi="Times New Roman" w:cs="Times New Roman"/>
          <w:sz w:val="28"/>
          <w:szCs w:val="28"/>
        </w:rPr>
        <w:t xml:space="preserve"> подчинить себе судоремонтные предприятия. Основными центрами судоремонтной промышленности Дальнего Востока в настоящее время являются гг. Владивосток, Находка, Петропавловск-Камчатский. </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Для судоремонтных заводов (СРЗ) Дальнего Востока характерно единичное и мелкосерийное производство, практически отсутствует автоматизация технологических процессов. Преобладают СРЗ с универсальным, комплексным производством, включающим цехи и участки, охватывающие практически все стадии изготовления продукции. Слабо развита технологическая специализация и концентрация производства. Не развивается кооперирование даже между СРЗ одинаковой специализации. </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Предприятия недостаточно технически оснащены, но в то же время на них практически не обновляется оборудование. Недостаточное развитие специализированных производств, межзаводского и межведомственного кооперирования обусловили слабое развитие индустриальных методов ремонта судов. Уровень кооперирования в целом по СРЗ Дальнего Востока никогда не превышал 10%. Особенно сдерживает развитие судоремонтного производства информационная разобщенность предприятий. Она обусловила развитие мелких производств на предприятиях и нерациональные производственные связи. Осуществление кооперированных поставок происходит, как правило, с большими трудностями, даже если они осуществляются в пределах одного экономического района. </w:t>
      </w:r>
    </w:p>
    <w:p w:rsidR="00DA430F"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Наряду с ремонтом флота судоремонтные предприятия региона всегда осуществляли строительство малотоннажных самоходных и несамоходных судов различного назначения. Объем судостроения составляет незначительную долю в программе судоремонтных предприятий и определяется из местных условий и потребностей в мелком флоте. Судостроение на СРЗ служило в качестве компенсирующей загрузки производственных мощностей в периоды резкого уменьшения постановки судов в ремонт. Сезонные колебания загрузки - объективное явление. Оно наблюдается на всех СРЗ региона. Поэтому программа судостроения позволяет СРЗ работать более ритмично. Номенклатура судостроительной продукции разнообразна. Производство в основном мелкосерийное и единичное. </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Между судоремонтом и судостроительной промышленностью не развиты производственные и информационные связи, что сдерживает совместное развитие их специализации и кооперирования. Слабо координируют усилия конструкторские кадры этих производств. Имеются трудности, связанные с разработкой и осуществлением единой технической и экономической политики. Подчас СРЗ вынуждены изготовлять кустарным способом те стандартные элементы судов, которые на судостроительные предприятия поставляются централизованно.</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Наука, обслуживающая судостроение и судоремонт, также разобщена. Научные учреждения, связанные по роду своей работы с транспортным или рыбопромысловым флотом, вынуждены заниматься техническими, технологическими и экономическими проблемами судоремонтного производства практически в отрыве от НИИ, занимающихся теми же проблемами судостроения. Научно-исследовательские и проектные институты вынуждены изучать сами суда с точки зрения технологии и приспособленности их к прогрессивным методам ремонта, организацию судоремонтного производства. Научные силы судостроительной промышленности региона также были организованы в рамках своей отрасли и имеют слабые связи с соответствующими ремонтными организациями.</w:t>
      </w:r>
    </w:p>
    <w:p w:rsidR="00755C4C" w:rsidRPr="001E4E10" w:rsidRDefault="00755C4C" w:rsidP="00B80B50">
      <w:pPr>
        <w:spacing w:after="0" w:line="360" w:lineRule="auto"/>
        <w:jc w:val="both"/>
        <w:rPr>
          <w:rFonts w:ascii="Times New Roman" w:hAnsi="Times New Roman" w:cs="Times New Roman"/>
          <w:sz w:val="28"/>
          <w:szCs w:val="28"/>
        </w:rPr>
      </w:pPr>
      <w:r w:rsidRPr="001E4E10">
        <w:rPr>
          <w:rFonts w:ascii="Times New Roman" w:hAnsi="Times New Roman" w:cs="Times New Roman"/>
          <w:sz w:val="28"/>
          <w:szCs w:val="28"/>
        </w:rPr>
        <w:t>Нельзя сказать, что у нас не предпринимались усилия скоординировать научно-исследовательские, проектно-конструкторские и технологические работы в области судостроения и судоремонта. В этой деятельности большое внимание уделялось привлечению научных сил судостроения для разработок проблем, возникающих в судоремонтном производстве. Такое взаимодействие имело место в разработке основных направлений перспективного развития только судоремонтной базы, совершенствования межведомственной специализации и кооперирования производства. Однако координационные планы научно-исследовательских работ в большинстве своем не были выполнены или не доведены до практического применения по причине ведомственной разобщенности. Кроме этого, в научных проблемах судоремонта, непосредственно связанных с проектированием и постройкой судов, участие научных сил судостроительной промышленности минимально. Это касается вопросов разработки направлений развития агрегатного и стандартного (принудительного) ремонтов судов и отдельных их конструктивных элементов, других путей повышения эффективности технологии судоремонта. Для судов, эксплуатирующихся и ремонтирующихся в Дальневосточном бассейне, эти вопросы крайне актуальны вследствие регионального удорожания ремонтных работ. Отсутствие согласованности в работе научных подразделений судостроения и судоремонта приводит к тому, что в конструкциях судов отечественной постройки не реализуются потенциальные преимущества стандартизации и унификации судов и судового оборудования</w:t>
      </w:r>
      <w:r w:rsidRPr="001E4E10">
        <w:rPr>
          <w:rFonts w:ascii="Times New Roman" w:hAnsi="Times New Roman" w:cs="Times New Roman"/>
          <w:bCs/>
          <w:sz w:val="28"/>
          <w:szCs w:val="28"/>
        </w:rPr>
        <w:t xml:space="preserve"> [</w:t>
      </w:r>
      <w:r w:rsidR="00253309" w:rsidRPr="001E4E10">
        <w:rPr>
          <w:rFonts w:ascii="Times New Roman" w:hAnsi="Times New Roman" w:cs="Times New Roman"/>
          <w:color w:val="000000"/>
          <w:sz w:val="28"/>
          <w:szCs w:val="28"/>
        </w:rPr>
        <w:t>Гладун В.И. Особенности генеральной схемы развития судоремонта // Методические вопросы исследования экономики океана</w:t>
      </w:r>
      <w:r w:rsidR="00253309" w:rsidRPr="001E4E10">
        <w:rPr>
          <w:rFonts w:ascii="Times New Roman" w:hAnsi="Times New Roman" w:cs="Times New Roman"/>
          <w:color w:val="000000"/>
          <w:spacing w:val="-20"/>
          <w:sz w:val="28"/>
          <w:szCs w:val="28"/>
        </w:rPr>
        <w:t>. - Владивосток, 1978.</w:t>
      </w:r>
      <w:r w:rsidRPr="001E4E10">
        <w:rPr>
          <w:rFonts w:ascii="Times New Roman" w:hAnsi="Times New Roman" w:cs="Times New Roman"/>
          <w:bCs/>
          <w:sz w:val="28"/>
          <w:szCs w:val="28"/>
        </w:rPr>
        <w:t>]</w:t>
      </w:r>
      <w:r w:rsidRPr="001E4E10">
        <w:rPr>
          <w:rFonts w:ascii="Times New Roman" w:hAnsi="Times New Roman" w:cs="Times New Roman"/>
          <w:sz w:val="28"/>
          <w:szCs w:val="28"/>
        </w:rPr>
        <w:t>.</w:t>
      </w:r>
      <w:r w:rsidR="00621FB4">
        <w:rPr>
          <w:rFonts w:ascii="Times New Roman" w:hAnsi="Times New Roman" w:cs="Times New Roman"/>
          <w:sz w:val="28"/>
          <w:szCs w:val="28"/>
        </w:rPr>
        <w:t xml:space="preserve"> В  современных условиях анализ ремонтопригодности судов, а так же эффективности  их эксплуатации становится реальным фактором улучшения проектирования новых судов и кораблей.</w:t>
      </w:r>
    </w:p>
    <w:p w:rsidR="00755C4C" w:rsidRPr="001E4E10" w:rsidRDefault="00755C4C" w:rsidP="00B80B50">
      <w:pPr>
        <w:spacing w:after="0" w:line="360" w:lineRule="auto"/>
        <w:jc w:val="both"/>
        <w:rPr>
          <w:rFonts w:ascii="Times New Roman" w:hAnsi="Times New Roman" w:cs="Times New Roman"/>
          <w:sz w:val="28"/>
          <w:szCs w:val="28"/>
        </w:rPr>
      </w:pPr>
      <w:r w:rsidRPr="001E4E10">
        <w:rPr>
          <w:rFonts w:ascii="Times New Roman" w:hAnsi="Times New Roman" w:cs="Times New Roman"/>
          <w:sz w:val="28"/>
          <w:szCs w:val="28"/>
        </w:rPr>
        <w:t>Значительным шагом вперед стали разработанные в 80-х годах схемы специализации и кооперирования судоремонтного производства на перспективу. В них судоремонтное производство рассматривалось как отдельная отрасль – объект управления. В них определены базовые заводы по ремонту отдельных типов дизелей, компрессоров, винтов с регулируемым шагом в соответствии со специализированными мощностями цехов, участков. Была намечена специализация и кооперация производства запасных частей к дизелям зарубежной постройки, фланцев, отливок и других изделий. Однако эти схемы в большей части не были осуществлены вследствие преобладания ведомственных интересов и отсутствия концепции управляющей системы этих производств</w:t>
      </w:r>
      <w:r w:rsidRPr="001E4E10">
        <w:rPr>
          <w:rFonts w:ascii="Times New Roman" w:hAnsi="Times New Roman" w:cs="Times New Roman"/>
          <w:bCs/>
          <w:sz w:val="28"/>
          <w:szCs w:val="28"/>
        </w:rPr>
        <w:t xml:space="preserve"> [</w:t>
      </w:r>
      <w:proofErr w:type="spellStart"/>
      <w:r w:rsidR="00253309" w:rsidRPr="001E4E10">
        <w:rPr>
          <w:rFonts w:ascii="Times New Roman" w:hAnsi="Times New Roman" w:cs="Times New Roman"/>
          <w:color w:val="000000"/>
          <w:sz w:val="28"/>
          <w:szCs w:val="28"/>
        </w:rPr>
        <w:t>Неделько</w:t>
      </w:r>
      <w:proofErr w:type="spellEnd"/>
      <w:r w:rsidR="00253309" w:rsidRPr="001E4E10">
        <w:rPr>
          <w:rFonts w:ascii="Times New Roman" w:hAnsi="Times New Roman" w:cs="Times New Roman"/>
          <w:color w:val="000000"/>
          <w:sz w:val="28"/>
          <w:szCs w:val="28"/>
        </w:rPr>
        <w:t xml:space="preserve"> Ю.И., Коровин Б.В. Актуальные вопросы углубления специализации в судоремонтной промышленности Дальнего Востока // Вопросы экономики Дальнего Востока. - Владивосток, 1974. С. 12-24.</w:t>
      </w:r>
      <w:r w:rsidRPr="001E4E10">
        <w:rPr>
          <w:rFonts w:ascii="Times New Roman" w:hAnsi="Times New Roman" w:cs="Times New Roman"/>
          <w:bCs/>
          <w:sz w:val="28"/>
          <w:szCs w:val="28"/>
        </w:rPr>
        <w:t>]</w:t>
      </w:r>
      <w:r w:rsidRPr="001E4E10">
        <w:rPr>
          <w:rFonts w:ascii="Times New Roman" w:hAnsi="Times New Roman" w:cs="Times New Roman"/>
          <w:sz w:val="28"/>
          <w:szCs w:val="28"/>
        </w:rPr>
        <w:t xml:space="preserve">. </w:t>
      </w:r>
    </w:p>
    <w:p w:rsidR="00755C4C" w:rsidRPr="001E4E10" w:rsidRDefault="00755C4C" w:rsidP="00B80B50">
      <w:pPr>
        <w:spacing w:after="0" w:line="360" w:lineRule="auto"/>
        <w:jc w:val="both"/>
        <w:rPr>
          <w:rFonts w:ascii="Times New Roman" w:hAnsi="Times New Roman" w:cs="Times New Roman"/>
          <w:sz w:val="28"/>
          <w:szCs w:val="28"/>
        </w:rPr>
      </w:pPr>
      <w:r w:rsidRPr="001E4E10">
        <w:rPr>
          <w:rFonts w:ascii="Times New Roman" w:hAnsi="Times New Roman" w:cs="Times New Roman"/>
          <w:sz w:val="28"/>
          <w:szCs w:val="28"/>
        </w:rPr>
        <w:t xml:space="preserve">Логичное продолжение этой идеи совершенствования системы управления судоремонта на Дальнем Востоке была разработка концепции </w:t>
      </w:r>
      <w:r w:rsidR="00621FB4">
        <w:rPr>
          <w:rFonts w:ascii="Times New Roman" w:hAnsi="Times New Roman" w:cs="Times New Roman"/>
          <w:sz w:val="28"/>
          <w:szCs w:val="28"/>
        </w:rPr>
        <w:t xml:space="preserve">межведомственного </w:t>
      </w:r>
      <w:r w:rsidRPr="001E4E10">
        <w:rPr>
          <w:rFonts w:ascii="Times New Roman" w:hAnsi="Times New Roman" w:cs="Times New Roman"/>
          <w:sz w:val="28"/>
          <w:szCs w:val="28"/>
        </w:rPr>
        <w:t>судоремонтного комплекса, которая была осуществлена в отделе экономики Дальневосточного научного центра АН СССР</w:t>
      </w:r>
      <w:r w:rsidRPr="001E4E10">
        <w:rPr>
          <w:rFonts w:ascii="Times New Roman" w:hAnsi="Times New Roman" w:cs="Times New Roman"/>
          <w:bCs/>
          <w:sz w:val="28"/>
          <w:szCs w:val="28"/>
        </w:rPr>
        <w:t xml:space="preserve"> [</w:t>
      </w:r>
      <w:r w:rsidR="00253309" w:rsidRPr="001E4E10">
        <w:rPr>
          <w:rFonts w:ascii="Times New Roman" w:hAnsi="Times New Roman" w:cs="Times New Roman"/>
          <w:sz w:val="28"/>
          <w:szCs w:val="28"/>
        </w:rPr>
        <w:t>Заключительный отчет отдела экономики Дальневосточного научного центра Академии наук СССР «Долгосрочная перспектива развития и размещения производительных сил по Дальневосточному экономическому району на период 1976-1990</w:t>
      </w:r>
      <w:r w:rsidR="00621FB4">
        <w:rPr>
          <w:rFonts w:ascii="Times New Roman" w:hAnsi="Times New Roman" w:cs="Times New Roman"/>
          <w:sz w:val="28"/>
          <w:szCs w:val="28"/>
        </w:rPr>
        <w:t> </w:t>
      </w:r>
      <w:r w:rsidR="00253309" w:rsidRPr="001E4E10">
        <w:rPr>
          <w:rFonts w:ascii="Times New Roman" w:hAnsi="Times New Roman" w:cs="Times New Roman"/>
          <w:sz w:val="28"/>
          <w:szCs w:val="28"/>
        </w:rPr>
        <w:t>гг. Судоремонтная промышленность. - Владивосток, 1975</w:t>
      </w:r>
      <w:r w:rsidR="00621FB4">
        <w:rPr>
          <w:rFonts w:ascii="Times New Roman" w:hAnsi="Times New Roman" w:cs="Times New Roman"/>
          <w:sz w:val="28"/>
          <w:szCs w:val="28"/>
        </w:rPr>
        <w:t> </w:t>
      </w:r>
      <w:r w:rsidR="00253309" w:rsidRPr="001E4E10">
        <w:rPr>
          <w:rFonts w:ascii="Times New Roman" w:hAnsi="Times New Roman" w:cs="Times New Roman"/>
          <w:sz w:val="28"/>
          <w:szCs w:val="28"/>
        </w:rPr>
        <w:t>г.</w:t>
      </w:r>
      <w:r w:rsidRPr="001E4E10">
        <w:rPr>
          <w:rFonts w:ascii="Times New Roman" w:hAnsi="Times New Roman" w:cs="Times New Roman"/>
          <w:bCs/>
          <w:sz w:val="28"/>
          <w:szCs w:val="28"/>
        </w:rPr>
        <w:t>]</w:t>
      </w:r>
      <w:r w:rsidRPr="001E4E10">
        <w:rPr>
          <w:rFonts w:ascii="Times New Roman" w:hAnsi="Times New Roman" w:cs="Times New Roman"/>
          <w:sz w:val="28"/>
          <w:szCs w:val="28"/>
        </w:rPr>
        <w:t>. На основе совершенствования специализации судоремонтного производства здесь было предложено создать судоремонтный комплекс предприятий. В составе этого комплекса должны были быть специализированные ремонтные заводы - верфи, производящие минимальный объем машиностроительных работ. Основная программа - работы по корпусу судна, демонтаж и монтаж механизмов, оборудования, систем, наладка, регулировка и сдаточные испытания. Все остальные ремонтные работы выносились бы на заводы - смежники, где в условиях повышенной серийности производства затраты на ремонт, по расчетам авторов, снижаются на 10-25%. Некоторые работы по ремонту судна выполнялись бы предприятиями - контрагентами. Отдельные предприятия должны поставлять сменно - запасные части заводам - верфям, а также заводам - смежникам.</w:t>
      </w:r>
    </w:p>
    <w:p w:rsidR="00755C4C" w:rsidRPr="001E4E10" w:rsidRDefault="00755C4C" w:rsidP="00B80B50">
      <w:pPr>
        <w:tabs>
          <w:tab w:val="left" w:pos="283"/>
          <w:tab w:val="left" w:pos="8505"/>
        </w:tabs>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Предполагалось, что повышение эффективности судоремонтного комплекса осуществляется за счет высвобождения судоремонтных мощностей, вынесения части работ за пределы СРЗ на заводы - смежники, роста производительности труда вследствие концентрации однородной продукции и специализации предприятий. Эта концепция способствует преодолению трудностей, свойственных отраслевому подходу к вопросу развития судоремонта на Дальнем Востоке. Но наряду с положительными моментами, она содержит и недостатки. Создание такого комплекса было рассчитано на проведение большого числа не эффективных капитальных ремонтов судов и их отдельных конструктивных элементов, главных и вспомогательных двигателей. Главная причина того, почему концепция не получила поддержки специалистов – это резкое возрастание сложности организации управления ремонтными предприятиями в условиях территориальной разбросанности предприятий судоремонтного комплекса.</w:t>
      </w:r>
    </w:p>
    <w:p w:rsidR="00755C4C" w:rsidRPr="001E4E10" w:rsidRDefault="00755C4C" w:rsidP="00B80B50">
      <w:pPr>
        <w:pStyle w:val="a7"/>
        <w:spacing w:before="0" w:beforeAutospacing="0" w:after="0" w:afterAutospacing="0" w:line="360" w:lineRule="auto"/>
        <w:ind w:firstLine="709"/>
        <w:jc w:val="both"/>
        <w:rPr>
          <w:sz w:val="28"/>
          <w:szCs w:val="28"/>
        </w:rPr>
      </w:pPr>
      <w:r w:rsidRPr="001E4E10">
        <w:rPr>
          <w:sz w:val="28"/>
          <w:szCs w:val="28"/>
        </w:rPr>
        <w:t xml:space="preserve">Последние несколько лет характеризовались большим количеством событий, направленных на развитие судостроения в России. </w:t>
      </w:r>
      <w:r w:rsidRPr="001E4E10">
        <w:rPr>
          <w:iCs/>
          <w:sz w:val="28"/>
          <w:szCs w:val="28"/>
        </w:rPr>
        <w:t>Во-первых,</w:t>
      </w:r>
      <w:r w:rsidRPr="001E4E10">
        <w:rPr>
          <w:sz w:val="28"/>
          <w:szCs w:val="28"/>
        </w:rPr>
        <w:t xml:space="preserve"> была утверждена «Стратегия развития судостроительной промышленности на период до 2020 года и дальнейшую перспективу», </w:t>
      </w:r>
      <w:r w:rsidRPr="001E4E10">
        <w:rPr>
          <w:bCs/>
          <w:sz w:val="28"/>
          <w:szCs w:val="28"/>
        </w:rPr>
        <w:t>основной целью которой являлось</w:t>
      </w:r>
      <w:r w:rsidRPr="001E4E10">
        <w:rPr>
          <w:sz w:val="28"/>
          <w:szCs w:val="28"/>
        </w:rPr>
        <w:t xml:space="preserve"> создание нового конкурентоспособного облика судостроительной промышленности на основе развития научно-технического потенциала, оптимизации производственных мощностей, модернизации и технического перевооружения, совершенствования нормативно-правовой базы для полного удовлетворения потребностей государства и бизнеса в современной продукции судостроения.</w:t>
      </w:r>
    </w:p>
    <w:p w:rsidR="00755C4C" w:rsidRPr="001E4E10" w:rsidRDefault="00755C4C" w:rsidP="00B80B50">
      <w:pPr>
        <w:pStyle w:val="a7"/>
        <w:spacing w:before="0" w:beforeAutospacing="0" w:after="0" w:afterAutospacing="0" w:line="360" w:lineRule="auto"/>
        <w:ind w:firstLine="709"/>
        <w:jc w:val="both"/>
        <w:rPr>
          <w:sz w:val="28"/>
          <w:szCs w:val="28"/>
        </w:rPr>
      </w:pPr>
      <w:r w:rsidRPr="001E4E10">
        <w:rPr>
          <w:iCs/>
          <w:sz w:val="28"/>
          <w:szCs w:val="28"/>
        </w:rPr>
        <w:t>Во-вторых,</w:t>
      </w:r>
      <w:r w:rsidRPr="001E4E10">
        <w:rPr>
          <w:sz w:val="28"/>
          <w:szCs w:val="28"/>
        </w:rPr>
        <w:t xml:space="preserve"> была подготовлена и утверждена ФЦП «Развитие гражданской морской техники на период 2009-2016 годы», направленная на развитие отечественного научно-технического и проектного потенциала и создание условий для выпуска конкурентоспособной гражданской морской техники, обеспечивающих принципиальное изменение стратегической конкурентной позиции гражданского судостроения России и завоевание к 2016 году значительной доли мирового рынка продаж. Всего по Программе предусмотрено финансирование в объеме около 140 млрд. рублей, в том числе за счет средств федерального бюджета – 90 млрд. рублей, за счет средств внебюджетных источников – 50 млрд. рублей.</w:t>
      </w:r>
    </w:p>
    <w:p w:rsidR="00755C4C" w:rsidRPr="001E4E10" w:rsidRDefault="00755C4C" w:rsidP="00B80B50">
      <w:pPr>
        <w:pStyle w:val="a7"/>
        <w:spacing w:before="0" w:beforeAutospacing="0" w:after="0" w:afterAutospacing="0" w:line="360" w:lineRule="auto"/>
        <w:ind w:firstLine="709"/>
        <w:jc w:val="both"/>
        <w:rPr>
          <w:sz w:val="28"/>
          <w:szCs w:val="28"/>
        </w:rPr>
      </w:pPr>
      <w:r w:rsidRPr="001E4E10">
        <w:rPr>
          <w:iCs/>
          <w:sz w:val="28"/>
          <w:szCs w:val="28"/>
        </w:rPr>
        <w:t xml:space="preserve">В-третьих, </w:t>
      </w:r>
      <w:r w:rsidRPr="001E4E10">
        <w:rPr>
          <w:sz w:val="28"/>
          <w:szCs w:val="28"/>
        </w:rPr>
        <w:t>в соответствии с Указом Президента от 21 марта 2007</w:t>
      </w:r>
      <w:r w:rsidR="00CE7D6F">
        <w:rPr>
          <w:sz w:val="28"/>
          <w:szCs w:val="28"/>
        </w:rPr>
        <w:t> </w:t>
      </w:r>
      <w:r w:rsidRPr="001E4E10">
        <w:rPr>
          <w:sz w:val="28"/>
          <w:szCs w:val="28"/>
        </w:rPr>
        <w:t>г</w:t>
      </w:r>
      <w:r w:rsidR="00CE7D6F">
        <w:rPr>
          <w:sz w:val="28"/>
          <w:szCs w:val="28"/>
        </w:rPr>
        <w:t>.</w:t>
      </w:r>
      <w:r w:rsidRPr="001E4E10">
        <w:rPr>
          <w:sz w:val="28"/>
          <w:szCs w:val="28"/>
        </w:rPr>
        <w:t xml:space="preserve"> в настоящее время сформировано ОАО «Объединенная судостроительная корпорация», включающая три территориальных субхолдинга (западный, северный и восточный). «Дальневосточный центр судостроения и судоремонта» (ДЦСС) - дочернее предприятие государственного холдинга  «Объединенная судостроительная корпорация» (ОСК)</w:t>
      </w:r>
      <w:r w:rsidR="00CE7D6F">
        <w:rPr>
          <w:sz w:val="28"/>
          <w:szCs w:val="28"/>
        </w:rPr>
        <w:t xml:space="preserve">. </w:t>
      </w:r>
      <w:r w:rsidRPr="001E4E10">
        <w:rPr>
          <w:sz w:val="28"/>
          <w:szCs w:val="28"/>
        </w:rPr>
        <w:t>ДЦСС объединяет крупнейшие профильные предприятия региона и включает в себя судостроительные и судоремонтные заводы в Дальневосточном федеральном округе, в том числе на Камчатке, в Хабаровском и Приморском крае.</w:t>
      </w:r>
    </w:p>
    <w:p w:rsidR="00755C4C" w:rsidRPr="001E4E10" w:rsidRDefault="00755C4C" w:rsidP="00B80B50">
      <w:pPr>
        <w:pStyle w:val="ConsPlusNormal"/>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В современных условиях нарастает потребность в ускоренном развитии судостроительной отрасли страны. Отечественная судостроительная промышленность практически не создает больших и средних рыбопромысловых судов, а малые строятся в очень ограниченном количестве. Строительство судов гражданского назначения исчисляется в пределах десяти за год. При этом в период с 1991 по 2005</w:t>
      </w:r>
      <w:r w:rsidR="00CE7D6F">
        <w:rPr>
          <w:rFonts w:ascii="Times New Roman" w:hAnsi="Times New Roman" w:cs="Times New Roman"/>
          <w:sz w:val="28"/>
          <w:szCs w:val="28"/>
        </w:rPr>
        <w:t> </w:t>
      </w:r>
      <w:r w:rsidRPr="001E4E10">
        <w:rPr>
          <w:rFonts w:ascii="Times New Roman" w:hAnsi="Times New Roman" w:cs="Times New Roman"/>
          <w:sz w:val="28"/>
          <w:szCs w:val="28"/>
        </w:rPr>
        <w:t>г</w:t>
      </w:r>
      <w:r w:rsidR="00CE7D6F">
        <w:rPr>
          <w:rFonts w:ascii="Times New Roman" w:hAnsi="Times New Roman" w:cs="Times New Roman"/>
          <w:sz w:val="28"/>
          <w:szCs w:val="28"/>
        </w:rPr>
        <w:t>г.</w:t>
      </w:r>
      <w:r w:rsidRPr="001E4E10">
        <w:rPr>
          <w:rFonts w:ascii="Times New Roman" w:hAnsi="Times New Roman" w:cs="Times New Roman"/>
          <w:sz w:val="28"/>
          <w:szCs w:val="28"/>
        </w:rPr>
        <w:t xml:space="preserve"> куплено за заграницей 1174 бывших в эксплуатации рыболовецких судна и списано за эти годы 2244 судна. Вследствие этого практически российский флот деградирует.</w:t>
      </w:r>
    </w:p>
    <w:p w:rsidR="00755C4C" w:rsidRPr="001E4E10" w:rsidRDefault="00755C4C" w:rsidP="00B80B50">
      <w:pPr>
        <w:pStyle w:val="ConsPlusNormal"/>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Особенно негативно отразились процессы реформирования 90-х гг. на состояние научно-исследовательской базы судостроения и судоремонта. Негативные тенденции в финансировании практически «свели на нет» научно-исследовательские работы и особенно фундаментальные и поисковые исследования. Существенное снижение объемов фундаментальных исследований и прикладных научно-технических разработок привело к тому, что многие судостроительные предприятия не могут поставлять современного уровня продукции как гражданского, так и военного назначения. Это приводит к моральному и техническому устареванию флота, который становится более сложным и дорогим в эксплуатации и обслуживании, а так же менее надежным. Это резко понижает конкурентоспособность его на рынке.</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В настоящее время российское государство, кажется, определилось со стратегией развития российского судостроения. Развитие судостроительной отрасли страны необходимо осуществлять с учётом следующих целей:</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1) Россия должна стремиться стать ведущей морской державой по причине большой протяжённости своей морской границы и наличия прямого выхода в три океана;</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2) создавая свои военно-морской, научно-исследовательский, транспортный, рыбодобывающий флота, Россия должна будет добиваться строительства на своих верфях кораблей и судов, которые по технико-экономическим характеристикам не уступали бы кораблям и судам, построенным на зарубежных верфях;</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3) в настоящее время обеспечить конкурентоспособность судостроительной отрасли возможно только при условии, что она изначально будет ориентирована на строительство высоко технологичных судов и кораблей такого уровня и качества, которые обеспечат перспективные интерес и заказы на постройку со стороны высокоразвитых государств.</w:t>
      </w:r>
    </w:p>
    <w:p w:rsidR="00755C4C" w:rsidRPr="001E4E10" w:rsidRDefault="00755C4C" w:rsidP="00B80B50">
      <w:pPr>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 xml:space="preserve">Таким образом, судостроение России вынуждено будет жёстко конкурировать с наиболее мощными судостроительными компаниями мира. Ведущие центры судостроения находятся в Европе, в Северной Америке, в Юго-Восточной Азии. В европейской части страны существующая инфраструктура судостроения после соответствующей модернизации способна обеспечить конкуренцию судостроительным верфям Европы и США. </w:t>
      </w:r>
    </w:p>
    <w:p w:rsidR="00755C4C" w:rsidRPr="001E4E10" w:rsidRDefault="00755C4C" w:rsidP="00B80B50">
      <w:pPr>
        <w:pStyle w:val="ConsPlusNormal"/>
        <w:spacing w:line="360" w:lineRule="auto"/>
        <w:ind w:firstLine="709"/>
        <w:jc w:val="both"/>
        <w:rPr>
          <w:rFonts w:ascii="Times New Roman" w:hAnsi="Times New Roman" w:cs="Times New Roman"/>
          <w:sz w:val="28"/>
          <w:szCs w:val="28"/>
        </w:rPr>
      </w:pPr>
      <w:r w:rsidRPr="001E4E10">
        <w:rPr>
          <w:rFonts w:ascii="Times New Roman" w:hAnsi="Times New Roman" w:cs="Times New Roman"/>
          <w:sz w:val="28"/>
          <w:szCs w:val="28"/>
        </w:rPr>
        <w:t>В настоящее время необходимо решение следующих задач:</w:t>
      </w:r>
    </w:p>
    <w:p w:rsidR="00755C4C" w:rsidRPr="001E4E10" w:rsidRDefault="00755C4C" w:rsidP="00B80B50">
      <w:pPr>
        <w:pStyle w:val="ConsPlusNormal"/>
        <w:numPr>
          <w:ilvl w:val="0"/>
          <w:numId w:val="1"/>
        </w:numPr>
        <w:tabs>
          <w:tab w:val="left" w:pos="1134"/>
        </w:tabs>
        <w:spacing w:line="360" w:lineRule="auto"/>
        <w:ind w:left="0" w:firstLine="709"/>
        <w:jc w:val="both"/>
        <w:rPr>
          <w:rFonts w:ascii="Times New Roman" w:hAnsi="Times New Roman" w:cs="Times New Roman"/>
          <w:sz w:val="28"/>
          <w:szCs w:val="28"/>
        </w:rPr>
      </w:pPr>
      <w:r w:rsidRPr="001E4E10">
        <w:rPr>
          <w:rFonts w:ascii="Times New Roman" w:hAnsi="Times New Roman" w:cs="Times New Roman"/>
          <w:sz w:val="28"/>
          <w:szCs w:val="28"/>
        </w:rPr>
        <w:t>создание опережающего научного задела и технологий для разработки перспективной гражданской морской техники, а также проведение научно-исследовательских и опытно-конструкторских работ, направленных на повышение конкурентоспособности гражданской продукции судостроения;</w:t>
      </w:r>
    </w:p>
    <w:p w:rsidR="00755C4C" w:rsidRPr="001E4E10" w:rsidRDefault="00755C4C" w:rsidP="00B80B50">
      <w:pPr>
        <w:pStyle w:val="ConsPlusNormal"/>
        <w:numPr>
          <w:ilvl w:val="0"/>
          <w:numId w:val="1"/>
        </w:numPr>
        <w:tabs>
          <w:tab w:val="left" w:pos="1134"/>
        </w:tabs>
        <w:spacing w:line="360" w:lineRule="auto"/>
        <w:ind w:left="0" w:firstLine="709"/>
        <w:jc w:val="both"/>
        <w:rPr>
          <w:rFonts w:ascii="Times New Roman" w:hAnsi="Times New Roman" w:cs="Times New Roman"/>
          <w:sz w:val="28"/>
          <w:szCs w:val="28"/>
        </w:rPr>
      </w:pPr>
      <w:r w:rsidRPr="001E4E10">
        <w:rPr>
          <w:rFonts w:ascii="Times New Roman" w:hAnsi="Times New Roman" w:cs="Times New Roman"/>
          <w:sz w:val="28"/>
          <w:szCs w:val="28"/>
        </w:rPr>
        <w:t>строительство, реконструкция и техническое перевооружение научно-экспериментальной и стендовой базы для сохранения и укрепления потенциала отрасли в целях проведения фундаментальных и прикладных исследований, связанных с разработкой новой гражданской морской техники;</w:t>
      </w:r>
    </w:p>
    <w:p w:rsidR="00755C4C" w:rsidRPr="001E4E10" w:rsidRDefault="00755C4C" w:rsidP="00B80B50">
      <w:pPr>
        <w:pStyle w:val="ConsPlusNormal"/>
        <w:numPr>
          <w:ilvl w:val="0"/>
          <w:numId w:val="1"/>
        </w:numPr>
        <w:tabs>
          <w:tab w:val="left" w:pos="1134"/>
        </w:tabs>
        <w:spacing w:line="360" w:lineRule="auto"/>
        <w:ind w:left="0" w:firstLine="709"/>
        <w:jc w:val="both"/>
        <w:rPr>
          <w:rFonts w:ascii="Times New Roman" w:hAnsi="Times New Roman" w:cs="Times New Roman"/>
          <w:sz w:val="28"/>
          <w:szCs w:val="28"/>
        </w:rPr>
      </w:pPr>
      <w:r w:rsidRPr="001E4E10">
        <w:rPr>
          <w:rFonts w:ascii="Times New Roman" w:hAnsi="Times New Roman" w:cs="Times New Roman"/>
          <w:sz w:val="28"/>
          <w:szCs w:val="28"/>
        </w:rPr>
        <w:t>совершенствование кооперации, развитие унификации, диверсификации, сертификации и систем обеспечения качества продукции.</w:t>
      </w:r>
    </w:p>
    <w:p w:rsidR="00755C4C" w:rsidRDefault="00C95EEE" w:rsidP="00B80B50">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Тенденция создания государственных корпораций в т.ч. в форме </w:t>
      </w:r>
      <w:r w:rsidRPr="001E4E10">
        <w:rPr>
          <w:rFonts w:ascii="Times New Roman" w:hAnsi="Times New Roman" w:cs="Times New Roman"/>
          <w:sz w:val="28"/>
          <w:szCs w:val="28"/>
        </w:rPr>
        <w:t xml:space="preserve">ОАО </w:t>
      </w:r>
      <w:r>
        <w:rPr>
          <w:rFonts w:ascii="Times New Roman" w:hAnsi="Times New Roman" w:cs="Times New Roman"/>
          <w:sz w:val="28"/>
          <w:szCs w:val="28"/>
        </w:rPr>
        <w:t xml:space="preserve">как </w:t>
      </w:r>
      <w:r w:rsidRPr="001E4E10">
        <w:rPr>
          <w:rFonts w:ascii="Times New Roman" w:hAnsi="Times New Roman" w:cs="Times New Roman"/>
          <w:sz w:val="28"/>
          <w:szCs w:val="28"/>
        </w:rPr>
        <w:t>«Объединенная судостроительная корпорация</w:t>
      </w:r>
      <w:r>
        <w:rPr>
          <w:rFonts w:ascii="Times New Roman" w:hAnsi="Times New Roman" w:cs="Times New Roman"/>
          <w:sz w:val="28"/>
          <w:szCs w:val="28"/>
        </w:rPr>
        <w:t>» объективно показывает, что реальное управление ключевыми отраслями</w:t>
      </w:r>
      <w:r w:rsidR="00CE7D6F">
        <w:rPr>
          <w:rFonts w:ascii="Times New Roman" w:hAnsi="Times New Roman" w:cs="Times New Roman"/>
          <w:sz w:val="28"/>
          <w:szCs w:val="28"/>
        </w:rPr>
        <w:t xml:space="preserve"> экономики</w:t>
      </w:r>
      <w:r>
        <w:rPr>
          <w:rFonts w:ascii="Times New Roman" w:hAnsi="Times New Roman" w:cs="Times New Roman"/>
          <w:sz w:val="28"/>
          <w:szCs w:val="28"/>
        </w:rPr>
        <w:t xml:space="preserve"> возвращается в систему централизованного управления</w:t>
      </w:r>
      <w:r w:rsidR="00CE7D6F">
        <w:rPr>
          <w:rFonts w:ascii="Times New Roman" w:hAnsi="Times New Roman" w:cs="Times New Roman"/>
          <w:sz w:val="28"/>
          <w:szCs w:val="28"/>
        </w:rPr>
        <w:t xml:space="preserve"> в форме государственных корпораций</w:t>
      </w:r>
      <w:r>
        <w:rPr>
          <w:rFonts w:ascii="Times New Roman" w:hAnsi="Times New Roman" w:cs="Times New Roman"/>
          <w:sz w:val="28"/>
          <w:szCs w:val="28"/>
        </w:rPr>
        <w:t>.</w:t>
      </w:r>
      <w:r w:rsidR="00CE7D6F">
        <w:rPr>
          <w:rFonts w:ascii="Times New Roman" w:hAnsi="Times New Roman" w:cs="Times New Roman"/>
          <w:sz w:val="28"/>
          <w:szCs w:val="28"/>
        </w:rPr>
        <w:t xml:space="preserve"> </w:t>
      </w:r>
      <w:r>
        <w:rPr>
          <w:rFonts w:ascii="Times New Roman" w:hAnsi="Times New Roman" w:cs="Times New Roman"/>
          <w:sz w:val="28"/>
          <w:szCs w:val="28"/>
        </w:rPr>
        <w:t xml:space="preserve"> </w:t>
      </w:r>
      <w:r w:rsidR="00755C4C" w:rsidRPr="001E4E10">
        <w:rPr>
          <w:rFonts w:ascii="Times New Roman" w:hAnsi="Times New Roman" w:cs="Times New Roman"/>
          <w:sz w:val="28"/>
          <w:szCs w:val="28"/>
        </w:rPr>
        <w:t xml:space="preserve">Только </w:t>
      </w:r>
      <w:r w:rsidR="00CE7D6F">
        <w:rPr>
          <w:rFonts w:ascii="Times New Roman" w:hAnsi="Times New Roman" w:cs="Times New Roman"/>
          <w:sz w:val="28"/>
          <w:szCs w:val="28"/>
        </w:rPr>
        <w:t xml:space="preserve">так можно воссоздать </w:t>
      </w:r>
      <w:r w:rsidR="00755C4C" w:rsidRPr="001E4E10">
        <w:rPr>
          <w:rFonts w:ascii="Times New Roman" w:hAnsi="Times New Roman" w:cs="Times New Roman"/>
          <w:sz w:val="28"/>
          <w:szCs w:val="28"/>
        </w:rPr>
        <w:t>мощное судостроение на Дальнем Востоке, влекущее за собой создание и развитие разветвленной промышленной и социальной инфраструктуры, способно решить все накопившиеся за десятилетия проблемы этого региона и обеспечить решение стратегических задач на Тихом океане.</w:t>
      </w:r>
    </w:p>
    <w:p w:rsidR="002E72FC" w:rsidRPr="001E4E10" w:rsidRDefault="002E72FC" w:rsidP="00755C4C">
      <w:pPr>
        <w:spacing w:line="360" w:lineRule="auto"/>
        <w:ind w:firstLine="709"/>
        <w:rPr>
          <w:rFonts w:ascii="Times New Roman" w:hAnsi="Times New Roman" w:cs="Times New Roman"/>
          <w:sz w:val="28"/>
          <w:szCs w:val="28"/>
        </w:rPr>
      </w:pPr>
    </w:p>
    <w:p w:rsidR="00253309" w:rsidRDefault="00220D01">
      <w:pPr>
        <w:rPr>
          <w:rFonts w:ascii="Times New Roman" w:eastAsia="Calibri" w:hAnsi="Times New Roman"/>
          <w:sz w:val="28"/>
          <w:szCs w:val="28"/>
          <w:lang w:eastAsia="en-US"/>
        </w:rPr>
      </w:pPr>
      <w:r w:rsidRPr="004C4168">
        <w:rPr>
          <w:rFonts w:ascii="Times New Roman" w:eastAsia="Calibri" w:hAnsi="Times New Roman"/>
          <w:sz w:val="28"/>
          <w:szCs w:val="28"/>
          <w:lang w:eastAsia="en-US"/>
        </w:rPr>
        <w:t>Долгосрочная перспектива развития и размещения производительных сил по Дальневосточному экономическому району на период 1976-1990 гг. Судоремонтная промышленность. Заключительный отчет отдела экономики Дальневосточного научного центра Академии наук СССР</w:t>
      </w:r>
      <w:r>
        <w:rPr>
          <w:rFonts w:ascii="Times New Roman" w:eastAsia="Calibri" w:hAnsi="Times New Roman"/>
          <w:sz w:val="28"/>
          <w:szCs w:val="28"/>
          <w:lang w:eastAsia="en-US"/>
        </w:rPr>
        <w:t>.</w:t>
      </w:r>
      <w:r w:rsidRPr="004C4168">
        <w:rPr>
          <w:rFonts w:ascii="Times New Roman" w:eastAsia="Calibri" w:hAnsi="Times New Roman"/>
          <w:sz w:val="28"/>
          <w:szCs w:val="28"/>
          <w:lang w:eastAsia="en-US"/>
        </w:rPr>
        <w:t xml:space="preserve"> - Владивосток, </w:t>
      </w:r>
      <w:smartTag w:uri="urn:schemas-microsoft-com:office:smarttags" w:element="metricconverter">
        <w:smartTagPr>
          <w:attr w:name="ProductID" w:val="1975 г"/>
        </w:smartTagPr>
        <w:r w:rsidRPr="004C4168">
          <w:rPr>
            <w:rFonts w:ascii="Times New Roman" w:eastAsia="Calibri" w:hAnsi="Times New Roman"/>
            <w:sz w:val="28"/>
            <w:szCs w:val="28"/>
            <w:lang w:eastAsia="en-US"/>
          </w:rPr>
          <w:t>1975 г</w:t>
        </w:r>
      </w:smartTag>
      <w:r w:rsidRPr="004C4168">
        <w:rPr>
          <w:rFonts w:ascii="Times New Roman" w:eastAsia="Calibri" w:hAnsi="Times New Roman"/>
          <w:sz w:val="28"/>
          <w:szCs w:val="28"/>
          <w:lang w:eastAsia="en-US"/>
        </w:rPr>
        <w:t>.</w:t>
      </w:r>
    </w:p>
    <w:p w:rsidR="00A134A2" w:rsidRDefault="00A134A2">
      <w:pPr>
        <w:rPr>
          <w:rFonts w:ascii="Times New Roman" w:eastAsia="Calibri" w:hAnsi="Times New Roman"/>
          <w:sz w:val="28"/>
          <w:szCs w:val="28"/>
          <w:lang w:eastAsia="en-US"/>
        </w:rPr>
      </w:pPr>
    </w:p>
    <w:p w:rsidR="00A134A2" w:rsidRPr="00843CBF" w:rsidRDefault="00A134A2" w:rsidP="00A134A2">
      <w:pPr>
        <w:pStyle w:val="a8"/>
        <w:numPr>
          <w:ilvl w:val="0"/>
          <w:numId w:val="3"/>
        </w:numPr>
        <w:tabs>
          <w:tab w:val="left" w:pos="993"/>
        </w:tabs>
        <w:spacing w:line="360" w:lineRule="auto"/>
        <w:ind w:left="0" w:firstLine="567"/>
        <w:rPr>
          <w:rFonts w:ascii="Times New Roman" w:hAnsi="Times New Roman" w:cs="Times New Roman"/>
          <w:sz w:val="28"/>
          <w:szCs w:val="28"/>
          <w:lang w:val="en-US"/>
        </w:rPr>
      </w:pPr>
      <w:proofErr w:type="spellStart"/>
      <w:r w:rsidRPr="00843CBF">
        <w:rPr>
          <w:rFonts w:ascii="Times New Roman" w:hAnsi="Times New Roman" w:cs="Times New Roman"/>
          <w:sz w:val="28"/>
          <w:szCs w:val="28"/>
          <w:lang w:val="en-US"/>
        </w:rPr>
        <w:t>Dolgosrochnaya</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perspektiva</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razvitiya</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i</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razmecheniya</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proizvoditelnykh</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sil</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po</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Dalnevostochnomu</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economicheskomu</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rayonu</w:t>
      </w:r>
      <w:proofErr w:type="spellEnd"/>
      <w:r w:rsidRPr="00843CBF">
        <w:rPr>
          <w:rFonts w:ascii="Times New Roman" w:hAnsi="Times New Roman" w:cs="Times New Roman"/>
          <w:sz w:val="28"/>
          <w:szCs w:val="28"/>
          <w:lang w:val="en-US"/>
        </w:rPr>
        <w:t xml:space="preserve"> </w:t>
      </w:r>
      <w:proofErr w:type="spellStart"/>
      <w:proofErr w:type="gramStart"/>
      <w:r w:rsidRPr="00843CBF">
        <w:rPr>
          <w:rFonts w:ascii="Times New Roman" w:hAnsi="Times New Roman" w:cs="Times New Roman"/>
          <w:sz w:val="28"/>
          <w:szCs w:val="28"/>
          <w:lang w:val="en-US"/>
        </w:rPr>
        <w:t>na</w:t>
      </w:r>
      <w:proofErr w:type="spellEnd"/>
      <w:proofErr w:type="gramEnd"/>
      <w:r w:rsidRPr="00843CBF">
        <w:rPr>
          <w:rFonts w:ascii="Times New Roman" w:hAnsi="Times New Roman" w:cs="Times New Roman"/>
          <w:sz w:val="28"/>
          <w:szCs w:val="28"/>
          <w:lang w:val="en-US"/>
        </w:rPr>
        <w:t xml:space="preserve"> period 1976-1990 gg [</w:t>
      </w:r>
      <w:r w:rsidRPr="00843CBF">
        <w:rPr>
          <w:rStyle w:val="hps"/>
          <w:rFonts w:ascii="Times New Roman" w:hAnsi="Times New Roman" w:cs="Times New Roman"/>
          <w:sz w:val="28"/>
          <w:szCs w:val="28"/>
          <w:lang w:val="en"/>
        </w:rPr>
        <w:t>Long-term perspective</w:t>
      </w:r>
      <w:r w:rsidRPr="00843CBF">
        <w:rPr>
          <w:rFonts w:ascii="Times New Roman" w:hAnsi="Times New Roman" w:cs="Times New Roman"/>
          <w:sz w:val="28"/>
          <w:szCs w:val="28"/>
          <w:lang w:val="en"/>
        </w:rPr>
        <w:t xml:space="preserve"> </w:t>
      </w:r>
      <w:r w:rsidRPr="00843CBF">
        <w:rPr>
          <w:rStyle w:val="hps"/>
          <w:rFonts w:ascii="Times New Roman" w:hAnsi="Times New Roman" w:cs="Times New Roman"/>
          <w:sz w:val="28"/>
          <w:szCs w:val="28"/>
          <w:lang w:val="en"/>
        </w:rPr>
        <w:t>of development and</w:t>
      </w:r>
      <w:r w:rsidRPr="00843CBF">
        <w:rPr>
          <w:rFonts w:ascii="Times New Roman" w:hAnsi="Times New Roman" w:cs="Times New Roman"/>
          <w:sz w:val="28"/>
          <w:szCs w:val="28"/>
          <w:lang w:val="en"/>
        </w:rPr>
        <w:t xml:space="preserve"> </w:t>
      </w:r>
      <w:r w:rsidRPr="00843CBF">
        <w:rPr>
          <w:rStyle w:val="hps"/>
          <w:rFonts w:ascii="Times New Roman" w:hAnsi="Times New Roman" w:cs="Times New Roman"/>
          <w:sz w:val="28"/>
          <w:szCs w:val="28"/>
          <w:lang w:val="en"/>
        </w:rPr>
        <w:t>distribution of productive forces</w:t>
      </w:r>
      <w:r w:rsidRPr="00843CBF">
        <w:rPr>
          <w:rFonts w:ascii="Times New Roman" w:hAnsi="Times New Roman" w:cs="Times New Roman"/>
          <w:sz w:val="28"/>
          <w:szCs w:val="28"/>
          <w:lang w:val="en"/>
        </w:rPr>
        <w:t xml:space="preserve"> </w:t>
      </w:r>
      <w:r w:rsidRPr="00843CBF">
        <w:rPr>
          <w:rStyle w:val="hps"/>
          <w:rFonts w:ascii="Times New Roman" w:hAnsi="Times New Roman" w:cs="Times New Roman"/>
          <w:sz w:val="28"/>
          <w:szCs w:val="28"/>
          <w:lang w:val="en"/>
        </w:rPr>
        <w:t>in the Far Eastern</w:t>
      </w:r>
      <w:r w:rsidRPr="00843CBF">
        <w:rPr>
          <w:rFonts w:ascii="Times New Roman" w:hAnsi="Times New Roman" w:cs="Times New Roman"/>
          <w:sz w:val="28"/>
          <w:szCs w:val="28"/>
          <w:lang w:val="en"/>
        </w:rPr>
        <w:t xml:space="preserve"> </w:t>
      </w:r>
      <w:r w:rsidRPr="00843CBF">
        <w:rPr>
          <w:rStyle w:val="hps"/>
          <w:rFonts w:ascii="Times New Roman" w:hAnsi="Times New Roman" w:cs="Times New Roman"/>
          <w:sz w:val="28"/>
          <w:szCs w:val="28"/>
          <w:lang w:val="en"/>
        </w:rPr>
        <w:t>economic region</w:t>
      </w:r>
      <w:r w:rsidRPr="00843CBF">
        <w:rPr>
          <w:rFonts w:ascii="Times New Roman" w:hAnsi="Times New Roman" w:cs="Times New Roman"/>
          <w:sz w:val="28"/>
          <w:szCs w:val="28"/>
          <w:lang w:val="en"/>
        </w:rPr>
        <w:t xml:space="preserve"> </w:t>
      </w:r>
      <w:r w:rsidRPr="00843CBF">
        <w:rPr>
          <w:rStyle w:val="hps"/>
          <w:rFonts w:ascii="Times New Roman" w:hAnsi="Times New Roman" w:cs="Times New Roman"/>
          <w:sz w:val="28"/>
          <w:szCs w:val="28"/>
          <w:lang w:val="en"/>
        </w:rPr>
        <w:t>for the period</w:t>
      </w:r>
      <w:r w:rsidRPr="00843CBF">
        <w:rPr>
          <w:rFonts w:ascii="Times New Roman" w:hAnsi="Times New Roman" w:cs="Times New Roman"/>
          <w:sz w:val="28"/>
          <w:szCs w:val="28"/>
          <w:lang w:val="en"/>
        </w:rPr>
        <w:t xml:space="preserve"> </w:t>
      </w:r>
      <w:r w:rsidRPr="00843CBF">
        <w:rPr>
          <w:rStyle w:val="hps"/>
          <w:rFonts w:ascii="Times New Roman" w:hAnsi="Times New Roman" w:cs="Times New Roman"/>
          <w:sz w:val="28"/>
          <w:szCs w:val="28"/>
          <w:lang w:val="en"/>
        </w:rPr>
        <w:t>1976-1990</w:t>
      </w:r>
      <w:r w:rsidRPr="00843CBF">
        <w:rPr>
          <w:rFonts w:ascii="Times New Roman" w:hAnsi="Times New Roman" w:cs="Times New Roman"/>
          <w:sz w:val="28"/>
          <w:szCs w:val="28"/>
          <w:lang w:val="en"/>
        </w:rPr>
        <w:t xml:space="preserve"> </w:t>
      </w:r>
      <w:r w:rsidRPr="00843CBF">
        <w:rPr>
          <w:rStyle w:val="hps"/>
          <w:rFonts w:ascii="Times New Roman" w:hAnsi="Times New Roman" w:cs="Times New Roman"/>
          <w:sz w:val="28"/>
          <w:szCs w:val="28"/>
          <w:lang w:val="en"/>
        </w:rPr>
        <w:t>gg.</w:t>
      </w:r>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Zakluchitelny</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otchet</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otdela</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economiki</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Dalnevostochnogo</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nauchnogo</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tsentra</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Academii</w:t>
      </w:r>
      <w:proofErr w:type="spellEnd"/>
      <w:r w:rsidRPr="00843CBF">
        <w:rPr>
          <w:rFonts w:ascii="Times New Roman" w:hAnsi="Times New Roman" w:cs="Times New Roman"/>
          <w:sz w:val="28"/>
          <w:szCs w:val="28"/>
          <w:lang w:val="en-US"/>
        </w:rPr>
        <w:t xml:space="preserve"> </w:t>
      </w:r>
      <w:proofErr w:type="spellStart"/>
      <w:r w:rsidRPr="00843CBF">
        <w:rPr>
          <w:rFonts w:ascii="Times New Roman" w:hAnsi="Times New Roman" w:cs="Times New Roman"/>
          <w:sz w:val="28"/>
          <w:szCs w:val="28"/>
          <w:lang w:val="en-US"/>
        </w:rPr>
        <w:t>nauk</w:t>
      </w:r>
      <w:proofErr w:type="spellEnd"/>
      <w:r w:rsidRPr="00843CBF">
        <w:rPr>
          <w:rFonts w:ascii="Times New Roman" w:hAnsi="Times New Roman" w:cs="Times New Roman"/>
          <w:sz w:val="28"/>
          <w:szCs w:val="28"/>
          <w:lang w:val="en-US"/>
        </w:rPr>
        <w:t xml:space="preserve"> CCCR – Vladivostok, 1975 g.</w:t>
      </w:r>
    </w:p>
    <w:p w:rsidR="007B0B94" w:rsidRPr="00843CBF" w:rsidRDefault="007B0B94" w:rsidP="007B0B94">
      <w:pPr>
        <w:pStyle w:val="a8"/>
        <w:numPr>
          <w:ilvl w:val="0"/>
          <w:numId w:val="3"/>
        </w:numPr>
        <w:tabs>
          <w:tab w:val="left" w:pos="993"/>
        </w:tabs>
        <w:spacing w:line="360" w:lineRule="auto"/>
        <w:ind w:left="0" w:firstLine="567"/>
        <w:rPr>
          <w:rStyle w:val="a6"/>
          <w:rFonts w:ascii="Times New Roman" w:hAnsi="Times New Roman" w:cs="Times New Roman"/>
          <w:color w:val="auto"/>
          <w:sz w:val="28"/>
          <w:szCs w:val="28"/>
          <w:u w:val="none"/>
          <w:lang w:val="en-US"/>
        </w:rPr>
      </w:pPr>
      <w:r w:rsidRPr="00843CBF">
        <w:rPr>
          <w:rStyle w:val="a6"/>
          <w:rFonts w:ascii="Times New Roman" w:eastAsia="Calibri" w:hAnsi="Times New Roman" w:cs="Times New Roman"/>
          <w:bCs/>
          <w:color w:val="auto"/>
          <w:sz w:val="28"/>
          <w:szCs w:val="28"/>
          <w:u w:val="none"/>
          <w:lang w:val="en-US"/>
        </w:rPr>
        <w:t xml:space="preserve">Osipov V.A. </w:t>
      </w:r>
      <w:proofErr w:type="spellStart"/>
      <w:r w:rsidRPr="00843CBF">
        <w:rPr>
          <w:rStyle w:val="a6"/>
          <w:rFonts w:ascii="Times New Roman" w:eastAsia="Calibri" w:hAnsi="Times New Roman" w:cs="Times New Roman"/>
          <w:bCs/>
          <w:color w:val="auto"/>
          <w:sz w:val="28"/>
          <w:szCs w:val="28"/>
          <w:u w:val="none"/>
          <w:lang w:val="en-US"/>
        </w:rPr>
        <w:t>Effektivnost</w:t>
      </w:r>
      <w:proofErr w:type="spellEnd"/>
      <w:r w:rsidRPr="00843CBF">
        <w:rPr>
          <w:rStyle w:val="a6"/>
          <w:rFonts w:ascii="Times New Roman" w:eastAsia="Calibri" w:hAnsi="Times New Roman" w:cs="Times New Roman"/>
          <w:bCs/>
          <w:color w:val="auto"/>
          <w:sz w:val="28"/>
          <w:szCs w:val="28"/>
          <w:u w:val="none"/>
          <w:lang w:val="en-US"/>
        </w:rPr>
        <w:t xml:space="preserve"> </w:t>
      </w:r>
      <w:proofErr w:type="spellStart"/>
      <w:r w:rsidRPr="00843CBF">
        <w:rPr>
          <w:rStyle w:val="a6"/>
          <w:rFonts w:ascii="Times New Roman" w:eastAsia="Calibri" w:hAnsi="Times New Roman" w:cs="Times New Roman"/>
          <w:bCs/>
          <w:color w:val="auto"/>
          <w:sz w:val="28"/>
          <w:szCs w:val="28"/>
          <w:u w:val="none"/>
          <w:lang w:val="en-US"/>
        </w:rPr>
        <w:t>mashinostroitelnogo</w:t>
      </w:r>
      <w:proofErr w:type="spellEnd"/>
      <w:r w:rsidRPr="00843CBF">
        <w:rPr>
          <w:rStyle w:val="a6"/>
          <w:rFonts w:ascii="Times New Roman" w:eastAsia="Calibri" w:hAnsi="Times New Roman" w:cs="Times New Roman"/>
          <w:bCs/>
          <w:color w:val="auto"/>
          <w:sz w:val="28"/>
          <w:szCs w:val="28"/>
          <w:u w:val="none"/>
          <w:lang w:val="en-US"/>
        </w:rPr>
        <w:t xml:space="preserve"> </w:t>
      </w:r>
      <w:proofErr w:type="spellStart"/>
      <w:r w:rsidRPr="00843CBF">
        <w:rPr>
          <w:rStyle w:val="a6"/>
          <w:rFonts w:ascii="Times New Roman" w:eastAsia="Calibri" w:hAnsi="Times New Roman" w:cs="Times New Roman"/>
          <w:bCs/>
          <w:color w:val="auto"/>
          <w:sz w:val="28"/>
          <w:szCs w:val="28"/>
          <w:u w:val="none"/>
          <w:lang w:val="en-US"/>
        </w:rPr>
        <w:t>proizvodstva</w:t>
      </w:r>
      <w:proofErr w:type="spellEnd"/>
      <w:r w:rsidRPr="00843CBF">
        <w:rPr>
          <w:rStyle w:val="a6"/>
          <w:rFonts w:ascii="Times New Roman" w:eastAsia="Calibri" w:hAnsi="Times New Roman" w:cs="Times New Roman"/>
          <w:bCs/>
          <w:color w:val="auto"/>
          <w:sz w:val="28"/>
          <w:szCs w:val="28"/>
          <w:u w:val="none"/>
          <w:lang w:val="en-US"/>
        </w:rPr>
        <w:t xml:space="preserve"> [</w:t>
      </w:r>
      <w:r w:rsidRPr="00843CBF">
        <w:rPr>
          <w:rStyle w:val="hps"/>
          <w:rFonts w:ascii="Times New Roman" w:hAnsi="Times New Roman" w:cs="Times New Roman"/>
          <w:sz w:val="28"/>
          <w:szCs w:val="28"/>
          <w:lang w:val="en"/>
        </w:rPr>
        <w:t>The effectiveness of</w:t>
      </w:r>
      <w:r w:rsidRPr="00843CBF">
        <w:rPr>
          <w:rStyle w:val="shorttext"/>
          <w:rFonts w:ascii="Times New Roman" w:hAnsi="Times New Roman" w:cs="Times New Roman"/>
          <w:sz w:val="28"/>
          <w:szCs w:val="28"/>
          <w:lang w:val="en"/>
        </w:rPr>
        <w:t xml:space="preserve"> </w:t>
      </w:r>
      <w:r w:rsidRPr="00843CBF">
        <w:rPr>
          <w:rStyle w:val="hps"/>
          <w:rFonts w:ascii="Times New Roman" w:hAnsi="Times New Roman" w:cs="Times New Roman"/>
          <w:sz w:val="28"/>
          <w:szCs w:val="28"/>
          <w:lang w:val="en"/>
        </w:rPr>
        <w:t>machine-building production</w:t>
      </w:r>
      <w:r w:rsidRPr="00843CBF">
        <w:rPr>
          <w:rStyle w:val="a6"/>
          <w:rFonts w:ascii="Times New Roman" w:eastAsia="Calibri" w:hAnsi="Times New Roman" w:cs="Times New Roman"/>
          <w:bCs/>
          <w:color w:val="auto"/>
          <w:sz w:val="28"/>
          <w:szCs w:val="28"/>
          <w:u w:val="none"/>
          <w:lang w:val="en-US"/>
        </w:rPr>
        <w:t xml:space="preserve">] – Vladivostok: </w:t>
      </w:r>
      <w:proofErr w:type="spellStart"/>
      <w:r w:rsidRPr="00843CBF">
        <w:rPr>
          <w:rStyle w:val="a6"/>
          <w:rFonts w:ascii="Times New Roman" w:eastAsia="Calibri" w:hAnsi="Times New Roman" w:cs="Times New Roman"/>
          <w:bCs/>
          <w:color w:val="auto"/>
          <w:sz w:val="28"/>
          <w:szCs w:val="28"/>
          <w:u w:val="none"/>
          <w:lang w:val="en-US"/>
        </w:rPr>
        <w:t>Isd-vo</w:t>
      </w:r>
      <w:proofErr w:type="spellEnd"/>
      <w:r w:rsidRPr="00843CBF">
        <w:rPr>
          <w:rStyle w:val="a6"/>
          <w:rFonts w:ascii="Times New Roman" w:eastAsia="Calibri" w:hAnsi="Times New Roman" w:cs="Times New Roman"/>
          <w:bCs/>
          <w:color w:val="auto"/>
          <w:sz w:val="28"/>
          <w:szCs w:val="28"/>
          <w:u w:val="none"/>
          <w:lang w:val="en-US"/>
        </w:rPr>
        <w:t xml:space="preserve"> DVGTU, 2003. – 2003. - 295 c.</w:t>
      </w:r>
    </w:p>
    <w:p w:rsidR="00A134A2" w:rsidRPr="00A134A2" w:rsidRDefault="00A134A2">
      <w:pPr>
        <w:rPr>
          <w:rFonts w:ascii="Times New Roman" w:hAnsi="Times New Roman" w:cs="Times New Roman"/>
          <w:lang w:val="en-US"/>
        </w:rPr>
      </w:pPr>
      <w:bookmarkStart w:id="0" w:name="_GoBack"/>
      <w:bookmarkEnd w:id="0"/>
    </w:p>
    <w:sectPr w:rsidR="00A134A2" w:rsidRPr="00A134A2" w:rsidSect="00EE53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F15EF"/>
    <w:multiLevelType w:val="hybridMultilevel"/>
    <w:tmpl w:val="3CECA1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59642AA8"/>
    <w:multiLevelType w:val="hybridMultilevel"/>
    <w:tmpl w:val="D41611AE"/>
    <w:lvl w:ilvl="0" w:tplc="0E7020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EBA0CA0"/>
    <w:multiLevelType w:val="hybridMultilevel"/>
    <w:tmpl w:val="F85EB4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textFit" w:percent="82"/>
  <w:proofState w:spelling="clean" w:grammar="clean"/>
  <w:defaultTabStop w:val="708"/>
  <w:characterSpacingControl w:val="doNotCompress"/>
  <w:compat>
    <w:useFELayout/>
    <w:compatSetting w:name="compatibilityMode" w:uri="http://schemas.microsoft.com/office/word" w:val="12"/>
  </w:compat>
  <w:rsids>
    <w:rsidRoot w:val="00755C4C"/>
    <w:rsid w:val="00000460"/>
    <w:rsid w:val="00063E6B"/>
    <w:rsid w:val="001B483A"/>
    <w:rsid w:val="001D4542"/>
    <w:rsid w:val="001E4E10"/>
    <w:rsid w:val="00220D01"/>
    <w:rsid w:val="00227880"/>
    <w:rsid w:val="00253309"/>
    <w:rsid w:val="002E72FC"/>
    <w:rsid w:val="002F5B11"/>
    <w:rsid w:val="00321196"/>
    <w:rsid w:val="00514BF4"/>
    <w:rsid w:val="005D4F86"/>
    <w:rsid w:val="00621FB4"/>
    <w:rsid w:val="006A45D3"/>
    <w:rsid w:val="00755C4C"/>
    <w:rsid w:val="007975D1"/>
    <w:rsid w:val="007B0B94"/>
    <w:rsid w:val="00A134A2"/>
    <w:rsid w:val="00B567E0"/>
    <w:rsid w:val="00B80B50"/>
    <w:rsid w:val="00B95028"/>
    <w:rsid w:val="00C95EEE"/>
    <w:rsid w:val="00CE7D6F"/>
    <w:rsid w:val="00DA430F"/>
    <w:rsid w:val="00DC5EF6"/>
    <w:rsid w:val="00DE0FAA"/>
    <w:rsid w:val="00EE53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1D66DBD-E9C2-4894-A74C-F78C1B901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5324"/>
  </w:style>
  <w:style w:type="paragraph" w:styleId="2">
    <w:name w:val="heading 2"/>
    <w:basedOn w:val="a"/>
    <w:next w:val="a"/>
    <w:link w:val="20"/>
    <w:qFormat/>
    <w:rsid w:val="00755C4C"/>
    <w:pPr>
      <w:keepNext/>
      <w:spacing w:before="240" w:after="240" w:line="240" w:lineRule="auto"/>
      <w:jc w:val="center"/>
      <w:outlineLvl w:val="1"/>
    </w:pPr>
    <w:rPr>
      <w:rFonts w:ascii="Arial" w:eastAsia="Times New Roman" w:hAnsi="Arial" w:cs="Times New Roman"/>
      <w:b/>
      <w:bCs/>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55C4C"/>
    <w:rPr>
      <w:rFonts w:ascii="Arial" w:eastAsia="Times New Roman" w:hAnsi="Arial" w:cs="Times New Roman"/>
      <w:b/>
      <w:bCs/>
      <w:szCs w:val="20"/>
      <w:lang w:eastAsia="en-US"/>
    </w:rPr>
  </w:style>
  <w:style w:type="character" w:styleId="a3">
    <w:name w:val="Strong"/>
    <w:qFormat/>
    <w:rsid w:val="00755C4C"/>
    <w:rPr>
      <w:b/>
      <w:bCs/>
    </w:rPr>
  </w:style>
  <w:style w:type="paragraph" w:styleId="a4">
    <w:name w:val="Body Text"/>
    <w:basedOn w:val="a"/>
    <w:link w:val="a5"/>
    <w:rsid w:val="00755C4C"/>
    <w:pPr>
      <w:spacing w:after="120" w:line="240" w:lineRule="auto"/>
      <w:ind w:firstLine="397"/>
      <w:jc w:val="both"/>
    </w:pPr>
    <w:rPr>
      <w:rFonts w:ascii="Times New Roman" w:eastAsia="Times New Roman" w:hAnsi="Times New Roman" w:cs="Times New Roman"/>
      <w:sz w:val="20"/>
      <w:szCs w:val="20"/>
      <w:lang w:eastAsia="en-US"/>
    </w:rPr>
  </w:style>
  <w:style w:type="character" w:customStyle="1" w:styleId="a5">
    <w:name w:val="Основной текст Знак"/>
    <w:basedOn w:val="a0"/>
    <w:link w:val="a4"/>
    <w:rsid w:val="00755C4C"/>
    <w:rPr>
      <w:rFonts w:ascii="Times New Roman" w:eastAsia="Times New Roman" w:hAnsi="Times New Roman" w:cs="Times New Roman"/>
      <w:sz w:val="20"/>
      <w:szCs w:val="20"/>
      <w:lang w:eastAsia="en-US"/>
    </w:rPr>
  </w:style>
  <w:style w:type="paragraph" w:customStyle="1" w:styleId="ConsPlusNormal">
    <w:name w:val="ConsPlusNormal"/>
    <w:rsid w:val="00755C4C"/>
    <w:pPr>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rsid w:val="00755C4C"/>
    <w:rPr>
      <w:color w:val="0000FF"/>
      <w:u w:val="single"/>
    </w:rPr>
  </w:style>
  <w:style w:type="paragraph" w:styleId="a7">
    <w:name w:val="Normal (Web)"/>
    <w:basedOn w:val="a"/>
    <w:rsid w:val="00755C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rsid w:val="00755C4C"/>
  </w:style>
  <w:style w:type="character" w:customStyle="1" w:styleId="blk">
    <w:name w:val="blk"/>
    <w:basedOn w:val="a0"/>
    <w:rsid w:val="00253309"/>
  </w:style>
  <w:style w:type="character" w:customStyle="1" w:styleId="hps">
    <w:name w:val="hps"/>
    <w:basedOn w:val="a0"/>
    <w:rsid w:val="00227880"/>
  </w:style>
  <w:style w:type="paragraph" w:styleId="a8">
    <w:name w:val="List Paragraph"/>
    <w:basedOn w:val="a"/>
    <w:uiPriority w:val="34"/>
    <w:qFormat/>
    <w:rsid w:val="00A134A2"/>
    <w:pPr>
      <w:ind w:left="720"/>
      <w:contextualSpacing/>
    </w:pPr>
  </w:style>
  <w:style w:type="character" w:customStyle="1" w:styleId="shorttext">
    <w:name w:val="short_text"/>
    <w:basedOn w:val="a0"/>
    <w:rsid w:val="007B0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ipbuilding.ru/rus/articles/DB-ROSS/" TargetMode="External"/><Relationship Id="rId5" Type="http://schemas.openxmlformats.org/officeDocument/2006/relationships/hyperlink" Target="http://aleho.narod.ru/book2/ch21.ht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1984</TotalTime>
  <Pages>18</Pages>
  <Words>4799</Words>
  <Characters>27358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dc:creator>
  <cp:keywords/>
  <dc:description/>
  <cp:lastModifiedBy>Осипов Виктор</cp:lastModifiedBy>
  <cp:revision>10</cp:revision>
  <dcterms:created xsi:type="dcterms:W3CDTF">2015-12-19T02:16:00Z</dcterms:created>
  <dcterms:modified xsi:type="dcterms:W3CDTF">2016-02-02T07:17:00Z</dcterms:modified>
</cp:coreProperties>
</file>