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A6A82" w14:textId="77777777" w:rsidR="00612FF7" w:rsidRDefault="0012265A" w:rsidP="0012265A">
      <w:pPr>
        <w:jc w:val="center"/>
        <w:rPr>
          <w:rFonts w:ascii="Times New Roman" w:hAnsi="Times New Roman" w:cs="Times New Roman"/>
          <w:sz w:val="28"/>
          <w:szCs w:val="28"/>
        </w:rPr>
      </w:pPr>
      <w:r w:rsidRPr="0012265A">
        <w:rPr>
          <w:rFonts w:ascii="Times New Roman" w:hAnsi="Times New Roman" w:cs="Times New Roman"/>
          <w:sz w:val="28"/>
          <w:szCs w:val="28"/>
        </w:rPr>
        <w:t>Проблемы организации безналичного денежного обращения</w:t>
      </w:r>
    </w:p>
    <w:p w14:paraId="6224B7F8" w14:textId="3DD7D368" w:rsidR="0012265A" w:rsidRDefault="0012265A" w:rsidP="0012265A">
      <w:pPr>
        <w:jc w:val="right"/>
        <w:rPr>
          <w:rFonts w:ascii="Times New Roman" w:hAnsi="Times New Roman" w:cs="Times New Roman"/>
          <w:sz w:val="28"/>
          <w:szCs w:val="28"/>
        </w:rPr>
      </w:pPr>
      <w:r w:rsidRPr="0012265A">
        <w:rPr>
          <w:rFonts w:ascii="Times New Roman" w:hAnsi="Times New Roman" w:cs="Times New Roman"/>
          <w:b/>
          <w:sz w:val="28"/>
          <w:szCs w:val="28"/>
        </w:rPr>
        <w:t xml:space="preserve">Прокудин Александр </w:t>
      </w:r>
      <w:r w:rsidR="00BF2515">
        <w:rPr>
          <w:rFonts w:ascii="Times New Roman" w:hAnsi="Times New Roman" w:cs="Times New Roman"/>
          <w:b/>
          <w:sz w:val="28"/>
          <w:szCs w:val="28"/>
        </w:rPr>
        <w:t>Сергеевич</w:t>
      </w:r>
      <w:r w:rsidRPr="0012265A">
        <w:rPr>
          <w:rFonts w:ascii="Times New Roman" w:hAnsi="Times New Roman" w:cs="Times New Roman"/>
          <w:b/>
          <w:sz w:val="28"/>
          <w:szCs w:val="28"/>
        </w:rPr>
        <w:br/>
      </w:r>
      <w:r w:rsidRPr="0012265A">
        <w:rPr>
          <w:rFonts w:ascii="Times New Roman" w:hAnsi="Times New Roman" w:cs="Times New Roman"/>
          <w:sz w:val="28"/>
          <w:szCs w:val="28"/>
        </w:rPr>
        <w:t>Студент</w:t>
      </w:r>
      <w:r w:rsidRPr="0012265A">
        <w:rPr>
          <w:rFonts w:ascii="Times New Roman" w:hAnsi="Times New Roman" w:cs="Times New Roman"/>
          <w:sz w:val="28"/>
          <w:szCs w:val="28"/>
        </w:rPr>
        <w:br/>
        <w:t>Научный руководитель:</w:t>
      </w:r>
      <w:r w:rsidRPr="0012265A">
        <w:rPr>
          <w:rFonts w:ascii="Times New Roman" w:hAnsi="Times New Roman" w:cs="Times New Roman"/>
          <w:b/>
          <w:sz w:val="28"/>
          <w:szCs w:val="28"/>
        </w:rPr>
        <w:t xml:space="preserve"> </w:t>
      </w:r>
      <w:proofErr w:type="spellStart"/>
      <w:r w:rsidRPr="0012265A">
        <w:rPr>
          <w:rFonts w:ascii="Times New Roman" w:hAnsi="Times New Roman" w:cs="Times New Roman"/>
          <w:b/>
          <w:sz w:val="28"/>
          <w:szCs w:val="28"/>
        </w:rPr>
        <w:t>Батаев</w:t>
      </w:r>
      <w:proofErr w:type="spellEnd"/>
      <w:r w:rsidRPr="0012265A">
        <w:rPr>
          <w:rFonts w:ascii="Times New Roman" w:hAnsi="Times New Roman" w:cs="Times New Roman"/>
          <w:b/>
          <w:sz w:val="28"/>
          <w:szCs w:val="28"/>
        </w:rPr>
        <w:t xml:space="preserve"> Сергей Владимирович</w:t>
      </w:r>
      <w:r w:rsidRPr="0012265A">
        <w:rPr>
          <w:rFonts w:ascii="Times New Roman" w:hAnsi="Times New Roman" w:cs="Times New Roman"/>
          <w:b/>
          <w:sz w:val="28"/>
          <w:szCs w:val="28"/>
        </w:rPr>
        <w:br/>
      </w:r>
      <w:r w:rsidRPr="0012265A">
        <w:rPr>
          <w:rFonts w:ascii="Times New Roman" w:hAnsi="Times New Roman" w:cs="Times New Roman"/>
          <w:sz w:val="28"/>
          <w:szCs w:val="28"/>
        </w:rPr>
        <w:t>Кандидат юр. наук</w:t>
      </w:r>
      <w:r w:rsidRPr="0012265A">
        <w:rPr>
          <w:rFonts w:ascii="Times New Roman" w:hAnsi="Times New Roman" w:cs="Times New Roman"/>
          <w:sz w:val="28"/>
          <w:szCs w:val="28"/>
        </w:rPr>
        <w:br/>
        <w:t>ФГБОУ ВО "Владивостокский государственный университет экономики и сервиса"</w:t>
      </w:r>
    </w:p>
    <w:p w14:paraId="35B28E85" w14:textId="77777777" w:rsidR="0012265A" w:rsidRDefault="0012265A" w:rsidP="005B7E86">
      <w:pPr>
        <w:spacing w:line="360" w:lineRule="auto"/>
        <w:ind w:firstLine="567"/>
        <w:jc w:val="both"/>
        <w:rPr>
          <w:rFonts w:ascii="Times New Roman" w:hAnsi="Times New Roman" w:cs="Times New Roman"/>
          <w:sz w:val="28"/>
          <w:szCs w:val="28"/>
        </w:rPr>
      </w:pPr>
      <w:r w:rsidRPr="0012265A">
        <w:rPr>
          <w:rFonts w:ascii="Times New Roman" w:hAnsi="Times New Roman" w:cs="Times New Roman"/>
          <w:b/>
          <w:sz w:val="28"/>
          <w:szCs w:val="28"/>
        </w:rPr>
        <w:t>Аннотация:</w:t>
      </w:r>
      <w:r>
        <w:rPr>
          <w:rFonts w:ascii="Times New Roman" w:hAnsi="Times New Roman" w:cs="Times New Roman"/>
          <w:sz w:val="28"/>
          <w:szCs w:val="28"/>
        </w:rPr>
        <w:t xml:space="preserve"> </w:t>
      </w:r>
      <w:r w:rsidRPr="0012265A">
        <w:rPr>
          <w:rFonts w:ascii="Times New Roman" w:hAnsi="Times New Roman" w:cs="Times New Roman"/>
          <w:sz w:val="28"/>
          <w:szCs w:val="28"/>
        </w:rPr>
        <w:t>Современный этап экономического развития характеризуется активными развитием и появлением новых технологий. Данная сфера занимает значительную часть как в сфере экономического развития, так и в политической и социальной сфере. Особую роль в развитии новых технологий сыграло появление способа безнал</w:t>
      </w:r>
      <w:r>
        <w:rPr>
          <w:rFonts w:ascii="Times New Roman" w:hAnsi="Times New Roman" w:cs="Times New Roman"/>
          <w:sz w:val="28"/>
          <w:szCs w:val="28"/>
        </w:rPr>
        <w:t>ичного расчета и хранения денеж</w:t>
      </w:r>
      <w:r w:rsidRPr="0012265A">
        <w:rPr>
          <w:rFonts w:ascii="Times New Roman" w:hAnsi="Times New Roman" w:cs="Times New Roman"/>
          <w:sz w:val="28"/>
          <w:szCs w:val="28"/>
        </w:rPr>
        <w:t>ных средств. Обращаясь к статистическим данным Центр</w:t>
      </w:r>
      <w:r>
        <w:rPr>
          <w:rFonts w:ascii="Times New Roman" w:hAnsi="Times New Roman" w:cs="Times New Roman"/>
          <w:sz w:val="28"/>
          <w:szCs w:val="28"/>
        </w:rPr>
        <w:t>ального Банка РФ, необходимо от</w:t>
      </w:r>
      <w:r w:rsidRPr="0012265A">
        <w:rPr>
          <w:rFonts w:ascii="Times New Roman" w:hAnsi="Times New Roman" w:cs="Times New Roman"/>
          <w:sz w:val="28"/>
          <w:szCs w:val="28"/>
        </w:rPr>
        <w:t>метить тот факт, что на данный момент безналичный обо</w:t>
      </w:r>
      <w:r>
        <w:rPr>
          <w:rFonts w:ascii="Times New Roman" w:hAnsi="Times New Roman" w:cs="Times New Roman"/>
          <w:sz w:val="28"/>
          <w:szCs w:val="28"/>
        </w:rPr>
        <w:t>рот занимает примерно 80 % обще</w:t>
      </w:r>
      <w:r w:rsidRPr="0012265A">
        <w:rPr>
          <w:rFonts w:ascii="Times New Roman" w:hAnsi="Times New Roman" w:cs="Times New Roman"/>
          <w:sz w:val="28"/>
          <w:szCs w:val="28"/>
        </w:rPr>
        <w:t>го денежного оборота страны. Данный факт в свою очеред</w:t>
      </w:r>
      <w:r>
        <w:rPr>
          <w:rFonts w:ascii="Times New Roman" w:hAnsi="Times New Roman" w:cs="Times New Roman"/>
          <w:sz w:val="28"/>
          <w:szCs w:val="28"/>
        </w:rPr>
        <w:t>ь свидетельствует об особом вни</w:t>
      </w:r>
      <w:r w:rsidRPr="0012265A">
        <w:rPr>
          <w:rFonts w:ascii="Times New Roman" w:hAnsi="Times New Roman" w:cs="Times New Roman"/>
          <w:sz w:val="28"/>
          <w:szCs w:val="28"/>
        </w:rPr>
        <w:t>мании со стороны правового регулирования ввиду особо</w:t>
      </w:r>
      <w:r>
        <w:rPr>
          <w:rFonts w:ascii="Times New Roman" w:hAnsi="Times New Roman" w:cs="Times New Roman"/>
          <w:sz w:val="28"/>
          <w:szCs w:val="28"/>
        </w:rPr>
        <w:t xml:space="preserve"> быстрых темпов развития и необ</w:t>
      </w:r>
      <w:r w:rsidRPr="0012265A">
        <w:rPr>
          <w:rFonts w:ascii="Times New Roman" w:hAnsi="Times New Roman" w:cs="Times New Roman"/>
          <w:sz w:val="28"/>
          <w:szCs w:val="28"/>
        </w:rPr>
        <w:t xml:space="preserve">ходимости осуществления безопасности хранения и обращения денежных средств данного вида. </w:t>
      </w:r>
      <w:r>
        <w:rPr>
          <w:rFonts w:ascii="Times New Roman" w:hAnsi="Times New Roman" w:cs="Times New Roman"/>
          <w:sz w:val="28"/>
          <w:szCs w:val="28"/>
        </w:rPr>
        <w:t>Особого внимание заслуживает проблематика организации безналичного денежного обращения на территории Российской Федерации в настоящее время.</w:t>
      </w:r>
    </w:p>
    <w:p w14:paraId="1E124D99" w14:textId="77777777" w:rsidR="0012265A" w:rsidRDefault="0012265A" w:rsidP="005B7E86">
      <w:pPr>
        <w:spacing w:line="360" w:lineRule="auto"/>
        <w:ind w:firstLine="567"/>
        <w:jc w:val="both"/>
        <w:rPr>
          <w:rFonts w:ascii="Times New Roman" w:hAnsi="Times New Roman" w:cs="Times New Roman"/>
          <w:sz w:val="28"/>
          <w:szCs w:val="28"/>
        </w:rPr>
      </w:pPr>
      <w:r w:rsidRPr="0012265A">
        <w:rPr>
          <w:rFonts w:ascii="Times New Roman" w:hAnsi="Times New Roman" w:cs="Times New Roman"/>
          <w:b/>
          <w:sz w:val="28"/>
          <w:szCs w:val="28"/>
        </w:rPr>
        <w:t>Ключевые слова:</w:t>
      </w:r>
      <w:r>
        <w:rPr>
          <w:rFonts w:ascii="Times New Roman" w:hAnsi="Times New Roman" w:cs="Times New Roman"/>
          <w:sz w:val="28"/>
          <w:szCs w:val="28"/>
        </w:rPr>
        <w:t xml:space="preserve"> проблемы организации безналичного денежного обращения, экономическое развитие, безналичный расчет, безналичные обращения, Центральный Банк РФ, денежный оборот, безопасность хранения и обращения безналичных денежных средств.</w:t>
      </w:r>
    </w:p>
    <w:p w14:paraId="3F37B2C9" w14:textId="77777777" w:rsidR="0012265A" w:rsidRDefault="0012265A" w:rsidP="0012265A">
      <w:pPr>
        <w:jc w:val="both"/>
        <w:rPr>
          <w:rFonts w:ascii="Times New Roman" w:hAnsi="Times New Roman" w:cs="Times New Roman"/>
          <w:sz w:val="28"/>
          <w:szCs w:val="28"/>
        </w:rPr>
      </w:pPr>
    </w:p>
    <w:p w14:paraId="56D29871" w14:textId="77777777" w:rsidR="0012265A" w:rsidRDefault="0012265A" w:rsidP="0012265A">
      <w:pPr>
        <w:jc w:val="center"/>
        <w:rPr>
          <w:rFonts w:ascii="Times New Roman" w:hAnsi="Times New Roman" w:cs="Times New Roman"/>
          <w:sz w:val="28"/>
          <w:szCs w:val="28"/>
          <w:lang w:val="en-US"/>
        </w:rPr>
      </w:pPr>
      <w:r w:rsidRPr="0012265A">
        <w:rPr>
          <w:rFonts w:ascii="Times New Roman" w:hAnsi="Times New Roman" w:cs="Times New Roman"/>
          <w:sz w:val="28"/>
          <w:szCs w:val="28"/>
          <w:lang w:val="en-US"/>
        </w:rPr>
        <w:t>Problems of organizing cashless money circulation</w:t>
      </w:r>
    </w:p>
    <w:p w14:paraId="682F1591" w14:textId="0B659FDF" w:rsidR="0012265A" w:rsidRDefault="0012265A" w:rsidP="0012265A">
      <w:pPr>
        <w:jc w:val="right"/>
        <w:rPr>
          <w:rFonts w:ascii="Times New Roman" w:hAnsi="Times New Roman" w:cs="Times New Roman"/>
          <w:sz w:val="28"/>
          <w:szCs w:val="28"/>
          <w:lang w:val="en-US"/>
        </w:rPr>
      </w:pPr>
      <w:proofErr w:type="spellStart"/>
      <w:r w:rsidRPr="0012265A">
        <w:rPr>
          <w:rFonts w:ascii="Times New Roman" w:hAnsi="Times New Roman" w:cs="Times New Roman"/>
          <w:b/>
          <w:sz w:val="28"/>
          <w:szCs w:val="28"/>
          <w:lang w:val="en-US"/>
        </w:rPr>
        <w:t>Prokudin</w:t>
      </w:r>
      <w:proofErr w:type="spellEnd"/>
      <w:r w:rsidRPr="0012265A">
        <w:rPr>
          <w:rFonts w:ascii="Times New Roman" w:hAnsi="Times New Roman" w:cs="Times New Roman"/>
          <w:b/>
          <w:sz w:val="28"/>
          <w:szCs w:val="28"/>
          <w:lang w:val="en-US"/>
        </w:rPr>
        <w:t xml:space="preserve"> Alexander </w:t>
      </w:r>
      <w:proofErr w:type="spellStart"/>
      <w:r w:rsidR="00BF2515">
        <w:rPr>
          <w:rFonts w:ascii="Times New Roman" w:hAnsi="Times New Roman" w:cs="Times New Roman"/>
          <w:b/>
          <w:sz w:val="28"/>
          <w:szCs w:val="28"/>
          <w:lang w:val="en-US"/>
        </w:rPr>
        <w:t>Sergee</w:t>
      </w:r>
      <w:r w:rsidRPr="0012265A">
        <w:rPr>
          <w:rFonts w:ascii="Times New Roman" w:hAnsi="Times New Roman" w:cs="Times New Roman"/>
          <w:b/>
          <w:sz w:val="28"/>
          <w:szCs w:val="28"/>
          <w:lang w:val="en-US"/>
        </w:rPr>
        <w:t>vich</w:t>
      </w:r>
      <w:proofErr w:type="spellEnd"/>
      <w:r>
        <w:rPr>
          <w:rFonts w:ascii="Times New Roman" w:hAnsi="Times New Roman" w:cs="Times New Roman"/>
          <w:sz w:val="28"/>
          <w:szCs w:val="28"/>
          <w:lang w:val="en-US"/>
        </w:rPr>
        <w:br/>
        <w:t>Student</w:t>
      </w:r>
      <w:r>
        <w:rPr>
          <w:rFonts w:ascii="Times New Roman" w:hAnsi="Times New Roman" w:cs="Times New Roman"/>
          <w:sz w:val="28"/>
          <w:szCs w:val="28"/>
          <w:lang w:val="en-US"/>
        </w:rPr>
        <w:br/>
      </w:r>
      <w:r w:rsidRPr="0012265A">
        <w:rPr>
          <w:rFonts w:ascii="Times New Roman" w:hAnsi="Times New Roman" w:cs="Times New Roman"/>
          <w:sz w:val="28"/>
          <w:szCs w:val="28"/>
          <w:lang w:val="en-US"/>
        </w:rPr>
        <w:t>Scientific advis</w:t>
      </w:r>
      <w:r>
        <w:rPr>
          <w:rFonts w:ascii="Times New Roman" w:hAnsi="Times New Roman" w:cs="Times New Roman"/>
          <w:sz w:val="28"/>
          <w:szCs w:val="28"/>
          <w:lang w:val="en-US"/>
        </w:rPr>
        <w:t xml:space="preserve">er: </w:t>
      </w:r>
      <w:proofErr w:type="spellStart"/>
      <w:r w:rsidRPr="0012265A">
        <w:rPr>
          <w:rFonts w:ascii="Times New Roman" w:hAnsi="Times New Roman" w:cs="Times New Roman"/>
          <w:b/>
          <w:sz w:val="28"/>
          <w:szCs w:val="28"/>
          <w:lang w:val="en-US"/>
        </w:rPr>
        <w:t>Bataev</w:t>
      </w:r>
      <w:proofErr w:type="spellEnd"/>
      <w:r w:rsidRPr="0012265A">
        <w:rPr>
          <w:rFonts w:ascii="Times New Roman" w:hAnsi="Times New Roman" w:cs="Times New Roman"/>
          <w:b/>
          <w:sz w:val="28"/>
          <w:szCs w:val="28"/>
          <w:lang w:val="en-US"/>
        </w:rPr>
        <w:t xml:space="preserve"> Sergey Vladimirovich</w:t>
      </w:r>
      <w:r w:rsidRPr="0012265A">
        <w:rPr>
          <w:rFonts w:ascii="Times New Roman" w:hAnsi="Times New Roman" w:cs="Times New Roman"/>
          <w:sz w:val="28"/>
          <w:szCs w:val="28"/>
          <w:lang w:val="en-US"/>
        </w:rPr>
        <w:br/>
      </w:r>
      <w:r>
        <w:rPr>
          <w:rFonts w:ascii="Times New Roman" w:hAnsi="Times New Roman" w:cs="Times New Roman"/>
          <w:sz w:val="28"/>
          <w:szCs w:val="28"/>
          <w:lang w:val="en-US"/>
        </w:rPr>
        <w:t>Legal candidate sciences</w:t>
      </w:r>
      <w:r>
        <w:rPr>
          <w:rFonts w:ascii="Times New Roman" w:hAnsi="Times New Roman" w:cs="Times New Roman"/>
          <w:sz w:val="28"/>
          <w:szCs w:val="28"/>
          <w:lang w:val="en-US"/>
        </w:rPr>
        <w:br/>
      </w:r>
      <w:r w:rsidRPr="0012265A">
        <w:rPr>
          <w:rFonts w:ascii="Times New Roman" w:hAnsi="Times New Roman" w:cs="Times New Roman"/>
          <w:sz w:val="28"/>
          <w:szCs w:val="28"/>
          <w:lang w:val="en-US"/>
        </w:rPr>
        <w:lastRenderedPageBreak/>
        <w:t>Federal State Budgetary Educational Institution of Higher Education "Vladivostok State University of Economics and Service"</w:t>
      </w:r>
    </w:p>
    <w:p w14:paraId="715B58CE" w14:textId="77777777" w:rsidR="0012265A" w:rsidRPr="0012265A" w:rsidRDefault="0012265A" w:rsidP="005B7E86">
      <w:pPr>
        <w:spacing w:line="360" w:lineRule="auto"/>
        <w:ind w:firstLine="567"/>
        <w:jc w:val="both"/>
        <w:rPr>
          <w:rFonts w:ascii="Times New Roman" w:hAnsi="Times New Roman" w:cs="Times New Roman"/>
          <w:sz w:val="28"/>
          <w:szCs w:val="28"/>
          <w:lang w:val="en-US"/>
        </w:rPr>
      </w:pPr>
      <w:r w:rsidRPr="0012265A">
        <w:rPr>
          <w:rFonts w:ascii="Times New Roman" w:hAnsi="Times New Roman" w:cs="Times New Roman"/>
          <w:b/>
          <w:sz w:val="28"/>
          <w:szCs w:val="28"/>
          <w:lang w:val="en-US"/>
        </w:rPr>
        <w:t>Abstract:</w:t>
      </w:r>
      <w:r w:rsidRPr="0012265A">
        <w:rPr>
          <w:rFonts w:ascii="Times New Roman" w:hAnsi="Times New Roman" w:cs="Times New Roman"/>
          <w:sz w:val="28"/>
          <w:szCs w:val="28"/>
          <w:lang w:val="en-US"/>
        </w:rPr>
        <w:t xml:space="preserve"> The current stage of economic development is characterized by active development and the emergence of new technologies. This area occupies a significant part both in the field of economic development and in the political and social sphere. A special role in the development of new technologies was played by the emergence of a method of non-cash payment and storage of funds. Turning to the statistical data of the Central Bank of the Russian Federation, it should be noted that at the moment non-cash turnover occupies about 80% of the country's total money turnover. This fact, in turn, testifies to special attention on the part of legal regulation in view of the particularly fast pace of development and the need to ensure the safety of storage and circulation of this type of money. Special attention should be paid to the problems of organizing non-cash monetary circulation in the territory of the Russian Federation at the present time.</w:t>
      </w:r>
    </w:p>
    <w:p w14:paraId="586ABDB6" w14:textId="77777777" w:rsidR="0012265A" w:rsidRDefault="0012265A" w:rsidP="005B7E86">
      <w:pPr>
        <w:spacing w:line="360" w:lineRule="auto"/>
        <w:ind w:firstLine="567"/>
        <w:jc w:val="both"/>
        <w:rPr>
          <w:rFonts w:ascii="Times New Roman" w:hAnsi="Times New Roman" w:cs="Times New Roman"/>
          <w:sz w:val="28"/>
          <w:szCs w:val="28"/>
          <w:lang w:val="en-US"/>
        </w:rPr>
      </w:pPr>
      <w:r w:rsidRPr="0012265A">
        <w:rPr>
          <w:rFonts w:ascii="Times New Roman" w:hAnsi="Times New Roman" w:cs="Times New Roman"/>
          <w:b/>
          <w:sz w:val="28"/>
          <w:szCs w:val="28"/>
          <w:lang w:val="en-US"/>
        </w:rPr>
        <w:t>Key words:</w:t>
      </w:r>
      <w:r w:rsidRPr="0012265A">
        <w:rPr>
          <w:rFonts w:ascii="Times New Roman" w:hAnsi="Times New Roman" w:cs="Times New Roman"/>
          <w:sz w:val="28"/>
          <w:szCs w:val="28"/>
          <w:lang w:val="en-US"/>
        </w:rPr>
        <w:t xml:space="preserve"> problems of organizing non-cash money circulation, economic development, non-cash payments, non-cash circulation, the Central Bank of the Russian Federation, money circulation, security of storage and circulation of non-cash money.</w:t>
      </w:r>
    </w:p>
    <w:p w14:paraId="11FCD818"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Эволюция развития денежных средств является постоянным процессом, который привносит в экономическую сферу в целом большое количество изменений. Как известно из исторических источников, развитие денежных средств ис</w:t>
      </w:r>
      <w:r>
        <w:rPr>
          <w:rFonts w:ascii="Times New Roman" w:hAnsi="Times New Roman" w:cs="Times New Roman"/>
          <w:sz w:val="28"/>
          <w:szCs w:val="28"/>
        </w:rPr>
        <w:t>ходило, начиная от ракушек, жем</w:t>
      </w:r>
      <w:r w:rsidRPr="008738CD">
        <w:rPr>
          <w:rFonts w:ascii="Times New Roman" w:hAnsi="Times New Roman" w:cs="Times New Roman"/>
          <w:sz w:val="28"/>
          <w:szCs w:val="28"/>
        </w:rPr>
        <w:t xml:space="preserve">чужин и других средств обмена. На данный момент данное явление эволюционировало и в качестве средств оплаты применяются сертификаты, </w:t>
      </w:r>
      <w:proofErr w:type="spellStart"/>
      <w:r w:rsidRPr="008738CD">
        <w:rPr>
          <w:rFonts w:ascii="Times New Roman" w:hAnsi="Times New Roman" w:cs="Times New Roman"/>
          <w:sz w:val="28"/>
          <w:szCs w:val="28"/>
        </w:rPr>
        <w:t>фиатные</w:t>
      </w:r>
      <w:proofErr w:type="spellEnd"/>
      <w:r w:rsidRPr="008738CD">
        <w:rPr>
          <w:rFonts w:ascii="Times New Roman" w:hAnsi="Times New Roman" w:cs="Times New Roman"/>
          <w:sz w:val="28"/>
          <w:szCs w:val="28"/>
        </w:rPr>
        <w:t xml:space="preserve"> деньги. Не смотря на высокую степень вариативности средств расчета, данная эволюция не приостанавливается в своем развитии, а только набирает обороты. С точки зрения отношения общества к данному процессу, необходимо отметить его неоднозначность, ввиду т</w:t>
      </w:r>
      <w:r>
        <w:rPr>
          <w:rFonts w:ascii="Times New Roman" w:hAnsi="Times New Roman" w:cs="Times New Roman"/>
          <w:sz w:val="28"/>
          <w:szCs w:val="28"/>
        </w:rPr>
        <w:t>ого, что у некоторых явление выз</w:t>
      </w:r>
      <w:r w:rsidRPr="008738CD">
        <w:rPr>
          <w:rFonts w:ascii="Times New Roman" w:hAnsi="Times New Roman" w:cs="Times New Roman"/>
          <w:sz w:val="28"/>
          <w:szCs w:val="28"/>
        </w:rPr>
        <w:t xml:space="preserve">ывает большой интерес, а другим предоставляет некоторые сложности в использовании. </w:t>
      </w:r>
    </w:p>
    <w:p w14:paraId="2BFAD68E"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lastRenderedPageBreak/>
        <w:t>На данный момент проблема касается наличия довольно большого количества систем, осуществляющих открытую или закрытую банковскую деятельность в интернете, но не имеющую на это разрешения. Данная деятельность осуще</w:t>
      </w:r>
      <w:r>
        <w:rPr>
          <w:rFonts w:ascii="Times New Roman" w:hAnsi="Times New Roman" w:cs="Times New Roman"/>
          <w:sz w:val="28"/>
          <w:szCs w:val="28"/>
        </w:rPr>
        <w:t>ствляется при помощи использова</w:t>
      </w:r>
      <w:r w:rsidRPr="008738CD">
        <w:rPr>
          <w:rFonts w:ascii="Times New Roman" w:hAnsi="Times New Roman" w:cs="Times New Roman"/>
          <w:sz w:val="28"/>
          <w:szCs w:val="28"/>
        </w:rPr>
        <w:t xml:space="preserve">ния электронных денежных средств. Ввиду данных действий появляются многочисленные дискуссии, где поднимаются вопросы законности или </w:t>
      </w:r>
      <w:r>
        <w:rPr>
          <w:rFonts w:ascii="Times New Roman" w:hAnsi="Times New Roman" w:cs="Times New Roman"/>
          <w:sz w:val="28"/>
          <w:szCs w:val="28"/>
        </w:rPr>
        <w:t>незаконности осуществления пред</w:t>
      </w:r>
      <w:r w:rsidRPr="008738CD">
        <w:rPr>
          <w:rFonts w:ascii="Times New Roman" w:hAnsi="Times New Roman" w:cs="Times New Roman"/>
          <w:sz w:val="28"/>
          <w:szCs w:val="28"/>
        </w:rPr>
        <w:t>ставленной деятельности. Необходимо отметить, что данная проблема касается не только сферы экономики, но и сохранения стабильности и безопасности государства, а также мира в целом касательно явления финансового терроризма.</w:t>
      </w:r>
    </w:p>
    <w:p w14:paraId="5105C426"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Относительно мировых масштабов, проблема осуществления безопасности</w:t>
      </w:r>
      <w:r>
        <w:rPr>
          <w:rFonts w:ascii="Times New Roman" w:hAnsi="Times New Roman" w:cs="Times New Roman"/>
          <w:sz w:val="28"/>
          <w:szCs w:val="28"/>
        </w:rPr>
        <w:t xml:space="preserve"> посред</w:t>
      </w:r>
      <w:r w:rsidRPr="008738CD">
        <w:rPr>
          <w:rFonts w:ascii="Times New Roman" w:hAnsi="Times New Roman" w:cs="Times New Roman"/>
          <w:sz w:val="28"/>
          <w:szCs w:val="28"/>
        </w:rPr>
        <w:t xml:space="preserve">ством правового регулирования электронных денежных средств является насущной ввиду безграничности сетевого потенциала и глобализации экономики. </w:t>
      </w:r>
    </w:p>
    <w:p w14:paraId="6542D958"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Вопрос приспособленности электронных денежных расчетов к нормативно-правовой основе стоит довольно остро и подвергается изучению посредством научных исследований в области экономики. Для экономической науки рассмат</w:t>
      </w:r>
      <w:r>
        <w:rPr>
          <w:rFonts w:ascii="Times New Roman" w:hAnsi="Times New Roman" w:cs="Times New Roman"/>
          <w:sz w:val="28"/>
          <w:szCs w:val="28"/>
        </w:rPr>
        <w:t>риваемое явление является насущ</w:t>
      </w:r>
      <w:r w:rsidRPr="008738CD">
        <w:rPr>
          <w:rFonts w:ascii="Times New Roman" w:hAnsi="Times New Roman" w:cs="Times New Roman"/>
          <w:sz w:val="28"/>
          <w:szCs w:val="28"/>
        </w:rPr>
        <w:t>ным и актуальным вопросом, для исследования которого</w:t>
      </w:r>
      <w:r>
        <w:rPr>
          <w:rFonts w:ascii="Times New Roman" w:hAnsi="Times New Roman" w:cs="Times New Roman"/>
          <w:sz w:val="28"/>
          <w:szCs w:val="28"/>
        </w:rPr>
        <w:t xml:space="preserve"> встает необходимость переосмыс</w:t>
      </w:r>
      <w:r w:rsidRPr="008738CD">
        <w:rPr>
          <w:rFonts w:ascii="Times New Roman" w:hAnsi="Times New Roman" w:cs="Times New Roman"/>
          <w:sz w:val="28"/>
          <w:szCs w:val="28"/>
        </w:rPr>
        <w:t>ления и существующих на данный момент научных теорий.</w:t>
      </w:r>
    </w:p>
    <w:p w14:paraId="5098E241"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Электронные денежные средства имеют на данный</w:t>
      </w:r>
      <w:r>
        <w:rPr>
          <w:rFonts w:ascii="Times New Roman" w:hAnsi="Times New Roman" w:cs="Times New Roman"/>
          <w:sz w:val="28"/>
          <w:szCs w:val="28"/>
        </w:rPr>
        <w:t xml:space="preserve"> момент большое количество трак</w:t>
      </w:r>
      <w:r w:rsidRPr="008738CD">
        <w:rPr>
          <w:rFonts w:ascii="Times New Roman" w:hAnsi="Times New Roman" w:cs="Times New Roman"/>
          <w:sz w:val="28"/>
          <w:szCs w:val="28"/>
        </w:rPr>
        <w:t>товок и определений ввиду своей неоднозначности для экономической науки. Так, понятие электронных денег определяется, начиная от бессрочных денежных обяза</w:t>
      </w:r>
      <w:r>
        <w:rPr>
          <w:rFonts w:ascii="Times New Roman" w:hAnsi="Times New Roman" w:cs="Times New Roman"/>
          <w:sz w:val="28"/>
          <w:szCs w:val="28"/>
        </w:rPr>
        <w:t>тельств, в некото</w:t>
      </w:r>
      <w:r w:rsidRPr="008738CD">
        <w:rPr>
          <w:rFonts w:ascii="Times New Roman" w:hAnsi="Times New Roman" w:cs="Times New Roman"/>
          <w:sz w:val="28"/>
          <w:szCs w:val="28"/>
        </w:rPr>
        <w:t>рых источников трактуется как предоплаченные финансовые продукты, до электронно-цифровой записи информации, хранящейся в сетевом рес</w:t>
      </w:r>
      <w:r>
        <w:rPr>
          <w:rFonts w:ascii="Times New Roman" w:hAnsi="Times New Roman" w:cs="Times New Roman"/>
          <w:sz w:val="28"/>
          <w:szCs w:val="28"/>
        </w:rPr>
        <w:t>урсе. Электронные денежные сред</w:t>
      </w:r>
      <w:r w:rsidRPr="008738CD">
        <w:rPr>
          <w:rFonts w:ascii="Times New Roman" w:hAnsi="Times New Roman" w:cs="Times New Roman"/>
          <w:sz w:val="28"/>
          <w:szCs w:val="28"/>
        </w:rPr>
        <w:t>ства исходя из своей сущности классифицируются на основе некоторых подходо</w:t>
      </w:r>
      <w:r>
        <w:rPr>
          <w:rFonts w:ascii="Times New Roman" w:hAnsi="Times New Roman" w:cs="Times New Roman"/>
          <w:sz w:val="28"/>
          <w:szCs w:val="28"/>
        </w:rPr>
        <w:t>в на полно</w:t>
      </w:r>
      <w:r w:rsidRPr="008738CD">
        <w:rPr>
          <w:rFonts w:ascii="Times New Roman" w:hAnsi="Times New Roman" w:cs="Times New Roman"/>
          <w:sz w:val="28"/>
          <w:szCs w:val="28"/>
        </w:rPr>
        <w:t xml:space="preserve">ценные и неполноценные, а также подразделяются на группы, подгруппы, виды и так далее. </w:t>
      </w:r>
    </w:p>
    <w:p w14:paraId="142CB6ED"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lastRenderedPageBreak/>
        <w:t>Для того, чтобы обеспечить правовое регулирование любой системы, необходимо иметь единую научно обоснованную мысль по поводу нее. Ввиду того, что вокруг электронных денежных средств имеется большое количество</w:t>
      </w:r>
      <w:r>
        <w:rPr>
          <w:rFonts w:ascii="Times New Roman" w:hAnsi="Times New Roman" w:cs="Times New Roman"/>
          <w:sz w:val="28"/>
          <w:szCs w:val="28"/>
        </w:rPr>
        <w:t xml:space="preserve"> разрозненного мнения, складыва</w:t>
      </w:r>
      <w:r w:rsidRPr="008738CD">
        <w:rPr>
          <w:rFonts w:ascii="Times New Roman" w:hAnsi="Times New Roman" w:cs="Times New Roman"/>
          <w:sz w:val="28"/>
          <w:szCs w:val="28"/>
        </w:rPr>
        <w:t>ется проблема сформировать единую конструкцию для о</w:t>
      </w:r>
      <w:r>
        <w:rPr>
          <w:rFonts w:ascii="Times New Roman" w:hAnsi="Times New Roman" w:cs="Times New Roman"/>
          <w:sz w:val="28"/>
          <w:szCs w:val="28"/>
        </w:rPr>
        <w:t>беспечения эффективного правово</w:t>
      </w:r>
      <w:r w:rsidRPr="008738CD">
        <w:rPr>
          <w:rFonts w:ascii="Times New Roman" w:hAnsi="Times New Roman" w:cs="Times New Roman"/>
          <w:sz w:val="28"/>
          <w:szCs w:val="28"/>
        </w:rPr>
        <w:t>го регулирования. Для решения данной проблемы необх</w:t>
      </w:r>
      <w:r>
        <w:rPr>
          <w:rFonts w:ascii="Times New Roman" w:hAnsi="Times New Roman" w:cs="Times New Roman"/>
          <w:sz w:val="28"/>
          <w:szCs w:val="28"/>
        </w:rPr>
        <w:t>одимо наличие единого обоснован</w:t>
      </w:r>
      <w:r w:rsidRPr="008738CD">
        <w:rPr>
          <w:rFonts w:ascii="Times New Roman" w:hAnsi="Times New Roman" w:cs="Times New Roman"/>
          <w:sz w:val="28"/>
          <w:szCs w:val="28"/>
        </w:rPr>
        <w:t>ного научного мнения с наличием достаточной общепризнанной терминологии.</w:t>
      </w:r>
    </w:p>
    <w:p w14:paraId="12725760"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В правовой науке электронные денежные средства определяются по-разному исходя из различных научных мнений. Так, данный термин тракт</w:t>
      </w:r>
      <w:r>
        <w:rPr>
          <w:rFonts w:ascii="Times New Roman" w:hAnsi="Times New Roman" w:cs="Times New Roman"/>
          <w:sz w:val="28"/>
          <w:szCs w:val="28"/>
        </w:rPr>
        <w:t>уется как право требования, дол</w:t>
      </w:r>
      <w:r w:rsidRPr="008738CD">
        <w:rPr>
          <w:rFonts w:ascii="Times New Roman" w:hAnsi="Times New Roman" w:cs="Times New Roman"/>
          <w:sz w:val="28"/>
          <w:szCs w:val="28"/>
        </w:rPr>
        <w:t>говой документ, эквивалент денег, электронная запись, учетная запись, программный код, деньги и так далее.</w:t>
      </w:r>
    </w:p>
    <w:p w14:paraId="478EB6F8"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На сегодняшний день имеющиеся в правовой на</w:t>
      </w:r>
      <w:r>
        <w:rPr>
          <w:rFonts w:ascii="Times New Roman" w:hAnsi="Times New Roman" w:cs="Times New Roman"/>
          <w:sz w:val="28"/>
          <w:szCs w:val="28"/>
        </w:rPr>
        <w:t>уке способы регулирования налич</w:t>
      </w:r>
      <w:r w:rsidRPr="008738CD">
        <w:rPr>
          <w:rFonts w:ascii="Times New Roman" w:hAnsi="Times New Roman" w:cs="Times New Roman"/>
          <w:sz w:val="28"/>
          <w:szCs w:val="28"/>
        </w:rPr>
        <w:t xml:space="preserve">ных и безналичных денежных средств не обеспечивает в полной мере правовой основы для регламентирования процессов расчетов электронными денежными средствами. </w:t>
      </w:r>
    </w:p>
    <w:p w14:paraId="490E31AB"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Имеющаяся на данный момент правовая структура, регулирующая экономические отношения, возникающая в ходе использования электронных денежных средств является фактором, затрудняющим развитие данного явления.</w:t>
      </w:r>
    </w:p>
    <w:p w14:paraId="40944457"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Перед научной сферой стоит важная задача в первую очередь формирования единой нормативно-правовой базы, позволяющей регламентировать электронный оборот денежных средств. Адаптация развитого на данный момент электронного денежного обращения к имеющейся правовой базе является абсолютно неэффект</w:t>
      </w:r>
      <w:r>
        <w:rPr>
          <w:rFonts w:ascii="Times New Roman" w:hAnsi="Times New Roman" w:cs="Times New Roman"/>
          <w:sz w:val="28"/>
          <w:szCs w:val="28"/>
        </w:rPr>
        <w:t>ивным процессом. Отсюда государ</w:t>
      </w:r>
      <w:r w:rsidRPr="008738CD">
        <w:rPr>
          <w:rFonts w:ascii="Times New Roman" w:hAnsi="Times New Roman" w:cs="Times New Roman"/>
          <w:sz w:val="28"/>
          <w:szCs w:val="28"/>
        </w:rPr>
        <w:t>ству необходимо своевременно исследовать мировой опыт в данной сфере и использовать наиболее эффективные подходы регулирования наряду с использующимися на данный мо</w:t>
      </w:r>
      <w:r>
        <w:rPr>
          <w:rFonts w:ascii="Times New Roman" w:hAnsi="Times New Roman" w:cs="Times New Roman"/>
          <w:sz w:val="28"/>
          <w:szCs w:val="28"/>
        </w:rPr>
        <w:t>м</w:t>
      </w:r>
      <w:r w:rsidRPr="008738CD">
        <w:rPr>
          <w:rFonts w:ascii="Times New Roman" w:hAnsi="Times New Roman" w:cs="Times New Roman"/>
          <w:sz w:val="28"/>
          <w:szCs w:val="28"/>
        </w:rPr>
        <w:t xml:space="preserve">ент в рамках государства. </w:t>
      </w:r>
    </w:p>
    <w:p w14:paraId="130E8192"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lastRenderedPageBreak/>
        <w:t>Международный опыт открывает для государств</w:t>
      </w:r>
      <w:r>
        <w:rPr>
          <w:rFonts w:ascii="Times New Roman" w:hAnsi="Times New Roman" w:cs="Times New Roman"/>
          <w:sz w:val="28"/>
          <w:szCs w:val="28"/>
        </w:rPr>
        <w:t>а возможность использовать миро</w:t>
      </w:r>
      <w:r w:rsidRPr="008738CD">
        <w:rPr>
          <w:rFonts w:ascii="Times New Roman" w:hAnsi="Times New Roman" w:cs="Times New Roman"/>
          <w:sz w:val="28"/>
          <w:szCs w:val="28"/>
        </w:rPr>
        <w:t>вую практику в области правового регулирования денежных средств как основу. На данный момент ведущие экономические центры мира направляют большое количество усилий на формирование правовой системы регулирования электр</w:t>
      </w:r>
      <w:r>
        <w:rPr>
          <w:rFonts w:ascii="Times New Roman" w:hAnsi="Times New Roman" w:cs="Times New Roman"/>
          <w:sz w:val="28"/>
          <w:szCs w:val="28"/>
        </w:rPr>
        <w:t>онных денежных средств и отноше</w:t>
      </w:r>
      <w:r w:rsidRPr="008738CD">
        <w:rPr>
          <w:rFonts w:ascii="Times New Roman" w:hAnsi="Times New Roman" w:cs="Times New Roman"/>
          <w:sz w:val="28"/>
          <w:szCs w:val="28"/>
        </w:rPr>
        <w:t>ний, складывающихся по поводу них.</w:t>
      </w:r>
    </w:p>
    <w:p w14:paraId="2E8D67DA"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Необходимо отметить, что государство в первую о</w:t>
      </w:r>
      <w:r>
        <w:rPr>
          <w:rFonts w:ascii="Times New Roman" w:hAnsi="Times New Roman" w:cs="Times New Roman"/>
          <w:sz w:val="28"/>
          <w:szCs w:val="28"/>
        </w:rPr>
        <w:t>чередь призвано исследовать име</w:t>
      </w:r>
      <w:r w:rsidRPr="008738CD">
        <w:rPr>
          <w:rFonts w:ascii="Times New Roman" w:hAnsi="Times New Roman" w:cs="Times New Roman"/>
          <w:sz w:val="28"/>
          <w:szCs w:val="28"/>
        </w:rPr>
        <w:t>ющийся зарубежный опыт ведущих экономических центров мира ввиду их эффективного подхода. Данный факт предусмотрен глобализацией мировой экономической и правовой системой. Но не смотря на эффективность мировых экономических подходов относительно регулирования денежных отношений, возникающих по поводу электронных денежных средств, они все же так же разрознены ввиду наличия бо</w:t>
      </w:r>
      <w:r>
        <w:rPr>
          <w:rFonts w:ascii="Times New Roman" w:hAnsi="Times New Roman" w:cs="Times New Roman"/>
          <w:sz w:val="28"/>
          <w:szCs w:val="28"/>
        </w:rPr>
        <w:t>льшого количества научно обосно</w:t>
      </w:r>
      <w:r w:rsidRPr="008738CD">
        <w:rPr>
          <w:rFonts w:ascii="Times New Roman" w:hAnsi="Times New Roman" w:cs="Times New Roman"/>
          <w:sz w:val="28"/>
          <w:szCs w:val="28"/>
        </w:rPr>
        <w:t>ванных мнений на этот счет.</w:t>
      </w:r>
    </w:p>
    <w:p w14:paraId="01D5D750"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Исследуя мировой опыт в рассматриваемой сфере необходимо отметить наличие трех основных направлений, в которых осуществляется политика экономических отношений в процессе использования электронных денежных средств. Данные направления принято называть европейским, азиатским и американским.</w:t>
      </w:r>
    </w:p>
    <w:p w14:paraId="03B1C59F"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Необходимо отметить, что данная классификация почти не касается территориальных границ, она затрагивает использование концепции правового регулирования.</w:t>
      </w:r>
    </w:p>
    <w:p w14:paraId="55F72906"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Так, европейская система представляет собой видение электронных денежных средств как новое средство платежа в виде права требования. Согласно данному взгляду, электронные денежные средства определяются как деньги, хранящиеся в электронном виде, на магнитном носителе, которые эмитируются эмитенто</w:t>
      </w:r>
      <w:r>
        <w:rPr>
          <w:rFonts w:ascii="Times New Roman" w:hAnsi="Times New Roman" w:cs="Times New Roman"/>
          <w:sz w:val="28"/>
          <w:szCs w:val="28"/>
        </w:rPr>
        <w:t>м (оператором) при получении де</w:t>
      </w:r>
      <w:r w:rsidRPr="008738CD">
        <w:rPr>
          <w:rFonts w:ascii="Times New Roman" w:hAnsi="Times New Roman" w:cs="Times New Roman"/>
          <w:sz w:val="28"/>
          <w:szCs w:val="28"/>
        </w:rPr>
        <w:t xml:space="preserve">нег и принимаются юридическими и физическими лицами, не являющимися эмитентом электронных денежных средств. В данном случае наблюдается условная </w:t>
      </w:r>
      <w:r w:rsidRPr="008738CD">
        <w:rPr>
          <w:rFonts w:ascii="Times New Roman" w:hAnsi="Times New Roman" w:cs="Times New Roman"/>
          <w:sz w:val="28"/>
          <w:szCs w:val="28"/>
        </w:rPr>
        <w:lastRenderedPageBreak/>
        <w:t>эмиссия денежных средств, сходная по своей сути с безналичными денежными средствами.</w:t>
      </w:r>
    </w:p>
    <w:p w14:paraId="05EDA7DC" w14:textId="77777777" w:rsidR="00B00987" w:rsidRPr="00B00987"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Передавая деньги эмитенту (оператору), клиент пол</w:t>
      </w:r>
      <w:r>
        <w:rPr>
          <w:rFonts w:ascii="Times New Roman" w:hAnsi="Times New Roman" w:cs="Times New Roman"/>
          <w:sz w:val="28"/>
          <w:szCs w:val="28"/>
        </w:rPr>
        <w:t>учает право требовать от эмитен</w:t>
      </w:r>
      <w:r w:rsidRPr="008738CD">
        <w:rPr>
          <w:rFonts w:ascii="Times New Roman" w:hAnsi="Times New Roman" w:cs="Times New Roman"/>
          <w:sz w:val="28"/>
          <w:szCs w:val="28"/>
        </w:rPr>
        <w:t>та не</w:t>
      </w:r>
      <w:r w:rsidR="00B00987">
        <w:rPr>
          <w:rFonts w:ascii="Times New Roman" w:hAnsi="Times New Roman" w:cs="Times New Roman"/>
          <w:sz w:val="28"/>
          <w:szCs w:val="28"/>
        </w:rPr>
        <w:t>обходимые платежные трансакции [1].</w:t>
      </w:r>
    </w:p>
    <w:p w14:paraId="094D6191"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Азиатский подход к определению сущности электронных денежных средств трактует данное явление как законное платежное средство, допуская условную эмиссию электронных денежных средств на базе финансовых институтов госуда</w:t>
      </w:r>
      <w:r>
        <w:rPr>
          <w:rFonts w:ascii="Times New Roman" w:hAnsi="Times New Roman" w:cs="Times New Roman"/>
          <w:sz w:val="28"/>
          <w:szCs w:val="28"/>
        </w:rPr>
        <w:t>рства, без участия Государствен</w:t>
      </w:r>
      <w:r w:rsidRPr="008738CD">
        <w:rPr>
          <w:rFonts w:ascii="Times New Roman" w:hAnsi="Times New Roman" w:cs="Times New Roman"/>
          <w:sz w:val="28"/>
          <w:szCs w:val="28"/>
        </w:rPr>
        <w:t>ного (центрального) банка страны. Данный подход акти</w:t>
      </w:r>
      <w:r>
        <w:rPr>
          <w:rFonts w:ascii="Times New Roman" w:hAnsi="Times New Roman" w:cs="Times New Roman"/>
          <w:sz w:val="28"/>
          <w:szCs w:val="28"/>
        </w:rPr>
        <w:t>вно используется такими государ</w:t>
      </w:r>
      <w:r w:rsidRPr="008738CD">
        <w:rPr>
          <w:rFonts w:ascii="Times New Roman" w:hAnsi="Times New Roman" w:cs="Times New Roman"/>
          <w:sz w:val="28"/>
          <w:szCs w:val="28"/>
        </w:rPr>
        <w:t>ствами как Сингапур, Япония и другие.</w:t>
      </w:r>
    </w:p>
    <w:p w14:paraId="78A4A574"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 xml:space="preserve">Такой подход можно обозначить переходным, когда эмиссия электронных денежных средств допускается, но имеет ограничения в части финансовой устойчивости эмитента – финансового института, а также в объеме выпуска электронных денежных средств. </w:t>
      </w:r>
    </w:p>
    <w:p w14:paraId="5F6C52AB"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Американский подход характеризуется как использование электронных денежных средств в форме денежной услуги и регулируется в свою очередь нормами форм расчетов.</w:t>
      </w:r>
    </w:p>
    <w:p w14:paraId="59AC49F4"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В Российской Федерации процессы электронных</w:t>
      </w:r>
      <w:r>
        <w:rPr>
          <w:rFonts w:ascii="Times New Roman" w:hAnsi="Times New Roman" w:cs="Times New Roman"/>
          <w:sz w:val="28"/>
          <w:szCs w:val="28"/>
        </w:rPr>
        <w:t xml:space="preserve"> денежных расчетов регламентиру</w:t>
      </w:r>
      <w:r w:rsidRPr="008738CD">
        <w:rPr>
          <w:rFonts w:ascii="Times New Roman" w:hAnsi="Times New Roman" w:cs="Times New Roman"/>
          <w:sz w:val="28"/>
          <w:szCs w:val="28"/>
        </w:rPr>
        <w:t>ется действующим законодательством. В качестве основ</w:t>
      </w:r>
      <w:r>
        <w:rPr>
          <w:rFonts w:ascii="Times New Roman" w:hAnsi="Times New Roman" w:cs="Times New Roman"/>
          <w:sz w:val="28"/>
          <w:szCs w:val="28"/>
        </w:rPr>
        <w:t>ной трактовки электронных денеж</w:t>
      </w:r>
      <w:r w:rsidRPr="008738CD">
        <w:rPr>
          <w:rFonts w:ascii="Times New Roman" w:hAnsi="Times New Roman" w:cs="Times New Roman"/>
          <w:sz w:val="28"/>
          <w:szCs w:val="28"/>
        </w:rPr>
        <w:t>ных средств принято использовать определение, изложенное в Федеральном законе от 27 июня 2011 г. № 161-ФЗ “О национальной платежной сист</w:t>
      </w:r>
      <w:r w:rsidR="00B00987">
        <w:rPr>
          <w:rFonts w:ascii="Times New Roman" w:hAnsi="Times New Roman" w:cs="Times New Roman"/>
          <w:sz w:val="28"/>
          <w:szCs w:val="28"/>
        </w:rPr>
        <w:t xml:space="preserve">еме” [2]. </w:t>
      </w:r>
      <w:r>
        <w:rPr>
          <w:rFonts w:ascii="Times New Roman" w:hAnsi="Times New Roman" w:cs="Times New Roman"/>
          <w:sz w:val="28"/>
          <w:szCs w:val="28"/>
        </w:rPr>
        <w:t>Наличие данного закона яв</w:t>
      </w:r>
      <w:r w:rsidRPr="008738CD">
        <w:rPr>
          <w:rFonts w:ascii="Times New Roman" w:hAnsi="Times New Roman" w:cs="Times New Roman"/>
          <w:sz w:val="28"/>
          <w:szCs w:val="28"/>
        </w:rPr>
        <w:t>ляется фундаментом в нормативном регулирование отн</w:t>
      </w:r>
      <w:r>
        <w:rPr>
          <w:rFonts w:ascii="Times New Roman" w:hAnsi="Times New Roman" w:cs="Times New Roman"/>
          <w:sz w:val="28"/>
          <w:szCs w:val="28"/>
        </w:rPr>
        <w:t>ошений электронных денежных рас</w:t>
      </w:r>
      <w:r w:rsidRPr="008738CD">
        <w:rPr>
          <w:rFonts w:ascii="Times New Roman" w:hAnsi="Times New Roman" w:cs="Times New Roman"/>
          <w:sz w:val="28"/>
          <w:szCs w:val="28"/>
        </w:rPr>
        <w:t>четов, но в тоже время ввиду своей необработанности пр</w:t>
      </w:r>
      <w:r>
        <w:rPr>
          <w:rFonts w:ascii="Times New Roman" w:hAnsi="Times New Roman" w:cs="Times New Roman"/>
          <w:sz w:val="28"/>
          <w:szCs w:val="28"/>
        </w:rPr>
        <w:t>ивлекает большое внимание прави</w:t>
      </w:r>
      <w:r w:rsidRPr="008738CD">
        <w:rPr>
          <w:rFonts w:ascii="Times New Roman" w:hAnsi="Times New Roman" w:cs="Times New Roman"/>
          <w:sz w:val="28"/>
          <w:szCs w:val="28"/>
        </w:rPr>
        <w:t xml:space="preserve">тельства с точки зрения внесения правок. Необходимость </w:t>
      </w:r>
      <w:r>
        <w:rPr>
          <w:rFonts w:ascii="Times New Roman" w:hAnsi="Times New Roman" w:cs="Times New Roman"/>
          <w:sz w:val="28"/>
          <w:szCs w:val="28"/>
        </w:rPr>
        <w:t>доработки выражается в потребно</w:t>
      </w:r>
      <w:r w:rsidRPr="008738CD">
        <w:rPr>
          <w:rFonts w:ascii="Times New Roman" w:hAnsi="Times New Roman" w:cs="Times New Roman"/>
          <w:sz w:val="28"/>
          <w:szCs w:val="28"/>
        </w:rPr>
        <w:t>сти наличия четко сформулированного определения электронных денежных средств, структурированного механизма расчетов и общей системы регулирования.</w:t>
      </w:r>
    </w:p>
    <w:p w14:paraId="419DFBB1"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lastRenderedPageBreak/>
        <w:t>Определение электронных денежных средств предс</w:t>
      </w:r>
      <w:r>
        <w:rPr>
          <w:rFonts w:ascii="Times New Roman" w:hAnsi="Times New Roman" w:cs="Times New Roman"/>
          <w:sz w:val="28"/>
          <w:szCs w:val="28"/>
        </w:rPr>
        <w:t>тавлено в пункте 18 статьи 3 Фе</w:t>
      </w:r>
      <w:r w:rsidRPr="008738CD">
        <w:rPr>
          <w:rFonts w:ascii="Times New Roman" w:hAnsi="Times New Roman" w:cs="Times New Roman"/>
          <w:sz w:val="28"/>
          <w:szCs w:val="28"/>
        </w:rPr>
        <w:t>дерального закона “О национальной платежной системе”,</w:t>
      </w:r>
      <w:r>
        <w:rPr>
          <w:rFonts w:ascii="Times New Roman" w:hAnsi="Times New Roman" w:cs="Times New Roman"/>
          <w:sz w:val="28"/>
          <w:szCs w:val="28"/>
        </w:rPr>
        <w:t xml:space="preserve"> и трактуется как денежные сред</w:t>
      </w:r>
      <w:r w:rsidRPr="008738CD">
        <w:rPr>
          <w:rFonts w:ascii="Times New Roman" w:hAnsi="Times New Roman" w:cs="Times New Roman"/>
          <w:sz w:val="28"/>
          <w:szCs w:val="28"/>
        </w:rPr>
        <w:t>ства, которые предварительно предоставлены одним лицом другому лицу, учитывающему информацию о размере предоставленных денежных средств без открытия банковского счета, для исполнения денежных обязательств лица, предоставившего денежные средства, перед третьими лицами и в отношении которых лицо, предоставившее денежные средства, имеет право передавать распоряжения исключительно с использ</w:t>
      </w:r>
      <w:r>
        <w:rPr>
          <w:rFonts w:ascii="Times New Roman" w:hAnsi="Times New Roman" w:cs="Times New Roman"/>
          <w:sz w:val="28"/>
          <w:szCs w:val="28"/>
        </w:rPr>
        <w:t>ованием электронных средств пла</w:t>
      </w:r>
      <w:r w:rsidRPr="008738CD">
        <w:rPr>
          <w:rFonts w:ascii="Times New Roman" w:hAnsi="Times New Roman" w:cs="Times New Roman"/>
          <w:sz w:val="28"/>
          <w:szCs w:val="28"/>
        </w:rPr>
        <w:t>тежа.</w:t>
      </w:r>
    </w:p>
    <w:p w14:paraId="64CD9E46"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Необходимо отметить, что признание за электрон</w:t>
      </w:r>
      <w:r>
        <w:rPr>
          <w:rFonts w:ascii="Times New Roman" w:hAnsi="Times New Roman" w:cs="Times New Roman"/>
          <w:sz w:val="28"/>
          <w:szCs w:val="28"/>
        </w:rPr>
        <w:t>ными денежными средствами стату</w:t>
      </w:r>
      <w:r w:rsidRPr="008738CD">
        <w:rPr>
          <w:rFonts w:ascii="Times New Roman" w:hAnsi="Times New Roman" w:cs="Times New Roman"/>
          <w:sz w:val="28"/>
          <w:szCs w:val="28"/>
        </w:rPr>
        <w:t>са "денежных средств" на данном этапе развития, безуслов</w:t>
      </w:r>
      <w:r>
        <w:rPr>
          <w:rFonts w:ascii="Times New Roman" w:hAnsi="Times New Roman" w:cs="Times New Roman"/>
          <w:sz w:val="28"/>
          <w:szCs w:val="28"/>
        </w:rPr>
        <w:t>но, следует отнести к числу "ре</w:t>
      </w:r>
      <w:r w:rsidRPr="008738CD">
        <w:rPr>
          <w:rFonts w:ascii="Times New Roman" w:hAnsi="Times New Roman" w:cs="Times New Roman"/>
          <w:sz w:val="28"/>
          <w:szCs w:val="28"/>
        </w:rPr>
        <w:t>волюционных" положений. Однако такое положение до</w:t>
      </w:r>
      <w:r>
        <w:rPr>
          <w:rFonts w:ascii="Times New Roman" w:hAnsi="Times New Roman" w:cs="Times New Roman"/>
          <w:sz w:val="28"/>
          <w:szCs w:val="28"/>
        </w:rPr>
        <w:t>лжно иметь обоснованную эконо</w:t>
      </w:r>
      <w:r w:rsidRPr="008738CD">
        <w:rPr>
          <w:rFonts w:ascii="Times New Roman" w:hAnsi="Times New Roman" w:cs="Times New Roman"/>
          <w:sz w:val="28"/>
          <w:szCs w:val="28"/>
        </w:rPr>
        <w:t xml:space="preserve">мико-правовую концепцию. </w:t>
      </w:r>
    </w:p>
    <w:p w14:paraId="3F3DCFA0"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Наличие двух самостоятельно развивающихся систем таких как наличные денежные средства и безналичные должны иметь способность сущес</w:t>
      </w:r>
      <w:r>
        <w:rPr>
          <w:rFonts w:ascii="Times New Roman" w:hAnsi="Times New Roman" w:cs="Times New Roman"/>
          <w:sz w:val="28"/>
          <w:szCs w:val="28"/>
        </w:rPr>
        <w:t>твовать обособленно друг от дру</w:t>
      </w:r>
      <w:r w:rsidRPr="008738CD">
        <w:rPr>
          <w:rFonts w:ascii="Times New Roman" w:hAnsi="Times New Roman" w:cs="Times New Roman"/>
          <w:sz w:val="28"/>
          <w:szCs w:val="28"/>
        </w:rPr>
        <w:t xml:space="preserve">га, образуя единую целостную совокупности. В случае </w:t>
      </w:r>
      <w:r>
        <w:rPr>
          <w:rFonts w:ascii="Times New Roman" w:hAnsi="Times New Roman" w:cs="Times New Roman"/>
          <w:sz w:val="28"/>
          <w:szCs w:val="28"/>
        </w:rPr>
        <w:t>нарушения данного правила, госу</w:t>
      </w:r>
      <w:r w:rsidRPr="008738CD">
        <w:rPr>
          <w:rFonts w:ascii="Times New Roman" w:hAnsi="Times New Roman" w:cs="Times New Roman"/>
          <w:sz w:val="28"/>
          <w:szCs w:val="28"/>
        </w:rPr>
        <w:t>дарство может получать искаженное понимание о наличии объема денежной массы в стране.</w:t>
      </w:r>
    </w:p>
    <w:p w14:paraId="4153120E"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Обособленное от наличных денежных средств существование безналичных берет свое начало от выпуска (эмиссии). Поэтому важным усло</w:t>
      </w:r>
      <w:r>
        <w:rPr>
          <w:rFonts w:ascii="Times New Roman" w:hAnsi="Times New Roman" w:cs="Times New Roman"/>
          <w:sz w:val="28"/>
          <w:szCs w:val="28"/>
        </w:rPr>
        <w:t>вием при их возникновении стано</w:t>
      </w:r>
      <w:r w:rsidRPr="008738CD">
        <w:rPr>
          <w:rFonts w:ascii="Times New Roman" w:hAnsi="Times New Roman" w:cs="Times New Roman"/>
          <w:sz w:val="28"/>
          <w:szCs w:val="28"/>
        </w:rPr>
        <w:t xml:space="preserve">вится определение момента возникновения. </w:t>
      </w:r>
    </w:p>
    <w:p w14:paraId="2AE87044"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 xml:space="preserve">Банк России отметил, что электронные денежные </w:t>
      </w:r>
      <w:r>
        <w:rPr>
          <w:rFonts w:ascii="Times New Roman" w:hAnsi="Times New Roman" w:cs="Times New Roman"/>
          <w:sz w:val="28"/>
          <w:szCs w:val="28"/>
        </w:rPr>
        <w:t>средства представляют собой без</w:t>
      </w:r>
      <w:r w:rsidRPr="008738CD">
        <w:rPr>
          <w:rFonts w:ascii="Times New Roman" w:hAnsi="Times New Roman" w:cs="Times New Roman"/>
          <w:sz w:val="28"/>
          <w:szCs w:val="28"/>
        </w:rPr>
        <w:t>наличные денежные средства в рублях или иностранной валюте, учитываемые кредитными организациями без открытия банковского счета и перево</w:t>
      </w:r>
      <w:r>
        <w:rPr>
          <w:rFonts w:ascii="Times New Roman" w:hAnsi="Times New Roman" w:cs="Times New Roman"/>
          <w:sz w:val="28"/>
          <w:szCs w:val="28"/>
        </w:rPr>
        <w:t>димые с использованием электрон</w:t>
      </w:r>
      <w:r w:rsidRPr="008738CD">
        <w:rPr>
          <w:rFonts w:ascii="Times New Roman" w:hAnsi="Times New Roman" w:cs="Times New Roman"/>
          <w:sz w:val="28"/>
          <w:szCs w:val="28"/>
        </w:rPr>
        <w:t xml:space="preserve">ных средств платежа. </w:t>
      </w:r>
    </w:p>
    <w:p w14:paraId="322797A0"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Руководствуясь аспектами, изложенными в пункте 4 статьи 7 ФЗ «О национальной платежной системе», необходимо отметить, что у опер</w:t>
      </w:r>
      <w:r>
        <w:rPr>
          <w:rFonts w:ascii="Times New Roman" w:hAnsi="Times New Roman" w:cs="Times New Roman"/>
          <w:sz w:val="28"/>
          <w:szCs w:val="28"/>
        </w:rPr>
        <w:t xml:space="preserve">атора, </w:t>
      </w:r>
      <w:r>
        <w:rPr>
          <w:rFonts w:ascii="Times New Roman" w:hAnsi="Times New Roman" w:cs="Times New Roman"/>
          <w:sz w:val="28"/>
          <w:szCs w:val="28"/>
        </w:rPr>
        <w:lastRenderedPageBreak/>
        <w:t>предоставляющего электрон</w:t>
      </w:r>
      <w:r w:rsidRPr="008738CD">
        <w:rPr>
          <w:rFonts w:ascii="Times New Roman" w:hAnsi="Times New Roman" w:cs="Times New Roman"/>
          <w:sz w:val="28"/>
          <w:szCs w:val="28"/>
        </w:rPr>
        <w:t>ные средства потребителю, присутствуют обязательства</w:t>
      </w:r>
      <w:r>
        <w:rPr>
          <w:rFonts w:ascii="Times New Roman" w:hAnsi="Times New Roman" w:cs="Times New Roman"/>
          <w:sz w:val="28"/>
          <w:szCs w:val="28"/>
        </w:rPr>
        <w:t xml:space="preserve"> равные наличию у него безналич</w:t>
      </w:r>
      <w:r w:rsidR="00B00987">
        <w:rPr>
          <w:rFonts w:ascii="Times New Roman" w:hAnsi="Times New Roman" w:cs="Times New Roman"/>
          <w:sz w:val="28"/>
          <w:szCs w:val="28"/>
        </w:rPr>
        <w:t>ных денежных средств [2].</w:t>
      </w:r>
    </w:p>
    <w:p w14:paraId="33F0B46F"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Осуществление перевода электронных денежных средств подлежит осуществлению только в случае наличия распоряжения, позволяющего п</w:t>
      </w:r>
      <w:r>
        <w:rPr>
          <w:rFonts w:ascii="Times New Roman" w:hAnsi="Times New Roman" w:cs="Times New Roman"/>
          <w:sz w:val="28"/>
          <w:szCs w:val="28"/>
        </w:rPr>
        <w:t>роизвести данную операцию с уче</w:t>
      </w:r>
      <w:r w:rsidRPr="008738CD">
        <w:rPr>
          <w:rFonts w:ascii="Times New Roman" w:hAnsi="Times New Roman" w:cs="Times New Roman"/>
          <w:sz w:val="28"/>
          <w:szCs w:val="28"/>
        </w:rPr>
        <w:t>том выполнения всех обязательств, установленных законом.</w:t>
      </w:r>
    </w:p>
    <w:p w14:paraId="3446E1F6"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 xml:space="preserve">Так, необходимо отметить противоречия между существующим законодательством, в котором указано, что сведения о безналичных денежных </w:t>
      </w:r>
      <w:r>
        <w:rPr>
          <w:rFonts w:ascii="Times New Roman" w:hAnsi="Times New Roman" w:cs="Times New Roman"/>
          <w:sz w:val="28"/>
          <w:szCs w:val="28"/>
        </w:rPr>
        <w:t>средствах учитывается без откры</w:t>
      </w:r>
      <w:r w:rsidRPr="008738CD">
        <w:rPr>
          <w:rFonts w:ascii="Times New Roman" w:hAnsi="Times New Roman" w:cs="Times New Roman"/>
          <w:sz w:val="28"/>
          <w:szCs w:val="28"/>
        </w:rPr>
        <w:t>тия счета в банке, но фактически, осуществление перевода денежных средств возможно при наличии соответствующего счета.</w:t>
      </w:r>
    </w:p>
    <w:p w14:paraId="1E5779D4"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Процесс образования электронных денежных ср</w:t>
      </w:r>
      <w:r>
        <w:rPr>
          <w:rFonts w:ascii="Times New Roman" w:hAnsi="Times New Roman" w:cs="Times New Roman"/>
          <w:sz w:val="28"/>
          <w:szCs w:val="28"/>
        </w:rPr>
        <w:t>едств происходит следующим обра</w:t>
      </w:r>
      <w:r w:rsidRPr="008738CD">
        <w:rPr>
          <w:rFonts w:ascii="Times New Roman" w:hAnsi="Times New Roman" w:cs="Times New Roman"/>
          <w:sz w:val="28"/>
          <w:szCs w:val="28"/>
        </w:rPr>
        <w:t>зом. Изначально происходит образование наличных денеж</w:t>
      </w:r>
      <w:r>
        <w:rPr>
          <w:rFonts w:ascii="Times New Roman" w:hAnsi="Times New Roman" w:cs="Times New Roman"/>
          <w:sz w:val="28"/>
          <w:szCs w:val="28"/>
        </w:rPr>
        <w:t>ных средств, которые в свою оче</w:t>
      </w:r>
      <w:r w:rsidRPr="008738CD">
        <w:rPr>
          <w:rFonts w:ascii="Times New Roman" w:hAnsi="Times New Roman" w:cs="Times New Roman"/>
          <w:sz w:val="28"/>
          <w:szCs w:val="28"/>
        </w:rPr>
        <w:t>редь преобразуются в безналичные. Электронные же денеж</w:t>
      </w:r>
      <w:r>
        <w:rPr>
          <w:rFonts w:ascii="Times New Roman" w:hAnsi="Times New Roman" w:cs="Times New Roman"/>
          <w:sz w:val="28"/>
          <w:szCs w:val="28"/>
        </w:rPr>
        <w:t>ные средства переходят из состо</w:t>
      </w:r>
      <w:r w:rsidRPr="008738CD">
        <w:rPr>
          <w:rFonts w:ascii="Times New Roman" w:hAnsi="Times New Roman" w:cs="Times New Roman"/>
          <w:sz w:val="28"/>
          <w:szCs w:val="28"/>
        </w:rPr>
        <w:t>яния безналичных. Для полноценного функционирования электронных денежных средств как денег возникает необходимость создания централизованной нормативно-правовой и экономической системы, а также возможности произв</w:t>
      </w:r>
      <w:r>
        <w:rPr>
          <w:rFonts w:ascii="Times New Roman" w:hAnsi="Times New Roman" w:cs="Times New Roman"/>
          <w:sz w:val="28"/>
          <w:szCs w:val="28"/>
        </w:rPr>
        <w:t>одить эмиссию электронных денеж</w:t>
      </w:r>
      <w:r w:rsidRPr="008738CD">
        <w:rPr>
          <w:rFonts w:ascii="Times New Roman" w:hAnsi="Times New Roman" w:cs="Times New Roman"/>
          <w:sz w:val="28"/>
          <w:szCs w:val="28"/>
        </w:rPr>
        <w:t>ных средств.</w:t>
      </w:r>
    </w:p>
    <w:p w14:paraId="1CE97D3B"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На основе такого нормативно-правового документа как Федеральный закон №161 «О национальной платежной системе» появляется возможность оценить электронные денежные средства как объект, производный от денег. Ввиду данного фактора исходит невозможность представления электронных денежных средств как сам</w:t>
      </w:r>
      <w:r w:rsidR="00B00987">
        <w:rPr>
          <w:rFonts w:ascii="Times New Roman" w:hAnsi="Times New Roman" w:cs="Times New Roman"/>
          <w:sz w:val="28"/>
          <w:szCs w:val="28"/>
        </w:rPr>
        <w:t>остоятельно действующей систем [2].</w:t>
      </w:r>
      <w:r w:rsidRPr="008738CD">
        <w:rPr>
          <w:rFonts w:ascii="Times New Roman" w:hAnsi="Times New Roman" w:cs="Times New Roman"/>
          <w:sz w:val="28"/>
          <w:szCs w:val="28"/>
        </w:rPr>
        <w:t xml:space="preserve"> Согласно исследованному документу, слово «эмиссия» у</w:t>
      </w:r>
      <w:r>
        <w:rPr>
          <w:rFonts w:ascii="Times New Roman" w:hAnsi="Times New Roman" w:cs="Times New Roman"/>
          <w:sz w:val="28"/>
          <w:szCs w:val="28"/>
        </w:rPr>
        <w:t>потребляется в нем только приме</w:t>
      </w:r>
      <w:r w:rsidRPr="008738CD">
        <w:rPr>
          <w:rFonts w:ascii="Times New Roman" w:hAnsi="Times New Roman" w:cs="Times New Roman"/>
          <w:sz w:val="28"/>
          <w:szCs w:val="28"/>
        </w:rPr>
        <w:t>нимо к банковским картам.</w:t>
      </w:r>
    </w:p>
    <w:p w14:paraId="4475F149"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Согласно положениям статьи 140 Гражданского ко</w:t>
      </w:r>
      <w:r>
        <w:rPr>
          <w:rFonts w:ascii="Times New Roman" w:hAnsi="Times New Roman" w:cs="Times New Roman"/>
          <w:sz w:val="28"/>
          <w:szCs w:val="28"/>
        </w:rPr>
        <w:t>декса РФ</w:t>
      </w:r>
      <w:r w:rsidR="00B00987" w:rsidRPr="00B00987">
        <w:rPr>
          <w:rFonts w:ascii="Times New Roman" w:hAnsi="Times New Roman" w:cs="Times New Roman"/>
          <w:sz w:val="28"/>
          <w:szCs w:val="28"/>
        </w:rPr>
        <w:t xml:space="preserve"> [3]</w:t>
      </w:r>
      <w:r>
        <w:rPr>
          <w:rFonts w:ascii="Times New Roman" w:hAnsi="Times New Roman" w:cs="Times New Roman"/>
          <w:sz w:val="28"/>
          <w:szCs w:val="28"/>
        </w:rPr>
        <w:t xml:space="preserve"> и статьи 27 Федерально</w:t>
      </w:r>
      <w:r w:rsidRPr="008738CD">
        <w:rPr>
          <w:rFonts w:ascii="Times New Roman" w:hAnsi="Times New Roman" w:cs="Times New Roman"/>
          <w:sz w:val="28"/>
          <w:szCs w:val="28"/>
        </w:rPr>
        <w:t>го закона № 86 «О Центральном банке РФ»</w:t>
      </w:r>
      <w:r w:rsidR="00B00987" w:rsidRPr="00B00987">
        <w:rPr>
          <w:rFonts w:ascii="Times New Roman" w:hAnsi="Times New Roman" w:cs="Times New Roman"/>
          <w:sz w:val="28"/>
          <w:szCs w:val="28"/>
        </w:rPr>
        <w:t xml:space="preserve"> [4]</w:t>
      </w:r>
      <w:r w:rsidRPr="008738CD">
        <w:rPr>
          <w:rFonts w:ascii="Times New Roman" w:hAnsi="Times New Roman" w:cs="Times New Roman"/>
          <w:sz w:val="28"/>
          <w:szCs w:val="28"/>
        </w:rPr>
        <w:t xml:space="preserve">, в качестве </w:t>
      </w:r>
      <w:r w:rsidRPr="008738CD">
        <w:rPr>
          <w:rFonts w:ascii="Times New Roman" w:hAnsi="Times New Roman" w:cs="Times New Roman"/>
          <w:sz w:val="28"/>
          <w:szCs w:val="28"/>
        </w:rPr>
        <w:lastRenderedPageBreak/>
        <w:t>законного денежного средства на территории Российской Федерации является рубль. Введение или выпуск иных денежных средств запрещено действующим законодательством. Необ</w:t>
      </w:r>
      <w:r>
        <w:rPr>
          <w:rFonts w:ascii="Times New Roman" w:hAnsi="Times New Roman" w:cs="Times New Roman"/>
          <w:sz w:val="28"/>
          <w:szCs w:val="28"/>
        </w:rPr>
        <w:t>ходимо отметить также, что эмис</w:t>
      </w:r>
      <w:r w:rsidRPr="008738CD">
        <w:rPr>
          <w:rFonts w:ascii="Times New Roman" w:hAnsi="Times New Roman" w:cs="Times New Roman"/>
          <w:sz w:val="28"/>
          <w:szCs w:val="28"/>
        </w:rPr>
        <w:t>сия безналичных или электронных денег не предусмотрена настоящим законом, так как в статье 27 ФЗ № 86 «О Центральном банке Российской Федерации» указана возможность выпуска только наличных денежных средств</w:t>
      </w:r>
      <w:r w:rsidR="00B00987" w:rsidRPr="00B00987">
        <w:rPr>
          <w:rFonts w:ascii="Times New Roman" w:hAnsi="Times New Roman" w:cs="Times New Roman"/>
          <w:sz w:val="28"/>
          <w:szCs w:val="28"/>
        </w:rPr>
        <w:t xml:space="preserve"> [4]</w:t>
      </w:r>
      <w:r w:rsidRPr="008738CD">
        <w:rPr>
          <w:rFonts w:ascii="Times New Roman" w:hAnsi="Times New Roman" w:cs="Times New Roman"/>
          <w:sz w:val="28"/>
          <w:szCs w:val="28"/>
        </w:rPr>
        <w:t>.</w:t>
      </w:r>
    </w:p>
    <w:p w14:paraId="7BB667D7"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Электронные или безналичные деньги образуются путем их перехода из наличных. Другие способы их появления невозможны.</w:t>
      </w:r>
    </w:p>
    <w:p w14:paraId="1FBA99A5"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Согласно с проанализированными нормативно-правовыми источниками, необходимо отметить, невозможность использования электронных денежных средств в виде кредита, а также исключает возможность начисления процентов данным в виде данного платежного средства.</w:t>
      </w:r>
    </w:p>
    <w:p w14:paraId="54A51034" w14:textId="77777777" w:rsidR="008738CD" w:rsidRPr="00B00987"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 xml:space="preserve">Тем самым законодатель исключает возможность проведения аналогии с договором банковского вклада, обращая внимание в том числе на то, что положения Федерального закона от 23 декабря 2003 г. </w:t>
      </w:r>
      <w:r w:rsidRPr="008738CD">
        <w:rPr>
          <w:rFonts w:ascii="Times New Roman" w:hAnsi="Times New Roman" w:cs="Times New Roman"/>
          <w:sz w:val="28"/>
          <w:szCs w:val="28"/>
          <w:lang w:val="en-US"/>
        </w:rPr>
        <w:t>N</w:t>
      </w:r>
      <w:r w:rsidR="00B00987">
        <w:rPr>
          <w:rFonts w:ascii="Times New Roman" w:hAnsi="Times New Roman" w:cs="Times New Roman"/>
          <w:sz w:val="28"/>
          <w:szCs w:val="28"/>
        </w:rPr>
        <w:t xml:space="preserve"> 177-ФЗ «</w:t>
      </w:r>
      <w:r w:rsidRPr="008738CD">
        <w:rPr>
          <w:rFonts w:ascii="Times New Roman" w:hAnsi="Times New Roman" w:cs="Times New Roman"/>
          <w:sz w:val="28"/>
          <w:szCs w:val="28"/>
        </w:rPr>
        <w:t>О страховании вкла</w:t>
      </w:r>
      <w:r>
        <w:rPr>
          <w:rFonts w:ascii="Times New Roman" w:hAnsi="Times New Roman" w:cs="Times New Roman"/>
          <w:sz w:val="28"/>
          <w:szCs w:val="28"/>
        </w:rPr>
        <w:t>дов физических лиц в банках Рос</w:t>
      </w:r>
      <w:r w:rsidR="00B00987">
        <w:rPr>
          <w:rFonts w:ascii="Times New Roman" w:hAnsi="Times New Roman" w:cs="Times New Roman"/>
          <w:sz w:val="28"/>
          <w:szCs w:val="28"/>
        </w:rPr>
        <w:t>сийской Федерации»</w:t>
      </w:r>
      <w:r w:rsidRPr="008738CD">
        <w:rPr>
          <w:rFonts w:ascii="Times New Roman" w:hAnsi="Times New Roman" w:cs="Times New Roman"/>
          <w:sz w:val="28"/>
          <w:szCs w:val="28"/>
        </w:rPr>
        <w:t xml:space="preserve"> не распространяются на электро</w:t>
      </w:r>
      <w:r w:rsidR="00B00987">
        <w:rPr>
          <w:rFonts w:ascii="Times New Roman" w:hAnsi="Times New Roman" w:cs="Times New Roman"/>
          <w:sz w:val="28"/>
          <w:szCs w:val="28"/>
        </w:rPr>
        <w:t xml:space="preserve">нные денежные средства </w:t>
      </w:r>
      <w:r w:rsidR="00B00987" w:rsidRPr="00B00987">
        <w:rPr>
          <w:rFonts w:ascii="Times New Roman" w:hAnsi="Times New Roman" w:cs="Times New Roman"/>
          <w:sz w:val="28"/>
          <w:szCs w:val="28"/>
        </w:rPr>
        <w:t>[5].</w:t>
      </w:r>
    </w:p>
    <w:p w14:paraId="5B6B7CBF"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 xml:space="preserve">Проанализированные ранее нормативно-правовые источники не дают конкретной информации по поводу источников появления электронных денежных средств.  </w:t>
      </w:r>
    </w:p>
    <w:p w14:paraId="459D8DC4"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На основе проведенного исследования нормати</w:t>
      </w:r>
      <w:r>
        <w:rPr>
          <w:rFonts w:ascii="Times New Roman" w:hAnsi="Times New Roman" w:cs="Times New Roman"/>
          <w:sz w:val="28"/>
          <w:szCs w:val="28"/>
        </w:rPr>
        <w:t>вно-правовых источников и стати</w:t>
      </w:r>
      <w:r w:rsidRPr="008738CD">
        <w:rPr>
          <w:rFonts w:ascii="Times New Roman" w:hAnsi="Times New Roman" w:cs="Times New Roman"/>
          <w:sz w:val="28"/>
          <w:szCs w:val="28"/>
        </w:rPr>
        <w:t>стических данных, безналичный денежный оборот призван изменить объемы и количества экономических сделок, что прослеживается на имеющейся положительной динамике.</w:t>
      </w:r>
    </w:p>
    <w:p w14:paraId="48548500" w14:textId="77777777" w:rsidR="008738CD" w:rsidRPr="008738C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t>С точки зрения правового регулирования безналич</w:t>
      </w:r>
      <w:r>
        <w:rPr>
          <w:rFonts w:ascii="Times New Roman" w:hAnsi="Times New Roman" w:cs="Times New Roman"/>
          <w:sz w:val="28"/>
          <w:szCs w:val="28"/>
        </w:rPr>
        <w:t>ного денежного оборота, государ</w:t>
      </w:r>
      <w:r w:rsidRPr="008738CD">
        <w:rPr>
          <w:rFonts w:ascii="Times New Roman" w:hAnsi="Times New Roman" w:cs="Times New Roman"/>
          <w:sz w:val="28"/>
          <w:szCs w:val="28"/>
        </w:rPr>
        <w:t>ству необходимо обратить внимание на преобразования</w:t>
      </w:r>
      <w:r>
        <w:rPr>
          <w:rFonts w:ascii="Times New Roman" w:hAnsi="Times New Roman" w:cs="Times New Roman"/>
          <w:sz w:val="28"/>
          <w:szCs w:val="28"/>
        </w:rPr>
        <w:t>, связанные с новейшими техноло</w:t>
      </w:r>
      <w:r w:rsidRPr="008738CD">
        <w:rPr>
          <w:rFonts w:ascii="Times New Roman" w:hAnsi="Times New Roman" w:cs="Times New Roman"/>
          <w:sz w:val="28"/>
          <w:szCs w:val="28"/>
        </w:rPr>
        <w:t>гиями, а также научными исследованиями в экономической и правовой сфере.</w:t>
      </w:r>
    </w:p>
    <w:p w14:paraId="6D7F20F2" w14:textId="77777777" w:rsidR="00110CAD" w:rsidRDefault="008738CD" w:rsidP="005B7E86">
      <w:pPr>
        <w:spacing w:line="360" w:lineRule="auto"/>
        <w:ind w:firstLine="567"/>
        <w:jc w:val="both"/>
        <w:rPr>
          <w:rFonts w:ascii="Times New Roman" w:hAnsi="Times New Roman" w:cs="Times New Roman"/>
          <w:sz w:val="28"/>
          <w:szCs w:val="28"/>
        </w:rPr>
      </w:pPr>
      <w:r w:rsidRPr="008738CD">
        <w:rPr>
          <w:rFonts w:ascii="Times New Roman" w:hAnsi="Times New Roman" w:cs="Times New Roman"/>
          <w:sz w:val="28"/>
          <w:szCs w:val="28"/>
        </w:rPr>
        <w:lastRenderedPageBreak/>
        <w:t xml:space="preserve">В свою очередь, наиболее актуальными вопросами правового регулирования оборота электронных денежных средств являются применимые </w:t>
      </w:r>
      <w:r>
        <w:rPr>
          <w:rFonts w:ascii="Times New Roman" w:hAnsi="Times New Roman" w:cs="Times New Roman"/>
          <w:sz w:val="28"/>
          <w:szCs w:val="28"/>
        </w:rPr>
        <w:t>договорные конструкции, безопас</w:t>
      </w:r>
      <w:r w:rsidRPr="008738CD">
        <w:rPr>
          <w:rFonts w:ascii="Times New Roman" w:hAnsi="Times New Roman" w:cs="Times New Roman"/>
          <w:sz w:val="28"/>
          <w:szCs w:val="28"/>
        </w:rPr>
        <w:t>ность, универсальность средства платежа, автономная система расчетов без сопутствующего сопровождения при помощи наличной или безналичной формы расчето</w:t>
      </w:r>
      <w:r>
        <w:rPr>
          <w:rFonts w:ascii="Times New Roman" w:hAnsi="Times New Roman" w:cs="Times New Roman"/>
          <w:sz w:val="28"/>
          <w:szCs w:val="28"/>
        </w:rPr>
        <w:t>в.</w:t>
      </w:r>
    </w:p>
    <w:p w14:paraId="411FDCD9" w14:textId="77777777" w:rsidR="00110CAD" w:rsidRDefault="00110CAD" w:rsidP="005B7E86">
      <w:pPr>
        <w:spacing w:line="360" w:lineRule="auto"/>
        <w:ind w:firstLine="567"/>
        <w:rPr>
          <w:rFonts w:ascii="Times New Roman" w:hAnsi="Times New Roman" w:cs="Times New Roman"/>
          <w:sz w:val="28"/>
          <w:szCs w:val="28"/>
        </w:rPr>
      </w:pPr>
    </w:p>
    <w:p w14:paraId="7E685143" w14:textId="77777777" w:rsidR="00110CAD" w:rsidRDefault="00110CAD" w:rsidP="005B7E86">
      <w:pPr>
        <w:spacing w:line="360" w:lineRule="auto"/>
        <w:ind w:firstLine="567"/>
        <w:jc w:val="center"/>
        <w:rPr>
          <w:rFonts w:ascii="Times New Roman" w:hAnsi="Times New Roman" w:cs="Times New Roman"/>
          <w:b/>
          <w:sz w:val="28"/>
          <w:szCs w:val="28"/>
        </w:rPr>
      </w:pPr>
      <w:r w:rsidRPr="00110CAD">
        <w:rPr>
          <w:rFonts w:ascii="Times New Roman" w:hAnsi="Times New Roman" w:cs="Times New Roman"/>
          <w:b/>
          <w:sz w:val="28"/>
          <w:szCs w:val="28"/>
        </w:rPr>
        <w:t>Список литературы</w:t>
      </w:r>
    </w:p>
    <w:p w14:paraId="03026EC8" w14:textId="77777777" w:rsidR="00110CAD" w:rsidRDefault="00110CAD" w:rsidP="005B7E86">
      <w:pPr>
        <w:spacing w:line="360" w:lineRule="auto"/>
        <w:ind w:firstLine="567"/>
        <w:jc w:val="both"/>
        <w:rPr>
          <w:rFonts w:ascii="Times New Roman" w:hAnsi="Times New Roman" w:cs="Times New Roman"/>
          <w:sz w:val="28"/>
          <w:szCs w:val="28"/>
        </w:rPr>
      </w:pPr>
      <w:r w:rsidRPr="00110CAD">
        <w:rPr>
          <w:rFonts w:ascii="Times New Roman" w:hAnsi="Times New Roman" w:cs="Times New Roman"/>
          <w:sz w:val="28"/>
          <w:szCs w:val="28"/>
        </w:rPr>
        <w:t>1.</w:t>
      </w:r>
      <w:r>
        <w:rPr>
          <w:rFonts w:ascii="Times New Roman" w:hAnsi="Times New Roman" w:cs="Times New Roman"/>
          <w:sz w:val="28"/>
          <w:szCs w:val="28"/>
        </w:rPr>
        <w:t xml:space="preserve"> </w:t>
      </w:r>
      <w:r w:rsidRPr="00110CAD">
        <w:rPr>
          <w:rFonts w:ascii="Times New Roman" w:hAnsi="Times New Roman" w:cs="Times New Roman"/>
          <w:sz w:val="28"/>
          <w:szCs w:val="28"/>
        </w:rPr>
        <w:t>Директива Европейского Парламента и Совета Европейского Союза 2007/64/ЕС от 13 ноября 2007 г. о платежных услугах на внутреннем рынке и о внесении изменений в Директивы 97/7/ЕС, 2002/65/ЕС, 2005/60/ЕС и 2006/48/ЕС и об отмене Директивы 97/5/ЕС</w:t>
      </w:r>
      <w:r>
        <w:rPr>
          <w:rFonts w:ascii="Times New Roman" w:hAnsi="Times New Roman" w:cs="Times New Roman"/>
          <w:sz w:val="28"/>
          <w:szCs w:val="28"/>
        </w:rPr>
        <w:t xml:space="preserve"> </w:t>
      </w:r>
      <w:r w:rsidRPr="00110CAD">
        <w:rPr>
          <w:rFonts w:ascii="Times New Roman" w:hAnsi="Times New Roman" w:cs="Times New Roman"/>
          <w:sz w:val="28"/>
          <w:szCs w:val="28"/>
        </w:rPr>
        <w:t xml:space="preserve">[Электронный ресурс] </w:t>
      </w:r>
      <w:r>
        <w:rPr>
          <w:rFonts w:ascii="Times New Roman" w:hAnsi="Times New Roman" w:cs="Times New Roman"/>
          <w:sz w:val="28"/>
          <w:szCs w:val="28"/>
        </w:rPr>
        <w:t>// СПС «ГАРАНТ</w:t>
      </w:r>
      <w:r w:rsidRPr="00110CAD">
        <w:rPr>
          <w:rFonts w:ascii="Times New Roman" w:hAnsi="Times New Roman" w:cs="Times New Roman"/>
          <w:sz w:val="28"/>
          <w:szCs w:val="28"/>
        </w:rPr>
        <w:t>». – Режим доступа:</w:t>
      </w:r>
      <w:r>
        <w:rPr>
          <w:rFonts w:ascii="Times New Roman" w:hAnsi="Times New Roman" w:cs="Times New Roman"/>
          <w:sz w:val="28"/>
          <w:szCs w:val="28"/>
        </w:rPr>
        <w:t xml:space="preserve"> </w:t>
      </w:r>
      <w:r w:rsidRPr="00110CAD">
        <w:rPr>
          <w:rFonts w:ascii="Times New Roman" w:hAnsi="Times New Roman" w:cs="Times New Roman"/>
          <w:sz w:val="28"/>
          <w:szCs w:val="28"/>
        </w:rPr>
        <w:t>http://base.garant.ru/2570047/</w:t>
      </w:r>
    </w:p>
    <w:p w14:paraId="0F609074" w14:textId="77777777" w:rsidR="00110CAD" w:rsidRDefault="00110CAD" w:rsidP="005B7E86">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982AF7" w:rsidRPr="00982AF7">
        <w:rPr>
          <w:rFonts w:ascii="Times New Roman" w:hAnsi="Times New Roman" w:cs="Times New Roman"/>
          <w:sz w:val="28"/>
          <w:szCs w:val="28"/>
        </w:rPr>
        <w:t>Федеральный закон "О национальной платежной системе" от 27.06.2011 N 161-ФЗ (последняя редакция)</w:t>
      </w:r>
      <w:r w:rsidR="00982AF7">
        <w:rPr>
          <w:rFonts w:ascii="Times New Roman" w:hAnsi="Times New Roman" w:cs="Times New Roman"/>
          <w:sz w:val="28"/>
          <w:szCs w:val="28"/>
        </w:rPr>
        <w:t>. [Электронный ресурс] // СПС «КонсультантПлюс</w:t>
      </w:r>
      <w:r w:rsidR="00982AF7" w:rsidRPr="00982AF7">
        <w:rPr>
          <w:rFonts w:ascii="Times New Roman" w:hAnsi="Times New Roman" w:cs="Times New Roman"/>
          <w:sz w:val="28"/>
          <w:szCs w:val="28"/>
        </w:rPr>
        <w:t>». – Режим доступа: http://www.consultant.ru/document/cons_doc_LAW_115625/</w:t>
      </w:r>
    </w:p>
    <w:p w14:paraId="0692628D" w14:textId="77777777" w:rsidR="00982AF7" w:rsidRDefault="00982AF7" w:rsidP="005B7E86">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Pr="00982AF7">
        <w:rPr>
          <w:rFonts w:ascii="Times New Roman" w:hAnsi="Times New Roman" w:cs="Times New Roman"/>
          <w:sz w:val="28"/>
          <w:szCs w:val="28"/>
        </w:rPr>
        <w:t>Гражданский кодекс Российской Федерации (ГК РФ)</w:t>
      </w:r>
      <w:r>
        <w:rPr>
          <w:rFonts w:ascii="Times New Roman" w:hAnsi="Times New Roman" w:cs="Times New Roman"/>
          <w:sz w:val="28"/>
          <w:szCs w:val="28"/>
        </w:rPr>
        <w:t xml:space="preserve">. </w:t>
      </w:r>
      <w:r w:rsidRPr="00982AF7">
        <w:rPr>
          <w:rFonts w:ascii="Times New Roman" w:hAnsi="Times New Roman" w:cs="Times New Roman"/>
          <w:sz w:val="28"/>
          <w:szCs w:val="28"/>
        </w:rPr>
        <w:t>[Электронный ресурс] // СПС «КонсультантПлюс». – Режим доступа:</w:t>
      </w:r>
      <w:r>
        <w:rPr>
          <w:rFonts w:ascii="Times New Roman" w:hAnsi="Times New Roman" w:cs="Times New Roman"/>
          <w:sz w:val="28"/>
          <w:szCs w:val="28"/>
        </w:rPr>
        <w:t xml:space="preserve"> </w:t>
      </w:r>
      <w:r w:rsidRPr="00982AF7">
        <w:rPr>
          <w:rFonts w:ascii="Times New Roman" w:hAnsi="Times New Roman" w:cs="Times New Roman"/>
          <w:sz w:val="28"/>
          <w:szCs w:val="28"/>
        </w:rPr>
        <w:t>http://www.consultant.ru/document/cons_doc_LAW_5142/</w:t>
      </w:r>
    </w:p>
    <w:p w14:paraId="38DB6C60" w14:textId="77777777" w:rsidR="00982AF7" w:rsidRDefault="00982AF7" w:rsidP="005B7E86">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w:t>
      </w:r>
      <w:r w:rsidRPr="00982AF7">
        <w:rPr>
          <w:rFonts w:ascii="Times New Roman" w:hAnsi="Times New Roman" w:cs="Times New Roman"/>
          <w:sz w:val="28"/>
          <w:szCs w:val="28"/>
        </w:rPr>
        <w:t>Федеральный закон "О Центральном банке Российской Федерации (Банке России)" от 10.07.2002 N 86-ФЗ (последняя редакция)</w:t>
      </w:r>
      <w:r>
        <w:rPr>
          <w:rFonts w:ascii="Times New Roman" w:hAnsi="Times New Roman" w:cs="Times New Roman"/>
          <w:sz w:val="28"/>
          <w:szCs w:val="28"/>
        </w:rPr>
        <w:t xml:space="preserve">. </w:t>
      </w:r>
      <w:r w:rsidRPr="00982AF7">
        <w:rPr>
          <w:rFonts w:ascii="Times New Roman" w:hAnsi="Times New Roman" w:cs="Times New Roman"/>
          <w:sz w:val="28"/>
          <w:szCs w:val="28"/>
        </w:rPr>
        <w:t>[Электронный ресурс] // СПС «КонсультантПлюс». – Режим доступа:</w:t>
      </w:r>
      <w:r>
        <w:rPr>
          <w:rFonts w:ascii="Times New Roman" w:hAnsi="Times New Roman" w:cs="Times New Roman"/>
          <w:sz w:val="28"/>
          <w:szCs w:val="28"/>
        </w:rPr>
        <w:t xml:space="preserve"> </w:t>
      </w:r>
      <w:r w:rsidRPr="00982AF7">
        <w:rPr>
          <w:rFonts w:ascii="Times New Roman" w:hAnsi="Times New Roman" w:cs="Times New Roman"/>
          <w:sz w:val="28"/>
          <w:szCs w:val="28"/>
        </w:rPr>
        <w:t>http://www.consultant.ru/document/cons_doc_LAW_37570/</w:t>
      </w:r>
    </w:p>
    <w:p w14:paraId="54D97EB5" w14:textId="77777777" w:rsidR="00110CAD" w:rsidRPr="00110CAD" w:rsidRDefault="00982AF7" w:rsidP="005B7E86">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 </w:t>
      </w:r>
      <w:r w:rsidRPr="00982AF7">
        <w:rPr>
          <w:rFonts w:ascii="Times New Roman" w:hAnsi="Times New Roman" w:cs="Times New Roman"/>
          <w:sz w:val="28"/>
          <w:szCs w:val="28"/>
        </w:rPr>
        <w:t>Федеральный закон "О страховании вкладов в банках Российской Федерации" от 23.12.2003 N 177-ФЗ (последняя редакция)</w:t>
      </w:r>
      <w:r>
        <w:rPr>
          <w:rFonts w:ascii="Times New Roman" w:hAnsi="Times New Roman" w:cs="Times New Roman"/>
          <w:sz w:val="28"/>
          <w:szCs w:val="28"/>
        </w:rPr>
        <w:t xml:space="preserve">. </w:t>
      </w:r>
      <w:r w:rsidRPr="00982AF7">
        <w:rPr>
          <w:rFonts w:ascii="Times New Roman" w:hAnsi="Times New Roman" w:cs="Times New Roman"/>
          <w:sz w:val="28"/>
          <w:szCs w:val="28"/>
        </w:rPr>
        <w:t>Электронный ресурс] // СПС «КонсультантПлюс». – Режим доступа:</w:t>
      </w:r>
      <w:r>
        <w:rPr>
          <w:rFonts w:ascii="Times New Roman" w:hAnsi="Times New Roman" w:cs="Times New Roman"/>
          <w:sz w:val="28"/>
          <w:szCs w:val="28"/>
        </w:rPr>
        <w:t xml:space="preserve"> </w:t>
      </w:r>
      <w:r w:rsidRPr="00982AF7">
        <w:rPr>
          <w:rFonts w:ascii="Times New Roman" w:hAnsi="Times New Roman" w:cs="Times New Roman"/>
          <w:sz w:val="28"/>
          <w:szCs w:val="28"/>
        </w:rPr>
        <w:t>http://www.consultant</w:t>
      </w:r>
      <w:r>
        <w:rPr>
          <w:rFonts w:ascii="Times New Roman" w:hAnsi="Times New Roman" w:cs="Times New Roman"/>
          <w:sz w:val="28"/>
          <w:szCs w:val="28"/>
        </w:rPr>
        <w:t>.ru/document/cons_doc_LAW_45769</w:t>
      </w:r>
      <w:r w:rsidRPr="00982AF7">
        <w:rPr>
          <w:rFonts w:ascii="Times New Roman" w:hAnsi="Times New Roman" w:cs="Times New Roman"/>
          <w:sz w:val="28"/>
          <w:szCs w:val="28"/>
        </w:rPr>
        <w:t>/</w:t>
      </w:r>
    </w:p>
    <w:sectPr w:rsidR="00110CAD" w:rsidRPr="00110C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87DDD"/>
    <w:multiLevelType w:val="hybridMultilevel"/>
    <w:tmpl w:val="2BB2A9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D061C88"/>
    <w:multiLevelType w:val="hybridMultilevel"/>
    <w:tmpl w:val="3AD8D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59463A8"/>
    <w:multiLevelType w:val="hybridMultilevel"/>
    <w:tmpl w:val="29D405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BEA2F7A"/>
    <w:multiLevelType w:val="hybridMultilevel"/>
    <w:tmpl w:val="1FA6AE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DDB"/>
    <w:rsid w:val="00110CAD"/>
    <w:rsid w:val="0012265A"/>
    <w:rsid w:val="005B7E86"/>
    <w:rsid w:val="00612FF7"/>
    <w:rsid w:val="008738CD"/>
    <w:rsid w:val="00982AF7"/>
    <w:rsid w:val="009B4DDB"/>
    <w:rsid w:val="00B00987"/>
    <w:rsid w:val="00BF25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D86D0"/>
  <w15:chartTrackingRefBased/>
  <w15:docId w15:val="{A654285A-89ED-40A4-8FCB-DFC088655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0CAD"/>
    <w:pPr>
      <w:ind w:left="720"/>
      <w:contextualSpacing/>
    </w:pPr>
  </w:style>
  <w:style w:type="character" w:styleId="a4">
    <w:name w:val="Hyperlink"/>
    <w:basedOn w:val="a0"/>
    <w:uiPriority w:val="99"/>
    <w:unhideWhenUsed/>
    <w:rsid w:val="00110CA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2591</Words>
  <Characters>14772</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dc:creator>
  <cp:keywords/>
  <dc:description/>
  <cp:lastModifiedBy>Александр Прокудин</cp:lastModifiedBy>
  <cp:revision>2</cp:revision>
  <dcterms:created xsi:type="dcterms:W3CDTF">2021-04-18T03:33:00Z</dcterms:created>
  <dcterms:modified xsi:type="dcterms:W3CDTF">2021-04-18T03:33:00Z</dcterms:modified>
</cp:coreProperties>
</file>