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5B78" w:rsidRDefault="003E5B78" w:rsidP="003E5B78">
      <w:pPr>
        <w:keepNext/>
        <w:keepLines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844DA8">
        <w:rPr>
          <w:rFonts w:ascii="Times New Roman" w:hAnsi="Times New Roman"/>
          <w:b/>
          <w:sz w:val="24"/>
          <w:szCs w:val="24"/>
        </w:rPr>
        <w:t>Методика постановки бюджетирования на предприятиях малого бизнеса</w:t>
      </w:r>
    </w:p>
    <w:p w:rsidR="003E5B78" w:rsidRDefault="003E5B78" w:rsidP="002B6EA8">
      <w:pPr>
        <w:pStyle w:val="1"/>
        <w:keepNext/>
        <w:keepLines/>
        <w:contextualSpacing/>
      </w:pPr>
    </w:p>
    <w:p w:rsidR="00844DA8" w:rsidRDefault="00844DA8" w:rsidP="002B6EA8">
      <w:pPr>
        <w:pStyle w:val="1"/>
        <w:keepNext/>
        <w:keepLines/>
        <w:contextualSpacing/>
      </w:pPr>
      <w:r>
        <w:t xml:space="preserve">Рубрика: </w:t>
      </w:r>
      <w:r w:rsidR="00B74EDB">
        <w:t>Бухгалтерский учёт статистика</w:t>
      </w:r>
      <w:bookmarkStart w:id="0" w:name="_GoBack"/>
      <w:bookmarkEnd w:id="0"/>
    </w:p>
    <w:p w:rsidR="00844DA8" w:rsidRDefault="00844DA8" w:rsidP="002B6EA8">
      <w:pPr>
        <w:keepNext/>
        <w:keepLines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844DA8" w:rsidRDefault="00844DA8" w:rsidP="002B6EA8">
      <w:pPr>
        <w:keepNext/>
        <w:keepLines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УДК </w:t>
      </w:r>
      <w:r w:rsidR="00B74EDB">
        <w:rPr>
          <w:rFonts w:ascii="Times New Roman" w:hAnsi="Times New Roman"/>
          <w:sz w:val="24"/>
          <w:szCs w:val="24"/>
        </w:rPr>
        <w:t>657.4</w:t>
      </w:r>
    </w:p>
    <w:p w:rsidR="00844DA8" w:rsidRPr="006E4EB1" w:rsidRDefault="00844DA8" w:rsidP="003E5B78">
      <w:pPr>
        <w:keepNext/>
        <w:keepLines/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844DA8" w:rsidRDefault="00844DA8" w:rsidP="003430C0">
      <w:pPr>
        <w:keepNext/>
        <w:keepLines/>
        <w:spacing w:after="0" w:line="240" w:lineRule="auto"/>
        <w:ind w:firstLine="709"/>
        <w:contextualSpacing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Бардецкая</w:t>
      </w:r>
      <w:proofErr w:type="spellEnd"/>
      <w:r>
        <w:rPr>
          <w:rFonts w:ascii="Times New Roman" w:hAnsi="Times New Roman"/>
          <w:sz w:val="24"/>
          <w:szCs w:val="24"/>
        </w:rPr>
        <w:t xml:space="preserve"> Людмила Геннадьевна,</w:t>
      </w:r>
    </w:p>
    <w:p w:rsidR="00844DA8" w:rsidRPr="00163C42" w:rsidRDefault="00844DA8" w:rsidP="003430C0">
      <w:pPr>
        <w:keepNext/>
        <w:keepLines/>
        <w:spacing w:after="0" w:line="240" w:lineRule="auto"/>
        <w:ind w:firstLine="709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магистрант</w:t>
      </w:r>
    </w:p>
    <w:p w:rsidR="00844DA8" w:rsidRDefault="00844DA8" w:rsidP="003430C0">
      <w:pPr>
        <w:keepNext/>
        <w:keepLines/>
        <w:spacing w:after="0" w:line="240" w:lineRule="auto"/>
        <w:ind w:firstLine="709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Алексеева Лариса Федоровна,</w:t>
      </w:r>
    </w:p>
    <w:p w:rsidR="00844DA8" w:rsidRPr="00163C42" w:rsidRDefault="00844DA8" w:rsidP="003430C0">
      <w:pPr>
        <w:keepNext/>
        <w:keepLines/>
        <w:spacing w:after="0" w:line="240" w:lineRule="auto"/>
        <w:ind w:firstLine="709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преподаватель</w:t>
      </w:r>
    </w:p>
    <w:p w:rsidR="00844DA8" w:rsidRPr="004C5204" w:rsidRDefault="00844DA8" w:rsidP="003430C0">
      <w:pPr>
        <w:keepNext/>
        <w:keepLines/>
        <w:spacing w:after="0" w:line="240" w:lineRule="auto"/>
        <w:ind w:firstLine="709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C5204">
        <w:rPr>
          <w:rFonts w:ascii="Times New Roman" w:hAnsi="Times New Roman"/>
          <w:i/>
          <w:sz w:val="24"/>
          <w:szCs w:val="24"/>
        </w:rPr>
        <w:t>Владивостокский государственный университет экономики и сервиса</w:t>
      </w:r>
    </w:p>
    <w:p w:rsidR="00844DA8" w:rsidRPr="004C5204" w:rsidRDefault="00844DA8" w:rsidP="003430C0">
      <w:pPr>
        <w:keepNext/>
        <w:keepLines/>
        <w:spacing w:after="0" w:line="240" w:lineRule="auto"/>
        <w:ind w:firstLine="709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C5204">
        <w:rPr>
          <w:rFonts w:ascii="Times New Roman" w:hAnsi="Times New Roman"/>
          <w:i/>
          <w:sz w:val="24"/>
          <w:szCs w:val="24"/>
        </w:rPr>
        <w:t>Россия, Владивосток</w:t>
      </w:r>
    </w:p>
    <w:p w:rsidR="00844DA8" w:rsidRPr="00844DA8" w:rsidRDefault="00844DA8" w:rsidP="003430C0">
      <w:pPr>
        <w:keepNext/>
        <w:keepLines/>
        <w:spacing w:after="0" w:line="240" w:lineRule="auto"/>
        <w:ind w:firstLine="709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E</w:t>
      </w:r>
      <w:r w:rsidRPr="003430C0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  <w:lang w:val="en-US"/>
        </w:rPr>
        <w:t>mail</w:t>
      </w:r>
      <w:r w:rsidRPr="003430C0"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lud</w:t>
      </w:r>
      <w:proofErr w:type="spellEnd"/>
      <w:r w:rsidRPr="003430C0">
        <w:rPr>
          <w:rFonts w:ascii="Times New Roman" w:hAnsi="Times New Roman"/>
          <w:sz w:val="24"/>
          <w:szCs w:val="24"/>
        </w:rPr>
        <w:t>.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bardetskaya</w:t>
      </w:r>
      <w:proofErr w:type="spellEnd"/>
      <w:r w:rsidRPr="003430C0">
        <w:rPr>
          <w:rFonts w:ascii="Times New Roman" w:hAnsi="Times New Roman"/>
          <w:sz w:val="24"/>
          <w:szCs w:val="24"/>
        </w:rPr>
        <w:t>@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gmail</w:t>
      </w:r>
      <w:proofErr w:type="spellEnd"/>
      <w:r w:rsidRPr="003430C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>com</w:t>
      </w:r>
    </w:p>
    <w:p w:rsidR="00844DA8" w:rsidRDefault="00844DA8" w:rsidP="003430C0">
      <w:pPr>
        <w:keepNext/>
        <w:keepLines/>
        <w:spacing w:after="0" w:line="240" w:lineRule="auto"/>
        <w:ind w:firstLine="709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ул. Гоголя, 41, </w:t>
      </w:r>
      <w:proofErr w:type="spellStart"/>
      <w:r>
        <w:rPr>
          <w:rFonts w:ascii="Times New Roman" w:hAnsi="Times New Roman"/>
          <w:sz w:val="24"/>
          <w:szCs w:val="24"/>
        </w:rPr>
        <w:t>г.Владивосток</w:t>
      </w:r>
      <w:proofErr w:type="spellEnd"/>
      <w:r>
        <w:rPr>
          <w:rFonts w:ascii="Times New Roman" w:hAnsi="Times New Roman"/>
          <w:sz w:val="24"/>
          <w:szCs w:val="24"/>
        </w:rPr>
        <w:t>, Приморский край, Россия, 690014</w:t>
      </w:r>
    </w:p>
    <w:p w:rsidR="00844DA8" w:rsidRDefault="00844DA8" w:rsidP="002B6EA8">
      <w:pPr>
        <w:keepNext/>
        <w:keepLines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844DA8" w:rsidRDefault="00844DA8" w:rsidP="002B6EA8">
      <w:pPr>
        <w:keepNext/>
        <w:keepLines/>
        <w:spacing w:after="120" w:line="240" w:lineRule="auto"/>
        <w:ind w:firstLine="709"/>
        <w:contextualSpacing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На сегодняшний момент процесс бюджетирования довольно качественно и хорошо раскрыт, однако для малых предприятий д сегодняшнего дня остается под вопросом сам процесс бюджетирования. Управленец должен четко и точно понимать все пункты, необходимые для правильной постановки бюджетирования</w:t>
      </w:r>
      <w:r w:rsidRPr="004C5204">
        <w:rPr>
          <w:rFonts w:ascii="Times New Roman" w:hAnsi="Times New Roman"/>
          <w:i/>
          <w:sz w:val="24"/>
          <w:szCs w:val="24"/>
        </w:rPr>
        <w:t>.</w:t>
      </w:r>
      <w:r>
        <w:rPr>
          <w:rFonts w:ascii="Times New Roman" w:hAnsi="Times New Roman"/>
          <w:i/>
          <w:sz w:val="24"/>
          <w:szCs w:val="24"/>
        </w:rPr>
        <w:t xml:space="preserve"> Данная статья рассматривает последовательность системы бюджетирования малого предприятия и дает краткие рекомендации при составлении бюджетов</w:t>
      </w:r>
    </w:p>
    <w:p w:rsidR="00844DA8" w:rsidRDefault="00844DA8" w:rsidP="002B6EA8">
      <w:pPr>
        <w:keepNext/>
        <w:keepLines/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4C5204">
        <w:rPr>
          <w:rFonts w:ascii="Times New Roman" w:hAnsi="Times New Roman"/>
          <w:b/>
          <w:i/>
          <w:sz w:val="24"/>
          <w:szCs w:val="24"/>
        </w:rPr>
        <w:t>Ключевые слова и словосочетания:</w:t>
      </w:r>
      <w:r w:rsidRPr="004C5204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бюджетирование, управленческий учет, этапы бюджетирования, рекомендации к бюджетированию</w:t>
      </w:r>
      <w:r w:rsidRPr="004C5204">
        <w:rPr>
          <w:rFonts w:ascii="Times New Roman" w:hAnsi="Times New Roman"/>
          <w:i/>
          <w:sz w:val="24"/>
          <w:szCs w:val="24"/>
        </w:rPr>
        <w:t>.</w:t>
      </w:r>
    </w:p>
    <w:p w:rsidR="002B6EA8" w:rsidRDefault="002B6EA8" w:rsidP="003430C0">
      <w:pPr>
        <w:spacing w:before="120" w:after="120" w:line="240" w:lineRule="auto"/>
        <w:ind w:firstLine="709"/>
        <w:jc w:val="center"/>
        <w:rPr>
          <w:rFonts w:ascii="Times New Roman" w:eastAsiaTheme="minorEastAsia" w:hAnsi="Times New Roman" w:cs="Times New Roman"/>
          <w:b/>
          <w:sz w:val="24"/>
          <w:szCs w:val="24"/>
          <w:lang w:val="en-US" w:eastAsia="zh-CN"/>
        </w:rPr>
      </w:pPr>
      <w:r w:rsidRPr="002B6EA8">
        <w:rPr>
          <w:rFonts w:ascii="Times New Roman" w:eastAsiaTheme="minorEastAsia" w:hAnsi="Times New Roman" w:cs="Times New Roman"/>
          <w:b/>
          <w:sz w:val="24"/>
          <w:szCs w:val="24"/>
          <w:lang w:val="en-US" w:eastAsia="zh-CN"/>
        </w:rPr>
        <w:t>Methods of setting budgeting for small businesses</w:t>
      </w:r>
    </w:p>
    <w:p w:rsidR="002B6EA8" w:rsidRDefault="00844DA8" w:rsidP="002B6EA8">
      <w:pPr>
        <w:spacing w:before="120" w:after="12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lang w:val="en-US"/>
        </w:rPr>
      </w:pPr>
      <w:proofErr w:type="gramStart"/>
      <w:r w:rsidRPr="00844DA8">
        <w:rPr>
          <w:rFonts w:ascii="Times New Roman" w:hAnsi="Times New Roman"/>
          <w:i/>
          <w:sz w:val="24"/>
          <w:szCs w:val="24"/>
          <w:lang w:val="en-US"/>
        </w:rPr>
        <w:t>At the moment</w:t>
      </w:r>
      <w:proofErr w:type="gramEnd"/>
      <w:r w:rsidRPr="00844DA8">
        <w:rPr>
          <w:rFonts w:ascii="Times New Roman" w:hAnsi="Times New Roman"/>
          <w:i/>
          <w:sz w:val="24"/>
          <w:szCs w:val="24"/>
          <w:lang w:val="en-US"/>
        </w:rPr>
        <w:t xml:space="preserve">, the budgeting process is fairly high quality and well disclosed, but for small businesses today, the budgeting process itself remains in question. The manager </w:t>
      </w:r>
      <w:proofErr w:type="gramStart"/>
      <w:r w:rsidRPr="00844DA8">
        <w:rPr>
          <w:rFonts w:ascii="Times New Roman" w:hAnsi="Times New Roman"/>
          <w:i/>
          <w:sz w:val="24"/>
          <w:szCs w:val="24"/>
          <w:lang w:val="en-US"/>
        </w:rPr>
        <w:t>must clearly and accurately understand</w:t>
      </w:r>
      <w:proofErr w:type="gramEnd"/>
      <w:r w:rsidRPr="00844DA8">
        <w:rPr>
          <w:rFonts w:ascii="Times New Roman" w:hAnsi="Times New Roman"/>
          <w:i/>
          <w:sz w:val="24"/>
          <w:szCs w:val="24"/>
          <w:lang w:val="en-US"/>
        </w:rPr>
        <w:t xml:space="preserve"> all the points necessary for proper budgeting. This article considers the sequence of the budgeting system of a small enterprise and gives brief recommendations when drawing up budgets.</w:t>
      </w:r>
    </w:p>
    <w:p w:rsidR="002B6EA8" w:rsidRDefault="00844DA8" w:rsidP="002B6EA8">
      <w:pPr>
        <w:spacing w:before="120" w:after="12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lang w:val="en-US"/>
        </w:rPr>
      </w:pPr>
      <w:r w:rsidRPr="000175B0">
        <w:rPr>
          <w:rFonts w:ascii="Times New Roman" w:hAnsi="Times New Roman"/>
          <w:b/>
          <w:sz w:val="24"/>
          <w:szCs w:val="24"/>
          <w:lang w:val="en-US"/>
        </w:rPr>
        <w:t>Keywords</w:t>
      </w:r>
      <w:r w:rsidRPr="00844DA8">
        <w:rPr>
          <w:rFonts w:ascii="Times New Roman" w:hAnsi="Times New Roman"/>
          <w:i/>
          <w:sz w:val="24"/>
          <w:szCs w:val="24"/>
          <w:lang w:val="en-US"/>
        </w:rPr>
        <w:t xml:space="preserve">: budgeting, management accounting, budgeting stages, budgeting recommendations.  </w:t>
      </w:r>
    </w:p>
    <w:p w:rsidR="002B6EA8" w:rsidRDefault="002B6EA8" w:rsidP="002B6EA8">
      <w:pPr>
        <w:spacing w:before="120" w:after="12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lang w:val="en-US"/>
        </w:rPr>
      </w:pPr>
    </w:p>
    <w:p w:rsidR="002B6EA8" w:rsidRDefault="00521470" w:rsidP="002B6EA8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1470">
        <w:rPr>
          <w:rFonts w:ascii="Times New Roman" w:hAnsi="Times New Roman" w:cs="Times New Roman"/>
          <w:sz w:val="24"/>
          <w:szCs w:val="24"/>
        </w:rPr>
        <w:t>Для того, чтобы способствовать принятию устойчивых и эффективных управленческих решений, связанных с ключевыми процессами предприятия, необходима качественная оперативная информация. Принимая во внимание финансовые ограничения малых предприятий и невозможность привлече</w:t>
      </w:r>
      <w:r>
        <w:rPr>
          <w:rFonts w:ascii="Times New Roman" w:hAnsi="Times New Roman" w:cs="Times New Roman"/>
          <w:sz w:val="24"/>
          <w:szCs w:val="24"/>
        </w:rPr>
        <w:t>ния специалистов для подготовки</w:t>
      </w:r>
      <w:r w:rsidRPr="00521470">
        <w:rPr>
          <w:rFonts w:ascii="Times New Roman" w:hAnsi="Times New Roman" w:cs="Times New Roman"/>
          <w:sz w:val="24"/>
          <w:szCs w:val="24"/>
        </w:rPr>
        <w:t xml:space="preserve"> оперативной управленческой информацией, непрерывно ведутся разработки различных методик постановки бюджетирования деятельности малых предприятий. Одна из самых успешных методик предлагает использовать в учетной системе бухгалтерского учета, статей бюджетов поступлений и выплат. Предлагаемая методика учитывает прежде всего деятельность малы</w:t>
      </w:r>
      <w:r>
        <w:rPr>
          <w:rFonts w:ascii="Times New Roman" w:hAnsi="Times New Roman" w:cs="Times New Roman"/>
          <w:sz w:val="24"/>
          <w:szCs w:val="24"/>
        </w:rPr>
        <w:t>х предприятий, применяющих УСН</w:t>
      </w:r>
      <w:r w:rsidRPr="00521470">
        <w:rPr>
          <w:rFonts w:ascii="Times New Roman" w:hAnsi="Times New Roman" w:cs="Times New Roman"/>
          <w:sz w:val="24"/>
          <w:szCs w:val="24"/>
        </w:rPr>
        <w:t>, более точно такую методику можно назвать: «кассовый метод определения выручки».</w:t>
      </w:r>
    </w:p>
    <w:p w:rsidR="00844DA8" w:rsidRDefault="00521470" w:rsidP="002B6EA8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1470">
        <w:rPr>
          <w:rFonts w:ascii="Times New Roman" w:hAnsi="Times New Roman" w:cs="Times New Roman"/>
          <w:sz w:val="24"/>
          <w:szCs w:val="24"/>
        </w:rPr>
        <w:t>Рассмотрим схематично отображенный этап постановки це</w:t>
      </w:r>
      <w:r>
        <w:rPr>
          <w:rFonts w:ascii="Times New Roman" w:hAnsi="Times New Roman" w:cs="Times New Roman"/>
          <w:sz w:val="24"/>
          <w:szCs w:val="24"/>
        </w:rPr>
        <w:t>лей, представленный на рисунке</w:t>
      </w:r>
      <w:r w:rsidRPr="00521470">
        <w:rPr>
          <w:rFonts w:ascii="Times New Roman" w:hAnsi="Times New Roman" w:cs="Times New Roman"/>
          <w:sz w:val="24"/>
          <w:szCs w:val="24"/>
        </w:rPr>
        <w:t>.</w:t>
      </w:r>
    </w:p>
    <w:p w:rsidR="0046202B" w:rsidRDefault="0046202B" w:rsidP="002B6EA8">
      <w:pPr>
        <w:keepNext/>
        <w:keepLine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45F148B1" wp14:editId="547E8DFC">
            <wp:extent cx="4676775" cy="2028825"/>
            <wp:effectExtent l="19050" t="0" r="9525" b="9525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46202B" w:rsidRDefault="0046202B" w:rsidP="002B6EA8">
      <w:pPr>
        <w:keepNext/>
        <w:keepLines/>
        <w:suppressAutoHyphens/>
        <w:spacing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Рисунок 1 - Схематичное представление этапов постановки целей для малого предприятия</w:t>
      </w:r>
    </w:p>
    <w:p w:rsidR="00521470" w:rsidRPr="00521470" w:rsidRDefault="00521470" w:rsidP="002B6EA8">
      <w:pPr>
        <w:keepNext/>
        <w:keepLines/>
        <w:suppressAutoHyphens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1470">
        <w:rPr>
          <w:rFonts w:ascii="Times New Roman" w:hAnsi="Times New Roman" w:cs="Times New Roman"/>
          <w:sz w:val="24"/>
          <w:szCs w:val="24"/>
        </w:rPr>
        <w:t>На рисунке 1 представлен этап постановки целей</w:t>
      </w:r>
      <w:r w:rsidR="0069047C">
        <w:rPr>
          <w:rFonts w:ascii="Times New Roman" w:hAnsi="Times New Roman" w:cs="Times New Roman"/>
          <w:sz w:val="24"/>
          <w:szCs w:val="24"/>
        </w:rPr>
        <w:t>, служащий стартовым окном в процессе бюджетирования малого предприятия. Отмечается, что не четко поставленные цели не могут привести предприятие к положительным результатам, в</w:t>
      </w:r>
      <w:r w:rsidRPr="00521470">
        <w:rPr>
          <w:rFonts w:ascii="Times New Roman" w:hAnsi="Times New Roman" w:cs="Times New Roman"/>
          <w:sz w:val="24"/>
          <w:szCs w:val="24"/>
        </w:rPr>
        <w:t xml:space="preserve"> связи с </w:t>
      </w:r>
      <w:r w:rsidR="0035295B">
        <w:rPr>
          <w:rFonts w:ascii="Times New Roman" w:hAnsi="Times New Roman" w:cs="Times New Roman"/>
          <w:sz w:val="24"/>
          <w:szCs w:val="24"/>
        </w:rPr>
        <w:t>чем</w:t>
      </w:r>
      <w:r w:rsidRPr="00521470">
        <w:rPr>
          <w:rFonts w:ascii="Times New Roman" w:hAnsi="Times New Roman" w:cs="Times New Roman"/>
          <w:sz w:val="24"/>
          <w:szCs w:val="24"/>
        </w:rPr>
        <w:t xml:space="preserve"> </w:t>
      </w:r>
      <w:r w:rsidR="00274982">
        <w:rPr>
          <w:rFonts w:ascii="Times New Roman" w:hAnsi="Times New Roman" w:cs="Times New Roman"/>
          <w:sz w:val="24"/>
          <w:szCs w:val="24"/>
        </w:rPr>
        <w:t xml:space="preserve">предприятию </w:t>
      </w:r>
      <w:r w:rsidR="0069047C">
        <w:rPr>
          <w:rFonts w:ascii="Times New Roman" w:hAnsi="Times New Roman" w:cs="Times New Roman"/>
          <w:sz w:val="24"/>
          <w:szCs w:val="24"/>
        </w:rPr>
        <w:t>необходимо учитывать не только конечные цели управленческого учета, но и потенциал фирмы, как в настоящем моменте, так и прогнозный.</w:t>
      </w:r>
    </w:p>
    <w:p w:rsidR="00521470" w:rsidRPr="00521470" w:rsidRDefault="0069047C" w:rsidP="002B6EA8">
      <w:pPr>
        <w:keepNext/>
        <w:keepLines/>
        <w:suppressAutoHyphens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Следовательно, в ходе работы над первым этапом бюджетирования необходимо разработать и спрогнозировать ключевые показатели деятельности фирмы</w:t>
      </w:r>
      <w:r w:rsidR="00521470" w:rsidRPr="00521470">
        <w:rPr>
          <w:rFonts w:ascii="Times New Roman" w:hAnsi="Times New Roman" w:cs="Times New Roman"/>
          <w:sz w:val="24"/>
          <w:szCs w:val="24"/>
        </w:rPr>
        <w:t>.</w:t>
      </w:r>
    </w:p>
    <w:p w:rsidR="00521470" w:rsidRPr="00521470" w:rsidRDefault="0035295B" w:rsidP="002B6EA8">
      <w:pPr>
        <w:keepNext/>
        <w:keepLines/>
        <w:suppressAutoHyphens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Конечная</w:t>
      </w:r>
      <w:r w:rsidR="00521470" w:rsidRPr="00521470">
        <w:rPr>
          <w:rFonts w:ascii="Times New Roman" w:hAnsi="Times New Roman" w:cs="Times New Roman"/>
          <w:sz w:val="24"/>
          <w:szCs w:val="24"/>
        </w:rPr>
        <w:t xml:space="preserve"> цель малого предприятия обозначается как стратегия. Далее стратегия определяет цели, способы и формы их достижения и механизм руководства развитием предприятия. Так, для малого предприятия наличие бизнес-плана, который разрабатывается на отдаленную перспективу и включает в себя помимо прочих компонентов стратегию развития, определение целей и вытекающих из них задач, является весомой помощью в комплексном планировании предпринимателями своего будущего [1].</w:t>
      </w:r>
    </w:p>
    <w:p w:rsidR="00521470" w:rsidRPr="00521470" w:rsidRDefault="00521470" w:rsidP="002B6EA8">
      <w:pPr>
        <w:keepNext/>
        <w:keepLines/>
        <w:suppressAutoHyphens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1470">
        <w:rPr>
          <w:rFonts w:ascii="Times New Roman" w:hAnsi="Times New Roman" w:cs="Times New Roman"/>
          <w:sz w:val="24"/>
          <w:szCs w:val="24"/>
        </w:rPr>
        <w:t>Бизнес-планирование в процессе развития организации способствует формированию у предпринимателей стратегического мышления. Выработка стратегического мышления, формулирование долгосрочных целей в дальнейшем приводит к стратегическому планированию.</w:t>
      </w:r>
    </w:p>
    <w:p w:rsidR="0046202B" w:rsidRDefault="00521470" w:rsidP="002B6EA8">
      <w:pPr>
        <w:keepNext/>
        <w:keepLines/>
        <w:suppressAutoHyphens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1470">
        <w:rPr>
          <w:rFonts w:ascii="Times New Roman" w:hAnsi="Times New Roman" w:cs="Times New Roman"/>
          <w:sz w:val="24"/>
          <w:szCs w:val="24"/>
        </w:rPr>
        <w:t xml:space="preserve">Стратегическое планирование </w:t>
      </w:r>
      <w:r w:rsidR="0035295B">
        <w:rPr>
          <w:rFonts w:ascii="Times New Roman" w:hAnsi="Times New Roman" w:cs="Times New Roman"/>
          <w:sz w:val="24"/>
          <w:szCs w:val="24"/>
        </w:rPr>
        <w:t xml:space="preserve">качественно </w:t>
      </w:r>
      <w:r w:rsidRPr="00521470">
        <w:rPr>
          <w:rFonts w:ascii="Times New Roman" w:hAnsi="Times New Roman" w:cs="Times New Roman"/>
          <w:sz w:val="24"/>
          <w:szCs w:val="24"/>
        </w:rPr>
        <w:t>определяется как, соотнесение каждодневных планов и задач с до</w:t>
      </w:r>
      <w:r w:rsidR="0069047C">
        <w:rPr>
          <w:rFonts w:ascii="Times New Roman" w:hAnsi="Times New Roman" w:cs="Times New Roman"/>
          <w:sz w:val="24"/>
          <w:szCs w:val="24"/>
        </w:rPr>
        <w:t>лговременными целями и задачами</w:t>
      </w:r>
      <w:r w:rsidRPr="0052147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6202B" w:rsidRPr="00EF554C">
        <w:rPr>
          <w:rFonts w:ascii="Times New Roman" w:hAnsi="Times New Roman" w:cs="Times New Roman"/>
          <w:sz w:val="24"/>
          <w:szCs w:val="24"/>
        </w:rPr>
        <w:t>Как показывает</w:t>
      </w:r>
      <w:r w:rsidR="0046202B">
        <w:rPr>
          <w:rFonts w:ascii="Times New Roman" w:hAnsi="Times New Roman" w:cs="Times New Roman"/>
          <w:sz w:val="24"/>
          <w:szCs w:val="24"/>
        </w:rPr>
        <w:t xml:space="preserve"> исследовательская практика Вахрушиной М.А.</w:t>
      </w:r>
      <w:r w:rsidR="0046202B" w:rsidRPr="009748B5">
        <w:rPr>
          <w:rFonts w:ascii="Times New Roman" w:hAnsi="Times New Roman" w:cs="Times New Roman"/>
          <w:sz w:val="24"/>
          <w:szCs w:val="24"/>
        </w:rPr>
        <w:t>[1]</w:t>
      </w:r>
      <w:r w:rsidR="0046202B">
        <w:rPr>
          <w:rFonts w:ascii="Times New Roman" w:hAnsi="Times New Roman" w:cs="Times New Roman"/>
          <w:sz w:val="24"/>
          <w:szCs w:val="24"/>
        </w:rPr>
        <w:t>, для менеджмента ма</w:t>
      </w:r>
      <w:r w:rsidR="0046202B" w:rsidRPr="00EF554C">
        <w:rPr>
          <w:rFonts w:ascii="Times New Roman" w:hAnsi="Times New Roman" w:cs="Times New Roman"/>
          <w:sz w:val="24"/>
          <w:szCs w:val="24"/>
        </w:rPr>
        <w:t xml:space="preserve">лых предприятий постановка долгосрочных целей </w:t>
      </w:r>
      <w:r w:rsidR="0046202B">
        <w:rPr>
          <w:rFonts w:ascii="Times New Roman" w:hAnsi="Times New Roman" w:cs="Times New Roman"/>
          <w:sz w:val="24"/>
          <w:szCs w:val="24"/>
        </w:rPr>
        <w:t>не является текущей, элементарной</w:t>
      </w:r>
      <w:r w:rsidR="0046202B" w:rsidRPr="00EF554C">
        <w:rPr>
          <w:rFonts w:ascii="Times New Roman" w:hAnsi="Times New Roman" w:cs="Times New Roman"/>
          <w:sz w:val="24"/>
          <w:szCs w:val="24"/>
        </w:rPr>
        <w:t xml:space="preserve"> задач</w:t>
      </w:r>
      <w:r w:rsidR="0046202B">
        <w:rPr>
          <w:rFonts w:ascii="Times New Roman" w:hAnsi="Times New Roman" w:cs="Times New Roman"/>
          <w:sz w:val="24"/>
          <w:szCs w:val="24"/>
        </w:rPr>
        <w:t>ей</w:t>
      </w:r>
      <w:r w:rsidR="0046202B" w:rsidRPr="00EF554C">
        <w:rPr>
          <w:rFonts w:ascii="Times New Roman" w:hAnsi="Times New Roman" w:cs="Times New Roman"/>
          <w:sz w:val="24"/>
          <w:szCs w:val="24"/>
        </w:rPr>
        <w:t xml:space="preserve">. </w:t>
      </w:r>
      <w:r w:rsidR="0046202B">
        <w:rPr>
          <w:rFonts w:ascii="Times New Roman" w:hAnsi="Times New Roman" w:cs="Times New Roman"/>
          <w:sz w:val="24"/>
          <w:szCs w:val="24"/>
        </w:rPr>
        <w:t>Основные т</w:t>
      </w:r>
      <w:r w:rsidR="0046202B" w:rsidRPr="00EF554C">
        <w:rPr>
          <w:rFonts w:ascii="Times New Roman" w:hAnsi="Times New Roman" w:cs="Times New Roman"/>
          <w:sz w:val="24"/>
          <w:szCs w:val="24"/>
        </w:rPr>
        <w:t xml:space="preserve">ребования к формированию целей </w:t>
      </w:r>
      <w:r w:rsidR="0046202B">
        <w:rPr>
          <w:rFonts w:ascii="Times New Roman" w:hAnsi="Times New Roman" w:cs="Times New Roman"/>
          <w:sz w:val="24"/>
          <w:szCs w:val="24"/>
        </w:rPr>
        <w:t xml:space="preserve">должны </w:t>
      </w:r>
      <w:r w:rsidR="0046202B" w:rsidRPr="00EF554C">
        <w:rPr>
          <w:rFonts w:ascii="Times New Roman" w:hAnsi="Times New Roman" w:cs="Times New Roman"/>
          <w:sz w:val="24"/>
          <w:szCs w:val="24"/>
        </w:rPr>
        <w:t>состоят</w:t>
      </w:r>
      <w:r w:rsidR="0046202B">
        <w:rPr>
          <w:rFonts w:ascii="Times New Roman" w:hAnsi="Times New Roman" w:cs="Times New Roman"/>
          <w:sz w:val="24"/>
          <w:szCs w:val="24"/>
        </w:rPr>
        <w:t>ь</w:t>
      </w:r>
      <w:r w:rsidR="0046202B" w:rsidRPr="00EF554C">
        <w:rPr>
          <w:rFonts w:ascii="Times New Roman" w:hAnsi="Times New Roman" w:cs="Times New Roman"/>
          <w:sz w:val="24"/>
          <w:szCs w:val="24"/>
        </w:rPr>
        <w:t xml:space="preserve"> в следующем: </w:t>
      </w:r>
    </w:p>
    <w:p w:rsidR="0046202B" w:rsidRPr="00E95B13" w:rsidRDefault="0046202B" w:rsidP="002B6EA8">
      <w:pPr>
        <w:pStyle w:val="a3"/>
        <w:keepNext/>
        <w:keepLines/>
        <w:numPr>
          <w:ilvl w:val="0"/>
          <w:numId w:val="1"/>
        </w:numPr>
        <w:suppressAutoHyphens/>
        <w:spacing w:line="240" w:lineRule="auto"/>
        <w:ind w:left="567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E95B13">
        <w:rPr>
          <w:rFonts w:ascii="Times New Roman" w:hAnsi="Times New Roman" w:cs="Times New Roman"/>
          <w:sz w:val="24"/>
          <w:szCs w:val="24"/>
        </w:rPr>
        <w:t>Важность целей</w:t>
      </w:r>
    </w:p>
    <w:p w:rsidR="0046202B" w:rsidRPr="00E95B13" w:rsidRDefault="0046202B" w:rsidP="002B6EA8">
      <w:pPr>
        <w:pStyle w:val="a3"/>
        <w:keepNext/>
        <w:keepLines/>
        <w:numPr>
          <w:ilvl w:val="0"/>
          <w:numId w:val="1"/>
        </w:numPr>
        <w:suppressAutoHyphens/>
        <w:spacing w:line="240" w:lineRule="auto"/>
        <w:ind w:left="567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E95B13">
        <w:rPr>
          <w:rFonts w:ascii="Times New Roman" w:hAnsi="Times New Roman" w:cs="Times New Roman"/>
          <w:sz w:val="24"/>
          <w:szCs w:val="24"/>
        </w:rPr>
        <w:t>Достижимость целей</w:t>
      </w:r>
    </w:p>
    <w:p w:rsidR="0046202B" w:rsidRPr="00E95B13" w:rsidRDefault="0046202B" w:rsidP="002B6EA8">
      <w:pPr>
        <w:pStyle w:val="a3"/>
        <w:keepNext/>
        <w:keepLines/>
        <w:numPr>
          <w:ilvl w:val="0"/>
          <w:numId w:val="1"/>
        </w:numPr>
        <w:suppressAutoHyphens/>
        <w:spacing w:line="240" w:lineRule="auto"/>
        <w:ind w:left="567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E95B13">
        <w:rPr>
          <w:rFonts w:ascii="Times New Roman" w:hAnsi="Times New Roman" w:cs="Times New Roman"/>
          <w:sz w:val="24"/>
          <w:szCs w:val="24"/>
        </w:rPr>
        <w:t xml:space="preserve">Конкретность </w:t>
      </w:r>
    </w:p>
    <w:p w:rsidR="0046202B" w:rsidRPr="00E95B13" w:rsidRDefault="0046202B" w:rsidP="002B6EA8">
      <w:pPr>
        <w:pStyle w:val="a3"/>
        <w:keepNext/>
        <w:keepLines/>
        <w:numPr>
          <w:ilvl w:val="0"/>
          <w:numId w:val="1"/>
        </w:numPr>
        <w:suppressAutoHyphens/>
        <w:spacing w:line="240" w:lineRule="auto"/>
        <w:ind w:left="567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E95B13">
        <w:rPr>
          <w:rFonts w:ascii="Times New Roman" w:hAnsi="Times New Roman" w:cs="Times New Roman"/>
          <w:sz w:val="24"/>
          <w:szCs w:val="24"/>
        </w:rPr>
        <w:t xml:space="preserve">Возможность измерить цель </w:t>
      </w:r>
    </w:p>
    <w:p w:rsidR="0046202B" w:rsidRDefault="0046202B" w:rsidP="002B6EA8">
      <w:pPr>
        <w:pStyle w:val="a3"/>
        <w:keepNext/>
        <w:keepLines/>
        <w:numPr>
          <w:ilvl w:val="0"/>
          <w:numId w:val="1"/>
        </w:numPr>
        <w:suppressAutoHyphens/>
        <w:spacing w:line="240" w:lineRule="auto"/>
        <w:ind w:left="567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E95B13">
        <w:rPr>
          <w:rFonts w:ascii="Times New Roman" w:hAnsi="Times New Roman" w:cs="Times New Roman"/>
          <w:sz w:val="24"/>
          <w:szCs w:val="24"/>
        </w:rPr>
        <w:t xml:space="preserve">Возможность проконтролировать достижение цели </w:t>
      </w:r>
    </w:p>
    <w:p w:rsidR="0046202B" w:rsidRDefault="0046202B" w:rsidP="002B6EA8">
      <w:pPr>
        <w:pStyle w:val="a3"/>
        <w:keepNext/>
        <w:keepLines/>
        <w:numPr>
          <w:ilvl w:val="0"/>
          <w:numId w:val="1"/>
        </w:numPr>
        <w:suppressAutoHyphens/>
        <w:spacing w:line="240" w:lineRule="auto"/>
        <w:ind w:left="567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Pr="00E95B13">
        <w:rPr>
          <w:rFonts w:ascii="Times New Roman" w:hAnsi="Times New Roman" w:cs="Times New Roman"/>
          <w:sz w:val="24"/>
          <w:szCs w:val="24"/>
        </w:rPr>
        <w:t>меть временные рамки для достижения.</w:t>
      </w:r>
    </w:p>
    <w:p w:rsidR="00521470" w:rsidRPr="00521470" w:rsidRDefault="00521470" w:rsidP="002B6EA8">
      <w:pPr>
        <w:keepNext/>
        <w:keepLines/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1470">
        <w:rPr>
          <w:rFonts w:ascii="Times New Roman" w:hAnsi="Times New Roman" w:cs="Times New Roman"/>
          <w:sz w:val="24"/>
          <w:szCs w:val="24"/>
        </w:rPr>
        <w:t>Стоит обратить внимание именно на временные рамки достижения поставленной цели</w:t>
      </w:r>
      <w:r w:rsidR="0069047C">
        <w:rPr>
          <w:rFonts w:ascii="Times New Roman" w:hAnsi="Times New Roman" w:cs="Times New Roman"/>
          <w:sz w:val="24"/>
          <w:szCs w:val="24"/>
        </w:rPr>
        <w:t xml:space="preserve">, а именно на </w:t>
      </w:r>
      <w:r w:rsidRPr="00521470">
        <w:rPr>
          <w:rFonts w:ascii="Times New Roman" w:hAnsi="Times New Roman" w:cs="Times New Roman"/>
          <w:sz w:val="24"/>
          <w:szCs w:val="24"/>
        </w:rPr>
        <w:t>срок</w:t>
      </w:r>
      <w:r w:rsidR="0069047C">
        <w:rPr>
          <w:rFonts w:ascii="Times New Roman" w:hAnsi="Times New Roman" w:cs="Times New Roman"/>
          <w:sz w:val="24"/>
          <w:szCs w:val="24"/>
        </w:rPr>
        <w:t xml:space="preserve"> утверждения</w:t>
      </w:r>
      <w:r w:rsidRPr="00521470">
        <w:rPr>
          <w:rFonts w:ascii="Times New Roman" w:hAnsi="Times New Roman" w:cs="Times New Roman"/>
          <w:sz w:val="24"/>
          <w:szCs w:val="24"/>
        </w:rPr>
        <w:t xml:space="preserve"> стратегическ</w:t>
      </w:r>
      <w:r w:rsidR="0069047C">
        <w:rPr>
          <w:rFonts w:ascii="Times New Roman" w:hAnsi="Times New Roman" w:cs="Times New Roman"/>
          <w:sz w:val="24"/>
          <w:szCs w:val="24"/>
        </w:rPr>
        <w:t>ой</w:t>
      </w:r>
      <w:r w:rsidRPr="00521470">
        <w:rPr>
          <w:rFonts w:ascii="Times New Roman" w:hAnsi="Times New Roman" w:cs="Times New Roman"/>
          <w:sz w:val="24"/>
          <w:szCs w:val="24"/>
        </w:rPr>
        <w:t xml:space="preserve"> цели. Для малых предприятий этот срок существенно меньше, чем для средних и крупных. </w:t>
      </w:r>
      <w:r w:rsidR="0069047C">
        <w:rPr>
          <w:rFonts w:ascii="Times New Roman" w:hAnsi="Times New Roman" w:cs="Times New Roman"/>
          <w:sz w:val="24"/>
          <w:szCs w:val="24"/>
        </w:rPr>
        <w:t>Существует практика утверждения стратегических целей на полгода и меньше</w:t>
      </w:r>
      <w:r w:rsidRPr="00521470">
        <w:rPr>
          <w:rFonts w:ascii="Times New Roman" w:hAnsi="Times New Roman" w:cs="Times New Roman"/>
          <w:sz w:val="24"/>
          <w:szCs w:val="24"/>
        </w:rPr>
        <w:t>.</w:t>
      </w:r>
    </w:p>
    <w:p w:rsidR="0069047C" w:rsidRDefault="00521470" w:rsidP="002B6EA8">
      <w:pPr>
        <w:keepNext/>
        <w:keepLines/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1470">
        <w:rPr>
          <w:rFonts w:ascii="Times New Roman" w:hAnsi="Times New Roman" w:cs="Times New Roman"/>
          <w:sz w:val="24"/>
          <w:szCs w:val="24"/>
        </w:rPr>
        <w:t xml:space="preserve">Для достижения такого рода целей должны намечаться </w:t>
      </w:r>
      <w:r w:rsidR="0069047C">
        <w:rPr>
          <w:rFonts w:ascii="Times New Roman" w:hAnsi="Times New Roman" w:cs="Times New Roman"/>
          <w:sz w:val="24"/>
          <w:szCs w:val="24"/>
        </w:rPr>
        <w:t>этапы работ</w:t>
      </w:r>
      <w:r w:rsidRPr="00521470">
        <w:rPr>
          <w:rFonts w:ascii="Times New Roman" w:hAnsi="Times New Roman" w:cs="Times New Roman"/>
          <w:sz w:val="24"/>
          <w:szCs w:val="24"/>
        </w:rPr>
        <w:t xml:space="preserve">, </w:t>
      </w:r>
      <w:r w:rsidR="0069047C">
        <w:rPr>
          <w:rFonts w:ascii="Times New Roman" w:hAnsi="Times New Roman" w:cs="Times New Roman"/>
          <w:sz w:val="24"/>
          <w:szCs w:val="24"/>
        </w:rPr>
        <w:t>конечный</w:t>
      </w:r>
      <w:r w:rsidRPr="00521470">
        <w:rPr>
          <w:rFonts w:ascii="Times New Roman" w:hAnsi="Times New Roman" w:cs="Times New Roman"/>
          <w:sz w:val="24"/>
          <w:szCs w:val="24"/>
        </w:rPr>
        <w:t xml:space="preserve"> результат которых </w:t>
      </w:r>
      <w:r w:rsidR="0035295B">
        <w:rPr>
          <w:rFonts w:ascii="Times New Roman" w:hAnsi="Times New Roman" w:cs="Times New Roman"/>
          <w:sz w:val="24"/>
          <w:szCs w:val="24"/>
        </w:rPr>
        <w:t>будет</w:t>
      </w:r>
      <w:r w:rsidRPr="00521470">
        <w:rPr>
          <w:rFonts w:ascii="Times New Roman" w:hAnsi="Times New Roman" w:cs="Times New Roman"/>
          <w:sz w:val="24"/>
          <w:szCs w:val="24"/>
        </w:rPr>
        <w:t xml:space="preserve"> </w:t>
      </w:r>
      <w:r w:rsidR="0035295B">
        <w:rPr>
          <w:rFonts w:ascii="Times New Roman" w:hAnsi="Times New Roman" w:cs="Times New Roman"/>
          <w:sz w:val="24"/>
          <w:szCs w:val="24"/>
        </w:rPr>
        <w:t>представлен</w:t>
      </w:r>
      <w:r w:rsidRPr="00521470">
        <w:rPr>
          <w:rFonts w:ascii="Times New Roman" w:hAnsi="Times New Roman" w:cs="Times New Roman"/>
          <w:sz w:val="24"/>
          <w:szCs w:val="24"/>
        </w:rPr>
        <w:t xml:space="preserve"> в </w:t>
      </w:r>
      <w:r w:rsidR="0069047C">
        <w:rPr>
          <w:rFonts w:ascii="Times New Roman" w:hAnsi="Times New Roman" w:cs="Times New Roman"/>
          <w:sz w:val="24"/>
          <w:szCs w:val="24"/>
        </w:rPr>
        <w:t>виде микро-</w:t>
      </w:r>
      <w:r w:rsidRPr="00521470">
        <w:rPr>
          <w:rFonts w:ascii="Times New Roman" w:hAnsi="Times New Roman" w:cs="Times New Roman"/>
          <w:sz w:val="24"/>
          <w:szCs w:val="24"/>
        </w:rPr>
        <w:t xml:space="preserve">бюджетов. </w:t>
      </w:r>
      <w:r w:rsidR="0069047C">
        <w:rPr>
          <w:rFonts w:ascii="Times New Roman" w:hAnsi="Times New Roman" w:cs="Times New Roman"/>
          <w:sz w:val="24"/>
          <w:szCs w:val="24"/>
        </w:rPr>
        <w:t>Для этого потребуется ввести качественно новые показатели (цели) в прочем количественном измерении.</w:t>
      </w:r>
    </w:p>
    <w:p w:rsidR="00521470" w:rsidRDefault="00521470" w:rsidP="002B6EA8">
      <w:pPr>
        <w:keepNext/>
        <w:keepLines/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1470">
        <w:rPr>
          <w:rFonts w:ascii="Times New Roman" w:hAnsi="Times New Roman" w:cs="Times New Roman"/>
          <w:sz w:val="24"/>
          <w:szCs w:val="24"/>
        </w:rPr>
        <w:lastRenderedPageBreak/>
        <w:t xml:space="preserve">Так, целевые показатели обязаны выполнять </w:t>
      </w:r>
      <w:r w:rsidR="00547932">
        <w:rPr>
          <w:rFonts w:ascii="Times New Roman" w:hAnsi="Times New Roman" w:cs="Times New Roman"/>
          <w:sz w:val="24"/>
          <w:szCs w:val="24"/>
        </w:rPr>
        <w:t>сигнальные функции</w:t>
      </w:r>
      <w:r w:rsidRPr="00521470">
        <w:rPr>
          <w:rFonts w:ascii="Times New Roman" w:hAnsi="Times New Roman" w:cs="Times New Roman"/>
          <w:sz w:val="24"/>
          <w:szCs w:val="24"/>
        </w:rPr>
        <w:t xml:space="preserve">, а контрольные показатели — своеобразного </w:t>
      </w:r>
      <w:r w:rsidR="00547932">
        <w:rPr>
          <w:rFonts w:ascii="Times New Roman" w:hAnsi="Times New Roman" w:cs="Times New Roman"/>
          <w:sz w:val="24"/>
          <w:szCs w:val="24"/>
        </w:rPr>
        <w:t>маркера, ограничивающего деятельность фирмы</w:t>
      </w:r>
      <w:r w:rsidRPr="0052147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1470">
        <w:rPr>
          <w:rFonts w:ascii="Times New Roman" w:hAnsi="Times New Roman" w:cs="Times New Roman"/>
          <w:sz w:val="24"/>
          <w:szCs w:val="24"/>
        </w:rPr>
        <w:t>Целевые показатели должны иметь конкретное количественное значение, и для них должен быть установлен определенный период.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202B" w:rsidRDefault="0035295B" w:rsidP="002B6EA8">
      <w:pPr>
        <w:keepNext/>
        <w:keepLines/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ключе того,</w:t>
      </w:r>
      <w:r w:rsidR="0046202B" w:rsidRPr="00EF554C">
        <w:rPr>
          <w:rFonts w:ascii="Times New Roman" w:hAnsi="Times New Roman" w:cs="Times New Roman"/>
          <w:sz w:val="24"/>
          <w:szCs w:val="24"/>
        </w:rPr>
        <w:t xml:space="preserve"> на какой стадии развития находится </w:t>
      </w:r>
      <w:r>
        <w:rPr>
          <w:rFonts w:ascii="Times New Roman" w:hAnsi="Times New Roman" w:cs="Times New Roman"/>
          <w:sz w:val="24"/>
          <w:szCs w:val="24"/>
        </w:rPr>
        <w:t>организация</w:t>
      </w:r>
      <w:r w:rsidR="0046202B" w:rsidRPr="00EF554C">
        <w:rPr>
          <w:rFonts w:ascii="Times New Roman" w:hAnsi="Times New Roman" w:cs="Times New Roman"/>
          <w:sz w:val="24"/>
          <w:szCs w:val="24"/>
        </w:rPr>
        <w:t>, какие задачи управления опре</w:t>
      </w:r>
      <w:r w:rsidR="0046202B">
        <w:rPr>
          <w:rFonts w:ascii="Times New Roman" w:hAnsi="Times New Roman" w:cs="Times New Roman"/>
          <w:sz w:val="24"/>
          <w:szCs w:val="24"/>
        </w:rPr>
        <w:t>делены в ка</w:t>
      </w:r>
      <w:r w:rsidR="0046202B" w:rsidRPr="00EF554C">
        <w:rPr>
          <w:rFonts w:ascii="Times New Roman" w:hAnsi="Times New Roman" w:cs="Times New Roman"/>
          <w:sz w:val="24"/>
          <w:szCs w:val="24"/>
        </w:rPr>
        <w:t xml:space="preserve">честве </w:t>
      </w:r>
      <w:r w:rsidR="00521470">
        <w:rPr>
          <w:rFonts w:ascii="Times New Roman" w:hAnsi="Times New Roman" w:cs="Times New Roman"/>
          <w:sz w:val="24"/>
          <w:szCs w:val="24"/>
        </w:rPr>
        <w:t>первостепенных</w:t>
      </w:r>
      <w:r w:rsidR="0046202B" w:rsidRPr="00EF554C">
        <w:rPr>
          <w:rFonts w:ascii="Times New Roman" w:hAnsi="Times New Roman" w:cs="Times New Roman"/>
          <w:sz w:val="24"/>
          <w:szCs w:val="24"/>
        </w:rPr>
        <w:t xml:space="preserve">, </w:t>
      </w:r>
      <w:r w:rsidR="00521470">
        <w:rPr>
          <w:rFonts w:ascii="Times New Roman" w:hAnsi="Times New Roman" w:cs="Times New Roman"/>
          <w:sz w:val="24"/>
          <w:szCs w:val="24"/>
        </w:rPr>
        <w:t xml:space="preserve">управленцу </w:t>
      </w:r>
      <w:r w:rsidR="0046202B" w:rsidRPr="00EF554C">
        <w:rPr>
          <w:rFonts w:ascii="Times New Roman" w:hAnsi="Times New Roman" w:cs="Times New Roman"/>
          <w:sz w:val="24"/>
          <w:szCs w:val="24"/>
        </w:rPr>
        <w:t xml:space="preserve">следует </w:t>
      </w:r>
      <w:r>
        <w:rPr>
          <w:rFonts w:ascii="Times New Roman" w:hAnsi="Times New Roman" w:cs="Times New Roman"/>
          <w:sz w:val="24"/>
          <w:szCs w:val="24"/>
        </w:rPr>
        <w:t xml:space="preserve">выделять </w:t>
      </w:r>
      <w:r w:rsidR="0046202B">
        <w:rPr>
          <w:rFonts w:ascii="Times New Roman" w:hAnsi="Times New Roman" w:cs="Times New Roman"/>
          <w:sz w:val="24"/>
          <w:szCs w:val="24"/>
        </w:rPr>
        <w:t xml:space="preserve">более </w:t>
      </w:r>
      <w:r w:rsidR="00521470">
        <w:rPr>
          <w:rFonts w:ascii="Times New Roman" w:hAnsi="Times New Roman" w:cs="Times New Roman"/>
          <w:sz w:val="24"/>
          <w:szCs w:val="24"/>
        </w:rPr>
        <w:t>весомые</w:t>
      </w:r>
      <w:r w:rsidR="0046202B">
        <w:rPr>
          <w:rFonts w:ascii="Times New Roman" w:hAnsi="Times New Roman" w:cs="Times New Roman"/>
          <w:sz w:val="24"/>
          <w:szCs w:val="24"/>
        </w:rPr>
        <w:t xml:space="preserve"> пока</w:t>
      </w:r>
      <w:r w:rsidR="0046202B" w:rsidRPr="00EF554C">
        <w:rPr>
          <w:rFonts w:ascii="Times New Roman" w:hAnsi="Times New Roman" w:cs="Times New Roman"/>
          <w:sz w:val="24"/>
          <w:szCs w:val="24"/>
        </w:rPr>
        <w:t>затели, на которых концентрирует</w:t>
      </w:r>
      <w:r w:rsidR="0046202B">
        <w:rPr>
          <w:rFonts w:ascii="Times New Roman" w:hAnsi="Times New Roman" w:cs="Times New Roman"/>
          <w:sz w:val="24"/>
          <w:szCs w:val="24"/>
        </w:rPr>
        <w:t xml:space="preserve">ся внимание руководства </w:t>
      </w:r>
      <w:r w:rsidR="00521470">
        <w:rPr>
          <w:rFonts w:ascii="Times New Roman" w:hAnsi="Times New Roman" w:cs="Times New Roman"/>
          <w:sz w:val="24"/>
          <w:szCs w:val="24"/>
        </w:rPr>
        <w:t>организации</w:t>
      </w:r>
      <w:r w:rsidR="0046202B">
        <w:rPr>
          <w:rFonts w:ascii="Times New Roman" w:hAnsi="Times New Roman" w:cs="Times New Roman"/>
          <w:sz w:val="24"/>
          <w:szCs w:val="24"/>
        </w:rPr>
        <w:t>, а именно</w:t>
      </w:r>
      <w:r w:rsidR="0046202B" w:rsidRPr="00EF554C">
        <w:rPr>
          <w:rFonts w:ascii="Times New Roman" w:hAnsi="Times New Roman" w:cs="Times New Roman"/>
          <w:sz w:val="24"/>
          <w:szCs w:val="24"/>
        </w:rPr>
        <w:t xml:space="preserve"> ключевые финансовые и</w:t>
      </w:r>
      <w:r w:rsidR="0046202B">
        <w:rPr>
          <w:rFonts w:ascii="Times New Roman" w:hAnsi="Times New Roman" w:cs="Times New Roman"/>
          <w:sz w:val="24"/>
          <w:szCs w:val="24"/>
        </w:rPr>
        <w:t xml:space="preserve"> нефинансовые показатели. </w:t>
      </w:r>
    </w:p>
    <w:p w:rsidR="00521470" w:rsidRPr="00521470" w:rsidRDefault="00547932" w:rsidP="002B6EA8">
      <w:pPr>
        <w:keepNext/>
        <w:keepLines/>
        <w:suppressAutoHyphens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поддержания целевых установок в норме, в ходе бюджетирования разработчикам</w:t>
      </w:r>
      <w:r w:rsidR="00521470" w:rsidRPr="00521470">
        <w:rPr>
          <w:rFonts w:ascii="Times New Roman" w:hAnsi="Times New Roman" w:cs="Times New Roman"/>
          <w:sz w:val="24"/>
          <w:szCs w:val="24"/>
        </w:rPr>
        <w:t xml:space="preserve"> необходимо </w:t>
      </w:r>
      <w:r>
        <w:rPr>
          <w:rFonts w:ascii="Times New Roman" w:hAnsi="Times New Roman" w:cs="Times New Roman"/>
          <w:sz w:val="24"/>
          <w:szCs w:val="24"/>
        </w:rPr>
        <w:t>выделить</w:t>
      </w:r>
      <w:r w:rsidR="00521470" w:rsidRPr="00521470">
        <w:rPr>
          <w:rFonts w:ascii="Times New Roman" w:hAnsi="Times New Roman" w:cs="Times New Roman"/>
          <w:sz w:val="24"/>
          <w:szCs w:val="24"/>
        </w:rPr>
        <w:t xml:space="preserve"> систему </w:t>
      </w:r>
      <w:r>
        <w:rPr>
          <w:rFonts w:ascii="Times New Roman" w:hAnsi="Times New Roman" w:cs="Times New Roman"/>
          <w:sz w:val="24"/>
          <w:szCs w:val="24"/>
        </w:rPr>
        <w:t xml:space="preserve">неких </w:t>
      </w:r>
      <w:r w:rsidR="00521470" w:rsidRPr="00521470">
        <w:rPr>
          <w:rFonts w:ascii="Times New Roman" w:hAnsi="Times New Roman" w:cs="Times New Roman"/>
          <w:sz w:val="24"/>
          <w:szCs w:val="24"/>
        </w:rPr>
        <w:t>детализированны</w:t>
      </w:r>
      <w:r>
        <w:rPr>
          <w:rFonts w:ascii="Times New Roman" w:hAnsi="Times New Roman" w:cs="Times New Roman"/>
          <w:sz w:val="24"/>
          <w:szCs w:val="24"/>
        </w:rPr>
        <w:t>х показателей, характеризующих к</w:t>
      </w:r>
      <w:r w:rsidR="00521470" w:rsidRPr="00521470">
        <w:rPr>
          <w:rFonts w:ascii="Times New Roman" w:hAnsi="Times New Roman" w:cs="Times New Roman"/>
          <w:sz w:val="24"/>
          <w:szCs w:val="24"/>
        </w:rPr>
        <w:t xml:space="preserve">оличественное выражение целей предприятия. </w:t>
      </w:r>
      <w:r w:rsidR="0035295B">
        <w:rPr>
          <w:rFonts w:ascii="Times New Roman" w:hAnsi="Times New Roman" w:cs="Times New Roman"/>
          <w:sz w:val="24"/>
          <w:szCs w:val="24"/>
        </w:rPr>
        <w:t>Так,</w:t>
      </w:r>
      <w:r w:rsidR="00521470" w:rsidRPr="00521470">
        <w:rPr>
          <w:rFonts w:ascii="Times New Roman" w:hAnsi="Times New Roman" w:cs="Times New Roman"/>
          <w:sz w:val="24"/>
          <w:szCs w:val="24"/>
        </w:rPr>
        <w:t xml:space="preserve"> стратегические цели предприятия можно перевести на уровень операционной деятельности и составления отчетности. А система показателей бюдже</w:t>
      </w:r>
      <w:r w:rsidR="00521470">
        <w:rPr>
          <w:rFonts w:ascii="Times New Roman" w:hAnsi="Times New Roman" w:cs="Times New Roman"/>
          <w:sz w:val="24"/>
          <w:szCs w:val="24"/>
        </w:rPr>
        <w:t>тирования и оценки деятельности</w:t>
      </w:r>
      <w:r w:rsidR="00521470" w:rsidRPr="00521470">
        <w:rPr>
          <w:rFonts w:ascii="Times New Roman" w:hAnsi="Times New Roman" w:cs="Times New Roman"/>
          <w:sz w:val="24"/>
          <w:szCs w:val="24"/>
        </w:rPr>
        <w:t xml:space="preserve"> – центры ответственности (далее ЦО) позволит при определенных показателях </w:t>
      </w:r>
      <w:r w:rsidR="00521470">
        <w:rPr>
          <w:rFonts w:ascii="Times New Roman" w:hAnsi="Times New Roman" w:cs="Times New Roman"/>
          <w:sz w:val="24"/>
          <w:szCs w:val="24"/>
        </w:rPr>
        <w:t>направлять</w:t>
      </w:r>
      <w:r w:rsidR="00521470" w:rsidRPr="00521470">
        <w:rPr>
          <w:rFonts w:ascii="Times New Roman" w:hAnsi="Times New Roman" w:cs="Times New Roman"/>
          <w:sz w:val="24"/>
          <w:szCs w:val="24"/>
        </w:rPr>
        <w:t xml:space="preserve"> деятельность предприятия на достижение </w:t>
      </w:r>
      <w:r w:rsidR="00521470">
        <w:rPr>
          <w:rFonts w:ascii="Times New Roman" w:hAnsi="Times New Roman" w:cs="Times New Roman"/>
          <w:sz w:val="24"/>
          <w:szCs w:val="24"/>
        </w:rPr>
        <w:t>отличного</w:t>
      </w:r>
      <w:r w:rsidR="00521470" w:rsidRPr="00521470">
        <w:rPr>
          <w:rFonts w:ascii="Times New Roman" w:hAnsi="Times New Roman" w:cs="Times New Roman"/>
          <w:sz w:val="24"/>
          <w:szCs w:val="24"/>
        </w:rPr>
        <w:t xml:space="preserve"> конечного результата [4].</w:t>
      </w:r>
    </w:p>
    <w:p w:rsidR="00521470" w:rsidRPr="00521470" w:rsidRDefault="00547932" w:rsidP="002B6EA8">
      <w:pPr>
        <w:keepNext/>
        <w:keepLines/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Итоговые показатели, запрашиваемые как собственниками, так и разработанные для внутренних пользователей, должны лечь в основу (приниматься как базовые) на всем протяжении бюджетирования.</w:t>
      </w:r>
    </w:p>
    <w:p w:rsidR="00547932" w:rsidRDefault="00521470" w:rsidP="002B6EA8">
      <w:pPr>
        <w:pStyle w:val="a4"/>
        <w:keepNext/>
        <w:keepLines/>
        <w:spacing w:before="0" w:beforeAutospacing="0" w:after="0" w:afterAutospacing="0"/>
        <w:ind w:firstLine="708"/>
        <w:contextualSpacing/>
        <w:jc w:val="both"/>
        <w:rPr>
          <w:rFonts w:eastAsiaTheme="minorHAnsi"/>
          <w:lang w:eastAsia="en-US"/>
        </w:rPr>
      </w:pPr>
      <w:r w:rsidRPr="0035295B">
        <w:rPr>
          <w:rFonts w:eastAsiaTheme="minorHAnsi"/>
          <w:lang w:eastAsia="en-US"/>
        </w:rPr>
        <w:t xml:space="preserve">Так, чем полнее данные показатели отражают интересы организации, вклад предприятия в решение задачи повышения эффективности деятельности, тем </w:t>
      </w:r>
      <w:r w:rsidR="0035295B" w:rsidRPr="0035295B">
        <w:rPr>
          <w:rFonts w:eastAsiaTheme="minorHAnsi"/>
          <w:lang w:eastAsia="en-US"/>
        </w:rPr>
        <w:t>выше</w:t>
      </w:r>
      <w:r w:rsidRPr="0035295B">
        <w:rPr>
          <w:rFonts w:eastAsiaTheme="minorHAnsi"/>
          <w:lang w:eastAsia="en-US"/>
        </w:rPr>
        <w:t xml:space="preserve"> значение </w:t>
      </w:r>
      <w:r w:rsidR="0035295B" w:rsidRPr="0035295B">
        <w:rPr>
          <w:rFonts w:eastAsiaTheme="minorHAnsi"/>
          <w:lang w:eastAsia="en-US"/>
        </w:rPr>
        <w:t>работы</w:t>
      </w:r>
      <w:r w:rsidRPr="0035295B">
        <w:rPr>
          <w:rFonts w:eastAsiaTheme="minorHAnsi"/>
          <w:lang w:eastAsia="en-US"/>
        </w:rPr>
        <w:t xml:space="preserve">, </w:t>
      </w:r>
      <w:r w:rsidR="00D82742">
        <w:rPr>
          <w:rFonts w:eastAsiaTheme="minorHAnsi"/>
          <w:lang w:eastAsia="en-US"/>
        </w:rPr>
        <w:t>«</w:t>
      </w:r>
      <w:r w:rsidR="00D82742" w:rsidRPr="0035295B">
        <w:rPr>
          <w:rFonts w:eastAsiaTheme="minorHAnsi"/>
          <w:lang w:eastAsia="en-US"/>
        </w:rPr>
        <w:t>ориентированной</w:t>
      </w:r>
      <w:r w:rsidR="00D82742">
        <w:rPr>
          <w:rFonts w:eastAsiaTheme="minorHAnsi"/>
          <w:lang w:eastAsia="en-US"/>
        </w:rPr>
        <w:t xml:space="preserve"> на плановые показатели» </w:t>
      </w:r>
      <w:r w:rsidRPr="0035295B">
        <w:rPr>
          <w:rFonts w:eastAsiaTheme="minorHAnsi"/>
          <w:lang w:eastAsia="en-US"/>
        </w:rPr>
        <w:t>[5]. Система бюджетных показателей предприятия представлена на рисунке 2.</w:t>
      </w:r>
    </w:p>
    <w:p w:rsidR="00547932" w:rsidRDefault="0046202B" w:rsidP="002B6EA8">
      <w:pPr>
        <w:pStyle w:val="a4"/>
        <w:keepNext/>
        <w:keepLines/>
        <w:spacing w:before="0" w:beforeAutospacing="0" w:after="0" w:afterAutospacing="0"/>
        <w:ind w:firstLine="708"/>
        <w:contextualSpacing/>
        <w:jc w:val="both"/>
      </w:pPr>
      <w:r>
        <w:t>Рассмотрим схематичное изображение системы бюджетных показателей предприятия, представленный на рисунке 2.</w:t>
      </w:r>
      <w:r>
        <w:rPr>
          <w:noProof/>
        </w:rPr>
        <w:drawing>
          <wp:inline distT="0" distB="0" distL="0" distR="0" wp14:anchorId="1619D4AA" wp14:editId="7800489C">
            <wp:extent cx="5638800" cy="2171700"/>
            <wp:effectExtent l="0" t="0" r="19050" b="0"/>
            <wp:docPr id="2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547932" w:rsidRDefault="0046202B" w:rsidP="002B6EA8">
      <w:pPr>
        <w:pStyle w:val="a4"/>
        <w:keepNext/>
        <w:keepLines/>
        <w:spacing w:before="0" w:beforeAutospacing="0" w:after="0" w:afterAutospacing="0"/>
        <w:ind w:firstLine="708"/>
        <w:contextualSpacing/>
        <w:jc w:val="both"/>
      </w:pPr>
      <w:r>
        <w:t>Рисунок 2 – Схематичное изображение системы бюджетных показателей предприятия</w:t>
      </w:r>
    </w:p>
    <w:p w:rsidR="0046202B" w:rsidRPr="00EF554C" w:rsidRDefault="0046202B" w:rsidP="002B6EA8">
      <w:pPr>
        <w:pStyle w:val="a4"/>
        <w:keepNext/>
        <w:keepLines/>
        <w:spacing w:before="0" w:beforeAutospacing="0" w:after="0" w:afterAutospacing="0"/>
        <w:ind w:firstLine="708"/>
        <w:contextualSpacing/>
        <w:jc w:val="both"/>
      </w:pPr>
      <w:r>
        <w:t>Исходя из рисунка 2, отмечается</w:t>
      </w:r>
      <w:r w:rsidRPr="00EF554C">
        <w:t xml:space="preserve"> взаимосвязь между целевыми показателями малого п</w:t>
      </w:r>
      <w:r>
        <w:t>редприятия и показателями, отра</w:t>
      </w:r>
      <w:r w:rsidRPr="00EF554C">
        <w:t xml:space="preserve">жающими </w:t>
      </w:r>
      <w:r w:rsidR="00D82742">
        <w:t>настоящие</w:t>
      </w:r>
      <w:r w:rsidRPr="00EF554C">
        <w:t xml:space="preserve"> оперативные цели. В зависимости от специфики бизнеса некоторые целевые показатели могут оказаться в числ</w:t>
      </w:r>
      <w:r>
        <w:t>е контрольных и наоборот [</w:t>
      </w:r>
      <w:r w:rsidRPr="009748B5">
        <w:t>2</w:t>
      </w:r>
      <w:r w:rsidRPr="00EF554C">
        <w:t>].</w:t>
      </w:r>
    </w:p>
    <w:p w:rsidR="0046202B" w:rsidRDefault="0046202B" w:rsidP="002B6EA8">
      <w:pPr>
        <w:keepNext/>
        <w:keepLines/>
        <w:suppressAutoHyphens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Исходя из рисунка 2, отмечается, </w:t>
      </w:r>
      <w:r w:rsidR="004F3631">
        <w:rPr>
          <w:rFonts w:ascii="Times New Roman" w:hAnsi="Times New Roman" w:cs="Times New Roman"/>
          <w:sz w:val="24"/>
          <w:szCs w:val="24"/>
        </w:rPr>
        <w:t>необходимость разработки контрольных показателей бюджетирования.</w:t>
      </w:r>
    </w:p>
    <w:p w:rsidR="0046202B" w:rsidRPr="00EF554C" w:rsidRDefault="0046202B" w:rsidP="002B6EA8">
      <w:pPr>
        <w:keepNext/>
        <w:keepLines/>
        <w:suppressAutoHyphens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554C">
        <w:rPr>
          <w:rFonts w:ascii="Times New Roman" w:hAnsi="Times New Roman" w:cs="Times New Roman"/>
          <w:sz w:val="24"/>
          <w:szCs w:val="24"/>
        </w:rPr>
        <w:t xml:space="preserve">Последней группой показателей в разработанной системе должны </w:t>
      </w:r>
      <w:r w:rsidR="00521470">
        <w:rPr>
          <w:rFonts w:ascii="Times New Roman" w:hAnsi="Times New Roman" w:cs="Times New Roman"/>
          <w:sz w:val="24"/>
          <w:szCs w:val="24"/>
        </w:rPr>
        <w:t>изучаться</w:t>
      </w:r>
      <w:r>
        <w:rPr>
          <w:rFonts w:ascii="Times New Roman" w:hAnsi="Times New Roman" w:cs="Times New Roman"/>
          <w:sz w:val="24"/>
          <w:szCs w:val="24"/>
        </w:rPr>
        <w:t xml:space="preserve"> показатели исполнения бюджетов, отмеченные на рисунке 2</w:t>
      </w:r>
      <w:r w:rsidRPr="00EF554C">
        <w:rPr>
          <w:rFonts w:ascii="Times New Roman" w:hAnsi="Times New Roman" w:cs="Times New Roman"/>
          <w:sz w:val="24"/>
          <w:szCs w:val="24"/>
        </w:rPr>
        <w:t>. Они позволя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EF554C">
        <w:rPr>
          <w:rFonts w:ascii="Times New Roman" w:hAnsi="Times New Roman" w:cs="Times New Roman"/>
          <w:sz w:val="24"/>
          <w:szCs w:val="24"/>
        </w:rPr>
        <w:t xml:space="preserve">т оценить деятельность малых предприятий с точки зрения достигнутых результатов. Для определения уровня достижения бюджетных показателей используются </w:t>
      </w:r>
      <w:r w:rsidR="00521470">
        <w:rPr>
          <w:rFonts w:ascii="Times New Roman" w:hAnsi="Times New Roman" w:cs="Times New Roman"/>
          <w:sz w:val="24"/>
          <w:szCs w:val="24"/>
        </w:rPr>
        <w:t>разнообразные</w:t>
      </w:r>
      <w:r w:rsidRPr="00EF554C">
        <w:rPr>
          <w:rFonts w:ascii="Times New Roman" w:hAnsi="Times New Roman" w:cs="Times New Roman"/>
          <w:sz w:val="24"/>
          <w:szCs w:val="24"/>
        </w:rPr>
        <w:t xml:space="preserve"> инструменты бюджетного контроля.</w:t>
      </w:r>
    </w:p>
    <w:p w:rsidR="0046202B" w:rsidRPr="00EF554C" w:rsidRDefault="00521470" w:rsidP="002B6EA8">
      <w:pPr>
        <w:keepNext/>
        <w:keepLines/>
        <w:suppressAutoHyphens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Отметим, что с</w:t>
      </w:r>
      <w:r w:rsidR="0046202B" w:rsidRPr="00EF554C">
        <w:rPr>
          <w:rFonts w:ascii="Times New Roman" w:hAnsi="Times New Roman" w:cs="Times New Roman"/>
          <w:sz w:val="24"/>
          <w:szCs w:val="24"/>
        </w:rPr>
        <w:t xml:space="preserve">истема показателей динамична: с изменением условий </w:t>
      </w:r>
      <w:r w:rsidR="00D82742">
        <w:rPr>
          <w:rFonts w:ascii="Times New Roman" w:hAnsi="Times New Roman" w:cs="Times New Roman"/>
          <w:sz w:val="24"/>
          <w:szCs w:val="24"/>
        </w:rPr>
        <w:t>эволюции компании</w:t>
      </w:r>
      <w:r w:rsidR="0046202B" w:rsidRPr="00EF554C">
        <w:rPr>
          <w:rFonts w:ascii="Times New Roman" w:hAnsi="Times New Roman" w:cs="Times New Roman"/>
          <w:sz w:val="24"/>
          <w:szCs w:val="24"/>
        </w:rPr>
        <w:t>, появлением новых целей и задач в нее следует вносить те или иные изменения</w:t>
      </w:r>
      <w:r w:rsidR="0046202B" w:rsidRPr="009748B5">
        <w:rPr>
          <w:rFonts w:ascii="Times New Roman" w:hAnsi="Times New Roman" w:cs="Times New Roman"/>
          <w:sz w:val="24"/>
          <w:szCs w:val="24"/>
        </w:rPr>
        <w:t xml:space="preserve"> [7]</w:t>
      </w:r>
      <w:r w:rsidR="0046202B" w:rsidRPr="00EF554C">
        <w:rPr>
          <w:rFonts w:ascii="Times New Roman" w:hAnsi="Times New Roman" w:cs="Times New Roman"/>
          <w:sz w:val="24"/>
          <w:szCs w:val="24"/>
        </w:rPr>
        <w:t>.</w:t>
      </w:r>
    </w:p>
    <w:p w:rsidR="0046202B" w:rsidRDefault="00745148" w:rsidP="002B6EA8">
      <w:pPr>
        <w:keepNext/>
        <w:keepLines/>
        <w:suppressAutoHyphens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Далее, когда управленец зафиксировал цели и подобрал к ним ряд мероприятий</w:t>
      </w:r>
      <w:r w:rsidR="0046202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6202B">
        <w:rPr>
          <w:rFonts w:ascii="Times New Roman" w:hAnsi="Times New Roman" w:cs="Times New Roman"/>
          <w:sz w:val="24"/>
          <w:szCs w:val="24"/>
        </w:rPr>
        <w:t>их</w:t>
      </w:r>
      <w:proofErr w:type="gramEnd"/>
      <w:r w:rsidR="0046202B">
        <w:rPr>
          <w:rFonts w:ascii="Times New Roman" w:hAnsi="Times New Roman" w:cs="Times New Roman"/>
          <w:sz w:val="24"/>
          <w:szCs w:val="24"/>
        </w:rPr>
        <w:t xml:space="preserve"> </w:t>
      </w:r>
      <w:r w:rsidR="00D82742">
        <w:rPr>
          <w:rFonts w:ascii="Times New Roman" w:hAnsi="Times New Roman" w:cs="Times New Roman"/>
          <w:sz w:val="24"/>
          <w:szCs w:val="24"/>
        </w:rPr>
        <w:t>раз</w:t>
      </w:r>
      <w:r w:rsidR="00521470">
        <w:rPr>
          <w:rFonts w:ascii="Times New Roman" w:hAnsi="Times New Roman" w:cs="Times New Roman"/>
          <w:sz w:val="24"/>
          <w:szCs w:val="24"/>
        </w:rPr>
        <w:t>деляют</w:t>
      </w:r>
      <w:r w:rsidR="0046202B" w:rsidRPr="00EF554C">
        <w:rPr>
          <w:rFonts w:ascii="Times New Roman" w:hAnsi="Times New Roman" w:cs="Times New Roman"/>
          <w:sz w:val="24"/>
          <w:szCs w:val="24"/>
        </w:rPr>
        <w:t xml:space="preserve"> на промежуточные оперативные. </w:t>
      </w:r>
      <w:r w:rsidR="008C24E4">
        <w:rPr>
          <w:rFonts w:ascii="Times New Roman" w:hAnsi="Times New Roman" w:cs="Times New Roman"/>
          <w:sz w:val="24"/>
          <w:szCs w:val="24"/>
        </w:rPr>
        <w:t>Отметим, что положительного эффекта легче добиться, если</w:t>
      </w:r>
      <w:r w:rsidR="0046202B" w:rsidRPr="00EF554C">
        <w:rPr>
          <w:rFonts w:ascii="Times New Roman" w:hAnsi="Times New Roman" w:cs="Times New Roman"/>
          <w:sz w:val="24"/>
          <w:szCs w:val="24"/>
        </w:rPr>
        <w:t xml:space="preserve"> стратегические цели детализировать во времени, чт</w:t>
      </w:r>
      <w:r w:rsidR="0046202B">
        <w:rPr>
          <w:rFonts w:ascii="Times New Roman" w:hAnsi="Times New Roman" w:cs="Times New Roman"/>
          <w:sz w:val="24"/>
          <w:szCs w:val="24"/>
        </w:rPr>
        <w:t>о</w:t>
      </w:r>
      <w:r w:rsidR="008C24E4">
        <w:rPr>
          <w:rFonts w:ascii="Times New Roman" w:hAnsi="Times New Roman" w:cs="Times New Roman"/>
          <w:sz w:val="24"/>
          <w:szCs w:val="24"/>
        </w:rPr>
        <w:t xml:space="preserve"> в свою очередь</w:t>
      </w:r>
      <w:r w:rsidR="0046202B">
        <w:rPr>
          <w:rFonts w:ascii="Times New Roman" w:hAnsi="Times New Roman" w:cs="Times New Roman"/>
          <w:sz w:val="24"/>
          <w:szCs w:val="24"/>
        </w:rPr>
        <w:t xml:space="preserve"> позволит переходить от страте</w:t>
      </w:r>
      <w:r w:rsidR="0046202B" w:rsidRPr="00EF554C">
        <w:rPr>
          <w:rFonts w:ascii="Times New Roman" w:hAnsi="Times New Roman" w:cs="Times New Roman"/>
          <w:sz w:val="24"/>
          <w:szCs w:val="24"/>
        </w:rPr>
        <w:t>гических планов к текущим (опе</w:t>
      </w:r>
      <w:r w:rsidR="0046202B">
        <w:rPr>
          <w:rFonts w:ascii="Times New Roman" w:hAnsi="Times New Roman" w:cs="Times New Roman"/>
          <w:sz w:val="24"/>
          <w:szCs w:val="24"/>
        </w:rPr>
        <w:t>ративным), сохраняя при этом ин</w:t>
      </w:r>
      <w:r w:rsidR="0046202B" w:rsidRPr="00EF554C">
        <w:rPr>
          <w:rFonts w:ascii="Times New Roman" w:hAnsi="Times New Roman" w:cs="Times New Roman"/>
          <w:sz w:val="24"/>
          <w:szCs w:val="24"/>
        </w:rPr>
        <w:t>формацию о показателях.</w:t>
      </w:r>
    </w:p>
    <w:p w:rsidR="0046202B" w:rsidRPr="00EF554C" w:rsidRDefault="0046202B" w:rsidP="002B6EA8">
      <w:pPr>
        <w:keepNext/>
        <w:keepLines/>
        <w:suppressAutoHyphens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554C">
        <w:rPr>
          <w:rFonts w:ascii="Times New Roman" w:hAnsi="Times New Roman" w:cs="Times New Roman"/>
          <w:sz w:val="24"/>
          <w:szCs w:val="24"/>
        </w:rPr>
        <w:t xml:space="preserve"> Главным инструментом для </w:t>
      </w:r>
      <w:r w:rsidR="00D82742">
        <w:rPr>
          <w:rFonts w:ascii="Times New Roman" w:hAnsi="Times New Roman" w:cs="Times New Roman"/>
          <w:sz w:val="24"/>
          <w:szCs w:val="24"/>
        </w:rPr>
        <w:t>изменения</w:t>
      </w:r>
      <w:r w:rsidRPr="00EF554C">
        <w:rPr>
          <w:rFonts w:ascii="Times New Roman" w:hAnsi="Times New Roman" w:cs="Times New Roman"/>
          <w:sz w:val="24"/>
          <w:szCs w:val="24"/>
        </w:rPr>
        <w:t xml:space="preserve"> стратегических целей </w:t>
      </w:r>
      <w:r w:rsidR="00D82742">
        <w:rPr>
          <w:rFonts w:ascii="Times New Roman" w:hAnsi="Times New Roman" w:cs="Times New Roman"/>
          <w:sz w:val="24"/>
          <w:szCs w:val="24"/>
        </w:rPr>
        <w:t>является -</w:t>
      </w:r>
      <w:r>
        <w:rPr>
          <w:rFonts w:ascii="Times New Roman" w:hAnsi="Times New Roman" w:cs="Times New Roman"/>
          <w:sz w:val="24"/>
          <w:szCs w:val="24"/>
        </w:rPr>
        <w:t xml:space="preserve"> бюджетное плани</w:t>
      </w:r>
      <w:r w:rsidRPr="00EF554C">
        <w:rPr>
          <w:rFonts w:ascii="Times New Roman" w:hAnsi="Times New Roman" w:cs="Times New Roman"/>
          <w:sz w:val="24"/>
          <w:szCs w:val="24"/>
        </w:rPr>
        <w:t xml:space="preserve">рование. </w:t>
      </w:r>
      <w:r w:rsidR="00D82742">
        <w:rPr>
          <w:rFonts w:ascii="Times New Roman" w:hAnsi="Times New Roman" w:cs="Times New Roman"/>
          <w:sz w:val="24"/>
          <w:szCs w:val="24"/>
        </w:rPr>
        <w:t>Продуктивно</w:t>
      </w:r>
      <w:r>
        <w:rPr>
          <w:rFonts w:ascii="Times New Roman" w:hAnsi="Times New Roman" w:cs="Times New Roman"/>
          <w:sz w:val="24"/>
          <w:szCs w:val="24"/>
        </w:rPr>
        <w:t xml:space="preserve"> формулировать промежу</w:t>
      </w:r>
      <w:r w:rsidRPr="00EF554C">
        <w:rPr>
          <w:rFonts w:ascii="Times New Roman" w:hAnsi="Times New Roman" w:cs="Times New Roman"/>
          <w:sz w:val="24"/>
          <w:szCs w:val="24"/>
        </w:rPr>
        <w:t>точные цели для текущего перио</w:t>
      </w:r>
      <w:r>
        <w:rPr>
          <w:rFonts w:ascii="Times New Roman" w:hAnsi="Times New Roman" w:cs="Times New Roman"/>
          <w:sz w:val="24"/>
          <w:szCs w:val="24"/>
        </w:rPr>
        <w:t>да планирования и постоянно про</w:t>
      </w:r>
      <w:r w:rsidRPr="00EF554C">
        <w:rPr>
          <w:rFonts w:ascii="Times New Roman" w:hAnsi="Times New Roman" w:cs="Times New Roman"/>
          <w:sz w:val="24"/>
          <w:szCs w:val="24"/>
        </w:rPr>
        <w:t xml:space="preserve">верять, соответствуют ли бюджетные показатели этим целям. </w:t>
      </w:r>
    </w:p>
    <w:p w:rsidR="0046202B" w:rsidRDefault="00745148" w:rsidP="002B6EA8">
      <w:pPr>
        <w:keepNext/>
        <w:keepLines/>
        <w:suppressAutoHyphens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Последующий этап – постановка целей генерального бюджета</w:t>
      </w:r>
      <w:r w:rsidR="0046202B" w:rsidRPr="009748B5">
        <w:rPr>
          <w:rFonts w:ascii="Times New Roman" w:hAnsi="Times New Roman" w:cs="Times New Roman"/>
          <w:sz w:val="24"/>
          <w:szCs w:val="24"/>
        </w:rPr>
        <w:t>[9]</w:t>
      </w:r>
      <w:r w:rsidR="0046202B">
        <w:rPr>
          <w:rFonts w:ascii="Times New Roman" w:hAnsi="Times New Roman" w:cs="Times New Roman"/>
          <w:sz w:val="24"/>
          <w:szCs w:val="24"/>
        </w:rPr>
        <w:t>.</w:t>
      </w:r>
      <w:r w:rsidR="0046202B" w:rsidRPr="00EF554C">
        <w:rPr>
          <w:rFonts w:ascii="Times New Roman" w:hAnsi="Times New Roman" w:cs="Times New Roman"/>
          <w:sz w:val="24"/>
          <w:szCs w:val="24"/>
        </w:rPr>
        <w:t xml:space="preserve"> Содержание генерального бюджет</w:t>
      </w:r>
      <w:r w:rsidR="0046202B">
        <w:rPr>
          <w:rFonts w:ascii="Times New Roman" w:hAnsi="Times New Roman" w:cs="Times New Roman"/>
          <w:sz w:val="24"/>
          <w:szCs w:val="24"/>
        </w:rPr>
        <w:t>а</w:t>
      </w:r>
      <w:r w:rsidR="008C24E4">
        <w:rPr>
          <w:rFonts w:ascii="Times New Roman" w:hAnsi="Times New Roman" w:cs="Times New Roman"/>
          <w:sz w:val="24"/>
          <w:szCs w:val="24"/>
        </w:rPr>
        <w:t xml:space="preserve"> предприятия</w:t>
      </w:r>
      <w:r w:rsidR="0046202B">
        <w:rPr>
          <w:rFonts w:ascii="Times New Roman" w:hAnsi="Times New Roman" w:cs="Times New Roman"/>
          <w:sz w:val="24"/>
          <w:szCs w:val="24"/>
        </w:rPr>
        <w:t xml:space="preserve"> должно соответствовать страте</w:t>
      </w:r>
      <w:r w:rsidR="0046202B" w:rsidRPr="00EF554C">
        <w:rPr>
          <w:rFonts w:ascii="Times New Roman" w:hAnsi="Times New Roman" w:cs="Times New Roman"/>
          <w:sz w:val="24"/>
          <w:szCs w:val="24"/>
        </w:rPr>
        <w:t>гическим целям.</w:t>
      </w:r>
    </w:p>
    <w:p w:rsidR="0046202B" w:rsidRPr="00EF554C" w:rsidRDefault="0046202B" w:rsidP="002B6EA8">
      <w:pPr>
        <w:keepNext/>
        <w:keepLines/>
        <w:suppressAutoHyphens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554C">
        <w:rPr>
          <w:rFonts w:ascii="Times New Roman" w:hAnsi="Times New Roman" w:cs="Times New Roman"/>
          <w:sz w:val="24"/>
          <w:szCs w:val="24"/>
        </w:rPr>
        <w:t xml:space="preserve"> На рис</w:t>
      </w:r>
      <w:r>
        <w:rPr>
          <w:rFonts w:ascii="Times New Roman" w:hAnsi="Times New Roman" w:cs="Times New Roman"/>
          <w:sz w:val="24"/>
          <w:szCs w:val="24"/>
        </w:rPr>
        <w:t xml:space="preserve">унке </w:t>
      </w:r>
      <w:r w:rsidR="001A2D8B">
        <w:rPr>
          <w:rFonts w:ascii="Times New Roman" w:hAnsi="Times New Roman" w:cs="Times New Roman"/>
          <w:sz w:val="24"/>
          <w:szCs w:val="24"/>
        </w:rPr>
        <w:t>3</w:t>
      </w:r>
      <w:r w:rsidRPr="00EF554C">
        <w:rPr>
          <w:rFonts w:ascii="Times New Roman" w:hAnsi="Times New Roman" w:cs="Times New Roman"/>
          <w:sz w:val="24"/>
          <w:szCs w:val="24"/>
        </w:rPr>
        <w:t xml:space="preserve"> представлено содержание данного этапа построения схемы генерального бюджета.</w:t>
      </w:r>
    </w:p>
    <w:p w:rsidR="0046202B" w:rsidRPr="00EF554C" w:rsidRDefault="0046202B" w:rsidP="002B6EA8">
      <w:pPr>
        <w:keepNext/>
        <w:keepLines/>
        <w:suppressAutoHyphens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55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E2090C7" wp14:editId="025EF3BE">
            <wp:extent cx="5624195" cy="1862826"/>
            <wp:effectExtent l="0" t="0" r="0" b="23495"/>
            <wp:docPr id="4" name="Схема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</wp:inline>
        </w:drawing>
      </w:r>
    </w:p>
    <w:p w:rsidR="0046202B" w:rsidRPr="00EF554C" w:rsidRDefault="0046202B" w:rsidP="002B6EA8">
      <w:pPr>
        <w:keepNext/>
        <w:keepLines/>
        <w:suppressAutoHyphens/>
        <w:spacing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554C">
        <w:rPr>
          <w:rFonts w:ascii="Times New Roman" w:hAnsi="Times New Roman" w:cs="Times New Roman"/>
          <w:sz w:val="24"/>
          <w:szCs w:val="24"/>
        </w:rPr>
        <w:t>Рис</w:t>
      </w:r>
      <w:r>
        <w:rPr>
          <w:rFonts w:ascii="Times New Roman" w:hAnsi="Times New Roman" w:cs="Times New Roman"/>
          <w:sz w:val="24"/>
          <w:szCs w:val="24"/>
        </w:rPr>
        <w:t xml:space="preserve">унок </w:t>
      </w:r>
      <w:r w:rsidR="001A2D8B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Pr="00EF55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Схематичное изображение с</w:t>
      </w:r>
      <w:r w:rsidRPr="00EF554C">
        <w:rPr>
          <w:rFonts w:ascii="Times New Roman" w:hAnsi="Times New Roman" w:cs="Times New Roman"/>
          <w:sz w:val="24"/>
          <w:szCs w:val="24"/>
        </w:rPr>
        <w:t>одержание этапа «Формирование генерального бюджета малого предприятия»</w:t>
      </w:r>
    </w:p>
    <w:p w:rsidR="0046202B" w:rsidRDefault="0046202B" w:rsidP="002B6EA8">
      <w:pPr>
        <w:keepNext/>
        <w:keepLines/>
        <w:suppressAutoHyphens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554C">
        <w:rPr>
          <w:rFonts w:ascii="Times New Roman" w:hAnsi="Times New Roman" w:cs="Times New Roman"/>
          <w:sz w:val="24"/>
          <w:szCs w:val="24"/>
        </w:rPr>
        <w:t>На этапе</w:t>
      </w:r>
      <w:r w:rsidR="008B7E37">
        <w:rPr>
          <w:rFonts w:ascii="Times New Roman" w:hAnsi="Times New Roman" w:cs="Times New Roman"/>
          <w:sz w:val="24"/>
          <w:szCs w:val="24"/>
        </w:rPr>
        <w:t>, представленном на рисунке 3,</w:t>
      </w:r>
      <w:r w:rsidRPr="00EF554C">
        <w:rPr>
          <w:rFonts w:ascii="Times New Roman" w:hAnsi="Times New Roman" w:cs="Times New Roman"/>
          <w:sz w:val="24"/>
          <w:szCs w:val="24"/>
        </w:rPr>
        <w:t xml:space="preserve"> </w:t>
      </w:r>
      <w:r w:rsidR="008B7E37">
        <w:rPr>
          <w:rFonts w:ascii="Times New Roman" w:hAnsi="Times New Roman" w:cs="Times New Roman"/>
          <w:sz w:val="24"/>
          <w:szCs w:val="24"/>
        </w:rPr>
        <w:t>необходимо сформулировать состав и содержание генерального бюджета, отражающего основные моменты функционирования предприятия.</w:t>
      </w:r>
      <w:r w:rsidRPr="00EF554C">
        <w:rPr>
          <w:rFonts w:ascii="Times New Roman" w:hAnsi="Times New Roman" w:cs="Times New Roman"/>
          <w:sz w:val="24"/>
          <w:szCs w:val="24"/>
        </w:rPr>
        <w:t xml:space="preserve"> </w:t>
      </w:r>
      <w:r w:rsidR="00745148">
        <w:rPr>
          <w:rFonts w:ascii="Times New Roman" w:hAnsi="Times New Roman" w:cs="Times New Roman"/>
          <w:sz w:val="24"/>
          <w:szCs w:val="24"/>
        </w:rPr>
        <w:t>Вполне удобно представить такую стратегию в схематичной форме, однако не стоит в погоне за образностью забывать о взаимосвязи с видами бюджетов и их содержанием</w:t>
      </w:r>
      <w:r w:rsidRPr="00EF554C">
        <w:rPr>
          <w:rFonts w:ascii="Times New Roman" w:hAnsi="Times New Roman" w:cs="Times New Roman"/>
          <w:sz w:val="24"/>
          <w:szCs w:val="24"/>
        </w:rPr>
        <w:t>.</w:t>
      </w:r>
      <w:r w:rsidR="00745148">
        <w:rPr>
          <w:rFonts w:ascii="Times New Roman" w:hAnsi="Times New Roman" w:cs="Times New Roman"/>
          <w:sz w:val="24"/>
          <w:szCs w:val="24"/>
        </w:rPr>
        <w:t xml:space="preserve"> Так же управленцу стоит учитывать и специфику своего предприятия, а, следовательно, рекомендуется ввести такой маркёр, как: бюджеты поступления и выплат, в системе агрегирования бюджетов.</w:t>
      </w:r>
      <w:r w:rsidRPr="00EF554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24E4" w:rsidRDefault="0046202B" w:rsidP="002B6EA8">
      <w:pPr>
        <w:keepNext/>
        <w:keepLines/>
        <w:suppressAutoHyphens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Этап структурирования бюджетов </w:t>
      </w:r>
      <w:r w:rsidR="008C24E4">
        <w:rPr>
          <w:rFonts w:ascii="Times New Roman" w:hAnsi="Times New Roman" w:cs="Times New Roman"/>
          <w:sz w:val="24"/>
          <w:szCs w:val="24"/>
        </w:rPr>
        <w:t>следует начать</w:t>
      </w:r>
      <w:r w:rsidRPr="00EF554C">
        <w:rPr>
          <w:rFonts w:ascii="Times New Roman" w:hAnsi="Times New Roman" w:cs="Times New Roman"/>
          <w:sz w:val="24"/>
          <w:szCs w:val="24"/>
        </w:rPr>
        <w:t xml:space="preserve"> с характеристики бюдже</w:t>
      </w:r>
      <w:r>
        <w:rPr>
          <w:rFonts w:ascii="Times New Roman" w:hAnsi="Times New Roman" w:cs="Times New Roman"/>
          <w:sz w:val="24"/>
          <w:szCs w:val="24"/>
        </w:rPr>
        <w:t>тов, входящих в состав генераль</w:t>
      </w:r>
      <w:r w:rsidRPr="00EF554C">
        <w:rPr>
          <w:rFonts w:ascii="Times New Roman" w:hAnsi="Times New Roman" w:cs="Times New Roman"/>
          <w:sz w:val="24"/>
          <w:szCs w:val="24"/>
        </w:rPr>
        <w:t>ного бюджета</w:t>
      </w:r>
      <w:r w:rsidR="008C24E4">
        <w:rPr>
          <w:rFonts w:ascii="Times New Roman" w:hAnsi="Times New Roman" w:cs="Times New Roman"/>
          <w:sz w:val="24"/>
          <w:szCs w:val="24"/>
        </w:rPr>
        <w:t>:</w:t>
      </w:r>
      <w:r w:rsidRPr="00EF554C">
        <w:rPr>
          <w:rFonts w:ascii="Times New Roman" w:hAnsi="Times New Roman" w:cs="Times New Roman"/>
          <w:sz w:val="24"/>
          <w:szCs w:val="24"/>
        </w:rPr>
        <w:t xml:space="preserve"> </w:t>
      </w:r>
      <w:r w:rsidR="008C24E4">
        <w:rPr>
          <w:rFonts w:ascii="Times New Roman" w:hAnsi="Times New Roman" w:cs="Times New Roman"/>
          <w:sz w:val="24"/>
          <w:szCs w:val="24"/>
        </w:rPr>
        <w:t>«</w:t>
      </w:r>
      <w:r w:rsidRPr="00EF554C">
        <w:rPr>
          <w:rFonts w:ascii="Times New Roman" w:hAnsi="Times New Roman" w:cs="Times New Roman"/>
          <w:sz w:val="24"/>
          <w:szCs w:val="24"/>
        </w:rPr>
        <w:t>определения принц</w:t>
      </w:r>
      <w:r>
        <w:rPr>
          <w:rFonts w:ascii="Times New Roman" w:hAnsi="Times New Roman" w:cs="Times New Roman"/>
          <w:sz w:val="24"/>
          <w:szCs w:val="24"/>
        </w:rPr>
        <w:t>ипов группировки, состава и сте</w:t>
      </w:r>
      <w:r w:rsidRPr="00EF554C">
        <w:rPr>
          <w:rFonts w:ascii="Times New Roman" w:hAnsi="Times New Roman" w:cs="Times New Roman"/>
          <w:sz w:val="24"/>
          <w:szCs w:val="24"/>
        </w:rPr>
        <w:t>пени детализации статей бюдже</w:t>
      </w:r>
      <w:r>
        <w:rPr>
          <w:rFonts w:ascii="Times New Roman" w:hAnsi="Times New Roman" w:cs="Times New Roman"/>
          <w:sz w:val="24"/>
          <w:szCs w:val="24"/>
        </w:rPr>
        <w:t>тов</w:t>
      </w:r>
      <w:r w:rsidR="008C24E4">
        <w:rPr>
          <w:rFonts w:ascii="Times New Roman" w:hAnsi="Times New Roman" w:cs="Times New Roman"/>
          <w:sz w:val="24"/>
          <w:szCs w:val="24"/>
        </w:rPr>
        <w:t>» - пишет Вахрушина</w:t>
      </w:r>
      <w:r w:rsidRPr="009748B5">
        <w:rPr>
          <w:rFonts w:ascii="Times New Roman" w:hAnsi="Times New Roman" w:cs="Times New Roman"/>
          <w:sz w:val="24"/>
          <w:szCs w:val="24"/>
        </w:rPr>
        <w:t xml:space="preserve"> [1]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6202B" w:rsidRPr="00EF554C" w:rsidRDefault="008C24E4" w:rsidP="002B6EA8">
      <w:pPr>
        <w:keepNext/>
        <w:keepLines/>
        <w:suppressAutoHyphens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Так, </w:t>
      </w:r>
      <w:r w:rsidR="009F21C3">
        <w:rPr>
          <w:rFonts w:ascii="Times New Roman" w:hAnsi="Times New Roman" w:cs="Times New Roman"/>
          <w:sz w:val="24"/>
          <w:szCs w:val="24"/>
        </w:rPr>
        <w:t>все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F21C3">
        <w:rPr>
          <w:rFonts w:ascii="Times New Roman" w:hAnsi="Times New Roman" w:cs="Times New Roman"/>
          <w:sz w:val="24"/>
          <w:szCs w:val="24"/>
        </w:rPr>
        <w:t xml:space="preserve">разработанные ранее </w:t>
      </w:r>
      <w:r w:rsidR="0046202B" w:rsidRPr="00EF554C">
        <w:rPr>
          <w:rFonts w:ascii="Times New Roman" w:hAnsi="Times New Roman" w:cs="Times New Roman"/>
          <w:sz w:val="24"/>
          <w:szCs w:val="24"/>
        </w:rPr>
        <w:t>бюджет</w:t>
      </w:r>
      <w:r w:rsidR="009F21C3">
        <w:rPr>
          <w:rFonts w:ascii="Times New Roman" w:hAnsi="Times New Roman" w:cs="Times New Roman"/>
          <w:sz w:val="24"/>
          <w:szCs w:val="24"/>
        </w:rPr>
        <w:t>ы</w:t>
      </w:r>
      <w:r w:rsidR="0046202B" w:rsidRPr="00EF554C">
        <w:rPr>
          <w:rFonts w:ascii="Times New Roman" w:hAnsi="Times New Roman" w:cs="Times New Roman"/>
          <w:sz w:val="24"/>
          <w:szCs w:val="24"/>
        </w:rPr>
        <w:t xml:space="preserve"> </w:t>
      </w:r>
      <w:r w:rsidR="009F21C3">
        <w:rPr>
          <w:rFonts w:ascii="Times New Roman" w:hAnsi="Times New Roman" w:cs="Times New Roman"/>
          <w:sz w:val="24"/>
          <w:szCs w:val="24"/>
        </w:rPr>
        <w:t>разняться в свое классификации соответственно форме</w:t>
      </w:r>
      <w:r w:rsidR="0046202B" w:rsidRPr="00EF554C">
        <w:rPr>
          <w:rFonts w:ascii="Times New Roman" w:hAnsi="Times New Roman" w:cs="Times New Roman"/>
          <w:sz w:val="24"/>
          <w:szCs w:val="24"/>
        </w:rPr>
        <w:t xml:space="preserve"> предприятия, </w:t>
      </w:r>
      <w:r w:rsidR="00D82742">
        <w:rPr>
          <w:rFonts w:ascii="Times New Roman" w:hAnsi="Times New Roman" w:cs="Times New Roman"/>
          <w:sz w:val="24"/>
          <w:szCs w:val="24"/>
        </w:rPr>
        <w:t>однако</w:t>
      </w:r>
      <w:r w:rsidR="0046202B" w:rsidRPr="00EF554C">
        <w:rPr>
          <w:rFonts w:ascii="Times New Roman" w:hAnsi="Times New Roman" w:cs="Times New Roman"/>
          <w:sz w:val="24"/>
          <w:szCs w:val="24"/>
        </w:rPr>
        <w:t xml:space="preserve"> </w:t>
      </w:r>
      <w:r w:rsidR="009F21C3">
        <w:rPr>
          <w:rFonts w:ascii="Times New Roman" w:hAnsi="Times New Roman" w:cs="Times New Roman"/>
          <w:sz w:val="24"/>
          <w:szCs w:val="24"/>
        </w:rPr>
        <w:t>все классификации бюджетов в конечном итоге объединяются в</w:t>
      </w:r>
      <w:r w:rsidR="009F21C3" w:rsidRPr="00EF554C">
        <w:rPr>
          <w:rFonts w:ascii="Times New Roman" w:hAnsi="Times New Roman" w:cs="Times New Roman"/>
          <w:sz w:val="24"/>
          <w:szCs w:val="24"/>
        </w:rPr>
        <w:t xml:space="preserve"> четыре</w:t>
      </w:r>
      <w:r w:rsidR="0046202B" w:rsidRPr="00EF554C">
        <w:rPr>
          <w:rFonts w:ascii="Times New Roman" w:hAnsi="Times New Roman" w:cs="Times New Roman"/>
          <w:sz w:val="24"/>
          <w:szCs w:val="24"/>
        </w:rPr>
        <w:t xml:space="preserve"> группы: операционные, инвестиционные, финансовые и сводные.</w:t>
      </w:r>
    </w:p>
    <w:p w:rsidR="0046202B" w:rsidRPr="00EF554C" w:rsidRDefault="0046202B" w:rsidP="002B6EA8">
      <w:pPr>
        <w:keepNext/>
        <w:keepLines/>
        <w:suppressAutoHyphens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554C">
        <w:rPr>
          <w:rFonts w:ascii="Times New Roman" w:hAnsi="Times New Roman" w:cs="Times New Roman"/>
          <w:sz w:val="24"/>
          <w:szCs w:val="24"/>
        </w:rPr>
        <w:t xml:space="preserve">При </w:t>
      </w:r>
      <w:r w:rsidR="008C24E4">
        <w:rPr>
          <w:rFonts w:ascii="Times New Roman" w:hAnsi="Times New Roman" w:cs="Times New Roman"/>
          <w:sz w:val="24"/>
          <w:szCs w:val="24"/>
        </w:rPr>
        <w:t xml:space="preserve">составлении </w:t>
      </w:r>
      <w:r w:rsidR="009F21C3">
        <w:rPr>
          <w:rFonts w:ascii="Times New Roman" w:hAnsi="Times New Roman" w:cs="Times New Roman"/>
          <w:sz w:val="24"/>
          <w:szCs w:val="24"/>
        </w:rPr>
        <w:t xml:space="preserve">бюджета предприятия управленцу стоит акцентировать своё внимание на взаимоувязку </w:t>
      </w:r>
      <w:r w:rsidR="009F21C3" w:rsidRPr="00EF554C">
        <w:rPr>
          <w:rFonts w:ascii="Times New Roman" w:hAnsi="Times New Roman" w:cs="Times New Roman"/>
          <w:sz w:val="24"/>
          <w:szCs w:val="24"/>
        </w:rPr>
        <w:t>бюджетов</w:t>
      </w:r>
      <w:r w:rsidR="009F21C3">
        <w:rPr>
          <w:rFonts w:ascii="Times New Roman" w:hAnsi="Times New Roman" w:cs="Times New Roman"/>
          <w:sz w:val="24"/>
          <w:szCs w:val="24"/>
        </w:rPr>
        <w:t xml:space="preserve"> подразделений (если таковые имеются), как </w:t>
      </w:r>
      <w:r w:rsidRPr="00EF554C">
        <w:rPr>
          <w:rFonts w:ascii="Times New Roman" w:hAnsi="Times New Roman" w:cs="Times New Roman"/>
          <w:sz w:val="24"/>
          <w:szCs w:val="24"/>
        </w:rPr>
        <w:t>горизонтально, так и вертикаль</w:t>
      </w:r>
      <w:r>
        <w:rPr>
          <w:rFonts w:ascii="Times New Roman" w:hAnsi="Times New Roman" w:cs="Times New Roman"/>
          <w:sz w:val="24"/>
          <w:szCs w:val="24"/>
        </w:rPr>
        <w:t xml:space="preserve">но, и не противоречили </w:t>
      </w:r>
      <w:r w:rsidR="008C24E4">
        <w:rPr>
          <w:rFonts w:ascii="Times New Roman" w:hAnsi="Times New Roman" w:cs="Times New Roman"/>
          <w:sz w:val="24"/>
          <w:szCs w:val="24"/>
        </w:rPr>
        <w:t>друг другу</w:t>
      </w:r>
      <w:r w:rsidRPr="00EF554C">
        <w:rPr>
          <w:rFonts w:ascii="Times New Roman" w:hAnsi="Times New Roman" w:cs="Times New Roman"/>
          <w:sz w:val="24"/>
          <w:szCs w:val="24"/>
        </w:rPr>
        <w:t>.</w:t>
      </w:r>
    </w:p>
    <w:p w:rsidR="0046202B" w:rsidRPr="00EF554C" w:rsidRDefault="0046202B" w:rsidP="002B6EA8">
      <w:pPr>
        <w:keepNext/>
        <w:keepLines/>
        <w:suppressAutoHyphens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554C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FB98483" wp14:editId="5B1D49D1">
            <wp:extent cx="4822166" cy="2613803"/>
            <wp:effectExtent l="38100" t="0" r="36195" b="0"/>
            <wp:docPr id="5" name="Схема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0" r:lo="rId21" r:qs="rId22" r:cs="rId23"/>
              </a:graphicData>
            </a:graphic>
          </wp:inline>
        </w:drawing>
      </w:r>
    </w:p>
    <w:p w:rsidR="0046202B" w:rsidRPr="00EF554C" w:rsidRDefault="0046202B" w:rsidP="002B6EA8">
      <w:pPr>
        <w:keepNext/>
        <w:keepLines/>
        <w:suppressAutoHyphens/>
        <w:spacing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554C">
        <w:rPr>
          <w:rFonts w:ascii="Times New Roman" w:hAnsi="Times New Roman" w:cs="Times New Roman"/>
          <w:sz w:val="24"/>
          <w:szCs w:val="24"/>
        </w:rPr>
        <w:t>Рис</w:t>
      </w:r>
      <w:r>
        <w:rPr>
          <w:rFonts w:ascii="Times New Roman" w:hAnsi="Times New Roman" w:cs="Times New Roman"/>
          <w:sz w:val="24"/>
          <w:szCs w:val="24"/>
        </w:rPr>
        <w:t xml:space="preserve">унок </w:t>
      </w:r>
      <w:r w:rsidR="00745148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EF554C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хематичное с</w:t>
      </w:r>
      <w:r w:rsidR="008C24E4">
        <w:rPr>
          <w:rFonts w:ascii="Times New Roman" w:hAnsi="Times New Roman" w:cs="Times New Roman"/>
          <w:sz w:val="24"/>
          <w:szCs w:val="24"/>
        </w:rPr>
        <w:t>одержание этапа структурирования бюджетов</w:t>
      </w:r>
    </w:p>
    <w:p w:rsidR="00432553" w:rsidRDefault="00432553" w:rsidP="002B6EA8">
      <w:pPr>
        <w:keepNext/>
        <w:keepLines/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видно из рисунка 4, дальнейшая работа бюджетирования малого предприятия связана с разработкой и разбором хозяйственных операций, а именно с разработки классификаций статей бухгалтерского учета</w:t>
      </w:r>
      <w:r w:rsidR="00D82742" w:rsidRPr="00D82742">
        <w:rPr>
          <w:rFonts w:ascii="Times New Roman" w:hAnsi="Times New Roman" w:cs="Times New Roman"/>
          <w:sz w:val="24"/>
          <w:szCs w:val="24"/>
        </w:rPr>
        <w:t>[1]</w:t>
      </w:r>
      <w:r w:rsidR="0046202B" w:rsidRPr="00EF554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32553" w:rsidRDefault="0046202B" w:rsidP="002B6EA8">
      <w:pPr>
        <w:keepNext/>
        <w:keepLines/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554C">
        <w:rPr>
          <w:rFonts w:ascii="Times New Roman" w:hAnsi="Times New Roman" w:cs="Times New Roman"/>
          <w:sz w:val="24"/>
          <w:szCs w:val="24"/>
        </w:rPr>
        <w:t xml:space="preserve">Выполняется </w:t>
      </w:r>
      <w:r w:rsidR="008C24E4">
        <w:rPr>
          <w:rFonts w:ascii="Times New Roman" w:hAnsi="Times New Roman" w:cs="Times New Roman"/>
          <w:sz w:val="24"/>
          <w:szCs w:val="24"/>
        </w:rPr>
        <w:t>поставленная</w:t>
      </w:r>
      <w:r w:rsidRPr="00EF554C">
        <w:rPr>
          <w:rFonts w:ascii="Times New Roman" w:hAnsi="Times New Roman" w:cs="Times New Roman"/>
          <w:sz w:val="24"/>
          <w:szCs w:val="24"/>
        </w:rPr>
        <w:t xml:space="preserve"> задача путем составления справочников доходов (поступлен</w:t>
      </w:r>
      <w:r>
        <w:rPr>
          <w:rFonts w:ascii="Times New Roman" w:hAnsi="Times New Roman" w:cs="Times New Roman"/>
          <w:sz w:val="24"/>
          <w:szCs w:val="24"/>
        </w:rPr>
        <w:t xml:space="preserve">ий) и расходов (выплат) </w:t>
      </w:r>
      <w:r w:rsidR="004076DE">
        <w:rPr>
          <w:rFonts w:ascii="Times New Roman" w:hAnsi="Times New Roman" w:cs="Times New Roman"/>
          <w:sz w:val="24"/>
          <w:szCs w:val="24"/>
        </w:rPr>
        <w:t>организации</w:t>
      </w:r>
      <w:r w:rsidRPr="00EF554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6202B" w:rsidRPr="00EF554C" w:rsidRDefault="00432553" w:rsidP="002B6EA8">
      <w:pPr>
        <w:keepNext/>
        <w:keepLines/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Далее необходимо сгруппировать полученные результаты постатейно, и в итоге у управленца на руках должна быть методическая брошюра с описание практически всех хозяйственных операций предприятия с (данная рекомендация является дополнительной) прогнозными значения по каждой классификации </w:t>
      </w:r>
      <w:r w:rsidR="0046202B" w:rsidRPr="009748B5">
        <w:rPr>
          <w:rFonts w:ascii="Times New Roman" w:hAnsi="Times New Roman" w:cs="Times New Roman"/>
          <w:sz w:val="24"/>
          <w:szCs w:val="24"/>
        </w:rPr>
        <w:t>[10]</w:t>
      </w:r>
      <w:r w:rsidR="0046202B" w:rsidRPr="00EF554C">
        <w:rPr>
          <w:rFonts w:ascii="Times New Roman" w:hAnsi="Times New Roman" w:cs="Times New Roman"/>
          <w:sz w:val="24"/>
          <w:szCs w:val="24"/>
        </w:rPr>
        <w:t>.</w:t>
      </w:r>
    </w:p>
    <w:p w:rsidR="0046202B" w:rsidRPr="00EF554C" w:rsidRDefault="004076DE" w:rsidP="002B6EA8">
      <w:pPr>
        <w:keepNext/>
        <w:keepLines/>
        <w:suppressAutoHyphens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Так, на представленном выше</w:t>
      </w:r>
      <w:r w:rsidRPr="004076DE">
        <w:rPr>
          <w:rFonts w:ascii="Times New Roman" w:hAnsi="Times New Roman" w:cs="Times New Roman"/>
          <w:sz w:val="24"/>
          <w:szCs w:val="24"/>
        </w:rPr>
        <w:t xml:space="preserve"> рисунке </w:t>
      </w:r>
      <w:r w:rsidR="00745148">
        <w:rPr>
          <w:rFonts w:ascii="Times New Roman" w:hAnsi="Times New Roman" w:cs="Times New Roman"/>
          <w:sz w:val="24"/>
          <w:szCs w:val="24"/>
        </w:rPr>
        <w:t>4</w:t>
      </w:r>
      <w:r w:rsidRPr="004076DE">
        <w:rPr>
          <w:rFonts w:ascii="Times New Roman" w:hAnsi="Times New Roman" w:cs="Times New Roman"/>
          <w:sz w:val="24"/>
          <w:szCs w:val="24"/>
        </w:rPr>
        <w:t xml:space="preserve"> схематично изображен этап, который отражает связь бюджетирования с учетом и предполагает формирование управленческой учетной политики для целей бюджетирования, в том числе и классификацию затрат, а также проработку прочих вопросов методики управленческого учета.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6202B" w:rsidRPr="00EF554C">
        <w:rPr>
          <w:rFonts w:ascii="Times New Roman" w:hAnsi="Times New Roman" w:cs="Times New Roman"/>
          <w:sz w:val="24"/>
          <w:szCs w:val="24"/>
        </w:rPr>
        <w:t xml:space="preserve">Использование всей совокупности представленных </w:t>
      </w:r>
      <w:r w:rsidR="00D207CB">
        <w:rPr>
          <w:rFonts w:ascii="Times New Roman" w:hAnsi="Times New Roman" w:cs="Times New Roman"/>
          <w:sz w:val="24"/>
          <w:szCs w:val="24"/>
        </w:rPr>
        <w:t>«</w:t>
      </w:r>
      <w:r w:rsidR="0046202B" w:rsidRPr="00EF554C">
        <w:rPr>
          <w:rFonts w:ascii="Times New Roman" w:hAnsi="Times New Roman" w:cs="Times New Roman"/>
          <w:sz w:val="24"/>
          <w:szCs w:val="24"/>
        </w:rPr>
        <w:t>группировок затрат повышает эффективность бюджетного процесса</w:t>
      </w:r>
      <w:r w:rsidR="00D207CB">
        <w:rPr>
          <w:rFonts w:ascii="Times New Roman" w:hAnsi="Times New Roman" w:cs="Times New Roman"/>
          <w:sz w:val="24"/>
          <w:szCs w:val="24"/>
        </w:rPr>
        <w:t>»</w:t>
      </w:r>
      <w:r w:rsidR="0046202B" w:rsidRPr="009748B5">
        <w:rPr>
          <w:rFonts w:ascii="Times New Roman" w:hAnsi="Times New Roman" w:cs="Times New Roman"/>
          <w:sz w:val="24"/>
          <w:szCs w:val="24"/>
        </w:rPr>
        <w:t xml:space="preserve"> [1]</w:t>
      </w:r>
      <w:r w:rsidR="0046202B" w:rsidRPr="00EF554C">
        <w:rPr>
          <w:rFonts w:ascii="Times New Roman" w:hAnsi="Times New Roman" w:cs="Times New Roman"/>
          <w:sz w:val="24"/>
          <w:szCs w:val="24"/>
        </w:rPr>
        <w:t>.</w:t>
      </w:r>
    </w:p>
    <w:p w:rsidR="004076DE" w:rsidRDefault="004076DE" w:rsidP="002B6EA8">
      <w:pPr>
        <w:keepNext/>
        <w:keepLines/>
        <w:suppressAutoHyphens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Стоит начать с того, что</w:t>
      </w:r>
      <w:r w:rsidR="0046202B" w:rsidRPr="00EF554C">
        <w:rPr>
          <w:rFonts w:ascii="Times New Roman" w:hAnsi="Times New Roman" w:cs="Times New Roman"/>
          <w:sz w:val="24"/>
          <w:szCs w:val="24"/>
        </w:rPr>
        <w:t xml:space="preserve"> применение делени</w:t>
      </w:r>
      <w:r w:rsidR="0046202B">
        <w:rPr>
          <w:rFonts w:ascii="Times New Roman" w:hAnsi="Times New Roman" w:cs="Times New Roman"/>
          <w:sz w:val="24"/>
          <w:szCs w:val="24"/>
        </w:rPr>
        <w:t>я затрат на переменные и постоя</w:t>
      </w:r>
      <w:r w:rsidR="0046202B" w:rsidRPr="00EF554C">
        <w:rPr>
          <w:rFonts w:ascii="Times New Roman" w:hAnsi="Times New Roman" w:cs="Times New Roman"/>
          <w:sz w:val="24"/>
          <w:szCs w:val="24"/>
        </w:rPr>
        <w:t>нные делает возможным проведение анализа «затраты — объем — прибыль» и определение объема</w:t>
      </w:r>
      <w:r w:rsidR="0046202B">
        <w:rPr>
          <w:rFonts w:ascii="Times New Roman" w:hAnsi="Times New Roman" w:cs="Times New Roman"/>
          <w:sz w:val="24"/>
          <w:szCs w:val="24"/>
        </w:rPr>
        <w:t xml:space="preserve"> продаж, обеспечивающего безубы</w:t>
      </w:r>
      <w:r w:rsidR="0046202B" w:rsidRPr="00EF554C">
        <w:rPr>
          <w:rFonts w:ascii="Times New Roman" w:hAnsi="Times New Roman" w:cs="Times New Roman"/>
          <w:sz w:val="24"/>
          <w:szCs w:val="24"/>
        </w:rPr>
        <w:t xml:space="preserve">точность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 w:rsidR="0046202B" w:rsidRPr="00EF554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076DE" w:rsidRDefault="004076DE" w:rsidP="002B6EA8">
      <w:pPr>
        <w:keepNext/>
        <w:keepLines/>
        <w:suppressAutoHyphens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Далее следует отметить, что</w:t>
      </w:r>
      <w:r w:rsidR="0046202B" w:rsidRPr="00EF554C">
        <w:rPr>
          <w:rFonts w:ascii="Times New Roman" w:hAnsi="Times New Roman" w:cs="Times New Roman"/>
          <w:sz w:val="24"/>
          <w:szCs w:val="24"/>
        </w:rPr>
        <w:t xml:space="preserve"> расширяются аналитические возможности системы «директ-костинг» для принятия управленческих решений по разным проблемам.</w:t>
      </w:r>
    </w:p>
    <w:p w:rsidR="0046202B" w:rsidRPr="00EF554C" w:rsidRDefault="004076DE" w:rsidP="002B6EA8">
      <w:pPr>
        <w:keepNext/>
        <w:keepLines/>
        <w:suppressAutoHyphens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="0046202B" w:rsidRPr="00EF554C">
        <w:rPr>
          <w:rFonts w:ascii="Times New Roman" w:hAnsi="Times New Roman" w:cs="Times New Roman"/>
          <w:sz w:val="24"/>
          <w:szCs w:val="24"/>
        </w:rPr>
        <w:t>акое деление затрат дает возможность использовать метод «г</w:t>
      </w:r>
      <w:r w:rsidR="005021D4">
        <w:rPr>
          <w:rFonts w:ascii="Times New Roman" w:hAnsi="Times New Roman" w:cs="Times New Roman"/>
          <w:sz w:val="24"/>
          <w:szCs w:val="24"/>
        </w:rPr>
        <w:t>ибкого бюджетирования»</w:t>
      </w:r>
      <w:r w:rsidR="0046202B" w:rsidRPr="00EF554C">
        <w:rPr>
          <w:rFonts w:ascii="Times New Roman" w:hAnsi="Times New Roman" w:cs="Times New Roman"/>
          <w:sz w:val="24"/>
          <w:szCs w:val="24"/>
        </w:rPr>
        <w:t xml:space="preserve">, </w:t>
      </w:r>
      <w:r w:rsidR="00D207CB">
        <w:rPr>
          <w:rFonts w:ascii="Times New Roman" w:hAnsi="Times New Roman" w:cs="Times New Roman"/>
          <w:sz w:val="24"/>
          <w:szCs w:val="24"/>
        </w:rPr>
        <w:t>«</w:t>
      </w:r>
      <w:r w:rsidR="0046202B" w:rsidRPr="00EF554C">
        <w:rPr>
          <w:rFonts w:ascii="Times New Roman" w:hAnsi="Times New Roman" w:cs="Times New Roman"/>
          <w:sz w:val="24"/>
          <w:szCs w:val="24"/>
        </w:rPr>
        <w:t>не только не препятствует применению других принципов классификации, но и создает для этого условия</w:t>
      </w:r>
      <w:r w:rsidR="00D207CB">
        <w:rPr>
          <w:rFonts w:ascii="Times New Roman" w:hAnsi="Times New Roman" w:cs="Times New Roman"/>
          <w:sz w:val="24"/>
          <w:szCs w:val="24"/>
        </w:rPr>
        <w:t xml:space="preserve">» </w:t>
      </w:r>
      <w:r w:rsidR="00D207CB" w:rsidRPr="00D207CB">
        <w:rPr>
          <w:rFonts w:ascii="Times New Roman" w:hAnsi="Times New Roman" w:cs="Times New Roman"/>
          <w:sz w:val="24"/>
          <w:szCs w:val="24"/>
        </w:rPr>
        <w:t>[1]</w:t>
      </w:r>
      <w:r w:rsidR="0046202B" w:rsidRPr="00EF554C">
        <w:rPr>
          <w:rFonts w:ascii="Times New Roman" w:hAnsi="Times New Roman" w:cs="Times New Roman"/>
          <w:sz w:val="24"/>
          <w:szCs w:val="24"/>
        </w:rPr>
        <w:t>.</w:t>
      </w:r>
    </w:p>
    <w:p w:rsidR="0046202B" w:rsidRPr="00EF554C" w:rsidRDefault="005021D4" w:rsidP="002B6EA8">
      <w:pPr>
        <w:keepNext/>
        <w:keepLines/>
        <w:suppressAutoHyphens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Так, </w:t>
      </w:r>
      <w:r w:rsidR="005A0C55">
        <w:rPr>
          <w:rFonts w:ascii="Times New Roman" w:hAnsi="Times New Roman" w:cs="Times New Roman"/>
          <w:sz w:val="24"/>
          <w:szCs w:val="24"/>
        </w:rPr>
        <w:t>выделение</w:t>
      </w:r>
      <w:r w:rsidR="0046202B" w:rsidRPr="00EF554C">
        <w:rPr>
          <w:rFonts w:ascii="Times New Roman" w:hAnsi="Times New Roman" w:cs="Times New Roman"/>
          <w:sz w:val="24"/>
          <w:szCs w:val="24"/>
        </w:rPr>
        <w:t xml:space="preserve"> затрат </w:t>
      </w:r>
      <w:r w:rsidR="005A0C55">
        <w:rPr>
          <w:rFonts w:ascii="Times New Roman" w:hAnsi="Times New Roman" w:cs="Times New Roman"/>
          <w:sz w:val="24"/>
          <w:szCs w:val="24"/>
        </w:rPr>
        <w:t>при разнице «норматив-отклонения»</w:t>
      </w:r>
      <w:r w:rsidR="0046202B" w:rsidRPr="00EF554C">
        <w:rPr>
          <w:rFonts w:ascii="Times New Roman" w:hAnsi="Times New Roman" w:cs="Times New Roman"/>
          <w:sz w:val="24"/>
          <w:szCs w:val="24"/>
        </w:rPr>
        <w:t xml:space="preserve"> </w:t>
      </w:r>
      <w:r w:rsidR="009F21C3">
        <w:rPr>
          <w:rFonts w:ascii="Times New Roman" w:hAnsi="Times New Roman" w:cs="Times New Roman"/>
          <w:sz w:val="24"/>
          <w:szCs w:val="24"/>
        </w:rPr>
        <w:t>демонстрирует</w:t>
      </w:r>
      <w:r w:rsidR="005A0C55">
        <w:rPr>
          <w:rFonts w:ascii="Times New Roman" w:hAnsi="Times New Roman" w:cs="Times New Roman"/>
          <w:sz w:val="24"/>
          <w:szCs w:val="24"/>
        </w:rPr>
        <w:t xml:space="preserve"> возможность, в процессе бюджетирования проанализировать</w:t>
      </w:r>
      <w:r w:rsidR="0046202B" w:rsidRPr="00EF554C">
        <w:rPr>
          <w:rFonts w:ascii="Times New Roman" w:hAnsi="Times New Roman" w:cs="Times New Roman"/>
          <w:sz w:val="24"/>
          <w:szCs w:val="24"/>
        </w:rPr>
        <w:t xml:space="preserve"> объем </w:t>
      </w:r>
      <w:r w:rsidR="005A0C55">
        <w:rPr>
          <w:rFonts w:ascii="Times New Roman" w:hAnsi="Times New Roman" w:cs="Times New Roman"/>
          <w:sz w:val="24"/>
          <w:szCs w:val="24"/>
        </w:rPr>
        <w:t>потребляемых</w:t>
      </w:r>
      <w:r w:rsidR="0046202B" w:rsidRPr="00EF554C">
        <w:rPr>
          <w:rFonts w:ascii="Times New Roman" w:hAnsi="Times New Roman" w:cs="Times New Roman"/>
          <w:sz w:val="24"/>
          <w:szCs w:val="24"/>
        </w:rPr>
        <w:t xml:space="preserve"> ресурсов</w:t>
      </w:r>
      <w:r w:rsidR="005A0C55">
        <w:rPr>
          <w:rFonts w:ascii="Times New Roman" w:hAnsi="Times New Roman" w:cs="Times New Roman"/>
          <w:sz w:val="24"/>
          <w:szCs w:val="24"/>
        </w:rPr>
        <w:t xml:space="preserve">, а также приводит к возможности контроля распределения и потребления необходимых </w:t>
      </w:r>
      <w:r w:rsidR="009F21C3">
        <w:rPr>
          <w:rFonts w:ascii="Times New Roman" w:hAnsi="Times New Roman" w:cs="Times New Roman"/>
          <w:sz w:val="24"/>
          <w:szCs w:val="24"/>
        </w:rPr>
        <w:t>ресурсов с помощью</w:t>
      </w:r>
      <w:r w:rsidR="0046202B" w:rsidRPr="00EF554C">
        <w:rPr>
          <w:rFonts w:ascii="Times New Roman" w:hAnsi="Times New Roman" w:cs="Times New Roman"/>
          <w:sz w:val="24"/>
          <w:szCs w:val="24"/>
        </w:rPr>
        <w:t xml:space="preserve"> выявления отклонений при </w:t>
      </w:r>
      <w:r w:rsidR="009F21C3">
        <w:rPr>
          <w:rFonts w:ascii="Times New Roman" w:hAnsi="Times New Roman" w:cs="Times New Roman"/>
          <w:sz w:val="24"/>
          <w:szCs w:val="24"/>
        </w:rPr>
        <w:t>сравнении</w:t>
      </w:r>
      <w:r w:rsidR="0046202B" w:rsidRPr="00EF554C">
        <w:rPr>
          <w:rFonts w:ascii="Times New Roman" w:hAnsi="Times New Roman" w:cs="Times New Roman"/>
          <w:sz w:val="24"/>
          <w:szCs w:val="24"/>
        </w:rPr>
        <w:t xml:space="preserve"> показателей.</w:t>
      </w:r>
    </w:p>
    <w:p w:rsidR="0046202B" w:rsidRPr="00EF554C" w:rsidRDefault="009F21C3" w:rsidP="002B6EA8">
      <w:pPr>
        <w:keepNext/>
        <w:keepLines/>
        <w:suppressAutoHyphens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Также приоритетным</w:t>
      </w:r>
      <w:r w:rsidR="0046202B" w:rsidRPr="00EF554C">
        <w:rPr>
          <w:rFonts w:ascii="Times New Roman" w:hAnsi="Times New Roman" w:cs="Times New Roman"/>
          <w:sz w:val="24"/>
          <w:szCs w:val="24"/>
        </w:rPr>
        <w:t xml:space="preserve"> </w:t>
      </w:r>
      <w:r w:rsidR="005021D4">
        <w:rPr>
          <w:rFonts w:ascii="Times New Roman" w:hAnsi="Times New Roman" w:cs="Times New Roman"/>
          <w:sz w:val="24"/>
          <w:szCs w:val="24"/>
        </w:rPr>
        <w:t>считается</w:t>
      </w:r>
      <w:r w:rsidR="0046202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увеличение</w:t>
      </w:r>
      <w:r w:rsidR="0046202B">
        <w:rPr>
          <w:rFonts w:ascii="Times New Roman" w:hAnsi="Times New Roman" w:cs="Times New Roman"/>
          <w:sz w:val="24"/>
          <w:szCs w:val="24"/>
        </w:rPr>
        <w:t xml:space="preserve"> аналитических воз</w:t>
      </w:r>
      <w:r w:rsidR="0046202B" w:rsidRPr="00EF554C">
        <w:rPr>
          <w:rFonts w:ascii="Times New Roman" w:hAnsi="Times New Roman" w:cs="Times New Roman"/>
          <w:sz w:val="24"/>
          <w:szCs w:val="24"/>
        </w:rPr>
        <w:t xml:space="preserve">можностей управленческого учета </w:t>
      </w:r>
      <w:r>
        <w:rPr>
          <w:rFonts w:ascii="Times New Roman" w:hAnsi="Times New Roman" w:cs="Times New Roman"/>
          <w:sz w:val="24"/>
          <w:szCs w:val="24"/>
        </w:rPr>
        <w:t>с помощью</w:t>
      </w:r>
      <w:r w:rsidR="0046202B" w:rsidRPr="00EF554C">
        <w:rPr>
          <w:rFonts w:ascii="Times New Roman" w:hAnsi="Times New Roman" w:cs="Times New Roman"/>
          <w:sz w:val="24"/>
          <w:szCs w:val="24"/>
        </w:rPr>
        <w:t xml:space="preserve"> системы нормативов переменных и постоянных затрат</w:t>
      </w:r>
      <w:r>
        <w:rPr>
          <w:rFonts w:ascii="Times New Roman" w:hAnsi="Times New Roman" w:cs="Times New Roman"/>
          <w:sz w:val="24"/>
          <w:szCs w:val="24"/>
        </w:rPr>
        <w:t>, проводимых</w:t>
      </w:r>
      <w:r w:rsidR="0046202B" w:rsidRPr="00EF554C">
        <w:rPr>
          <w:rFonts w:ascii="Times New Roman" w:hAnsi="Times New Roman" w:cs="Times New Roman"/>
          <w:sz w:val="24"/>
          <w:szCs w:val="24"/>
        </w:rPr>
        <w:t xml:space="preserve"> на </w:t>
      </w:r>
      <w:r>
        <w:rPr>
          <w:rFonts w:ascii="Times New Roman" w:hAnsi="Times New Roman" w:cs="Times New Roman"/>
          <w:sz w:val="24"/>
          <w:szCs w:val="24"/>
        </w:rPr>
        <w:t>основании анализа</w:t>
      </w:r>
      <w:r w:rsidR="0046202B" w:rsidRPr="00EF554C">
        <w:rPr>
          <w:rFonts w:ascii="Times New Roman" w:hAnsi="Times New Roman" w:cs="Times New Roman"/>
          <w:sz w:val="24"/>
          <w:szCs w:val="24"/>
        </w:rPr>
        <w:t xml:space="preserve"> статистическ</w:t>
      </w:r>
      <w:r w:rsidR="005021D4">
        <w:rPr>
          <w:rFonts w:ascii="Times New Roman" w:hAnsi="Times New Roman" w:cs="Times New Roman"/>
          <w:sz w:val="24"/>
          <w:szCs w:val="24"/>
        </w:rPr>
        <w:t>ой</w:t>
      </w:r>
      <w:r w:rsidR="0046202B" w:rsidRPr="00EF554C">
        <w:rPr>
          <w:rFonts w:ascii="Times New Roman" w:hAnsi="Times New Roman" w:cs="Times New Roman"/>
          <w:sz w:val="24"/>
          <w:szCs w:val="24"/>
        </w:rPr>
        <w:t xml:space="preserve"> информации за </w:t>
      </w:r>
      <w:r>
        <w:rPr>
          <w:rFonts w:ascii="Times New Roman" w:hAnsi="Times New Roman" w:cs="Times New Roman"/>
          <w:sz w:val="24"/>
          <w:szCs w:val="24"/>
        </w:rPr>
        <w:t>некий</w:t>
      </w:r>
      <w:r w:rsidR="005021D4">
        <w:rPr>
          <w:rFonts w:ascii="Times New Roman" w:hAnsi="Times New Roman" w:cs="Times New Roman"/>
          <w:sz w:val="24"/>
          <w:szCs w:val="24"/>
        </w:rPr>
        <w:t xml:space="preserve"> временной промежуток</w:t>
      </w:r>
      <w:r w:rsidR="0046202B" w:rsidRPr="009748B5">
        <w:rPr>
          <w:rFonts w:ascii="Times New Roman" w:hAnsi="Times New Roman" w:cs="Times New Roman"/>
          <w:sz w:val="24"/>
          <w:szCs w:val="24"/>
        </w:rPr>
        <w:t>[11]</w:t>
      </w:r>
      <w:r w:rsidR="0046202B" w:rsidRPr="00EF554C">
        <w:rPr>
          <w:rFonts w:ascii="Times New Roman" w:hAnsi="Times New Roman" w:cs="Times New Roman"/>
          <w:sz w:val="24"/>
          <w:szCs w:val="24"/>
        </w:rPr>
        <w:t>.</w:t>
      </w:r>
    </w:p>
    <w:p w:rsidR="0046202B" w:rsidRPr="00EF554C" w:rsidRDefault="0046202B" w:rsidP="002B6EA8">
      <w:pPr>
        <w:keepNext/>
        <w:keepLines/>
        <w:suppressAutoHyphens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554C">
        <w:rPr>
          <w:rFonts w:ascii="Times New Roman" w:hAnsi="Times New Roman" w:cs="Times New Roman"/>
          <w:sz w:val="24"/>
          <w:szCs w:val="24"/>
        </w:rPr>
        <w:t xml:space="preserve">При </w:t>
      </w:r>
      <w:r w:rsidR="005021D4">
        <w:rPr>
          <w:rFonts w:ascii="Times New Roman" w:hAnsi="Times New Roman" w:cs="Times New Roman"/>
          <w:sz w:val="24"/>
          <w:szCs w:val="24"/>
        </w:rPr>
        <w:t>данном</w:t>
      </w:r>
      <w:r w:rsidRPr="00EF554C">
        <w:rPr>
          <w:rFonts w:ascii="Times New Roman" w:hAnsi="Times New Roman" w:cs="Times New Roman"/>
          <w:sz w:val="24"/>
          <w:szCs w:val="24"/>
        </w:rPr>
        <w:t xml:space="preserve"> подходе, определившись с </w:t>
      </w:r>
      <w:r w:rsidR="005021D4">
        <w:rPr>
          <w:rFonts w:ascii="Times New Roman" w:hAnsi="Times New Roman" w:cs="Times New Roman"/>
          <w:sz w:val="24"/>
          <w:szCs w:val="24"/>
        </w:rPr>
        <w:t>прогнозными значениями</w:t>
      </w:r>
      <w:r w:rsidRPr="00EF554C">
        <w:rPr>
          <w:rFonts w:ascii="Times New Roman" w:hAnsi="Times New Roman" w:cs="Times New Roman"/>
          <w:sz w:val="24"/>
          <w:szCs w:val="24"/>
        </w:rPr>
        <w:t xml:space="preserve">, легко </w:t>
      </w:r>
      <w:r w:rsidR="005021D4">
        <w:rPr>
          <w:rFonts w:ascii="Times New Roman" w:hAnsi="Times New Roman" w:cs="Times New Roman"/>
          <w:sz w:val="24"/>
          <w:szCs w:val="24"/>
        </w:rPr>
        <w:t>предположить</w:t>
      </w:r>
      <w:r w:rsidRPr="00EF554C">
        <w:rPr>
          <w:rFonts w:ascii="Times New Roman" w:hAnsi="Times New Roman" w:cs="Times New Roman"/>
          <w:sz w:val="24"/>
          <w:szCs w:val="24"/>
        </w:rPr>
        <w:t xml:space="preserve"> переменные матери</w:t>
      </w:r>
      <w:r>
        <w:rPr>
          <w:rFonts w:ascii="Times New Roman" w:hAnsi="Times New Roman" w:cs="Times New Roman"/>
          <w:sz w:val="24"/>
          <w:szCs w:val="24"/>
        </w:rPr>
        <w:t xml:space="preserve">альные и трудовые ресурсы. </w:t>
      </w:r>
      <w:r w:rsidRPr="00EF554C">
        <w:rPr>
          <w:rFonts w:ascii="Times New Roman" w:hAnsi="Times New Roman" w:cs="Times New Roman"/>
          <w:sz w:val="24"/>
          <w:szCs w:val="24"/>
        </w:rPr>
        <w:t>Следует также прогнозирова</w:t>
      </w:r>
      <w:r w:rsidR="005021D4">
        <w:rPr>
          <w:rFonts w:ascii="Times New Roman" w:hAnsi="Times New Roman" w:cs="Times New Roman"/>
          <w:sz w:val="24"/>
          <w:szCs w:val="24"/>
        </w:rPr>
        <w:t xml:space="preserve">ть влияние внешних факторов </w:t>
      </w:r>
      <w:r w:rsidRPr="00EF554C">
        <w:rPr>
          <w:rFonts w:ascii="Times New Roman" w:hAnsi="Times New Roman" w:cs="Times New Roman"/>
          <w:sz w:val="24"/>
          <w:szCs w:val="24"/>
        </w:rPr>
        <w:t>и скорректировать расчеты на их величину.</w:t>
      </w:r>
    </w:p>
    <w:p w:rsidR="0046202B" w:rsidRPr="00EF554C" w:rsidRDefault="0046202B" w:rsidP="002B6EA8">
      <w:pPr>
        <w:keepNext/>
        <w:keepLines/>
        <w:suppressAutoHyphens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Как пишет Вахрушина: «</w:t>
      </w:r>
      <w:r w:rsidRPr="00EF554C">
        <w:rPr>
          <w:rFonts w:ascii="Times New Roman" w:hAnsi="Times New Roman" w:cs="Times New Roman"/>
          <w:sz w:val="24"/>
          <w:szCs w:val="24"/>
        </w:rPr>
        <w:t>Классификация затрат на контролируемые и неконтролируемые позволит повысить ответственн</w:t>
      </w:r>
      <w:r>
        <w:rPr>
          <w:rFonts w:ascii="Times New Roman" w:hAnsi="Times New Roman" w:cs="Times New Roman"/>
          <w:sz w:val="24"/>
          <w:szCs w:val="24"/>
        </w:rPr>
        <w:t>ость и мотивацию ЦО при достиже</w:t>
      </w:r>
      <w:r w:rsidRPr="00EF554C">
        <w:rPr>
          <w:rFonts w:ascii="Times New Roman" w:hAnsi="Times New Roman" w:cs="Times New Roman"/>
          <w:sz w:val="24"/>
          <w:szCs w:val="24"/>
        </w:rPr>
        <w:t>нии бюджетных и целевых показателей, а также обоснованность оценки работы ЦО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Pr="009748B5">
        <w:rPr>
          <w:rFonts w:ascii="Times New Roman" w:hAnsi="Times New Roman" w:cs="Times New Roman"/>
          <w:sz w:val="24"/>
          <w:szCs w:val="24"/>
        </w:rPr>
        <w:t>[1]</w:t>
      </w:r>
      <w:r w:rsidRPr="00EF554C">
        <w:rPr>
          <w:rFonts w:ascii="Times New Roman" w:hAnsi="Times New Roman" w:cs="Times New Roman"/>
          <w:sz w:val="24"/>
          <w:szCs w:val="24"/>
        </w:rPr>
        <w:t>.</w:t>
      </w:r>
    </w:p>
    <w:p w:rsidR="0046202B" w:rsidRPr="00EF554C" w:rsidRDefault="0046202B" w:rsidP="002B6EA8">
      <w:pPr>
        <w:keepNext/>
        <w:keepLines/>
        <w:suppressAutoHyphens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554C">
        <w:rPr>
          <w:rFonts w:ascii="Times New Roman" w:hAnsi="Times New Roman" w:cs="Times New Roman"/>
          <w:sz w:val="24"/>
          <w:szCs w:val="24"/>
        </w:rPr>
        <w:t xml:space="preserve">Контроль в процессе </w:t>
      </w:r>
      <w:r w:rsidR="00D207CB">
        <w:rPr>
          <w:rFonts w:ascii="Times New Roman" w:hAnsi="Times New Roman" w:cs="Times New Roman"/>
          <w:sz w:val="24"/>
          <w:szCs w:val="24"/>
        </w:rPr>
        <w:t>составления бюджета</w:t>
      </w:r>
      <w:r>
        <w:rPr>
          <w:rFonts w:ascii="Times New Roman" w:hAnsi="Times New Roman" w:cs="Times New Roman"/>
          <w:sz w:val="24"/>
          <w:szCs w:val="24"/>
        </w:rPr>
        <w:t xml:space="preserve"> проводится путем </w:t>
      </w:r>
      <w:r w:rsidR="00D207CB">
        <w:rPr>
          <w:rFonts w:ascii="Times New Roman" w:hAnsi="Times New Roman" w:cs="Times New Roman"/>
          <w:sz w:val="24"/>
          <w:szCs w:val="24"/>
        </w:rPr>
        <w:t>сравнения</w:t>
      </w:r>
      <w:r w:rsidRPr="00EF554C">
        <w:rPr>
          <w:rFonts w:ascii="Times New Roman" w:hAnsi="Times New Roman" w:cs="Times New Roman"/>
          <w:sz w:val="24"/>
          <w:szCs w:val="24"/>
        </w:rPr>
        <w:t xml:space="preserve"> бюджетных и фактическ</w:t>
      </w:r>
      <w:r>
        <w:rPr>
          <w:rFonts w:ascii="Times New Roman" w:hAnsi="Times New Roman" w:cs="Times New Roman"/>
          <w:sz w:val="24"/>
          <w:szCs w:val="24"/>
        </w:rPr>
        <w:t xml:space="preserve">их показателей, </w:t>
      </w:r>
      <w:r w:rsidR="005021D4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554C">
        <w:rPr>
          <w:rFonts w:ascii="Times New Roman" w:hAnsi="Times New Roman" w:cs="Times New Roman"/>
          <w:sz w:val="24"/>
          <w:szCs w:val="24"/>
        </w:rPr>
        <w:t>увязки бюджетных показателей с целевыми.</w:t>
      </w:r>
    </w:p>
    <w:p w:rsidR="0046202B" w:rsidRPr="00EF554C" w:rsidRDefault="0046202B" w:rsidP="002B6EA8">
      <w:pPr>
        <w:keepNext/>
        <w:keepLines/>
        <w:suppressAutoHyphens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554C">
        <w:rPr>
          <w:rFonts w:ascii="Times New Roman" w:hAnsi="Times New Roman" w:cs="Times New Roman"/>
          <w:sz w:val="24"/>
          <w:szCs w:val="24"/>
        </w:rPr>
        <w:t xml:space="preserve">При постановке бюджетирования </w:t>
      </w:r>
      <w:r w:rsidR="00D207CB">
        <w:rPr>
          <w:rFonts w:ascii="Times New Roman" w:hAnsi="Times New Roman" w:cs="Times New Roman"/>
          <w:sz w:val="24"/>
          <w:szCs w:val="24"/>
        </w:rPr>
        <w:t>«</w:t>
      </w:r>
      <w:r w:rsidRPr="00EF554C">
        <w:rPr>
          <w:rFonts w:ascii="Times New Roman" w:hAnsi="Times New Roman" w:cs="Times New Roman"/>
          <w:sz w:val="24"/>
          <w:szCs w:val="24"/>
        </w:rPr>
        <w:t>определяются виды и формы отчетности, а также сроки и пери</w:t>
      </w:r>
      <w:r>
        <w:rPr>
          <w:rFonts w:ascii="Times New Roman" w:hAnsi="Times New Roman" w:cs="Times New Roman"/>
          <w:sz w:val="24"/>
          <w:szCs w:val="24"/>
        </w:rPr>
        <w:t>одичность представления</w:t>
      </w:r>
      <w:r w:rsidR="005021D4">
        <w:rPr>
          <w:rFonts w:ascii="Times New Roman" w:hAnsi="Times New Roman" w:cs="Times New Roman"/>
          <w:sz w:val="24"/>
          <w:szCs w:val="24"/>
        </w:rPr>
        <w:t xml:space="preserve"> таковой</w:t>
      </w:r>
      <w:r w:rsidR="00D207CB">
        <w:rPr>
          <w:rFonts w:ascii="Times New Roman" w:hAnsi="Times New Roman" w:cs="Times New Roman"/>
          <w:sz w:val="24"/>
          <w:szCs w:val="24"/>
        </w:rPr>
        <w:t>»</w:t>
      </w:r>
      <w:r w:rsidR="005A0C55">
        <w:rPr>
          <w:rFonts w:ascii="Times New Roman" w:hAnsi="Times New Roman" w:cs="Times New Roman"/>
          <w:sz w:val="24"/>
          <w:szCs w:val="24"/>
        </w:rPr>
        <w:t xml:space="preserve"> - пишет </w:t>
      </w:r>
      <w:proofErr w:type="spellStart"/>
      <w:r w:rsidR="005A0C55">
        <w:rPr>
          <w:rFonts w:ascii="Times New Roman" w:hAnsi="Times New Roman" w:cs="Times New Roman"/>
          <w:sz w:val="24"/>
          <w:szCs w:val="24"/>
        </w:rPr>
        <w:t>Друри</w:t>
      </w:r>
      <w:proofErr w:type="spellEnd"/>
      <w:r w:rsidR="00D207CB">
        <w:rPr>
          <w:rFonts w:ascii="Times New Roman" w:hAnsi="Times New Roman" w:cs="Times New Roman"/>
          <w:sz w:val="24"/>
          <w:szCs w:val="24"/>
        </w:rPr>
        <w:t xml:space="preserve"> </w:t>
      </w:r>
      <w:r w:rsidR="00D207CB" w:rsidRPr="00D207CB">
        <w:rPr>
          <w:rFonts w:ascii="Times New Roman" w:hAnsi="Times New Roman" w:cs="Times New Roman"/>
          <w:sz w:val="24"/>
          <w:szCs w:val="24"/>
        </w:rPr>
        <w:t>[2]</w:t>
      </w:r>
      <w:r w:rsidRPr="00EF554C">
        <w:rPr>
          <w:rFonts w:ascii="Times New Roman" w:hAnsi="Times New Roman" w:cs="Times New Roman"/>
          <w:sz w:val="24"/>
          <w:szCs w:val="24"/>
        </w:rPr>
        <w:t>.</w:t>
      </w:r>
    </w:p>
    <w:p w:rsidR="0046202B" w:rsidRDefault="0046202B" w:rsidP="002B6EA8">
      <w:pPr>
        <w:keepNext/>
        <w:keepLines/>
        <w:suppressAutoHyphens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554C">
        <w:rPr>
          <w:rFonts w:ascii="Times New Roman" w:hAnsi="Times New Roman" w:cs="Times New Roman"/>
          <w:sz w:val="24"/>
          <w:szCs w:val="24"/>
        </w:rPr>
        <w:t>На этапе, предс</w:t>
      </w:r>
      <w:r>
        <w:rPr>
          <w:rFonts w:ascii="Times New Roman" w:hAnsi="Times New Roman" w:cs="Times New Roman"/>
          <w:sz w:val="24"/>
          <w:szCs w:val="24"/>
        </w:rPr>
        <w:t>тавленном на рисунке</w:t>
      </w:r>
      <w:r w:rsidR="00432553">
        <w:rPr>
          <w:rFonts w:ascii="Times New Roman" w:hAnsi="Times New Roman" w:cs="Times New Roman"/>
          <w:sz w:val="24"/>
          <w:szCs w:val="24"/>
        </w:rPr>
        <w:t xml:space="preserve"> </w:t>
      </w:r>
      <w:r w:rsidR="0074514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, схематичное изображение с</w:t>
      </w:r>
      <w:r w:rsidRPr="00EF554C">
        <w:rPr>
          <w:rFonts w:ascii="Times New Roman" w:hAnsi="Times New Roman" w:cs="Times New Roman"/>
          <w:sz w:val="24"/>
          <w:szCs w:val="24"/>
        </w:rPr>
        <w:t>одержани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EF554C">
        <w:rPr>
          <w:rFonts w:ascii="Times New Roman" w:hAnsi="Times New Roman" w:cs="Times New Roman"/>
          <w:sz w:val="24"/>
          <w:szCs w:val="24"/>
        </w:rPr>
        <w:t xml:space="preserve"> этапа «Анализ для целей бюджетирования»</w:t>
      </w:r>
      <w:r>
        <w:rPr>
          <w:rFonts w:ascii="Times New Roman" w:hAnsi="Times New Roman" w:cs="Times New Roman"/>
          <w:sz w:val="24"/>
          <w:szCs w:val="24"/>
        </w:rPr>
        <w:t>, формируется система анали</w:t>
      </w:r>
      <w:r w:rsidRPr="00EF554C">
        <w:rPr>
          <w:rFonts w:ascii="Times New Roman" w:hAnsi="Times New Roman" w:cs="Times New Roman"/>
          <w:sz w:val="24"/>
          <w:szCs w:val="24"/>
        </w:rPr>
        <w:t xml:space="preserve">за результатов хозяйственной деятельности предприятия. </w:t>
      </w:r>
    </w:p>
    <w:p w:rsidR="0046202B" w:rsidRDefault="005A0C55" w:rsidP="002B6EA8">
      <w:pPr>
        <w:keepNext/>
        <w:keepLines/>
        <w:suppressAutoHyphens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Далее</w:t>
      </w:r>
      <w:r w:rsidR="0046202B" w:rsidRPr="00EF554C">
        <w:rPr>
          <w:rFonts w:ascii="Times New Roman" w:hAnsi="Times New Roman" w:cs="Times New Roman"/>
          <w:sz w:val="24"/>
          <w:szCs w:val="24"/>
        </w:rPr>
        <w:t xml:space="preserve"> </w:t>
      </w:r>
      <w:r w:rsidR="00432553">
        <w:rPr>
          <w:rFonts w:ascii="Times New Roman" w:hAnsi="Times New Roman" w:cs="Times New Roman"/>
          <w:sz w:val="24"/>
          <w:szCs w:val="24"/>
        </w:rPr>
        <w:t>необходимо сформулировать структуру взаимодействия управленческих отчетов, итоговых показателей и источники данных, для дальнейшей обработки и выпуска рекомендательных писем.</w:t>
      </w:r>
      <w:r w:rsidR="0046202B" w:rsidRPr="00EF554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202B" w:rsidRPr="00EF554C" w:rsidRDefault="0046202B" w:rsidP="002B6EA8">
      <w:pPr>
        <w:keepNext/>
        <w:keepLines/>
        <w:suppressAutoHyphens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DA5B890" wp14:editId="29A6136D">
            <wp:extent cx="5701557" cy="2173857"/>
            <wp:effectExtent l="19050" t="0" r="71120" b="0"/>
            <wp:docPr id="6" name="Схема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5" r:lo="rId26" r:qs="rId27" r:cs="rId28"/>
              </a:graphicData>
            </a:graphic>
          </wp:inline>
        </w:drawing>
      </w:r>
    </w:p>
    <w:p w:rsidR="0046202B" w:rsidRPr="00EF554C" w:rsidRDefault="0046202B" w:rsidP="002B6EA8">
      <w:pPr>
        <w:keepNext/>
        <w:keepLines/>
        <w:suppressAutoHyphens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554C">
        <w:rPr>
          <w:rFonts w:ascii="Times New Roman" w:hAnsi="Times New Roman" w:cs="Times New Roman"/>
          <w:sz w:val="24"/>
          <w:szCs w:val="24"/>
        </w:rPr>
        <w:t>Рис</w:t>
      </w:r>
      <w:r>
        <w:rPr>
          <w:rFonts w:ascii="Times New Roman" w:hAnsi="Times New Roman" w:cs="Times New Roman"/>
          <w:sz w:val="24"/>
          <w:szCs w:val="24"/>
        </w:rPr>
        <w:t xml:space="preserve">унок </w:t>
      </w:r>
      <w:r w:rsidR="0074514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EF554C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хематичное изображение с</w:t>
      </w:r>
      <w:r w:rsidRPr="00EF554C">
        <w:rPr>
          <w:rFonts w:ascii="Times New Roman" w:hAnsi="Times New Roman" w:cs="Times New Roman"/>
          <w:sz w:val="24"/>
          <w:szCs w:val="24"/>
        </w:rPr>
        <w:t>одержани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EF554C">
        <w:rPr>
          <w:rFonts w:ascii="Times New Roman" w:hAnsi="Times New Roman" w:cs="Times New Roman"/>
          <w:sz w:val="24"/>
          <w:szCs w:val="24"/>
        </w:rPr>
        <w:t xml:space="preserve"> этапа «Анализ для целей бюджетирования»</w:t>
      </w:r>
    </w:p>
    <w:p w:rsidR="0046202B" w:rsidRDefault="0046202B" w:rsidP="002B6EA8">
      <w:pPr>
        <w:keepNext/>
        <w:keepLines/>
        <w:suppressAutoHyphens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554C">
        <w:rPr>
          <w:rFonts w:ascii="Times New Roman" w:hAnsi="Times New Roman" w:cs="Times New Roman"/>
          <w:sz w:val="24"/>
          <w:szCs w:val="24"/>
        </w:rPr>
        <w:t>Отметим, что выполнение мероприятий на данных этапах не всегда последовательно, в большинс</w:t>
      </w:r>
      <w:r>
        <w:rPr>
          <w:rFonts w:ascii="Times New Roman" w:hAnsi="Times New Roman" w:cs="Times New Roman"/>
          <w:sz w:val="24"/>
          <w:szCs w:val="24"/>
        </w:rPr>
        <w:t xml:space="preserve">тве случаев это происходит </w:t>
      </w:r>
      <w:r w:rsidR="00D207CB">
        <w:rPr>
          <w:rFonts w:ascii="Times New Roman" w:hAnsi="Times New Roman" w:cs="Times New Roman"/>
          <w:sz w:val="24"/>
          <w:szCs w:val="24"/>
        </w:rPr>
        <w:t>совокупно</w:t>
      </w:r>
      <w:r w:rsidRPr="00EF554C">
        <w:rPr>
          <w:rFonts w:ascii="Times New Roman" w:hAnsi="Times New Roman" w:cs="Times New Roman"/>
          <w:sz w:val="24"/>
          <w:szCs w:val="24"/>
        </w:rPr>
        <w:t xml:space="preserve"> на несколь</w:t>
      </w:r>
      <w:r>
        <w:rPr>
          <w:rFonts w:ascii="Times New Roman" w:hAnsi="Times New Roman" w:cs="Times New Roman"/>
          <w:sz w:val="24"/>
          <w:szCs w:val="24"/>
        </w:rPr>
        <w:t>ких этапах. Результаты всех эта</w:t>
      </w:r>
      <w:r w:rsidRPr="00EF554C">
        <w:rPr>
          <w:rFonts w:ascii="Times New Roman" w:hAnsi="Times New Roman" w:cs="Times New Roman"/>
          <w:sz w:val="24"/>
          <w:szCs w:val="24"/>
        </w:rPr>
        <w:t xml:space="preserve">пов </w:t>
      </w:r>
      <w:r w:rsidR="00D207CB">
        <w:rPr>
          <w:rFonts w:ascii="Times New Roman" w:hAnsi="Times New Roman" w:cs="Times New Roman"/>
          <w:sz w:val="24"/>
          <w:szCs w:val="24"/>
        </w:rPr>
        <w:t>нужно задокументировать</w:t>
      </w:r>
      <w:r>
        <w:rPr>
          <w:rFonts w:ascii="Times New Roman" w:hAnsi="Times New Roman" w:cs="Times New Roman"/>
          <w:sz w:val="24"/>
          <w:szCs w:val="24"/>
        </w:rPr>
        <w:t xml:space="preserve"> в внутреннем нормативном </w:t>
      </w:r>
      <w:r w:rsidR="00D207CB">
        <w:rPr>
          <w:rFonts w:ascii="Times New Roman" w:hAnsi="Times New Roman" w:cs="Times New Roman"/>
          <w:sz w:val="24"/>
          <w:szCs w:val="24"/>
        </w:rPr>
        <w:t>акте</w:t>
      </w:r>
      <w:r w:rsidRPr="00EF554C">
        <w:rPr>
          <w:rFonts w:ascii="Times New Roman" w:hAnsi="Times New Roman" w:cs="Times New Roman"/>
          <w:sz w:val="24"/>
          <w:szCs w:val="24"/>
        </w:rPr>
        <w:t xml:space="preserve"> </w:t>
      </w:r>
      <w:r w:rsidR="00D207CB">
        <w:rPr>
          <w:rFonts w:ascii="Times New Roman" w:hAnsi="Times New Roman" w:cs="Times New Roman"/>
          <w:sz w:val="24"/>
          <w:szCs w:val="24"/>
        </w:rPr>
        <w:t>организации</w:t>
      </w:r>
      <w:r w:rsidRPr="00EF554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6202B" w:rsidRDefault="0046202B" w:rsidP="002B6EA8">
      <w:pPr>
        <w:keepNext/>
        <w:keepLines/>
        <w:suppressAutoHyphens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554C">
        <w:rPr>
          <w:rFonts w:ascii="Times New Roman" w:hAnsi="Times New Roman" w:cs="Times New Roman"/>
          <w:sz w:val="24"/>
          <w:szCs w:val="24"/>
        </w:rPr>
        <w:t xml:space="preserve">Учитывая специфику деятельности </w:t>
      </w:r>
      <w:r w:rsidR="007807AB">
        <w:rPr>
          <w:rFonts w:ascii="Times New Roman" w:hAnsi="Times New Roman" w:cs="Times New Roman"/>
          <w:sz w:val="24"/>
          <w:szCs w:val="24"/>
        </w:rPr>
        <w:t>изучаемых организаций</w:t>
      </w:r>
      <w:r w:rsidRPr="00EF554C">
        <w:rPr>
          <w:rFonts w:ascii="Times New Roman" w:hAnsi="Times New Roman" w:cs="Times New Roman"/>
          <w:sz w:val="24"/>
          <w:szCs w:val="24"/>
        </w:rPr>
        <w:t xml:space="preserve">, нецелесообразно разрабатывать, несколько </w:t>
      </w:r>
      <w:r w:rsidR="007807AB">
        <w:rPr>
          <w:rFonts w:ascii="Times New Roman" w:hAnsi="Times New Roman" w:cs="Times New Roman"/>
          <w:sz w:val="24"/>
          <w:szCs w:val="24"/>
        </w:rPr>
        <w:t>обособленных</w:t>
      </w:r>
      <w:r w:rsidRPr="00EF554C">
        <w:rPr>
          <w:rFonts w:ascii="Times New Roman" w:hAnsi="Times New Roman" w:cs="Times New Roman"/>
          <w:sz w:val="24"/>
          <w:szCs w:val="24"/>
        </w:rPr>
        <w:t xml:space="preserve"> документов: </w:t>
      </w:r>
      <w:r w:rsidR="00D207CB">
        <w:rPr>
          <w:rFonts w:ascii="Times New Roman" w:hAnsi="Times New Roman" w:cs="Times New Roman"/>
          <w:sz w:val="24"/>
          <w:szCs w:val="24"/>
        </w:rPr>
        <w:t>«</w:t>
      </w:r>
      <w:r w:rsidRPr="00EF554C">
        <w:rPr>
          <w:rFonts w:ascii="Times New Roman" w:hAnsi="Times New Roman" w:cs="Times New Roman"/>
          <w:sz w:val="24"/>
          <w:szCs w:val="24"/>
        </w:rPr>
        <w:t>положение о финансовой структуре, положе</w:t>
      </w:r>
      <w:r>
        <w:rPr>
          <w:rFonts w:ascii="Times New Roman" w:hAnsi="Times New Roman" w:cs="Times New Roman"/>
          <w:sz w:val="24"/>
          <w:szCs w:val="24"/>
        </w:rPr>
        <w:t>ние о бюджетировании или бюджет</w:t>
      </w:r>
      <w:r w:rsidRPr="00EF554C">
        <w:rPr>
          <w:rFonts w:ascii="Times New Roman" w:hAnsi="Times New Roman" w:cs="Times New Roman"/>
          <w:sz w:val="24"/>
          <w:szCs w:val="24"/>
        </w:rPr>
        <w:t>ной структуре, положение об у</w:t>
      </w:r>
      <w:r>
        <w:rPr>
          <w:rFonts w:ascii="Times New Roman" w:hAnsi="Times New Roman" w:cs="Times New Roman"/>
          <w:sz w:val="24"/>
          <w:szCs w:val="24"/>
        </w:rPr>
        <w:t>четной политике, положение о фи</w:t>
      </w:r>
      <w:r w:rsidRPr="00EF554C">
        <w:rPr>
          <w:rFonts w:ascii="Times New Roman" w:hAnsi="Times New Roman" w:cs="Times New Roman"/>
          <w:sz w:val="24"/>
          <w:szCs w:val="24"/>
        </w:rPr>
        <w:t xml:space="preserve">нансово-экономическом анализе и </w:t>
      </w:r>
      <w:proofErr w:type="spellStart"/>
      <w:r w:rsidRPr="00EF554C">
        <w:rPr>
          <w:rFonts w:ascii="Times New Roman" w:hAnsi="Times New Roman" w:cs="Times New Roman"/>
          <w:sz w:val="24"/>
          <w:szCs w:val="24"/>
        </w:rPr>
        <w:t>т.д</w:t>
      </w:r>
      <w:proofErr w:type="spellEnd"/>
      <w:r w:rsidR="00D207CB">
        <w:rPr>
          <w:rFonts w:ascii="Times New Roman" w:hAnsi="Times New Roman" w:cs="Times New Roman"/>
          <w:sz w:val="24"/>
          <w:szCs w:val="24"/>
        </w:rPr>
        <w:t xml:space="preserve">» </w:t>
      </w:r>
      <w:r w:rsidRPr="009748B5">
        <w:rPr>
          <w:rFonts w:ascii="Times New Roman" w:hAnsi="Times New Roman" w:cs="Times New Roman"/>
          <w:sz w:val="24"/>
          <w:szCs w:val="24"/>
        </w:rPr>
        <w:t>[2]</w:t>
      </w:r>
      <w:r w:rsidRPr="00EF554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807AB" w:rsidRDefault="007807AB" w:rsidP="002B6EA8">
      <w:pPr>
        <w:keepNext/>
        <w:keepLines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807AB">
        <w:rPr>
          <w:rFonts w:ascii="Times New Roman" w:hAnsi="Times New Roman" w:cs="Times New Roman"/>
          <w:sz w:val="24"/>
          <w:szCs w:val="24"/>
        </w:rPr>
        <w:t>Предполагается разработка, единого документа по организации и постановке бюджетирования в системе управленческого учета, в отдельных разделах которого предусматривалось б</w:t>
      </w:r>
      <w:r>
        <w:rPr>
          <w:rFonts w:ascii="Times New Roman" w:hAnsi="Times New Roman" w:cs="Times New Roman"/>
          <w:sz w:val="24"/>
          <w:szCs w:val="24"/>
        </w:rPr>
        <w:t>ы прохождение названных этапов. Каждый</w:t>
      </w:r>
      <w:r w:rsidRPr="007807AB">
        <w:rPr>
          <w:rFonts w:ascii="Times New Roman" w:hAnsi="Times New Roman" w:cs="Times New Roman"/>
          <w:sz w:val="24"/>
          <w:szCs w:val="24"/>
        </w:rPr>
        <w:t xml:space="preserve"> раздел </w:t>
      </w:r>
      <w:r>
        <w:rPr>
          <w:rFonts w:ascii="Times New Roman" w:hAnsi="Times New Roman" w:cs="Times New Roman"/>
          <w:sz w:val="24"/>
          <w:szCs w:val="24"/>
        </w:rPr>
        <w:t>предполагается</w:t>
      </w:r>
      <w:r w:rsidRPr="007807AB">
        <w:rPr>
          <w:rFonts w:ascii="Times New Roman" w:hAnsi="Times New Roman" w:cs="Times New Roman"/>
          <w:sz w:val="24"/>
          <w:szCs w:val="24"/>
        </w:rPr>
        <w:t xml:space="preserve"> начинать с теоретических положений. </w:t>
      </w:r>
      <w:r>
        <w:rPr>
          <w:rFonts w:ascii="Times New Roman" w:hAnsi="Times New Roman" w:cs="Times New Roman"/>
          <w:sz w:val="24"/>
          <w:szCs w:val="24"/>
        </w:rPr>
        <w:t>Затем</w:t>
      </w:r>
      <w:r w:rsidRPr="007807AB">
        <w:rPr>
          <w:rFonts w:ascii="Times New Roman" w:hAnsi="Times New Roman" w:cs="Times New Roman"/>
          <w:sz w:val="24"/>
          <w:szCs w:val="24"/>
        </w:rPr>
        <w:t xml:space="preserve"> стоит прописать перечень </w:t>
      </w:r>
      <w:r>
        <w:rPr>
          <w:rFonts w:ascii="Times New Roman" w:hAnsi="Times New Roman" w:cs="Times New Roman"/>
          <w:sz w:val="24"/>
          <w:szCs w:val="24"/>
        </w:rPr>
        <w:t>поэтапных</w:t>
      </w:r>
      <w:r w:rsidRPr="007807AB">
        <w:rPr>
          <w:rFonts w:ascii="Times New Roman" w:hAnsi="Times New Roman" w:cs="Times New Roman"/>
          <w:sz w:val="24"/>
          <w:szCs w:val="24"/>
        </w:rPr>
        <w:t xml:space="preserve"> действий, которые</w:t>
      </w:r>
      <w:r>
        <w:rPr>
          <w:rFonts w:ascii="Times New Roman" w:hAnsi="Times New Roman" w:cs="Times New Roman"/>
          <w:sz w:val="24"/>
          <w:szCs w:val="24"/>
        </w:rPr>
        <w:t>, в свою очередь</w:t>
      </w:r>
      <w:r w:rsidRPr="007807AB">
        <w:rPr>
          <w:rFonts w:ascii="Times New Roman" w:hAnsi="Times New Roman" w:cs="Times New Roman"/>
          <w:sz w:val="24"/>
          <w:szCs w:val="24"/>
        </w:rPr>
        <w:t xml:space="preserve"> должны вып</w:t>
      </w:r>
      <w:r>
        <w:rPr>
          <w:rFonts w:ascii="Times New Roman" w:hAnsi="Times New Roman" w:cs="Times New Roman"/>
          <w:sz w:val="24"/>
          <w:szCs w:val="24"/>
        </w:rPr>
        <w:t xml:space="preserve">олняться на определенном этапе. </w:t>
      </w:r>
    </w:p>
    <w:p w:rsidR="00476DBF" w:rsidRDefault="00274982" w:rsidP="002B6EA8">
      <w:pPr>
        <w:keepNext/>
        <w:keepLines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 всего вышесказанного следует, что на данный момент для бюджетирования малого предприятия, управленцу необходимо проработать комплекс действий, направленных на составление бюджета, а </w:t>
      </w:r>
      <w:proofErr w:type="gramStart"/>
      <w:r>
        <w:rPr>
          <w:rFonts w:ascii="Times New Roman" w:hAnsi="Times New Roman" w:cs="Times New Roman"/>
          <w:sz w:val="24"/>
          <w:szCs w:val="24"/>
        </w:rPr>
        <w:t>так же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оформить данную последовательность   </w:t>
      </w:r>
      <w:r w:rsidR="007807AB" w:rsidRPr="007807AB">
        <w:rPr>
          <w:rFonts w:ascii="Times New Roman" w:hAnsi="Times New Roman" w:cs="Times New Roman"/>
          <w:sz w:val="24"/>
          <w:szCs w:val="24"/>
        </w:rPr>
        <w:t>соответ</w:t>
      </w:r>
      <w:r w:rsidR="007807AB">
        <w:rPr>
          <w:rFonts w:ascii="Times New Roman" w:hAnsi="Times New Roman" w:cs="Times New Roman"/>
          <w:sz w:val="24"/>
          <w:szCs w:val="24"/>
        </w:rPr>
        <w:t>ствующи</w:t>
      </w:r>
      <w:r>
        <w:rPr>
          <w:rFonts w:ascii="Times New Roman" w:hAnsi="Times New Roman" w:cs="Times New Roman"/>
          <w:sz w:val="24"/>
          <w:szCs w:val="24"/>
        </w:rPr>
        <w:t>ми</w:t>
      </w:r>
      <w:r w:rsidR="007807AB">
        <w:rPr>
          <w:rFonts w:ascii="Times New Roman" w:hAnsi="Times New Roman" w:cs="Times New Roman"/>
          <w:sz w:val="24"/>
          <w:szCs w:val="24"/>
        </w:rPr>
        <w:t xml:space="preserve"> </w:t>
      </w:r>
      <w:r w:rsidR="007807AB" w:rsidRPr="007807AB">
        <w:rPr>
          <w:rFonts w:ascii="Times New Roman" w:hAnsi="Times New Roman" w:cs="Times New Roman"/>
          <w:sz w:val="24"/>
          <w:szCs w:val="24"/>
        </w:rPr>
        <w:t>регламентирующи</w:t>
      </w:r>
      <w:r>
        <w:rPr>
          <w:rFonts w:ascii="Times New Roman" w:hAnsi="Times New Roman" w:cs="Times New Roman"/>
          <w:sz w:val="24"/>
          <w:szCs w:val="24"/>
        </w:rPr>
        <w:t>ми</w:t>
      </w:r>
      <w:r w:rsidR="007807AB" w:rsidRPr="007807AB">
        <w:rPr>
          <w:rFonts w:ascii="Times New Roman" w:hAnsi="Times New Roman" w:cs="Times New Roman"/>
          <w:sz w:val="24"/>
          <w:szCs w:val="24"/>
        </w:rPr>
        <w:t xml:space="preserve"> документ</w:t>
      </w:r>
      <w:r>
        <w:rPr>
          <w:rFonts w:ascii="Times New Roman" w:hAnsi="Times New Roman" w:cs="Times New Roman"/>
          <w:sz w:val="24"/>
          <w:szCs w:val="24"/>
        </w:rPr>
        <w:t>ами</w:t>
      </w:r>
      <w:r w:rsidR="007807AB" w:rsidRPr="007807AB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Для этого необходимо поставить на предприятии унифицированную структуру и оформление таких отчетов, что в конечном итоге приведёт составлению справочного руководства (пособия) являющим собой методические указания к бюджетированию организации и толкованию полученных результатов.</w:t>
      </w:r>
    </w:p>
    <w:p w:rsidR="00BF073C" w:rsidRDefault="00BF073C" w:rsidP="002B6EA8">
      <w:pPr>
        <w:pStyle w:val="22"/>
        <w:keepNext/>
        <w:keepLines/>
        <w:widowControl/>
        <w:numPr>
          <w:ilvl w:val="0"/>
          <w:numId w:val="2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contextualSpacing/>
        <w:rPr>
          <w:color w:val="000000"/>
          <w:sz w:val="24"/>
          <w:szCs w:val="24"/>
          <w:lang w:eastAsia="ru-RU"/>
        </w:rPr>
      </w:pPr>
      <w:r w:rsidRPr="001D7794">
        <w:rPr>
          <w:color w:val="000000"/>
          <w:sz w:val="24"/>
          <w:szCs w:val="24"/>
          <w:lang w:eastAsia="ru-RU"/>
        </w:rPr>
        <w:t>Бюджетирование в системе управленческого учета малого бизнеса: методика и организация постановки: Монография/Вахрушина М.А., Пашкова Л.В. - М.: Вузовский учебник, НИЦ ИНФРА-М, 2015. - 140 с</w:t>
      </w:r>
      <w:r>
        <w:rPr>
          <w:color w:val="000000"/>
          <w:sz w:val="24"/>
          <w:szCs w:val="24"/>
          <w:lang w:eastAsia="ru-RU"/>
        </w:rPr>
        <w:t>.</w:t>
      </w:r>
    </w:p>
    <w:p w:rsidR="00BF073C" w:rsidRDefault="00BF073C" w:rsidP="002B6EA8">
      <w:pPr>
        <w:pStyle w:val="22"/>
        <w:keepNext/>
        <w:keepLines/>
        <w:widowControl/>
        <w:numPr>
          <w:ilvl w:val="0"/>
          <w:numId w:val="2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contextualSpacing/>
        <w:rPr>
          <w:color w:val="000000"/>
          <w:sz w:val="24"/>
          <w:szCs w:val="24"/>
          <w:lang w:eastAsia="ru-RU"/>
        </w:rPr>
      </w:pPr>
      <w:proofErr w:type="spellStart"/>
      <w:r w:rsidRPr="00036445">
        <w:rPr>
          <w:color w:val="000000"/>
          <w:sz w:val="24"/>
          <w:szCs w:val="24"/>
          <w:lang w:eastAsia="ru-RU"/>
        </w:rPr>
        <w:lastRenderedPageBreak/>
        <w:t>Друри</w:t>
      </w:r>
      <w:proofErr w:type="spellEnd"/>
      <w:r w:rsidRPr="00036445">
        <w:rPr>
          <w:color w:val="000000"/>
          <w:sz w:val="24"/>
          <w:szCs w:val="24"/>
          <w:lang w:eastAsia="ru-RU"/>
        </w:rPr>
        <w:t>, К. Управленческий и производственный учет. Вводный курс [Электронный ресурс</w:t>
      </w:r>
      <w:proofErr w:type="gramStart"/>
      <w:r w:rsidRPr="00036445">
        <w:rPr>
          <w:color w:val="000000"/>
          <w:sz w:val="24"/>
          <w:szCs w:val="24"/>
          <w:lang w:eastAsia="ru-RU"/>
        </w:rPr>
        <w:t>] :</w:t>
      </w:r>
      <w:proofErr w:type="gramEnd"/>
      <w:r w:rsidRPr="00036445">
        <w:rPr>
          <w:color w:val="000000"/>
          <w:sz w:val="24"/>
          <w:szCs w:val="24"/>
          <w:lang w:eastAsia="ru-RU"/>
        </w:rPr>
        <w:t xml:space="preserve"> учеб. для студентов вузов / К. </w:t>
      </w:r>
      <w:proofErr w:type="spellStart"/>
      <w:r w:rsidRPr="00036445">
        <w:rPr>
          <w:color w:val="000000"/>
          <w:sz w:val="24"/>
          <w:szCs w:val="24"/>
          <w:lang w:eastAsia="ru-RU"/>
        </w:rPr>
        <w:t>Друри</w:t>
      </w:r>
      <w:proofErr w:type="spellEnd"/>
      <w:r w:rsidRPr="00036445">
        <w:rPr>
          <w:color w:val="000000"/>
          <w:sz w:val="24"/>
          <w:szCs w:val="24"/>
          <w:lang w:eastAsia="ru-RU"/>
        </w:rPr>
        <w:t xml:space="preserve">. - 5-е изд., </w:t>
      </w:r>
      <w:proofErr w:type="spellStart"/>
      <w:r w:rsidRPr="00036445">
        <w:rPr>
          <w:color w:val="000000"/>
          <w:sz w:val="24"/>
          <w:szCs w:val="24"/>
          <w:lang w:eastAsia="ru-RU"/>
        </w:rPr>
        <w:t>перераб</w:t>
      </w:r>
      <w:proofErr w:type="spellEnd"/>
      <w:proofErr w:type="gramStart"/>
      <w:r w:rsidRPr="00036445">
        <w:rPr>
          <w:color w:val="000000"/>
          <w:sz w:val="24"/>
          <w:szCs w:val="24"/>
          <w:lang w:eastAsia="ru-RU"/>
        </w:rPr>
        <w:t>.</w:t>
      </w:r>
      <w:proofErr w:type="gramEnd"/>
      <w:r w:rsidRPr="00036445">
        <w:rPr>
          <w:color w:val="000000"/>
          <w:sz w:val="24"/>
          <w:szCs w:val="24"/>
          <w:lang w:eastAsia="ru-RU"/>
        </w:rPr>
        <w:t xml:space="preserve"> и доп. - М.: ЮНИТИ-ДАНА, 2012. - 735 с</w:t>
      </w:r>
      <w:r>
        <w:rPr>
          <w:color w:val="000000"/>
          <w:sz w:val="24"/>
          <w:szCs w:val="24"/>
          <w:lang w:eastAsia="ru-RU"/>
        </w:rPr>
        <w:t>.</w:t>
      </w:r>
    </w:p>
    <w:p w:rsidR="00BF073C" w:rsidRDefault="00BF073C" w:rsidP="002B6EA8">
      <w:pPr>
        <w:pStyle w:val="22"/>
        <w:keepNext/>
        <w:keepLines/>
        <w:widowControl/>
        <w:numPr>
          <w:ilvl w:val="0"/>
          <w:numId w:val="2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contextualSpacing/>
        <w:rPr>
          <w:color w:val="000000"/>
          <w:sz w:val="24"/>
          <w:szCs w:val="24"/>
          <w:lang w:eastAsia="ru-RU"/>
        </w:rPr>
      </w:pPr>
      <w:proofErr w:type="spellStart"/>
      <w:r w:rsidRPr="00036445">
        <w:rPr>
          <w:color w:val="000000"/>
          <w:sz w:val="24"/>
          <w:szCs w:val="24"/>
          <w:lang w:eastAsia="ru-RU"/>
        </w:rPr>
        <w:t>Головизнина</w:t>
      </w:r>
      <w:proofErr w:type="spellEnd"/>
      <w:r w:rsidRPr="00036445">
        <w:rPr>
          <w:color w:val="000000"/>
          <w:sz w:val="24"/>
          <w:szCs w:val="24"/>
          <w:lang w:eastAsia="ru-RU"/>
        </w:rPr>
        <w:t xml:space="preserve">, Анна Тимофеевна. Теория бухгалтерского </w:t>
      </w:r>
      <w:proofErr w:type="gramStart"/>
      <w:r w:rsidRPr="00036445">
        <w:rPr>
          <w:color w:val="000000"/>
          <w:sz w:val="24"/>
          <w:szCs w:val="24"/>
          <w:lang w:eastAsia="ru-RU"/>
        </w:rPr>
        <w:t>учета :</w:t>
      </w:r>
      <w:proofErr w:type="gramEnd"/>
      <w:r w:rsidRPr="00036445">
        <w:rPr>
          <w:color w:val="000000"/>
          <w:sz w:val="24"/>
          <w:szCs w:val="24"/>
          <w:lang w:eastAsia="ru-RU"/>
        </w:rPr>
        <w:t xml:space="preserve"> Курс лекций : Учеб. пособие для студентов вузов / А. Т. </w:t>
      </w:r>
      <w:proofErr w:type="spellStart"/>
      <w:r w:rsidRPr="00036445">
        <w:rPr>
          <w:color w:val="000000"/>
          <w:sz w:val="24"/>
          <w:szCs w:val="24"/>
          <w:lang w:eastAsia="ru-RU"/>
        </w:rPr>
        <w:t>Головизнина</w:t>
      </w:r>
      <w:proofErr w:type="spellEnd"/>
      <w:r w:rsidRPr="00036445">
        <w:rPr>
          <w:color w:val="000000"/>
          <w:sz w:val="24"/>
          <w:szCs w:val="24"/>
          <w:lang w:eastAsia="ru-RU"/>
        </w:rPr>
        <w:t xml:space="preserve">, О. И. Архипова. - </w:t>
      </w:r>
      <w:proofErr w:type="gramStart"/>
      <w:r w:rsidRPr="00036445">
        <w:rPr>
          <w:color w:val="000000"/>
          <w:sz w:val="24"/>
          <w:szCs w:val="24"/>
          <w:lang w:eastAsia="ru-RU"/>
        </w:rPr>
        <w:t>М. :</w:t>
      </w:r>
      <w:proofErr w:type="gramEnd"/>
      <w:r w:rsidRPr="00036445">
        <w:rPr>
          <w:color w:val="000000"/>
          <w:sz w:val="24"/>
          <w:szCs w:val="24"/>
          <w:lang w:eastAsia="ru-RU"/>
        </w:rPr>
        <w:t xml:space="preserve"> </w:t>
      </w:r>
      <w:proofErr w:type="spellStart"/>
      <w:r w:rsidRPr="00036445">
        <w:rPr>
          <w:color w:val="000000"/>
          <w:sz w:val="24"/>
          <w:szCs w:val="24"/>
          <w:lang w:eastAsia="ru-RU"/>
        </w:rPr>
        <w:t>Кнорус</w:t>
      </w:r>
      <w:proofErr w:type="spellEnd"/>
      <w:r w:rsidRPr="00036445">
        <w:rPr>
          <w:color w:val="000000"/>
          <w:sz w:val="24"/>
          <w:szCs w:val="24"/>
          <w:lang w:eastAsia="ru-RU"/>
        </w:rPr>
        <w:t>, 2003 (1-я Обр. т</w:t>
      </w:r>
      <w:r>
        <w:rPr>
          <w:color w:val="000000"/>
          <w:sz w:val="24"/>
          <w:szCs w:val="24"/>
          <w:lang w:eastAsia="ru-RU"/>
        </w:rPr>
        <w:t>ип.). - 168 с.</w:t>
      </w:r>
    </w:p>
    <w:p w:rsidR="00BF073C" w:rsidRDefault="00BF073C" w:rsidP="002B6EA8">
      <w:pPr>
        <w:pStyle w:val="22"/>
        <w:keepNext/>
        <w:keepLines/>
        <w:widowControl/>
        <w:numPr>
          <w:ilvl w:val="0"/>
          <w:numId w:val="2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contextualSpacing/>
        <w:rPr>
          <w:color w:val="000000"/>
          <w:sz w:val="24"/>
          <w:szCs w:val="24"/>
          <w:lang w:eastAsia="ru-RU"/>
        </w:rPr>
      </w:pPr>
      <w:r w:rsidRPr="00222E01">
        <w:rPr>
          <w:color w:val="000000"/>
          <w:sz w:val="24"/>
          <w:szCs w:val="24"/>
          <w:lang w:eastAsia="ru-RU"/>
        </w:rPr>
        <w:t xml:space="preserve">Бочаров В. В. Финансовый анализ. Краткий курс. 2-еизд. — </w:t>
      </w:r>
      <w:proofErr w:type="gramStart"/>
      <w:r w:rsidRPr="00222E01">
        <w:rPr>
          <w:color w:val="000000"/>
          <w:sz w:val="24"/>
          <w:szCs w:val="24"/>
          <w:lang w:eastAsia="ru-RU"/>
        </w:rPr>
        <w:t>СПб.:</w:t>
      </w:r>
      <w:proofErr w:type="gramEnd"/>
      <w:r w:rsidRPr="00222E01">
        <w:rPr>
          <w:color w:val="000000"/>
          <w:sz w:val="24"/>
          <w:szCs w:val="24"/>
          <w:lang w:eastAsia="ru-RU"/>
        </w:rPr>
        <w:t xml:space="preserve"> Питер, 2009. — 240 с.: ил.</w:t>
      </w:r>
    </w:p>
    <w:p w:rsidR="00BF073C" w:rsidRDefault="00BF073C" w:rsidP="002B6EA8">
      <w:pPr>
        <w:pStyle w:val="22"/>
        <w:keepNext/>
        <w:keepLines/>
        <w:widowControl/>
        <w:numPr>
          <w:ilvl w:val="0"/>
          <w:numId w:val="2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contextualSpacing/>
        <w:rPr>
          <w:color w:val="000000"/>
          <w:sz w:val="24"/>
          <w:szCs w:val="24"/>
          <w:lang w:eastAsia="ru-RU"/>
        </w:rPr>
      </w:pPr>
      <w:proofErr w:type="spellStart"/>
      <w:r w:rsidRPr="00222E01">
        <w:rPr>
          <w:color w:val="000000"/>
          <w:sz w:val="24"/>
          <w:szCs w:val="24"/>
          <w:lang w:eastAsia="ru-RU"/>
        </w:rPr>
        <w:t>Хорнгрен</w:t>
      </w:r>
      <w:proofErr w:type="spellEnd"/>
      <w:r w:rsidRPr="00222E01">
        <w:rPr>
          <w:color w:val="000000"/>
          <w:sz w:val="24"/>
          <w:szCs w:val="24"/>
          <w:lang w:eastAsia="ru-RU"/>
        </w:rPr>
        <w:t xml:space="preserve"> Ч.Т., </w:t>
      </w:r>
      <w:proofErr w:type="spellStart"/>
      <w:r w:rsidRPr="00222E01">
        <w:rPr>
          <w:color w:val="000000"/>
          <w:sz w:val="24"/>
          <w:szCs w:val="24"/>
          <w:lang w:eastAsia="ru-RU"/>
        </w:rPr>
        <w:t>Фостер</w:t>
      </w:r>
      <w:proofErr w:type="spellEnd"/>
      <w:r w:rsidRPr="00222E01">
        <w:rPr>
          <w:color w:val="000000"/>
          <w:sz w:val="24"/>
          <w:szCs w:val="24"/>
          <w:lang w:eastAsia="ru-RU"/>
        </w:rPr>
        <w:t xml:space="preserve"> Дж. Бухгалтерский учет: управленческий аспект. М., 2002. С. 69.</w:t>
      </w:r>
    </w:p>
    <w:p w:rsidR="00BF073C" w:rsidRDefault="00BF073C" w:rsidP="002B6EA8">
      <w:pPr>
        <w:pStyle w:val="22"/>
        <w:keepNext/>
        <w:keepLines/>
        <w:widowControl/>
        <w:numPr>
          <w:ilvl w:val="0"/>
          <w:numId w:val="2"/>
        </w:numPr>
        <w:tabs>
          <w:tab w:val="left" w:pos="1134"/>
        </w:tabs>
        <w:spacing w:before="0" w:line="240" w:lineRule="auto"/>
        <w:ind w:left="0" w:firstLine="709"/>
        <w:contextualSpacing/>
        <w:rPr>
          <w:color w:val="000000"/>
          <w:sz w:val="24"/>
          <w:szCs w:val="24"/>
          <w:lang w:eastAsia="ru-RU"/>
        </w:rPr>
      </w:pPr>
      <w:r w:rsidRPr="00222E01">
        <w:rPr>
          <w:color w:val="000000"/>
          <w:sz w:val="24"/>
          <w:szCs w:val="24"/>
          <w:lang w:eastAsia="ru-RU"/>
        </w:rPr>
        <w:t xml:space="preserve">А.П. </w:t>
      </w:r>
      <w:proofErr w:type="spellStart"/>
      <w:r w:rsidRPr="00222E01">
        <w:rPr>
          <w:color w:val="000000"/>
          <w:sz w:val="24"/>
          <w:szCs w:val="24"/>
          <w:lang w:eastAsia="ru-RU"/>
        </w:rPr>
        <w:t>Рудановский</w:t>
      </w:r>
      <w:proofErr w:type="spellEnd"/>
      <w:r w:rsidRPr="00222E01">
        <w:rPr>
          <w:color w:val="000000"/>
          <w:sz w:val="24"/>
          <w:szCs w:val="24"/>
          <w:lang w:eastAsia="ru-RU"/>
        </w:rPr>
        <w:t xml:space="preserve">. Общая теория учета и оценка Московского городского счетоводства с точки зрения счетной теории и счетной практики в их современном развитии - М.: 1912. </w:t>
      </w:r>
    </w:p>
    <w:p w:rsidR="00BF073C" w:rsidRPr="00A94264" w:rsidRDefault="00BF073C" w:rsidP="002B6EA8">
      <w:pPr>
        <w:pStyle w:val="22"/>
        <w:keepNext/>
        <w:keepLines/>
        <w:widowControl/>
        <w:numPr>
          <w:ilvl w:val="0"/>
          <w:numId w:val="2"/>
        </w:numPr>
        <w:tabs>
          <w:tab w:val="left" w:pos="1134"/>
        </w:tabs>
        <w:spacing w:before="0" w:line="240" w:lineRule="auto"/>
        <w:ind w:left="0" w:firstLine="709"/>
        <w:contextualSpacing/>
        <w:rPr>
          <w:color w:val="000000"/>
          <w:sz w:val="24"/>
          <w:szCs w:val="24"/>
          <w:lang w:eastAsia="ru-RU"/>
        </w:rPr>
      </w:pPr>
      <w:r w:rsidRPr="00A94264">
        <w:rPr>
          <w:color w:val="000000"/>
          <w:sz w:val="24"/>
          <w:szCs w:val="24"/>
          <w:lang w:eastAsia="ru-RU"/>
        </w:rPr>
        <w:t xml:space="preserve">Федеральный закон от 24.07.2007 N 209-ФЗ (ред. от 27.11.2017) </w:t>
      </w:r>
      <w:r>
        <w:rPr>
          <w:color w:val="000000"/>
          <w:sz w:val="24"/>
          <w:szCs w:val="24"/>
          <w:lang w:eastAsia="ru-RU"/>
        </w:rPr>
        <w:t>«</w:t>
      </w:r>
      <w:r w:rsidRPr="00A94264">
        <w:rPr>
          <w:color w:val="000000"/>
          <w:sz w:val="24"/>
          <w:szCs w:val="24"/>
          <w:lang w:eastAsia="ru-RU"/>
        </w:rPr>
        <w:t>О развитии малого и среднего предпринима</w:t>
      </w:r>
      <w:r>
        <w:rPr>
          <w:color w:val="000000"/>
          <w:sz w:val="24"/>
          <w:szCs w:val="24"/>
          <w:lang w:eastAsia="ru-RU"/>
        </w:rPr>
        <w:t xml:space="preserve">тельства в Российской Федерации» </w:t>
      </w:r>
      <w:r w:rsidRPr="00632438">
        <w:rPr>
          <w:sz w:val="24"/>
          <w:szCs w:val="24"/>
        </w:rPr>
        <w:t>– Электронный ресурс. Электронно-правовая система «Консультант Плюс» – Режим доступа. – URL:</w:t>
      </w:r>
      <w:r>
        <w:rPr>
          <w:sz w:val="24"/>
          <w:szCs w:val="24"/>
        </w:rPr>
        <w:t xml:space="preserve"> </w:t>
      </w:r>
      <w:r w:rsidRPr="00A94264">
        <w:rPr>
          <w:sz w:val="24"/>
          <w:szCs w:val="24"/>
        </w:rPr>
        <w:t>http://www.consultant.ru/cons/cgi/online.cgi?req=doc&amp;base=LAW&amp;n=283577&amp;fld=134&amp;dst=1000000001,0&amp;rnd=0.88322426156788#0</w:t>
      </w:r>
    </w:p>
    <w:p w:rsidR="00BF073C" w:rsidRDefault="00BF073C" w:rsidP="002B6EA8">
      <w:pPr>
        <w:pStyle w:val="22"/>
        <w:keepNext/>
        <w:keepLines/>
        <w:widowControl/>
        <w:numPr>
          <w:ilvl w:val="0"/>
          <w:numId w:val="2"/>
        </w:numPr>
        <w:tabs>
          <w:tab w:val="left" w:pos="1134"/>
        </w:tabs>
        <w:spacing w:before="0" w:line="240" w:lineRule="auto"/>
        <w:ind w:left="0" w:firstLine="709"/>
        <w:contextualSpacing/>
        <w:rPr>
          <w:color w:val="000000"/>
          <w:sz w:val="24"/>
          <w:szCs w:val="24"/>
          <w:lang w:eastAsia="ru-RU"/>
        </w:rPr>
      </w:pPr>
      <w:proofErr w:type="spellStart"/>
      <w:r>
        <w:rPr>
          <w:color w:val="000000"/>
          <w:sz w:val="24"/>
          <w:szCs w:val="24"/>
          <w:lang w:eastAsia="ru-RU"/>
        </w:rPr>
        <w:t>Апчерч</w:t>
      </w:r>
      <w:proofErr w:type="spellEnd"/>
      <w:r>
        <w:rPr>
          <w:color w:val="000000"/>
          <w:sz w:val="24"/>
          <w:szCs w:val="24"/>
          <w:lang w:eastAsia="ru-RU"/>
        </w:rPr>
        <w:t xml:space="preserve"> А. Управленческий учёт: принципы и практика </w:t>
      </w:r>
      <w:r w:rsidRPr="00A94264">
        <w:rPr>
          <w:color w:val="000000"/>
          <w:sz w:val="24"/>
          <w:szCs w:val="24"/>
          <w:lang w:eastAsia="ru-RU"/>
        </w:rPr>
        <w:t>/</w:t>
      </w:r>
      <w:r>
        <w:rPr>
          <w:color w:val="000000"/>
          <w:sz w:val="24"/>
          <w:szCs w:val="24"/>
          <w:lang w:eastAsia="ru-RU"/>
        </w:rPr>
        <w:t xml:space="preserve"> Пер. с англ.; под ред. Я.В. Соколова, И.А. Смирновой. – М.: Финансы и статистика 2012. – 952 с.</w:t>
      </w:r>
    </w:p>
    <w:p w:rsidR="00BF073C" w:rsidRDefault="00BF073C" w:rsidP="002B6EA8">
      <w:pPr>
        <w:pStyle w:val="22"/>
        <w:keepNext/>
        <w:keepLines/>
        <w:widowControl/>
        <w:numPr>
          <w:ilvl w:val="0"/>
          <w:numId w:val="2"/>
        </w:numPr>
        <w:tabs>
          <w:tab w:val="left" w:pos="1134"/>
        </w:tabs>
        <w:spacing w:before="0" w:line="240" w:lineRule="auto"/>
        <w:ind w:left="0" w:firstLine="709"/>
        <w:contextualSpacing/>
        <w:rPr>
          <w:color w:val="000000"/>
          <w:sz w:val="24"/>
          <w:szCs w:val="24"/>
          <w:lang w:eastAsia="ru-RU"/>
        </w:rPr>
      </w:pPr>
      <w:r w:rsidRPr="00A94264">
        <w:rPr>
          <w:color w:val="000000"/>
          <w:sz w:val="24"/>
          <w:szCs w:val="24"/>
          <w:lang w:eastAsia="ru-RU"/>
        </w:rPr>
        <w:t xml:space="preserve">Малое предпринимательство в России: прошлое, настоящее и будущее/ Под ред. Б.Г. Ясина, А.Ю. Чепуренко, В.В. </w:t>
      </w:r>
      <w:proofErr w:type="spellStart"/>
      <w:r w:rsidRPr="00A94264">
        <w:rPr>
          <w:color w:val="000000"/>
          <w:sz w:val="24"/>
          <w:szCs w:val="24"/>
          <w:lang w:eastAsia="ru-RU"/>
        </w:rPr>
        <w:t>Буева</w:t>
      </w:r>
      <w:proofErr w:type="spellEnd"/>
      <w:r w:rsidRPr="00A94264">
        <w:rPr>
          <w:color w:val="000000"/>
          <w:sz w:val="24"/>
          <w:szCs w:val="24"/>
          <w:lang w:eastAsia="ru-RU"/>
        </w:rPr>
        <w:t>. — М.: Фонд «Либеральная миссия», 2003. — 220 с.</w:t>
      </w:r>
    </w:p>
    <w:p w:rsidR="00BF073C" w:rsidRDefault="00BF073C" w:rsidP="002B6EA8">
      <w:pPr>
        <w:pStyle w:val="22"/>
        <w:keepNext/>
        <w:keepLines/>
        <w:widowControl/>
        <w:numPr>
          <w:ilvl w:val="0"/>
          <w:numId w:val="2"/>
        </w:numPr>
        <w:tabs>
          <w:tab w:val="left" w:pos="1134"/>
        </w:tabs>
        <w:spacing w:before="0" w:line="240" w:lineRule="auto"/>
        <w:ind w:left="0" w:firstLine="709"/>
        <w:contextualSpacing/>
        <w:rPr>
          <w:color w:val="000000"/>
          <w:sz w:val="24"/>
          <w:szCs w:val="24"/>
          <w:lang w:eastAsia="ru-RU"/>
        </w:rPr>
      </w:pPr>
      <w:r w:rsidRPr="000801FD">
        <w:rPr>
          <w:color w:val="000000"/>
          <w:sz w:val="24"/>
          <w:szCs w:val="24"/>
          <w:lang w:eastAsia="ru-RU"/>
        </w:rPr>
        <w:t>Ивашкевич В.Б. Бухгалтерский управленческий учет</w:t>
      </w:r>
      <w:r>
        <w:rPr>
          <w:color w:val="000000"/>
          <w:sz w:val="24"/>
          <w:szCs w:val="24"/>
          <w:lang w:eastAsia="ru-RU"/>
        </w:rPr>
        <w:t xml:space="preserve">. </w:t>
      </w:r>
      <w:r w:rsidRPr="000801FD">
        <w:rPr>
          <w:color w:val="000000"/>
          <w:sz w:val="24"/>
          <w:szCs w:val="24"/>
          <w:lang w:eastAsia="ru-RU"/>
        </w:rPr>
        <w:t xml:space="preserve">Учебник. — 2-е изд., </w:t>
      </w:r>
      <w:proofErr w:type="spellStart"/>
      <w:r w:rsidRPr="000801FD">
        <w:rPr>
          <w:color w:val="000000"/>
          <w:sz w:val="24"/>
          <w:szCs w:val="24"/>
          <w:lang w:eastAsia="ru-RU"/>
        </w:rPr>
        <w:t>перераб</w:t>
      </w:r>
      <w:proofErr w:type="spellEnd"/>
      <w:proofErr w:type="gramStart"/>
      <w:r w:rsidRPr="000801FD">
        <w:rPr>
          <w:color w:val="000000"/>
          <w:sz w:val="24"/>
          <w:szCs w:val="24"/>
          <w:lang w:eastAsia="ru-RU"/>
        </w:rPr>
        <w:t>.</w:t>
      </w:r>
      <w:proofErr w:type="gramEnd"/>
      <w:r w:rsidRPr="000801FD">
        <w:rPr>
          <w:color w:val="000000"/>
          <w:sz w:val="24"/>
          <w:szCs w:val="24"/>
          <w:lang w:eastAsia="ru-RU"/>
        </w:rPr>
        <w:t xml:space="preserve"> и доп. — М.: Магистр: Инфра-М, 2011. — 576 с.</w:t>
      </w:r>
    </w:p>
    <w:p w:rsidR="00BF073C" w:rsidRPr="00632438" w:rsidRDefault="00BF073C" w:rsidP="002B6EA8">
      <w:pPr>
        <w:pStyle w:val="a3"/>
        <w:keepNext/>
        <w:keepLines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2438">
        <w:rPr>
          <w:rFonts w:ascii="Times New Roman" w:hAnsi="Times New Roman" w:cs="Times New Roman"/>
          <w:sz w:val="24"/>
          <w:szCs w:val="24"/>
        </w:rPr>
        <w:t xml:space="preserve">Налоговый кодекс Российской Федерации (с изм. и доп.) от 31.07.1998 N 146-ФЗ (ред. от </w:t>
      </w:r>
      <w:r>
        <w:rPr>
          <w:rFonts w:ascii="Times New Roman" w:hAnsi="Times New Roman" w:cs="Times New Roman"/>
          <w:sz w:val="24"/>
          <w:szCs w:val="24"/>
        </w:rPr>
        <w:t xml:space="preserve">28.12.2016) Электронный ресурс. </w:t>
      </w:r>
      <w:r w:rsidRPr="00632438">
        <w:rPr>
          <w:rFonts w:ascii="Times New Roman" w:hAnsi="Times New Roman" w:cs="Times New Roman"/>
          <w:sz w:val="24"/>
          <w:szCs w:val="24"/>
        </w:rPr>
        <w:t>Электронно-прав</w:t>
      </w:r>
      <w:r>
        <w:rPr>
          <w:rFonts w:ascii="Times New Roman" w:hAnsi="Times New Roman" w:cs="Times New Roman"/>
          <w:sz w:val="24"/>
          <w:szCs w:val="24"/>
        </w:rPr>
        <w:t xml:space="preserve">овая система «Консультант Плюс» </w:t>
      </w:r>
      <w:r w:rsidRPr="00632438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2438">
        <w:rPr>
          <w:rFonts w:ascii="Times New Roman" w:hAnsi="Times New Roman" w:cs="Times New Roman"/>
          <w:sz w:val="24"/>
          <w:szCs w:val="24"/>
        </w:rPr>
        <w:t>Режим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632438">
        <w:rPr>
          <w:rFonts w:ascii="Times New Roman" w:hAnsi="Times New Roman" w:cs="Times New Roman"/>
          <w:sz w:val="24"/>
          <w:szCs w:val="24"/>
        </w:rPr>
        <w:t>доступа.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632438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632438">
        <w:rPr>
          <w:rFonts w:ascii="Times New Roman" w:hAnsi="Times New Roman" w:cs="Times New Roman"/>
          <w:sz w:val="24"/>
          <w:szCs w:val="24"/>
        </w:rPr>
        <w:t>URL:</w:t>
      </w:r>
      <w:r w:rsidRPr="006C77BF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6C77BF">
        <w:rPr>
          <w:rFonts w:ascii="Times New Roman" w:hAnsi="Times New Roman" w:cs="Times New Roman"/>
          <w:sz w:val="24"/>
          <w:szCs w:val="24"/>
        </w:rPr>
        <w:t>://</w:t>
      </w:r>
      <w:r w:rsidRPr="006C77BF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6C77BF">
        <w:rPr>
          <w:rFonts w:ascii="Times New Roman" w:hAnsi="Times New Roman" w:cs="Times New Roman"/>
          <w:sz w:val="24"/>
          <w:szCs w:val="24"/>
        </w:rPr>
        <w:t>.</w:t>
      </w:r>
      <w:r w:rsidRPr="006C77BF">
        <w:rPr>
          <w:rFonts w:ascii="Times New Roman" w:hAnsi="Times New Roman" w:cs="Times New Roman"/>
          <w:sz w:val="24"/>
          <w:szCs w:val="24"/>
          <w:lang w:val="en-US"/>
        </w:rPr>
        <w:t>consultant</w:t>
      </w:r>
      <w:r w:rsidRPr="006C77BF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6C77BF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proofErr w:type="gramStart"/>
      <w:r w:rsidRPr="006C77BF">
        <w:rPr>
          <w:rFonts w:ascii="Times New Roman" w:hAnsi="Times New Roman" w:cs="Times New Roman"/>
          <w:sz w:val="24"/>
          <w:szCs w:val="24"/>
        </w:rPr>
        <w:t>/</w:t>
      </w:r>
      <w:r w:rsidRPr="006C77BF">
        <w:rPr>
          <w:rFonts w:ascii="Times New Roman" w:hAnsi="Times New Roman" w:cs="Times New Roman"/>
          <w:sz w:val="24"/>
          <w:szCs w:val="24"/>
          <w:lang w:val="en-US"/>
        </w:rPr>
        <w:t>cons</w:t>
      </w:r>
      <w:r w:rsidRPr="006C77BF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6C77BF">
        <w:rPr>
          <w:rFonts w:ascii="Times New Roman" w:hAnsi="Times New Roman" w:cs="Times New Roman"/>
          <w:sz w:val="24"/>
          <w:szCs w:val="24"/>
          <w:lang w:val="en-US"/>
        </w:rPr>
        <w:t>cgi</w:t>
      </w:r>
      <w:proofErr w:type="spellEnd"/>
      <w:r w:rsidRPr="006C77BF">
        <w:rPr>
          <w:rFonts w:ascii="Times New Roman" w:hAnsi="Times New Roman" w:cs="Times New Roman"/>
          <w:sz w:val="24"/>
          <w:szCs w:val="24"/>
        </w:rPr>
        <w:t>/</w:t>
      </w:r>
      <w:r w:rsidRPr="006C77BF">
        <w:rPr>
          <w:rFonts w:ascii="Times New Roman" w:hAnsi="Times New Roman" w:cs="Times New Roman"/>
          <w:sz w:val="24"/>
          <w:szCs w:val="24"/>
          <w:lang w:val="en-US"/>
        </w:rPr>
        <w:t>online</w:t>
      </w:r>
      <w:r w:rsidRPr="006C77BF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6C77BF">
        <w:rPr>
          <w:rFonts w:ascii="Times New Roman" w:hAnsi="Times New Roman" w:cs="Times New Roman"/>
          <w:sz w:val="24"/>
          <w:szCs w:val="24"/>
          <w:lang w:val="en-US"/>
        </w:rPr>
        <w:t>cgi</w:t>
      </w:r>
      <w:proofErr w:type="spellEnd"/>
      <w:r w:rsidRPr="006C77BF">
        <w:rPr>
          <w:rFonts w:ascii="Times New Roman" w:hAnsi="Times New Roman" w:cs="Times New Roman"/>
          <w:sz w:val="24"/>
          <w:szCs w:val="24"/>
        </w:rPr>
        <w:t>?</w:t>
      </w:r>
      <w:proofErr w:type="spellStart"/>
      <w:r w:rsidRPr="006C77BF">
        <w:rPr>
          <w:rFonts w:ascii="Times New Roman" w:hAnsi="Times New Roman" w:cs="Times New Roman"/>
          <w:sz w:val="24"/>
          <w:szCs w:val="24"/>
          <w:lang w:val="en-US"/>
        </w:rPr>
        <w:t>req</w:t>
      </w:r>
      <w:proofErr w:type="spellEnd"/>
      <w:proofErr w:type="gramEnd"/>
      <w:r w:rsidRPr="006C77BF">
        <w:rPr>
          <w:rFonts w:ascii="Times New Roman" w:hAnsi="Times New Roman" w:cs="Times New Roman"/>
          <w:sz w:val="24"/>
          <w:szCs w:val="24"/>
        </w:rPr>
        <w:t>=</w:t>
      </w:r>
      <w:r w:rsidRPr="006C77BF">
        <w:rPr>
          <w:rFonts w:ascii="Times New Roman" w:hAnsi="Times New Roman" w:cs="Times New Roman"/>
          <w:sz w:val="24"/>
          <w:szCs w:val="24"/>
          <w:lang w:val="en-US"/>
        </w:rPr>
        <w:t>doc</w:t>
      </w:r>
      <w:r w:rsidRPr="006C77BF">
        <w:rPr>
          <w:rFonts w:ascii="Times New Roman" w:hAnsi="Times New Roman" w:cs="Times New Roman"/>
          <w:sz w:val="24"/>
          <w:szCs w:val="24"/>
        </w:rPr>
        <w:t>&amp;</w:t>
      </w:r>
      <w:r w:rsidRPr="006C77BF">
        <w:rPr>
          <w:rFonts w:ascii="Times New Roman" w:hAnsi="Times New Roman" w:cs="Times New Roman"/>
          <w:sz w:val="24"/>
          <w:szCs w:val="24"/>
          <w:lang w:val="en-US"/>
        </w:rPr>
        <w:t>base</w:t>
      </w:r>
      <w:r w:rsidRPr="006C77BF">
        <w:rPr>
          <w:rFonts w:ascii="Times New Roman" w:hAnsi="Times New Roman" w:cs="Times New Roman"/>
          <w:sz w:val="24"/>
          <w:szCs w:val="24"/>
        </w:rPr>
        <w:t>=</w:t>
      </w:r>
      <w:r w:rsidRPr="006C77BF">
        <w:rPr>
          <w:rFonts w:ascii="Times New Roman" w:hAnsi="Times New Roman" w:cs="Times New Roman"/>
          <w:sz w:val="24"/>
          <w:szCs w:val="24"/>
          <w:lang w:val="en-US"/>
        </w:rPr>
        <w:t>LAW</w:t>
      </w:r>
      <w:r w:rsidRPr="006C77BF">
        <w:rPr>
          <w:rFonts w:ascii="Times New Roman" w:hAnsi="Times New Roman" w:cs="Times New Roman"/>
          <w:sz w:val="24"/>
          <w:szCs w:val="24"/>
        </w:rPr>
        <w:t>&amp;</w:t>
      </w:r>
      <w:r w:rsidRPr="006C77BF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C77BF">
        <w:rPr>
          <w:rFonts w:ascii="Times New Roman" w:hAnsi="Times New Roman" w:cs="Times New Roman"/>
          <w:sz w:val="24"/>
          <w:szCs w:val="24"/>
        </w:rPr>
        <w:t>=200341&amp;</w:t>
      </w:r>
      <w:proofErr w:type="spellStart"/>
      <w:r w:rsidRPr="006C77BF">
        <w:rPr>
          <w:rFonts w:ascii="Times New Roman" w:hAnsi="Times New Roman" w:cs="Times New Roman"/>
          <w:sz w:val="24"/>
          <w:szCs w:val="24"/>
          <w:lang w:val="en-US"/>
        </w:rPr>
        <w:t>dst</w:t>
      </w:r>
      <w:proofErr w:type="spellEnd"/>
      <w:r w:rsidRPr="006C77BF">
        <w:rPr>
          <w:rFonts w:ascii="Times New Roman" w:hAnsi="Times New Roman" w:cs="Times New Roman"/>
          <w:sz w:val="24"/>
          <w:szCs w:val="24"/>
        </w:rPr>
        <w:t>=0&amp;</w:t>
      </w:r>
      <w:r w:rsidRPr="006C77BF">
        <w:rPr>
          <w:rFonts w:ascii="Times New Roman" w:hAnsi="Times New Roman" w:cs="Times New Roman"/>
          <w:sz w:val="24"/>
          <w:szCs w:val="24"/>
          <w:lang w:val="en-US"/>
        </w:rPr>
        <w:t>profile</w:t>
      </w:r>
      <w:r w:rsidRPr="00632438">
        <w:rPr>
          <w:rFonts w:ascii="Times New Roman" w:hAnsi="Times New Roman" w:cs="Times New Roman"/>
          <w:sz w:val="24"/>
          <w:szCs w:val="24"/>
        </w:rPr>
        <w:t>=0&amp;</w:t>
      </w:r>
      <w:proofErr w:type="spellStart"/>
      <w:r w:rsidRPr="00632438">
        <w:rPr>
          <w:rFonts w:ascii="Times New Roman" w:hAnsi="Times New Roman" w:cs="Times New Roman"/>
          <w:sz w:val="24"/>
          <w:szCs w:val="24"/>
          <w:lang w:val="en-US"/>
        </w:rPr>
        <w:t>mb</w:t>
      </w:r>
      <w:proofErr w:type="spellEnd"/>
      <w:r w:rsidRPr="00632438">
        <w:rPr>
          <w:rFonts w:ascii="Times New Roman" w:hAnsi="Times New Roman" w:cs="Times New Roman"/>
          <w:sz w:val="24"/>
          <w:szCs w:val="24"/>
        </w:rPr>
        <w:t>=</w:t>
      </w:r>
      <w:r w:rsidRPr="00632438">
        <w:rPr>
          <w:rFonts w:ascii="Times New Roman" w:hAnsi="Times New Roman" w:cs="Times New Roman"/>
          <w:sz w:val="24"/>
          <w:szCs w:val="24"/>
          <w:lang w:val="en-US"/>
        </w:rPr>
        <w:t>LAW</w:t>
      </w:r>
      <w:r w:rsidRPr="00632438">
        <w:rPr>
          <w:rFonts w:ascii="Times New Roman" w:hAnsi="Times New Roman" w:cs="Times New Roman"/>
          <w:sz w:val="24"/>
          <w:szCs w:val="24"/>
        </w:rPr>
        <w:t>&amp;</w:t>
      </w:r>
      <w:r w:rsidRPr="00632438">
        <w:rPr>
          <w:rFonts w:ascii="Times New Roman" w:hAnsi="Times New Roman" w:cs="Times New Roman"/>
          <w:sz w:val="24"/>
          <w:szCs w:val="24"/>
          <w:lang w:val="en-US"/>
        </w:rPr>
        <w:t>div</w:t>
      </w:r>
      <w:r w:rsidRPr="00632438">
        <w:rPr>
          <w:rFonts w:ascii="Times New Roman" w:hAnsi="Times New Roman" w:cs="Times New Roman"/>
          <w:sz w:val="24"/>
          <w:szCs w:val="24"/>
        </w:rPr>
        <w:t>=</w:t>
      </w:r>
      <w:r w:rsidRPr="00632438">
        <w:rPr>
          <w:rFonts w:ascii="Times New Roman" w:hAnsi="Times New Roman" w:cs="Times New Roman"/>
          <w:sz w:val="24"/>
          <w:szCs w:val="24"/>
          <w:lang w:val="en-US"/>
        </w:rPr>
        <w:t>LAW</w:t>
      </w:r>
      <w:r w:rsidRPr="00632438">
        <w:rPr>
          <w:rFonts w:ascii="Times New Roman" w:hAnsi="Times New Roman" w:cs="Times New Roman"/>
          <w:sz w:val="24"/>
          <w:szCs w:val="24"/>
        </w:rPr>
        <w:t>&amp;</w:t>
      </w:r>
      <w:r w:rsidRPr="00632438">
        <w:rPr>
          <w:rFonts w:ascii="Times New Roman" w:hAnsi="Times New Roman" w:cs="Times New Roman"/>
          <w:sz w:val="24"/>
          <w:szCs w:val="24"/>
          <w:lang w:val="en-US"/>
        </w:rPr>
        <w:t>BASENODE</w:t>
      </w:r>
      <w:r w:rsidRPr="00632438">
        <w:rPr>
          <w:rFonts w:ascii="Times New Roman" w:hAnsi="Times New Roman" w:cs="Times New Roman"/>
          <w:sz w:val="24"/>
          <w:szCs w:val="24"/>
        </w:rPr>
        <w:t>=&amp;</w:t>
      </w:r>
      <w:r w:rsidRPr="00632438">
        <w:rPr>
          <w:rFonts w:ascii="Times New Roman" w:hAnsi="Times New Roman" w:cs="Times New Roman"/>
          <w:sz w:val="24"/>
          <w:szCs w:val="24"/>
          <w:lang w:val="en-US"/>
        </w:rPr>
        <w:t>SORTTYPE</w:t>
      </w:r>
      <w:r w:rsidRPr="00632438">
        <w:rPr>
          <w:rFonts w:ascii="Times New Roman" w:hAnsi="Times New Roman" w:cs="Times New Roman"/>
          <w:sz w:val="24"/>
          <w:szCs w:val="24"/>
        </w:rPr>
        <w:t>=0&amp;</w:t>
      </w:r>
      <w:proofErr w:type="spellStart"/>
      <w:r w:rsidRPr="00632438">
        <w:rPr>
          <w:rFonts w:ascii="Times New Roman" w:hAnsi="Times New Roman" w:cs="Times New Roman"/>
          <w:sz w:val="24"/>
          <w:szCs w:val="24"/>
          <w:lang w:val="en-US"/>
        </w:rPr>
        <w:t>rnd</w:t>
      </w:r>
      <w:proofErr w:type="spellEnd"/>
      <w:r w:rsidRPr="00632438">
        <w:rPr>
          <w:rFonts w:ascii="Times New Roman" w:hAnsi="Times New Roman" w:cs="Times New Roman"/>
          <w:sz w:val="24"/>
          <w:szCs w:val="24"/>
        </w:rPr>
        <w:t>=263249.158776368&amp;</w:t>
      </w:r>
      <w:proofErr w:type="spellStart"/>
      <w:r w:rsidRPr="00632438">
        <w:rPr>
          <w:rFonts w:ascii="Times New Roman" w:hAnsi="Times New Roman" w:cs="Times New Roman"/>
          <w:sz w:val="24"/>
          <w:szCs w:val="24"/>
          <w:lang w:val="en-US"/>
        </w:rPr>
        <w:t>ts</w:t>
      </w:r>
      <w:proofErr w:type="spellEnd"/>
      <w:r w:rsidRPr="00632438">
        <w:rPr>
          <w:rFonts w:ascii="Times New Roman" w:hAnsi="Times New Roman" w:cs="Times New Roman"/>
          <w:sz w:val="24"/>
          <w:szCs w:val="24"/>
        </w:rPr>
        <w:t>=534787985045281464542413064&amp;</w:t>
      </w:r>
      <w:r w:rsidRPr="00632438">
        <w:rPr>
          <w:rFonts w:ascii="Times New Roman" w:hAnsi="Times New Roman" w:cs="Times New Roman"/>
          <w:sz w:val="24"/>
          <w:szCs w:val="24"/>
          <w:lang w:val="en-US"/>
        </w:rPr>
        <w:t>SEARCHPLUS</w:t>
      </w:r>
      <w:r w:rsidRPr="00632438">
        <w:rPr>
          <w:rFonts w:ascii="Times New Roman" w:hAnsi="Times New Roman" w:cs="Times New Roman"/>
          <w:sz w:val="24"/>
          <w:szCs w:val="24"/>
        </w:rPr>
        <w:t>=%</w:t>
      </w:r>
      <w:r w:rsidRPr="00632438">
        <w:rPr>
          <w:rFonts w:ascii="Times New Roman" w:hAnsi="Times New Roman" w:cs="Times New Roman"/>
          <w:sz w:val="24"/>
          <w:szCs w:val="24"/>
          <w:lang w:val="en-US"/>
        </w:rPr>
        <w:t>CD</w:t>
      </w:r>
      <w:r w:rsidRPr="00632438">
        <w:rPr>
          <w:rFonts w:ascii="Times New Roman" w:hAnsi="Times New Roman" w:cs="Times New Roman"/>
          <w:sz w:val="24"/>
          <w:szCs w:val="24"/>
        </w:rPr>
        <w:t>%</w:t>
      </w:r>
      <w:r w:rsidRPr="00632438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32438">
        <w:rPr>
          <w:rFonts w:ascii="Times New Roman" w:hAnsi="Times New Roman" w:cs="Times New Roman"/>
          <w:sz w:val="24"/>
          <w:szCs w:val="24"/>
        </w:rPr>
        <w:t>0%</w:t>
      </w:r>
      <w:r w:rsidRPr="00632438">
        <w:rPr>
          <w:rFonts w:ascii="Times New Roman" w:hAnsi="Times New Roman" w:cs="Times New Roman"/>
          <w:sz w:val="24"/>
          <w:szCs w:val="24"/>
          <w:lang w:val="en-US"/>
        </w:rPr>
        <w:t>EB</w:t>
      </w:r>
      <w:r w:rsidRPr="00632438">
        <w:rPr>
          <w:rFonts w:ascii="Times New Roman" w:hAnsi="Times New Roman" w:cs="Times New Roman"/>
          <w:sz w:val="24"/>
          <w:szCs w:val="24"/>
        </w:rPr>
        <w:t>%</w:t>
      </w:r>
      <w:r w:rsidRPr="00632438">
        <w:rPr>
          <w:rFonts w:ascii="Times New Roman" w:hAnsi="Times New Roman" w:cs="Times New Roman"/>
          <w:sz w:val="24"/>
          <w:szCs w:val="24"/>
          <w:lang w:val="en-US"/>
        </w:rPr>
        <w:t>EE</w:t>
      </w:r>
      <w:r w:rsidRPr="00632438">
        <w:rPr>
          <w:rFonts w:ascii="Times New Roman" w:hAnsi="Times New Roman" w:cs="Times New Roman"/>
          <w:sz w:val="24"/>
          <w:szCs w:val="24"/>
        </w:rPr>
        <w:t>%</w:t>
      </w:r>
      <w:r w:rsidRPr="00632438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32438">
        <w:rPr>
          <w:rFonts w:ascii="Times New Roman" w:hAnsi="Times New Roman" w:cs="Times New Roman"/>
          <w:sz w:val="24"/>
          <w:szCs w:val="24"/>
        </w:rPr>
        <w:t>3%</w:t>
      </w:r>
      <w:r w:rsidRPr="00632438">
        <w:rPr>
          <w:rFonts w:ascii="Times New Roman" w:hAnsi="Times New Roman" w:cs="Times New Roman"/>
          <w:sz w:val="24"/>
          <w:szCs w:val="24"/>
          <w:lang w:val="en-US"/>
        </w:rPr>
        <w:t>EE</w:t>
      </w:r>
      <w:r w:rsidRPr="00632438">
        <w:rPr>
          <w:rFonts w:ascii="Times New Roman" w:hAnsi="Times New Roman" w:cs="Times New Roman"/>
          <w:sz w:val="24"/>
          <w:szCs w:val="24"/>
        </w:rPr>
        <w:t>%</w:t>
      </w:r>
      <w:r w:rsidRPr="00632438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32438">
        <w:rPr>
          <w:rFonts w:ascii="Times New Roman" w:hAnsi="Times New Roman" w:cs="Times New Roman"/>
          <w:sz w:val="24"/>
          <w:szCs w:val="24"/>
        </w:rPr>
        <w:t>2%</w:t>
      </w:r>
      <w:r w:rsidRPr="00632438">
        <w:rPr>
          <w:rFonts w:ascii="Times New Roman" w:hAnsi="Times New Roman" w:cs="Times New Roman"/>
          <w:sz w:val="24"/>
          <w:szCs w:val="24"/>
          <w:lang w:val="en-US"/>
        </w:rPr>
        <w:t>FB</w:t>
      </w:r>
      <w:r w:rsidRPr="00632438">
        <w:rPr>
          <w:rFonts w:ascii="Times New Roman" w:hAnsi="Times New Roman" w:cs="Times New Roman"/>
          <w:sz w:val="24"/>
          <w:szCs w:val="24"/>
        </w:rPr>
        <w:t>%</w:t>
      </w:r>
      <w:r w:rsidRPr="00632438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32438">
        <w:rPr>
          <w:rFonts w:ascii="Times New Roman" w:hAnsi="Times New Roman" w:cs="Times New Roman"/>
          <w:sz w:val="24"/>
          <w:szCs w:val="24"/>
        </w:rPr>
        <w:t>9%20%</w:t>
      </w:r>
      <w:r w:rsidRPr="00632438">
        <w:rPr>
          <w:rFonts w:ascii="Times New Roman" w:hAnsi="Times New Roman" w:cs="Times New Roman"/>
          <w:sz w:val="24"/>
          <w:szCs w:val="24"/>
          <w:lang w:val="en-US"/>
        </w:rPr>
        <w:t>EA</w:t>
      </w:r>
      <w:r w:rsidRPr="00632438">
        <w:rPr>
          <w:rFonts w:ascii="Times New Roman" w:hAnsi="Times New Roman" w:cs="Times New Roman"/>
          <w:sz w:val="24"/>
          <w:szCs w:val="24"/>
        </w:rPr>
        <w:t>%</w:t>
      </w:r>
      <w:r w:rsidRPr="00632438">
        <w:rPr>
          <w:rFonts w:ascii="Times New Roman" w:hAnsi="Times New Roman" w:cs="Times New Roman"/>
          <w:sz w:val="24"/>
          <w:szCs w:val="24"/>
          <w:lang w:val="en-US"/>
        </w:rPr>
        <w:t>EE</w:t>
      </w:r>
      <w:r w:rsidRPr="00632438">
        <w:rPr>
          <w:rFonts w:ascii="Times New Roman" w:hAnsi="Times New Roman" w:cs="Times New Roman"/>
          <w:sz w:val="24"/>
          <w:szCs w:val="24"/>
        </w:rPr>
        <w:t>%</w:t>
      </w:r>
      <w:r w:rsidRPr="00632438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32438">
        <w:rPr>
          <w:rFonts w:ascii="Times New Roman" w:hAnsi="Times New Roman" w:cs="Times New Roman"/>
          <w:sz w:val="24"/>
          <w:szCs w:val="24"/>
        </w:rPr>
        <w:t>4%</w:t>
      </w:r>
      <w:r w:rsidRPr="00632438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32438">
        <w:rPr>
          <w:rFonts w:ascii="Times New Roman" w:hAnsi="Times New Roman" w:cs="Times New Roman"/>
          <w:sz w:val="24"/>
          <w:szCs w:val="24"/>
        </w:rPr>
        <w:t>5%</w:t>
      </w:r>
      <w:r w:rsidRPr="00632438">
        <w:rPr>
          <w:rFonts w:ascii="Times New Roman" w:hAnsi="Times New Roman" w:cs="Times New Roman"/>
          <w:sz w:val="24"/>
          <w:szCs w:val="24"/>
          <w:lang w:val="en-US"/>
        </w:rPr>
        <w:t>EA</w:t>
      </w:r>
      <w:r w:rsidRPr="00632438">
        <w:rPr>
          <w:rFonts w:ascii="Times New Roman" w:hAnsi="Times New Roman" w:cs="Times New Roman"/>
          <w:sz w:val="24"/>
          <w:szCs w:val="24"/>
        </w:rPr>
        <w:t>%</w:t>
      </w:r>
      <w:r w:rsidRPr="00632438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632438">
        <w:rPr>
          <w:rFonts w:ascii="Times New Roman" w:hAnsi="Times New Roman" w:cs="Times New Roman"/>
          <w:sz w:val="24"/>
          <w:szCs w:val="24"/>
        </w:rPr>
        <w:t>1%20%</w:t>
      </w:r>
      <w:r w:rsidRPr="00632438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632438">
        <w:rPr>
          <w:rFonts w:ascii="Times New Roman" w:hAnsi="Times New Roman" w:cs="Times New Roman"/>
          <w:sz w:val="24"/>
          <w:szCs w:val="24"/>
        </w:rPr>
        <w:t>0%</w:t>
      </w:r>
      <w:r w:rsidRPr="00632438">
        <w:rPr>
          <w:rFonts w:ascii="Times New Roman" w:hAnsi="Times New Roman" w:cs="Times New Roman"/>
          <w:sz w:val="24"/>
          <w:szCs w:val="24"/>
          <w:lang w:val="en-US"/>
        </w:rPr>
        <w:t>EE</w:t>
      </w:r>
      <w:r w:rsidRPr="00632438">
        <w:rPr>
          <w:rFonts w:ascii="Times New Roman" w:hAnsi="Times New Roman" w:cs="Times New Roman"/>
          <w:sz w:val="24"/>
          <w:szCs w:val="24"/>
        </w:rPr>
        <w:t>%</w:t>
      </w:r>
      <w:r w:rsidRPr="00632438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632438">
        <w:rPr>
          <w:rFonts w:ascii="Times New Roman" w:hAnsi="Times New Roman" w:cs="Times New Roman"/>
          <w:sz w:val="24"/>
          <w:szCs w:val="24"/>
        </w:rPr>
        <w:t>1%</w:t>
      </w:r>
      <w:r w:rsidRPr="00632438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632438">
        <w:rPr>
          <w:rFonts w:ascii="Times New Roman" w:hAnsi="Times New Roman" w:cs="Times New Roman"/>
          <w:sz w:val="24"/>
          <w:szCs w:val="24"/>
        </w:rPr>
        <w:t>1%</w:t>
      </w:r>
      <w:r w:rsidRPr="00632438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32438">
        <w:rPr>
          <w:rFonts w:ascii="Times New Roman" w:hAnsi="Times New Roman" w:cs="Times New Roman"/>
          <w:sz w:val="24"/>
          <w:szCs w:val="24"/>
        </w:rPr>
        <w:t>8%</w:t>
      </w:r>
      <w:r w:rsidRPr="00632438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32438">
        <w:rPr>
          <w:rFonts w:ascii="Times New Roman" w:hAnsi="Times New Roman" w:cs="Times New Roman"/>
          <w:sz w:val="24"/>
          <w:szCs w:val="24"/>
        </w:rPr>
        <w:t>9%</w:t>
      </w:r>
      <w:r w:rsidRPr="00632438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632438">
        <w:rPr>
          <w:rFonts w:ascii="Times New Roman" w:hAnsi="Times New Roman" w:cs="Times New Roman"/>
          <w:sz w:val="24"/>
          <w:szCs w:val="24"/>
        </w:rPr>
        <w:t>1%</w:t>
      </w:r>
      <w:r w:rsidRPr="00632438">
        <w:rPr>
          <w:rFonts w:ascii="Times New Roman" w:hAnsi="Times New Roman" w:cs="Times New Roman"/>
          <w:sz w:val="24"/>
          <w:szCs w:val="24"/>
          <w:lang w:val="en-US"/>
        </w:rPr>
        <w:t>EA</w:t>
      </w:r>
      <w:r w:rsidRPr="00632438">
        <w:rPr>
          <w:rFonts w:ascii="Times New Roman" w:hAnsi="Times New Roman" w:cs="Times New Roman"/>
          <w:sz w:val="24"/>
          <w:szCs w:val="24"/>
        </w:rPr>
        <w:t>%</w:t>
      </w:r>
      <w:r w:rsidRPr="00632438">
        <w:rPr>
          <w:rFonts w:ascii="Times New Roman" w:hAnsi="Times New Roman" w:cs="Times New Roman"/>
          <w:sz w:val="24"/>
          <w:szCs w:val="24"/>
          <w:lang w:val="en-US"/>
        </w:rPr>
        <w:t>EE</w:t>
      </w:r>
      <w:r w:rsidRPr="00632438">
        <w:rPr>
          <w:rFonts w:ascii="Times New Roman" w:hAnsi="Times New Roman" w:cs="Times New Roman"/>
          <w:sz w:val="24"/>
          <w:szCs w:val="24"/>
        </w:rPr>
        <w:t>%</w:t>
      </w:r>
      <w:r w:rsidRPr="00632438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32438">
        <w:rPr>
          <w:rFonts w:ascii="Times New Roman" w:hAnsi="Times New Roman" w:cs="Times New Roman"/>
          <w:sz w:val="24"/>
          <w:szCs w:val="24"/>
        </w:rPr>
        <w:t>9%20%</w:t>
      </w:r>
      <w:r w:rsidRPr="00632438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632438">
        <w:rPr>
          <w:rFonts w:ascii="Times New Roman" w:hAnsi="Times New Roman" w:cs="Times New Roman"/>
          <w:sz w:val="24"/>
          <w:szCs w:val="24"/>
        </w:rPr>
        <w:t>4%</w:t>
      </w:r>
      <w:r w:rsidRPr="00632438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32438">
        <w:rPr>
          <w:rFonts w:ascii="Times New Roman" w:hAnsi="Times New Roman" w:cs="Times New Roman"/>
          <w:sz w:val="24"/>
          <w:szCs w:val="24"/>
        </w:rPr>
        <w:t>5%</w:t>
      </w:r>
      <w:r w:rsidRPr="00632438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32438">
        <w:rPr>
          <w:rFonts w:ascii="Times New Roman" w:hAnsi="Times New Roman" w:cs="Times New Roman"/>
          <w:sz w:val="24"/>
          <w:szCs w:val="24"/>
        </w:rPr>
        <w:t>4%</w:t>
      </w:r>
      <w:r w:rsidRPr="00632438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32438">
        <w:rPr>
          <w:rFonts w:ascii="Times New Roman" w:hAnsi="Times New Roman" w:cs="Times New Roman"/>
          <w:sz w:val="24"/>
          <w:szCs w:val="24"/>
        </w:rPr>
        <w:t>5%</w:t>
      </w:r>
      <w:r w:rsidRPr="00632438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632438">
        <w:rPr>
          <w:rFonts w:ascii="Times New Roman" w:hAnsi="Times New Roman" w:cs="Times New Roman"/>
          <w:sz w:val="24"/>
          <w:szCs w:val="24"/>
        </w:rPr>
        <w:t>0%</w:t>
      </w:r>
      <w:r w:rsidRPr="00632438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32438">
        <w:rPr>
          <w:rFonts w:ascii="Times New Roman" w:hAnsi="Times New Roman" w:cs="Times New Roman"/>
          <w:sz w:val="24"/>
          <w:szCs w:val="24"/>
        </w:rPr>
        <w:t>0%</w:t>
      </w:r>
      <w:r w:rsidRPr="00632438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632438">
        <w:rPr>
          <w:rFonts w:ascii="Times New Roman" w:hAnsi="Times New Roman" w:cs="Times New Roman"/>
          <w:sz w:val="24"/>
          <w:szCs w:val="24"/>
        </w:rPr>
        <w:t>6%</w:t>
      </w:r>
      <w:r w:rsidRPr="00632438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32438">
        <w:rPr>
          <w:rFonts w:ascii="Times New Roman" w:hAnsi="Times New Roman" w:cs="Times New Roman"/>
          <w:sz w:val="24"/>
          <w:szCs w:val="24"/>
        </w:rPr>
        <w:t>8%</w:t>
      </w:r>
      <w:r w:rsidRPr="00632438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32438">
        <w:rPr>
          <w:rFonts w:ascii="Times New Roman" w:hAnsi="Times New Roman" w:cs="Times New Roman"/>
          <w:sz w:val="24"/>
          <w:szCs w:val="24"/>
        </w:rPr>
        <w:t>8%20&amp;</w:t>
      </w:r>
      <w:r w:rsidRPr="00632438">
        <w:rPr>
          <w:rFonts w:ascii="Times New Roman" w:hAnsi="Times New Roman" w:cs="Times New Roman"/>
          <w:sz w:val="24"/>
          <w:szCs w:val="24"/>
          <w:lang w:val="en-US"/>
        </w:rPr>
        <w:t>SRD</w:t>
      </w:r>
      <w:r w:rsidRPr="00632438">
        <w:rPr>
          <w:rFonts w:ascii="Times New Roman" w:hAnsi="Times New Roman" w:cs="Times New Roman"/>
          <w:sz w:val="24"/>
          <w:szCs w:val="24"/>
        </w:rPr>
        <w:t>=</w:t>
      </w:r>
      <w:r w:rsidRPr="00632438">
        <w:rPr>
          <w:rFonts w:ascii="Times New Roman" w:hAnsi="Times New Roman" w:cs="Times New Roman"/>
          <w:sz w:val="24"/>
          <w:szCs w:val="24"/>
          <w:lang w:val="en-US"/>
        </w:rPr>
        <w:t>true</w:t>
      </w:r>
      <w:r w:rsidRPr="00632438">
        <w:rPr>
          <w:rFonts w:ascii="Times New Roman" w:hAnsi="Times New Roman" w:cs="Times New Roman"/>
          <w:sz w:val="24"/>
          <w:szCs w:val="24"/>
        </w:rPr>
        <w:t>#0</w:t>
      </w:r>
    </w:p>
    <w:sectPr w:rsidR="00BF073C" w:rsidRPr="006324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9B6625"/>
    <w:multiLevelType w:val="hybridMultilevel"/>
    <w:tmpl w:val="B8725F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70B62AE"/>
    <w:multiLevelType w:val="hybridMultilevel"/>
    <w:tmpl w:val="EAB843E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1CC"/>
    <w:rsid w:val="00115151"/>
    <w:rsid w:val="001A2D8B"/>
    <w:rsid w:val="00274982"/>
    <w:rsid w:val="002B6EA8"/>
    <w:rsid w:val="003430C0"/>
    <w:rsid w:val="0035295B"/>
    <w:rsid w:val="003E5B78"/>
    <w:rsid w:val="004076DE"/>
    <w:rsid w:val="00432553"/>
    <w:rsid w:val="0046202B"/>
    <w:rsid w:val="00476DBF"/>
    <w:rsid w:val="004F3631"/>
    <w:rsid w:val="005021D4"/>
    <w:rsid w:val="00521470"/>
    <w:rsid w:val="00547932"/>
    <w:rsid w:val="005A0C55"/>
    <w:rsid w:val="00616FDF"/>
    <w:rsid w:val="0069047C"/>
    <w:rsid w:val="00745148"/>
    <w:rsid w:val="007807AB"/>
    <w:rsid w:val="00844DA8"/>
    <w:rsid w:val="008511CC"/>
    <w:rsid w:val="008B7E37"/>
    <w:rsid w:val="008C24E4"/>
    <w:rsid w:val="00936F28"/>
    <w:rsid w:val="009F21C3"/>
    <w:rsid w:val="00B74EDB"/>
    <w:rsid w:val="00BF073C"/>
    <w:rsid w:val="00D207CB"/>
    <w:rsid w:val="00D82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0A1567-505E-4C4A-A3AD-4385F0485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202B"/>
  </w:style>
  <w:style w:type="paragraph" w:styleId="2">
    <w:name w:val="heading 2"/>
    <w:basedOn w:val="a"/>
    <w:next w:val="a"/>
    <w:link w:val="20"/>
    <w:uiPriority w:val="9"/>
    <w:unhideWhenUsed/>
    <w:qFormat/>
    <w:rsid w:val="0046202B"/>
    <w:pPr>
      <w:keepNext/>
      <w:keepLines/>
      <w:widowControl w:val="0"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6202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  <w:style w:type="paragraph" w:styleId="a3">
    <w:name w:val="List Paragraph"/>
    <w:basedOn w:val="a"/>
    <w:uiPriority w:val="34"/>
    <w:qFormat/>
    <w:rsid w:val="0046202B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BF073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BF073C"/>
    <w:pPr>
      <w:widowControl w:val="0"/>
      <w:shd w:val="clear" w:color="auto" w:fill="FFFFFF"/>
      <w:spacing w:before="60" w:after="0" w:line="226" w:lineRule="exact"/>
      <w:ind w:hanging="1280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rmal (Web)"/>
    <w:basedOn w:val="a"/>
    <w:uiPriority w:val="99"/>
    <w:unhideWhenUsed/>
    <w:rsid w:val="003529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lagiat">
    <w:name w:val="plagiat"/>
    <w:basedOn w:val="a0"/>
    <w:rsid w:val="0035295B"/>
  </w:style>
  <w:style w:type="character" w:styleId="a5">
    <w:name w:val="Hyperlink"/>
    <w:basedOn w:val="a0"/>
    <w:uiPriority w:val="99"/>
    <w:semiHidden/>
    <w:unhideWhenUsed/>
    <w:rsid w:val="0035295B"/>
    <w:rPr>
      <w:color w:val="0000FF"/>
      <w:u w:val="single"/>
    </w:rPr>
  </w:style>
  <w:style w:type="paragraph" w:customStyle="1" w:styleId="1">
    <w:name w:val="Стиль1"/>
    <w:basedOn w:val="a"/>
    <w:qFormat/>
    <w:rsid w:val="00844DA8"/>
    <w:pPr>
      <w:suppressAutoHyphens/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87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diagramColors" Target="diagrams/colors2.xml"/><Relationship Id="rId18" Type="http://schemas.openxmlformats.org/officeDocument/2006/relationships/diagramColors" Target="diagrams/colors3.xml"/><Relationship Id="rId26" Type="http://schemas.openxmlformats.org/officeDocument/2006/relationships/diagramLayout" Target="diagrams/layout5.xml"/><Relationship Id="rId3" Type="http://schemas.openxmlformats.org/officeDocument/2006/relationships/settings" Target="settings.xml"/><Relationship Id="rId21" Type="http://schemas.openxmlformats.org/officeDocument/2006/relationships/diagramLayout" Target="diagrams/layout4.xml"/><Relationship Id="rId7" Type="http://schemas.openxmlformats.org/officeDocument/2006/relationships/diagramQuickStyle" Target="diagrams/quickStyle1.xml"/><Relationship Id="rId12" Type="http://schemas.openxmlformats.org/officeDocument/2006/relationships/diagramQuickStyle" Target="diagrams/quickStyle2.xml"/><Relationship Id="rId17" Type="http://schemas.openxmlformats.org/officeDocument/2006/relationships/diagramQuickStyle" Target="diagrams/quickStyle3.xml"/><Relationship Id="rId25" Type="http://schemas.openxmlformats.org/officeDocument/2006/relationships/diagramData" Target="diagrams/data5.xml"/><Relationship Id="rId2" Type="http://schemas.openxmlformats.org/officeDocument/2006/relationships/styles" Target="styles.xml"/><Relationship Id="rId16" Type="http://schemas.openxmlformats.org/officeDocument/2006/relationships/diagramLayout" Target="diagrams/layout3.xml"/><Relationship Id="rId20" Type="http://schemas.openxmlformats.org/officeDocument/2006/relationships/diagramData" Target="diagrams/data4.xml"/><Relationship Id="rId29" Type="http://schemas.microsoft.com/office/2007/relationships/diagramDrawing" Target="diagrams/drawing5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diagramLayout" Target="diagrams/layout2.xml"/><Relationship Id="rId24" Type="http://schemas.microsoft.com/office/2007/relationships/diagramDrawing" Target="diagrams/drawing4.xml"/><Relationship Id="rId5" Type="http://schemas.openxmlformats.org/officeDocument/2006/relationships/diagramData" Target="diagrams/data1.xml"/><Relationship Id="rId15" Type="http://schemas.openxmlformats.org/officeDocument/2006/relationships/diagramData" Target="diagrams/data3.xml"/><Relationship Id="rId23" Type="http://schemas.openxmlformats.org/officeDocument/2006/relationships/diagramColors" Target="diagrams/colors4.xml"/><Relationship Id="rId28" Type="http://schemas.openxmlformats.org/officeDocument/2006/relationships/diagramColors" Target="diagrams/colors5.xml"/><Relationship Id="rId10" Type="http://schemas.openxmlformats.org/officeDocument/2006/relationships/diagramData" Target="diagrams/data2.xml"/><Relationship Id="rId19" Type="http://schemas.microsoft.com/office/2007/relationships/diagramDrawing" Target="diagrams/drawing3.xm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microsoft.com/office/2007/relationships/diagramDrawing" Target="diagrams/drawing2.xml"/><Relationship Id="rId22" Type="http://schemas.openxmlformats.org/officeDocument/2006/relationships/diagramQuickStyle" Target="diagrams/quickStyle4.xml"/><Relationship Id="rId27" Type="http://schemas.openxmlformats.org/officeDocument/2006/relationships/diagramQuickStyle" Target="diagrams/quickStyle5.xml"/><Relationship Id="rId30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FA71CCE-9777-4520-9990-A78AEA208511}" type="doc">
      <dgm:prSet loTypeId="urn:microsoft.com/office/officeart/2005/8/layout/bProcess3" loCatId="process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ru-RU"/>
        </a:p>
      </dgm:t>
    </dgm:pt>
    <dgm:pt modelId="{570E19A7-7DD9-4AAB-A078-CC3DD426C478}">
      <dgm:prSet phldrT="[Текст]"/>
      <dgm:spPr/>
      <dgm:t>
        <a:bodyPr/>
        <a:lstStyle/>
        <a:p>
          <a:pPr algn="ctr"/>
          <a:r>
            <a:rPr lang="ru-RU"/>
            <a:t>Постановка целей</a:t>
          </a:r>
        </a:p>
      </dgm:t>
    </dgm:pt>
    <dgm:pt modelId="{EA1D4D54-87F5-4BD3-B76B-17AC8FBDBDD4}" type="parTrans" cxnId="{227D4144-DC1C-48CA-8C55-352957C4DA4C}">
      <dgm:prSet/>
      <dgm:spPr/>
      <dgm:t>
        <a:bodyPr/>
        <a:lstStyle/>
        <a:p>
          <a:pPr algn="ctr"/>
          <a:endParaRPr lang="ru-RU"/>
        </a:p>
      </dgm:t>
    </dgm:pt>
    <dgm:pt modelId="{E7D9CCEC-1F1F-4FF4-A533-0DB3DD09EAA3}" type="sibTrans" cxnId="{227D4144-DC1C-48CA-8C55-352957C4DA4C}">
      <dgm:prSet/>
      <dgm:spPr/>
      <dgm:t>
        <a:bodyPr/>
        <a:lstStyle/>
        <a:p>
          <a:pPr algn="ctr"/>
          <a:endParaRPr lang="ru-RU"/>
        </a:p>
      </dgm:t>
    </dgm:pt>
    <dgm:pt modelId="{56C123EE-3923-4CB3-B164-C1EB449D4636}">
      <dgm:prSet phldrT="[Текст]"/>
      <dgm:spPr/>
      <dgm:t>
        <a:bodyPr/>
        <a:lstStyle/>
        <a:p>
          <a:pPr algn="ctr"/>
          <a:r>
            <a:rPr lang="ru-RU"/>
            <a:t>Формирование ключевых целей</a:t>
          </a:r>
        </a:p>
      </dgm:t>
    </dgm:pt>
    <dgm:pt modelId="{635AA337-3657-4C1C-9140-79FDD7637DA9}" type="parTrans" cxnId="{8813411C-E860-43F1-8A56-DF2A97F4D393}">
      <dgm:prSet/>
      <dgm:spPr/>
      <dgm:t>
        <a:bodyPr/>
        <a:lstStyle/>
        <a:p>
          <a:pPr algn="ctr"/>
          <a:endParaRPr lang="ru-RU"/>
        </a:p>
      </dgm:t>
    </dgm:pt>
    <dgm:pt modelId="{F5567878-5FA7-4C2A-AA49-48BCABA8DBDB}" type="sibTrans" cxnId="{8813411C-E860-43F1-8A56-DF2A97F4D393}">
      <dgm:prSet/>
      <dgm:spPr/>
      <dgm:t>
        <a:bodyPr/>
        <a:lstStyle/>
        <a:p>
          <a:pPr algn="ctr"/>
          <a:endParaRPr lang="ru-RU"/>
        </a:p>
      </dgm:t>
    </dgm:pt>
    <dgm:pt modelId="{C208D081-F99A-44AE-A83A-78AA292743C9}">
      <dgm:prSet phldrT="[Текст]"/>
      <dgm:spPr/>
      <dgm:t>
        <a:bodyPr/>
        <a:lstStyle/>
        <a:p>
          <a:pPr algn="ctr"/>
          <a:r>
            <a:rPr lang="ru-RU"/>
            <a:t>Разделение ключевых целей по краткосрочным и среднесрочным</a:t>
          </a:r>
        </a:p>
      </dgm:t>
    </dgm:pt>
    <dgm:pt modelId="{74253D4B-5402-449A-95B8-4FA470108F3F}" type="parTrans" cxnId="{4BD5E948-5C0E-4236-889C-A8BCE802B6B9}">
      <dgm:prSet/>
      <dgm:spPr/>
      <dgm:t>
        <a:bodyPr/>
        <a:lstStyle/>
        <a:p>
          <a:pPr algn="ctr"/>
          <a:endParaRPr lang="ru-RU"/>
        </a:p>
      </dgm:t>
    </dgm:pt>
    <dgm:pt modelId="{793675F3-271E-4FC4-8E2B-A88E9BF83323}" type="sibTrans" cxnId="{4BD5E948-5C0E-4236-889C-A8BCE802B6B9}">
      <dgm:prSet/>
      <dgm:spPr/>
      <dgm:t>
        <a:bodyPr/>
        <a:lstStyle/>
        <a:p>
          <a:pPr algn="ctr"/>
          <a:endParaRPr lang="ru-RU"/>
        </a:p>
      </dgm:t>
    </dgm:pt>
    <dgm:pt modelId="{158A1BE5-E3AD-4846-97CE-892C09EC3987}">
      <dgm:prSet phldrT="[Текст]"/>
      <dgm:spPr/>
      <dgm:t>
        <a:bodyPr/>
        <a:lstStyle/>
        <a:p>
          <a:pPr algn="ctr"/>
          <a:r>
            <a:rPr lang="ru-RU"/>
            <a:t>Детализация краткосрочных целей</a:t>
          </a:r>
        </a:p>
      </dgm:t>
    </dgm:pt>
    <dgm:pt modelId="{A5A9E5BF-1C50-4BD0-A39B-FEF3C8F9DC38}" type="parTrans" cxnId="{008E9211-C2E7-4DF9-83CE-ABC56E08DCEB}">
      <dgm:prSet/>
      <dgm:spPr/>
      <dgm:t>
        <a:bodyPr/>
        <a:lstStyle/>
        <a:p>
          <a:pPr algn="ctr"/>
          <a:endParaRPr lang="ru-RU"/>
        </a:p>
      </dgm:t>
    </dgm:pt>
    <dgm:pt modelId="{54218A20-E6C9-431F-AFDF-5ADD06C370C7}" type="sibTrans" cxnId="{008E9211-C2E7-4DF9-83CE-ABC56E08DCEB}">
      <dgm:prSet/>
      <dgm:spPr/>
      <dgm:t>
        <a:bodyPr/>
        <a:lstStyle/>
        <a:p>
          <a:pPr algn="ctr"/>
          <a:endParaRPr lang="ru-RU"/>
        </a:p>
      </dgm:t>
    </dgm:pt>
    <dgm:pt modelId="{F4F7F456-B336-4032-8781-F80C67B2B64B}">
      <dgm:prSet phldrT="[Текст]"/>
      <dgm:spPr/>
      <dgm:t>
        <a:bodyPr/>
        <a:lstStyle/>
        <a:p>
          <a:pPr algn="ctr"/>
          <a:r>
            <a:rPr lang="ru-RU"/>
            <a:t>Детализация краткосрочных целей на периоды с учетом ожидаемых ресурсов</a:t>
          </a:r>
        </a:p>
      </dgm:t>
    </dgm:pt>
    <dgm:pt modelId="{19E5A377-3EFE-4D42-B906-751A581D6D52}" type="parTrans" cxnId="{A867060D-4E5F-4A24-8EFD-72A55C4EFFC7}">
      <dgm:prSet/>
      <dgm:spPr/>
      <dgm:t>
        <a:bodyPr/>
        <a:lstStyle/>
        <a:p>
          <a:pPr algn="ctr"/>
          <a:endParaRPr lang="ru-RU"/>
        </a:p>
      </dgm:t>
    </dgm:pt>
    <dgm:pt modelId="{E771E1C6-B41C-47AC-9463-1BFD64A67B6D}" type="sibTrans" cxnId="{A867060D-4E5F-4A24-8EFD-72A55C4EFFC7}">
      <dgm:prSet/>
      <dgm:spPr/>
      <dgm:t>
        <a:bodyPr/>
        <a:lstStyle/>
        <a:p>
          <a:pPr algn="ctr"/>
          <a:endParaRPr lang="ru-RU"/>
        </a:p>
      </dgm:t>
    </dgm:pt>
    <dgm:pt modelId="{D9D5C276-4E58-4FA5-97A0-9ADD5D97B0BE}" type="pres">
      <dgm:prSet presAssocID="{FFA71CCE-9777-4520-9990-A78AEA208511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32FC1931-217F-4ACC-91B2-537E19012769}" type="pres">
      <dgm:prSet presAssocID="{570E19A7-7DD9-4AAB-A078-CC3DD426C478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3D7A640-4C42-4345-A736-1CF1245833F7}" type="pres">
      <dgm:prSet presAssocID="{E7D9CCEC-1F1F-4FF4-A533-0DB3DD09EAA3}" presName="sibTrans" presStyleLbl="sibTrans1D1" presStyleIdx="0" presStyleCnt="4"/>
      <dgm:spPr/>
      <dgm:t>
        <a:bodyPr/>
        <a:lstStyle/>
        <a:p>
          <a:endParaRPr lang="ru-RU"/>
        </a:p>
      </dgm:t>
    </dgm:pt>
    <dgm:pt modelId="{B14CC35E-31C6-463A-A353-D01FBA83050C}" type="pres">
      <dgm:prSet presAssocID="{E7D9CCEC-1F1F-4FF4-A533-0DB3DD09EAA3}" presName="connectorText" presStyleLbl="sibTrans1D1" presStyleIdx="0" presStyleCnt="4"/>
      <dgm:spPr/>
      <dgm:t>
        <a:bodyPr/>
        <a:lstStyle/>
        <a:p>
          <a:endParaRPr lang="ru-RU"/>
        </a:p>
      </dgm:t>
    </dgm:pt>
    <dgm:pt modelId="{7E1EAEF7-7561-4262-9539-03387675686F}" type="pres">
      <dgm:prSet presAssocID="{56C123EE-3923-4CB3-B164-C1EB449D4636}" presName="node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CA3B5CC-B448-418A-AA6D-0669933590BB}" type="pres">
      <dgm:prSet presAssocID="{F5567878-5FA7-4C2A-AA49-48BCABA8DBDB}" presName="sibTrans" presStyleLbl="sibTrans1D1" presStyleIdx="1" presStyleCnt="4"/>
      <dgm:spPr/>
      <dgm:t>
        <a:bodyPr/>
        <a:lstStyle/>
        <a:p>
          <a:endParaRPr lang="ru-RU"/>
        </a:p>
      </dgm:t>
    </dgm:pt>
    <dgm:pt modelId="{67FD5107-0427-4E9B-9422-F817D6C990F9}" type="pres">
      <dgm:prSet presAssocID="{F5567878-5FA7-4C2A-AA49-48BCABA8DBDB}" presName="connectorText" presStyleLbl="sibTrans1D1" presStyleIdx="1" presStyleCnt="4"/>
      <dgm:spPr/>
      <dgm:t>
        <a:bodyPr/>
        <a:lstStyle/>
        <a:p>
          <a:endParaRPr lang="ru-RU"/>
        </a:p>
      </dgm:t>
    </dgm:pt>
    <dgm:pt modelId="{8880C01F-2527-47CF-B2EF-059D7AF0658A}" type="pres">
      <dgm:prSet presAssocID="{C208D081-F99A-44AE-A83A-78AA292743C9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08A7BFB-C64B-4D2E-9542-8EA016C99676}" type="pres">
      <dgm:prSet presAssocID="{793675F3-271E-4FC4-8E2B-A88E9BF83323}" presName="sibTrans" presStyleLbl="sibTrans1D1" presStyleIdx="2" presStyleCnt="4"/>
      <dgm:spPr/>
      <dgm:t>
        <a:bodyPr/>
        <a:lstStyle/>
        <a:p>
          <a:endParaRPr lang="ru-RU"/>
        </a:p>
      </dgm:t>
    </dgm:pt>
    <dgm:pt modelId="{065C71DB-A973-4C19-84A3-9B1410FA3889}" type="pres">
      <dgm:prSet presAssocID="{793675F3-271E-4FC4-8E2B-A88E9BF83323}" presName="connectorText" presStyleLbl="sibTrans1D1" presStyleIdx="2" presStyleCnt="4"/>
      <dgm:spPr/>
      <dgm:t>
        <a:bodyPr/>
        <a:lstStyle/>
        <a:p>
          <a:endParaRPr lang="ru-RU"/>
        </a:p>
      </dgm:t>
    </dgm:pt>
    <dgm:pt modelId="{335CB9E4-6CDC-416E-8894-2DDDA9DBFEB8}" type="pres">
      <dgm:prSet presAssocID="{158A1BE5-E3AD-4846-97CE-892C09EC3987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AFE98E2-E40A-47C0-9677-2C903E12C1F9}" type="pres">
      <dgm:prSet presAssocID="{54218A20-E6C9-431F-AFDF-5ADD06C370C7}" presName="sibTrans" presStyleLbl="sibTrans1D1" presStyleIdx="3" presStyleCnt="4"/>
      <dgm:spPr/>
      <dgm:t>
        <a:bodyPr/>
        <a:lstStyle/>
        <a:p>
          <a:endParaRPr lang="ru-RU"/>
        </a:p>
      </dgm:t>
    </dgm:pt>
    <dgm:pt modelId="{C9B2BF8A-26D6-4BC4-857D-76707D9148CB}" type="pres">
      <dgm:prSet presAssocID="{54218A20-E6C9-431F-AFDF-5ADD06C370C7}" presName="connectorText" presStyleLbl="sibTrans1D1" presStyleIdx="3" presStyleCnt="4"/>
      <dgm:spPr/>
      <dgm:t>
        <a:bodyPr/>
        <a:lstStyle/>
        <a:p>
          <a:endParaRPr lang="ru-RU"/>
        </a:p>
      </dgm:t>
    </dgm:pt>
    <dgm:pt modelId="{A0C6089C-2FD7-4CFB-B2A1-03A4314A0CA8}" type="pres">
      <dgm:prSet presAssocID="{F4F7F456-B336-4032-8781-F80C67B2B64B}" presName="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7558E434-4C8C-41A9-8A5C-59FD575CF426}" type="presOf" srcId="{158A1BE5-E3AD-4846-97CE-892C09EC3987}" destId="{335CB9E4-6CDC-416E-8894-2DDDA9DBFEB8}" srcOrd="0" destOrd="0" presId="urn:microsoft.com/office/officeart/2005/8/layout/bProcess3"/>
    <dgm:cxn modelId="{EFD2CC95-0B35-4B36-9123-F69F0FA31D41}" type="presOf" srcId="{F4F7F456-B336-4032-8781-F80C67B2B64B}" destId="{A0C6089C-2FD7-4CFB-B2A1-03A4314A0CA8}" srcOrd="0" destOrd="0" presId="urn:microsoft.com/office/officeart/2005/8/layout/bProcess3"/>
    <dgm:cxn modelId="{5F600151-BE42-4E0B-A812-6A8ABD23EAE2}" type="presOf" srcId="{793675F3-271E-4FC4-8E2B-A88E9BF83323}" destId="{065C71DB-A973-4C19-84A3-9B1410FA3889}" srcOrd="1" destOrd="0" presId="urn:microsoft.com/office/officeart/2005/8/layout/bProcess3"/>
    <dgm:cxn modelId="{8813411C-E860-43F1-8A56-DF2A97F4D393}" srcId="{FFA71CCE-9777-4520-9990-A78AEA208511}" destId="{56C123EE-3923-4CB3-B164-C1EB449D4636}" srcOrd="1" destOrd="0" parTransId="{635AA337-3657-4C1C-9140-79FDD7637DA9}" sibTransId="{F5567878-5FA7-4C2A-AA49-48BCABA8DBDB}"/>
    <dgm:cxn modelId="{825847BE-E49A-4E65-9488-D61F2F6ED46F}" type="presOf" srcId="{F5567878-5FA7-4C2A-AA49-48BCABA8DBDB}" destId="{3CA3B5CC-B448-418A-AA6D-0669933590BB}" srcOrd="0" destOrd="0" presId="urn:microsoft.com/office/officeart/2005/8/layout/bProcess3"/>
    <dgm:cxn modelId="{858D2CD0-D0C1-4B9B-9AE3-38E7DF32A490}" type="presOf" srcId="{E7D9CCEC-1F1F-4FF4-A533-0DB3DD09EAA3}" destId="{A3D7A640-4C42-4345-A736-1CF1245833F7}" srcOrd="0" destOrd="0" presId="urn:microsoft.com/office/officeart/2005/8/layout/bProcess3"/>
    <dgm:cxn modelId="{A867060D-4E5F-4A24-8EFD-72A55C4EFFC7}" srcId="{FFA71CCE-9777-4520-9990-A78AEA208511}" destId="{F4F7F456-B336-4032-8781-F80C67B2B64B}" srcOrd="4" destOrd="0" parTransId="{19E5A377-3EFE-4D42-B906-751A581D6D52}" sibTransId="{E771E1C6-B41C-47AC-9463-1BFD64A67B6D}"/>
    <dgm:cxn modelId="{4512B252-137D-4DEB-B26B-12BDD3C38410}" type="presOf" srcId="{570E19A7-7DD9-4AAB-A078-CC3DD426C478}" destId="{32FC1931-217F-4ACC-91B2-537E19012769}" srcOrd="0" destOrd="0" presId="urn:microsoft.com/office/officeart/2005/8/layout/bProcess3"/>
    <dgm:cxn modelId="{A3176B1B-C36C-4F2B-8FF3-83538509467F}" type="presOf" srcId="{C208D081-F99A-44AE-A83A-78AA292743C9}" destId="{8880C01F-2527-47CF-B2EF-059D7AF0658A}" srcOrd="0" destOrd="0" presId="urn:microsoft.com/office/officeart/2005/8/layout/bProcess3"/>
    <dgm:cxn modelId="{02FEBF5C-291D-4413-ADD3-8AF2A851580E}" type="presOf" srcId="{54218A20-E6C9-431F-AFDF-5ADD06C370C7}" destId="{8AFE98E2-E40A-47C0-9677-2C903E12C1F9}" srcOrd="0" destOrd="0" presId="urn:microsoft.com/office/officeart/2005/8/layout/bProcess3"/>
    <dgm:cxn modelId="{73017307-8010-4F98-B1E7-EAD5F1379F50}" type="presOf" srcId="{54218A20-E6C9-431F-AFDF-5ADD06C370C7}" destId="{C9B2BF8A-26D6-4BC4-857D-76707D9148CB}" srcOrd="1" destOrd="0" presId="urn:microsoft.com/office/officeart/2005/8/layout/bProcess3"/>
    <dgm:cxn modelId="{9B32378E-1D56-4B6D-B0A2-15A228F4C130}" type="presOf" srcId="{F5567878-5FA7-4C2A-AA49-48BCABA8DBDB}" destId="{67FD5107-0427-4E9B-9422-F817D6C990F9}" srcOrd="1" destOrd="0" presId="urn:microsoft.com/office/officeart/2005/8/layout/bProcess3"/>
    <dgm:cxn modelId="{35DD6B53-8FB1-4C65-BE2E-373A8969F131}" type="presOf" srcId="{E7D9CCEC-1F1F-4FF4-A533-0DB3DD09EAA3}" destId="{B14CC35E-31C6-463A-A353-D01FBA83050C}" srcOrd="1" destOrd="0" presId="urn:microsoft.com/office/officeart/2005/8/layout/bProcess3"/>
    <dgm:cxn modelId="{4BD5E948-5C0E-4236-889C-A8BCE802B6B9}" srcId="{FFA71CCE-9777-4520-9990-A78AEA208511}" destId="{C208D081-F99A-44AE-A83A-78AA292743C9}" srcOrd="2" destOrd="0" parTransId="{74253D4B-5402-449A-95B8-4FA470108F3F}" sibTransId="{793675F3-271E-4FC4-8E2B-A88E9BF83323}"/>
    <dgm:cxn modelId="{BEF861ED-68E9-45D3-9D49-F584D29DB830}" type="presOf" srcId="{FFA71CCE-9777-4520-9990-A78AEA208511}" destId="{D9D5C276-4E58-4FA5-97A0-9ADD5D97B0BE}" srcOrd="0" destOrd="0" presId="urn:microsoft.com/office/officeart/2005/8/layout/bProcess3"/>
    <dgm:cxn modelId="{9D16743A-CAE2-4D76-8B15-46658AA78167}" type="presOf" srcId="{793675F3-271E-4FC4-8E2B-A88E9BF83323}" destId="{E08A7BFB-C64B-4D2E-9542-8EA016C99676}" srcOrd="0" destOrd="0" presId="urn:microsoft.com/office/officeart/2005/8/layout/bProcess3"/>
    <dgm:cxn modelId="{008E9211-C2E7-4DF9-83CE-ABC56E08DCEB}" srcId="{FFA71CCE-9777-4520-9990-A78AEA208511}" destId="{158A1BE5-E3AD-4846-97CE-892C09EC3987}" srcOrd="3" destOrd="0" parTransId="{A5A9E5BF-1C50-4BD0-A39B-FEF3C8F9DC38}" sibTransId="{54218A20-E6C9-431F-AFDF-5ADD06C370C7}"/>
    <dgm:cxn modelId="{227D4144-DC1C-48CA-8C55-352957C4DA4C}" srcId="{FFA71CCE-9777-4520-9990-A78AEA208511}" destId="{570E19A7-7DD9-4AAB-A078-CC3DD426C478}" srcOrd="0" destOrd="0" parTransId="{EA1D4D54-87F5-4BD3-B76B-17AC8FBDBDD4}" sibTransId="{E7D9CCEC-1F1F-4FF4-A533-0DB3DD09EAA3}"/>
    <dgm:cxn modelId="{04C36B18-250D-47A2-9556-9585D34CF2C4}" type="presOf" srcId="{56C123EE-3923-4CB3-B164-C1EB449D4636}" destId="{7E1EAEF7-7561-4262-9539-03387675686F}" srcOrd="0" destOrd="0" presId="urn:microsoft.com/office/officeart/2005/8/layout/bProcess3"/>
    <dgm:cxn modelId="{D62CAFF8-0EEE-4F7E-B5AB-AE2668B99233}" type="presParOf" srcId="{D9D5C276-4E58-4FA5-97A0-9ADD5D97B0BE}" destId="{32FC1931-217F-4ACC-91B2-537E19012769}" srcOrd="0" destOrd="0" presId="urn:microsoft.com/office/officeart/2005/8/layout/bProcess3"/>
    <dgm:cxn modelId="{C530AADA-E150-4960-B218-7D6002ACDE10}" type="presParOf" srcId="{D9D5C276-4E58-4FA5-97A0-9ADD5D97B0BE}" destId="{A3D7A640-4C42-4345-A736-1CF1245833F7}" srcOrd="1" destOrd="0" presId="urn:microsoft.com/office/officeart/2005/8/layout/bProcess3"/>
    <dgm:cxn modelId="{21B71F2C-8799-4C02-AD3D-C772663A31F9}" type="presParOf" srcId="{A3D7A640-4C42-4345-A736-1CF1245833F7}" destId="{B14CC35E-31C6-463A-A353-D01FBA83050C}" srcOrd="0" destOrd="0" presId="urn:microsoft.com/office/officeart/2005/8/layout/bProcess3"/>
    <dgm:cxn modelId="{B5FC6581-53FD-4258-8CB5-EC0BC3D992E7}" type="presParOf" srcId="{D9D5C276-4E58-4FA5-97A0-9ADD5D97B0BE}" destId="{7E1EAEF7-7561-4262-9539-03387675686F}" srcOrd="2" destOrd="0" presId="urn:microsoft.com/office/officeart/2005/8/layout/bProcess3"/>
    <dgm:cxn modelId="{4A059260-D54E-4DD3-BE00-BDD6F32F5B0E}" type="presParOf" srcId="{D9D5C276-4E58-4FA5-97A0-9ADD5D97B0BE}" destId="{3CA3B5CC-B448-418A-AA6D-0669933590BB}" srcOrd="3" destOrd="0" presId="urn:microsoft.com/office/officeart/2005/8/layout/bProcess3"/>
    <dgm:cxn modelId="{CDED55BD-1F14-4AE4-BC8B-64B27CC0233D}" type="presParOf" srcId="{3CA3B5CC-B448-418A-AA6D-0669933590BB}" destId="{67FD5107-0427-4E9B-9422-F817D6C990F9}" srcOrd="0" destOrd="0" presId="urn:microsoft.com/office/officeart/2005/8/layout/bProcess3"/>
    <dgm:cxn modelId="{767613DD-C242-43AC-858C-A59DA4A17239}" type="presParOf" srcId="{D9D5C276-4E58-4FA5-97A0-9ADD5D97B0BE}" destId="{8880C01F-2527-47CF-B2EF-059D7AF0658A}" srcOrd="4" destOrd="0" presId="urn:microsoft.com/office/officeart/2005/8/layout/bProcess3"/>
    <dgm:cxn modelId="{7F426740-707E-4263-8150-9D3858A277E3}" type="presParOf" srcId="{D9D5C276-4E58-4FA5-97A0-9ADD5D97B0BE}" destId="{E08A7BFB-C64B-4D2E-9542-8EA016C99676}" srcOrd="5" destOrd="0" presId="urn:microsoft.com/office/officeart/2005/8/layout/bProcess3"/>
    <dgm:cxn modelId="{438E8614-C336-4C2E-933C-8498B853B119}" type="presParOf" srcId="{E08A7BFB-C64B-4D2E-9542-8EA016C99676}" destId="{065C71DB-A973-4C19-84A3-9B1410FA3889}" srcOrd="0" destOrd="0" presId="urn:microsoft.com/office/officeart/2005/8/layout/bProcess3"/>
    <dgm:cxn modelId="{02A1D71E-D858-40EA-ACD5-AE019953EC35}" type="presParOf" srcId="{D9D5C276-4E58-4FA5-97A0-9ADD5D97B0BE}" destId="{335CB9E4-6CDC-416E-8894-2DDDA9DBFEB8}" srcOrd="6" destOrd="0" presId="urn:microsoft.com/office/officeart/2005/8/layout/bProcess3"/>
    <dgm:cxn modelId="{77BEDC4D-995C-4ECA-A983-D74C75828EC3}" type="presParOf" srcId="{D9D5C276-4E58-4FA5-97A0-9ADD5D97B0BE}" destId="{8AFE98E2-E40A-47C0-9677-2C903E12C1F9}" srcOrd="7" destOrd="0" presId="urn:microsoft.com/office/officeart/2005/8/layout/bProcess3"/>
    <dgm:cxn modelId="{16E9CA22-0D91-4611-ABCF-B4301ECF3A58}" type="presParOf" srcId="{8AFE98E2-E40A-47C0-9677-2C903E12C1F9}" destId="{C9B2BF8A-26D6-4BC4-857D-76707D9148CB}" srcOrd="0" destOrd="0" presId="urn:microsoft.com/office/officeart/2005/8/layout/bProcess3"/>
    <dgm:cxn modelId="{4835812D-6EFF-4E40-B39C-71DBB8A71C3B}" type="presParOf" srcId="{D9D5C276-4E58-4FA5-97A0-9ADD5D97B0BE}" destId="{A0C6089C-2FD7-4CFB-B2A1-03A4314A0CA8}" srcOrd="8" destOrd="0" presId="urn:microsoft.com/office/officeart/2005/8/layout/bProcess3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FB6D9681-E01C-468B-85D9-6CFB8A2C40ED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ru-RU"/>
        </a:p>
      </dgm:t>
    </dgm:pt>
    <dgm:pt modelId="{269804C8-2CF1-4AE4-BBC0-D6D50B41F6B1}">
      <dgm:prSet phldrT="[Текст]"/>
      <dgm:spPr/>
      <dgm:t>
        <a:bodyPr/>
        <a:lstStyle/>
        <a:p>
          <a:pPr algn="ctr"/>
          <a:r>
            <a:rPr lang="ru-RU"/>
            <a:t>Показатели</a:t>
          </a:r>
        </a:p>
      </dgm:t>
    </dgm:pt>
    <dgm:pt modelId="{4C2A89B5-747C-420A-818A-67A71877CB35}" type="parTrans" cxnId="{D0BF14AE-478A-42A4-957D-34EAF22A202C}">
      <dgm:prSet/>
      <dgm:spPr/>
      <dgm:t>
        <a:bodyPr/>
        <a:lstStyle/>
        <a:p>
          <a:pPr algn="ctr"/>
          <a:endParaRPr lang="ru-RU"/>
        </a:p>
      </dgm:t>
    </dgm:pt>
    <dgm:pt modelId="{55835BF7-F2F0-491A-8798-F50F2D69DE37}" type="sibTrans" cxnId="{D0BF14AE-478A-42A4-957D-34EAF22A202C}">
      <dgm:prSet/>
      <dgm:spPr/>
      <dgm:t>
        <a:bodyPr/>
        <a:lstStyle/>
        <a:p>
          <a:pPr algn="ctr"/>
          <a:endParaRPr lang="ru-RU"/>
        </a:p>
      </dgm:t>
    </dgm:pt>
    <dgm:pt modelId="{83F2ACD2-8C0C-438C-8D30-9A916946E6F6}">
      <dgm:prSet phldrT="[Текст]"/>
      <dgm:spPr/>
      <dgm:t>
        <a:bodyPr/>
        <a:lstStyle/>
        <a:p>
          <a:pPr algn="ctr"/>
          <a:r>
            <a:rPr lang="ru-RU"/>
            <a:t>Сратегические</a:t>
          </a:r>
        </a:p>
      </dgm:t>
    </dgm:pt>
    <dgm:pt modelId="{0CC6B08E-6F22-47E7-BCBF-590B1287CF46}" type="parTrans" cxnId="{104B2D23-0E0B-400B-B67B-DCD64C6FEED6}">
      <dgm:prSet/>
      <dgm:spPr/>
      <dgm:t>
        <a:bodyPr/>
        <a:lstStyle/>
        <a:p>
          <a:pPr algn="ctr"/>
          <a:endParaRPr lang="ru-RU"/>
        </a:p>
      </dgm:t>
    </dgm:pt>
    <dgm:pt modelId="{FC53A04A-6CA3-4ADF-8889-2CF94A0B29B4}" type="sibTrans" cxnId="{104B2D23-0E0B-400B-B67B-DCD64C6FEED6}">
      <dgm:prSet/>
      <dgm:spPr/>
      <dgm:t>
        <a:bodyPr/>
        <a:lstStyle/>
        <a:p>
          <a:pPr algn="ctr"/>
          <a:endParaRPr lang="ru-RU"/>
        </a:p>
      </dgm:t>
    </dgm:pt>
    <dgm:pt modelId="{12595420-2B1B-477A-9BD1-6BCDB7EC9612}">
      <dgm:prSet phldrT="[Текст]"/>
      <dgm:spPr/>
      <dgm:t>
        <a:bodyPr/>
        <a:lstStyle/>
        <a:p>
          <a:pPr algn="ctr"/>
          <a:r>
            <a:rPr lang="ru-RU"/>
            <a:t>Контрольные</a:t>
          </a:r>
        </a:p>
      </dgm:t>
    </dgm:pt>
    <dgm:pt modelId="{A75623C2-02C7-4233-AE98-46152A69FB99}" type="parTrans" cxnId="{6052D935-89CD-4150-81DD-B2BC13FF39BD}">
      <dgm:prSet/>
      <dgm:spPr/>
      <dgm:t>
        <a:bodyPr/>
        <a:lstStyle/>
        <a:p>
          <a:pPr algn="ctr"/>
          <a:endParaRPr lang="ru-RU"/>
        </a:p>
      </dgm:t>
    </dgm:pt>
    <dgm:pt modelId="{CBAAC465-5293-4C75-8323-4683946AF7C9}" type="sibTrans" cxnId="{6052D935-89CD-4150-81DD-B2BC13FF39BD}">
      <dgm:prSet/>
      <dgm:spPr/>
      <dgm:t>
        <a:bodyPr/>
        <a:lstStyle/>
        <a:p>
          <a:pPr algn="ctr"/>
          <a:endParaRPr lang="ru-RU"/>
        </a:p>
      </dgm:t>
    </dgm:pt>
    <dgm:pt modelId="{BF739978-3AFA-4B85-A0A9-1DF08ED84CA6}">
      <dgm:prSet phldrT="[Текст]"/>
      <dgm:spPr/>
      <dgm:t>
        <a:bodyPr/>
        <a:lstStyle/>
        <a:p>
          <a:pPr algn="ctr"/>
          <a:r>
            <a:rPr lang="ru-RU"/>
            <a:t>Бюджетирования</a:t>
          </a:r>
        </a:p>
      </dgm:t>
    </dgm:pt>
    <dgm:pt modelId="{97A2DFB9-EAF3-4AF0-B696-6E991054A859}" type="parTrans" cxnId="{43F1A0EE-01EA-407E-BC0D-E374F33F6F08}">
      <dgm:prSet/>
      <dgm:spPr/>
      <dgm:t>
        <a:bodyPr/>
        <a:lstStyle/>
        <a:p>
          <a:pPr algn="ctr"/>
          <a:endParaRPr lang="ru-RU"/>
        </a:p>
      </dgm:t>
    </dgm:pt>
    <dgm:pt modelId="{AF12EFEC-19EF-4583-9AD3-886F1C22C292}" type="sibTrans" cxnId="{43F1A0EE-01EA-407E-BC0D-E374F33F6F08}">
      <dgm:prSet/>
      <dgm:spPr/>
      <dgm:t>
        <a:bodyPr/>
        <a:lstStyle/>
        <a:p>
          <a:pPr algn="ctr"/>
          <a:endParaRPr lang="ru-RU"/>
        </a:p>
      </dgm:t>
    </dgm:pt>
    <dgm:pt modelId="{C06B0B8E-3CA8-4120-8665-864EDB19828C}">
      <dgm:prSet/>
      <dgm:spPr/>
      <dgm:t>
        <a:bodyPr/>
        <a:lstStyle/>
        <a:p>
          <a:pPr algn="ctr"/>
          <a:r>
            <a:rPr lang="ru-RU"/>
            <a:t>Исполнения бюджета</a:t>
          </a:r>
        </a:p>
      </dgm:t>
    </dgm:pt>
    <dgm:pt modelId="{591CC5E1-30EB-4AA6-B526-EE3A0F1B15D8}" type="parTrans" cxnId="{2A6E95E9-616E-481E-B05A-8B27001454F7}">
      <dgm:prSet/>
      <dgm:spPr/>
      <dgm:t>
        <a:bodyPr/>
        <a:lstStyle/>
        <a:p>
          <a:pPr algn="ctr"/>
          <a:endParaRPr lang="ru-RU"/>
        </a:p>
      </dgm:t>
    </dgm:pt>
    <dgm:pt modelId="{CEA24518-04B0-48D1-91FE-75A9B66447CF}" type="sibTrans" cxnId="{2A6E95E9-616E-481E-B05A-8B27001454F7}">
      <dgm:prSet/>
      <dgm:spPr/>
      <dgm:t>
        <a:bodyPr/>
        <a:lstStyle/>
        <a:p>
          <a:pPr algn="ctr"/>
          <a:endParaRPr lang="ru-RU"/>
        </a:p>
      </dgm:t>
    </dgm:pt>
    <dgm:pt modelId="{940262E5-5A2B-4471-A25F-B6841E92E271}" type="pres">
      <dgm:prSet presAssocID="{FB6D9681-E01C-468B-85D9-6CFB8A2C40ED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76277E84-59D9-41F9-8741-16234D3372EA}" type="pres">
      <dgm:prSet presAssocID="{269804C8-2CF1-4AE4-BBC0-D6D50B41F6B1}" presName="hierRoot1" presStyleCnt="0">
        <dgm:presLayoutVars>
          <dgm:hierBranch val="init"/>
        </dgm:presLayoutVars>
      </dgm:prSet>
      <dgm:spPr/>
    </dgm:pt>
    <dgm:pt modelId="{9F4FBC3E-9CA6-4528-9430-C27DB120992E}" type="pres">
      <dgm:prSet presAssocID="{269804C8-2CF1-4AE4-BBC0-D6D50B41F6B1}" presName="rootComposite1" presStyleCnt="0"/>
      <dgm:spPr/>
    </dgm:pt>
    <dgm:pt modelId="{73AD9404-467A-4234-B99E-A10E52FCF692}" type="pres">
      <dgm:prSet presAssocID="{269804C8-2CF1-4AE4-BBC0-D6D50B41F6B1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0E0C5ED-E0D6-44BE-BF21-B60C31F06E89}" type="pres">
      <dgm:prSet presAssocID="{269804C8-2CF1-4AE4-BBC0-D6D50B41F6B1}" presName="rootConnector1" presStyleLbl="node1" presStyleIdx="0" presStyleCnt="0"/>
      <dgm:spPr/>
      <dgm:t>
        <a:bodyPr/>
        <a:lstStyle/>
        <a:p>
          <a:endParaRPr lang="ru-RU"/>
        </a:p>
      </dgm:t>
    </dgm:pt>
    <dgm:pt modelId="{401B501F-51A0-4FDA-B1C7-EB434F24D46D}" type="pres">
      <dgm:prSet presAssocID="{269804C8-2CF1-4AE4-BBC0-D6D50B41F6B1}" presName="hierChild2" presStyleCnt="0"/>
      <dgm:spPr/>
    </dgm:pt>
    <dgm:pt modelId="{7885A810-BED9-4B44-AF04-303E1B0AE3CA}" type="pres">
      <dgm:prSet presAssocID="{0CC6B08E-6F22-47E7-BCBF-590B1287CF46}" presName="Name37" presStyleLbl="parChTrans1D2" presStyleIdx="0" presStyleCnt="4"/>
      <dgm:spPr/>
      <dgm:t>
        <a:bodyPr/>
        <a:lstStyle/>
        <a:p>
          <a:endParaRPr lang="ru-RU"/>
        </a:p>
      </dgm:t>
    </dgm:pt>
    <dgm:pt modelId="{7B1B02F1-30C5-4900-883F-CB767AE194DD}" type="pres">
      <dgm:prSet presAssocID="{83F2ACD2-8C0C-438C-8D30-9A916946E6F6}" presName="hierRoot2" presStyleCnt="0">
        <dgm:presLayoutVars>
          <dgm:hierBranch val="init"/>
        </dgm:presLayoutVars>
      </dgm:prSet>
      <dgm:spPr/>
    </dgm:pt>
    <dgm:pt modelId="{296F50C1-526E-4E41-89BB-07966E80A604}" type="pres">
      <dgm:prSet presAssocID="{83F2ACD2-8C0C-438C-8D30-9A916946E6F6}" presName="rootComposite" presStyleCnt="0"/>
      <dgm:spPr/>
    </dgm:pt>
    <dgm:pt modelId="{F8C10B03-2187-4C5E-B30C-935767B80442}" type="pres">
      <dgm:prSet presAssocID="{83F2ACD2-8C0C-438C-8D30-9A916946E6F6}" presName="rootText" presStyleLbl="node2" presStyleIdx="0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7A54836-1D3E-496D-932A-AF3358ABE83F}" type="pres">
      <dgm:prSet presAssocID="{83F2ACD2-8C0C-438C-8D30-9A916946E6F6}" presName="rootConnector" presStyleLbl="node2" presStyleIdx="0" presStyleCnt="4"/>
      <dgm:spPr/>
      <dgm:t>
        <a:bodyPr/>
        <a:lstStyle/>
        <a:p>
          <a:endParaRPr lang="ru-RU"/>
        </a:p>
      </dgm:t>
    </dgm:pt>
    <dgm:pt modelId="{14FBD44B-4A3C-499A-A6A9-EE5970546F15}" type="pres">
      <dgm:prSet presAssocID="{83F2ACD2-8C0C-438C-8D30-9A916946E6F6}" presName="hierChild4" presStyleCnt="0"/>
      <dgm:spPr/>
    </dgm:pt>
    <dgm:pt modelId="{3E910853-1E90-4407-BA95-DB154EBA4F5D}" type="pres">
      <dgm:prSet presAssocID="{83F2ACD2-8C0C-438C-8D30-9A916946E6F6}" presName="hierChild5" presStyleCnt="0"/>
      <dgm:spPr/>
    </dgm:pt>
    <dgm:pt modelId="{546C7578-33F0-41EC-8695-6F749E703837}" type="pres">
      <dgm:prSet presAssocID="{A75623C2-02C7-4233-AE98-46152A69FB99}" presName="Name37" presStyleLbl="parChTrans1D2" presStyleIdx="1" presStyleCnt="4"/>
      <dgm:spPr/>
      <dgm:t>
        <a:bodyPr/>
        <a:lstStyle/>
        <a:p>
          <a:endParaRPr lang="ru-RU"/>
        </a:p>
      </dgm:t>
    </dgm:pt>
    <dgm:pt modelId="{C3112362-6261-4A27-A172-3CEE3C64A584}" type="pres">
      <dgm:prSet presAssocID="{12595420-2B1B-477A-9BD1-6BCDB7EC9612}" presName="hierRoot2" presStyleCnt="0">
        <dgm:presLayoutVars>
          <dgm:hierBranch val="init"/>
        </dgm:presLayoutVars>
      </dgm:prSet>
      <dgm:spPr/>
    </dgm:pt>
    <dgm:pt modelId="{D0F5933E-9E5D-4818-A018-120F0847D74B}" type="pres">
      <dgm:prSet presAssocID="{12595420-2B1B-477A-9BD1-6BCDB7EC9612}" presName="rootComposite" presStyleCnt="0"/>
      <dgm:spPr/>
    </dgm:pt>
    <dgm:pt modelId="{533DF46C-CD73-43BE-BB44-84CA2CBEE415}" type="pres">
      <dgm:prSet presAssocID="{12595420-2B1B-477A-9BD1-6BCDB7EC9612}" presName="rootText" presStyleLbl="node2" presStyleIdx="1" presStyleCnt="4" custLinFactNeighborX="1297" custLinFactNeighborY="426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036389C-5018-47B3-AF38-707809F90F43}" type="pres">
      <dgm:prSet presAssocID="{12595420-2B1B-477A-9BD1-6BCDB7EC9612}" presName="rootConnector" presStyleLbl="node2" presStyleIdx="1" presStyleCnt="4"/>
      <dgm:spPr/>
      <dgm:t>
        <a:bodyPr/>
        <a:lstStyle/>
        <a:p>
          <a:endParaRPr lang="ru-RU"/>
        </a:p>
      </dgm:t>
    </dgm:pt>
    <dgm:pt modelId="{63ECF87C-4248-45DF-A2C4-CF93BC1A5B88}" type="pres">
      <dgm:prSet presAssocID="{12595420-2B1B-477A-9BD1-6BCDB7EC9612}" presName="hierChild4" presStyleCnt="0"/>
      <dgm:spPr/>
    </dgm:pt>
    <dgm:pt modelId="{B419B401-76F1-4805-8678-8A292E172E7B}" type="pres">
      <dgm:prSet presAssocID="{12595420-2B1B-477A-9BD1-6BCDB7EC9612}" presName="hierChild5" presStyleCnt="0"/>
      <dgm:spPr/>
    </dgm:pt>
    <dgm:pt modelId="{FFC0941B-D5AB-41DF-98C4-CBD357CCEC4B}" type="pres">
      <dgm:prSet presAssocID="{97A2DFB9-EAF3-4AF0-B696-6E991054A859}" presName="Name37" presStyleLbl="parChTrans1D2" presStyleIdx="2" presStyleCnt="4"/>
      <dgm:spPr/>
      <dgm:t>
        <a:bodyPr/>
        <a:lstStyle/>
        <a:p>
          <a:endParaRPr lang="ru-RU"/>
        </a:p>
      </dgm:t>
    </dgm:pt>
    <dgm:pt modelId="{B52DE35B-B54F-4430-B471-8C4878E2A548}" type="pres">
      <dgm:prSet presAssocID="{BF739978-3AFA-4B85-A0A9-1DF08ED84CA6}" presName="hierRoot2" presStyleCnt="0">
        <dgm:presLayoutVars>
          <dgm:hierBranch val="init"/>
        </dgm:presLayoutVars>
      </dgm:prSet>
      <dgm:spPr/>
    </dgm:pt>
    <dgm:pt modelId="{EFDF1E6C-9D30-40CA-A88B-93F53F717F4D}" type="pres">
      <dgm:prSet presAssocID="{BF739978-3AFA-4B85-A0A9-1DF08ED84CA6}" presName="rootComposite" presStyleCnt="0"/>
      <dgm:spPr/>
    </dgm:pt>
    <dgm:pt modelId="{B56C89E9-47F2-4121-A453-AA39E3E57D51}" type="pres">
      <dgm:prSet presAssocID="{BF739978-3AFA-4B85-A0A9-1DF08ED84CA6}" presName="rootText" presStyleLbl="node2" presStyleIdx="2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9696D29-40BB-492A-82ED-41CA46539047}" type="pres">
      <dgm:prSet presAssocID="{BF739978-3AFA-4B85-A0A9-1DF08ED84CA6}" presName="rootConnector" presStyleLbl="node2" presStyleIdx="2" presStyleCnt="4"/>
      <dgm:spPr/>
      <dgm:t>
        <a:bodyPr/>
        <a:lstStyle/>
        <a:p>
          <a:endParaRPr lang="ru-RU"/>
        </a:p>
      </dgm:t>
    </dgm:pt>
    <dgm:pt modelId="{111808C4-3DFC-433D-AF67-6FB3BBADB8A1}" type="pres">
      <dgm:prSet presAssocID="{BF739978-3AFA-4B85-A0A9-1DF08ED84CA6}" presName="hierChild4" presStyleCnt="0"/>
      <dgm:spPr/>
    </dgm:pt>
    <dgm:pt modelId="{F20B937B-C521-4C90-8854-45B357ABFB48}" type="pres">
      <dgm:prSet presAssocID="{BF739978-3AFA-4B85-A0A9-1DF08ED84CA6}" presName="hierChild5" presStyleCnt="0"/>
      <dgm:spPr/>
    </dgm:pt>
    <dgm:pt modelId="{A93CD294-E0E3-427F-9AE6-EEC0F8F9D472}" type="pres">
      <dgm:prSet presAssocID="{591CC5E1-30EB-4AA6-B526-EE3A0F1B15D8}" presName="Name37" presStyleLbl="parChTrans1D2" presStyleIdx="3" presStyleCnt="4"/>
      <dgm:spPr/>
      <dgm:t>
        <a:bodyPr/>
        <a:lstStyle/>
        <a:p>
          <a:endParaRPr lang="ru-RU"/>
        </a:p>
      </dgm:t>
    </dgm:pt>
    <dgm:pt modelId="{44425180-42C9-41F3-BAAB-9AF05BA56ECE}" type="pres">
      <dgm:prSet presAssocID="{C06B0B8E-3CA8-4120-8665-864EDB19828C}" presName="hierRoot2" presStyleCnt="0">
        <dgm:presLayoutVars>
          <dgm:hierBranch val="init"/>
        </dgm:presLayoutVars>
      </dgm:prSet>
      <dgm:spPr/>
    </dgm:pt>
    <dgm:pt modelId="{381AD34D-0A66-4BEA-A8A5-B25469B5778C}" type="pres">
      <dgm:prSet presAssocID="{C06B0B8E-3CA8-4120-8665-864EDB19828C}" presName="rootComposite" presStyleCnt="0"/>
      <dgm:spPr/>
    </dgm:pt>
    <dgm:pt modelId="{FFD115EE-498B-4868-8C3D-E952F88CFAB7}" type="pres">
      <dgm:prSet presAssocID="{C06B0B8E-3CA8-4120-8665-864EDB19828C}" presName="rootText" presStyleLbl="node2" presStyleIdx="3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CEF25ABB-D95D-4C73-9654-C05B47EC8C75}" type="pres">
      <dgm:prSet presAssocID="{C06B0B8E-3CA8-4120-8665-864EDB19828C}" presName="rootConnector" presStyleLbl="node2" presStyleIdx="3" presStyleCnt="4"/>
      <dgm:spPr/>
      <dgm:t>
        <a:bodyPr/>
        <a:lstStyle/>
        <a:p>
          <a:endParaRPr lang="ru-RU"/>
        </a:p>
      </dgm:t>
    </dgm:pt>
    <dgm:pt modelId="{35C2056F-695A-4912-946D-3C4BC7E7A3AE}" type="pres">
      <dgm:prSet presAssocID="{C06B0B8E-3CA8-4120-8665-864EDB19828C}" presName="hierChild4" presStyleCnt="0"/>
      <dgm:spPr/>
    </dgm:pt>
    <dgm:pt modelId="{BFC51CCD-F65F-454F-A3BB-5C99C23E14F4}" type="pres">
      <dgm:prSet presAssocID="{C06B0B8E-3CA8-4120-8665-864EDB19828C}" presName="hierChild5" presStyleCnt="0"/>
      <dgm:spPr/>
    </dgm:pt>
    <dgm:pt modelId="{DCC07279-C44F-4B0B-874F-A6E7C4371E8A}" type="pres">
      <dgm:prSet presAssocID="{269804C8-2CF1-4AE4-BBC0-D6D50B41F6B1}" presName="hierChild3" presStyleCnt="0"/>
      <dgm:spPr/>
    </dgm:pt>
  </dgm:ptLst>
  <dgm:cxnLst>
    <dgm:cxn modelId="{2A6E95E9-616E-481E-B05A-8B27001454F7}" srcId="{269804C8-2CF1-4AE4-BBC0-D6D50B41F6B1}" destId="{C06B0B8E-3CA8-4120-8665-864EDB19828C}" srcOrd="3" destOrd="0" parTransId="{591CC5E1-30EB-4AA6-B526-EE3A0F1B15D8}" sibTransId="{CEA24518-04B0-48D1-91FE-75A9B66447CF}"/>
    <dgm:cxn modelId="{44D25902-7DC2-4132-8F43-69DA82F00E0F}" type="presOf" srcId="{97A2DFB9-EAF3-4AF0-B696-6E991054A859}" destId="{FFC0941B-D5AB-41DF-98C4-CBD357CCEC4B}" srcOrd="0" destOrd="0" presId="urn:microsoft.com/office/officeart/2005/8/layout/orgChart1"/>
    <dgm:cxn modelId="{D717575A-27D0-41DB-B725-B1258CCDF421}" type="presOf" srcId="{C06B0B8E-3CA8-4120-8665-864EDB19828C}" destId="{FFD115EE-498B-4868-8C3D-E952F88CFAB7}" srcOrd="0" destOrd="0" presId="urn:microsoft.com/office/officeart/2005/8/layout/orgChart1"/>
    <dgm:cxn modelId="{104B2D23-0E0B-400B-B67B-DCD64C6FEED6}" srcId="{269804C8-2CF1-4AE4-BBC0-D6D50B41F6B1}" destId="{83F2ACD2-8C0C-438C-8D30-9A916946E6F6}" srcOrd="0" destOrd="0" parTransId="{0CC6B08E-6F22-47E7-BCBF-590B1287CF46}" sibTransId="{FC53A04A-6CA3-4ADF-8889-2CF94A0B29B4}"/>
    <dgm:cxn modelId="{3E4C3158-8331-4F63-B285-E662008FB169}" type="presOf" srcId="{BF739978-3AFA-4B85-A0A9-1DF08ED84CA6}" destId="{39696D29-40BB-492A-82ED-41CA46539047}" srcOrd="1" destOrd="0" presId="urn:microsoft.com/office/officeart/2005/8/layout/orgChart1"/>
    <dgm:cxn modelId="{5F27E7B5-91D2-4215-8436-599B37EE4206}" type="presOf" srcId="{591CC5E1-30EB-4AA6-B526-EE3A0F1B15D8}" destId="{A93CD294-E0E3-427F-9AE6-EEC0F8F9D472}" srcOrd="0" destOrd="0" presId="urn:microsoft.com/office/officeart/2005/8/layout/orgChart1"/>
    <dgm:cxn modelId="{57D5120D-8BD8-4DE9-8226-63AE08A1F1F7}" type="presOf" srcId="{BF739978-3AFA-4B85-A0A9-1DF08ED84CA6}" destId="{B56C89E9-47F2-4121-A453-AA39E3E57D51}" srcOrd="0" destOrd="0" presId="urn:microsoft.com/office/officeart/2005/8/layout/orgChart1"/>
    <dgm:cxn modelId="{AB560842-5A13-4E68-9288-FD227C03F4C5}" type="presOf" srcId="{83F2ACD2-8C0C-438C-8D30-9A916946E6F6}" destId="{97A54836-1D3E-496D-932A-AF3358ABE83F}" srcOrd="1" destOrd="0" presId="urn:microsoft.com/office/officeart/2005/8/layout/orgChart1"/>
    <dgm:cxn modelId="{996F05F8-6C31-4215-95DF-87EB87B66FFE}" type="presOf" srcId="{269804C8-2CF1-4AE4-BBC0-D6D50B41F6B1}" destId="{10E0C5ED-E0D6-44BE-BF21-B60C31F06E89}" srcOrd="1" destOrd="0" presId="urn:microsoft.com/office/officeart/2005/8/layout/orgChart1"/>
    <dgm:cxn modelId="{F9518702-53CC-46EC-A94B-71AD58325735}" type="presOf" srcId="{0CC6B08E-6F22-47E7-BCBF-590B1287CF46}" destId="{7885A810-BED9-4B44-AF04-303E1B0AE3CA}" srcOrd="0" destOrd="0" presId="urn:microsoft.com/office/officeart/2005/8/layout/orgChart1"/>
    <dgm:cxn modelId="{6052D935-89CD-4150-81DD-B2BC13FF39BD}" srcId="{269804C8-2CF1-4AE4-BBC0-D6D50B41F6B1}" destId="{12595420-2B1B-477A-9BD1-6BCDB7EC9612}" srcOrd="1" destOrd="0" parTransId="{A75623C2-02C7-4233-AE98-46152A69FB99}" sibTransId="{CBAAC465-5293-4C75-8323-4683946AF7C9}"/>
    <dgm:cxn modelId="{DE486491-F347-4E34-928F-C18EA29FFF38}" type="presOf" srcId="{12595420-2B1B-477A-9BD1-6BCDB7EC9612}" destId="{3036389C-5018-47B3-AF38-707809F90F43}" srcOrd="1" destOrd="0" presId="urn:microsoft.com/office/officeart/2005/8/layout/orgChart1"/>
    <dgm:cxn modelId="{D6A8F5E3-CFD2-49C4-A6CC-FD0DCF2B2F9B}" type="presOf" srcId="{FB6D9681-E01C-468B-85D9-6CFB8A2C40ED}" destId="{940262E5-5A2B-4471-A25F-B6841E92E271}" srcOrd="0" destOrd="0" presId="urn:microsoft.com/office/officeart/2005/8/layout/orgChart1"/>
    <dgm:cxn modelId="{A4361AD3-CF46-40A7-B3DA-AAFC0301828F}" type="presOf" srcId="{A75623C2-02C7-4233-AE98-46152A69FB99}" destId="{546C7578-33F0-41EC-8695-6F749E703837}" srcOrd="0" destOrd="0" presId="urn:microsoft.com/office/officeart/2005/8/layout/orgChart1"/>
    <dgm:cxn modelId="{9BB61B52-8A87-4F61-8FA4-FB79F2F17D8C}" type="presOf" srcId="{12595420-2B1B-477A-9BD1-6BCDB7EC9612}" destId="{533DF46C-CD73-43BE-BB44-84CA2CBEE415}" srcOrd="0" destOrd="0" presId="urn:microsoft.com/office/officeart/2005/8/layout/orgChart1"/>
    <dgm:cxn modelId="{43056C43-4BB7-4061-BB0D-857207BBE9C0}" type="presOf" srcId="{83F2ACD2-8C0C-438C-8D30-9A916946E6F6}" destId="{F8C10B03-2187-4C5E-B30C-935767B80442}" srcOrd="0" destOrd="0" presId="urn:microsoft.com/office/officeart/2005/8/layout/orgChart1"/>
    <dgm:cxn modelId="{8D9CD1D2-E3E3-46A4-A08F-34F3A9B45D98}" type="presOf" srcId="{269804C8-2CF1-4AE4-BBC0-D6D50B41F6B1}" destId="{73AD9404-467A-4234-B99E-A10E52FCF692}" srcOrd="0" destOrd="0" presId="urn:microsoft.com/office/officeart/2005/8/layout/orgChart1"/>
    <dgm:cxn modelId="{DFD33AB2-FF54-4920-BFAB-299E528F7F7C}" type="presOf" srcId="{C06B0B8E-3CA8-4120-8665-864EDB19828C}" destId="{CEF25ABB-D95D-4C73-9654-C05B47EC8C75}" srcOrd="1" destOrd="0" presId="urn:microsoft.com/office/officeart/2005/8/layout/orgChart1"/>
    <dgm:cxn modelId="{43F1A0EE-01EA-407E-BC0D-E374F33F6F08}" srcId="{269804C8-2CF1-4AE4-BBC0-D6D50B41F6B1}" destId="{BF739978-3AFA-4B85-A0A9-1DF08ED84CA6}" srcOrd="2" destOrd="0" parTransId="{97A2DFB9-EAF3-4AF0-B696-6E991054A859}" sibTransId="{AF12EFEC-19EF-4583-9AD3-886F1C22C292}"/>
    <dgm:cxn modelId="{D0BF14AE-478A-42A4-957D-34EAF22A202C}" srcId="{FB6D9681-E01C-468B-85D9-6CFB8A2C40ED}" destId="{269804C8-2CF1-4AE4-BBC0-D6D50B41F6B1}" srcOrd="0" destOrd="0" parTransId="{4C2A89B5-747C-420A-818A-67A71877CB35}" sibTransId="{55835BF7-F2F0-491A-8798-F50F2D69DE37}"/>
    <dgm:cxn modelId="{CD974D07-8EC7-442B-B815-D52A67D7DFAF}" type="presParOf" srcId="{940262E5-5A2B-4471-A25F-B6841E92E271}" destId="{76277E84-59D9-41F9-8741-16234D3372EA}" srcOrd="0" destOrd="0" presId="urn:microsoft.com/office/officeart/2005/8/layout/orgChart1"/>
    <dgm:cxn modelId="{68747BD2-23D8-4161-8916-DEB972B078E2}" type="presParOf" srcId="{76277E84-59D9-41F9-8741-16234D3372EA}" destId="{9F4FBC3E-9CA6-4528-9430-C27DB120992E}" srcOrd="0" destOrd="0" presId="urn:microsoft.com/office/officeart/2005/8/layout/orgChart1"/>
    <dgm:cxn modelId="{AF55A5D5-442B-47DE-821E-6200470D4D49}" type="presParOf" srcId="{9F4FBC3E-9CA6-4528-9430-C27DB120992E}" destId="{73AD9404-467A-4234-B99E-A10E52FCF692}" srcOrd="0" destOrd="0" presId="urn:microsoft.com/office/officeart/2005/8/layout/orgChart1"/>
    <dgm:cxn modelId="{036B4E47-46D5-413A-894B-924BBBB59166}" type="presParOf" srcId="{9F4FBC3E-9CA6-4528-9430-C27DB120992E}" destId="{10E0C5ED-E0D6-44BE-BF21-B60C31F06E89}" srcOrd="1" destOrd="0" presId="urn:microsoft.com/office/officeart/2005/8/layout/orgChart1"/>
    <dgm:cxn modelId="{688DF24A-7731-47DA-99C2-7C9A6A928318}" type="presParOf" srcId="{76277E84-59D9-41F9-8741-16234D3372EA}" destId="{401B501F-51A0-4FDA-B1C7-EB434F24D46D}" srcOrd="1" destOrd="0" presId="urn:microsoft.com/office/officeart/2005/8/layout/orgChart1"/>
    <dgm:cxn modelId="{3B51DF00-7FB0-4FA7-8559-B0D8603DEA1F}" type="presParOf" srcId="{401B501F-51A0-4FDA-B1C7-EB434F24D46D}" destId="{7885A810-BED9-4B44-AF04-303E1B0AE3CA}" srcOrd="0" destOrd="0" presId="urn:microsoft.com/office/officeart/2005/8/layout/orgChart1"/>
    <dgm:cxn modelId="{53C8D584-4630-4F19-8DC0-BCE4D5F2B07C}" type="presParOf" srcId="{401B501F-51A0-4FDA-B1C7-EB434F24D46D}" destId="{7B1B02F1-30C5-4900-883F-CB767AE194DD}" srcOrd="1" destOrd="0" presId="urn:microsoft.com/office/officeart/2005/8/layout/orgChart1"/>
    <dgm:cxn modelId="{69F7E91D-BA48-4359-B250-07CEFC29BDEC}" type="presParOf" srcId="{7B1B02F1-30C5-4900-883F-CB767AE194DD}" destId="{296F50C1-526E-4E41-89BB-07966E80A604}" srcOrd="0" destOrd="0" presId="urn:microsoft.com/office/officeart/2005/8/layout/orgChart1"/>
    <dgm:cxn modelId="{C44C92CB-12E8-442D-9238-F9244E587416}" type="presParOf" srcId="{296F50C1-526E-4E41-89BB-07966E80A604}" destId="{F8C10B03-2187-4C5E-B30C-935767B80442}" srcOrd="0" destOrd="0" presId="urn:microsoft.com/office/officeart/2005/8/layout/orgChart1"/>
    <dgm:cxn modelId="{300A753C-D490-4385-9C84-AEB5540F36A0}" type="presParOf" srcId="{296F50C1-526E-4E41-89BB-07966E80A604}" destId="{97A54836-1D3E-496D-932A-AF3358ABE83F}" srcOrd="1" destOrd="0" presId="urn:microsoft.com/office/officeart/2005/8/layout/orgChart1"/>
    <dgm:cxn modelId="{EF832561-49D7-40BC-ACEF-EA57FE227243}" type="presParOf" srcId="{7B1B02F1-30C5-4900-883F-CB767AE194DD}" destId="{14FBD44B-4A3C-499A-A6A9-EE5970546F15}" srcOrd="1" destOrd="0" presId="urn:microsoft.com/office/officeart/2005/8/layout/orgChart1"/>
    <dgm:cxn modelId="{696C6502-CD67-4992-B905-665056FBADF9}" type="presParOf" srcId="{7B1B02F1-30C5-4900-883F-CB767AE194DD}" destId="{3E910853-1E90-4407-BA95-DB154EBA4F5D}" srcOrd="2" destOrd="0" presId="urn:microsoft.com/office/officeart/2005/8/layout/orgChart1"/>
    <dgm:cxn modelId="{8E09699D-4E13-451A-BC9C-8EB07C1A9895}" type="presParOf" srcId="{401B501F-51A0-4FDA-B1C7-EB434F24D46D}" destId="{546C7578-33F0-41EC-8695-6F749E703837}" srcOrd="2" destOrd="0" presId="urn:microsoft.com/office/officeart/2005/8/layout/orgChart1"/>
    <dgm:cxn modelId="{8F18D88C-94EF-4319-A9C9-4E49A4173417}" type="presParOf" srcId="{401B501F-51A0-4FDA-B1C7-EB434F24D46D}" destId="{C3112362-6261-4A27-A172-3CEE3C64A584}" srcOrd="3" destOrd="0" presId="urn:microsoft.com/office/officeart/2005/8/layout/orgChart1"/>
    <dgm:cxn modelId="{FD381A35-7C91-4149-8E8E-DD48367AB47C}" type="presParOf" srcId="{C3112362-6261-4A27-A172-3CEE3C64A584}" destId="{D0F5933E-9E5D-4818-A018-120F0847D74B}" srcOrd="0" destOrd="0" presId="urn:microsoft.com/office/officeart/2005/8/layout/orgChart1"/>
    <dgm:cxn modelId="{8971B2EC-66F9-4661-9AD8-B7F57899B732}" type="presParOf" srcId="{D0F5933E-9E5D-4818-A018-120F0847D74B}" destId="{533DF46C-CD73-43BE-BB44-84CA2CBEE415}" srcOrd="0" destOrd="0" presId="urn:microsoft.com/office/officeart/2005/8/layout/orgChart1"/>
    <dgm:cxn modelId="{242A837E-06D9-4541-B132-91630CAD0AB5}" type="presParOf" srcId="{D0F5933E-9E5D-4818-A018-120F0847D74B}" destId="{3036389C-5018-47B3-AF38-707809F90F43}" srcOrd="1" destOrd="0" presId="urn:microsoft.com/office/officeart/2005/8/layout/orgChart1"/>
    <dgm:cxn modelId="{22DEFE93-C7CC-4F9E-BA61-75FB69BED552}" type="presParOf" srcId="{C3112362-6261-4A27-A172-3CEE3C64A584}" destId="{63ECF87C-4248-45DF-A2C4-CF93BC1A5B88}" srcOrd="1" destOrd="0" presId="urn:microsoft.com/office/officeart/2005/8/layout/orgChart1"/>
    <dgm:cxn modelId="{D6748629-6D16-4845-AC9A-55BD36D7F122}" type="presParOf" srcId="{C3112362-6261-4A27-A172-3CEE3C64A584}" destId="{B419B401-76F1-4805-8678-8A292E172E7B}" srcOrd="2" destOrd="0" presId="urn:microsoft.com/office/officeart/2005/8/layout/orgChart1"/>
    <dgm:cxn modelId="{ABDA74CE-C92B-4059-8383-BC81BA099735}" type="presParOf" srcId="{401B501F-51A0-4FDA-B1C7-EB434F24D46D}" destId="{FFC0941B-D5AB-41DF-98C4-CBD357CCEC4B}" srcOrd="4" destOrd="0" presId="urn:microsoft.com/office/officeart/2005/8/layout/orgChart1"/>
    <dgm:cxn modelId="{A1C8C7B5-E4DF-4788-9EB9-F3C742DA2514}" type="presParOf" srcId="{401B501F-51A0-4FDA-B1C7-EB434F24D46D}" destId="{B52DE35B-B54F-4430-B471-8C4878E2A548}" srcOrd="5" destOrd="0" presId="urn:microsoft.com/office/officeart/2005/8/layout/orgChart1"/>
    <dgm:cxn modelId="{039E15F3-3028-47B0-BEC8-3D79FCAF2B80}" type="presParOf" srcId="{B52DE35B-B54F-4430-B471-8C4878E2A548}" destId="{EFDF1E6C-9D30-40CA-A88B-93F53F717F4D}" srcOrd="0" destOrd="0" presId="urn:microsoft.com/office/officeart/2005/8/layout/orgChart1"/>
    <dgm:cxn modelId="{5767BD7B-71E7-4F8D-B6F4-16ADD3895141}" type="presParOf" srcId="{EFDF1E6C-9D30-40CA-A88B-93F53F717F4D}" destId="{B56C89E9-47F2-4121-A453-AA39E3E57D51}" srcOrd="0" destOrd="0" presId="urn:microsoft.com/office/officeart/2005/8/layout/orgChart1"/>
    <dgm:cxn modelId="{974E5A0B-8AAC-43F4-9E0A-0262EEC0F781}" type="presParOf" srcId="{EFDF1E6C-9D30-40CA-A88B-93F53F717F4D}" destId="{39696D29-40BB-492A-82ED-41CA46539047}" srcOrd="1" destOrd="0" presId="urn:microsoft.com/office/officeart/2005/8/layout/orgChart1"/>
    <dgm:cxn modelId="{FEAE66F1-9427-4A9B-BE65-23543AF948F8}" type="presParOf" srcId="{B52DE35B-B54F-4430-B471-8C4878E2A548}" destId="{111808C4-3DFC-433D-AF67-6FB3BBADB8A1}" srcOrd="1" destOrd="0" presId="urn:microsoft.com/office/officeart/2005/8/layout/orgChart1"/>
    <dgm:cxn modelId="{51483316-EA68-4D41-87B1-8BD06E4B5AFE}" type="presParOf" srcId="{B52DE35B-B54F-4430-B471-8C4878E2A548}" destId="{F20B937B-C521-4C90-8854-45B357ABFB48}" srcOrd="2" destOrd="0" presId="urn:microsoft.com/office/officeart/2005/8/layout/orgChart1"/>
    <dgm:cxn modelId="{9960DCEE-F958-44D3-9C27-2614332B71AD}" type="presParOf" srcId="{401B501F-51A0-4FDA-B1C7-EB434F24D46D}" destId="{A93CD294-E0E3-427F-9AE6-EEC0F8F9D472}" srcOrd="6" destOrd="0" presId="urn:microsoft.com/office/officeart/2005/8/layout/orgChart1"/>
    <dgm:cxn modelId="{C5F7AAFD-0CC9-4BB6-9FE0-43682A9D4796}" type="presParOf" srcId="{401B501F-51A0-4FDA-B1C7-EB434F24D46D}" destId="{44425180-42C9-41F3-BAAB-9AF05BA56ECE}" srcOrd="7" destOrd="0" presId="urn:microsoft.com/office/officeart/2005/8/layout/orgChart1"/>
    <dgm:cxn modelId="{C64009B8-A47E-4E1F-A7D7-203C6C798F0F}" type="presParOf" srcId="{44425180-42C9-41F3-BAAB-9AF05BA56ECE}" destId="{381AD34D-0A66-4BEA-A8A5-B25469B5778C}" srcOrd="0" destOrd="0" presId="urn:microsoft.com/office/officeart/2005/8/layout/orgChart1"/>
    <dgm:cxn modelId="{9BE1DE1A-B215-48EE-8096-73F2FE0DB245}" type="presParOf" srcId="{381AD34D-0A66-4BEA-A8A5-B25469B5778C}" destId="{FFD115EE-498B-4868-8C3D-E952F88CFAB7}" srcOrd="0" destOrd="0" presId="urn:microsoft.com/office/officeart/2005/8/layout/orgChart1"/>
    <dgm:cxn modelId="{4D16FE8A-6135-4E41-982F-C7F685E76EF5}" type="presParOf" srcId="{381AD34D-0A66-4BEA-A8A5-B25469B5778C}" destId="{CEF25ABB-D95D-4C73-9654-C05B47EC8C75}" srcOrd="1" destOrd="0" presId="urn:microsoft.com/office/officeart/2005/8/layout/orgChart1"/>
    <dgm:cxn modelId="{6ACD1EA8-DE31-4D4B-8D8F-3FF268DBAC31}" type="presParOf" srcId="{44425180-42C9-41F3-BAAB-9AF05BA56ECE}" destId="{35C2056F-695A-4912-946D-3C4BC7E7A3AE}" srcOrd="1" destOrd="0" presId="urn:microsoft.com/office/officeart/2005/8/layout/orgChart1"/>
    <dgm:cxn modelId="{266EC9C4-BA6C-4B7A-8F6A-3419087DA908}" type="presParOf" srcId="{44425180-42C9-41F3-BAAB-9AF05BA56ECE}" destId="{BFC51CCD-F65F-454F-A3BB-5C99C23E14F4}" srcOrd="2" destOrd="0" presId="urn:microsoft.com/office/officeart/2005/8/layout/orgChart1"/>
    <dgm:cxn modelId="{2D499293-01A1-4121-AB8F-F47E8790A41B}" type="presParOf" srcId="{76277E84-59D9-41F9-8741-16234D3372EA}" destId="{DCC07279-C44F-4B0B-874F-A6E7C4371E8A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6055F59B-651B-478A-B887-10C290293F79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ru-RU"/>
        </a:p>
      </dgm:t>
    </dgm:pt>
    <dgm:pt modelId="{D1C92B39-67A7-4647-A79E-F520BF1E0460}">
      <dgm:prSet phldrT="[Текст]" custT="1"/>
      <dgm:spPr/>
      <dgm:t>
        <a:bodyPr/>
        <a:lstStyle/>
        <a:p>
          <a:r>
            <a:rPr lang="ru-RU" sz="1200"/>
            <a:t>Формирование генерального бюджета</a:t>
          </a:r>
        </a:p>
      </dgm:t>
    </dgm:pt>
    <dgm:pt modelId="{CA313723-51AD-4C4E-85BD-56EAF891031E}" type="parTrans" cxnId="{1355E00A-85EE-4CBB-B087-E38BB3C92DED}">
      <dgm:prSet/>
      <dgm:spPr/>
      <dgm:t>
        <a:bodyPr/>
        <a:lstStyle/>
        <a:p>
          <a:endParaRPr lang="ru-RU"/>
        </a:p>
      </dgm:t>
    </dgm:pt>
    <dgm:pt modelId="{E87781A0-B169-4C64-B2EE-87254E612C98}" type="sibTrans" cxnId="{1355E00A-85EE-4CBB-B087-E38BB3C92DED}">
      <dgm:prSet/>
      <dgm:spPr/>
      <dgm:t>
        <a:bodyPr/>
        <a:lstStyle/>
        <a:p>
          <a:endParaRPr lang="ru-RU"/>
        </a:p>
      </dgm:t>
    </dgm:pt>
    <dgm:pt modelId="{A5A0B713-315C-43E6-BF98-C3A8D87A4020}">
      <dgm:prSet phldrT="[Текст]" custT="1"/>
      <dgm:spPr/>
      <dgm:t>
        <a:bodyPr/>
        <a:lstStyle/>
        <a:p>
          <a:r>
            <a:rPr lang="ru-RU" sz="1200"/>
            <a:t>Общая схема формирования генерального бюджета</a:t>
          </a:r>
        </a:p>
      </dgm:t>
    </dgm:pt>
    <dgm:pt modelId="{8CBB0E80-0696-4E29-87D9-5CF91E8F9FCF}" type="parTrans" cxnId="{81A7A272-6E1E-49A6-A0BD-B7011B0842DC}">
      <dgm:prSet/>
      <dgm:spPr/>
      <dgm:t>
        <a:bodyPr/>
        <a:lstStyle/>
        <a:p>
          <a:endParaRPr lang="ru-RU"/>
        </a:p>
      </dgm:t>
    </dgm:pt>
    <dgm:pt modelId="{E05C7AFF-A632-4F02-A4B3-ED00519B2CBF}" type="sibTrans" cxnId="{81A7A272-6E1E-49A6-A0BD-B7011B0842DC}">
      <dgm:prSet/>
      <dgm:spPr/>
      <dgm:t>
        <a:bodyPr/>
        <a:lstStyle/>
        <a:p>
          <a:endParaRPr lang="ru-RU"/>
        </a:p>
      </dgm:t>
    </dgm:pt>
    <dgm:pt modelId="{C21BC675-8F74-4882-9642-8B6E34DDF7EB}">
      <dgm:prSet phldrT="[Текст]" custT="1"/>
      <dgm:spPr/>
      <dgm:t>
        <a:bodyPr/>
        <a:lstStyle/>
        <a:p>
          <a:r>
            <a:rPr lang="ru-RU" sz="1200"/>
            <a:t>Виды бюджета</a:t>
          </a:r>
        </a:p>
      </dgm:t>
    </dgm:pt>
    <dgm:pt modelId="{BE7FAC17-3961-4849-972D-CF2C84FAFCA9}" type="parTrans" cxnId="{F487CAA0-1708-4999-96CE-2A9E859A6353}">
      <dgm:prSet/>
      <dgm:spPr/>
      <dgm:t>
        <a:bodyPr/>
        <a:lstStyle/>
        <a:p>
          <a:endParaRPr lang="ru-RU"/>
        </a:p>
      </dgm:t>
    </dgm:pt>
    <dgm:pt modelId="{087A8FB2-4B6C-41C1-8F1E-9A62ED6F9B19}" type="sibTrans" cxnId="{F487CAA0-1708-4999-96CE-2A9E859A6353}">
      <dgm:prSet/>
      <dgm:spPr/>
      <dgm:t>
        <a:bodyPr/>
        <a:lstStyle/>
        <a:p>
          <a:endParaRPr lang="ru-RU"/>
        </a:p>
      </dgm:t>
    </dgm:pt>
    <dgm:pt modelId="{30B521D2-04D8-464C-9898-63208D4399C5}" type="pres">
      <dgm:prSet presAssocID="{6055F59B-651B-478A-B887-10C290293F79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2D6B2482-FD03-4A89-B076-EC01C4C3F2C8}" type="pres">
      <dgm:prSet presAssocID="{D1C92B39-67A7-4647-A79E-F520BF1E0460}" presName="hierRoot1" presStyleCnt="0">
        <dgm:presLayoutVars>
          <dgm:hierBranch val="init"/>
        </dgm:presLayoutVars>
      </dgm:prSet>
      <dgm:spPr/>
    </dgm:pt>
    <dgm:pt modelId="{A026F6C6-0E6B-4AFA-9A4A-AE4CA13FCFC9}" type="pres">
      <dgm:prSet presAssocID="{D1C92B39-67A7-4647-A79E-F520BF1E0460}" presName="rootComposite1" presStyleCnt="0"/>
      <dgm:spPr/>
    </dgm:pt>
    <dgm:pt modelId="{1B5BA27C-485B-406D-B586-9710A2383D3A}" type="pres">
      <dgm:prSet presAssocID="{D1C92B39-67A7-4647-A79E-F520BF1E0460}" presName="rootText1" presStyleLbl="node0" presStyleIdx="0" presStyleCnt="1" custScaleX="83585" custScaleY="4470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905B4E7-DE54-4EEC-970E-77C9C1D1DD7D}" type="pres">
      <dgm:prSet presAssocID="{D1C92B39-67A7-4647-A79E-F520BF1E0460}" presName="rootConnector1" presStyleLbl="node1" presStyleIdx="0" presStyleCnt="0"/>
      <dgm:spPr/>
      <dgm:t>
        <a:bodyPr/>
        <a:lstStyle/>
        <a:p>
          <a:endParaRPr lang="ru-RU"/>
        </a:p>
      </dgm:t>
    </dgm:pt>
    <dgm:pt modelId="{7453DBB7-B633-4FC0-B3D6-BE9BA193D775}" type="pres">
      <dgm:prSet presAssocID="{D1C92B39-67A7-4647-A79E-F520BF1E0460}" presName="hierChild2" presStyleCnt="0"/>
      <dgm:spPr/>
    </dgm:pt>
    <dgm:pt modelId="{C8F5E8B6-76D4-404E-9863-B6B1832B7C20}" type="pres">
      <dgm:prSet presAssocID="{8CBB0E80-0696-4E29-87D9-5CF91E8F9FCF}" presName="Name37" presStyleLbl="parChTrans1D2" presStyleIdx="0" presStyleCnt="2"/>
      <dgm:spPr/>
      <dgm:t>
        <a:bodyPr/>
        <a:lstStyle/>
        <a:p>
          <a:endParaRPr lang="ru-RU"/>
        </a:p>
      </dgm:t>
    </dgm:pt>
    <dgm:pt modelId="{E6D13E5B-858F-41B6-8F28-1A032BE87590}" type="pres">
      <dgm:prSet presAssocID="{A5A0B713-315C-43E6-BF98-C3A8D87A4020}" presName="hierRoot2" presStyleCnt="0">
        <dgm:presLayoutVars>
          <dgm:hierBranch val="init"/>
        </dgm:presLayoutVars>
      </dgm:prSet>
      <dgm:spPr/>
    </dgm:pt>
    <dgm:pt modelId="{783AF34E-4067-453D-BC09-2C0132D1B381}" type="pres">
      <dgm:prSet presAssocID="{A5A0B713-315C-43E6-BF98-C3A8D87A4020}" presName="rootComposite" presStyleCnt="0"/>
      <dgm:spPr/>
    </dgm:pt>
    <dgm:pt modelId="{5E247231-B068-4EBE-96AD-49C8074B416A}" type="pres">
      <dgm:prSet presAssocID="{A5A0B713-315C-43E6-BF98-C3A8D87A4020}" presName="rootText" presStyleLbl="node2" presStyleIdx="0" presStyleCnt="2" custScaleX="62893" custScaleY="3998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4249E26-79FA-4CB7-A6CF-A63D0191E01D}" type="pres">
      <dgm:prSet presAssocID="{A5A0B713-315C-43E6-BF98-C3A8D87A4020}" presName="rootConnector" presStyleLbl="node2" presStyleIdx="0" presStyleCnt="2"/>
      <dgm:spPr/>
      <dgm:t>
        <a:bodyPr/>
        <a:lstStyle/>
        <a:p>
          <a:endParaRPr lang="ru-RU"/>
        </a:p>
      </dgm:t>
    </dgm:pt>
    <dgm:pt modelId="{BF9D64D8-495B-4A5A-BF74-BD8E1495B8C0}" type="pres">
      <dgm:prSet presAssocID="{A5A0B713-315C-43E6-BF98-C3A8D87A4020}" presName="hierChild4" presStyleCnt="0"/>
      <dgm:spPr/>
    </dgm:pt>
    <dgm:pt modelId="{AF47AE88-8F75-47BC-B0DD-CA6CFE4664F9}" type="pres">
      <dgm:prSet presAssocID="{A5A0B713-315C-43E6-BF98-C3A8D87A4020}" presName="hierChild5" presStyleCnt="0"/>
      <dgm:spPr/>
    </dgm:pt>
    <dgm:pt modelId="{6CF4C106-BCC2-4684-9D81-084809649F86}" type="pres">
      <dgm:prSet presAssocID="{BE7FAC17-3961-4849-972D-CF2C84FAFCA9}" presName="Name37" presStyleLbl="parChTrans1D2" presStyleIdx="1" presStyleCnt="2"/>
      <dgm:spPr/>
      <dgm:t>
        <a:bodyPr/>
        <a:lstStyle/>
        <a:p>
          <a:endParaRPr lang="ru-RU"/>
        </a:p>
      </dgm:t>
    </dgm:pt>
    <dgm:pt modelId="{8DE36183-147F-4F22-AD7A-F3AFB3BB76EF}" type="pres">
      <dgm:prSet presAssocID="{C21BC675-8F74-4882-9642-8B6E34DDF7EB}" presName="hierRoot2" presStyleCnt="0">
        <dgm:presLayoutVars>
          <dgm:hierBranch val="init"/>
        </dgm:presLayoutVars>
      </dgm:prSet>
      <dgm:spPr/>
    </dgm:pt>
    <dgm:pt modelId="{8A9054F2-1A49-4795-9FD0-4F1CB299F06B}" type="pres">
      <dgm:prSet presAssocID="{C21BC675-8F74-4882-9642-8B6E34DDF7EB}" presName="rootComposite" presStyleCnt="0"/>
      <dgm:spPr/>
    </dgm:pt>
    <dgm:pt modelId="{882C2A3F-EFBC-46F3-9144-81FE53CE1BE1}" type="pres">
      <dgm:prSet presAssocID="{C21BC675-8F74-4882-9642-8B6E34DDF7EB}" presName="rootText" presStyleLbl="node2" presStyleIdx="1" presStyleCnt="2" custScaleX="54953" custScaleY="4297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CE6B7A5-BBF5-41FA-8FF7-ACCDC8409D0E}" type="pres">
      <dgm:prSet presAssocID="{C21BC675-8F74-4882-9642-8B6E34DDF7EB}" presName="rootConnector" presStyleLbl="node2" presStyleIdx="1" presStyleCnt="2"/>
      <dgm:spPr/>
      <dgm:t>
        <a:bodyPr/>
        <a:lstStyle/>
        <a:p>
          <a:endParaRPr lang="ru-RU"/>
        </a:p>
      </dgm:t>
    </dgm:pt>
    <dgm:pt modelId="{7D054350-391C-4DE9-A0EF-7F94CB8A7A13}" type="pres">
      <dgm:prSet presAssocID="{C21BC675-8F74-4882-9642-8B6E34DDF7EB}" presName="hierChild4" presStyleCnt="0"/>
      <dgm:spPr/>
    </dgm:pt>
    <dgm:pt modelId="{82D5203B-B35A-4417-8D05-BF9E4F063466}" type="pres">
      <dgm:prSet presAssocID="{C21BC675-8F74-4882-9642-8B6E34DDF7EB}" presName="hierChild5" presStyleCnt="0"/>
      <dgm:spPr/>
    </dgm:pt>
    <dgm:pt modelId="{DC8F099E-84BC-41C1-83E0-129C74D800FD}" type="pres">
      <dgm:prSet presAssocID="{D1C92B39-67A7-4647-A79E-F520BF1E0460}" presName="hierChild3" presStyleCnt="0"/>
      <dgm:spPr/>
    </dgm:pt>
  </dgm:ptLst>
  <dgm:cxnLst>
    <dgm:cxn modelId="{E329928F-9271-4A3F-A0E8-3473EEC3BB1A}" type="presOf" srcId="{D1C92B39-67A7-4647-A79E-F520BF1E0460}" destId="{A905B4E7-DE54-4EEC-970E-77C9C1D1DD7D}" srcOrd="1" destOrd="0" presId="urn:microsoft.com/office/officeart/2005/8/layout/orgChart1"/>
    <dgm:cxn modelId="{36F169C8-5FA6-41C9-8AD0-B08DBD537176}" type="presOf" srcId="{C21BC675-8F74-4882-9642-8B6E34DDF7EB}" destId="{8CE6B7A5-BBF5-41FA-8FF7-ACCDC8409D0E}" srcOrd="1" destOrd="0" presId="urn:microsoft.com/office/officeart/2005/8/layout/orgChart1"/>
    <dgm:cxn modelId="{4581470C-E568-4910-BEF6-D8C25E1858CC}" type="presOf" srcId="{A5A0B713-315C-43E6-BF98-C3A8D87A4020}" destId="{24249E26-79FA-4CB7-A6CF-A63D0191E01D}" srcOrd="1" destOrd="0" presId="urn:microsoft.com/office/officeart/2005/8/layout/orgChart1"/>
    <dgm:cxn modelId="{1355E00A-85EE-4CBB-B087-E38BB3C92DED}" srcId="{6055F59B-651B-478A-B887-10C290293F79}" destId="{D1C92B39-67A7-4647-A79E-F520BF1E0460}" srcOrd="0" destOrd="0" parTransId="{CA313723-51AD-4C4E-85BD-56EAF891031E}" sibTransId="{E87781A0-B169-4C64-B2EE-87254E612C98}"/>
    <dgm:cxn modelId="{6A8B5EE8-15D4-4102-B2CB-AB993435D10E}" type="presOf" srcId="{D1C92B39-67A7-4647-A79E-F520BF1E0460}" destId="{1B5BA27C-485B-406D-B586-9710A2383D3A}" srcOrd="0" destOrd="0" presId="urn:microsoft.com/office/officeart/2005/8/layout/orgChart1"/>
    <dgm:cxn modelId="{E5378A88-0CA7-4CF8-A112-770723E7BCE2}" type="presOf" srcId="{6055F59B-651B-478A-B887-10C290293F79}" destId="{30B521D2-04D8-464C-9898-63208D4399C5}" srcOrd="0" destOrd="0" presId="urn:microsoft.com/office/officeart/2005/8/layout/orgChart1"/>
    <dgm:cxn modelId="{9A93FD31-88FF-4B38-8E48-A10B7F6A7581}" type="presOf" srcId="{C21BC675-8F74-4882-9642-8B6E34DDF7EB}" destId="{882C2A3F-EFBC-46F3-9144-81FE53CE1BE1}" srcOrd="0" destOrd="0" presId="urn:microsoft.com/office/officeart/2005/8/layout/orgChart1"/>
    <dgm:cxn modelId="{F487CAA0-1708-4999-96CE-2A9E859A6353}" srcId="{D1C92B39-67A7-4647-A79E-F520BF1E0460}" destId="{C21BC675-8F74-4882-9642-8B6E34DDF7EB}" srcOrd="1" destOrd="0" parTransId="{BE7FAC17-3961-4849-972D-CF2C84FAFCA9}" sibTransId="{087A8FB2-4B6C-41C1-8F1E-9A62ED6F9B19}"/>
    <dgm:cxn modelId="{81A7A272-6E1E-49A6-A0BD-B7011B0842DC}" srcId="{D1C92B39-67A7-4647-A79E-F520BF1E0460}" destId="{A5A0B713-315C-43E6-BF98-C3A8D87A4020}" srcOrd="0" destOrd="0" parTransId="{8CBB0E80-0696-4E29-87D9-5CF91E8F9FCF}" sibTransId="{E05C7AFF-A632-4F02-A4B3-ED00519B2CBF}"/>
    <dgm:cxn modelId="{9237A9F3-95F6-4018-8188-F1B92D5A8AD0}" type="presOf" srcId="{A5A0B713-315C-43E6-BF98-C3A8D87A4020}" destId="{5E247231-B068-4EBE-96AD-49C8074B416A}" srcOrd="0" destOrd="0" presId="urn:microsoft.com/office/officeart/2005/8/layout/orgChart1"/>
    <dgm:cxn modelId="{3A09D84C-FD9F-4538-B442-E5D65EFA589B}" type="presOf" srcId="{8CBB0E80-0696-4E29-87D9-5CF91E8F9FCF}" destId="{C8F5E8B6-76D4-404E-9863-B6B1832B7C20}" srcOrd="0" destOrd="0" presId="urn:microsoft.com/office/officeart/2005/8/layout/orgChart1"/>
    <dgm:cxn modelId="{0AB06C12-369D-4A5A-BC4B-0E9A8BC7E27F}" type="presOf" srcId="{BE7FAC17-3961-4849-972D-CF2C84FAFCA9}" destId="{6CF4C106-BCC2-4684-9D81-084809649F86}" srcOrd="0" destOrd="0" presId="urn:microsoft.com/office/officeart/2005/8/layout/orgChart1"/>
    <dgm:cxn modelId="{FC0C9E92-9736-41F5-9420-A5C920960072}" type="presParOf" srcId="{30B521D2-04D8-464C-9898-63208D4399C5}" destId="{2D6B2482-FD03-4A89-B076-EC01C4C3F2C8}" srcOrd="0" destOrd="0" presId="urn:microsoft.com/office/officeart/2005/8/layout/orgChart1"/>
    <dgm:cxn modelId="{6254B329-D9E4-4BB4-A8A9-8BECD911D3DC}" type="presParOf" srcId="{2D6B2482-FD03-4A89-B076-EC01C4C3F2C8}" destId="{A026F6C6-0E6B-4AFA-9A4A-AE4CA13FCFC9}" srcOrd="0" destOrd="0" presId="urn:microsoft.com/office/officeart/2005/8/layout/orgChart1"/>
    <dgm:cxn modelId="{99D1CB27-3E5B-43FA-A8E0-1718F27B8845}" type="presParOf" srcId="{A026F6C6-0E6B-4AFA-9A4A-AE4CA13FCFC9}" destId="{1B5BA27C-485B-406D-B586-9710A2383D3A}" srcOrd="0" destOrd="0" presId="urn:microsoft.com/office/officeart/2005/8/layout/orgChart1"/>
    <dgm:cxn modelId="{0FC925F1-A509-413B-B851-704EF3F2EB8E}" type="presParOf" srcId="{A026F6C6-0E6B-4AFA-9A4A-AE4CA13FCFC9}" destId="{A905B4E7-DE54-4EEC-970E-77C9C1D1DD7D}" srcOrd="1" destOrd="0" presId="urn:microsoft.com/office/officeart/2005/8/layout/orgChart1"/>
    <dgm:cxn modelId="{42125F82-C556-4259-8B95-6AD6E4F4B512}" type="presParOf" srcId="{2D6B2482-FD03-4A89-B076-EC01C4C3F2C8}" destId="{7453DBB7-B633-4FC0-B3D6-BE9BA193D775}" srcOrd="1" destOrd="0" presId="urn:microsoft.com/office/officeart/2005/8/layout/orgChart1"/>
    <dgm:cxn modelId="{DA250C4C-3A75-4D4B-8DB3-B5F106DF1894}" type="presParOf" srcId="{7453DBB7-B633-4FC0-B3D6-BE9BA193D775}" destId="{C8F5E8B6-76D4-404E-9863-B6B1832B7C20}" srcOrd="0" destOrd="0" presId="urn:microsoft.com/office/officeart/2005/8/layout/orgChart1"/>
    <dgm:cxn modelId="{56368941-6BAD-4D24-AAE1-EB532F482CB0}" type="presParOf" srcId="{7453DBB7-B633-4FC0-B3D6-BE9BA193D775}" destId="{E6D13E5B-858F-41B6-8F28-1A032BE87590}" srcOrd="1" destOrd="0" presId="urn:microsoft.com/office/officeart/2005/8/layout/orgChart1"/>
    <dgm:cxn modelId="{F8803970-1E29-4469-9BD6-2FFF7CBDD296}" type="presParOf" srcId="{E6D13E5B-858F-41B6-8F28-1A032BE87590}" destId="{783AF34E-4067-453D-BC09-2C0132D1B381}" srcOrd="0" destOrd="0" presId="urn:microsoft.com/office/officeart/2005/8/layout/orgChart1"/>
    <dgm:cxn modelId="{2823102F-C176-4042-B20F-CA0483D37A3A}" type="presParOf" srcId="{783AF34E-4067-453D-BC09-2C0132D1B381}" destId="{5E247231-B068-4EBE-96AD-49C8074B416A}" srcOrd="0" destOrd="0" presId="urn:microsoft.com/office/officeart/2005/8/layout/orgChart1"/>
    <dgm:cxn modelId="{11C00066-74D5-4304-AD10-C157C166E3D4}" type="presParOf" srcId="{783AF34E-4067-453D-BC09-2C0132D1B381}" destId="{24249E26-79FA-4CB7-A6CF-A63D0191E01D}" srcOrd="1" destOrd="0" presId="urn:microsoft.com/office/officeart/2005/8/layout/orgChart1"/>
    <dgm:cxn modelId="{1D11CC04-E661-468D-8422-85FD2EF582AA}" type="presParOf" srcId="{E6D13E5B-858F-41B6-8F28-1A032BE87590}" destId="{BF9D64D8-495B-4A5A-BF74-BD8E1495B8C0}" srcOrd="1" destOrd="0" presId="urn:microsoft.com/office/officeart/2005/8/layout/orgChart1"/>
    <dgm:cxn modelId="{793E2A0F-B4EF-4CEC-8FB3-4AFE6C020F5D}" type="presParOf" srcId="{E6D13E5B-858F-41B6-8F28-1A032BE87590}" destId="{AF47AE88-8F75-47BC-B0DD-CA6CFE4664F9}" srcOrd="2" destOrd="0" presId="urn:microsoft.com/office/officeart/2005/8/layout/orgChart1"/>
    <dgm:cxn modelId="{B479F0F9-4572-4268-8AEE-1EE815E75305}" type="presParOf" srcId="{7453DBB7-B633-4FC0-B3D6-BE9BA193D775}" destId="{6CF4C106-BCC2-4684-9D81-084809649F86}" srcOrd="2" destOrd="0" presId="urn:microsoft.com/office/officeart/2005/8/layout/orgChart1"/>
    <dgm:cxn modelId="{B544AE5A-9FB5-494F-8569-0A70D7D5393B}" type="presParOf" srcId="{7453DBB7-B633-4FC0-B3D6-BE9BA193D775}" destId="{8DE36183-147F-4F22-AD7A-F3AFB3BB76EF}" srcOrd="3" destOrd="0" presId="urn:microsoft.com/office/officeart/2005/8/layout/orgChart1"/>
    <dgm:cxn modelId="{D4683420-5FDB-4AF3-BA74-843BA73A5BFC}" type="presParOf" srcId="{8DE36183-147F-4F22-AD7A-F3AFB3BB76EF}" destId="{8A9054F2-1A49-4795-9FD0-4F1CB299F06B}" srcOrd="0" destOrd="0" presId="urn:microsoft.com/office/officeart/2005/8/layout/orgChart1"/>
    <dgm:cxn modelId="{FC65832E-BF66-4EA6-8B78-9A69BAA10F7D}" type="presParOf" srcId="{8A9054F2-1A49-4795-9FD0-4F1CB299F06B}" destId="{882C2A3F-EFBC-46F3-9144-81FE53CE1BE1}" srcOrd="0" destOrd="0" presId="urn:microsoft.com/office/officeart/2005/8/layout/orgChart1"/>
    <dgm:cxn modelId="{110178E1-6C55-4DC7-ADBE-A064235B1074}" type="presParOf" srcId="{8A9054F2-1A49-4795-9FD0-4F1CB299F06B}" destId="{8CE6B7A5-BBF5-41FA-8FF7-ACCDC8409D0E}" srcOrd="1" destOrd="0" presId="urn:microsoft.com/office/officeart/2005/8/layout/orgChart1"/>
    <dgm:cxn modelId="{46E4B186-7E69-49C9-BF32-902EEFA1ACF6}" type="presParOf" srcId="{8DE36183-147F-4F22-AD7A-F3AFB3BB76EF}" destId="{7D054350-391C-4DE9-A0EF-7F94CB8A7A13}" srcOrd="1" destOrd="0" presId="urn:microsoft.com/office/officeart/2005/8/layout/orgChart1"/>
    <dgm:cxn modelId="{F5FD02BA-D3C1-44B6-B7F2-1CF8A0E7C841}" type="presParOf" srcId="{8DE36183-147F-4F22-AD7A-F3AFB3BB76EF}" destId="{82D5203B-B35A-4417-8D05-BF9E4F063466}" srcOrd="2" destOrd="0" presId="urn:microsoft.com/office/officeart/2005/8/layout/orgChart1"/>
    <dgm:cxn modelId="{09F33E3F-B52D-4682-891A-BB4966B7E5E0}" type="presParOf" srcId="{2D6B2482-FD03-4A89-B076-EC01C4C3F2C8}" destId="{DC8F099E-84BC-41C1-83E0-129C74D800FD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ABBA1C55-094C-44EF-A703-B948C2C4FCFD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ru-RU"/>
        </a:p>
      </dgm:t>
    </dgm:pt>
    <dgm:pt modelId="{EB089CD3-F34A-43A3-9A2F-F018A496710D}">
      <dgm:prSet phldrT="[Текст]"/>
      <dgm:spPr/>
      <dgm:t>
        <a:bodyPr/>
        <a:lstStyle/>
        <a:p>
          <a:r>
            <a:rPr lang="ru-RU"/>
            <a:t>Структура бюджетов</a:t>
          </a:r>
        </a:p>
      </dgm:t>
    </dgm:pt>
    <dgm:pt modelId="{2201C43C-D7B3-41E6-A346-074323A19813}" type="parTrans" cxnId="{0256D2FC-4E04-46A7-9861-73838299AE18}">
      <dgm:prSet/>
      <dgm:spPr/>
      <dgm:t>
        <a:bodyPr/>
        <a:lstStyle/>
        <a:p>
          <a:endParaRPr lang="ru-RU"/>
        </a:p>
      </dgm:t>
    </dgm:pt>
    <dgm:pt modelId="{8B5D3A93-5879-4473-A7E2-31D38C4EFE3E}" type="sibTrans" cxnId="{0256D2FC-4E04-46A7-9861-73838299AE18}">
      <dgm:prSet/>
      <dgm:spPr/>
      <dgm:t>
        <a:bodyPr/>
        <a:lstStyle/>
        <a:p>
          <a:endParaRPr lang="ru-RU"/>
        </a:p>
      </dgm:t>
    </dgm:pt>
    <dgm:pt modelId="{16D9CFB9-2D7B-44DD-9F2D-7CB511E3953E}">
      <dgm:prSet phldrT="[Текст]"/>
      <dgm:spPr/>
      <dgm:t>
        <a:bodyPr/>
        <a:lstStyle/>
        <a:p>
          <a:r>
            <a:rPr lang="ru-RU"/>
            <a:t>Характеристика бюджетов, входящих в состав генерального бюджета</a:t>
          </a:r>
        </a:p>
      </dgm:t>
    </dgm:pt>
    <dgm:pt modelId="{D7C8FEC4-4485-449F-9905-5F0E7B3933D6}" type="parTrans" cxnId="{EB53F0E5-F389-4206-AE88-13EB9A242503}">
      <dgm:prSet/>
      <dgm:spPr/>
      <dgm:t>
        <a:bodyPr/>
        <a:lstStyle/>
        <a:p>
          <a:endParaRPr lang="ru-RU"/>
        </a:p>
      </dgm:t>
    </dgm:pt>
    <dgm:pt modelId="{6897FBA4-79B7-4C92-83F7-06C9D9A70AFF}" type="sibTrans" cxnId="{EB53F0E5-F389-4206-AE88-13EB9A242503}">
      <dgm:prSet/>
      <dgm:spPr/>
      <dgm:t>
        <a:bodyPr/>
        <a:lstStyle/>
        <a:p>
          <a:endParaRPr lang="ru-RU"/>
        </a:p>
      </dgm:t>
    </dgm:pt>
    <dgm:pt modelId="{1911AD9C-D36C-41A0-9F33-C7FC2A634B5E}">
      <dgm:prSet phldrT="[Текст]"/>
      <dgm:spPr/>
      <dgm:t>
        <a:bodyPr/>
        <a:lstStyle/>
        <a:p>
          <a:r>
            <a:rPr lang="ru-RU"/>
            <a:t>Классификатор статей бюджетов</a:t>
          </a:r>
        </a:p>
      </dgm:t>
    </dgm:pt>
    <dgm:pt modelId="{89DD8BE4-C5B3-43A9-B0DC-ED567CD94B5B}" type="parTrans" cxnId="{F3F9A3C6-BBF5-4B80-9DF8-104692794ED4}">
      <dgm:prSet/>
      <dgm:spPr/>
      <dgm:t>
        <a:bodyPr/>
        <a:lstStyle/>
        <a:p>
          <a:endParaRPr lang="ru-RU"/>
        </a:p>
      </dgm:t>
    </dgm:pt>
    <dgm:pt modelId="{840F7D9A-F8B1-4D18-B897-5E8C80A69B19}" type="sibTrans" cxnId="{F3F9A3C6-BBF5-4B80-9DF8-104692794ED4}">
      <dgm:prSet/>
      <dgm:spPr/>
      <dgm:t>
        <a:bodyPr/>
        <a:lstStyle/>
        <a:p>
          <a:endParaRPr lang="ru-RU"/>
        </a:p>
      </dgm:t>
    </dgm:pt>
    <dgm:pt modelId="{030E1EFC-F0E5-4BEB-872E-599BD94A2359}">
      <dgm:prSet phldrT="[Текст]"/>
      <dgm:spPr/>
      <dgm:t>
        <a:bodyPr/>
        <a:lstStyle/>
        <a:p>
          <a:r>
            <a:rPr lang="ru-RU"/>
            <a:t>Группировка хозяйственных операций по статьям бюджетов</a:t>
          </a:r>
        </a:p>
      </dgm:t>
    </dgm:pt>
    <dgm:pt modelId="{0DBA4EEE-314A-432C-99AB-03CB12A63A16}" type="parTrans" cxnId="{BF57DBDF-29CF-45C7-A032-6024A0E89163}">
      <dgm:prSet/>
      <dgm:spPr/>
      <dgm:t>
        <a:bodyPr/>
        <a:lstStyle/>
        <a:p>
          <a:endParaRPr lang="ru-RU"/>
        </a:p>
      </dgm:t>
    </dgm:pt>
    <dgm:pt modelId="{3EE3116A-4231-4E7E-879B-E8A60CC1346A}" type="sibTrans" cxnId="{BF57DBDF-29CF-45C7-A032-6024A0E89163}">
      <dgm:prSet/>
      <dgm:spPr/>
      <dgm:t>
        <a:bodyPr/>
        <a:lstStyle/>
        <a:p>
          <a:endParaRPr lang="ru-RU"/>
        </a:p>
      </dgm:t>
    </dgm:pt>
    <dgm:pt modelId="{F73A38AB-1AF0-44EA-BE29-CD8488E5B255}" type="pres">
      <dgm:prSet presAssocID="{ABBA1C55-094C-44EF-A703-B948C2C4FCFD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C056F51E-3FB3-424A-8C5F-787F4E452B56}" type="pres">
      <dgm:prSet presAssocID="{EB089CD3-F34A-43A3-9A2F-F018A496710D}" presName="hierRoot1" presStyleCnt="0">
        <dgm:presLayoutVars>
          <dgm:hierBranch val="init"/>
        </dgm:presLayoutVars>
      </dgm:prSet>
      <dgm:spPr/>
    </dgm:pt>
    <dgm:pt modelId="{FD03DBF2-C065-4987-9257-67B2C9349DDE}" type="pres">
      <dgm:prSet presAssocID="{EB089CD3-F34A-43A3-9A2F-F018A496710D}" presName="rootComposite1" presStyleCnt="0"/>
      <dgm:spPr/>
    </dgm:pt>
    <dgm:pt modelId="{AD78F7B3-AA3C-4CBD-B62E-E168F70DE7D7}" type="pres">
      <dgm:prSet presAssocID="{EB089CD3-F34A-43A3-9A2F-F018A496710D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BE73EC4-395B-45DD-BC6B-267FF0D5D1BD}" type="pres">
      <dgm:prSet presAssocID="{EB089CD3-F34A-43A3-9A2F-F018A496710D}" presName="rootConnector1" presStyleLbl="node1" presStyleIdx="0" presStyleCnt="0"/>
      <dgm:spPr/>
      <dgm:t>
        <a:bodyPr/>
        <a:lstStyle/>
        <a:p>
          <a:endParaRPr lang="ru-RU"/>
        </a:p>
      </dgm:t>
    </dgm:pt>
    <dgm:pt modelId="{9DDBC8CD-DF7E-425A-9570-3F54E30EDE56}" type="pres">
      <dgm:prSet presAssocID="{EB089CD3-F34A-43A3-9A2F-F018A496710D}" presName="hierChild2" presStyleCnt="0"/>
      <dgm:spPr/>
    </dgm:pt>
    <dgm:pt modelId="{F06C2F19-DC8E-4F06-B54D-91B881984A4D}" type="pres">
      <dgm:prSet presAssocID="{D7C8FEC4-4485-449F-9905-5F0E7B3933D6}" presName="Name37" presStyleLbl="parChTrans1D2" presStyleIdx="0" presStyleCnt="3"/>
      <dgm:spPr/>
      <dgm:t>
        <a:bodyPr/>
        <a:lstStyle/>
        <a:p>
          <a:endParaRPr lang="ru-RU"/>
        </a:p>
      </dgm:t>
    </dgm:pt>
    <dgm:pt modelId="{C5A0A9C8-5631-4C62-B789-CE3182CEFF1A}" type="pres">
      <dgm:prSet presAssocID="{16D9CFB9-2D7B-44DD-9F2D-7CB511E3953E}" presName="hierRoot2" presStyleCnt="0">
        <dgm:presLayoutVars>
          <dgm:hierBranch val="init"/>
        </dgm:presLayoutVars>
      </dgm:prSet>
      <dgm:spPr/>
    </dgm:pt>
    <dgm:pt modelId="{D9D55E1F-8D9D-46E2-BCFE-1F8A2682DC2A}" type="pres">
      <dgm:prSet presAssocID="{16D9CFB9-2D7B-44DD-9F2D-7CB511E3953E}" presName="rootComposite" presStyleCnt="0"/>
      <dgm:spPr/>
    </dgm:pt>
    <dgm:pt modelId="{77445071-D5D4-4F46-B227-28FBFA053B9D}" type="pres">
      <dgm:prSet presAssocID="{16D9CFB9-2D7B-44DD-9F2D-7CB511E3953E}" presName="rootText" presStyleLbl="node2" presStyleIdx="0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EB0F0AB-E267-4FB0-BA23-C908244CD145}" type="pres">
      <dgm:prSet presAssocID="{16D9CFB9-2D7B-44DD-9F2D-7CB511E3953E}" presName="rootConnector" presStyleLbl="node2" presStyleIdx="0" presStyleCnt="3"/>
      <dgm:spPr/>
      <dgm:t>
        <a:bodyPr/>
        <a:lstStyle/>
        <a:p>
          <a:endParaRPr lang="ru-RU"/>
        </a:p>
      </dgm:t>
    </dgm:pt>
    <dgm:pt modelId="{DD84C7E6-19B8-4E6C-A859-1AACF16C5327}" type="pres">
      <dgm:prSet presAssocID="{16D9CFB9-2D7B-44DD-9F2D-7CB511E3953E}" presName="hierChild4" presStyleCnt="0"/>
      <dgm:spPr/>
    </dgm:pt>
    <dgm:pt modelId="{46123672-D278-4DEF-8A46-655DACBAAF86}" type="pres">
      <dgm:prSet presAssocID="{16D9CFB9-2D7B-44DD-9F2D-7CB511E3953E}" presName="hierChild5" presStyleCnt="0"/>
      <dgm:spPr/>
    </dgm:pt>
    <dgm:pt modelId="{2828082D-BB92-411D-A185-07A96E168BE9}" type="pres">
      <dgm:prSet presAssocID="{89DD8BE4-C5B3-43A9-B0DC-ED567CD94B5B}" presName="Name37" presStyleLbl="parChTrans1D2" presStyleIdx="1" presStyleCnt="3"/>
      <dgm:spPr/>
      <dgm:t>
        <a:bodyPr/>
        <a:lstStyle/>
        <a:p>
          <a:endParaRPr lang="ru-RU"/>
        </a:p>
      </dgm:t>
    </dgm:pt>
    <dgm:pt modelId="{F64A119D-AB34-496C-BC05-5D391B3AE183}" type="pres">
      <dgm:prSet presAssocID="{1911AD9C-D36C-41A0-9F33-C7FC2A634B5E}" presName="hierRoot2" presStyleCnt="0">
        <dgm:presLayoutVars>
          <dgm:hierBranch val="init"/>
        </dgm:presLayoutVars>
      </dgm:prSet>
      <dgm:spPr/>
    </dgm:pt>
    <dgm:pt modelId="{F31FE676-8A51-4B72-AD7F-80085A7F3625}" type="pres">
      <dgm:prSet presAssocID="{1911AD9C-D36C-41A0-9F33-C7FC2A634B5E}" presName="rootComposite" presStyleCnt="0"/>
      <dgm:spPr/>
    </dgm:pt>
    <dgm:pt modelId="{5B1F13D8-8D84-4234-888F-A4066F89DF3A}" type="pres">
      <dgm:prSet presAssocID="{1911AD9C-D36C-41A0-9F33-C7FC2A634B5E}" presName="rootText" presStyleLbl="node2" presStyleIdx="1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D1B9E76-9133-4BF8-91DF-4A65DD57FA81}" type="pres">
      <dgm:prSet presAssocID="{1911AD9C-D36C-41A0-9F33-C7FC2A634B5E}" presName="rootConnector" presStyleLbl="node2" presStyleIdx="1" presStyleCnt="3"/>
      <dgm:spPr/>
      <dgm:t>
        <a:bodyPr/>
        <a:lstStyle/>
        <a:p>
          <a:endParaRPr lang="ru-RU"/>
        </a:p>
      </dgm:t>
    </dgm:pt>
    <dgm:pt modelId="{F2BC5F13-13C5-4B21-86E3-AC99273CD203}" type="pres">
      <dgm:prSet presAssocID="{1911AD9C-D36C-41A0-9F33-C7FC2A634B5E}" presName="hierChild4" presStyleCnt="0"/>
      <dgm:spPr/>
    </dgm:pt>
    <dgm:pt modelId="{55E526A3-E5FC-4941-A6CF-3E3B6B5D84B0}" type="pres">
      <dgm:prSet presAssocID="{1911AD9C-D36C-41A0-9F33-C7FC2A634B5E}" presName="hierChild5" presStyleCnt="0"/>
      <dgm:spPr/>
    </dgm:pt>
    <dgm:pt modelId="{29D505D7-2B49-49F8-B8C2-D00B5C1D8694}" type="pres">
      <dgm:prSet presAssocID="{0DBA4EEE-314A-432C-99AB-03CB12A63A16}" presName="Name37" presStyleLbl="parChTrans1D2" presStyleIdx="2" presStyleCnt="3"/>
      <dgm:spPr/>
      <dgm:t>
        <a:bodyPr/>
        <a:lstStyle/>
        <a:p>
          <a:endParaRPr lang="ru-RU"/>
        </a:p>
      </dgm:t>
    </dgm:pt>
    <dgm:pt modelId="{FF930E2B-144C-4F9B-8C13-FCC0CEC31D05}" type="pres">
      <dgm:prSet presAssocID="{030E1EFC-F0E5-4BEB-872E-599BD94A2359}" presName="hierRoot2" presStyleCnt="0">
        <dgm:presLayoutVars>
          <dgm:hierBranch val="init"/>
        </dgm:presLayoutVars>
      </dgm:prSet>
      <dgm:spPr/>
    </dgm:pt>
    <dgm:pt modelId="{A0B46D54-3527-427D-A0C5-D22882BA40C9}" type="pres">
      <dgm:prSet presAssocID="{030E1EFC-F0E5-4BEB-872E-599BD94A2359}" presName="rootComposite" presStyleCnt="0"/>
      <dgm:spPr/>
    </dgm:pt>
    <dgm:pt modelId="{EC87254F-B5B4-4CEC-A640-64EA0E5B0AF6}" type="pres">
      <dgm:prSet presAssocID="{030E1EFC-F0E5-4BEB-872E-599BD94A2359}" presName="rootText" presStyleLbl="node2" presStyleIdx="2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31071FE-1432-47EE-979F-2DB79E47C63D}" type="pres">
      <dgm:prSet presAssocID="{030E1EFC-F0E5-4BEB-872E-599BD94A2359}" presName="rootConnector" presStyleLbl="node2" presStyleIdx="2" presStyleCnt="3"/>
      <dgm:spPr/>
      <dgm:t>
        <a:bodyPr/>
        <a:lstStyle/>
        <a:p>
          <a:endParaRPr lang="ru-RU"/>
        </a:p>
      </dgm:t>
    </dgm:pt>
    <dgm:pt modelId="{F4B848F5-E104-4DCA-AEA5-06C8AAD224BC}" type="pres">
      <dgm:prSet presAssocID="{030E1EFC-F0E5-4BEB-872E-599BD94A2359}" presName="hierChild4" presStyleCnt="0"/>
      <dgm:spPr/>
    </dgm:pt>
    <dgm:pt modelId="{30D231A6-C32C-4318-8984-16B3249AF055}" type="pres">
      <dgm:prSet presAssocID="{030E1EFC-F0E5-4BEB-872E-599BD94A2359}" presName="hierChild5" presStyleCnt="0"/>
      <dgm:spPr/>
    </dgm:pt>
    <dgm:pt modelId="{34B877A6-A56A-4D9A-B91E-B2384052A279}" type="pres">
      <dgm:prSet presAssocID="{EB089CD3-F34A-43A3-9A2F-F018A496710D}" presName="hierChild3" presStyleCnt="0"/>
      <dgm:spPr/>
    </dgm:pt>
  </dgm:ptLst>
  <dgm:cxnLst>
    <dgm:cxn modelId="{ED5DBEAA-87C8-4290-B075-B97BE695A791}" type="presOf" srcId="{D7C8FEC4-4485-449F-9905-5F0E7B3933D6}" destId="{F06C2F19-DC8E-4F06-B54D-91B881984A4D}" srcOrd="0" destOrd="0" presId="urn:microsoft.com/office/officeart/2005/8/layout/orgChart1"/>
    <dgm:cxn modelId="{0256D2FC-4E04-46A7-9861-73838299AE18}" srcId="{ABBA1C55-094C-44EF-A703-B948C2C4FCFD}" destId="{EB089CD3-F34A-43A3-9A2F-F018A496710D}" srcOrd="0" destOrd="0" parTransId="{2201C43C-D7B3-41E6-A346-074323A19813}" sibTransId="{8B5D3A93-5879-4473-A7E2-31D38C4EFE3E}"/>
    <dgm:cxn modelId="{EB53F0E5-F389-4206-AE88-13EB9A242503}" srcId="{EB089CD3-F34A-43A3-9A2F-F018A496710D}" destId="{16D9CFB9-2D7B-44DD-9F2D-7CB511E3953E}" srcOrd="0" destOrd="0" parTransId="{D7C8FEC4-4485-449F-9905-5F0E7B3933D6}" sibTransId="{6897FBA4-79B7-4C92-83F7-06C9D9A70AFF}"/>
    <dgm:cxn modelId="{FA66F8F1-7FCC-49E6-8EED-91070DB3CDBD}" type="presOf" srcId="{1911AD9C-D36C-41A0-9F33-C7FC2A634B5E}" destId="{5B1F13D8-8D84-4234-888F-A4066F89DF3A}" srcOrd="0" destOrd="0" presId="urn:microsoft.com/office/officeart/2005/8/layout/orgChart1"/>
    <dgm:cxn modelId="{F231F16E-7574-480B-B486-9584D133318F}" type="presOf" srcId="{0DBA4EEE-314A-432C-99AB-03CB12A63A16}" destId="{29D505D7-2B49-49F8-B8C2-D00B5C1D8694}" srcOrd="0" destOrd="0" presId="urn:microsoft.com/office/officeart/2005/8/layout/orgChart1"/>
    <dgm:cxn modelId="{C11C7836-D324-4730-97BA-2E775A80CD4D}" type="presOf" srcId="{ABBA1C55-094C-44EF-A703-B948C2C4FCFD}" destId="{F73A38AB-1AF0-44EA-BE29-CD8488E5B255}" srcOrd="0" destOrd="0" presId="urn:microsoft.com/office/officeart/2005/8/layout/orgChart1"/>
    <dgm:cxn modelId="{BF57DBDF-29CF-45C7-A032-6024A0E89163}" srcId="{EB089CD3-F34A-43A3-9A2F-F018A496710D}" destId="{030E1EFC-F0E5-4BEB-872E-599BD94A2359}" srcOrd="2" destOrd="0" parTransId="{0DBA4EEE-314A-432C-99AB-03CB12A63A16}" sibTransId="{3EE3116A-4231-4E7E-879B-E8A60CC1346A}"/>
    <dgm:cxn modelId="{168FB34E-EDE1-4E4F-8F62-7E57870A3891}" type="presOf" srcId="{16D9CFB9-2D7B-44DD-9F2D-7CB511E3953E}" destId="{FEB0F0AB-E267-4FB0-BA23-C908244CD145}" srcOrd="1" destOrd="0" presId="urn:microsoft.com/office/officeart/2005/8/layout/orgChart1"/>
    <dgm:cxn modelId="{F3F9A3C6-BBF5-4B80-9DF8-104692794ED4}" srcId="{EB089CD3-F34A-43A3-9A2F-F018A496710D}" destId="{1911AD9C-D36C-41A0-9F33-C7FC2A634B5E}" srcOrd="1" destOrd="0" parTransId="{89DD8BE4-C5B3-43A9-B0DC-ED567CD94B5B}" sibTransId="{840F7D9A-F8B1-4D18-B897-5E8C80A69B19}"/>
    <dgm:cxn modelId="{1C1DB9AC-30FB-4D16-B342-47D83AD48CCF}" type="presOf" srcId="{030E1EFC-F0E5-4BEB-872E-599BD94A2359}" destId="{EC87254F-B5B4-4CEC-A640-64EA0E5B0AF6}" srcOrd="0" destOrd="0" presId="urn:microsoft.com/office/officeart/2005/8/layout/orgChart1"/>
    <dgm:cxn modelId="{EA605307-F769-49FC-AB4B-0AA32317F12E}" type="presOf" srcId="{89DD8BE4-C5B3-43A9-B0DC-ED567CD94B5B}" destId="{2828082D-BB92-411D-A185-07A96E168BE9}" srcOrd="0" destOrd="0" presId="urn:microsoft.com/office/officeart/2005/8/layout/orgChart1"/>
    <dgm:cxn modelId="{7FF290AF-8F25-4841-9497-ECBAFC13253C}" type="presOf" srcId="{EB089CD3-F34A-43A3-9A2F-F018A496710D}" destId="{1BE73EC4-395B-45DD-BC6B-267FF0D5D1BD}" srcOrd="1" destOrd="0" presId="urn:microsoft.com/office/officeart/2005/8/layout/orgChart1"/>
    <dgm:cxn modelId="{8873CE00-23C0-4F25-999B-58198D6592F1}" type="presOf" srcId="{EB089CD3-F34A-43A3-9A2F-F018A496710D}" destId="{AD78F7B3-AA3C-4CBD-B62E-E168F70DE7D7}" srcOrd="0" destOrd="0" presId="urn:microsoft.com/office/officeart/2005/8/layout/orgChart1"/>
    <dgm:cxn modelId="{C43FB17D-2601-48F0-80BA-145C5FEBE045}" type="presOf" srcId="{030E1EFC-F0E5-4BEB-872E-599BD94A2359}" destId="{931071FE-1432-47EE-979F-2DB79E47C63D}" srcOrd="1" destOrd="0" presId="urn:microsoft.com/office/officeart/2005/8/layout/orgChart1"/>
    <dgm:cxn modelId="{2BBC9494-9186-4985-81D6-B3811B93602D}" type="presOf" srcId="{1911AD9C-D36C-41A0-9F33-C7FC2A634B5E}" destId="{9D1B9E76-9133-4BF8-91DF-4A65DD57FA81}" srcOrd="1" destOrd="0" presId="urn:microsoft.com/office/officeart/2005/8/layout/orgChart1"/>
    <dgm:cxn modelId="{AB2E49DB-3A37-42A1-B96F-C7E8A12AC01A}" type="presOf" srcId="{16D9CFB9-2D7B-44DD-9F2D-7CB511E3953E}" destId="{77445071-D5D4-4F46-B227-28FBFA053B9D}" srcOrd="0" destOrd="0" presId="urn:microsoft.com/office/officeart/2005/8/layout/orgChart1"/>
    <dgm:cxn modelId="{7F47FF5E-31C4-4284-8B6A-D19A0CCC1C41}" type="presParOf" srcId="{F73A38AB-1AF0-44EA-BE29-CD8488E5B255}" destId="{C056F51E-3FB3-424A-8C5F-787F4E452B56}" srcOrd="0" destOrd="0" presId="urn:microsoft.com/office/officeart/2005/8/layout/orgChart1"/>
    <dgm:cxn modelId="{D5CDC4B4-56CA-464D-A0CE-0D5812A3503D}" type="presParOf" srcId="{C056F51E-3FB3-424A-8C5F-787F4E452B56}" destId="{FD03DBF2-C065-4987-9257-67B2C9349DDE}" srcOrd="0" destOrd="0" presId="urn:microsoft.com/office/officeart/2005/8/layout/orgChart1"/>
    <dgm:cxn modelId="{A9107ADA-D320-4BE6-BD9C-7ECD2BCAD0B0}" type="presParOf" srcId="{FD03DBF2-C065-4987-9257-67B2C9349DDE}" destId="{AD78F7B3-AA3C-4CBD-B62E-E168F70DE7D7}" srcOrd="0" destOrd="0" presId="urn:microsoft.com/office/officeart/2005/8/layout/orgChart1"/>
    <dgm:cxn modelId="{8CB95B4F-BFB4-406C-9630-9D000F133D01}" type="presParOf" srcId="{FD03DBF2-C065-4987-9257-67B2C9349DDE}" destId="{1BE73EC4-395B-45DD-BC6B-267FF0D5D1BD}" srcOrd="1" destOrd="0" presId="urn:microsoft.com/office/officeart/2005/8/layout/orgChart1"/>
    <dgm:cxn modelId="{836F950C-F073-4F45-93DA-692A9AC1A0C8}" type="presParOf" srcId="{C056F51E-3FB3-424A-8C5F-787F4E452B56}" destId="{9DDBC8CD-DF7E-425A-9570-3F54E30EDE56}" srcOrd="1" destOrd="0" presId="urn:microsoft.com/office/officeart/2005/8/layout/orgChart1"/>
    <dgm:cxn modelId="{596146EB-80A9-4C30-AA29-D660267C0F3A}" type="presParOf" srcId="{9DDBC8CD-DF7E-425A-9570-3F54E30EDE56}" destId="{F06C2F19-DC8E-4F06-B54D-91B881984A4D}" srcOrd="0" destOrd="0" presId="urn:microsoft.com/office/officeart/2005/8/layout/orgChart1"/>
    <dgm:cxn modelId="{611367D2-38EA-43AC-9D69-28F89C456AB4}" type="presParOf" srcId="{9DDBC8CD-DF7E-425A-9570-3F54E30EDE56}" destId="{C5A0A9C8-5631-4C62-B789-CE3182CEFF1A}" srcOrd="1" destOrd="0" presId="urn:microsoft.com/office/officeart/2005/8/layout/orgChart1"/>
    <dgm:cxn modelId="{1233CEB0-820D-48DE-AA56-BE33301CC64F}" type="presParOf" srcId="{C5A0A9C8-5631-4C62-B789-CE3182CEFF1A}" destId="{D9D55E1F-8D9D-46E2-BCFE-1F8A2682DC2A}" srcOrd="0" destOrd="0" presId="urn:microsoft.com/office/officeart/2005/8/layout/orgChart1"/>
    <dgm:cxn modelId="{34AB254B-F9ED-4E22-9250-9A2E2FB554CB}" type="presParOf" srcId="{D9D55E1F-8D9D-46E2-BCFE-1F8A2682DC2A}" destId="{77445071-D5D4-4F46-B227-28FBFA053B9D}" srcOrd="0" destOrd="0" presId="urn:microsoft.com/office/officeart/2005/8/layout/orgChart1"/>
    <dgm:cxn modelId="{89E89A33-C9AC-4221-AAC0-5E3220E90283}" type="presParOf" srcId="{D9D55E1F-8D9D-46E2-BCFE-1F8A2682DC2A}" destId="{FEB0F0AB-E267-4FB0-BA23-C908244CD145}" srcOrd="1" destOrd="0" presId="urn:microsoft.com/office/officeart/2005/8/layout/orgChart1"/>
    <dgm:cxn modelId="{562BBC18-1C29-46E0-9D49-4D5188D20C03}" type="presParOf" srcId="{C5A0A9C8-5631-4C62-B789-CE3182CEFF1A}" destId="{DD84C7E6-19B8-4E6C-A859-1AACF16C5327}" srcOrd="1" destOrd="0" presId="urn:microsoft.com/office/officeart/2005/8/layout/orgChart1"/>
    <dgm:cxn modelId="{E0645A2F-4D88-4575-8344-127EB8FB8D33}" type="presParOf" srcId="{C5A0A9C8-5631-4C62-B789-CE3182CEFF1A}" destId="{46123672-D278-4DEF-8A46-655DACBAAF86}" srcOrd="2" destOrd="0" presId="urn:microsoft.com/office/officeart/2005/8/layout/orgChart1"/>
    <dgm:cxn modelId="{424462E8-ABD8-40E9-A27A-A7CCA2E52EDD}" type="presParOf" srcId="{9DDBC8CD-DF7E-425A-9570-3F54E30EDE56}" destId="{2828082D-BB92-411D-A185-07A96E168BE9}" srcOrd="2" destOrd="0" presId="urn:microsoft.com/office/officeart/2005/8/layout/orgChart1"/>
    <dgm:cxn modelId="{2858A691-CBA9-42E4-970F-85E9400FA391}" type="presParOf" srcId="{9DDBC8CD-DF7E-425A-9570-3F54E30EDE56}" destId="{F64A119D-AB34-496C-BC05-5D391B3AE183}" srcOrd="3" destOrd="0" presId="urn:microsoft.com/office/officeart/2005/8/layout/orgChart1"/>
    <dgm:cxn modelId="{1D828C5D-C1B5-42F6-AA88-3AF2DEEDFE65}" type="presParOf" srcId="{F64A119D-AB34-496C-BC05-5D391B3AE183}" destId="{F31FE676-8A51-4B72-AD7F-80085A7F3625}" srcOrd="0" destOrd="0" presId="urn:microsoft.com/office/officeart/2005/8/layout/orgChart1"/>
    <dgm:cxn modelId="{1389541D-44E2-45C8-B4B1-8B10F0C92478}" type="presParOf" srcId="{F31FE676-8A51-4B72-AD7F-80085A7F3625}" destId="{5B1F13D8-8D84-4234-888F-A4066F89DF3A}" srcOrd="0" destOrd="0" presId="urn:microsoft.com/office/officeart/2005/8/layout/orgChart1"/>
    <dgm:cxn modelId="{84B23A6F-23D4-4E35-A87A-CC4321B9C3FA}" type="presParOf" srcId="{F31FE676-8A51-4B72-AD7F-80085A7F3625}" destId="{9D1B9E76-9133-4BF8-91DF-4A65DD57FA81}" srcOrd="1" destOrd="0" presId="urn:microsoft.com/office/officeart/2005/8/layout/orgChart1"/>
    <dgm:cxn modelId="{4E5680DF-9677-4850-B26D-CE1F47337B6C}" type="presParOf" srcId="{F64A119D-AB34-496C-BC05-5D391B3AE183}" destId="{F2BC5F13-13C5-4B21-86E3-AC99273CD203}" srcOrd="1" destOrd="0" presId="urn:microsoft.com/office/officeart/2005/8/layout/orgChart1"/>
    <dgm:cxn modelId="{9A0E3E58-3CEA-481F-A9C3-9E237D060669}" type="presParOf" srcId="{F64A119D-AB34-496C-BC05-5D391B3AE183}" destId="{55E526A3-E5FC-4941-A6CF-3E3B6B5D84B0}" srcOrd="2" destOrd="0" presId="urn:microsoft.com/office/officeart/2005/8/layout/orgChart1"/>
    <dgm:cxn modelId="{DAABA32D-B223-4288-8375-6ABE0029AF90}" type="presParOf" srcId="{9DDBC8CD-DF7E-425A-9570-3F54E30EDE56}" destId="{29D505D7-2B49-49F8-B8C2-D00B5C1D8694}" srcOrd="4" destOrd="0" presId="urn:microsoft.com/office/officeart/2005/8/layout/orgChart1"/>
    <dgm:cxn modelId="{4B45A5D9-D08F-4F98-929D-7E13224E0C7C}" type="presParOf" srcId="{9DDBC8CD-DF7E-425A-9570-3F54E30EDE56}" destId="{FF930E2B-144C-4F9B-8C13-FCC0CEC31D05}" srcOrd="5" destOrd="0" presId="urn:microsoft.com/office/officeart/2005/8/layout/orgChart1"/>
    <dgm:cxn modelId="{B2D1253D-5E19-415B-B045-D5DED8FD55FE}" type="presParOf" srcId="{FF930E2B-144C-4F9B-8C13-FCC0CEC31D05}" destId="{A0B46D54-3527-427D-A0C5-D22882BA40C9}" srcOrd="0" destOrd="0" presId="urn:microsoft.com/office/officeart/2005/8/layout/orgChart1"/>
    <dgm:cxn modelId="{C2A2E6A5-545A-45F6-92EA-6CE9000CD146}" type="presParOf" srcId="{A0B46D54-3527-427D-A0C5-D22882BA40C9}" destId="{EC87254F-B5B4-4CEC-A640-64EA0E5B0AF6}" srcOrd="0" destOrd="0" presId="urn:microsoft.com/office/officeart/2005/8/layout/orgChart1"/>
    <dgm:cxn modelId="{804A4978-960A-43E8-8C16-13F05EC7D8BE}" type="presParOf" srcId="{A0B46D54-3527-427D-A0C5-D22882BA40C9}" destId="{931071FE-1432-47EE-979F-2DB79E47C63D}" srcOrd="1" destOrd="0" presId="urn:microsoft.com/office/officeart/2005/8/layout/orgChart1"/>
    <dgm:cxn modelId="{995DDC31-FCEE-40A6-AC2C-6F01147FE6ED}" type="presParOf" srcId="{FF930E2B-144C-4F9B-8C13-FCC0CEC31D05}" destId="{F4B848F5-E104-4DCA-AEA5-06C8AAD224BC}" srcOrd="1" destOrd="0" presId="urn:microsoft.com/office/officeart/2005/8/layout/orgChart1"/>
    <dgm:cxn modelId="{FD2E5F8C-5010-48D7-8459-99F62AABBDEA}" type="presParOf" srcId="{FF930E2B-144C-4F9B-8C13-FCC0CEC31D05}" destId="{30D231A6-C32C-4318-8984-16B3249AF055}" srcOrd="2" destOrd="0" presId="urn:microsoft.com/office/officeart/2005/8/layout/orgChart1"/>
    <dgm:cxn modelId="{6C499E46-EC2A-4AFC-AF55-CFECCE5E659A}" type="presParOf" srcId="{C056F51E-3FB3-424A-8C5F-787F4E452B56}" destId="{34B877A6-A56A-4D9A-B91E-B2384052A279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24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4A97CFFB-FF67-415D-B312-44D1EB955390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ru-RU"/>
        </a:p>
      </dgm:t>
    </dgm:pt>
    <dgm:pt modelId="{8C2826FF-3F97-41C7-A270-093161F2100B}">
      <dgm:prSet phldrT="[Текст]"/>
      <dgm:spPr/>
      <dgm:t>
        <a:bodyPr/>
        <a:lstStyle/>
        <a:p>
          <a:pPr algn="ctr"/>
          <a:r>
            <a:rPr lang="ru-RU"/>
            <a:t>Управленческий анализ для целей бюджетирования деятельности малых предпринимателей</a:t>
          </a:r>
        </a:p>
      </dgm:t>
    </dgm:pt>
    <dgm:pt modelId="{787B1817-4CB8-46DB-BA97-5295FEC40210}" type="parTrans" cxnId="{294ED907-BEB6-48C4-A28D-A54B420377F8}">
      <dgm:prSet/>
      <dgm:spPr/>
      <dgm:t>
        <a:bodyPr/>
        <a:lstStyle/>
        <a:p>
          <a:pPr algn="ctr"/>
          <a:endParaRPr lang="ru-RU"/>
        </a:p>
      </dgm:t>
    </dgm:pt>
    <dgm:pt modelId="{8A6A1453-9E6E-4A8B-928D-49EE42A6078F}" type="sibTrans" cxnId="{294ED907-BEB6-48C4-A28D-A54B420377F8}">
      <dgm:prSet/>
      <dgm:spPr/>
      <dgm:t>
        <a:bodyPr/>
        <a:lstStyle/>
        <a:p>
          <a:pPr algn="ctr"/>
          <a:endParaRPr lang="ru-RU"/>
        </a:p>
      </dgm:t>
    </dgm:pt>
    <dgm:pt modelId="{FBA75679-5C63-494F-B000-DCBC46F88664}">
      <dgm:prSet phldrT="[Текст]"/>
      <dgm:spPr/>
      <dgm:t>
        <a:bodyPr/>
        <a:lstStyle/>
        <a:p>
          <a:pPr algn="ctr"/>
          <a:r>
            <a:rPr lang="ru-RU"/>
            <a:t>Выбор и перечень показателей для сравнения</a:t>
          </a:r>
        </a:p>
      </dgm:t>
    </dgm:pt>
    <dgm:pt modelId="{5A2361D5-286A-4616-86DC-2B7BF2D5F6CE}" type="parTrans" cxnId="{95E64014-E544-4FB2-818D-84B1049C022C}">
      <dgm:prSet/>
      <dgm:spPr/>
      <dgm:t>
        <a:bodyPr/>
        <a:lstStyle/>
        <a:p>
          <a:pPr algn="ctr"/>
          <a:endParaRPr lang="ru-RU"/>
        </a:p>
      </dgm:t>
    </dgm:pt>
    <dgm:pt modelId="{76870831-58EC-4EAA-BA53-6670B8FC6348}" type="sibTrans" cxnId="{95E64014-E544-4FB2-818D-84B1049C022C}">
      <dgm:prSet/>
      <dgm:spPr/>
      <dgm:t>
        <a:bodyPr/>
        <a:lstStyle/>
        <a:p>
          <a:pPr algn="ctr"/>
          <a:endParaRPr lang="ru-RU"/>
        </a:p>
      </dgm:t>
    </dgm:pt>
    <dgm:pt modelId="{BE2E2FA3-3738-4445-B284-659C0A28B4B3}">
      <dgm:prSet phldrT="[Текст]"/>
      <dgm:spPr/>
      <dgm:t>
        <a:bodyPr/>
        <a:lstStyle/>
        <a:p>
          <a:pPr algn="ctr"/>
          <a:r>
            <a:rPr lang="ru-RU"/>
            <a:t>Метод анализа:</a:t>
          </a:r>
        </a:p>
        <a:p>
          <a:pPr algn="ctr"/>
          <a:r>
            <a:rPr lang="ru-RU"/>
            <a:t>1) план-факторный анализ</a:t>
          </a:r>
        </a:p>
        <a:p>
          <a:pPr algn="ctr"/>
          <a:r>
            <a:rPr lang="ru-RU"/>
            <a:t>2) анализ исполнения бюджетов</a:t>
          </a:r>
        </a:p>
        <a:p>
          <a:pPr algn="ctr"/>
          <a:r>
            <a:rPr lang="ru-RU"/>
            <a:t>3) анализ причин отклонения</a:t>
          </a:r>
        </a:p>
      </dgm:t>
    </dgm:pt>
    <dgm:pt modelId="{303B38A1-CDD3-45AF-8FD6-BB71F879F269}" type="parTrans" cxnId="{B24C9966-E8E5-457B-94E7-D1F9B8303758}">
      <dgm:prSet/>
      <dgm:spPr/>
      <dgm:t>
        <a:bodyPr/>
        <a:lstStyle/>
        <a:p>
          <a:pPr algn="ctr"/>
          <a:endParaRPr lang="ru-RU"/>
        </a:p>
      </dgm:t>
    </dgm:pt>
    <dgm:pt modelId="{BEF937D6-3966-4070-A9D3-25DBFC5D63D9}" type="sibTrans" cxnId="{B24C9966-E8E5-457B-94E7-D1F9B8303758}">
      <dgm:prSet/>
      <dgm:spPr/>
      <dgm:t>
        <a:bodyPr/>
        <a:lstStyle/>
        <a:p>
          <a:pPr algn="ctr"/>
          <a:endParaRPr lang="ru-RU"/>
        </a:p>
      </dgm:t>
    </dgm:pt>
    <dgm:pt modelId="{BF5AEE10-9F87-42C0-828B-DF32DB1813DF}">
      <dgm:prSet phldrT="[Текст]"/>
      <dgm:spPr/>
      <dgm:t>
        <a:bodyPr/>
        <a:lstStyle/>
        <a:p>
          <a:pPr algn="ctr"/>
          <a:r>
            <a:rPr lang="ru-RU"/>
            <a:t>Выявление факторов влияющих на отклонения и опреденление степени их влияния на исполнение бюджетов</a:t>
          </a:r>
        </a:p>
      </dgm:t>
    </dgm:pt>
    <dgm:pt modelId="{BC96D349-C292-40FC-AC32-3B5885688F73}" type="parTrans" cxnId="{E928E1E6-0C3A-415E-843D-47A6DFCCF766}">
      <dgm:prSet/>
      <dgm:spPr/>
      <dgm:t>
        <a:bodyPr/>
        <a:lstStyle/>
        <a:p>
          <a:pPr algn="ctr"/>
          <a:endParaRPr lang="ru-RU"/>
        </a:p>
      </dgm:t>
    </dgm:pt>
    <dgm:pt modelId="{F9E217DA-CFAA-4E82-8E71-7DA5AEB9AF96}" type="sibTrans" cxnId="{E928E1E6-0C3A-415E-843D-47A6DFCCF766}">
      <dgm:prSet/>
      <dgm:spPr/>
      <dgm:t>
        <a:bodyPr/>
        <a:lstStyle/>
        <a:p>
          <a:pPr algn="ctr"/>
          <a:endParaRPr lang="ru-RU"/>
        </a:p>
      </dgm:t>
    </dgm:pt>
    <dgm:pt modelId="{35007ABE-23AF-4F30-8DB8-C7DE287AA285}" type="pres">
      <dgm:prSet presAssocID="{4A97CFFB-FF67-415D-B312-44D1EB955390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E14BCA5C-5BB5-4BDD-90F4-EBECFC82DFF6}" type="pres">
      <dgm:prSet presAssocID="{8C2826FF-3F97-41C7-A270-093161F2100B}" presName="hierRoot1" presStyleCnt="0">
        <dgm:presLayoutVars>
          <dgm:hierBranch val="init"/>
        </dgm:presLayoutVars>
      </dgm:prSet>
      <dgm:spPr/>
    </dgm:pt>
    <dgm:pt modelId="{9A9CBEEC-B8B6-4FA6-9C58-1B5D01A49684}" type="pres">
      <dgm:prSet presAssocID="{8C2826FF-3F97-41C7-A270-093161F2100B}" presName="rootComposite1" presStyleCnt="0"/>
      <dgm:spPr/>
    </dgm:pt>
    <dgm:pt modelId="{AD5F7FAA-1263-4F0A-B8A7-C3FAFC7A69ED}" type="pres">
      <dgm:prSet presAssocID="{8C2826FF-3F97-41C7-A270-093161F2100B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1A2192A-0EFA-47D0-815D-FE9A778ECFF5}" type="pres">
      <dgm:prSet presAssocID="{8C2826FF-3F97-41C7-A270-093161F2100B}" presName="rootConnector1" presStyleLbl="node1" presStyleIdx="0" presStyleCnt="0"/>
      <dgm:spPr/>
      <dgm:t>
        <a:bodyPr/>
        <a:lstStyle/>
        <a:p>
          <a:endParaRPr lang="ru-RU"/>
        </a:p>
      </dgm:t>
    </dgm:pt>
    <dgm:pt modelId="{2EC8029A-AFC1-4311-90BC-9D24662A2AB1}" type="pres">
      <dgm:prSet presAssocID="{8C2826FF-3F97-41C7-A270-093161F2100B}" presName="hierChild2" presStyleCnt="0"/>
      <dgm:spPr/>
    </dgm:pt>
    <dgm:pt modelId="{18FB32A8-8496-4201-BC21-B12737CFFD9E}" type="pres">
      <dgm:prSet presAssocID="{5A2361D5-286A-4616-86DC-2B7BF2D5F6CE}" presName="Name37" presStyleLbl="parChTrans1D2" presStyleIdx="0" presStyleCnt="3"/>
      <dgm:spPr/>
      <dgm:t>
        <a:bodyPr/>
        <a:lstStyle/>
        <a:p>
          <a:endParaRPr lang="ru-RU"/>
        </a:p>
      </dgm:t>
    </dgm:pt>
    <dgm:pt modelId="{FDDC68A8-7CCD-4A4E-8F93-82D0C73DF157}" type="pres">
      <dgm:prSet presAssocID="{FBA75679-5C63-494F-B000-DCBC46F88664}" presName="hierRoot2" presStyleCnt="0">
        <dgm:presLayoutVars>
          <dgm:hierBranch val="init"/>
        </dgm:presLayoutVars>
      </dgm:prSet>
      <dgm:spPr/>
    </dgm:pt>
    <dgm:pt modelId="{BC4456A1-D6DB-48C4-B66C-3733A90FA290}" type="pres">
      <dgm:prSet presAssocID="{FBA75679-5C63-494F-B000-DCBC46F88664}" presName="rootComposite" presStyleCnt="0"/>
      <dgm:spPr/>
    </dgm:pt>
    <dgm:pt modelId="{BE28147C-DFC8-4417-A0E8-074C650CFE08}" type="pres">
      <dgm:prSet presAssocID="{FBA75679-5C63-494F-B000-DCBC46F88664}" presName="rootText" presStyleLbl="node2" presStyleIdx="0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C1771C78-340B-40FA-AF06-A8C0047C0A5F}" type="pres">
      <dgm:prSet presAssocID="{FBA75679-5C63-494F-B000-DCBC46F88664}" presName="rootConnector" presStyleLbl="node2" presStyleIdx="0" presStyleCnt="3"/>
      <dgm:spPr/>
      <dgm:t>
        <a:bodyPr/>
        <a:lstStyle/>
        <a:p>
          <a:endParaRPr lang="ru-RU"/>
        </a:p>
      </dgm:t>
    </dgm:pt>
    <dgm:pt modelId="{F45000F5-6E51-4E85-A66B-4428BC1D85EF}" type="pres">
      <dgm:prSet presAssocID="{FBA75679-5C63-494F-B000-DCBC46F88664}" presName="hierChild4" presStyleCnt="0"/>
      <dgm:spPr/>
    </dgm:pt>
    <dgm:pt modelId="{2125C2EC-C880-41D3-9C1C-91A08B666642}" type="pres">
      <dgm:prSet presAssocID="{FBA75679-5C63-494F-B000-DCBC46F88664}" presName="hierChild5" presStyleCnt="0"/>
      <dgm:spPr/>
    </dgm:pt>
    <dgm:pt modelId="{4EE2F35B-84DE-43C6-82F8-3B51BB331355}" type="pres">
      <dgm:prSet presAssocID="{303B38A1-CDD3-45AF-8FD6-BB71F879F269}" presName="Name37" presStyleLbl="parChTrans1D2" presStyleIdx="1" presStyleCnt="3"/>
      <dgm:spPr/>
      <dgm:t>
        <a:bodyPr/>
        <a:lstStyle/>
        <a:p>
          <a:endParaRPr lang="ru-RU"/>
        </a:p>
      </dgm:t>
    </dgm:pt>
    <dgm:pt modelId="{48F77559-99E0-45B9-AB49-3C826A6C473B}" type="pres">
      <dgm:prSet presAssocID="{BE2E2FA3-3738-4445-B284-659C0A28B4B3}" presName="hierRoot2" presStyleCnt="0">
        <dgm:presLayoutVars>
          <dgm:hierBranch val="init"/>
        </dgm:presLayoutVars>
      </dgm:prSet>
      <dgm:spPr/>
    </dgm:pt>
    <dgm:pt modelId="{64E614F4-817F-43CD-B847-69CF875B4BC4}" type="pres">
      <dgm:prSet presAssocID="{BE2E2FA3-3738-4445-B284-659C0A28B4B3}" presName="rootComposite" presStyleCnt="0"/>
      <dgm:spPr/>
    </dgm:pt>
    <dgm:pt modelId="{38C239DE-F726-43D8-AD2B-0113DCC9477E}" type="pres">
      <dgm:prSet presAssocID="{BE2E2FA3-3738-4445-B284-659C0A28B4B3}" presName="rootText" presStyleLbl="node2" presStyleIdx="1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09A6EBB-D191-46FE-87D6-F8E946FFBDC1}" type="pres">
      <dgm:prSet presAssocID="{BE2E2FA3-3738-4445-B284-659C0A28B4B3}" presName="rootConnector" presStyleLbl="node2" presStyleIdx="1" presStyleCnt="3"/>
      <dgm:spPr/>
      <dgm:t>
        <a:bodyPr/>
        <a:lstStyle/>
        <a:p>
          <a:endParaRPr lang="ru-RU"/>
        </a:p>
      </dgm:t>
    </dgm:pt>
    <dgm:pt modelId="{6BF926B0-1E37-4C61-A82D-9C570D581619}" type="pres">
      <dgm:prSet presAssocID="{BE2E2FA3-3738-4445-B284-659C0A28B4B3}" presName="hierChild4" presStyleCnt="0"/>
      <dgm:spPr/>
    </dgm:pt>
    <dgm:pt modelId="{4B04C603-7DFA-4F8A-9A2F-D3435BD231DA}" type="pres">
      <dgm:prSet presAssocID="{BE2E2FA3-3738-4445-B284-659C0A28B4B3}" presName="hierChild5" presStyleCnt="0"/>
      <dgm:spPr/>
    </dgm:pt>
    <dgm:pt modelId="{37160BFF-B311-49A3-AFB9-FCADA92ABB58}" type="pres">
      <dgm:prSet presAssocID="{BC96D349-C292-40FC-AC32-3B5885688F73}" presName="Name37" presStyleLbl="parChTrans1D2" presStyleIdx="2" presStyleCnt="3"/>
      <dgm:spPr/>
      <dgm:t>
        <a:bodyPr/>
        <a:lstStyle/>
        <a:p>
          <a:endParaRPr lang="ru-RU"/>
        </a:p>
      </dgm:t>
    </dgm:pt>
    <dgm:pt modelId="{B5507917-6F23-40E7-A9C5-E19D1C84CF24}" type="pres">
      <dgm:prSet presAssocID="{BF5AEE10-9F87-42C0-828B-DF32DB1813DF}" presName="hierRoot2" presStyleCnt="0">
        <dgm:presLayoutVars>
          <dgm:hierBranch val="init"/>
        </dgm:presLayoutVars>
      </dgm:prSet>
      <dgm:spPr/>
    </dgm:pt>
    <dgm:pt modelId="{B236787D-65BD-4605-82B1-0C94504DAEBD}" type="pres">
      <dgm:prSet presAssocID="{BF5AEE10-9F87-42C0-828B-DF32DB1813DF}" presName="rootComposite" presStyleCnt="0"/>
      <dgm:spPr/>
    </dgm:pt>
    <dgm:pt modelId="{A2D7F2CC-3865-4665-A4AC-9CD2610C53E2}" type="pres">
      <dgm:prSet presAssocID="{BF5AEE10-9F87-42C0-828B-DF32DB1813DF}" presName="rootText" presStyleLbl="node2" presStyleIdx="2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93D72C2-086E-4EE8-A2DD-7FB3E683BCCA}" type="pres">
      <dgm:prSet presAssocID="{BF5AEE10-9F87-42C0-828B-DF32DB1813DF}" presName="rootConnector" presStyleLbl="node2" presStyleIdx="2" presStyleCnt="3"/>
      <dgm:spPr/>
      <dgm:t>
        <a:bodyPr/>
        <a:lstStyle/>
        <a:p>
          <a:endParaRPr lang="ru-RU"/>
        </a:p>
      </dgm:t>
    </dgm:pt>
    <dgm:pt modelId="{9E5D1658-EC29-443F-B1BC-ACEA21168DB3}" type="pres">
      <dgm:prSet presAssocID="{BF5AEE10-9F87-42C0-828B-DF32DB1813DF}" presName="hierChild4" presStyleCnt="0"/>
      <dgm:spPr/>
    </dgm:pt>
    <dgm:pt modelId="{D5A61184-203D-4C0C-8229-9CABD534E8D5}" type="pres">
      <dgm:prSet presAssocID="{BF5AEE10-9F87-42C0-828B-DF32DB1813DF}" presName="hierChild5" presStyleCnt="0"/>
      <dgm:spPr/>
    </dgm:pt>
    <dgm:pt modelId="{82FB8778-FF81-4AB6-B028-AC826B4B02E2}" type="pres">
      <dgm:prSet presAssocID="{8C2826FF-3F97-41C7-A270-093161F2100B}" presName="hierChild3" presStyleCnt="0"/>
      <dgm:spPr/>
    </dgm:pt>
  </dgm:ptLst>
  <dgm:cxnLst>
    <dgm:cxn modelId="{E3A6266E-7D4D-4A71-B86A-31F27D2CC462}" type="presOf" srcId="{8C2826FF-3F97-41C7-A270-093161F2100B}" destId="{A1A2192A-0EFA-47D0-815D-FE9A778ECFF5}" srcOrd="1" destOrd="0" presId="urn:microsoft.com/office/officeart/2005/8/layout/orgChart1"/>
    <dgm:cxn modelId="{BB509131-0C52-4D4E-8688-F1E1BA8AB700}" type="presOf" srcId="{BF5AEE10-9F87-42C0-828B-DF32DB1813DF}" destId="{A2D7F2CC-3865-4665-A4AC-9CD2610C53E2}" srcOrd="0" destOrd="0" presId="urn:microsoft.com/office/officeart/2005/8/layout/orgChart1"/>
    <dgm:cxn modelId="{53A20BFF-0B2F-4F66-8FFC-458456BE57A4}" type="presOf" srcId="{BE2E2FA3-3738-4445-B284-659C0A28B4B3}" destId="{909A6EBB-D191-46FE-87D6-F8E946FFBDC1}" srcOrd="1" destOrd="0" presId="urn:microsoft.com/office/officeart/2005/8/layout/orgChart1"/>
    <dgm:cxn modelId="{F4A45F72-03D4-4ED8-A6D7-6F641C0E7D6B}" type="presOf" srcId="{5A2361D5-286A-4616-86DC-2B7BF2D5F6CE}" destId="{18FB32A8-8496-4201-BC21-B12737CFFD9E}" srcOrd="0" destOrd="0" presId="urn:microsoft.com/office/officeart/2005/8/layout/orgChart1"/>
    <dgm:cxn modelId="{95E64014-E544-4FB2-818D-84B1049C022C}" srcId="{8C2826FF-3F97-41C7-A270-093161F2100B}" destId="{FBA75679-5C63-494F-B000-DCBC46F88664}" srcOrd="0" destOrd="0" parTransId="{5A2361D5-286A-4616-86DC-2B7BF2D5F6CE}" sibTransId="{76870831-58EC-4EAA-BA53-6670B8FC6348}"/>
    <dgm:cxn modelId="{7D48D1C0-C9A2-4E3F-8266-6F9B2D180777}" type="presOf" srcId="{FBA75679-5C63-494F-B000-DCBC46F88664}" destId="{C1771C78-340B-40FA-AF06-A8C0047C0A5F}" srcOrd="1" destOrd="0" presId="urn:microsoft.com/office/officeart/2005/8/layout/orgChart1"/>
    <dgm:cxn modelId="{B24C9966-E8E5-457B-94E7-D1F9B8303758}" srcId="{8C2826FF-3F97-41C7-A270-093161F2100B}" destId="{BE2E2FA3-3738-4445-B284-659C0A28B4B3}" srcOrd="1" destOrd="0" parTransId="{303B38A1-CDD3-45AF-8FD6-BB71F879F269}" sibTransId="{BEF937D6-3966-4070-A9D3-25DBFC5D63D9}"/>
    <dgm:cxn modelId="{E928E1E6-0C3A-415E-843D-47A6DFCCF766}" srcId="{8C2826FF-3F97-41C7-A270-093161F2100B}" destId="{BF5AEE10-9F87-42C0-828B-DF32DB1813DF}" srcOrd="2" destOrd="0" parTransId="{BC96D349-C292-40FC-AC32-3B5885688F73}" sibTransId="{F9E217DA-CFAA-4E82-8E71-7DA5AEB9AF96}"/>
    <dgm:cxn modelId="{13BCDC98-63A3-4AA4-B2B0-0B6961B8A079}" type="presOf" srcId="{8C2826FF-3F97-41C7-A270-093161F2100B}" destId="{AD5F7FAA-1263-4F0A-B8A7-C3FAFC7A69ED}" srcOrd="0" destOrd="0" presId="urn:microsoft.com/office/officeart/2005/8/layout/orgChart1"/>
    <dgm:cxn modelId="{219D694B-BB7A-4201-93B9-52469A0B3D36}" type="presOf" srcId="{303B38A1-CDD3-45AF-8FD6-BB71F879F269}" destId="{4EE2F35B-84DE-43C6-82F8-3B51BB331355}" srcOrd="0" destOrd="0" presId="urn:microsoft.com/office/officeart/2005/8/layout/orgChart1"/>
    <dgm:cxn modelId="{910B00E6-68F9-49E0-BC57-30710F964BBC}" type="presOf" srcId="{BC96D349-C292-40FC-AC32-3B5885688F73}" destId="{37160BFF-B311-49A3-AFB9-FCADA92ABB58}" srcOrd="0" destOrd="0" presId="urn:microsoft.com/office/officeart/2005/8/layout/orgChart1"/>
    <dgm:cxn modelId="{785C6E0D-5000-4317-A886-C507B8E59F43}" type="presOf" srcId="{BE2E2FA3-3738-4445-B284-659C0A28B4B3}" destId="{38C239DE-F726-43D8-AD2B-0113DCC9477E}" srcOrd="0" destOrd="0" presId="urn:microsoft.com/office/officeart/2005/8/layout/orgChart1"/>
    <dgm:cxn modelId="{DC76A435-9228-487A-8083-BF5183F94F2C}" type="presOf" srcId="{BF5AEE10-9F87-42C0-828B-DF32DB1813DF}" destId="{293D72C2-086E-4EE8-A2DD-7FB3E683BCCA}" srcOrd="1" destOrd="0" presId="urn:microsoft.com/office/officeart/2005/8/layout/orgChart1"/>
    <dgm:cxn modelId="{9DD914F1-F365-41A8-8C45-4F1E0B6DE1F2}" type="presOf" srcId="{4A97CFFB-FF67-415D-B312-44D1EB955390}" destId="{35007ABE-23AF-4F30-8DB8-C7DE287AA285}" srcOrd="0" destOrd="0" presId="urn:microsoft.com/office/officeart/2005/8/layout/orgChart1"/>
    <dgm:cxn modelId="{294ED907-BEB6-48C4-A28D-A54B420377F8}" srcId="{4A97CFFB-FF67-415D-B312-44D1EB955390}" destId="{8C2826FF-3F97-41C7-A270-093161F2100B}" srcOrd="0" destOrd="0" parTransId="{787B1817-4CB8-46DB-BA97-5295FEC40210}" sibTransId="{8A6A1453-9E6E-4A8B-928D-49EE42A6078F}"/>
    <dgm:cxn modelId="{36B44FCE-E240-494B-950D-2C318EF04B80}" type="presOf" srcId="{FBA75679-5C63-494F-B000-DCBC46F88664}" destId="{BE28147C-DFC8-4417-A0E8-074C650CFE08}" srcOrd="0" destOrd="0" presId="urn:microsoft.com/office/officeart/2005/8/layout/orgChart1"/>
    <dgm:cxn modelId="{49CA1ABE-0ED9-414A-A103-29E69AB9F649}" type="presParOf" srcId="{35007ABE-23AF-4F30-8DB8-C7DE287AA285}" destId="{E14BCA5C-5BB5-4BDD-90F4-EBECFC82DFF6}" srcOrd="0" destOrd="0" presId="urn:microsoft.com/office/officeart/2005/8/layout/orgChart1"/>
    <dgm:cxn modelId="{217A681B-FDF7-4A01-81E9-49D853E110AB}" type="presParOf" srcId="{E14BCA5C-5BB5-4BDD-90F4-EBECFC82DFF6}" destId="{9A9CBEEC-B8B6-4FA6-9C58-1B5D01A49684}" srcOrd="0" destOrd="0" presId="urn:microsoft.com/office/officeart/2005/8/layout/orgChart1"/>
    <dgm:cxn modelId="{17417337-2967-4669-B4D9-6F791CC65561}" type="presParOf" srcId="{9A9CBEEC-B8B6-4FA6-9C58-1B5D01A49684}" destId="{AD5F7FAA-1263-4F0A-B8A7-C3FAFC7A69ED}" srcOrd="0" destOrd="0" presId="urn:microsoft.com/office/officeart/2005/8/layout/orgChart1"/>
    <dgm:cxn modelId="{BAB5E3F0-90B4-4675-B329-4228420144A9}" type="presParOf" srcId="{9A9CBEEC-B8B6-4FA6-9C58-1B5D01A49684}" destId="{A1A2192A-0EFA-47D0-815D-FE9A778ECFF5}" srcOrd="1" destOrd="0" presId="urn:microsoft.com/office/officeart/2005/8/layout/orgChart1"/>
    <dgm:cxn modelId="{9FC1B1B6-D4EB-4480-BD0C-80279832E3AB}" type="presParOf" srcId="{E14BCA5C-5BB5-4BDD-90F4-EBECFC82DFF6}" destId="{2EC8029A-AFC1-4311-90BC-9D24662A2AB1}" srcOrd="1" destOrd="0" presId="urn:microsoft.com/office/officeart/2005/8/layout/orgChart1"/>
    <dgm:cxn modelId="{E2152D07-C09B-4237-BA3C-48CC6B6E49E8}" type="presParOf" srcId="{2EC8029A-AFC1-4311-90BC-9D24662A2AB1}" destId="{18FB32A8-8496-4201-BC21-B12737CFFD9E}" srcOrd="0" destOrd="0" presId="urn:microsoft.com/office/officeart/2005/8/layout/orgChart1"/>
    <dgm:cxn modelId="{7324851B-D17B-4616-AE45-222776A1ADC1}" type="presParOf" srcId="{2EC8029A-AFC1-4311-90BC-9D24662A2AB1}" destId="{FDDC68A8-7CCD-4A4E-8F93-82D0C73DF157}" srcOrd="1" destOrd="0" presId="urn:microsoft.com/office/officeart/2005/8/layout/orgChart1"/>
    <dgm:cxn modelId="{CFD3472F-742B-4555-B9D9-3B26807EC46E}" type="presParOf" srcId="{FDDC68A8-7CCD-4A4E-8F93-82D0C73DF157}" destId="{BC4456A1-D6DB-48C4-B66C-3733A90FA290}" srcOrd="0" destOrd="0" presId="urn:microsoft.com/office/officeart/2005/8/layout/orgChart1"/>
    <dgm:cxn modelId="{F4BAAA2F-52B4-4E44-B99B-B2DB8721E8B7}" type="presParOf" srcId="{BC4456A1-D6DB-48C4-B66C-3733A90FA290}" destId="{BE28147C-DFC8-4417-A0E8-074C650CFE08}" srcOrd="0" destOrd="0" presId="urn:microsoft.com/office/officeart/2005/8/layout/orgChart1"/>
    <dgm:cxn modelId="{5B79641A-C075-4F3E-8759-5DBD1BFB76C4}" type="presParOf" srcId="{BC4456A1-D6DB-48C4-B66C-3733A90FA290}" destId="{C1771C78-340B-40FA-AF06-A8C0047C0A5F}" srcOrd="1" destOrd="0" presId="urn:microsoft.com/office/officeart/2005/8/layout/orgChart1"/>
    <dgm:cxn modelId="{42E485FA-8C97-42F8-8522-C52573A8F392}" type="presParOf" srcId="{FDDC68A8-7CCD-4A4E-8F93-82D0C73DF157}" destId="{F45000F5-6E51-4E85-A66B-4428BC1D85EF}" srcOrd="1" destOrd="0" presId="urn:microsoft.com/office/officeart/2005/8/layout/orgChart1"/>
    <dgm:cxn modelId="{BF5BC87D-4876-4366-89B3-A69C370F8610}" type="presParOf" srcId="{FDDC68A8-7CCD-4A4E-8F93-82D0C73DF157}" destId="{2125C2EC-C880-41D3-9C1C-91A08B666642}" srcOrd="2" destOrd="0" presId="urn:microsoft.com/office/officeart/2005/8/layout/orgChart1"/>
    <dgm:cxn modelId="{38EA9BDC-117A-40A6-969B-2B23A1279D14}" type="presParOf" srcId="{2EC8029A-AFC1-4311-90BC-9D24662A2AB1}" destId="{4EE2F35B-84DE-43C6-82F8-3B51BB331355}" srcOrd="2" destOrd="0" presId="urn:microsoft.com/office/officeart/2005/8/layout/orgChart1"/>
    <dgm:cxn modelId="{CFC15C6C-5F3C-4F49-91D2-4D996E68BA35}" type="presParOf" srcId="{2EC8029A-AFC1-4311-90BC-9D24662A2AB1}" destId="{48F77559-99E0-45B9-AB49-3C826A6C473B}" srcOrd="3" destOrd="0" presId="urn:microsoft.com/office/officeart/2005/8/layout/orgChart1"/>
    <dgm:cxn modelId="{5788B8A0-D243-463B-B0E9-447287C64DAC}" type="presParOf" srcId="{48F77559-99E0-45B9-AB49-3C826A6C473B}" destId="{64E614F4-817F-43CD-B847-69CF875B4BC4}" srcOrd="0" destOrd="0" presId="urn:microsoft.com/office/officeart/2005/8/layout/orgChart1"/>
    <dgm:cxn modelId="{28FA8EC3-BCF8-4F7B-B829-310FD211B85F}" type="presParOf" srcId="{64E614F4-817F-43CD-B847-69CF875B4BC4}" destId="{38C239DE-F726-43D8-AD2B-0113DCC9477E}" srcOrd="0" destOrd="0" presId="urn:microsoft.com/office/officeart/2005/8/layout/orgChart1"/>
    <dgm:cxn modelId="{19F1B88F-EDDC-46D4-BE7C-6D3D12B63EF3}" type="presParOf" srcId="{64E614F4-817F-43CD-B847-69CF875B4BC4}" destId="{909A6EBB-D191-46FE-87D6-F8E946FFBDC1}" srcOrd="1" destOrd="0" presId="urn:microsoft.com/office/officeart/2005/8/layout/orgChart1"/>
    <dgm:cxn modelId="{B1470DBB-FAEA-4709-8011-94D313801877}" type="presParOf" srcId="{48F77559-99E0-45B9-AB49-3C826A6C473B}" destId="{6BF926B0-1E37-4C61-A82D-9C570D581619}" srcOrd="1" destOrd="0" presId="urn:microsoft.com/office/officeart/2005/8/layout/orgChart1"/>
    <dgm:cxn modelId="{F854F005-5A45-4F6B-928D-1A771CDF0152}" type="presParOf" srcId="{48F77559-99E0-45B9-AB49-3C826A6C473B}" destId="{4B04C603-7DFA-4F8A-9A2F-D3435BD231DA}" srcOrd="2" destOrd="0" presId="urn:microsoft.com/office/officeart/2005/8/layout/orgChart1"/>
    <dgm:cxn modelId="{D7565236-7BB8-4BFC-9C00-433F2C9E3BD9}" type="presParOf" srcId="{2EC8029A-AFC1-4311-90BC-9D24662A2AB1}" destId="{37160BFF-B311-49A3-AFB9-FCADA92ABB58}" srcOrd="4" destOrd="0" presId="urn:microsoft.com/office/officeart/2005/8/layout/orgChart1"/>
    <dgm:cxn modelId="{8CCA0529-D300-4D6B-9E22-CCF4CE8E8B99}" type="presParOf" srcId="{2EC8029A-AFC1-4311-90BC-9D24662A2AB1}" destId="{B5507917-6F23-40E7-A9C5-E19D1C84CF24}" srcOrd="5" destOrd="0" presId="urn:microsoft.com/office/officeart/2005/8/layout/orgChart1"/>
    <dgm:cxn modelId="{66D92815-DB51-4A6F-8F9B-73AFC3954CB3}" type="presParOf" srcId="{B5507917-6F23-40E7-A9C5-E19D1C84CF24}" destId="{B236787D-65BD-4605-82B1-0C94504DAEBD}" srcOrd="0" destOrd="0" presId="urn:microsoft.com/office/officeart/2005/8/layout/orgChart1"/>
    <dgm:cxn modelId="{03A58A31-B513-46D0-AE0E-03F3B87C56C3}" type="presParOf" srcId="{B236787D-65BD-4605-82B1-0C94504DAEBD}" destId="{A2D7F2CC-3865-4665-A4AC-9CD2610C53E2}" srcOrd="0" destOrd="0" presId="urn:microsoft.com/office/officeart/2005/8/layout/orgChart1"/>
    <dgm:cxn modelId="{903D471F-1931-484C-ADEC-AD4869ED1EDE}" type="presParOf" srcId="{B236787D-65BD-4605-82B1-0C94504DAEBD}" destId="{293D72C2-086E-4EE8-A2DD-7FB3E683BCCA}" srcOrd="1" destOrd="0" presId="urn:microsoft.com/office/officeart/2005/8/layout/orgChart1"/>
    <dgm:cxn modelId="{AA596224-AA61-4DE6-8B96-620106CFFE2A}" type="presParOf" srcId="{B5507917-6F23-40E7-A9C5-E19D1C84CF24}" destId="{9E5D1658-EC29-443F-B1BC-ACEA21168DB3}" srcOrd="1" destOrd="0" presId="urn:microsoft.com/office/officeart/2005/8/layout/orgChart1"/>
    <dgm:cxn modelId="{667A93D5-8FD2-4F88-87C2-C38D8F27A7FF}" type="presParOf" srcId="{B5507917-6F23-40E7-A9C5-E19D1C84CF24}" destId="{D5A61184-203D-4C0C-8229-9CABD534E8D5}" srcOrd="2" destOrd="0" presId="urn:microsoft.com/office/officeart/2005/8/layout/orgChart1"/>
    <dgm:cxn modelId="{E23FF554-7FE2-4AEB-A4C6-08B902A4C378}" type="presParOf" srcId="{E14BCA5C-5BB5-4BDD-90F4-EBECFC82DFF6}" destId="{82FB8778-FF81-4AB6-B028-AC826B4B02E2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2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3D7A640-4C42-4345-A736-1CF1245833F7}">
      <dsp:nvSpPr>
        <dsp:cNvPr id="0" name=""/>
        <dsp:cNvSpPr/>
      </dsp:nvSpPr>
      <dsp:spPr>
        <a:xfrm>
          <a:off x="1351381" y="408609"/>
          <a:ext cx="279807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279807" y="45720"/>
              </a:lnTo>
            </a:path>
          </a:pathLst>
        </a:custGeom>
        <a:noFill/>
        <a:ln w="635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1483525" y="452777"/>
        <a:ext cx="15520" cy="3104"/>
      </dsp:txXfrm>
    </dsp:sp>
    <dsp:sp modelId="{32FC1931-217F-4ACC-91B2-537E19012769}">
      <dsp:nvSpPr>
        <dsp:cNvPr id="0" name=""/>
        <dsp:cNvSpPr/>
      </dsp:nvSpPr>
      <dsp:spPr>
        <a:xfrm>
          <a:off x="3585" y="49450"/>
          <a:ext cx="1349596" cy="80975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1120" tIns="71120" rIns="71120" bIns="7112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Постановка целей</a:t>
          </a:r>
        </a:p>
      </dsp:txBody>
      <dsp:txXfrm>
        <a:off x="3585" y="49450"/>
        <a:ext cx="1349596" cy="809758"/>
      </dsp:txXfrm>
    </dsp:sp>
    <dsp:sp modelId="{3CA3B5CC-B448-418A-AA6D-0669933590BB}">
      <dsp:nvSpPr>
        <dsp:cNvPr id="0" name=""/>
        <dsp:cNvSpPr/>
      </dsp:nvSpPr>
      <dsp:spPr>
        <a:xfrm>
          <a:off x="3011385" y="408609"/>
          <a:ext cx="279807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279807" y="45720"/>
              </a:lnTo>
            </a:path>
          </a:pathLst>
        </a:custGeom>
        <a:noFill/>
        <a:ln w="635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3143529" y="452777"/>
        <a:ext cx="15520" cy="3104"/>
      </dsp:txXfrm>
    </dsp:sp>
    <dsp:sp modelId="{7E1EAEF7-7561-4262-9539-03387675686F}">
      <dsp:nvSpPr>
        <dsp:cNvPr id="0" name=""/>
        <dsp:cNvSpPr/>
      </dsp:nvSpPr>
      <dsp:spPr>
        <a:xfrm>
          <a:off x="1663589" y="49450"/>
          <a:ext cx="1349596" cy="80975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1120" tIns="71120" rIns="71120" bIns="7112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Формирование ключевых целей</a:t>
          </a:r>
        </a:p>
      </dsp:txBody>
      <dsp:txXfrm>
        <a:off x="1663589" y="49450"/>
        <a:ext cx="1349596" cy="809758"/>
      </dsp:txXfrm>
    </dsp:sp>
    <dsp:sp modelId="{E08A7BFB-C64B-4D2E-9542-8EA016C99676}">
      <dsp:nvSpPr>
        <dsp:cNvPr id="0" name=""/>
        <dsp:cNvSpPr/>
      </dsp:nvSpPr>
      <dsp:spPr>
        <a:xfrm>
          <a:off x="678383" y="857408"/>
          <a:ext cx="3320007" cy="279807"/>
        </a:xfrm>
        <a:custGeom>
          <a:avLst/>
          <a:gdLst/>
          <a:ahLst/>
          <a:cxnLst/>
          <a:rect l="0" t="0" r="0" b="0"/>
          <a:pathLst>
            <a:path>
              <a:moveTo>
                <a:pt x="3320007" y="0"/>
              </a:moveTo>
              <a:lnTo>
                <a:pt x="3320007" y="157003"/>
              </a:lnTo>
              <a:lnTo>
                <a:pt x="0" y="157003"/>
              </a:lnTo>
              <a:lnTo>
                <a:pt x="0" y="279807"/>
              </a:lnTo>
            </a:path>
          </a:pathLst>
        </a:custGeom>
        <a:noFill/>
        <a:ln w="635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2255025" y="995760"/>
        <a:ext cx="166724" cy="3104"/>
      </dsp:txXfrm>
    </dsp:sp>
    <dsp:sp modelId="{8880C01F-2527-47CF-B2EF-059D7AF0658A}">
      <dsp:nvSpPr>
        <dsp:cNvPr id="0" name=""/>
        <dsp:cNvSpPr/>
      </dsp:nvSpPr>
      <dsp:spPr>
        <a:xfrm>
          <a:off x="3323593" y="49450"/>
          <a:ext cx="1349596" cy="80975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1120" tIns="71120" rIns="71120" bIns="7112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Разделение ключевых целей по краткосрочным и среднесрочным</a:t>
          </a:r>
        </a:p>
      </dsp:txBody>
      <dsp:txXfrm>
        <a:off x="3323593" y="49450"/>
        <a:ext cx="1349596" cy="809758"/>
      </dsp:txXfrm>
    </dsp:sp>
    <dsp:sp modelId="{8AFE98E2-E40A-47C0-9677-2C903E12C1F9}">
      <dsp:nvSpPr>
        <dsp:cNvPr id="0" name=""/>
        <dsp:cNvSpPr/>
      </dsp:nvSpPr>
      <dsp:spPr>
        <a:xfrm>
          <a:off x="1351381" y="1528775"/>
          <a:ext cx="279807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279807" y="45720"/>
              </a:lnTo>
            </a:path>
          </a:pathLst>
        </a:custGeom>
        <a:noFill/>
        <a:ln w="635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1483525" y="1572943"/>
        <a:ext cx="15520" cy="3104"/>
      </dsp:txXfrm>
    </dsp:sp>
    <dsp:sp modelId="{335CB9E4-6CDC-416E-8894-2DDDA9DBFEB8}">
      <dsp:nvSpPr>
        <dsp:cNvPr id="0" name=""/>
        <dsp:cNvSpPr/>
      </dsp:nvSpPr>
      <dsp:spPr>
        <a:xfrm>
          <a:off x="3585" y="1169616"/>
          <a:ext cx="1349596" cy="80975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1120" tIns="71120" rIns="71120" bIns="7112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Детализация краткосрочных целей</a:t>
          </a:r>
        </a:p>
      </dsp:txBody>
      <dsp:txXfrm>
        <a:off x="3585" y="1169616"/>
        <a:ext cx="1349596" cy="809758"/>
      </dsp:txXfrm>
    </dsp:sp>
    <dsp:sp modelId="{A0C6089C-2FD7-4CFB-B2A1-03A4314A0CA8}">
      <dsp:nvSpPr>
        <dsp:cNvPr id="0" name=""/>
        <dsp:cNvSpPr/>
      </dsp:nvSpPr>
      <dsp:spPr>
        <a:xfrm>
          <a:off x="1663589" y="1169616"/>
          <a:ext cx="1349596" cy="80975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1120" tIns="71120" rIns="71120" bIns="7112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Детализация краткосрочных целей на периоды с учетом ожидаемых ресурсов</a:t>
          </a:r>
        </a:p>
      </dsp:txBody>
      <dsp:txXfrm>
        <a:off x="1663589" y="1169616"/>
        <a:ext cx="1349596" cy="809758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93CD294-E0E3-427F-9AE6-EEC0F8F9D472}">
      <dsp:nvSpPr>
        <dsp:cNvPr id="0" name=""/>
        <dsp:cNvSpPr/>
      </dsp:nvSpPr>
      <dsp:spPr>
        <a:xfrm>
          <a:off x="2819400" y="958104"/>
          <a:ext cx="2208171" cy="25549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7745"/>
              </a:lnTo>
              <a:lnTo>
                <a:pt x="2208171" y="127745"/>
              </a:lnTo>
              <a:lnTo>
                <a:pt x="2208171" y="255490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FC0941B-D5AB-41DF-98C4-CBD357CCEC4B}">
      <dsp:nvSpPr>
        <dsp:cNvPr id="0" name=""/>
        <dsp:cNvSpPr/>
      </dsp:nvSpPr>
      <dsp:spPr>
        <a:xfrm>
          <a:off x="2819400" y="958104"/>
          <a:ext cx="736057" cy="25549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7745"/>
              </a:lnTo>
              <a:lnTo>
                <a:pt x="736057" y="127745"/>
              </a:lnTo>
              <a:lnTo>
                <a:pt x="736057" y="255490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46C7578-33F0-41EC-8695-6F749E703837}">
      <dsp:nvSpPr>
        <dsp:cNvPr id="0" name=""/>
        <dsp:cNvSpPr/>
      </dsp:nvSpPr>
      <dsp:spPr>
        <a:xfrm>
          <a:off x="2099122" y="958104"/>
          <a:ext cx="720277" cy="281429"/>
        </a:xfrm>
        <a:custGeom>
          <a:avLst/>
          <a:gdLst/>
          <a:ahLst/>
          <a:cxnLst/>
          <a:rect l="0" t="0" r="0" b="0"/>
          <a:pathLst>
            <a:path>
              <a:moveTo>
                <a:pt x="720277" y="0"/>
              </a:moveTo>
              <a:lnTo>
                <a:pt x="720277" y="153683"/>
              </a:lnTo>
              <a:lnTo>
                <a:pt x="0" y="153683"/>
              </a:lnTo>
              <a:lnTo>
                <a:pt x="0" y="281429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885A810-BED9-4B44-AF04-303E1B0AE3CA}">
      <dsp:nvSpPr>
        <dsp:cNvPr id="0" name=""/>
        <dsp:cNvSpPr/>
      </dsp:nvSpPr>
      <dsp:spPr>
        <a:xfrm>
          <a:off x="611228" y="958104"/>
          <a:ext cx="2208171" cy="255490"/>
        </a:xfrm>
        <a:custGeom>
          <a:avLst/>
          <a:gdLst/>
          <a:ahLst/>
          <a:cxnLst/>
          <a:rect l="0" t="0" r="0" b="0"/>
          <a:pathLst>
            <a:path>
              <a:moveTo>
                <a:pt x="2208171" y="0"/>
              </a:moveTo>
              <a:lnTo>
                <a:pt x="2208171" y="127745"/>
              </a:lnTo>
              <a:lnTo>
                <a:pt x="0" y="127745"/>
              </a:lnTo>
              <a:lnTo>
                <a:pt x="0" y="255490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3AD9404-467A-4234-B99E-A10E52FCF692}">
      <dsp:nvSpPr>
        <dsp:cNvPr id="0" name=""/>
        <dsp:cNvSpPr/>
      </dsp:nvSpPr>
      <dsp:spPr>
        <a:xfrm>
          <a:off x="2211088" y="349792"/>
          <a:ext cx="1216623" cy="60831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Показатели</a:t>
          </a:r>
        </a:p>
      </dsp:txBody>
      <dsp:txXfrm>
        <a:off x="2211088" y="349792"/>
        <a:ext cx="1216623" cy="608311"/>
      </dsp:txXfrm>
    </dsp:sp>
    <dsp:sp modelId="{F8C10B03-2187-4C5E-B30C-935767B80442}">
      <dsp:nvSpPr>
        <dsp:cNvPr id="0" name=""/>
        <dsp:cNvSpPr/>
      </dsp:nvSpPr>
      <dsp:spPr>
        <a:xfrm>
          <a:off x="2916" y="1213595"/>
          <a:ext cx="1216623" cy="60831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Сратегические</a:t>
          </a:r>
        </a:p>
      </dsp:txBody>
      <dsp:txXfrm>
        <a:off x="2916" y="1213595"/>
        <a:ext cx="1216623" cy="608311"/>
      </dsp:txXfrm>
    </dsp:sp>
    <dsp:sp modelId="{533DF46C-CD73-43BE-BB44-84CA2CBEE415}">
      <dsp:nvSpPr>
        <dsp:cNvPr id="0" name=""/>
        <dsp:cNvSpPr/>
      </dsp:nvSpPr>
      <dsp:spPr>
        <a:xfrm>
          <a:off x="1490810" y="1239533"/>
          <a:ext cx="1216623" cy="60831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Контрольные</a:t>
          </a:r>
        </a:p>
      </dsp:txBody>
      <dsp:txXfrm>
        <a:off x="1490810" y="1239533"/>
        <a:ext cx="1216623" cy="608311"/>
      </dsp:txXfrm>
    </dsp:sp>
    <dsp:sp modelId="{B56C89E9-47F2-4121-A453-AA39E3E57D51}">
      <dsp:nvSpPr>
        <dsp:cNvPr id="0" name=""/>
        <dsp:cNvSpPr/>
      </dsp:nvSpPr>
      <dsp:spPr>
        <a:xfrm>
          <a:off x="2947145" y="1213595"/>
          <a:ext cx="1216623" cy="60831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Бюджетирования</a:t>
          </a:r>
        </a:p>
      </dsp:txBody>
      <dsp:txXfrm>
        <a:off x="2947145" y="1213595"/>
        <a:ext cx="1216623" cy="608311"/>
      </dsp:txXfrm>
    </dsp:sp>
    <dsp:sp modelId="{FFD115EE-498B-4868-8C3D-E952F88CFAB7}">
      <dsp:nvSpPr>
        <dsp:cNvPr id="0" name=""/>
        <dsp:cNvSpPr/>
      </dsp:nvSpPr>
      <dsp:spPr>
        <a:xfrm>
          <a:off x="4419259" y="1213595"/>
          <a:ext cx="1216623" cy="60831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Исполнения бюджета</a:t>
          </a:r>
        </a:p>
      </dsp:txBody>
      <dsp:txXfrm>
        <a:off x="4419259" y="1213595"/>
        <a:ext cx="1216623" cy="608311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CF4C106-BCC2-4684-9D81-084809649F86}">
      <dsp:nvSpPr>
        <dsp:cNvPr id="0" name=""/>
        <dsp:cNvSpPr/>
      </dsp:nvSpPr>
      <dsp:spPr>
        <a:xfrm>
          <a:off x="2812097" y="642477"/>
          <a:ext cx="1203767" cy="60265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01325"/>
              </a:lnTo>
              <a:lnTo>
                <a:pt x="1203767" y="301325"/>
              </a:lnTo>
              <a:lnTo>
                <a:pt x="1203767" y="60265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8F5E8B6-76D4-404E-9863-B6B1832B7C20}">
      <dsp:nvSpPr>
        <dsp:cNvPr id="0" name=""/>
        <dsp:cNvSpPr/>
      </dsp:nvSpPr>
      <dsp:spPr>
        <a:xfrm>
          <a:off x="1722260" y="642477"/>
          <a:ext cx="1089837" cy="602651"/>
        </a:xfrm>
        <a:custGeom>
          <a:avLst/>
          <a:gdLst/>
          <a:ahLst/>
          <a:cxnLst/>
          <a:rect l="0" t="0" r="0" b="0"/>
          <a:pathLst>
            <a:path>
              <a:moveTo>
                <a:pt x="1089837" y="0"/>
              </a:moveTo>
              <a:lnTo>
                <a:pt x="1089837" y="301325"/>
              </a:lnTo>
              <a:lnTo>
                <a:pt x="0" y="301325"/>
              </a:lnTo>
              <a:lnTo>
                <a:pt x="0" y="60265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B5BA27C-485B-406D-B586-9710A2383D3A}">
      <dsp:nvSpPr>
        <dsp:cNvPr id="0" name=""/>
        <dsp:cNvSpPr/>
      </dsp:nvSpPr>
      <dsp:spPr>
        <a:xfrm>
          <a:off x="1612749" y="1041"/>
          <a:ext cx="2398695" cy="641436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Формирование генерального бюджета</a:t>
          </a:r>
        </a:p>
      </dsp:txBody>
      <dsp:txXfrm>
        <a:off x="1612749" y="1041"/>
        <a:ext cx="2398695" cy="641436"/>
      </dsp:txXfrm>
    </dsp:sp>
    <dsp:sp modelId="{5E247231-B068-4EBE-96AD-49C8074B416A}">
      <dsp:nvSpPr>
        <dsp:cNvPr id="0" name=""/>
        <dsp:cNvSpPr/>
      </dsp:nvSpPr>
      <dsp:spPr>
        <a:xfrm>
          <a:off x="819818" y="1245128"/>
          <a:ext cx="1804882" cy="57372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Общая схема формирования генерального бюджета</a:t>
          </a:r>
        </a:p>
      </dsp:txBody>
      <dsp:txXfrm>
        <a:off x="819818" y="1245128"/>
        <a:ext cx="1804882" cy="573723"/>
      </dsp:txXfrm>
    </dsp:sp>
    <dsp:sp modelId="{882C2A3F-EFBC-46F3-9144-81FE53CE1BE1}">
      <dsp:nvSpPr>
        <dsp:cNvPr id="0" name=""/>
        <dsp:cNvSpPr/>
      </dsp:nvSpPr>
      <dsp:spPr>
        <a:xfrm>
          <a:off x="3227352" y="1245128"/>
          <a:ext cx="1577023" cy="616655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Виды бюджета</a:t>
          </a:r>
        </a:p>
      </dsp:txBody>
      <dsp:txXfrm>
        <a:off x="3227352" y="1245128"/>
        <a:ext cx="1577023" cy="616655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9D505D7-2B49-49F8-B8C2-D00B5C1D8694}">
      <dsp:nvSpPr>
        <dsp:cNvPr id="0" name=""/>
        <dsp:cNvSpPr/>
      </dsp:nvSpPr>
      <dsp:spPr>
        <a:xfrm>
          <a:off x="2411083" y="1158872"/>
          <a:ext cx="1705858" cy="29605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8029"/>
              </a:lnTo>
              <a:lnTo>
                <a:pt x="1705858" y="148029"/>
              </a:lnTo>
              <a:lnTo>
                <a:pt x="1705858" y="296058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828082D-BB92-411D-A185-07A96E168BE9}">
      <dsp:nvSpPr>
        <dsp:cNvPr id="0" name=""/>
        <dsp:cNvSpPr/>
      </dsp:nvSpPr>
      <dsp:spPr>
        <a:xfrm>
          <a:off x="2365363" y="1158872"/>
          <a:ext cx="91440" cy="29605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96058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06C2F19-DC8E-4F06-B54D-91B881984A4D}">
      <dsp:nvSpPr>
        <dsp:cNvPr id="0" name=""/>
        <dsp:cNvSpPr/>
      </dsp:nvSpPr>
      <dsp:spPr>
        <a:xfrm>
          <a:off x="705224" y="1158872"/>
          <a:ext cx="1705858" cy="296058"/>
        </a:xfrm>
        <a:custGeom>
          <a:avLst/>
          <a:gdLst/>
          <a:ahLst/>
          <a:cxnLst/>
          <a:rect l="0" t="0" r="0" b="0"/>
          <a:pathLst>
            <a:path>
              <a:moveTo>
                <a:pt x="1705858" y="0"/>
              </a:moveTo>
              <a:lnTo>
                <a:pt x="1705858" y="148029"/>
              </a:lnTo>
              <a:lnTo>
                <a:pt x="0" y="148029"/>
              </a:lnTo>
              <a:lnTo>
                <a:pt x="0" y="296058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D78F7B3-AA3C-4CBD-B62E-E168F70DE7D7}">
      <dsp:nvSpPr>
        <dsp:cNvPr id="0" name=""/>
        <dsp:cNvSpPr/>
      </dsp:nvSpPr>
      <dsp:spPr>
        <a:xfrm>
          <a:off x="1706182" y="453972"/>
          <a:ext cx="1409800" cy="70490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Структура бюджетов</a:t>
          </a:r>
        </a:p>
      </dsp:txBody>
      <dsp:txXfrm>
        <a:off x="1706182" y="453972"/>
        <a:ext cx="1409800" cy="704900"/>
      </dsp:txXfrm>
    </dsp:sp>
    <dsp:sp modelId="{77445071-D5D4-4F46-B227-28FBFA053B9D}">
      <dsp:nvSpPr>
        <dsp:cNvPr id="0" name=""/>
        <dsp:cNvSpPr/>
      </dsp:nvSpPr>
      <dsp:spPr>
        <a:xfrm>
          <a:off x="323" y="1454930"/>
          <a:ext cx="1409800" cy="70490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Характеристика бюджетов, входящих в состав генерального бюджета</a:t>
          </a:r>
        </a:p>
      </dsp:txBody>
      <dsp:txXfrm>
        <a:off x="323" y="1454930"/>
        <a:ext cx="1409800" cy="704900"/>
      </dsp:txXfrm>
    </dsp:sp>
    <dsp:sp modelId="{5B1F13D8-8D84-4234-888F-A4066F89DF3A}">
      <dsp:nvSpPr>
        <dsp:cNvPr id="0" name=""/>
        <dsp:cNvSpPr/>
      </dsp:nvSpPr>
      <dsp:spPr>
        <a:xfrm>
          <a:off x="1706182" y="1454930"/>
          <a:ext cx="1409800" cy="70490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Классификатор статей бюджетов</a:t>
          </a:r>
        </a:p>
      </dsp:txBody>
      <dsp:txXfrm>
        <a:off x="1706182" y="1454930"/>
        <a:ext cx="1409800" cy="704900"/>
      </dsp:txXfrm>
    </dsp:sp>
    <dsp:sp modelId="{EC87254F-B5B4-4CEC-A640-64EA0E5B0AF6}">
      <dsp:nvSpPr>
        <dsp:cNvPr id="0" name=""/>
        <dsp:cNvSpPr/>
      </dsp:nvSpPr>
      <dsp:spPr>
        <a:xfrm>
          <a:off x="3412041" y="1454930"/>
          <a:ext cx="1409800" cy="70490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Группировка хозяйственных операций по статьям бюджетов</a:t>
          </a:r>
        </a:p>
      </dsp:txBody>
      <dsp:txXfrm>
        <a:off x="3412041" y="1454930"/>
        <a:ext cx="1409800" cy="704900"/>
      </dsp:txXfrm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7160BFF-B311-49A3-AFB9-FCADA92ABB58}">
      <dsp:nvSpPr>
        <dsp:cNvPr id="0" name=""/>
        <dsp:cNvSpPr/>
      </dsp:nvSpPr>
      <dsp:spPr>
        <a:xfrm>
          <a:off x="2850778" y="911904"/>
          <a:ext cx="2016946" cy="35004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75024"/>
              </a:lnTo>
              <a:lnTo>
                <a:pt x="2016946" y="175024"/>
              </a:lnTo>
              <a:lnTo>
                <a:pt x="2016946" y="350048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EE2F35B-84DE-43C6-82F8-3B51BB331355}">
      <dsp:nvSpPr>
        <dsp:cNvPr id="0" name=""/>
        <dsp:cNvSpPr/>
      </dsp:nvSpPr>
      <dsp:spPr>
        <a:xfrm>
          <a:off x="2805058" y="911904"/>
          <a:ext cx="91440" cy="35004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50048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8FB32A8-8496-4201-BC21-B12737CFFD9E}">
      <dsp:nvSpPr>
        <dsp:cNvPr id="0" name=""/>
        <dsp:cNvSpPr/>
      </dsp:nvSpPr>
      <dsp:spPr>
        <a:xfrm>
          <a:off x="833831" y="911904"/>
          <a:ext cx="2016946" cy="350048"/>
        </a:xfrm>
        <a:custGeom>
          <a:avLst/>
          <a:gdLst/>
          <a:ahLst/>
          <a:cxnLst/>
          <a:rect l="0" t="0" r="0" b="0"/>
          <a:pathLst>
            <a:path>
              <a:moveTo>
                <a:pt x="2016946" y="0"/>
              </a:moveTo>
              <a:lnTo>
                <a:pt x="2016946" y="175024"/>
              </a:lnTo>
              <a:lnTo>
                <a:pt x="0" y="175024"/>
              </a:lnTo>
              <a:lnTo>
                <a:pt x="0" y="350048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D5F7FAA-1263-4F0A-B8A7-C3FAFC7A69ED}">
      <dsp:nvSpPr>
        <dsp:cNvPr id="0" name=""/>
        <dsp:cNvSpPr/>
      </dsp:nvSpPr>
      <dsp:spPr>
        <a:xfrm>
          <a:off x="2017329" y="78455"/>
          <a:ext cx="1666898" cy="833449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/>
            <a:t>Управленческий анализ для целей бюджетирования деятельности малых предпринимателей</a:t>
          </a:r>
        </a:p>
      </dsp:txBody>
      <dsp:txXfrm>
        <a:off x="2017329" y="78455"/>
        <a:ext cx="1666898" cy="833449"/>
      </dsp:txXfrm>
    </dsp:sp>
    <dsp:sp modelId="{BE28147C-DFC8-4417-A0E8-074C650CFE08}">
      <dsp:nvSpPr>
        <dsp:cNvPr id="0" name=""/>
        <dsp:cNvSpPr/>
      </dsp:nvSpPr>
      <dsp:spPr>
        <a:xfrm>
          <a:off x="382" y="1261952"/>
          <a:ext cx="1666898" cy="833449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/>
            <a:t>Выбор и перечень показателей для сравнения</a:t>
          </a:r>
        </a:p>
      </dsp:txBody>
      <dsp:txXfrm>
        <a:off x="382" y="1261952"/>
        <a:ext cx="1666898" cy="833449"/>
      </dsp:txXfrm>
    </dsp:sp>
    <dsp:sp modelId="{38C239DE-F726-43D8-AD2B-0113DCC9477E}">
      <dsp:nvSpPr>
        <dsp:cNvPr id="0" name=""/>
        <dsp:cNvSpPr/>
      </dsp:nvSpPr>
      <dsp:spPr>
        <a:xfrm>
          <a:off x="2017329" y="1261952"/>
          <a:ext cx="1666898" cy="833449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/>
            <a:t>Метод анализа: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/>
            <a:t>1) план-факторный анализ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/>
            <a:t>2) анализ исполнения бюджетов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/>
            <a:t>3) анализ причин отклонения</a:t>
          </a:r>
        </a:p>
      </dsp:txBody>
      <dsp:txXfrm>
        <a:off x="2017329" y="1261952"/>
        <a:ext cx="1666898" cy="833449"/>
      </dsp:txXfrm>
    </dsp:sp>
    <dsp:sp modelId="{A2D7F2CC-3865-4665-A4AC-9CD2610C53E2}">
      <dsp:nvSpPr>
        <dsp:cNvPr id="0" name=""/>
        <dsp:cNvSpPr/>
      </dsp:nvSpPr>
      <dsp:spPr>
        <a:xfrm>
          <a:off x="4034276" y="1261952"/>
          <a:ext cx="1666898" cy="833449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/>
            <a:t>Выявление факторов влияющих на отклонения и опреденление степени их влияния на исполнение бюджетов</a:t>
          </a:r>
        </a:p>
      </dsp:txBody>
      <dsp:txXfrm>
        <a:off x="4034276" y="1261952"/>
        <a:ext cx="1666898" cy="83344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bProcess3">
  <dgm:title val=""/>
  <dgm:desc val=""/>
  <dgm:catLst>
    <dgm:cat type="process" pri="18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axis="self" func="var" arg="dir" op="equ" val="norm">
        <dgm:alg type="snake">
          <dgm:param type="grDir" val="tL"/>
          <dgm:param type="flowDir" val="row"/>
          <dgm:param type="contDir" val="sameDir"/>
          <dgm:param type="bkpt" val="endCnv"/>
        </dgm:alg>
      </dgm:if>
      <dgm:else name="Name3">
        <dgm:alg type="snake">
          <dgm:param type="grDir" val="tR"/>
          <dgm:param type="flowDir" val="row"/>
          <dgm:param type="contDir" val="sameDir"/>
          <dgm:param type="bkpt" val="endCnv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forName="sibTrans" refType="w" refFor="ch" refPtType="node" op="equ" fact="0.23"/>
      <dgm:constr type="sp" refType="w" refFor="ch" refForName="sibTrans" op="equ"/>
      <dgm:constr type="userB" for="des" forName="connectorText" refType="sp"/>
      <dgm:constr type="primFontSz" for="ch" ptType="node" op="equ" val="65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h" refType="w" fact="0.6"/>
        </dgm:constrLst>
        <dgm:ruleLst>
          <dgm:rule type="primFontSz" val="5" fact="NaN" max="NaN"/>
        </dgm:ruleLst>
      </dgm:layoutNode>
      <dgm:forEach name="sibTransForEach" axis="followSib" ptType="sibTrans" cnt="1">
        <dgm:layoutNode name="sibTrans">
          <dgm:choose name="Name4">
            <dgm:if name="Name5" axis="self" func="var" arg="dir" op="equ" val="norm">
              <dgm:alg type="conn">
                <dgm:param type="connRout" val="bend"/>
                <dgm:param type="dim" val="1D"/>
                <dgm:param type="begPts" val="midR bCtr"/>
                <dgm:param type="endPts" val="midL tCtr"/>
              </dgm:alg>
            </dgm:if>
            <dgm:else name="Name6">
              <dgm:alg type="conn">
                <dgm:param type="connRout" val="bend"/>
                <dgm:param type="dim" val="1D"/>
                <dgm:param type="begPts" val="midL bCtr"/>
                <dgm:param type="endPts" val="midR tCtr"/>
              </dgm:alg>
            </dgm:else>
          </dgm:choose>
          <dgm:shape xmlns:r="http://schemas.openxmlformats.org/officeDocument/2006/relationships" type="conn" r:blip="" zOrderOff="-2">
            <dgm:adjLst/>
          </dgm:shape>
          <dgm:presOf axis="self"/>
          <dgm:constrLst>
            <dgm:constr type="begPad" val="-0.05"/>
            <dgm:constr type="endPad" val="0.9"/>
            <dgm:constr type="userA" for="ch" refType="connDist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userA"/>
              <dgm:constr type="userB"/>
              <dgm:constr type="w" refType="userA" fact="0.05"/>
              <dgm:constr type="h" refType="userB" fact="0.01"/>
              <dgm:constr type="lMarg" val="1"/>
              <dgm:constr type="rMarg" val="1"/>
              <dgm:constr type="tMarg"/>
              <dgm:constr type="bMarg"/>
            </dgm:constrLst>
            <dgm:ruleLst>
              <dgm:rule type="w" val="NaN" fact="0.6" max="NaN"/>
              <dgm:rule type="h" val="NaN" fact="0.6" max="NaN"/>
              <dgm:rule type="primFontSz" val="5" fact="NaN" max="NaN"/>
            </dgm:ruleLst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7</Pages>
  <Words>2466</Words>
  <Characters>14058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dcterms:created xsi:type="dcterms:W3CDTF">2019-04-19T05:58:00Z</dcterms:created>
  <dcterms:modified xsi:type="dcterms:W3CDTF">2019-06-04T13:07:00Z</dcterms:modified>
</cp:coreProperties>
</file>